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3E" w:rsidRPr="008E4296" w:rsidRDefault="00B23C3E">
      <w:pPr>
        <w:autoSpaceDE w:val="0"/>
        <w:autoSpaceDN w:val="0"/>
        <w:adjustRightInd w:val="0"/>
        <w:spacing w:line="360" w:lineRule="auto"/>
        <w:jc w:val="left"/>
        <w:rPr>
          <w:color w:val="000000"/>
          <w:kern w:val="0"/>
          <w:szCs w:val="21"/>
        </w:rPr>
      </w:pPr>
    </w:p>
    <w:p w:rsidR="00B23C3E" w:rsidRPr="008E4296" w:rsidRDefault="00B23C3E">
      <w:pPr>
        <w:autoSpaceDE w:val="0"/>
        <w:autoSpaceDN w:val="0"/>
        <w:adjustRightInd w:val="0"/>
        <w:spacing w:line="360" w:lineRule="auto"/>
        <w:jc w:val="left"/>
        <w:rPr>
          <w:color w:val="000000"/>
          <w:kern w:val="0"/>
          <w:szCs w:val="21"/>
        </w:rPr>
      </w:pPr>
    </w:p>
    <w:p w:rsidR="00B23C3E" w:rsidRPr="008E4296" w:rsidRDefault="00B23C3E">
      <w:pPr>
        <w:autoSpaceDE w:val="0"/>
        <w:autoSpaceDN w:val="0"/>
        <w:adjustRightInd w:val="0"/>
        <w:spacing w:line="360" w:lineRule="auto"/>
        <w:jc w:val="left"/>
        <w:rPr>
          <w:color w:val="000000"/>
          <w:kern w:val="0"/>
          <w:szCs w:val="21"/>
        </w:rPr>
      </w:pPr>
    </w:p>
    <w:p w:rsidR="00B23C3E" w:rsidRPr="009000C6" w:rsidRDefault="00B23C3E">
      <w:pPr>
        <w:autoSpaceDE w:val="0"/>
        <w:autoSpaceDN w:val="0"/>
        <w:adjustRightInd w:val="0"/>
        <w:spacing w:line="360" w:lineRule="auto"/>
        <w:jc w:val="left"/>
        <w:rPr>
          <w:color w:val="000000"/>
          <w:kern w:val="0"/>
          <w:sz w:val="36"/>
          <w:szCs w:val="36"/>
        </w:rPr>
      </w:pPr>
    </w:p>
    <w:p w:rsidR="00D57021" w:rsidRPr="00D811EA" w:rsidRDefault="00D57021" w:rsidP="00D57021">
      <w:pPr>
        <w:spacing w:line="360" w:lineRule="auto"/>
        <w:jc w:val="center"/>
        <w:rPr>
          <w:b/>
          <w:color w:val="000000"/>
          <w:sz w:val="36"/>
          <w:szCs w:val="36"/>
        </w:rPr>
      </w:pPr>
      <w:r w:rsidRPr="00D811EA">
        <w:rPr>
          <w:b/>
          <w:color w:val="000000"/>
          <w:sz w:val="36"/>
          <w:szCs w:val="36"/>
        </w:rPr>
        <w:t>交银施罗德稳固收益债券型证券投资基金</w:t>
      </w:r>
    </w:p>
    <w:p w:rsidR="00D57021" w:rsidRPr="00D811EA" w:rsidRDefault="00D57021" w:rsidP="00D57021">
      <w:pPr>
        <w:spacing w:line="288" w:lineRule="auto"/>
        <w:jc w:val="center"/>
        <w:rPr>
          <w:b/>
          <w:color w:val="000000"/>
          <w:sz w:val="36"/>
          <w:szCs w:val="36"/>
        </w:rPr>
      </w:pPr>
      <w:r w:rsidRPr="00D811EA">
        <w:rPr>
          <w:b/>
          <w:color w:val="000000"/>
          <w:sz w:val="36"/>
          <w:szCs w:val="36"/>
        </w:rPr>
        <w:t>(</w:t>
      </w:r>
      <w:r w:rsidRPr="00D811EA">
        <w:rPr>
          <w:b/>
          <w:color w:val="000000"/>
          <w:sz w:val="36"/>
          <w:szCs w:val="36"/>
        </w:rPr>
        <w:t>原交银施罗德荣祥保本混合型证券投资基金转型</w:t>
      </w:r>
      <w:r w:rsidRPr="00D811EA">
        <w:rPr>
          <w:b/>
          <w:color w:val="000000"/>
          <w:sz w:val="36"/>
          <w:szCs w:val="36"/>
        </w:rPr>
        <w:t>)</w:t>
      </w:r>
    </w:p>
    <w:p w:rsidR="00D57021" w:rsidRPr="00D811EA" w:rsidRDefault="00D57021" w:rsidP="00D57021">
      <w:pPr>
        <w:spacing w:line="360" w:lineRule="auto"/>
        <w:jc w:val="center"/>
        <w:rPr>
          <w:b/>
          <w:color w:val="000000"/>
          <w:sz w:val="36"/>
          <w:szCs w:val="36"/>
        </w:rPr>
      </w:pPr>
      <w:bookmarkStart w:id="0" w:name="_Toc361324841"/>
      <w:r w:rsidRPr="00D811EA">
        <w:rPr>
          <w:b/>
          <w:color w:val="000000"/>
          <w:sz w:val="36"/>
          <w:szCs w:val="36"/>
        </w:rPr>
        <w:t>2019</w:t>
      </w:r>
      <w:r w:rsidRPr="00D811EA">
        <w:rPr>
          <w:b/>
          <w:color w:val="000000"/>
          <w:sz w:val="36"/>
          <w:szCs w:val="36"/>
        </w:rPr>
        <w:t>年年度报告</w:t>
      </w:r>
      <w:bookmarkEnd w:id="0"/>
    </w:p>
    <w:p w:rsidR="00D57021" w:rsidRPr="00D811EA" w:rsidRDefault="00D57021" w:rsidP="00D57021">
      <w:pPr>
        <w:spacing w:line="288" w:lineRule="auto"/>
        <w:jc w:val="center"/>
        <w:rPr>
          <w:color w:val="000000"/>
          <w:kern w:val="0"/>
          <w:sz w:val="36"/>
          <w:szCs w:val="36"/>
        </w:rPr>
      </w:pPr>
      <w:r w:rsidRPr="00D811EA">
        <w:rPr>
          <w:b/>
          <w:color w:val="000000"/>
          <w:sz w:val="36"/>
          <w:szCs w:val="36"/>
        </w:rPr>
        <w:t>2019</w:t>
      </w:r>
      <w:r w:rsidRPr="00D811EA">
        <w:rPr>
          <w:b/>
          <w:color w:val="000000"/>
          <w:sz w:val="36"/>
          <w:szCs w:val="36"/>
        </w:rPr>
        <w:t>年</w:t>
      </w:r>
      <w:r w:rsidRPr="00D811EA">
        <w:rPr>
          <w:b/>
          <w:color w:val="000000"/>
          <w:sz w:val="36"/>
          <w:szCs w:val="36"/>
        </w:rPr>
        <w:t>12</w:t>
      </w:r>
      <w:r w:rsidRPr="00D811EA">
        <w:rPr>
          <w:b/>
          <w:color w:val="000000"/>
          <w:sz w:val="36"/>
          <w:szCs w:val="36"/>
        </w:rPr>
        <w:t>月</w:t>
      </w:r>
      <w:r w:rsidRPr="00D811EA">
        <w:rPr>
          <w:b/>
          <w:color w:val="000000"/>
          <w:sz w:val="36"/>
          <w:szCs w:val="36"/>
        </w:rPr>
        <w:t>31</w:t>
      </w:r>
      <w:r w:rsidRPr="00D811EA">
        <w:rPr>
          <w:b/>
          <w:color w:val="000000"/>
          <w:sz w:val="36"/>
          <w:szCs w:val="36"/>
        </w:rPr>
        <w:t>日</w:t>
      </w:r>
    </w:p>
    <w:p w:rsidR="00D57021" w:rsidRPr="00D811EA" w:rsidRDefault="00D57021" w:rsidP="00D57021">
      <w:pPr>
        <w:spacing w:line="360" w:lineRule="auto"/>
        <w:jc w:val="center"/>
        <w:rPr>
          <w:b/>
          <w:color w:val="000000"/>
          <w:szCs w:val="21"/>
        </w:rPr>
      </w:pPr>
      <w:r w:rsidRPr="00D811EA">
        <w:rPr>
          <w:rFonts w:hint="eastAsia"/>
          <w:b/>
          <w:color w:val="000000"/>
          <w:szCs w:val="21"/>
        </w:rPr>
        <w:t xml:space="preserve"> </w:t>
      </w: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Cs w:val="21"/>
        </w:rPr>
      </w:pPr>
    </w:p>
    <w:p w:rsidR="00D57021" w:rsidRPr="00D811EA" w:rsidRDefault="00D57021" w:rsidP="00D57021">
      <w:pPr>
        <w:spacing w:line="360" w:lineRule="auto"/>
        <w:jc w:val="center"/>
        <w:rPr>
          <w:b/>
          <w:color w:val="000000"/>
          <w:sz w:val="28"/>
          <w:szCs w:val="28"/>
        </w:rPr>
      </w:pPr>
    </w:p>
    <w:p w:rsidR="00D57021" w:rsidRPr="00D811EA" w:rsidRDefault="00D57021" w:rsidP="00D57021">
      <w:pPr>
        <w:spacing w:line="360" w:lineRule="auto"/>
        <w:ind w:firstLineChars="793" w:firstLine="1911"/>
        <w:rPr>
          <w:b/>
          <w:color w:val="000000"/>
          <w:sz w:val="24"/>
        </w:rPr>
      </w:pPr>
      <w:r w:rsidRPr="00D811EA">
        <w:rPr>
          <w:b/>
          <w:color w:val="000000"/>
          <w:sz w:val="24"/>
        </w:rPr>
        <w:t>基金管理人：交银施罗德基金管理有限公司</w:t>
      </w:r>
    </w:p>
    <w:p w:rsidR="00D57021" w:rsidRPr="00D811EA" w:rsidRDefault="00D57021" w:rsidP="00D57021">
      <w:pPr>
        <w:spacing w:line="360" w:lineRule="auto"/>
        <w:ind w:firstLineChars="800" w:firstLine="1928"/>
        <w:rPr>
          <w:b/>
          <w:color w:val="000000"/>
          <w:sz w:val="24"/>
        </w:rPr>
      </w:pPr>
      <w:r w:rsidRPr="00D811EA">
        <w:rPr>
          <w:b/>
          <w:color w:val="000000"/>
          <w:sz w:val="24"/>
        </w:rPr>
        <w:t>基金托管人：中国农业银行股份有限公司</w:t>
      </w:r>
    </w:p>
    <w:p w:rsidR="00D57021" w:rsidRPr="00D811EA" w:rsidRDefault="005B6847" w:rsidP="00D57021">
      <w:pPr>
        <w:spacing w:line="360" w:lineRule="auto"/>
        <w:ind w:firstLineChars="800" w:firstLine="1928"/>
        <w:rPr>
          <w:b/>
          <w:color w:val="000000"/>
          <w:sz w:val="24"/>
        </w:rPr>
      </w:pPr>
      <w:r>
        <w:rPr>
          <w:rFonts w:hint="eastAsia"/>
          <w:b/>
          <w:color w:val="000000"/>
          <w:sz w:val="24"/>
        </w:rPr>
        <w:t>报告</w:t>
      </w:r>
      <w:r w:rsidR="00D57021" w:rsidRPr="00D811EA">
        <w:rPr>
          <w:b/>
          <w:color w:val="000000"/>
          <w:sz w:val="24"/>
        </w:rPr>
        <w:t>送出日期：二〇二〇年三月三十日</w:t>
      </w:r>
    </w:p>
    <w:p w:rsidR="00B23C3E" w:rsidRPr="00D811EA" w:rsidRDefault="00B23C3E" w:rsidP="00D57021">
      <w:pPr>
        <w:spacing w:line="360" w:lineRule="auto"/>
        <w:jc w:val="center"/>
        <w:rPr>
          <w:b/>
          <w:color w:val="000000"/>
          <w:sz w:val="24"/>
        </w:rPr>
        <w:sectPr w:rsidR="00B23C3E" w:rsidRPr="00D811EA">
          <w:headerReference w:type="default" r:id="rId7"/>
          <w:pgSz w:w="11926" w:h="15840"/>
          <w:pgMar w:top="1418" w:right="1418" w:bottom="851" w:left="1418" w:header="851" w:footer="992" w:gutter="0"/>
          <w:cols w:space="720"/>
        </w:sectPr>
      </w:pPr>
    </w:p>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1" w:name="_Toc225498243"/>
      <w:bookmarkStart w:id="2" w:name="_Toc361324842"/>
      <w:bookmarkStart w:id="3" w:name="_Toc409100041"/>
      <w:bookmarkStart w:id="4" w:name="_Toc409100404"/>
      <w:bookmarkStart w:id="5" w:name="_Toc508540635"/>
      <w:bookmarkStart w:id="6" w:name="_Toc35964438"/>
      <w:r w:rsidRPr="00D811EA">
        <w:rPr>
          <w:b/>
          <w:bCs/>
          <w:color w:val="000000"/>
          <w:sz w:val="21"/>
          <w:szCs w:val="21"/>
        </w:rPr>
        <w:lastRenderedPageBreak/>
        <w:t xml:space="preserve">§1  </w:t>
      </w:r>
      <w:r w:rsidRPr="00D811EA">
        <w:rPr>
          <w:b/>
          <w:bCs/>
          <w:color w:val="000000"/>
          <w:sz w:val="21"/>
          <w:szCs w:val="21"/>
        </w:rPr>
        <w:t>重要提示及目录</w:t>
      </w:r>
      <w:bookmarkEnd w:id="1"/>
      <w:bookmarkEnd w:id="2"/>
      <w:bookmarkEnd w:id="3"/>
      <w:bookmarkEnd w:id="4"/>
      <w:bookmarkEnd w:id="5"/>
      <w:bookmarkEnd w:id="6"/>
    </w:p>
    <w:p w:rsidR="00B23C3E" w:rsidRPr="00D811EA" w:rsidRDefault="002C3322">
      <w:pPr>
        <w:pStyle w:val="2"/>
        <w:spacing w:before="0" w:after="0"/>
        <w:rPr>
          <w:rFonts w:ascii="Times New Roman" w:hAnsi="Times New Roman"/>
          <w:color w:val="000000"/>
          <w:kern w:val="0"/>
          <w:sz w:val="21"/>
          <w:szCs w:val="21"/>
        </w:rPr>
      </w:pPr>
      <w:bookmarkStart w:id="7" w:name="_Toc361324843"/>
      <w:bookmarkStart w:id="8" w:name="_Toc409100042"/>
      <w:bookmarkStart w:id="9" w:name="_Toc409100405"/>
      <w:bookmarkStart w:id="10" w:name="_Toc508540636"/>
      <w:bookmarkStart w:id="11" w:name="_Toc35964439"/>
      <w:r w:rsidRPr="00D811EA">
        <w:rPr>
          <w:rFonts w:ascii="Times New Roman" w:hAnsi="Times New Roman"/>
          <w:color w:val="000000"/>
          <w:kern w:val="0"/>
          <w:sz w:val="21"/>
          <w:szCs w:val="21"/>
        </w:rPr>
        <w:t xml:space="preserve">1.1 </w:t>
      </w:r>
      <w:r w:rsidRPr="00D811EA">
        <w:rPr>
          <w:rFonts w:ascii="Times New Roman" w:hAnsi="Times New Roman"/>
          <w:color w:val="000000"/>
          <w:kern w:val="0"/>
          <w:sz w:val="21"/>
          <w:szCs w:val="21"/>
        </w:rPr>
        <w:t>重要提示</w:t>
      </w:r>
      <w:bookmarkEnd w:id="7"/>
      <w:bookmarkEnd w:id="8"/>
      <w:bookmarkEnd w:id="9"/>
      <w:bookmarkEnd w:id="10"/>
      <w:bookmarkEnd w:id="11"/>
    </w:p>
    <w:p w:rsidR="000B36A8" w:rsidRDefault="00E9461A">
      <w:pPr>
        <w:spacing w:line="360" w:lineRule="auto"/>
        <w:ind w:firstLineChars="200" w:firstLine="420"/>
        <w:rPr>
          <w:color w:val="000000"/>
          <w:szCs w:val="21"/>
        </w:rPr>
      </w:pPr>
      <w:r>
        <w:rPr>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基金托管人中国农业银行股份有限公司根据本基金合同规定，于</w:t>
      </w:r>
      <w:r>
        <w:rPr>
          <w:color w:val="000000"/>
          <w:szCs w:val="21"/>
        </w:rPr>
        <w:t>2020</w:t>
      </w:r>
      <w:r>
        <w:rPr>
          <w:color w:val="000000"/>
          <w:szCs w:val="21"/>
        </w:rPr>
        <w:t>年</w:t>
      </w:r>
      <w:r>
        <w:rPr>
          <w:color w:val="000000"/>
          <w:szCs w:val="21"/>
        </w:rPr>
        <w:t>3</w:t>
      </w:r>
      <w:r>
        <w:rPr>
          <w:color w:val="000000"/>
          <w:szCs w:val="21"/>
        </w:rPr>
        <w:t>月</w:t>
      </w:r>
      <w:r>
        <w:rPr>
          <w:color w:val="000000"/>
          <w:szCs w:val="21"/>
        </w:rPr>
        <w:t>27</w:t>
      </w:r>
      <w:r>
        <w:rPr>
          <w:color w:val="000000"/>
          <w:szCs w:val="21"/>
        </w:rPr>
        <w:t>日复核了本报告中的财务指标、净值表现、利润分配情况、财务会计报告、投资组合报告等内容，保证复核内容不存在虚假记载、误导性陈述或者重大遗漏。</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基金管理人承诺以诚实信用、勤勉尽责的原则管理和运用基金资产，但不保证基金一定盈利。</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基金的过往业绩并不代表其未来表现。投资有风险，投资者在</w:t>
      </w:r>
      <w:proofErr w:type="gramStart"/>
      <w:r>
        <w:rPr>
          <w:color w:val="000000"/>
          <w:szCs w:val="21"/>
        </w:rPr>
        <w:t>作出</w:t>
      </w:r>
      <w:proofErr w:type="gramEnd"/>
      <w:r>
        <w:rPr>
          <w:color w:val="000000"/>
          <w:szCs w:val="21"/>
        </w:rPr>
        <w:t>投资决策前应仔细阅读本基金的招募说明书及其更新。</w:t>
      </w:r>
    </w:p>
    <w:p w:rsidR="000B36A8" w:rsidRDefault="00E9461A">
      <w:pPr>
        <w:spacing w:line="360" w:lineRule="auto"/>
        <w:ind w:firstLineChars="200" w:firstLine="420"/>
        <w:rPr>
          <w:color w:val="000000"/>
          <w:szCs w:val="21"/>
        </w:rPr>
      </w:pPr>
      <w:r>
        <w:rPr>
          <w:color w:val="000000"/>
          <w:szCs w:val="21"/>
        </w:rPr>
        <w:t>交银施罗德荣祥保本混合型证券投资基金保本周期期限三年，第一个保本周期自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日起至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日止，第二个保本周期自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日起至三个公历年后对应日止，如该对应日为非工作日，保本周期到期日顺延至下一个工作日，即本基金第二个保本周期于</w:t>
      </w:r>
      <w:r>
        <w:rPr>
          <w:color w:val="000000"/>
          <w:szCs w:val="21"/>
        </w:rPr>
        <w:t>2019</w:t>
      </w:r>
      <w:r>
        <w:rPr>
          <w:color w:val="000000"/>
          <w:szCs w:val="21"/>
        </w:rPr>
        <w:t>年</w:t>
      </w:r>
      <w:r>
        <w:rPr>
          <w:color w:val="000000"/>
          <w:szCs w:val="21"/>
        </w:rPr>
        <w:t>5</w:t>
      </w:r>
      <w:r>
        <w:rPr>
          <w:color w:val="000000"/>
          <w:szCs w:val="21"/>
        </w:rPr>
        <w:t>月</w:t>
      </w:r>
      <w:r>
        <w:rPr>
          <w:color w:val="000000"/>
          <w:szCs w:val="21"/>
        </w:rPr>
        <w:t>27</w:t>
      </w:r>
      <w:r>
        <w:rPr>
          <w:color w:val="000000"/>
          <w:szCs w:val="21"/>
        </w:rPr>
        <w:t>日到期。交银施罗德荣祥保本混合型证券投资基金保本周期到期后，已按照《交银施罗德荣祥保本混合型证券投资基金基金合同》的约定转型为非保本的债券型基金，即</w:t>
      </w:r>
      <w:r>
        <w:rPr>
          <w:color w:val="000000"/>
          <w:szCs w:val="21"/>
        </w:rPr>
        <w:t>“</w:t>
      </w:r>
      <w:r>
        <w:rPr>
          <w:color w:val="000000"/>
          <w:szCs w:val="21"/>
        </w:rPr>
        <w:t>交银施罗德稳固收益债券型证券投资基金</w:t>
      </w:r>
      <w:r>
        <w:rPr>
          <w:color w:val="000000"/>
          <w:szCs w:val="21"/>
        </w:rPr>
        <w:t>”</w:t>
      </w:r>
      <w:r>
        <w:rPr>
          <w:color w:val="000000"/>
          <w:szCs w:val="21"/>
        </w:rPr>
        <w:t>。基金托管人及基金登记机构不变，基金代码亦保持</w:t>
      </w:r>
      <w:proofErr w:type="gramStart"/>
      <w:r>
        <w:rPr>
          <w:color w:val="000000"/>
          <w:szCs w:val="21"/>
        </w:rPr>
        <w:t>不</w:t>
      </w:r>
      <w:proofErr w:type="gramEnd"/>
      <w:r>
        <w:rPr>
          <w:color w:val="000000"/>
          <w:szCs w:val="21"/>
        </w:rPr>
        <w:t>变为</w:t>
      </w:r>
      <w:r>
        <w:rPr>
          <w:color w:val="000000"/>
          <w:szCs w:val="21"/>
        </w:rPr>
        <w:t>“519726”</w:t>
      </w:r>
      <w:r>
        <w:rPr>
          <w:color w:val="000000"/>
          <w:szCs w:val="21"/>
        </w:rPr>
        <w:t>。转型后基金的投资目标、投资范围、投资策略、投资比例、业绩比较基准、估值方法、</w:t>
      </w:r>
      <w:proofErr w:type="gramStart"/>
      <w:r>
        <w:rPr>
          <w:color w:val="000000"/>
          <w:szCs w:val="21"/>
        </w:rPr>
        <w:t>申赎原则</w:t>
      </w:r>
      <w:proofErr w:type="gramEnd"/>
      <w:r>
        <w:rPr>
          <w:color w:val="000000"/>
          <w:szCs w:val="21"/>
        </w:rPr>
        <w:t>、收益分配及基金费率等按照《交银施罗德稳固收益债券型证券投资基金基金合同》相关规定进行运作。前述修改变更事项已按照相关法律法规及基金合同的约定履行相关手续。</w:t>
      </w:r>
      <w:r>
        <w:rPr>
          <w:color w:val="000000"/>
          <w:szCs w:val="21"/>
        </w:rPr>
        <w:t xml:space="preserve">     </w:t>
      </w:r>
    </w:p>
    <w:p w:rsidR="00B23C3E" w:rsidRPr="00D811EA" w:rsidRDefault="002C3322">
      <w:pPr>
        <w:spacing w:line="360" w:lineRule="auto"/>
        <w:ind w:firstLineChars="200" w:firstLine="420"/>
        <w:rPr>
          <w:color w:val="000000"/>
          <w:szCs w:val="21"/>
        </w:rPr>
      </w:pPr>
      <w:r w:rsidRPr="00D811EA">
        <w:rPr>
          <w:color w:val="000000"/>
          <w:szCs w:val="21"/>
        </w:rPr>
        <w:t>本报告期自</w:t>
      </w: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日止。其中，自</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27</w:t>
      </w:r>
      <w:r w:rsidRPr="00D811EA">
        <w:rPr>
          <w:color w:val="000000"/>
          <w:szCs w:val="21"/>
        </w:rPr>
        <w:t>日（含）起至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日（含）止为交银施罗德荣祥保本混合型证券投资基金保本周期到期期间，并自</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日起，交银施罗德荣祥保本混合型证券投资基金正式转型为交银施罗德稳固收益债券型证券投资基金。本报告按基金转型前后的两个报告期进行编制。其中，基金转型前的报告期间为</w:t>
      </w: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日止，基金转型后的报告期为</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日起至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p w:rsidR="00B23C3E" w:rsidRPr="00D811EA" w:rsidRDefault="002C3322" w:rsidP="00167D10">
      <w:pPr>
        <w:pStyle w:val="2"/>
        <w:spacing w:before="0" w:after="0"/>
        <w:rPr>
          <w:b w:val="0"/>
          <w:color w:val="000000"/>
          <w:szCs w:val="21"/>
        </w:rPr>
      </w:pPr>
      <w:r w:rsidRPr="00D811EA">
        <w:rPr>
          <w:color w:val="000000"/>
          <w:szCs w:val="21"/>
        </w:rPr>
        <w:br w:type="page"/>
      </w:r>
      <w:bookmarkStart w:id="12" w:name="_Toc245193808"/>
      <w:bookmarkStart w:id="13" w:name="_Toc35964440"/>
      <w:r w:rsidRPr="00167D10">
        <w:rPr>
          <w:rFonts w:ascii="Times New Roman" w:hAnsi="Times New Roman"/>
          <w:color w:val="000000"/>
          <w:kern w:val="0"/>
          <w:sz w:val="21"/>
          <w:szCs w:val="21"/>
        </w:rPr>
        <w:lastRenderedPageBreak/>
        <w:t>1.2</w:t>
      </w:r>
      <w:r w:rsidRPr="00167D10">
        <w:rPr>
          <w:rFonts w:ascii="Times New Roman" w:hAnsi="Times New Roman"/>
          <w:color w:val="000000"/>
          <w:kern w:val="0"/>
          <w:sz w:val="21"/>
          <w:szCs w:val="21"/>
        </w:rPr>
        <w:t>目录</w:t>
      </w:r>
      <w:bookmarkEnd w:id="12"/>
      <w:bookmarkEnd w:id="13"/>
    </w:p>
    <w:p w:rsidR="00721A04" w:rsidRPr="00D811EA" w:rsidRDefault="00721A04" w:rsidP="00721A04">
      <w:pPr>
        <w:spacing w:line="360" w:lineRule="auto"/>
        <w:ind w:firstLineChars="50" w:firstLine="105"/>
        <w:rPr>
          <w:b/>
          <w:color w:val="000000"/>
          <w:szCs w:val="21"/>
        </w:rPr>
      </w:pPr>
    </w:p>
    <w:p w:rsidR="00167D10" w:rsidRPr="00E859DA" w:rsidRDefault="00BB1EF8">
      <w:pPr>
        <w:pStyle w:val="10"/>
        <w:rPr>
          <w:rFonts w:ascii="Calibri" w:hAnsi="Calibri"/>
          <w:noProof/>
          <w:szCs w:val="22"/>
        </w:rPr>
      </w:pPr>
      <w:r w:rsidRPr="00D811EA">
        <w:rPr>
          <w:kern w:val="0"/>
        </w:rPr>
        <w:fldChar w:fldCharType="begin"/>
      </w:r>
      <w:r w:rsidR="00721A04" w:rsidRPr="00D811EA">
        <w:rPr>
          <w:kern w:val="0"/>
        </w:rPr>
        <w:instrText xml:space="preserve"> TOC \o "1-3" \h \z \u </w:instrText>
      </w:r>
      <w:r w:rsidRPr="00D811EA">
        <w:rPr>
          <w:kern w:val="0"/>
        </w:rPr>
        <w:fldChar w:fldCharType="separate"/>
      </w:r>
      <w:hyperlink w:anchor="_Toc35964438" w:history="1">
        <w:r w:rsidR="00167D10" w:rsidRPr="00167D10">
          <w:rPr>
            <w:rStyle w:val="af4"/>
            <w:bCs/>
            <w:noProof/>
          </w:rPr>
          <w:t xml:space="preserve">§1  </w:t>
        </w:r>
        <w:r w:rsidR="00167D10" w:rsidRPr="00167D10">
          <w:rPr>
            <w:rStyle w:val="af4"/>
            <w:rFonts w:hint="eastAsia"/>
            <w:bCs/>
            <w:noProof/>
          </w:rPr>
          <w:t>重要提示及目录</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_Toc35964438 \h </w:instrText>
        </w:r>
        <w:r w:rsidR="00167D10" w:rsidRPr="00167D10">
          <w:rPr>
            <w:noProof/>
            <w:webHidden/>
          </w:rPr>
        </w:r>
        <w:r w:rsidR="00167D10" w:rsidRPr="00167D10">
          <w:rPr>
            <w:noProof/>
            <w:webHidden/>
          </w:rPr>
          <w:fldChar w:fldCharType="separate"/>
        </w:r>
        <w:r w:rsidR="00491C25">
          <w:rPr>
            <w:noProof/>
            <w:webHidden/>
          </w:rPr>
          <w:t>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39" w:history="1">
        <w:r w:rsidR="00167D10" w:rsidRPr="00167D10">
          <w:rPr>
            <w:rStyle w:val="af4"/>
            <w:noProof/>
          </w:rPr>
          <w:t xml:space="preserve">1.1 </w:t>
        </w:r>
        <w:r w:rsidR="00167D10" w:rsidRPr="00167D10">
          <w:rPr>
            <w:rStyle w:val="af4"/>
            <w:rFonts w:hint="eastAsia"/>
            <w:noProof/>
          </w:rPr>
          <w:t>重要提示</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_Toc35964439 \h </w:instrText>
        </w:r>
        <w:r w:rsidR="00167D10" w:rsidRPr="00167D10">
          <w:rPr>
            <w:noProof/>
            <w:webHidden/>
          </w:rPr>
        </w:r>
        <w:r w:rsidR="00167D10" w:rsidRPr="00167D10">
          <w:rPr>
            <w:noProof/>
            <w:webHidden/>
          </w:rPr>
          <w:fldChar w:fldCharType="separate"/>
        </w:r>
        <w:r w:rsidR="00491C25">
          <w:rPr>
            <w:noProof/>
            <w:webHidden/>
          </w:rPr>
          <w:t>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40" w:history="1">
        <w:r w:rsidR="00167D10" w:rsidRPr="00167D10">
          <w:rPr>
            <w:rStyle w:val="af4"/>
            <w:noProof/>
          </w:rPr>
          <w:t>1.2</w:t>
        </w:r>
        <w:r w:rsidR="00167D10" w:rsidRPr="00167D10">
          <w:rPr>
            <w:rStyle w:val="af4"/>
            <w:rFonts w:hint="eastAsia"/>
            <w:noProof/>
          </w:rPr>
          <w:t>目录</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_Toc35964440 \h </w:instrText>
        </w:r>
        <w:r w:rsidR="00167D10" w:rsidRPr="00167D10">
          <w:rPr>
            <w:noProof/>
            <w:webHidden/>
          </w:rPr>
        </w:r>
        <w:r w:rsidR="00167D10" w:rsidRPr="00167D10">
          <w:rPr>
            <w:noProof/>
            <w:webHidden/>
          </w:rPr>
          <w:fldChar w:fldCharType="separate"/>
        </w:r>
        <w:r w:rsidR="00491C25">
          <w:rPr>
            <w:noProof/>
            <w:webHidden/>
          </w:rPr>
          <w:t>3</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441" w:history="1">
        <w:r w:rsidR="00167D10" w:rsidRPr="00167D10">
          <w:rPr>
            <w:rStyle w:val="af4"/>
            <w:bCs/>
            <w:noProof/>
          </w:rPr>
          <w:t xml:space="preserve">2  </w:t>
        </w:r>
        <w:r w:rsidR="00167D10" w:rsidRPr="00167D10">
          <w:rPr>
            <w:rStyle w:val="af4"/>
            <w:rFonts w:hint="eastAsia"/>
            <w:bCs/>
            <w:noProof/>
          </w:rPr>
          <w:t>基金简介</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_Toc35964441 \h </w:instrText>
        </w:r>
        <w:r w:rsidR="00167D10" w:rsidRPr="00167D10">
          <w:rPr>
            <w:noProof/>
            <w:webHidden/>
          </w:rPr>
        </w:r>
        <w:r w:rsidR="00167D10" w:rsidRPr="00167D10">
          <w:rPr>
            <w:noProof/>
            <w:webHidden/>
          </w:rPr>
          <w:fldChar w:fldCharType="separate"/>
        </w:r>
        <w:r w:rsidR="00491C25">
          <w:rPr>
            <w:noProof/>
            <w:webHidden/>
          </w:rPr>
          <w:t>6</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42" w:history="1">
        <w:r w:rsidR="00167D10" w:rsidRPr="00167D10">
          <w:rPr>
            <w:rStyle w:val="af4"/>
            <w:noProof/>
          </w:rPr>
          <w:t xml:space="preserve">2.1 </w:t>
        </w:r>
        <w:r w:rsidR="00167D10" w:rsidRPr="00167D10">
          <w:rPr>
            <w:rStyle w:val="af4"/>
            <w:rFonts w:hint="eastAsia"/>
            <w:noProof/>
          </w:rPr>
          <w:t>基金基本情况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_Toc35964442 \h </w:instrText>
        </w:r>
        <w:r w:rsidR="00167D10" w:rsidRPr="00167D10">
          <w:rPr>
            <w:noProof/>
            <w:webHidden/>
          </w:rPr>
        </w:r>
        <w:r w:rsidR="00167D10" w:rsidRPr="00167D10">
          <w:rPr>
            <w:noProof/>
            <w:webHidden/>
          </w:rPr>
          <w:fldChar w:fldCharType="separate"/>
        </w:r>
        <w:r w:rsidR="00491C25">
          <w:rPr>
            <w:noProof/>
            <w:webHidden/>
          </w:rPr>
          <w:t>6</w:t>
        </w:r>
        <w:r w:rsidR="00167D10" w:rsidRPr="00167D10">
          <w:rPr>
            <w:noProof/>
            <w:webHidden/>
          </w:rPr>
          <w:fldChar w:fldCharType="end"/>
        </w:r>
      </w:hyperlink>
    </w:p>
    <w:p w:rsidR="00167D10" w:rsidRPr="00E859DA" w:rsidRDefault="002D1144" w:rsidP="00167D10">
      <w:pPr>
        <w:pStyle w:val="30"/>
        <w:tabs>
          <w:tab w:val="right" w:leader="dot" w:pos="9060"/>
        </w:tabs>
        <w:ind w:leftChars="0" w:left="0" w:firstLineChars="200" w:firstLine="420"/>
        <w:rPr>
          <w:rFonts w:ascii="Calibri" w:hAnsi="Calibri"/>
          <w:noProof/>
          <w:szCs w:val="22"/>
        </w:rPr>
      </w:pPr>
      <w:hyperlink w:anchor="_Toc35964443" w:history="1">
        <w:r w:rsidR="00167D10" w:rsidRPr="00167D10">
          <w:rPr>
            <w:rStyle w:val="af4"/>
            <w:noProof/>
          </w:rPr>
          <w:t xml:space="preserve">2.1.1 </w:t>
        </w:r>
        <w:r w:rsidR="00167D10" w:rsidRPr="00167D10">
          <w:rPr>
            <w:rStyle w:val="af4"/>
            <w:rFonts w:hint="eastAsia"/>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_Toc35964443 \h </w:instrText>
        </w:r>
        <w:r w:rsidR="00167D10" w:rsidRPr="00167D10">
          <w:rPr>
            <w:noProof/>
            <w:webHidden/>
          </w:rPr>
        </w:r>
        <w:r w:rsidR="00167D10" w:rsidRPr="00167D10">
          <w:rPr>
            <w:noProof/>
            <w:webHidden/>
          </w:rPr>
          <w:fldChar w:fldCharType="separate"/>
        </w:r>
        <w:r w:rsidR="00491C25">
          <w:rPr>
            <w:noProof/>
            <w:webHidden/>
          </w:rPr>
          <w:t>6</w:t>
        </w:r>
        <w:r w:rsidR="00167D10" w:rsidRPr="00167D10">
          <w:rPr>
            <w:noProof/>
            <w:webHidden/>
          </w:rPr>
          <w:fldChar w:fldCharType="end"/>
        </w:r>
      </w:hyperlink>
    </w:p>
    <w:p w:rsidR="00167D10" w:rsidRPr="00E859DA" w:rsidRDefault="002D1144" w:rsidP="00167D10">
      <w:pPr>
        <w:pStyle w:val="30"/>
        <w:tabs>
          <w:tab w:val="right" w:leader="dot" w:pos="9060"/>
        </w:tabs>
        <w:ind w:leftChars="0" w:left="0" w:firstLineChars="200" w:firstLine="420"/>
        <w:rPr>
          <w:rFonts w:ascii="Calibri" w:hAnsi="Calibri"/>
          <w:noProof/>
          <w:szCs w:val="22"/>
        </w:rPr>
      </w:pPr>
      <w:hyperlink w:anchor="_Toc35964444" w:history="1">
        <w:r w:rsidR="00167D10" w:rsidRPr="00167D10">
          <w:rPr>
            <w:rStyle w:val="af4"/>
            <w:noProof/>
          </w:rPr>
          <w:t xml:space="preserve">2.1.2 </w:t>
        </w:r>
        <w:r w:rsidR="00167D10" w:rsidRPr="00167D10">
          <w:rPr>
            <w:rStyle w:val="af4"/>
            <w:rFonts w:hint="eastAsia"/>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_Toc35964444 \h </w:instrText>
        </w:r>
        <w:r w:rsidR="00167D10" w:rsidRPr="00167D10">
          <w:rPr>
            <w:noProof/>
            <w:webHidden/>
          </w:rPr>
        </w:r>
        <w:r w:rsidR="00167D10" w:rsidRPr="00167D10">
          <w:rPr>
            <w:noProof/>
            <w:webHidden/>
          </w:rPr>
          <w:fldChar w:fldCharType="separate"/>
        </w:r>
        <w:r w:rsidR="00491C25">
          <w:rPr>
            <w:noProof/>
            <w:webHidden/>
          </w:rPr>
          <w:t>6</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45" w:history="1">
        <w:r w:rsidR="00167D10" w:rsidRPr="00167D10">
          <w:rPr>
            <w:rStyle w:val="af4"/>
            <w:bCs/>
            <w:noProof/>
          </w:rPr>
          <w:t xml:space="preserve">2.2 </w:t>
        </w:r>
        <w:r w:rsidR="00167D10" w:rsidRPr="00167D10">
          <w:rPr>
            <w:rStyle w:val="af4"/>
            <w:rFonts w:hint="eastAsia"/>
            <w:bCs/>
            <w:noProof/>
          </w:rPr>
          <w:t>基金产品说明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_Toc35964445 \h </w:instrText>
        </w:r>
        <w:r w:rsidR="00167D10" w:rsidRPr="00167D10">
          <w:rPr>
            <w:noProof/>
            <w:webHidden/>
          </w:rPr>
        </w:r>
        <w:r w:rsidR="00167D10" w:rsidRPr="00167D10">
          <w:rPr>
            <w:noProof/>
            <w:webHidden/>
          </w:rPr>
          <w:fldChar w:fldCharType="separate"/>
        </w:r>
        <w:r w:rsidR="00491C25">
          <w:rPr>
            <w:noProof/>
            <w:webHidden/>
          </w:rPr>
          <w:t>6</w:t>
        </w:r>
        <w:r w:rsidR="00167D10" w:rsidRPr="00167D10">
          <w:rPr>
            <w:noProof/>
            <w:webHidden/>
          </w:rPr>
          <w:fldChar w:fldCharType="end"/>
        </w:r>
      </w:hyperlink>
    </w:p>
    <w:p w:rsidR="00167D10" w:rsidRPr="00E859DA" w:rsidRDefault="002D1144" w:rsidP="00167D10">
      <w:pPr>
        <w:pStyle w:val="30"/>
        <w:tabs>
          <w:tab w:val="right" w:leader="dot" w:pos="9060"/>
        </w:tabs>
        <w:ind w:leftChars="0" w:left="0" w:firstLineChars="200" w:firstLine="420"/>
        <w:rPr>
          <w:rFonts w:ascii="Calibri" w:hAnsi="Calibri"/>
          <w:noProof/>
          <w:szCs w:val="22"/>
        </w:rPr>
      </w:pPr>
      <w:hyperlink w:anchor="_Toc35964446" w:history="1">
        <w:r w:rsidR="00167D10" w:rsidRPr="00167D10">
          <w:rPr>
            <w:rStyle w:val="af4"/>
            <w:bCs/>
            <w:noProof/>
            <w:kern w:val="0"/>
          </w:rPr>
          <w:t xml:space="preserve">2.2.1 </w:t>
        </w:r>
        <w:r w:rsidR="00167D10" w:rsidRPr="00167D10">
          <w:rPr>
            <w:rStyle w:val="af4"/>
            <w:rFonts w:hint="eastAsia"/>
            <w:bCs/>
            <w:noProof/>
            <w:kern w:val="0"/>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_Toc35964446 \h </w:instrText>
        </w:r>
        <w:r w:rsidR="00167D10" w:rsidRPr="00167D10">
          <w:rPr>
            <w:noProof/>
            <w:webHidden/>
          </w:rPr>
        </w:r>
        <w:r w:rsidR="00167D10" w:rsidRPr="00167D10">
          <w:rPr>
            <w:noProof/>
            <w:webHidden/>
          </w:rPr>
          <w:fldChar w:fldCharType="separate"/>
        </w:r>
        <w:r w:rsidR="00491C25">
          <w:rPr>
            <w:noProof/>
            <w:webHidden/>
          </w:rPr>
          <w:t>6</w:t>
        </w:r>
        <w:r w:rsidR="00167D10" w:rsidRPr="00167D10">
          <w:rPr>
            <w:noProof/>
            <w:webHidden/>
          </w:rPr>
          <w:fldChar w:fldCharType="end"/>
        </w:r>
      </w:hyperlink>
    </w:p>
    <w:p w:rsidR="00167D10" w:rsidRPr="00E859DA" w:rsidRDefault="002D1144" w:rsidP="00167D10">
      <w:pPr>
        <w:pStyle w:val="30"/>
        <w:tabs>
          <w:tab w:val="right" w:leader="dot" w:pos="9060"/>
        </w:tabs>
        <w:ind w:leftChars="0" w:left="0" w:firstLineChars="200" w:firstLine="420"/>
        <w:rPr>
          <w:rFonts w:ascii="Calibri" w:hAnsi="Calibri"/>
          <w:noProof/>
          <w:szCs w:val="22"/>
        </w:rPr>
      </w:pPr>
      <w:hyperlink w:anchor="_Toc35964447" w:history="1">
        <w:r w:rsidR="00167D10" w:rsidRPr="00167D10">
          <w:rPr>
            <w:rStyle w:val="af4"/>
            <w:bCs/>
            <w:noProof/>
            <w:kern w:val="0"/>
          </w:rPr>
          <w:t xml:space="preserve">2.2.2 </w:t>
        </w:r>
        <w:r w:rsidR="00167D10" w:rsidRPr="00167D10">
          <w:rPr>
            <w:rStyle w:val="af4"/>
            <w:rFonts w:hint="eastAsia"/>
            <w:bCs/>
            <w:noProof/>
            <w:kern w:val="0"/>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_Toc35964447 \h </w:instrText>
        </w:r>
        <w:r w:rsidR="00167D10" w:rsidRPr="00167D10">
          <w:rPr>
            <w:noProof/>
            <w:webHidden/>
          </w:rPr>
        </w:r>
        <w:r w:rsidR="00167D10" w:rsidRPr="00167D10">
          <w:rPr>
            <w:noProof/>
            <w:webHidden/>
          </w:rPr>
          <w:fldChar w:fldCharType="separate"/>
        </w:r>
        <w:r w:rsidR="00491C25">
          <w:rPr>
            <w:noProof/>
            <w:webHidden/>
          </w:rPr>
          <w:t>7</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48" w:history="1">
        <w:r w:rsidR="00167D10" w:rsidRPr="00167D10">
          <w:rPr>
            <w:rStyle w:val="af4"/>
            <w:bCs/>
            <w:noProof/>
          </w:rPr>
          <w:t xml:space="preserve">2.3 </w:t>
        </w:r>
        <w:r w:rsidR="00167D10" w:rsidRPr="00167D10">
          <w:rPr>
            <w:rStyle w:val="af4"/>
            <w:rFonts w:hint="eastAsia"/>
            <w:bCs/>
            <w:noProof/>
          </w:rPr>
          <w:t>基金管理人和基金托管人</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_Toc35964448 \h </w:instrText>
        </w:r>
        <w:r w:rsidR="00167D10" w:rsidRPr="00167D10">
          <w:rPr>
            <w:noProof/>
            <w:webHidden/>
          </w:rPr>
        </w:r>
        <w:r w:rsidR="00167D10" w:rsidRPr="00167D10">
          <w:rPr>
            <w:noProof/>
            <w:webHidden/>
          </w:rPr>
          <w:fldChar w:fldCharType="separate"/>
        </w:r>
        <w:r w:rsidR="00491C25">
          <w:rPr>
            <w:noProof/>
            <w:webHidden/>
          </w:rPr>
          <w:t>7</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49" w:history="1">
        <w:r w:rsidR="00167D10" w:rsidRPr="00167D10">
          <w:rPr>
            <w:rStyle w:val="af4"/>
            <w:bCs/>
            <w:noProof/>
          </w:rPr>
          <w:t xml:space="preserve">2.4 </w:t>
        </w:r>
        <w:r w:rsidR="00167D10" w:rsidRPr="00167D10">
          <w:rPr>
            <w:rStyle w:val="af4"/>
            <w:rFonts w:hint="eastAsia"/>
            <w:bCs/>
            <w:noProof/>
          </w:rPr>
          <w:t>信息披露方式</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_Toc35964449 \h </w:instrText>
        </w:r>
        <w:r w:rsidR="00167D10" w:rsidRPr="00167D10">
          <w:rPr>
            <w:noProof/>
            <w:webHidden/>
          </w:rPr>
        </w:r>
        <w:r w:rsidR="00167D10" w:rsidRPr="00167D10">
          <w:rPr>
            <w:noProof/>
            <w:webHidden/>
          </w:rPr>
          <w:fldChar w:fldCharType="separate"/>
        </w:r>
        <w:r w:rsidR="00491C25">
          <w:rPr>
            <w:noProof/>
            <w:webHidden/>
          </w:rPr>
          <w:t>8</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50" w:history="1">
        <w:r w:rsidR="00167D10" w:rsidRPr="00167D10">
          <w:rPr>
            <w:rStyle w:val="af4"/>
            <w:noProof/>
          </w:rPr>
          <w:t xml:space="preserve">2.5 </w:t>
        </w:r>
        <w:r w:rsidR="00167D10" w:rsidRPr="00167D10">
          <w:rPr>
            <w:rStyle w:val="af4"/>
            <w:rFonts w:hint="eastAsia"/>
            <w:noProof/>
          </w:rPr>
          <w:t>其他相关资料</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_Toc35964450 \h </w:instrText>
        </w:r>
        <w:r w:rsidR="00167D10" w:rsidRPr="00167D10">
          <w:rPr>
            <w:noProof/>
            <w:webHidden/>
          </w:rPr>
        </w:r>
        <w:r w:rsidR="00167D10" w:rsidRPr="00167D10">
          <w:rPr>
            <w:noProof/>
            <w:webHidden/>
          </w:rPr>
          <w:fldChar w:fldCharType="separate"/>
        </w:r>
        <w:r w:rsidR="00491C25">
          <w:rPr>
            <w:noProof/>
            <w:webHidden/>
          </w:rPr>
          <w:t>8</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451" w:history="1">
        <w:r w:rsidR="00167D10" w:rsidRPr="00167D10">
          <w:rPr>
            <w:rStyle w:val="af4"/>
            <w:bCs/>
            <w:noProof/>
          </w:rPr>
          <w:t xml:space="preserve">3  </w:t>
        </w:r>
        <w:r w:rsidR="00167D10" w:rsidRPr="00167D10">
          <w:rPr>
            <w:rStyle w:val="af4"/>
            <w:rFonts w:hint="eastAsia"/>
            <w:bCs/>
            <w:noProof/>
          </w:rPr>
          <w:t>主要财务指标和基金净值表现</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_Toc35964451 \h </w:instrText>
        </w:r>
        <w:r w:rsidR="00167D10" w:rsidRPr="00167D10">
          <w:rPr>
            <w:noProof/>
            <w:webHidden/>
          </w:rPr>
        </w:r>
        <w:r w:rsidR="00167D10" w:rsidRPr="00167D10">
          <w:rPr>
            <w:noProof/>
            <w:webHidden/>
          </w:rPr>
          <w:fldChar w:fldCharType="separate"/>
        </w:r>
        <w:r w:rsidR="00491C25">
          <w:rPr>
            <w:noProof/>
            <w:webHidden/>
          </w:rPr>
          <w:t>8</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52" w:history="1">
        <w:r w:rsidR="00167D10" w:rsidRPr="00167D10">
          <w:rPr>
            <w:rStyle w:val="af4"/>
            <w:bCs/>
            <w:noProof/>
          </w:rPr>
          <w:t xml:space="preserve">3.1 </w:t>
        </w:r>
        <w:r w:rsidR="00167D10" w:rsidRPr="00167D10">
          <w:rPr>
            <w:rStyle w:val="af4"/>
            <w:rFonts w:hint="eastAsia"/>
            <w:bCs/>
            <w:noProof/>
          </w:rPr>
          <w:t>主要会计</w:t>
        </w:r>
        <w:r w:rsidR="00167D10" w:rsidRPr="00167D10">
          <w:rPr>
            <w:rStyle w:val="af4"/>
            <w:rFonts w:hint="eastAsia"/>
            <w:bCs/>
            <w:noProof/>
            <w:shd w:val="clear" w:color="auto" w:fill="FFFFFF"/>
          </w:rPr>
          <w:t>数据</w:t>
        </w:r>
        <w:r w:rsidR="00167D10" w:rsidRPr="00167D10">
          <w:rPr>
            <w:rStyle w:val="af4"/>
            <w:rFonts w:hint="eastAsia"/>
            <w:bCs/>
            <w:noProof/>
          </w:rPr>
          <w:t>和财务指标</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_Toc35964452 \h </w:instrText>
        </w:r>
        <w:r w:rsidR="00167D10" w:rsidRPr="00167D10">
          <w:rPr>
            <w:noProof/>
            <w:webHidden/>
          </w:rPr>
        </w:r>
        <w:r w:rsidR="00167D10" w:rsidRPr="00167D10">
          <w:rPr>
            <w:noProof/>
            <w:webHidden/>
          </w:rPr>
          <w:fldChar w:fldCharType="separate"/>
        </w:r>
        <w:r w:rsidR="00491C25">
          <w:rPr>
            <w:noProof/>
            <w:webHidden/>
          </w:rPr>
          <w:t>8</w:t>
        </w:r>
        <w:r w:rsidR="00167D10" w:rsidRPr="00167D10">
          <w:rPr>
            <w:noProof/>
            <w:webHidden/>
          </w:rPr>
          <w:fldChar w:fldCharType="end"/>
        </w:r>
      </w:hyperlink>
    </w:p>
    <w:p w:rsidR="00167D10" w:rsidRPr="00E859DA" w:rsidRDefault="002D1144" w:rsidP="00167D10">
      <w:pPr>
        <w:pStyle w:val="30"/>
        <w:tabs>
          <w:tab w:val="right" w:leader="dot" w:pos="9060"/>
        </w:tabs>
        <w:ind w:leftChars="0" w:left="0" w:firstLineChars="200" w:firstLine="420"/>
        <w:rPr>
          <w:rFonts w:ascii="Calibri" w:hAnsi="Calibri"/>
          <w:noProof/>
          <w:szCs w:val="22"/>
        </w:rPr>
      </w:pPr>
      <w:hyperlink w:anchor="_Toc35964453" w:history="1">
        <w:r w:rsidR="00167D10" w:rsidRPr="00167D10">
          <w:rPr>
            <w:rStyle w:val="af4"/>
            <w:bCs/>
            <w:noProof/>
            <w:kern w:val="0"/>
          </w:rPr>
          <w:t xml:space="preserve">3.1.1 </w:t>
        </w:r>
        <w:r w:rsidR="00167D10" w:rsidRPr="00167D10">
          <w:rPr>
            <w:rStyle w:val="af4"/>
            <w:rFonts w:hint="eastAsia"/>
            <w:bCs/>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_Toc35964453 \h </w:instrText>
        </w:r>
        <w:r w:rsidR="00167D10" w:rsidRPr="00167D10">
          <w:rPr>
            <w:noProof/>
            <w:webHidden/>
          </w:rPr>
        </w:r>
        <w:r w:rsidR="00167D10" w:rsidRPr="00167D10">
          <w:rPr>
            <w:noProof/>
            <w:webHidden/>
          </w:rPr>
          <w:fldChar w:fldCharType="separate"/>
        </w:r>
        <w:r w:rsidR="00491C25">
          <w:rPr>
            <w:noProof/>
            <w:webHidden/>
          </w:rPr>
          <w:t>8</w:t>
        </w:r>
        <w:r w:rsidR="00167D10" w:rsidRPr="00167D10">
          <w:rPr>
            <w:noProof/>
            <w:webHidden/>
          </w:rPr>
          <w:fldChar w:fldCharType="end"/>
        </w:r>
      </w:hyperlink>
    </w:p>
    <w:p w:rsidR="00167D10" w:rsidRPr="00E859DA" w:rsidRDefault="002D1144" w:rsidP="00167D10">
      <w:pPr>
        <w:pStyle w:val="30"/>
        <w:tabs>
          <w:tab w:val="right" w:leader="dot" w:pos="9060"/>
        </w:tabs>
        <w:ind w:leftChars="0" w:left="0" w:firstLineChars="200" w:firstLine="420"/>
        <w:rPr>
          <w:rFonts w:ascii="Calibri" w:hAnsi="Calibri"/>
          <w:noProof/>
          <w:szCs w:val="22"/>
        </w:rPr>
      </w:pPr>
      <w:hyperlink w:anchor="_Toc35964454" w:history="1">
        <w:r w:rsidR="00167D10" w:rsidRPr="00167D10">
          <w:rPr>
            <w:rStyle w:val="af4"/>
            <w:bCs/>
            <w:noProof/>
            <w:kern w:val="0"/>
          </w:rPr>
          <w:t xml:space="preserve">3.1.2 </w:t>
        </w:r>
        <w:r w:rsidR="00167D10" w:rsidRPr="00167D10">
          <w:rPr>
            <w:rStyle w:val="af4"/>
            <w:rFonts w:hint="eastAsia"/>
            <w:bCs/>
            <w:noProof/>
            <w:kern w:val="0"/>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_Toc35964454 \h </w:instrText>
        </w:r>
        <w:r w:rsidR="00167D10" w:rsidRPr="00167D10">
          <w:rPr>
            <w:noProof/>
            <w:webHidden/>
          </w:rPr>
        </w:r>
        <w:r w:rsidR="00167D10" w:rsidRPr="00167D10">
          <w:rPr>
            <w:noProof/>
            <w:webHidden/>
          </w:rPr>
          <w:fldChar w:fldCharType="separate"/>
        </w:r>
        <w:r w:rsidR="00491C25">
          <w:rPr>
            <w:noProof/>
            <w:webHidden/>
          </w:rPr>
          <w:t>9</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55" w:history="1">
        <w:r w:rsidR="00167D10" w:rsidRPr="00167D10">
          <w:rPr>
            <w:rStyle w:val="af4"/>
            <w:noProof/>
          </w:rPr>
          <w:t xml:space="preserve">3.2 </w:t>
        </w:r>
        <w:r w:rsidR="00167D10" w:rsidRPr="00167D10">
          <w:rPr>
            <w:rStyle w:val="af4"/>
            <w:rFonts w:hint="eastAsia"/>
            <w:noProof/>
          </w:rPr>
          <w:t>基金净值表现</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_Toc35964455 \h </w:instrText>
        </w:r>
        <w:r w:rsidR="00167D10" w:rsidRPr="00167D10">
          <w:rPr>
            <w:noProof/>
            <w:webHidden/>
          </w:rPr>
        </w:r>
        <w:r w:rsidR="00167D10" w:rsidRPr="00167D10">
          <w:rPr>
            <w:noProof/>
            <w:webHidden/>
          </w:rPr>
          <w:fldChar w:fldCharType="separate"/>
        </w:r>
        <w:r w:rsidR="00491C25">
          <w:rPr>
            <w:noProof/>
            <w:webHidden/>
          </w:rPr>
          <w:t>10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56" w:history="1">
        <w:r w:rsidR="00167D10" w:rsidRPr="00167D10">
          <w:rPr>
            <w:rStyle w:val="af4"/>
            <w:noProof/>
          </w:rPr>
          <w:t xml:space="preserve">3.2.1 </w:t>
        </w:r>
        <w:r w:rsidR="00167D10" w:rsidRPr="00167D10">
          <w:rPr>
            <w:rStyle w:val="af4"/>
            <w:rFonts w:hint="eastAsia"/>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_Toc35964456 \h </w:instrText>
        </w:r>
        <w:r w:rsidR="00167D10" w:rsidRPr="00167D10">
          <w:rPr>
            <w:noProof/>
            <w:webHidden/>
          </w:rPr>
        </w:r>
        <w:r w:rsidR="00167D10" w:rsidRPr="00167D10">
          <w:rPr>
            <w:noProof/>
            <w:webHidden/>
          </w:rPr>
          <w:fldChar w:fldCharType="separate"/>
        </w:r>
        <w:r w:rsidR="00491C25">
          <w:rPr>
            <w:noProof/>
            <w:webHidden/>
          </w:rPr>
          <w:t>10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57" w:history="1">
        <w:r w:rsidR="00167D10" w:rsidRPr="00167D10">
          <w:rPr>
            <w:rStyle w:val="af4"/>
            <w:noProof/>
          </w:rPr>
          <w:t xml:space="preserve">3.2.2 </w:t>
        </w:r>
        <w:r w:rsidR="00167D10" w:rsidRPr="00167D10">
          <w:rPr>
            <w:rStyle w:val="af4"/>
            <w:rFonts w:hint="eastAsia"/>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_Toc35964457 \h </w:instrText>
        </w:r>
        <w:r w:rsidR="00167D10" w:rsidRPr="00167D10">
          <w:rPr>
            <w:noProof/>
            <w:webHidden/>
          </w:rPr>
        </w:r>
        <w:r w:rsidR="00167D10" w:rsidRPr="00167D10">
          <w:rPr>
            <w:noProof/>
            <w:webHidden/>
          </w:rPr>
          <w:fldChar w:fldCharType="separate"/>
        </w:r>
        <w:r w:rsidR="00491C25">
          <w:rPr>
            <w:noProof/>
            <w:webHidden/>
          </w:rPr>
          <w:t>12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58" w:history="1">
        <w:r w:rsidR="00167D10" w:rsidRPr="00167D10">
          <w:rPr>
            <w:rStyle w:val="af4"/>
            <w:bCs/>
            <w:noProof/>
          </w:rPr>
          <w:t xml:space="preserve">3.3 </w:t>
        </w:r>
        <w:r w:rsidR="00167D10" w:rsidRPr="00167D10">
          <w:rPr>
            <w:rStyle w:val="af4"/>
            <w:rFonts w:hint="eastAsia"/>
            <w:bCs/>
            <w:noProof/>
          </w:rPr>
          <w:t>过去三年基金的利润分配情况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_Toc35964458 \h </w:instrText>
        </w:r>
        <w:r w:rsidR="00167D10" w:rsidRPr="00167D10">
          <w:rPr>
            <w:noProof/>
            <w:webHidden/>
          </w:rPr>
        </w:r>
        <w:r w:rsidR="00167D10" w:rsidRPr="00167D10">
          <w:rPr>
            <w:noProof/>
            <w:webHidden/>
          </w:rPr>
          <w:fldChar w:fldCharType="separate"/>
        </w:r>
        <w:r w:rsidR="00491C25">
          <w:rPr>
            <w:noProof/>
            <w:webHidden/>
          </w:rPr>
          <w:t>14</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59" w:history="1">
        <w:r w:rsidR="00167D10" w:rsidRPr="00167D10">
          <w:rPr>
            <w:rStyle w:val="af4"/>
            <w:bCs/>
            <w:noProof/>
          </w:rPr>
          <w:t xml:space="preserve">3.3.1 </w:t>
        </w:r>
        <w:r w:rsidR="00167D10" w:rsidRPr="00167D10">
          <w:rPr>
            <w:rStyle w:val="af4"/>
            <w:rFonts w:hint="eastAsia"/>
            <w:bCs/>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_Toc35964459 \h </w:instrText>
        </w:r>
        <w:r w:rsidR="00167D10" w:rsidRPr="00167D10">
          <w:rPr>
            <w:noProof/>
            <w:webHidden/>
          </w:rPr>
        </w:r>
        <w:r w:rsidR="00167D10" w:rsidRPr="00167D10">
          <w:rPr>
            <w:noProof/>
            <w:webHidden/>
          </w:rPr>
          <w:fldChar w:fldCharType="separate"/>
        </w:r>
        <w:r w:rsidR="00491C25">
          <w:rPr>
            <w:noProof/>
            <w:webHidden/>
          </w:rPr>
          <w:t>14</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0" w:history="1">
        <w:r w:rsidR="00167D10" w:rsidRPr="00167D10">
          <w:rPr>
            <w:rStyle w:val="af4"/>
            <w:bCs/>
            <w:noProof/>
          </w:rPr>
          <w:t xml:space="preserve">3.3.2 </w:t>
        </w:r>
        <w:r w:rsidR="00167D10" w:rsidRPr="00167D10">
          <w:rPr>
            <w:rStyle w:val="af4"/>
            <w:rFonts w:hint="eastAsia"/>
            <w:bCs/>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_Toc35964460 \h </w:instrText>
        </w:r>
        <w:r w:rsidR="00167D10" w:rsidRPr="00167D10">
          <w:rPr>
            <w:noProof/>
            <w:webHidden/>
          </w:rPr>
        </w:r>
        <w:r w:rsidR="00167D10" w:rsidRPr="00167D10">
          <w:rPr>
            <w:noProof/>
            <w:webHidden/>
          </w:rPr>
          <w:fldChar w:fldCharType="separate"/>
        </w:r>
        <w:r w:rsidR="00491C25">
          <w:rPr>
            <w:noProof/>
            <w:webHidden/>
          </w:rPr>
          <w:t>14</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461" w:history="1">
        <w:r w:rsidR="00167D10" w:rsidRPr="00167D10">
          <w:rPr>
            <w:rStyle w:val="af4"/>
            <w:bCs/>
            <w:noProof/>
          </w:rPr>
          <w:t xml:space="preserve">§4  </w:t>
        </w:r>
        <w:r w:rsidR="00167D10" w:rsidRPr="00167D10">
          <w:rPr>
            <w:rStyle w:val="af4"/>
            <w:rFonts w:hint="eastAsia"/>
            <w:bCs/>
            <w:noProof/>
          </w:rPr>
          <w:t>管理人报告</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_Toc35964461 \h </w:instrText>
        </w:r>
        <w:r w:rsidR="00167D10" w:rsidRPr="00167D10">
          <w:rPr>
            <w:noProof/>
            <w:webHidden/>
          </w:rPr>
        </w:r>
        <w:r w:rsidR="00167D10" w:rsidRPr="00167D10">
          <w:rPr>
            <w:noProof/>
            <w:webHidden/>
          </w:rPr>
          <w:fldChar w:fldCharType="separate"/>
        </w:r>
        <w:r w:rsidR="00491C25">
          <w:rPr>
            <w:noProof/>
            <w:webHidden/>
          </w:rPr>
          <w:t>15</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2" w:history="1">
        <w:r w:rsidR="00167D10" w:rsidRPr="00167D10">
          <w:rPr>
            <w:rStyle w:val="af4"/>
            <w:noProof/>
          </w:rPr>
          <w:t xml:space="preserve">4.1 </w:t>
        </w:r>
        <w:r w:rsidR="00167D10" w:rsidRPr="00167D10">
          <w:rPr>
            <w:rStyle w:val="af4"/>
            <w:rFonts w:hint="eastAsia"/>
            <w:noProof/>
          </w:rPr>
          <w:t>基金管理人及基金经理情况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_Toc35964462 \h </w:instrText>
        </w:r>
        <w:r w:rsidR="00167D10" w:rsidRPr="00167D10">
          <w:rPr>
            <w:noProof/>
            <w:webHidden/>
          </w:rPr>
        </w:r>
        <w:r w:rsidR="00167D10" w:rsidRPr="00167D10">
          <w:rPr>
            <w:noProof/>
            <w:webHidden/>
          </w:rPr>
          <w:fldChar w:fldCharType="separate"/>
        </w:r>
        <w:r w:rsidR="00491C25">
          <w:rPr>
            <w:noProof/>
            <w:webHidden/>
          </w:rPr>
          <w:t>15</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3" w:history="1">
        <w:r w:rsidR="00167D10" w:rsidRPr="00167D10">
          <w:rPr>
            <w:rStyle w:val="af4"/>
            <w:bCs/>
            <w:noProof/>
          </w:rPr>
          <w:t xml:space="preserve">4.2 </w:t>
        </w:r>
        <w:r w:rsidR="00167D10" w:rsidRPr="00167D10">
          <w:rPr>
            <w:rStyle w:val="af4"/>
            <w:rFonts w:hint="eastAsia"/>
            <w:bCs/>
            <w:noProof/>
          </w:rPr>
          <w:t>管理人对报告期内本基金运作遵规守信情况的说明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_Toc35964463 \h </w:instrText>
        </w:r>
        <w:r w:rsidR="00167D10" w:rsidRPr="00167D10">
          <w:rPr>
            <w:noProof/>
            <w:webHidden/>
          </w:rPr>
        </w:r>
        <w:r w:rsidR="00167D10" w:rsidRPr="00167D10">
          <w:rPr>
            <w:noProof/>
            <w:webHidden/>
          </w:rPr>
          <w:fldChar w:fldCharType="separate"/>
        </w:r>
        <w:r w:rsidR="00491C25">
          <w:rPr>
            <w:noProof/>
            <w:webHidden/>
          </w:rPr>
          <w:t>17</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4" w:history="1">
        <w:r w:rsidR="00167D10" w:rsidRPr="00167D10">
          <w:rPr>
            <w:rStyle w:val="af4"/>
            <w:bCs/>
            <w:noProof/>
          </w:rPr>
          <w:t xml:space="preserve">4.3 </w:t>
        </w:r>
        <w:r w:rsidR="00167D10" w:rsidRPr="00167D10">
          <w:rPr>
            <w:rStyle w:val="af4"/>
            <w:rFonts w:hint="eastAsia"/>
            <w:bCs/>
            <w:noProof/>
          </w:rPr>
          <w:t>管理人对报告期内公平交易情况的专项说明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_Toc35964464 \h </w:instrText>
        </w:r>
        <w:r w:rsidR="00167D10" w:rsidRPr="00167D10">
          <w:rPr>
            <w:noProof/>
            <w:webHidden/>
          </w:rPr>
        </w:r>
        <w:r w:rsidR="00167D10" w:rsidRPr="00167D10">
          <w:rPr>
            <w:noProof/>
            <w:webHidden/>
          </w:rPr>
          <w:fldChar w:fldCharType="separate"/>
        </w:r>
        <w:r w:rsidR="00491C25">
          <w:rPr>
            <w:noProof/>
            <w:webHidden/>
          </w:rPr>
          <w:t>17</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5" w:history="1">
        <w:r w:rsidR="00167D10" w:rsidRPr="00167D10">
          <w:rPr>
            <w:rStyle w:val="af4"/>
            <w:bCs/>
            <w:noProof/>
          </w:rPr>
          <w:t xml:space="preserve">4.4 </w:t>
        </w:r>
        <w:r w:rsidR="00167D10" w:rsidRPr="00167D10">
          <w:rPr>
            <w:rStyle w:val="af4"/>
            <w:rFonts w:hint="eastAsia"/>
            <w:bCs/>
            <w:noProof/>
          </w:rPr>
          <w:t>管理人对报告期内基金的投资策略和业绩表现的说明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_Toc35964465 \h </w:instrText>
        </w:r>
        <w:r w:rsidR="00167D10" w:rsidRPr="00167D10">
          <w:rPr>
            <w:noProof/>
            <w:webHidden/>
          </w:rPr>
        </w:r>
        <w:r w:rsidR="00167D10" w:rsidRPr="00167D10">
          <w:rPr>
            <w:noProof/>
            <w:webHidden/>
          </w:rPr>
          <w:fldChar w:fldCharType="separate"/>
        </w:r>
        <w:r w:rsidR="00491C25">
          <w:rPr>
            <w:noProof/>
            <w:webHidden/>
          </w:rPr>
          <w:t>19</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6" w:history="1">
        <w:r w:rsidR="00167D10" w:rsidRPr="00167D10">
          <w:rPr>
            <w:rStyle w:val="af4"/>
            <w:bCs/>
            <w:noProof/>
          </w:rPr>
          <w:t xml:space="preserve">4.5 </w:t>
        </w:r>
        <w:r w:rsidR="00167D10" w:rsidRPr="00167D10">
          <w:rPr>
            <w:rStyle w:val="af4"/>
            <w:rFonts w:hint="eastAsia"/>
            <w:bCs/>
            <w:noProof/>
          </w:rPr>
          <w:t>管理人对宏观经济、证券市场及行业走势的简要展望</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_Toc35964466 \h </w:instrText>
        </w:r>
        <w:r w:rsidR="00167D10" w:rsidRPr="00167D10">
          <w:rPr>
            <w:noProof/>
            <w:webHidden/>
          </w:rPr>
        </w:r>
        <w:r w:rsidR="00167D10" w:rsidRPr="00167D10">
          <w:rPr>
            <w:noProof/>
            <w:webHidden/>
          </w:rPr>
          <w:fldChar w:fldCharType="separate"/>
        </w:r>
        <w:r w:rsidR="00491C25">
          <w:rPr>
            <w:noProof/>
            <w:webHidden/>
          </w:rPr>
          <w:t>20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7" w:history="1">
        <w:r w:rsidR="00167D10" w:rsidRPr="00167D10">
          <w:rPr>
            <w:rStyle w:val="af4"/>
            <w:bCs/>
            <w:noProof/>
          </w:rPr>
          <w:t xml:space="preserve">4.6 </w:t>
        </w:r>
        <w:r w:rsidR="00167D10" w:rsidRPr="00167D10">
          <w:rPr>
            <w:rStyle w:val="af4"/>
            <w:rFonts w:hint="eastAsia"/>
            <w:bCs/>
            <w:noProof/>
          </w:rPr>
          <w:t>管理人内部有关本基金的监察稽核工作情况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_Toc35964467 \h </w:instrText>
        </w:r>
        <w:r w:rsidR="00167D10" w:rsidRPr="00167D10">
          <w:rPr>
            <w:noProof/>
            <w:webHidden/>
          </w:rPr>
        </w:r>
        <w:r w:rsidR="00167D10" w:rsidRPr="00167D10">
          <w:rPr>
            <w:noProof/>
            <w:webHidden/>
          </w:rPr>
          <w:fldChar w:fldCharType="separate"/>
        </w:r>
        <w:r w:rsidR="00491C25">
          <w:rPr>
            <w:noProof/>
            <w:webHidden/>
          </w:rPr>
          <w:t>20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8" w:history="1">
        <w:r w:rsidR="00167D10" w:rsidRPr="00167D10">
          <w:rPr>
            <w:rStyle w:val="af4"/>
            <w:bCs/>
            <w:noProof/>
          </w:rPr>
          <w:t xml:space="preserve">4.7 </w:t>
        </w:r>
        <w:r w:rsidR="00167D10" w:rsidRPr="00167D10">
          <w:rPr>
            <w:rStyle w:val="af4"/>
            <w:rFonts w:hint="eastAsia"/>
            <w:bCs/>
            <w:noProof/>
          </w:rPr>
          <w:t>管理人对报告期内基金估值程序等事项的说明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_Toc35964468 \h </w:instrText>
        </w:r>
        <w:r w:rsidR="00167D10" w:rsidRPr="00167D10">
          <w:rPr>
            <w:noProof/>
            <w:webHidden/>
          </w:rPr>
        </w:r>
        <w:r w:rsidR="00167D10" w:rsidRPr="00167D10">
          <w:rPr>
            <w:noProof/>
            <w:webHidden/>
          </w:rPr>
          <w:fldChar w:fldCharType="separate"/>
        </w:r>
        <w:r w:rsidR="00491C25">
          <w:rPr>
            <w:noProof/>
            <w:webHidden/>
          </w:rPr>
          <w:t>21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69" w:history="1">
        <w:r w:rsidR="00167D10" w:rsidRPr="00167D10">
          <w:rPr>
            <w:rStyle w:val="af4"/>
            <w:bCs/>
            <w:noProof/>
          </w:rPr>
          <w:t>4.8</w:t>
        </w:r>
        <w:r w:rsidR="00167D10" w:rsidRPr="00167D10">
          <w:rPr>
            <w:rStyle w:val="af4"/>
            <w:rFonts w:hint="eastAsia"/>
            <w:bCs/>
            <w:noProof/>
          </w:rPr>
          <w:t>管理人对报告期内基金利润分配情况的说明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_Toc35964469 \h </w:instrText>
        </w:r>
        <w:r w:rsidR="00167D10" w:rsidRPr="00167D10">
          <w:rPr>
            <w:noProof/>
            <w:webHidden/>
          </w:rPr>
        </w:r>
        <w:r w:rsidR="00167D10" w:rsidRPr="00167D10">
          <w:rPr>
            <w:noProof/>
            <w:webHidden/>
          </w:rPr>
          <w:fldChar w:fldCharType="separate"/>
        </w:r>
        <w:r w:rsidR="00491C25">
          <w:rPr>
            <w:noProof/>
            <w:webHidden/>
          </w:rPr>
          <w:t>21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0" w:history="1">
        <w:r w:rsidR="00167D10" w:rsidRPr="00167D10">
          <w:rPr>
            <w:rStyle w:val="af4"/>
            <w:bCs/>
            <w:noProof/>
          </w:rPr>
          <w:t xml:space="preserve">4.9 </w:t>
        </w:r>
        <w:r w:rsidR="00167D10" w:rsidRPr="00167D10">
          <w:rPr>
            <w:rStyle w:val="af4"/>
            <w:rFonts w:hint="eastAsia"/>
            <w:bCs/>
            <w:noProof/>
          </w:rPr>
          <w:t>报告期内管理人对本基金持有人数或基金资产净值预警情形的说明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_Toc35964470 \h </w:instrText>
        </w:r>
        <w:r w:rsidR="00167D10" w:rsidRPr="00167D10">
          <w:rPr>
            <w:noProof/>
            <w:webHidden/>
          </w:rPr>
        </w:r>
        <w:r w:rsidR="00167D10" w:rsidRPr="00167D10">
          <w:rPr>
            <w:noProof/>
            <w:webHidden/>
          </w:rPr>
          <w:fldChar w:fldCharType="separate"/>
        </w:r>
        <w:r w:rsidR="00491C25">
          <w:rPr>
            <w:noProof/>
            <w:webHidden/>
          </w:rPr>
          <w:t>21</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471" w:history="1">
        <w:r w:rsidR="00167D10" w:rsidRPr="00167D10">
          <w:rPr>
            <w:rStyle w:val="af4"/>
            <w:bCs/>
            <w:noProof/>
          </w:rPr>
          <w:t xml:space="preserve">§5  </w:t>
        </w:r>
        <w:r w:rsidR="00167D10" w:rsidRPr="00167D10">
          <w:rPr>
            <w:rStyle w:val="af4"/>
            <w:rFonts w:hint="eastAsia"/>
            <w:bCs/>
            <w:noProof/>
          </w:rPr>
          <w:t>托管人报告</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_Toc35964471 \h </w:instrText>
        </w:r>
        <w:r w:rsidR="00167D10" w:rsidRPr="00167D10">
          <w:rPr>
            <w:noProof/>
            <w:webHidden/>
          </w:rPr>
        </w:r>
        <w:r w:rsidR="00167D10" w:rsidRPr="00167D10">
          <w:rPr>
            <w:noProof/>
            <w:webHidden/>
          </w:rPr>
          <w:fldChar w:fldCharType="separate"/>
        </w:r>
        <w:r w:rsidR="00491C25">
          <w:rPr>
            <w:noProof/>
            <w:webHidden/>
          </w:rPr>
          <w:t>22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2" w:history="1">
        <w:r w:rsidR="00167D10" w:rsidRPr="00167D10">
          <w:rPr>
            <w:rStyle w:val="af4"/>
            <w:noProof/>
          </w:rPr>
          <w:t xml:space="preserve">5.1 </w:t>
        </w:r>
        <w:r w:rsidR="00167D10" w:rsidRPr="00167D10">
          <w:rPr>
            <w:rStyle w:val="af4"/>
            <w:rFonts w:hint="eastAsia"/>
            <w:noProof/>
          </w:rPr>
          <w:t>报告期内本基金托管人遵规守信情况声明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_Toc35964472 \h </w:instrText>
        </w:r>
        <w:r w:rsidR="00167D10" w:rsidRPr="00167D10">
          <w:rPr>
            <w:noProof/>
            <w:webHidden/>
          </w:rPr>
        </w:r>
        <w:r w:rsidR="00167D10" w:rsidRPr="00167D10">
          <w:rPr>
            <w:noProof/>
            <w:webHidden/>
          </w:rPr>
          <w:fldChar w:fldCharType="separate"/>
        </w:r>
        <w:r w:rsidR="00491C25">
          <w:rPr>
            <w:noProof/>
            <w:webHidden/>
          </w:rPr>
          <w:t>22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3" w:history="1">
        <w:r w:rsidR="00167D10" w:rsidRPr="00167D10">
          <w:rPr>
            <w:rStyle w:val="af4"/>
            <w:noProof/>
          </w:rPr>
          <w:t xml:space="preserve">5.2 </w:t>
        </w:r>
        <w:r w:rsidR="00167D10" w:rsidRPr="00167D10">
          <w:rPr>
            <w:rStyle w:val="af4"/>
            <w:rFonts w:hint="eastAsia"/>
            <w:noProof/>
          </w:rPr>
          <w:t>托管人对报告期内本基金投资运作遵规守信、净值计算、利润分配等情况的说明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_Toc35964473 \h </w:instrText>
        </w:r>
        <w:r w:rsidR="00167D10" w:rsidRPr="00167D10">
          <w:rPr>
            <w:noProof/>
            <w:webHidden/>
          </w:rPr>
        </w:r>
        <w:r w:rsidR="00167D10" w:rsidRPr="00167D10">
          <w:rPr>
            <w:noProof/>
            <w:webHidden/>
          </w:rPr>
          <w:fldChar w:fldCharType="separate"/>
        </w:r>
        <w:r w:rsidR="00491C25">
          <w:rPr>
            <w:noProof/>
            <w:webHidden/>
          </w:rPr>
          <w:t>22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4" w:history="1">
        <w:r w:rsidR="00167D10" w:rsidRPr="00167D10">
          <w:rPr>
            <w:rStyle w:val="af4"/>
            <w:noProof/>
          </w:rPr>
          <w:t xml:space="preserve">5.3 </w:t>
        </w:r>
        <w:r w:rsidR="00167D10" w:rsidRPr="00167D10">
          <w:rPr>
            <w:rStyle w:val="af4"/>
            <w:rFonts w:hint="eastAsia"/>
            <w:noProof/>
          </w:rPr>
          <w:t>托管人对本年度报告中财务信息等内容的真实、准确和完整发表意见</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_Toc35964474 \h </w:instrText>
        </w:r>
        <w:r w:rsidR="00167D10" w:rsidRPr="00167D10">
          <w:rPr>
            <w:noProof/>
            <w:webHidden/>
          </w:rPr>
        </w:r>
        <w:r w:rsidR="00167D10" w:rsidRPr="00167D10">
          <w:rPr>
            <w:noProof/>
            <w:webHidden/>
          </w:rPr>
          <w:fldChar w:fldCharType="separate"/>
        </w:r>
        <w:r w:rsidR="00491C25">
          <w:rPr>
            <w:noProof/>
            <w:webHidden/>
          </w:rPr>
          <w:t>22</w:t>
        </w:r>
        <w:r w:rsidR="00167D10" w:rsidRPr="00167D10">
          <w:rPr>
            <w:noProof/>
            <w:webHidden/>
          </w:rPr>
          <w:fldChar w:fldCharType="end"/>
        </w:r>
      </w:hyperlink>
    </w:p>
    <w:p w:rsidR="00167D10" w:rsidRPr="00E859DA" w:rsidRDefault="002D1144" w:rsidP="008A77C4">
      <w:pPr>
        <w:pStyle w:val="10"/>
        <w:tabs>
          <w:tab w:val="left" w:pos="435"/>
        </w:tabs>
        <w:rPr>
          <w:rFonts w:ascii="Calibri" w:hAnsi="Calibri"/>
          <w:noProof/>
          <w:szCs w:val="22"/>
        </w:rPr>
      </w:pPr>
      <w:hyperlink w:anchor="_Toc35964475" w:history="1">
        <w:r w:rsidR="00167D10" w:rsidRPr="00167D10">
          <w:rPr>
            <w:rStyle w:val="af4"/>
            <w:noProof/>
          </w:rPr>
          <w:t>§6</w:t>
        </w:r>
        <w:r w:rsidR="00167D10" w:rsidRPr="00E859DA">
          <w:rPr>
            <w:rFonts w:ascii="Calibri" w:hAnsi="Calibri"/>
            <w:noProof/>
            <w:szCs w:val="22"/>
          </w:rPr>
          <w:tab/>
        </w:r>
        <w:r w:rsidR="00167D10" w:rsidRPr="00167D10">
          <w:rPr>
            <w:rStyle w:val="af4"/>
            <w:rFonts w:hint="eastAsia"/>
            <w:noProof/>
          </w:rPr>
          <w:t>审计报告</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_Toc35964475 \h </w:instrText>
        </w:r>
        <w:r w:rsidR="00167D10" w:rsidRPr="00167D10">
          <w:rPr>
            <w:noProof/>
            <w:webHidden/>
          </w:rPr>
        </w:r>
        <w:r w:rsidR="00167D10" w:rsidRPr="00167D10">
          <w:rPr>
            <w:noProof/>
            <w:webHidden/>
          </w:rPr>
          <w:fldChar w:fldCharType="separate"/>
        </w:r>
        <w:r w:rsidR="00491C25">
          <w:rPr>
            <w:noProof/>
            <w:webHidden/>
          </w:rPr>
          <w:t>22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6" w:history="1">
        <w:r w:rsidR="00167D10" w:rsidRPr="00167D10">
          <w:rPr>
            <w:rStyle w:val="af4"/>
            <w:noProof/>
          </w:rPr>
          <w:t>6.1</w:t>
        </w:r>
        <w:r w:rsidR="00167D10" w:rsidRPr="00167D10">
          <w:rPr>
            <w:rStyle w:val="af4"/>
            <w:rFonts w:eastAsia="黑体"/>
            <w:noProof/>
          </w:rPr>
          <w:t xml:space="preserve"> </w:t>
        </w:r>
        <w:r w:rsidR="00167D10" w:rsidRPr="00167D10">
          <w:rPr>
            <w:rStyle w:val="af4"/>
            <w:rFonts w:eastAsia="黑体" w:hint="eastAsia"/>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_Toc35964476 \h </w:instrText>
        </w:r>
        <w:r w:rsidR="00167D10" w:rsidRPr="00167D10">
          <w:rPr>
            <w:noProof/>
            <w:webHidden/>
          </w:rPr>
        </w:r>
        <w:r w:rsidR="00167D10" w:rsidRPr="00167D10">
          <w:rPr>
            <w:noProof/>
            <w:webHidden/>
          </w:rPr>
          <w:fldChar w:fldCharType="separate"/>
        </w:r>
        <w:r w:rsidR="00491C25">
          <w:rPr>
            <w:noProof/>
            <w:webHidden/>
          </w:rPr>
          <w:t>22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7" w:history="1">
        <w:r w:rsidR="00167D10" w:rsidRPr="00167D10">
          <w:rPr>
            <w:rStyle w:val="af4"/>
            <w:noProof/>
          </w:rPr>
          <w:t xml:space="preserve">6.1.1 </w:t>
        </w:r>
        <w:r w:rsidR="00167D10" w:rsidRPr="00167D10">
          <w:rPr>
            <w:rStyle w:val="af4"/>
            <w:rFonts w:hint="eastAsia"/>
            <w:noProof/>
          </w:rPr>
          <w:t>审计意见</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_Toc35964477 \h </w:instrText>
        </w:r>
        <w:r w:rsidR="00167D10" w:rsidRPr="00167D10">
          <w:rPr>
            <w:noProof/>
            <w:webHidden/>
          </w:rPr>
        </w:r>
        <w:r w:rsidR="00167D10" w:rsidRPr="00167D10">
          <w:rPr>
            <w:noProof/>
            <w:webHidden/>
          </w:rPr>
          <w:fldChar w:fldCharType="separate"/>
        </w:r>
        <w:r w:rsidR="00491C25">
          <w:rPr>
            <w:noProof/>
            <w:webHidden/>
          </w:rPr>
          <w:t>22</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8" w:history="1">
        <w:r w:rsidR="00167D10" w:rsidRPr="00167D10">
          <w:rPr>
            <w:rStyle w:val="af4"/>
            <w:noProof/>
          </w:rPr>
          <w:t xml:space="preserve">6.1.2 </w:t>
        </w:r>
        <w:r w:rsidR="00167D10" w:rsidRPr="00167D10">
          <w:rPr>
            <w:rStyle w:val="af4"/>
            <w:rFonts w:hint="eastAsia"/>
            <w:noProof/>
          </w:rPr>
          <w:t>形成审计意见的基础</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_Toc35964478 \h </w:instrText>
        </w:r>
        <w:r w:rsidR="00167D10" w:rsidRPr="00167D10">
          <w:rPr>
            <w:noProof/>
            <w:webHidden/>
          </w:rPr>
        </w:r>
        <w:r w:rsidR="00167D10" w:rsidRPr="00167D10">
          <w:rPr>
            <w:noProof/>
            <w:webHidden/>
          </w:rPr>
          <w:fldChar w:fldCharType="separate"/>
        </w:r>
        <w:r w:rsidR="00491C25">
          <w:rPr>
            <w:noProof/>
            <w:webHidden/>
          </w:rPr>
          <w:t>23</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79" w:history="1">
        <w:r w:rsidR="00167D10" w:rsidRPr="00167D10">
          <w:rPr>
            <w:rStyle w:val="af4"/>
            <w:noProof/>
          </w:rPr>
          <w:t xml:space="preserve">6.1.3 </w:t>
        </w:r>
        <w:r w:rsidR="00167D10" w:rsidRPr="00167D10">
          <w:rPr>
            <w:rStyle w:val="af4"/>
            <w:rFonts w:hint="eastAsia"/>
            <w:noProof/>
          </w:rPr>
          <w:t>管理层对财务报表的责任</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_Toc35964479 \h </w:instrText>
        </w:r>
        <w:r w:rsidR="00167D10" w:rsidRPr="00167D10">
          <w:rPr>
            <w:noProof/>
            <w:webHidden/>
          </w:rPr>
        </w:r>
        <w:r w:rsidR="00167D10" w:rsidRPr="00167D10">
          <w:rPr>
            <w:noProof/>
            <w:webHidden/>
          </w:rPr>
          <w:fldChar w:fldCharType="separate"/>
        </w:r>
        <w:r w:rsidR="00491C25">
          <w:rPr>
            <w:noProof/>
            <w:webHidden/>
          </w:rPr>
          <w:t>23</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80" w:history="1">
        <w:r w:rsidR="00167D10" w:rsidRPr="00167D10">
          <w:rPr>
            <w:rStyle w:val="af4"/>
            <w:noProof/>
          </w:rPr>
          <w:t xml:space="preserve">6.1.4 </w:t>
        </w:r>
        <w:r w:rsidR="00167D10" w:rsidRPr="00167D10">
          <w:rPr>
            <w:rStyle w:val="af4"/>
            <w:rFonts w:hint="eastAsia"/>
            <w:noProof/>
          </w:rPr>
          <w:t>注册会计师的责任</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_Toc35964480 \h </w:instrText>
        </w:r>
        <w:r w:rsidR="00167D10" w:rsidRPr="00167D10">
          <w:rPr>
            <w:noProof/>
            <w:webHidden/>
          </w:rPr>
        </w:r>
        <w:r w:rsidR="00167D10" w:rsidRPr="00167D10">
          <w:rPr>
            <w:noProof/>
            <w:webHidden/>
          </w:rPr>
          <w:fldChar w:fldCharType="separate"/>
        </w:r>
        <w:r w:rsidR="00491C25">
          <w:rPr>
            <w:noProof/>
            <w:webHidden/>
          </w:rPr>
          <w:t>23</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81" w:history="1">
        <w:r w:rsidR="00167D10" w:rsidRPr="00167D10">
          <w:rPr>
            <w:rStyle w:val="af4"/>
            <w:noProof/>
          </w:rPr>
          <w:t>6.2</w:t>
        </w:r>
        <w:r w:rsidR="00167D10" w:rsidRPr="00167D10">
          <w:rPr>
            <w:rStyle w:val="af4"/>
            <w:rFonts w:eastAsia="黑体"/>
            <w:noProof/>
          </w:rPr>
          <w:t xml:space="preserve"> </w:t>
        </w:r>
        <w:r w:rsidR="00167D10" w:rsidRPr="00167D10">
          <w:rPr>
            <w:rStyle w:val="af4"/>
            <w:rFonts w:eastAsia="黑体" w:hint="eastAsia"/>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_Toc35964481 \h </w:instrText>
        </w:r>
        <w:r w:rsidR="00167D10" w:rsidRPr="00167D10">
          <w:rPr>
            <w:noProof/>
            <w:webHidden/>
          </w:rPr>
        </w:r>
        <w:r w:rsidR="00167D10" w:rsidRPr="00167D10">
          <w:rPr>
            <w:noProof/>
            <w:webHidden/>
          </w:rPr>
          <w:fldChar w:fldCharType="separate"/>
        </w:r>
        <w:r w:rsidR="00491C25">
          <w:rPr>
            <w:noProof/>
            <w:webHidden/>
          </w:rPr>
          <w:t>25</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82" w:history="1">
        <w:r w:rsidR="00167D10" w:rsidRPr="00167D10">
          <w:rPr>
            <w:rStyle w:val="af4"/>
            <w:noProof/>
          </w:rPr>
          <w:t xml:space="preserve">6.2.1 </w:t>
        </w:r>
        <w:r w:rsidR="00167D10" w:rsidRPr="00167D10">
          <w:rPr>
            <w:rStyle w:val="af4"/>
            <w:rFonts w:hint="eastAsia"/>
            <w:noProof/>
          </w:rPr>
          <w:t>审计意见</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_Toc35964482 \h </w:instrText>
        </w:r>
        <w:r w:rsidR="00167D10" w:rsidRPr="00167D10">
          <w:rPr>
            <w:noProof/>
            <w:webHidden/>
          </w:rPr>
        </w:r>
        <w:r w:rsidR="00167D10" w:rsidRPr="00167D10">
          <w:rPr>
            <w:noProof/>
            <w:webHidden/>
          </w:rPr>
          <w:fldChar w:fldCharType="separate"/>
        </w:r>
        <w:r w:rsidR="00491C25">
          <w:rPr>
            <w:noProof/>
            <w:webHidden/>
          </w:rPr>
          <w:t>25</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83" w:history="1">
        <w:r w:rsidR="00167D10" w:rsidRPr="00167D10">
          <w:rPr>
            <w:rStyle w:val="af4"/>
            <w:noProof/>
          </w:rPr>
          <w:t xml:space="preserve">6.2.2 </w:t>
        </w:r>
        <w:r w:rsidR="00167D10" w:rsidRPr="00167D10">
          <w:rPr>
            <w:rStyle w:val="af4"/>
            <w:rFonts w:hint="eastAsia"/>
            <w:noProof/>
          </w:rPr>
          <w:t>形成审计意见的基础</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_Toc35964483 \h </w:instrText>
        </w:r>
        <w:r w:rsidR="00167D10" w:rsidRPr="00167D10">
          <w:rPr>
            <w:noProof/>
            <w:webHidden/>
          </w:rPr>
        </w:r>
        <w:r w:rsidR="00167D10" w:rsidRPr="00167D10">
          <w:rPr>
            <w:noProof/>
            <w:webHidden/>
          </w:rPr>
          <w:fldChar w:fldCharType="separate"/>
        </w:r>
        <w:r w:rsidR="00491C25">
          <w:rPr>
            <w:noProof/>
            <w:webHidden/>
          </w:rPr>
          <w:t>25</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84" w:history="1">
        <w:r w:rsidR="00167D10" w:rsidRPr="00167D10">
          <w:rPr>
            <w:rStyle w:val="af4"/>
            <w:noProof/>
          </w:rPr>
          <w:t xml:space="preserve">6.2.3 </w:t>
        </w:r>
        <w:r w:rsidR="00167D10" w:rsidRPr="00167D10">
          <w:rPr>
            <w:rStyle w:val="af4"/>
            <w:rFonts w:hint="eastAsia"/>
            <w:noProof/>
          </w:rPr>
          <w:t>管理层对财务报表的责任</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_Toc35964484 \h </w:instrText>
        </w:r>
        <w:r w:rsidR="00167D10" w:rsidRPr="00167D10">
          <w:rPr>
            <w:noProof/>
            <w:webHidden/>
          </w:rPr>
        </w:r>
        <w:r w:rsidR="00167D10" w:rsidRPr="00167D10">
          <w:rPr>
            <w:noProof/>
            <w:webHidden/>
          </w:rPr>
          <w:fldChar w:fldCharType="separate"/>
        </w:r>
        <w:r w:rsidR="00491C25">
          <w:rPr>
            <w:noProof/>
            <w:webHidden/>
          </w:rPr>
          <w:t>25</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85" w:history="1">
        <w:r w:rsidR="00167D10" w:rsidRPr="00167D10">
          <w:rPr>
            <w:rStyle w:val="af4"/>
            <w:noProof/>
          </w:rPr>
          <w:t xml:space="preserve">6.2.4 </w:t>
        </w:r>
        <w:r w:rsidR="00167D10" w:rsidRPr="00167D10">
          <w:rPr>
            <w:rStyle w:val="af4"/>
            <w:rFonts w:hint="eastAsia"/>
            <w:noProof/>
          </w:rPr>
          <w:t>注册会计师的责任</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_Toc35964485 \h </w:instrText>
        </w:r>
        <w:r w:rsidR="00167D10" w:rsidRPr="00167D10">
          <w:rPr>
            <w:noProof/>
            <w:webHidden/>
          </w:rPr>
        </w:r>
        <w:r w:rsidR="00167D10" w:rsidRPr="00167D10">
          <w:rPr>
            <w:noProof/>
            <w:webHidden/>
          </w:rPr>
          <w:fldChar w:fldCharType="separate"/>
        </w:r>
        <w:r w:rsidR="00491C25">
          <w:rPr>
            <w:noProof/>
            <w:webHidden/>
          </w:rPr>
          <w:t>26</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486" w:history="1">
        <w:r w:rsidR="00167D10" w:rsidRPr="00167D10">
          <w:rPr>
            <w:rStyle w:val="af4"/>
            <w:bCs/>
            <w:noProof/>
          </w:rPr>
          <w:t xml:space="preserve">§7  </w:t>
        </w:r>
        <w:r w:rsidR="00167D10" w:rsidRPr="00167D10">
          <w:rPr>
            <w:rStyle w:val="af4"/>
            <w:rFonts w:hint="eastAsia"/>
            <w:bCs/>
            <w:noProof/>
          </w:rPr>
          <w:t>年度财务报表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_Toc35964486 \h </w:instrText>
        </w:r>
        <w:r w:rsidR="00167D10" w:rsidRPr="00167D10">
          <w:rPr>
            <w:noProof/>
            <w:webHidden/>
          </w:rPr>
        </w:r>
        <w:r w:rsidR="00167D10" w:rsidRPr="00167D10">
          <w:rPr>
            <w:noProof/>
            <w:webHidden/>
          </w:rPr>
          <w:fldChar w:fldCharType="separate"/>
        </w:r>
        <w:r w:rsidR="00491C25">
          <w:rPr>
            <w:noProof/>
            <w:webHidden/>
          </w:rPr>
          <w:t>27</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87" w:history="1">
        <w:r w:rsidR="00167D10" w:rsidRPr="00167D10">
          <w:rPr>
            <w:rStyle w:val="af4"/>
            <w:rFonts w:eastAsia="黑体"/>
            <w:noProof/>
          </w:rPr>
          <w:t xml:space="preserve">7.1 </w:t>
        </w:r>
        <w:r w:rsidR="00167D10" w:rsidRPr="00167D10">
          <w:rPr>
            <w:rStyle w:val="af4"/>
            <w:rFonts w:hint="eastAsia"/>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_Toc35964487 \h </w:instrText>
        </w:r>
        <w:r w:rsidR="00167D10" w:rsidRPr="00167D10">
          <w:rPr>
            <w:noProof/>
            <w:webHidden/>
          </w:rPr>
        </w:r>
        <w:r w:rsidR="00167D10" w:rsidRPr="00167D10">
          <w:rPr>
            <w:noProof/>
            <w:webHidden/>
          </w:rPr>
          <w:fldChar w:fldCharType="separate"/>
        </w:r>
        <w:r w:rsidR="00491C25">
          <w:rPr>
            <w:noProof/>
            <w:webHidden/>
          </w:rPr>
          <w:t>27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88" w:history="1">
        <w:r w:rsidR="00167D10" w:rsidRPr="00167D10">
          <w:rPr>
            <w:rStyle w:val="af4"/>
            <w:noProof/>
          </w:rPr>
          <w:t>7.1.1</w:t>
        </w:r>
        <w:r w:rsidR="00167D10" w:rsidRPr="00167D10">
          <w:rPr>
            <w:rStyle w:val="af4"/>
            <w:rFonts w:hint="eastAsia"/>
            <w:noProof/>
          </w:rPr>
          <w:t>资产负债表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_Toc35964488 \h </w:instrText>
        </w:r>
        <w:r w:rsidR="00167D10" w:rsidRPr="00167D10">
          <w:rPr>
            <w:noProof/>
            <w:webHidden/>
          </w:rPr>
        </w:r>
        <w:r w:rsidR="00167D10" w:rsidRPr="00167D10">
          <w:rPr>
            <w:noProof/>
            <w:webHidden/>
          </w:rPr>
          <w:fldChar w:fldCharType="separate"/>
        </w:r>
        <w:r w:rsidR="00491C25">
          <w:rPr>
            <w:noProof/>
            <w:webHidden/>
          </w:rPr>
          <w:t>27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89" w:history="1">
        <w:r w:rsidR="00167D10" w:rsidRPr="00167D10">
          <w:rPr>
            <w:rStyle w:val="af4"/>
            <w:noProof/>
          </w:rPr>
          <w:t xml:space="preserve">7.1.2 </w:t>
        </w:r>
        <w:r w:rsidR="00167D10" w:rsidRPr="00167D10">
          <w:rPr>
            <w:rStyle w:val="af4"/>
            <w:rFonts w:hint="eastAsia"/>
            <w:noProof/>
          </w:rPr>
          <w:t>利润表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_Toc35964489 \h </w:instrText>
        </w:r>
        <w:r w:rsidR="00167D10" w:rsidRPr="00167D10">
          <w:rPr>
            <w:noProof/>
            <w:webHidden/>
          </w:rPr>
        </w:r>
        <w:r w:rsidR="00167D10" w:rsidRPr="00167D10">
          <w:rPr>
            <w:noProof/>
            <w:webHidden/>
          </w:rPr>
          <w:fldChar w:fldCharType="separate"/>
        </w:r>
        <w:r w:rsidR="00491C25">
          <w:rPr>
            <w:noProof/>
            <w:webHidden/>
          </w:rPr>
          <w:t>28</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90" w:history="1">
        <w:r w:rsidR="00167D10" w:rsidRPr="00167D10">
          <w:rPr>
            <w:rStyle w:val="af4"/>
            <w:noProof/>
          </w:rPr>
          <w:t xml:space="preserve">7.1.3 </w:t>
        </w:r>
        <w:r w:rsidR="00167D10" w:rsidRPr="00167D10">
          <w:rPr>
            <w:rStyle w:val="af4"/>
            <w:rFonts w:hint="eastAsia"/>
            <w:noProof/>
          </w:rPr>
          <w:t>所有者权益（基金净值）变动表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_Toc35964490 \h </w:instrText>
        </w:r>
        <w:r w:rsidR="00167D10" w:rsidRPr="00167D10">
          <w:rPr>
            <w:noProof/>
            <w:webHidden/>
          </w:rPr>
        </w:r>
        <w:r w:rsidR="00167D10" w:rsidRPr="00167D10">
          <w:rPr>
            <w:noProof/>
            <w:webHidden/>
          </w:rPr>
          <w:fldChar w:fldCharType="separate"/>
        </w:r>
        <w:r w:rsidR="00491C25">
          <w:rPr>
            <w:noProof/>
            <w:webHidden/>
          </w:rPr>
          <w:t>30</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91" w:history="1">
        <w:r w:rsidR="00167D10" w:rsidRPr="00167D10">
          <w:rPr>
            <w:rStyle w:val="af4"/>
            <w:noProof/>
          </w:rPr>
          <w:t xml:space="preserve">7.1.4 </w:t>
        </w:r>
        <w:r w:rsidR="00167D10" w:rsidRPr="00167D10">
          <w:rPr>
            <w:rStyle w:val="af4"/>
            <w:rFonts w:hint="eastAsia"/>
            <w:noProof/>
          </w:rPr>
          <w:t>报表附注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_Toc35964491 \h </w:instrText>
        </w:r>
        <w:r w:rsidR="00167D10" w:rsidRPr="00167D10">
          <w:rPr>
            <w:noProof/>
            <w:webHidden/>
          </w:rPr>
        </w:r>
        <w:r w:rsidR="00167D10" w:rsidRPr="00167D10">
          <w:rPr>
            <w:noProof/>
            <w:webHidden/>
          </w:rPr>
          <w:fldChar w:fldCharType="separate"/>
        </w:r>
        <w:r w:rsidR="00491C25">
          <w:rPr>
            <w:noProof/>
            <w:webHidden/>
          </w:rPr>
          <w:t>30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92" w:history="1">
        <w:r w:rsidR="00167D10" w:rsidRPr="00167D10">
          <w:rPr>
            <w:rStyle w:val="af4"/>
            <w:rFonts w:eastAsia="黑体"/>
            <w:noProof/>
          </w:rPr>
          <w:t xml:space="preserve">7.2 </w:t>
        </w:r>
        <w:r w:rsidR="00167D10" w:rsidRPr="00167D10">
          <w:rPr>
            <w:rStyle w:val="af4"/>
            <w:rFonts w:hint="eastAsia"/>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_Toc35964492 \h </w:instrText>
        </w:r>
        <w:r w:rsidR="00167D10" w:rsidRPr="00167D10">
          <w:rPr>
            <w:noProof/>
            <w:webHidden/>
          </w:rPr>
        </w:r>
        <w:r w:rsidR="00167D10" w:rsidRPr="00167D10">
          <w:rPr>
            <w:noProof/>
            <w:webHidden/>
          </w:rPr>
          <w:fldChar w:fldCharType="separate"/>
        </w:r>
        <w:r w:rsidR="00491C25">
          <w:rPr>
            <w:noProof/>
            <w:webHidden/>
          </w:rPr>
          <w:t>52</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93" w:history="1">
        <w:r w:rsidR="00167D10" w:rsidRPr="00167D10">
          <w:rPr>
            <w:rStyle w:val="af4"/>
            <w:noProof/>
          </w:rPr>
          <w:t xml:space="preserve">7.2.1 </w:t>
        </w:r>
        <w:r w:rsidR="00167D10" w:rsidRPr="00167D10">
          <w:rPr>
            <w:rStyle w:val="af4"/>
            <w:rFonts w:hint="eastAsia"/>
            <w:noProof/>
          </w:rPr>
          <w:t>资产负债表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_Toc35964493 \h </w:instrText>
        </w:r>
        <w:r w:rsidR="00167D10" w:rsidRPr="00167D10">
          <w:rPr>
            <w:noProof/>
            <w:webHidden/>
          </w:rPr>
        </w:r>
        <w:r w:rsidR="00167D10" w:rsidRPr="00167D10">
          <w:rPr>
            <w:noProof/>
            <w:webHidden/>
          </w:rPr>
          <w:fldChar w:fldCharType="separate"/>
        </w:r>
        <w:r w:rsidR="00491C25">
          <w:rPr>
            <w:noProof/>
            <w:webHidden/>
          </w:rPr>
          <w:t>52</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94" w:history="1">
        <w:r w:rsidR="00167D10" w:rsidRPr="00167D10">
          <w:rPr>
            <w:rStyle w:val="af4"/>
            <w:noProof/>
          </w:rPr>
          <w:t xml:space="preserve">7.2.2 </w:t>
        </w:r>
        <w:r w:rsidR="00167D10" w:rsidRPr="00167D10">
          <w:rPr>
            <w:rStyle w:val="af4"/>
            <w:rFonts w:hint="eastAsia"/>
            <w:noProof/>
          </w:rPr>
          <w:t>利润表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_Toc35964494 \h </w:instrText>
        </w:r>
        <w:r w:rsidR="00167D10" w:rsidRPr="00167D10">
          <w:rPr>
            <w:noProof/>
            <w:webHidden/>
          </w:rPr>
        </w:r>
        <w:r w:rsidR="00167D10" w:rsidRPr="00167D10">
          <w:rPr>
            <w:noProof/>
            <w:webHidden/>
          </w:rPr>
          <w:fldChar w:fldCharType="separate"/>
        </w:r>
        <w:r w:rsidR="00491C25">
          <w:rPr>
            <w:noProof/>
            <w:webHidden/>
          </w:rPr>
          <w:t>54</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95" w:history="1">
        <w:r w:rsidR="00167D10" w:rsidRPr="00167D10">
          <w:rPr>
            <w:rStyle w:val="af4"/>
            <w:noProof/>
          </w:rPr>
          <w:t xml:space="preserve">7.2.3 </w:t>
        </w:r>
        <w:r w:rsidR="00167D10" w:rsidRPr="00167D10">
          <w:rPr>
            <w:rStyle w:val="af4"/>
            <w:rFonts w:hint="eastAsia"/>
            <w:noProof/>
          </w:rPr>
          <w:t>所有者权益（基金净值）变动表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_Toc35964495 \h </w:instrText>
        </w:r>
        <w:r w:rsidR="00167D10" w:rsidRPr="00167D10">
          <w:rPr>
            <w:noProof/>
            <w:webHidden/>
          </w:rPr>
        </w:r>
        <w:r w:rsidR="00167D10" w:rsidRPr="00167D10">
          <w:rPr>
            <w:noProof/>
            <w:webHidden/>
          </w:rPr>
          <w:fldChar w:fldCharType="separate"/>
        </w:r>
        <w:r w:rsidR="00491C25">
          <w:rPr>
            <w:noProof/>
            <w:webHidden/>
          </w:rPr>
          <w:t>55</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96" w:history="1">
        <w:r w:rsidR="00167D10" w:rsidRPr="00167D10">
          <w:rPr>
            <w:rStyle w:val="af4"/>
            <w:noProof/>
          </w:rPr>
          <w:t>7.2.4</w:t>
        </w:r>
        <w:r w:rsidR="00167D10" w:rsidRPr="00167D10">
          <w:rPr>
            <w:rStyle w:val="af4"/>
            <w:rFonts w:hint="eastAsia"/>
            <w:noProof/>
          </w:rPr>
          <w:t>报表附注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_Toc35964496 \h </w:instrText>
        </w:r>
        <w:r w:rsidR="00167D10" w:rsidRPr="00167D10">
          <w:rPr>
            <w:noProof/>
            <w:webHidden/>
          </w:rPr>
        </w:r>
        <w:r w:rsidR="00167D10" w:rsidRPr="00167D10">
          <w:rPr>
            <w:noProof/>
            <w:webHidden/>
          </w:rPr>
          <w:fldChar w:fldCharType="separate"/>
        </w:r>
        <w:r w:rsidR="00491C25">
          <w:rPr>
            <w:noProof/>
            <w:webHidden/>
          </w:rPr>
          <w:t>56</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497" w:history="1">
        <w:r w:rsidR="00167D10" w:rsidRPr="00167D10">
          <w:rPr>
            <w:rStyle w:val="af4"/>
            <w:bCs/>
            <w:noProof/>
          </w:rPr>
          <w:t xml:space="preserve">§8  </w:t>
        </w:r>
        <w:r w:rsidR="00167D10" w:rsidRPr="00167D10">
          <w:rPr>
            <w:rStyle w:val="af4"/>
            <w:rFonts w:hint="eastAsia"/>
            <w:bCs/>
            <w:noProof/>
          </w:rPr>
          <w:t>投资组合报告</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_Toc35964497 \h </w:instrText>
        </w:r>
        <w:r w:rsidR="00167D10" w:rsidRPr="00167D10">
          <w:rPr>
            <w:noProof/>
            <w:webHidden/>
          </w:rPr>
        </w:r>
        <w:r w:rsidR="00167D10" w:rsidRPr="00167D10">
          <w:rPr>
            <w:noProof/>
            <w:webHidden/>
          </w:rPr>
          <w:fldChar w:fldCharType="separate"/>
        </w:r>
        <w:r w:rsidR="00491C25">
          <w:rPr>
            <w:noProof/>
            <w:webHidden/>
          </w:rPr>
          <w:t>80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498" w:history="1">
        <w:r w:rsidR="00167D10" w:rsidRPr="00167D10">
          <w:rPr>
            <w:rStyle w:val="af4"/>
            <w:noProof/>
          </w:rPr>
          <w:t xml:space="preserve">8.1 </w:t>
        </w:r>
        <w:r w:rsidR="00167D10" w:rsidRPr="00167D10">
          <w:rPr>
            <w:rStyle w:val="af4"/>
            <w:rFonts w:hint="eastAsia"/>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_Toc35964498 \h </w:instrText>
        </w:r>
        <w:r w:rsidR="00167D10" w:rsidRPr="00167D10">
          <w:rPr>
            <w:noProof/>
            <w:webHidden/>
          </w:rPr>
        </w:r>
        <w:r w:rsidR="00167D10" w:rsidRPr="00167D10">
          <w:rPr>
            <w:noProof/>
            <w:webHidden/>
          </w:rPr>
          <w:fldChar w:fldCharType="separate"/>
        </w:r>
        <w:r w:rsidR="00491C25">
          <w:rPr>
            <w:noProof/>
            <w:webHidden/>
          </w:rPr>
          <w:t>80</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499" w:history="1">
        <w:r w:rsidR="00167D10" w:rsidRPr="00167D10">
          <w:rPr>
            <w:rStyle w:val="af4"/>
            <w:noProof/>
          </w:rPr>
          <w:t xml:space="preserve">8.1.1 </w:t>
        </w:r>
        <w:r w:rsidR="00167D10" w:rsidRPr="00167D10">
          <w:rPr>
            <w:rStyle w:val="af4"/>
            <w:rFonts w:hint="eastAsia"/>
            <w:noProof/>
          </w:rPr>
          <w:t>期末基金资产组合情况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_Toc35964499 \h </w:instrText>
        </w:r>
        <w:r w:rsidR="00167D10" w:rsidRPr="00167D10">
          <w:rPr>
            <w:noProof/>
            <w:webHidden/>
          </w:rPr>
        </w:r>
        <w:r w:rsidR="00167D10" w:rsidRPr="00167D10">
          <w:rPr>
            <w:noProof/>
            <w:webHidden/>
          </w:rPr>
          <w:fldChar w:fldCharType="separate"/>
        </w:r>
        <w:r w:rsidR="00491C25">
          <w:rPr>
            <w:noProof/>
            <w:webHidden/>
          </w:rPr>
          <w:t>80</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0" w:history="1">
        <w:r w:rsidR="00167D10" w:rsidRPr="00167D10">
          <w:rPr>
            <w:rStyle w:val="af4"/>
            <w:noProof/>
          </w:rPr>
          <w:t xml:space="preserve">8.1.2 </w:t>
        </w:r>
        <w:r w:rsidR="00167D10" w:rsidRPr="00167D10">
          <w:rPr>
            <w:rStyle w:val="af4"/>
            <w:rFonts w:hint="eastAsia"/>
            <w:noProof/>
          </w:rPr>
          <w:t>期末按行业分类的股票投资组合</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_Toc35964500 \h </w:instrText>
        </w:r>
        <w:r w:rsidR="00167D10" w:rsidRPr="00167D10">
          <w:rPr>
            <w:noProof/>
            <w:webHidden/>
          </w:rPr>
        </w:r>
        <w:r w:rsidR="00167D10" w:rsidRPr="00167D10">
          <w:rPr>
            <w:noProof/>
            <w:webHidden/>
          </w:rPr>
          <w:fldChar w:fldCharType="separate"/>
        </w:r>
        <w:r w:rsidR="00491C25">
          <w:rPr>
            <w:noProof/>
            <w:webHidden/>
          </w:rPr>
          <w:t>80</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1" w:history="1">
        <w:r w:rsidR="00167D10" w:rsidRPr="00167D10">
          <w:rPr>
            <w:rStyle w:val="af4"/>
            <w:noProof/>
          </w:rPr>
          <w:t xml:space="preserve">8.1.3 </w:t>
        </w:r>
        <w:r w:rsidR="00167D10" w:rsidRPr="00167D10">
          <w:rPr>
            <w:rStyle w:val="af4"/>
            <w:rFonts w:hint="eastAsia"/>
            <w:noProof/>
          </w:rPr>
          <w:t>期末按公允价值占基金资产净值比例大小排序的所有股票投资明细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_Toc35964501 \h </w:instrText>
        </w:r>
        <w:r w:rsidR="00167D10" w:rsidRPr="00167D10">
          <w:rPr>
            <w:noProof/>
            <w:webHidden/>
          </w:rPr>
        </w:r>
        <w:r w:rsidR="00167D10" w:rsidRPr="00167D10">
          <w:rPr>
            <w:noProof/>
            <w:webHidden/>
          </w:rPr>
          <w:fldChar w:fldCharType="separate"/>
        </w:r>
        <w:r w:rsidR="00491C25">
          <w:rPr>
            <w:noProof/>
            <w:webHidden/>
          </w:rPr>
          <w:t>81</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2" w:history="1">
        <w:r w:rsidR="00167D10" w:rsidRPr="00167D10">
          <w:rPr>
            <w:rStyle w:val="af4"/>
            <w:noProof/>
          </w:rPr>
          <w:t xml:space="preserve">8.1.4 </w:t>
        </w:r>
        <w:r w:rsidR="00167D10" w:rsidRPr="00167D10">
          <w:rPr>
            <w:rStyle w:val="af4"/>
            <w:rFonts w:hint="eastAsia"/>
            <w:noProof/>
          </w:rPr>
          <w:t>报告期内股票投资组合的重大变动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_Toc35964502 \h </w:instrText>
        </w:r>
        <w:r w:rsidR="00167D10" w:rsidRPr="00167D10">
          <w:rPr>
            <w:noProof/>
            <w:webHidden/>
          </w:rPr>
        </w:r>
        <w:r w:rsidR="00167D10" w:rsidRPr="00167D10">
          <w:rPr>
            <w:noProof/>
            <w:webHidden/>
          </w:rPr>
          <w:fldChar w:fldCharType="separate"/>
        </w:r>
        <w:r w:rsidR="00491C25">
          <w:rPr>
            <w:noProof/>
            <w:webHidden/>
          </w:rPr>
          <w:t>81</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3" w:history="1">
        <w:r w:rsidR="00167D10" w:rsidRPr="00167D10">
          <w:rPr>
            <w:rStyle w:val="af4"/>
            <w:noProof/>
          </w:rPr>
          <w:t xml:space="preserve">8.1.5 </w:t>
        </w:r>
        <w:r w:rsidR="00167D10" w:rsidRPr="00167D10">
          <w:rPr>
            <w:rStyle w:val="af4"/>
            <w:rFonts w:hint="eastAsia"/>
            <w:noProof/>
          </w:rPr>
          <w:t>期末按债券品种分类的债券投资组合</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_Toc35964503 \h </w:instrText>
        </w:r>
        <w:r w:rsidR="00167D10" w:rsidRPr="00167D10">
          <w:rPr>
            <w:noProof/>
            <w:webHidden/>
          </w:rPr>
        </w:r>
        <w:r w:rsidR="00167D10" w:rsidRPr="00167D10">
          <w:rPr>
            <w:noProof/>
            <w:webHidden/>
          </w:rPr>
          <w:fldChar w:fldCharType="separate"/>
        </w:r>
        <w:r w:rsidR="00491C25">
          <w:rPr>
            <w:noProof/>
            <w:webHidden/>
          </w:rPr>
          <w:t>83</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4" w:history="1">
        <w:r w:rsidR="00167D10" w:rsidRPr="00167D10">
          <w:rPr>
            <w:rStyle w:val="af4"/>
            <w:noProof/>
          </w:rPr>
          <w:t xml:space="preserve">8.1.6 </w:t>
        </w:r>
        <w:r w:rsidR="00167D10" w:rsidRPr="00167D10">
          <w:rPr>
            <w:rStyle w:val="af4"/>
            <w:rFonts w:hint="eastAsia"/>
            <w:noProof/>
          </w:rPr>
          <w:t>期末按公允价值占基金资产净值比例大小排序的前五名债券投资明细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_Toc35964504 \h </w:instrText>
        </w:r>
        <w:r w:rsidR="00167D10" w:rsidRPr="00167D10">
          <w:rPr>
            <w:noProof/>
            <w:webHidden/>
          </w:rPr>
        </w:r>
        <w:r w:rsidR="00167D10" w:rsidRPr="00167D10">
          <w:rPr>
            <w:noProof/>
            <w:webHidden/>
          </w:rPr>
          <w:fldChar w:fldCharType="separate"/>
        </w:r>
        <w:r w:rsidR="00491C25">
          <w:rPr>
            <w:noProof/>
            <w:webHidden/>
          </w:rPr>
          <w:t>84</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5" w:history="1">
        <w:r w:rsidR="00167D10" w:rsidRPr="00167D10">
          <w:rPr>
            <w:rStyle w:val="af4"/>
            <w:noProof/>
          </w:rPr>
          <w:t xml:space="preserve">8.1.7 </w:t>
        </w:r>
        <w:r w:rsidR="00167D10" w:rsidRPr="00167D10">
          <w:rPr>
            <w:rStyle w:val="af4"/>
            <w:rFonts w:hint="eastAsia"/>
            <w:noProof/>
          </w:rPr>
          <w:t>期末按公允价值占基金资产净值比例大小排序的所有资产支持证券投资明细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_Toc35964505 \h </w:instrText>
        </w:r>
        <w:r w:rsidR="00167D10" w:rsidRPr="00167D10">
          <w:rPr>
            <w:noProof/>
            <w:webHidden/>
          </w:rPr>
        </w:r>
        <w:r w:rsidR="00167D10" w:rsidRPr="00167D10">
          <w:rPr>
            <w:noProof/>
            <w:webHidden/>
          </w:rPr>
          <w:fldChar w:fldCharType="separate"/>
        </w:r>
        <w:r w:rsidR="00491C25">
          <w:rPr>
            <w:noProof/>
            <w:webHidden/>
          </w:rPr>
          <w:t>84</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6" w:history="1">
        <w:r w:rsidR="00167D10" w:rsidRPr="00167D10">
          <w:rPr>
            <w:rStyle w:val="af4"/>
            <w:noProof/>
          </w:rPr>
          <w:t xml:space="preserve">8.1.8 </w:t>
        </w:r>
        <w:r w:rsidR="00167D10" w:rsidRPr="00167D10">
          <w:rPr>
            <w:rStyle w:val="af4"/>
            <w:rFonts w:hint="eastAsia"/>
            <w:noProof/>
          </w:rPr>
          <w:t>报告期末按公允价值占基金资产净值比例大小排序的前五名贵金属投资明细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_Toc35964506 \h </w:instrText>
        </w:r>
        <w:r w:rsidR="00167D10" w:rsidRPr="00167D10">
          <w:rPr>
            <w:noProof/>
            <w:webHidden/>
          </w:rPr>
        </w:r>
        <w:r w:rsidR="00167D10" w:rsidRPr="00167D10">
          <w:rPr>
            <w:noProof/>
            <w:webHidden/>
          </w:rPr>
          <w:fldChar w:fldCharType="separate"/>
        </w:r>
        <w:r w:rsidR="00491C25">
          <w:rPr>
            <w:noProof/>
            <w:webHidden/>
          </w:rPr>
          <w:t>84</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7" w:history="1">
        <w:r w:rsidR="00167D10" w:rsidRPr="00167D10">
          <w:rPr>
            <w:rStyle w:val="af4"/>
            <w:noProof/>
          </w:rPr>
          <w:t xml:space="preserve">8.1.9 </w:t>
        </w:r>
        <w:r w:rsidR="00167D10" w:rsidRPr="00167D10">
          <w:rPr>
            <w:rStyle w:val="af4"/>
            <w:rFonts w:hint="eastAsia"/>
            <w:noProof/>
          </w:rPr>
          <w:t>期末按公允价值占基金资产净值比例大小排序的前五名权证投资明细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_Toc35964507 \h </w:instrText>
        </w:r>
        <w:r w:rsidR="00167D10" w:rsidRPr="00167D10">
          <w:rPr>
            <w:noProof/>
            <w:webHidden/>
          </w:rPr>
        </w:r>
        <w:r w:rsidR="00167D10" w:rsidRPr="00167D10">
          <w:rPr>
            <w:noProof/>
            <w:webHidden/>
          </w:rPr>
          <w:fldChar w:fldCharType="separate"/>
        </w:r>
        <w:r w:rsidR="00491C25">
          <w:rPr>
            <w:noProof/>
            <w:webHidden/>
          </w:rPr>
          <w:t>84</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8" w:history="1">
        <w:r w:rsidR="00167D10" w:rsidRPr="00167D10">
          <w:rPr>
            <w:rStyle w:val="af4"/>
            <w:noProof/>
          </w:rPr>
          <w:t xml:space="preserve">8.1.10 </w:t>
        </w:r>
        <w:r w:rsidR="00167D10" w:rsidRPr="00167D10">
          <w:rPr>
            <w:rStyle w:val="af4"/>
            <w:rFonts w:hint="eastAsia"/>
            <w:noProof/>
          </w:rPr>
          <w:t>报告期末本基金投资的股指期货交易情况说明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_Toc35964508 \h </w:instrText>
        </w:r>
        <w:r w:rsidR="00167D10" w:rsidRPr="00167D10">
          <w:rPr>
            <w:noProof/>
            <w:webHidden/>
          </w:rPr>
        </w:r>
        <w:r w:rsidR="00167D10" w:rsidRPr="00167D10">
          <w:rPr>
            <w:noProof/>
            <w:webHidden/>
          </w:rPr>
          <w:fldChar w:fldCharType="separate"/>
        </w:r>
        <w:r w:rsidR="00491C25">
          <w:rPr>
            <w:noProof/>
            <w:webHidden/>
          </w:rPr>
          <w:t>84</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09" w:history="1">
        <w:r w:rsidR="00167D10" w:rsidRPr="00167D10">
          <w:rPr>
            <w:rStyle w:val="af4"/>
            <w:noProof/>
          </w:rPr>
          <w:t xml:space="preserve">8.1.11 </w:t>
        </w:r>
        <w:r w:rsidR="00167D10" w:rsidRPr="00167D10">
          <w:rPr>
            <w:rStyle w:val="af4"/>
            <w:rFonts w:hint="eastAsia"/>
            <w:noProof/>
          </w:rPr>
          <w:t>报告期末本基金投资的国债期货交易情况说明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_Toc35964509 \h </w:instrText>
        </w:r>
        <w:r w:rsidR="00167D10" w:rsidRPr="00167D10">
          <w:rPr>
            <w:noProof/>
            <w:webHidden/>
          </w:rPr>
        </w:r>
        <w:r w:rsidR="00167D10" w:rsidRPr="00167D10">
          <w:rPr>
            <w:noProof/>
            <w:webHidden/>
          </w:rPr>
          <w:fldChar w:fldCharType="separate"/>
        </w:r>
        <w:r w:rsidR="00491C25">
          <w:rPr>
            <w:noProof/>
            <w:webHidden/>
          </w:rPr>
          <w:t>84</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0" w:history="1">
        <w:r w:rsidR="00167D10" w:rsidRPr="00167D10">
          <w:rPr>
            <w:rStyle w:val="af4"/>
            <w:noProof/>
          </w:rPr>
          <w:t xml:space="preserve">8.1.12 </w:t>
        </w:r>
        <w:r w:rsidR="00167D10" w:rsidRPr="00167D10">
          <w:rPr>
            <w:rStyle w:val="af4"/>
            <w:rFonts w:hint="eastAsia"/>
            <w:noProof/>
          </w:rPr>
          <w:t>投资组合报告附注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_Toc35964510 \h </w:instrText>
        </w:r>
        <w:r w:rsidR="00167D10" w:rsidRPr="00167D10">
          <w:rPr>
            <w:noProof/>
            <w:webHidden/>
          </w:rPr>
        </w:r>
        <w:r w:rsidR="00167D10" w:rsidRPr="00167D10">
          <w:rPr>
            <w:noProof/>
            <w:webHidden/>
          </w:rPr>
          <w:fldChar w:fldCharType="separate"/>
        </w:r>
        <w:r w:rsidR="00491C25">
          <w:rPr>
            <w:noProof/>
            <w:webHidden/>
          </w:rPr>
          <w:t>84</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11" w:history="1">
        <w:r w:rsidR="00167D10" w:rsidRPr="00167D10">
          <w:rPr>
            <w:rStyle w:val="af4"/>
            <w:noProof/>
          </w:rPr>
          <w:t xml:space="preserve">8.2 </w:t>
        </w:r>
        <w:r w:rsidR="00167D10" w:rsidRPr="00167D10">
          <w:rPr>
            <w:rStyle w:val="af4"/>
            <w:rFonts w:hint="eastAsia"/>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_Toc35964511 \h </w:instrText>
        </w:r>
        <w:r w:rsidR="00167D10" w:rsidRPr="00167D10">
          <w:rPr>
            <w:noProof/>
            <w:webHidden/>
          </w:rPr>
        </w:r>
        <w:r w:rsidR="00167D10" w:rsidRPr="00167D10">
          <w:rPr>
            <w:noProof/>
            <w:webHidden/>
          </w:rPr>
          <w:fldChar w:fldCharType="separate"/>
        </w:r>
        <w:r w:rsidR="00491C25">
          <w:rPr>
            <w:noProof/>
            <w:webHidden/>
          </w:rPr>
          <w:t>85</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2" w:history="1">
        <w:r w:rsidR="00167D10" w:rsidRPr="00167D10">
          <w:rPr>
            <w:rStyle w:val="af4"/>
            <w:noProof/>
            <w:kern w:val="0"/>
          </w:rPr>
          <w:t xml:space="preserve">8.2.1 </w:t>
        </w:r>
        <w:r w:rsidR="00167D10" w:rsidRPr="00167D10">
          <w:rPr>
            <w:rStyle w:val="af4"/>
            <w:rFonts w:hint="eastAsia"/>
            <w:noProof/>
            <w:kern w:val="0"/>
          </w:rPr>
          <w:t>期末基金资产组合情况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_Toc35964512 \h </w:instrText>
        </w:r>
        <w:r w:rsidR="00167D10" w:rsidRPr="00167D10">
          <w:rPr>
            <w:noProof/>
            <w:webHidden/>
          </w:rPr>
        </w:r>
        <w:r w:rsidR="00167D10" w:rsidRPr="00167D10">
          <w:rPr>
            <w:noProof/>
            <w:webHidden/>
          </w:rPr>
          <w:fldChar w:fldCharType="separate"/>
        </w:r>
        <w:r w:rsidR="00491C25">
          <w:rPr>
            <w:noProof/>
            <w:webHidden/>
          </w:rPr>
          <w:t>85</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3" w:history="1">
        <w:r w:rsidR="00167D10" w:rsidRPr="00167D10">
          <w:rPr>
            <w:rStyle w:val="af4"/>
            <w:noProof/>
          </w:rPr>
          <w:t>8.2.2</w:t>
        </w:r>
        <w:r w:rsidR="00167D10" w:rsidRPr="00167D10">
          <w:rPr>
            <w:rStyle w:val="af4"/>
            <w:noProof/>
            <w:kern w:val="0"/>
          </w:rPr>
          <w:t xml:space="preserve"> </w:t>
        </w:r>
        <w:r w:rsidR="00167D10" w:rsidRPr="00167D10">
          <w:rPr>
            <w:rStyle w:val="af4"/>
            <w:rFonts w:hint="eastAsia"/>
            <w:noProof/>
            <w:kern w:val="0"/>
          </w:rPr>
          <w:t>报告期末按行业分类的股票投资组合</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_Toc35964513 \h </w:instrText>
        </w:r>
        <w:r w:rsidR="00167D10" w:rsidRPr="00167D10">
          <w:rPr>
            <w:noProof/>
            <w:webHidden/>
          </w:rPr>
        </w:r>
        <w:r w:rsidR="00167D10" w:rsidRPr="00167D10">
          <w:rPr>
            <w:noProof/>
            <w:webHidden/>
          </w:rPr>
          <w:fldChar w:fldCharType="separate"/>
        </w:r>
        <w:r w:rsidR="00491C25">
          <w:rPr>
            <w:noProof/>
            <w:webHidden/>
          </w:rPr>
          <w:t>86</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4" w:history="1">
        <w:r w:rsidR="00167D10" w:rsidRPr="00167D10">
          <w:rPr>
            <w:rStyle w:val="af4"/>
            <w:noProof/>
          </w:rPr>
          <w:t xml:space="preserve">8.2.3 </w:t>
        </w:r>
        <w:r w:rsidR="00167D10" w:rsidRPr="00167D10">
          <w:rPr>
            <w:rStyle w:val="af4"/>
            <w:rFonts w:hint="eastAsia"/>
            <w:noProof/>
          </w:rPr>
          <w:t>期末按公允价值占基金资产净值比例大小排序的所有股票投资明细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_Toc35964514 \h </w:instrText>
        </w:r>
        <w:r w:rsidR="00167D10" w:rsidRPr="00167D10">
          <w:rPr>
            <w:noProof/>
            <w:webHidden/>
          </w:rPr>
        </w:r>
        <w:r w:rsidR="00167D10" w:rsidRPr="00167D10">
          <w:rPr>
            <w:noProof/>
            <w:webHidden/>
          </w:rPr>
          <w:fldChar w:fldCharType="separate"/>
        </w:r>
        <w:r w:rsidR="00491C25">
          <w:rPr>
            <w:noProof/>
            <w:webHidden/>
          </w:rPr>
          <w:t>86</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5" w:history="1">
        <w:r w:rsidR="00167D10" w:rsidRPr="00167D10">
          <w:rPr>
            <w:rStyle w:val="af4"/>
            <w:noProof/>
          </w:rPr>
          <w:t xml:space="preserve">8.2.4 </w:t>
        </w:r>
        <w:r w:rsidR="00167D10" w:rsidRPr="00167D10">
          <w:rPr>
            <w:rStyle w:val="af4"/>
            <w:rFonts w:hint="eastAsia"/>
            <w:noProof/>
          </w:rPr>
          <w:t>报告期内股票投资组合的重大变动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_Toc35964515 \h </w:instrText>
        </w:r>
        <w:r w:rsidR="00167D10" w:rsidRPr="00167D10">
          <w:rPr>
            <w:noProof/>
            <w:webHidden/>
          </w:rPr>
        </w:r>
        <w:r w:rsidR="00167D10" w:rsidRPr="00167D10">
          <w:rPr>
            <w:noProof/>
            <w:webHidden/>
          </w:rPr>
          <w:fldChar w:fldCharType="separate"/>
        </w:r>
        <w:r w:rsidR="00491C25">
          <w:rPr>
            <w:noProof/>
            <w:webHidden/>
          </w:rPr>
          <w:t>86</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6" w:history="1">
        <w:r w:rsidR="00167D10" w:rsidRPr="00167D10">
          <w:rPr>
            <w:rStyle w:val="af4"/>
            <w:noProof/>
          </w:rPr>
          <w:t xml:space="preserve">8.2.5 </w:t>
        </w:r>
        <w:r w:rsidR="00167D10" w:rsidRPr="00167D10">
          <w:rPr>
            <w:rStyle w:val="af4"/>
            <w:rFonts w:hint="eastAsia"/>
            <w:noProof/>
          </w:rPr>
          <w:t>期末按债券品种分类的债券投资组合</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_Toc35964516 \h </w:instrText>
        </w:r>
        <w:r w:rsidR="00167D10" w:rsidRPr="00167D10">
          <w:rPr>
            <w:noProof/>
            <w:webHidden/>
          </w:rPr>
        </w:r>
        <w:r w:rsidR="00167D10" w:rsidRPr="00167D10">
          <w:rPr>
            <w:noProof/>
            <w:webHidden/>
          </w:rPr>
          <w:fldChar w:fldCharType="separate"/>
        </w:r>
        <w:r w:rsidR="00491C25">
          <w:rPr>
            <w:noProof/>
            <w:webHidden/>
          </w:rPr>
          <w:t>87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7" w:history="1">
        <w:r w:rsidR="00167D10" w:rsidRPr="00167D10">
          <w:rPr>
            <w:rStyle w:val="af4"/>
            <w:noProof/>
          </w:rPr>
          <w:t xml:space="preserve">8.2.6 </w:t>
        </w:r>
        <w:r w:rsidR="00167D10" w:rsidRPr="00167D10">
          <w:rPr>
            <w:rStyle w:val="af4"/>
            <w:rFonts w:hint="eastAsia"/>
            <w:noProof/>
          </w:rPr>
          <w:t>期末按公允价值占基金资产净值比例大小排序的前五名债券投资明细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_Toc35964517 \h </w:instrText>
        </w:r>
        <w:r w:rsidR="00167D10" w:rsidRPr="00167D10">
          <w:rPr>
            <w:noProof/>
            <w:webHidden/>
          </w:rPr>
        </w:r>
        <w:r w:rsidR="00167D10" w:rsidRPr="00167D10">
          <w:rPr>
            <w:noProof/>
            <w:webHidden/>
          </w:rPr>
          <w:fldChar w:fldCharType="separate"/>
        </w:r>
        <w:r w:rsidR="00491C25">
          <w:rPr>
            <w:noProof/>
            <w:webHidden/>
          </w:rPr>
          <w:t>87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8" w:history="1">
        <w:r w:rsidR="00167D10" w:rsidRPr="00167D10">
          <w:rPr>
            <w:rStyle w:val="af4"/>
            <w:noProof/>
          </w:rPr>
          <w:t xml:space="preserve">8.2.7 </w:t>
        </w:r>
        <w:r w:rsidR="00167D10" w:rsidRPr="00167D10">
          <w:rPr>
            <w:rStyle w:val="af4"/>
            <w:rFonts w:hint="eastAsia"/>
            <w:noProof/>
          </w:rPr>
          <w:t>期末按公允价值占基金资产净值比例大小排序的所有资产支持证券投资明细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_Toc35964518 \h </w:instrText>
        </w:r>
        <w:r w:rsidR="00167D10" w:rsidRPr="00167D10">
          <w:rPr>
            <w:noProof/>
            <w:webHidden/>
          </w:rPr>
        </w:r>
        <w:r w:rsidR="00167D10" w:rsidRPr="00167D10">
          <w:rPr>
            <w:noProof/>
            <w:webHidden/>
          </w:rPr>
          <w:fldChar w:fldCharType="separate"/>
        </w:r>
        <w:r w:rsidR="00491C25">
          <w:rPr>
            <w:noProof/>
            <w:webHidden/>
          </w:rPr>
          <w:t>87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19" w:history="1">
        <w:r w:rsidR="00167D10" w:rsidRPr="00167D10">
          <w:rPr>
            <w:rStyle w:val="af4"/>
            <w:noProof/>
          </w:rPr>
          <w:t xml:space="preserve">8.2.8 </w:t>
        </w:r>
        <w:r w:rsidR="00167D10" w:rsidRPr="00167D10">
          <w:rPr>
            <w:rStyle w:val="af4"/>
            <w:rFonts w:hint="eastAsia"/>
            <w:noProof/>
          </w:rPr>
          <w:t>报告期末按公允价值占基金资产净值比例大小排序的前五名贵金属投资明细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_Toc35964519 \h </w:instrText>
        </w:r>
        <w:r w:rsidR="00167D10" w:rsidRPr="00167D10">
          <w:rPr>
            <w:noProof/>
            <w:webHidden/>
          </w:rPr>
        </w:r>
        <w:r w:rsidR="00167D10" w:rsidRPr="00167D10">
          <w:rPr>
            <w:noProof/>
            <w:webHidden/>
          </w:rPr>
          <w:fldChar w:fldCharType="separate"/>
        </w:r>
        <w:r w:rsidR="00491C25">
          <w:rPr>
            <w:noProof/>
            <w:webHidden/>
          </w:rPr>
          <w:t>87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20" w:history="1">
        <w:r w:rsidR="00167D10" w:rsidRPr="00167D10">
          <w:rPr>
            <w:rStyle w:val="af4"/>
            <w:noProof/>
          </w:rPr>
          <w:t xml:space="preserve">8.2.9 </w:t>
        </w:r>
        <w:r w:rsidR="00167D10" w:rsidRPr="00167D10">
          <w:rPr>
            <w:rStyle w:val="af4"/>
            <w:rFonts w:hint="eastAsia"/>
            <w:noProof/>
          </w:rPr>
          <w:t>期末按公允价值占基金资产净值比例大小排序的前五名权证投资明细</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_Toc35964520 \h </w:instrText>
        </w:r>
        <w:r w:rsidR="00167D10" w:rsidRPr="00167D10">
          <w:rPr>
            <w:noProof/>
            <w:webHidden/>
          </w:rPr>
        </w:r>
        <w:r w:rsidR="00167D10" w:rsidRPr="00167D10">
          <w:rPr>
            <w:noProof/>
            <w:webHidden/>
          </w:rPr>
          <w:fldChar w:fldCharType="separate"/>
        </w:r>
        <w:r w:rsidR="00491C25">
          <w:rPr>
            <w:noProof/>
            <w:webHidden/>
          </w:rPr>
          <w:t>87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21" w:history="1">
        <w:r w:rsidR="00167D10" w:rsidRPr="00167D10">
          <w:rPr>
            <w:rStyle w:val="af4"/>
            <w:noProof/>
          </w:rPr>
          <w:t xml:space="preserve">8.2.10 </w:t>
        </w:r>
        <w:r w:rsidR="00167D10" w:rsidRPr="00167D10">
          <w:rPr>
            <w:rStyle w:val="af4"/>
            <w:rFonts w:hint="eastAsia"/>
            <w:noProof/>
          </w:rPr>
          <w:t>报告期末本基金投资的股指期货交易情况说明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_Toc35964521 \h </w:instrText>
        </w:r>
        <w:r w:rsidR="00167D10" w:rsidRPr="00167D10">
          <w:rPr>
            <w:noProof/>
            <w:webHidden/>
          </w:rPr>
        </w:r>
        <w:r w:rsidR="00167D10" w:rsidRPr="00167D10">
          <w:rPr>
            <w:noProof/>
            <w:webHidden/>
          </w:rPr>
          <w:fldChar w:fldCharType="separate"/>
        </w:r>
        <w:r w:rsidR="00491C25">
          <w:rPr>
            <w:noProof/>
            <w:webHidden/>
          </w:rPr>
          <w:t>87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22" w:history="1">
        <w:r w:rsidR="00167D10" w:rsidRPr="00167D10">
          <w:rPr>
            <w:rStyle w:val="af4"/>
            <w:noProof/>
          </w:rPr>
          <w:t xml:space="preserve">8.2.11 </w:t>
        </w:r>
        <w:r w:rsidR="00167D10" w:rsidRPr="00167D10">
          <w:rPr>
            <w:rStyle w:val="af4"/>
            <w:rFonts w:hint="eastAsia"/>
            <w:noProof/>
          </w:rPr>
          <w:t>报告期末本基金投资的国债期货交易情况说明</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_Toc35964522 \h </w:instrText>
        </w:r>
        <w:r w:rsidR="00167D10" w:rsidRPr="00167D10">
          <w:rPr>
            <w:noProof/>
            <w:webHidden/>
          </w:rPr>
        </w:r>
        <w:r w:rsidR="00167D10" w:rsidRPr="00167D10">
          <w:rPr>
            <w:noProof/>
            <w:webHidden/>
          </w:rPr>
          <w:fldChar w:fldCharType="separate"/>
        </w:r>
        <w:r w:rsidR="00491C25">
          <w:rPr>
            <w:noProof/>
            <w:webHidden/>
          </w:rPr>
          <w:t>87</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23" w:history="1">
        <w:r w:rsidR="00167D10" w:rsidRPr="00167D10">
          <w:rPr>
            <w:rStyle w:val="af4"/>
            <w:noProof/>
          </w:rPr>
          <w:t xml:space="preserve">8.2.12 </w:t>
        </w:r>
        <w:r w:rsidR="00167D10" w:rsidRPr="00167D10">
          <w:rPr>
            <w:rStyle w:val="af4"/>
            <w:rFonts w:hint="eastAsia"/>
            <w:noProof/>
          </w:rPr>
          <w:t>投资组合报告附注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_Toc35964523 \h </w:instrText>
        </w:r>
        <w:r w:rsidR="00167D10" w:rsidRPr="00167D10">
          <w:rPr>
            <w:noProof/>
            <w:webHidden/>
          </w:rPr>
        </w:r>
        <w:r w:rsidR="00167D10" w:rsidRPr="00167D10">
          <w:rPr>
            <w:noProof/>
            <w:webHidden/>
          </w:rPr>
          <w:fldChar w:fldCharType="separate"/>
        </w:r>
        <w:r w:rsidR="00491C25">
          <w:rPr>
            <w:noProof/>
            <w:webHidden/>
          </w:rPr>
          <w:t>88</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524" w:history="1">
        <w:r w:rsidR="00167D10" w:rsidRPr="00167D10">
          <w:rPr>
            <w:rStyle w:val="af4"/>
            <w:noProof/>
          </w:rPr>
          <w:t>§</w:t>
        </w:r>
        <w:r w:rsidR="00167D10" w:rsidRPr="00167D10">
          <w:rPr>
            <w:rStyle w:val="af4"/>
            <w:bCs/>
            <w:noProof/>
          </w:rPr>
          <w:t xml:space="preserve">9  </w:t>
        </w:r>
        <w:r w:rsidR="00167D10" w:rsidRPr="00167D10">
          <w:rPr>
            <w:rStyle w:val="af4"/>
            <w:rFonts w:hint="eastAsia"/>
            <w:bCs/>
            <w:noProof/>
          </w:rPr>
          <w:t>基金份额持有人信息</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_Toc35964524 \h </w:instrText>
        </w:r>
        <w:r w:rsidR="00167D10" w:rsidRPr="00167D10">
          <w:rPr>
            <w:noProof/>
            <w:webHidden/>
          </w:rPr>
        </w:r>
        <w:r w:rsidR="00167D10" w:rsidRPr="00167D10">
          <w:rPr>
            <w:noProof/>
            <w:webHidden/>
          </w:rPr>
          <w:fldChar w:fldCharType="separate"/>
        </w:r>
        <w:r w:rsidR="00491C25">
          <w:rPr>
            <w:noProof/>
            <w:webHidden/>
          </w:rPr>
          <w:t>88</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25" w:history="1">
        <w:r w:rsidR="00167D10" w:rsidRPr="00167D10">
          <w:rPr>
            <w:rStyle w:val="af4"/>
            <w:noProof/>
          </w:rPr>
          <w:t xml:space="preserve">9.1 </w:t>
        </w:r>
        <w:r w:rsidR="00167D10" w:rsidRPr="00167D10">
          <w:rPr>
            <w:rStyle w:val="af4"/>
            <w:rFonts w:hint="eastAsia"/>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_Toc35964525 \h </w:instrText>
        </w:r>
        <w:r w:rsidR="00167D10" w:rsidRPr="00167D10">
          <w:rPr>
            <w:noProof/>
            <w:webHidden/>
          </w:rPr>
        </w:r>
        <w:r w:rsidR="00167D10" w:rsidRPr="00167D10">
          <w:rPr>
            <w:noProof/>
            <w:webHidden/>
          </w:rPr>
          <w:fldChar w:fldCharType="separate"/>
        </w:r>
        <w:r w:rsidR="00491C25">
          <w:rPr>
            <w:noProof/>
            <w:webHidden/>
          </w:rPr>
          <w:t>88</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26" w:history="1">
        <w:r w:rsidR="00167D10" w:rsidRPr="00167D10">
          <w:rPr>
            <w:rStyle w:val="af4"/>
            <w:bCs/>
            <w:noProof/>
            <w:kern w:val="0"/>
          </w:rPr>
          <w:t>9.2.1</w:t>
        </w:r>
        <w:r w:rsidR="00167D10" w:rsidRPr="00167D10">
          <w:rPr>
            <w:rStyle w:val="af4"/>
            <w:noProof/>
            <w:kern w:val="0"/>
          </w:rPr>
          <w:t xml:space="preserve"> </w:t>
        </w:r>
        <w:r w:rsidR="00167D10" w:rsidRPr="00167D10">
          <w:rPr>
            <w:rStyle w:val="af4"/>
            <w:rFonts w:hint="eastAsia"/>
            <w:bCs/>
            <w:noProof/>
            <w:kern w:val="0"/>
          </w:rPr>
          <w:t>期末基金份额持有人户数及持有人结构</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_Toc35964526 \h </w:instrText>
        </w:r>
        <w:r w:rsidR="00167D10" w:rsidRPr="00167D10">
          <w:rPr>
            <w:noProof/>
            <w:webHidden/>
          </w:rPr>
        </w:r>
        <w:r w:rsidR="00167D10" w:rsidRPr="00167D10">
          <w:rPr>
            <w:noProof/>
            <w:webHidden/>
          </w:rPr>
          <w:fldChar w:fldCharType="separate"/>
        </w:r>
        <w:r w:rsidR="00491C25">
          <w:rPr>
            <w:noProof/>
            <w:webHidden/>
          </w:rPr>
          <w:t>88</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27" w:history="1">
        <w:r w:rsidR="00167D10" w:rsidRPr="00167D10">
          <w:rPr>
            <w:rStyle w:val="af4"/>
            <w:bCs/>
            <w:noProof/>
            <w:kern w:val="0"/>
          </w:rPr>
          <w:t xml:space="preserve">9.2.2 </w:t>
        </w:r>
        <w:r w:rsidR="00167D10" w:rsidRPr="00167D10">
          <w:rPr>
            <w:rStyle w:val="af4"/>
            <w:rFonts w:hint="eastAsia"/>
            <w:bCs/>
            <w:noProof/>
            <w:kern w:val="0"/>
          </w:rPr>
          <w:t>期末基金管理人的从业人员持有本基金的情况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_Toc35964527 \h </w:instrText>
        </w:r>
        <w:r w:rsidR="00167D10" w:rsidRPr="00167D10">
          <w:rPr>
            <w:noProof/>
            <w:webHidden/>
          </w:rPr>
        </w:r>
        <w:r w:rsidR="00167D10" w:rsidRPr="00167D10">
          <w:rPr>
            <w:noProof/>
            <w:webHidden/>
          </w:rPr>
          <w:fldChar w:fldCharType="separate"/>
        </w:r>
        <w:r w:rsidR="00491C25">
          <w:rPr>
            <w:noProof/>
            <w:webHidden/>
          </w:rPr>
          <w:t>89</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28" w:history="1">
        <w:r w:rsidR="00167D10" w:rsidRPr="00167D10">
          <w:rPr>
            <w:rStyle w:val="af4"/>
            <w:bCs/>
            <w:noProof/>
            <w:kern w:val="0"/>
          </w:rPr>
          <w:t>9.2.3</w:t>
        </w:r>
        <w:r w:rsidR="00167D10" w:rsidRPr="00167D10">
          <w:rPr>
            <w:rStyle w:val="af4"/>
            <w:rFonts w:hint="eastAsia"/>
            <w:bCs/>
            <w:noProof/>
            <w:kern w:val="0"/>
          </w:rPr>
          <w:t>期末基金管理人的从业人员持有本开放式基金份额总量区间的情况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_Toc35964528 \h </w:instrText>
        </w:r>
        <w:r w:rsidR="00167D10" w:rsidRPr="00167D10">
          <w:rPr>
            <w:noProof/>
            <w:webHidden/>
          </w:rPr>
        </w:r>
        <w:r w:rsidR="00167D10" w:rsidRPr="00167D10">
          <w:rPr>
            <w:noProof/>
            <w:webHidden/>
          </w:rPr>
          <w:fldChar w:fldCharType="separate"/>
        </w:r>
        <w:r w:rsidR="00491C25">
          <w:rPr>
            <w:noProof/>
            <w:webHidden/>
          </w:rPr>
          <w:t>89</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29" w:history="1">
        <w:r w:rsidR="00167D10" w:rsidRPr="00167D10">
          <w:rPr>
            <w:rStyle w:val="af4"/>
            <w:noProof/>
          </w:rPr>
          <w:t xml:space="preserve">9.3 </w:t>
        </w:r>
        <w:r w:rsidR="00167D10" w:rsidRPr="00167D10">
          <w:rPr>
            <w:rStyle w:val="af4"/>
            <w:rFonts w:hint="eastAsia"/>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_Toc35964529 \h </w:instrText>
        </w:r>
        <w:r w:rsidR="00167D10" w:rsidRPr="00167D10">
          <w:rPr>
            <w:noProof/>
            <w:webHidden/>
          </w:rPr>
        </w:r>
        <w:r w:rsidR="00167D10" w:rsidRPr="00167D10">
          <w:rPr>
            <w:noProof/>
            <w:webHidden/>
          </w:rPr>
          <w:fldChar w:fldCharType="separate"/>
        </w:r>
        <w:r w:rsidR="00491C25">
          <w:rPr>
            <w:noProof/>
            <w:webHidden/>
          </w:rPr>
          <w:t>89</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30" w:history="1">
        <w:r w:rsidR="00167D10" w:rsidRPr="00167D10">
          <w:rPr>
            <w:rStyle w:val="af4"/>
            <w:noProof/>
          </w:rPr>
          <w:t xml:space="preserve">9.3.1 </w:t>
        </w:r>
        <w:r w:rsidR="00167D10" w:rsidRPr="00167D10">
          <w:rPr>
            <w:rStyle w:val="af4"/>
            <w:rFonts w:hint="eastAsia"/>
            <w:noProof/>
          </w:rPr>
          <w:t>期末基金份额持有人户数及持有人结构</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_Toc35964530 \h </w:instrText>
        </w:r>
        <w:r w:rsidR="00167D10" w:rsidRPr="00167D10">
          <w:rPr>
            <w:noProof/>
            <w:webHidden/>
          </w:rPr>
        </w:r>
        <w:r w:rsidR="00167D10" w:rsidRPr="00167D10">
          <w:rPr>
            <w:noProof/>
            <w:webHidden/>
          </w:rPr>
          <w:fldChar w:fldCharType="separate"/>
        </w:r>
        <w:r w:rsidR="00491C25">
          <w:rPr>
            <w:noProof/>
            <w:webHidden/>
          </w:rPr>
          <w:t>89</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31" w:history="1">
        <w:r w:rsidR="00167D10" w:rsidRPr="00167D10">
          <w:rPr>
            <w:rStyle w:val="af4"/>
            <w:bCs/>
            <w:noProof/>
            <w:kern w:val="0"/>
          </w:rPr>
          <w:t xml:space="preserve">9.3.2 </w:t>
        </w:r>
        <w:r w:rsidR="00167D10" w:rsidRPr="00167D10">
          <w:rPr>
            <w:rStyle w:val="af4"/>
            <w:rFonts w:hint="eastAsia"/>
            <w:bCs/>
            <w:noProof/>
            <w:kern w:val="0"/>
          </w:rPr>
          <w:t>期末基金管理人的从业人员持有本基金的情况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_Toc35964531 \h </w:instrText>
        </w:r>
        <w:r w:rsidR="00167D10" w:rsidRPr="00167D10">
          <w:rPr>
            <w:noProof/>
            <w:webHidden/>
          </w:rPr>
        </w:r>
        <w:r w:rsidR="00167D10" w:rsidRPr="00167D10">
          <w:rPr>
            <w:noProof/>
            <w:webHidden/>
          </w:rPr>
          <w:fldChar w:fldCharType="separate"/>
        </w:r>
        <w:r w:rsidR="00491C25">
          <w:rPr>
            <w:noProof/>
            <w:webHidden/>
          </w:rPr>
          <w:t>89</w:t>
        </w:r>
        <w:r w:rsidR="00167D10" w:rsidRPr="00167D10">
          <w:rPr>
            <w:noProof/>
            <w:webHidden/>
          </w:rPr>
          <w:fldChar w:fldCharType="end"/>
        </w:r>
      </w:hyperlink>
    </w:p>
    <w:p w:rsidR="00167D10" w:rsidRPr="00E859DA" w:rsidRDefault="002D1144" w:rsidP="008A77C4">
      <w:pPr>
        <w:pStyle w:val="30"/>
        <w:tabs>
          <w:tab w:val="right" w:leader="dot" w:pos="9060"/>
        </w:tabs>
        <w:ind w:leftChars="0" w:left="0" w:firstLineChars="200" w:firstLine="420"/>
        <w:rPr>
          <w:rFonts w:ascii="Calibri" w:hAnsi="Calibri"/>
          <w:noProof/>
          <w:szCs w:val="22"/>
        </w:rPr>
      </w:pPr>
      <w:hyperlink w:anchor="_Toc35964532" w:history="1">
        <w:r w:rsidR="00167D10" w:rsidRPr="00167D10">
          <w:rPr>
            <w:rStyle w:val="af4"/>
            <w:bCs/>
            <w:noProof/>
            <w:kern w:val="0"/>
          </w:rPr>
          <w:t xml:space="preserve">9.3.3 </w:t>
        </w:r>
        <w:r w:rsidR="00167D10" w:rsidRPr="00167D10">
          <w:rPr>
            <w:rStyle w:val="af4"/>
            <w:rFonts w:hint="eastAsia"/>
            <w:bCs/>
            <w:noProof/>
            <w:kern w:val="0"/>
          </w:rPr>
          <w:t>期末基金管理人的从业人员持有本开放式基金份额总量区间的情况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_Toc35964532 \h </w:instrText>
        </w:r>
        <w:r w:rsidR="00167D10" w:rsidRPr="00167D10">
          <w:rPr>
            <w:noProof/>
            <w:webHidden/>
          </w:rPr>
        </w:r>
        <w:r w:rsidR="00167D10" w:rsidRPr="00167D10">
          <w:rPr>
            <w:noProof/>
            <w:webHidden/>
          </w:rPr>
          <w:fldChar w:fldCharType="separate"/>
        </w:r>
        <w:r w:rsidR="00491C25">
          <w:rPr>
            <w:noProof/>
            <w:webHidden/>
          </w:rPr>
          <w:t>89</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533" w:history="1">
        <w:r w:rsidR="00167D10" w:rsidRPr="00167D10">
          <w:rPr>
            <w:rStyle w:val="af4"/>
            <w:bCs/>
            <w:noProof/>
          </w:rPr>
          <w:t xml:space="preserve">§10 </w:t>
        </w:r>
        <w:r w:rsidR="00167D10" w:rsidRPr="00167D10">
          <w:rPr>
            <w:rStyle w:val="af4"/>
            <w:rFonts w:hint="eastAsia"/>
            <w:bCs/>
            <w:noProof/>
          </w:rPr>
          <w:t>开放式基金份额变动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_Toc35964533 \h </w:instrText>
        </w:r>
        <w:r w:rsidR="00167D10" w:rsidRPr="00167D10">
          <w:rPr>
            <w:noProof/>
            <w:webHidden/>
          </w:rPr>
        </w:r>
        <w:r w:rsidR="00167D10" w:rsidRPr="00167D10">
          <w:rPr>
            <w:noProof/>
            <w:webHidden/>
          </w:rPr>
          <w:fldChar w:fldCharType="separate"/>
        </w:r>
        <w:r w:rsidR="00491C25">
          <w:rPr>
            <w:noProof/>
            <w:webHidden/>
          </w:rPr>
          <w:t>90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34" w:history="1">
        <w:r w:rsidR="00167D10" w:rsidRPr="00167D10">
          <w:rPr>
            <w:rStyle w:val="af4"/>
            <w:noProof/>
          </w:rPr>
          <w:t>10.1</w:t>
        </w:r>
        <w:r w:rsidR="00167D10" w:rsidRPr="00167D10">
          <w:rPr>
            <w:rStyle w:val="af4"/>
            <w:rFonts w:hint="eastAsia"/>
            <w:noProof/>
          </w:rPr>
          <w:t>交银施罗德稳固收益债券型证券投资基金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_Toc35964534 \h </w:instrText>
        </w:r>
        <w:r w:rsidR="00167D10" w:rsidRPr="00167D10">
          <w:rPr>
            <w:noProof/>
            <w:webHidden/>
          </w:rPr>
        </w:r>
        <w:r w:rsidR="00167D10" w:rsidRPr="00167D10">
          <w:rPr>
            <w:noProof/>
            <w:webHidden/>
          </w:rPr>
          <w:fldChar w:fldCharType="separate"/>
        </w:r>
        <w:r w:rsidR="00491C25">
          <w:rPr>
            <w:noProof/>
            <w:webHidden/>
          </w:rPr>
          <w:t>90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35" w:history="1">
        <w:r w:rsidR="00167D10" w:rsidRPr="00167D10">
          <w:rPr>
            <w:rStyle w:val="af4"/>
            <w:noProof/>
          </w:rPr>
          <w:t>10.2</w:t>
        </w:r>
        <w:r w:rsidR="00167D10" w:rsidRPr="00167D10">
          <w:rPr>
            <w:rStyle w:val="af4"/>
            <w:rFonts w:hint="eastAsia"/>
            <w:noProof/>
          </w:rPr>
          <w:t>交银施罗德荣祥保本混合型证券投资基金</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_Toc35964535 \h </w:instrText>
        </w:r>
        <w:r w:rsidR="00167D10" w:rsidRPr="00167D10">
          <w:rPr>
            <w:noProof/>
            <w:webHidden/>
          </w:rPr>
        </w:r>
        <w:r w:rsidR="00167D10" w:rsidRPr="00167D10">
          <w:rPr>
            <w:noProof/>
            <w:webHidden/>
          </w:rPr>
          <w:fldChar w:fldCharType="separate"/>
        </w:r>
        <w:r w:rsidR="00491C25">
          <w:rPr>
            <w:noProof/>
            <w:webHidden/>
          </w:rPr>
          <w:t>90</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536" w:history="1">
        <w:r w:rsidR="00167D10" w:rsidRPr="00167D10">
          <w:rPr>
            <w:rStyle w:val="af4"/>
            <w:bCs/>
            <w:noProof/>
          </w:rPr>
          <w:t xml:space="preserve">§11 </w:t>
        </w:r>
        <w:r w:rsidR="00167D10" w:rsidRPr="00167D10">
          <w:rPr>
            <w:rStyle w:val="af4"/>
            <w:rFonts w:hint="eastAsia"/>
            <w:bCs/>
            <w:noProof/>
          </w:rPr>
          <w:t>重大事件揭示</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_Toc35964536 \h </w:instrText>
        </w:r>
        <w:r w:rsidR="00167D10" w:rsidRPr="00167D10">
          <w:rPr>
            <w:noProof/>
            <w:webHidden/>
          </w:rPr>
        </w:r>
        <w:r w:rsidR="00167D10" w:rsidRPr="00167D10">
          <w:rPr>
            <w:noProof/>
            <w:webHidden/>
          </w:rPr>
          <w:fldChar w:fldCharType="separate"/>
        </w:r>
        <w:r w:rsidR="00491C25">
          <w:rPr>
            <w:noProof/>
            <w:webHidden/>
          </w:rPr>
          <w:t>90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37" w:history="1">
        <w:r w:rsidR="00167D10" w:rsidRPr="00167D10">
          <w:rPr>
            <w:rStyle w:val="af4"/>
            <w:noProof/>
          </w:rPr>
          <w:t>11.1</w:t>
        </w:r>
        <w:r w:rsidR="00167D10" w:rsidRPr="00167D10">
          <w:rPr>
            <w:rStyle w:val="af4"/>
            <w:rFonts w:hint="eastAsia"/>
            <w:noProof/>
          </w:rPr>
          <w:t>基金份额持有人大会决议</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_Toc35964537 \h </w:instrText>
        </w:r>
        <w:r w:rsidR="00167D10" w:rsidRPr="00167D10">
          <w:rPr>
            <w:noProof/>
            <w:webHidden/>
          </w:rPr>
        </w:r>
        <w:r w:rsidR="00167D10" w:rsidRPr="00167D10">
          <w:rPr>
            <w:noProof/>
            <w:webHidden/>
          </w:rPr>
          <w:fldChar w:fldCharType="separate"/>
        </w:r>
        <w:r w:rsidR="00491C25">
          <w:rPr>
            <w:noProof/>
            <w:webHidden/>
          </w:rPr>
          <w:t>90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38" w:history="1">
        <w:r w:rsidR="00167D10" w:rsidRPr="00167D10">
          <w:rPr>
            <w:rStyle w:val="af4"/>
            <w:noProof/>
          </w:rPr>
          <w:t xml:space="preserve">11.2 </w:t>
        </w:r>
        <w:r w:rsidR="00167D10" w:rsidRPr="00167D10">
          <w:rPr>
            <w:rStyle w:val="af4"/>
            <w:rFonts w:hint="eastAsia"/>
            <w:noProof/>
          </w:rPr>
          <w:t>基金管理人、基金托管人的专门基金托管部门的重大人事变动</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_Toc35964538 \h </w:instrText>
        </w:r>
        <w:r w:rsidR="00167D10" w:rsidRPr="00167D10">
          <w:rPr>
            <w:noProof/>
            <w:webHidden/>
          </w:rPr>
        </w:r>
        <w:r w:rsidR="00167D10" w:rsidRPr="00167D10">
          <w:rPr>
            <w:noProof/>
            <w:webHidden/>
          </w:rPr>
          <w:fldChar w:fldCharType="separate"/>
        </w:r>
        <w:r w:rsidR="00491C25">
          <w:rPr>
            <w:noProof/>
            <w:webHidden/>
          </w:rPr>
          <w:t>91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39" w:history="1">
        <w:r w:rsidR="00167D10" w:rsidRPr="00167D10">
          <w:rPr>
            <w:rStyle w:val="af4"/>
            <w:noProof/>
          </w:rPr>
          <w:t xml:space="preserve">11.3 </w:t>
        </w:r>
        <w:r w:rsidR="00167D10" w:rsidRPr="00167D10">
          <w:rPr>
            <w:rStyle w:val="af4"/>
            <w:rFonts w:hint="eastAsia"/>
            <w:noProof/>
          </w:rPr>
          <w:t>涉及基金管理人、基金财产、基金托管业务的诉讼</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_Toc35964539 \h </w:instrText>
        </w:r>
        <w:r w:rsidR="00167D10" w:rsidRPr="00167D10">
          <w:rPr>
            <w:noProof/>
            <w:webHidden/>
          </w:rPr>
        </w:r>
        <w:r w:rsidR="00167D10" w:rsidRPr="00167D10">
          <w:rPr>
            <w:noProof/>
            <w:webHidden/>
          </w:rPr>
          <w:fldChar w:fldCharType="separate"/>
        </w:r>
        <w:r w:rsidR="00491C25">
          <w:rPr>
            <w:noProof/>
            <w:webHidden/>
          </w:rPr>
          <w:t>91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0" w:history="1">
        <w:r w:rsidR="00167D10" w:rsidRPr="00167D10">
          <w:rPr>
            <w:rStyle w:val="af4"/>
            <w:noProof/>
          </w:rPr>
          <w:t xml:space="preserve">11.4 </w:t>
        </w:r>
        <w:r w:rsidR="00167D10" w:rsidRPr="00167D10">
          <w:rPr>
            <w:rStyle w:val="af4"/>
            <w:rFonts w:hint="eastAsia"/>
            <w:noProof/>
          </w:rPr>
          <w:t>基金投资策略的改变</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_Toc35964540 \h </w:instrText>
        </w:r>
        <w:r w:rsidR="00167D10" w:rsidRPr="00167D10">
          <w:rPr>
            <w:noProof/>
            <w:webHidden/>
          </w:rPr>
        </w:r>
        <w:r w:rsidR="00167D10" w:rsidRPr="00167D10">
          <w:rPr>
            <w:noProof/>
            <w:webHidden/>
          </w:rPr>
          <w:fldChar w:fldCharType="separate"/>
        </w:r>
        <w:r w:rsidR="00491C25">
          <w:rPr>
            <w:noProof/>
            <w:webHidden/>
          </w:rPr>
          <w:t>91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1" w:history="1">
        <w:r w:rsidR="00167D10" w:rsidRPr="00167D10">
          <w:rPr>
            <w:rStyle w:val="af4"/>
            <w:noProof/>
          </w:rPr>
          <w:t>11.5</w:t>
        </w:r>
        <w:r w:rsidR="00167D10" w:rsidRPr="00167D10">
          <w:rPr>
            <w:rStyle w:val="af4"/>
            <w:rFonts w:hint="eastAsia"/>
            <w:noProof/>
          </w:rPr>
          <w:t>为基金进行审计的会计师事务所情况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_Toc35964541 \h </w:instrText>
        </w:r>
        <w:r w:rsidR="00167D10" w:rsidRPr="00167D10">
          <w:rPr>
            <w:noProof/>
            <w:webHidden/>
          </w:rPr>
        </w:r>
        <w:r w:rsidR="00167D10" w:rsidRPr="00167D10">
          <w:rPr>
            <w:noProof/>
            <w:webHidden/>
          </w:rPr>
          <w:fldChar w:fldCharType="separate"/>
        </w:r>
        <w:r w:rsidR="00491C25">
          <w:rPr>
            <w:noProof/>
            <w:webHidden/>
          </w:rPr>
          <w:t>91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2" w:history="1">
        <w:r w:rsidR="00167D10" w:rsidRPr="00167D10">
          <w:rPr>
            <w:rStyle w:val="af4"/>
            <w:noProof/>
          </w:rPr>
          <w:t xml:space="preserve">11.6 </w:t>
        </w:r>
        <w:r w:rsidR="00167D10" w:rsidRPr="00167D10">
          <w:rPr>
            <w:rStyle w:val="af4"/>
            <w:rFonts w:hint="eastAsia"/>
            <w:noProof/>
          </w:rPr>
          <w:t>管理人、托管人及其高级管理人员受稽查或处罚等情况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_Toc35964542 \h </w:instrText>
        </w:r>
        <w:r w:rsidR="00167D10" w:rsidRPr="00167D10">
          <w:rPr>
            <w:noProof/>
            <w:webHidden/>
          </w:rPr>
        </w:r>
        <w:r w:rsidR="00167D10" w:rsidRPr="00167D10">
          <w:rPr>
            <w:noProof/>
            <w:webHidden/>
          </w:rPr>
          <w:fldChar w:fldCharType="separate"/>
        </w:r>
        <w:r w:rsidR="00491C25">
          <w:rPr>
            <w:noProof/>
            <w:webHidden/>
          </w:rPr>
          <w:t>91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3" w:history="1">
        <w:r w:rsidR="00167D10" w:rsidRPr="00167D10">
          <w:rPr>
            <w:rStyle w:val="af4"/>
            <w:noProof/>
          </w:rPr>
          <w:t xml:space="preserve">11.7 </w:t>
        </w:r>
        <w:r w:rsidR="00167D10" w:rsidRPr="00167D10">
          <w:rPr>
            <w:rStyle w:val="af4"/>
            <w:rFonts w:hint="eastAsia"/>
            <w:noProof/>
          </w:rPr>
          <w:t>基金租用证券公司交易单元的有关情况</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_Toc35964543 \h </w:instrText>
        </w:r>
        <w:r w:rsidR="00167D10" w:rsidRPr="00167D10">
          <w:rPr>
            <w:noProof/>
            <w:webHidden/>
          </w:rPr>
        </w:r>
        <w:r w:rsidR="00167D10" w:rsidRPr="00167D10">
          <w:rPr>
            <w:noProof/>
            <w:webHidden/>
          </w:rPr>
          <w:fldChar w:fldCharType="separate"/>
        </w:r>
        <w:r w:rsidR="00491C25">
          <w:rPr>
            <w:noProof/>
            <w:webHidden/>
          </w:rPr>
          <w:t>91</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4" w:history="1">
        <w:r w:rsidR="00167D10" w:rsidRPr="00167D10">
          <w:rPr>
            <w:rStyle w:val="af4"/>
            <w:noProof/>
          </w:rPr>
          <w:t xml:space="preserve">11.9 </w:t>
        </w:r>
        <w:r w:rsidR="00167D10" w:rsidRPr="00167D10">
          <w:rPr>
            <w:rStyle w:val="af4"/>
            <w:rFonts w:hint="eastAsia"/>
            <w:noProof/>
          </w:rPr>
          <w:t>其他重大事件</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_Toc35964544 \h </w:instrText>
        </w:r>
        <w:r w:rsidR="00167D10" w:rsidRPr="00167D10">
          <w:rPr>
            <w:noProof/>
            <w:webHidden/>
          </w:rPr>
        </w:r>
        <w:r w:rsidR="00167D10" w:rsidRPr="00167D10">
          <w:rPr>
            <w:noProof/>
            <w:webHidden/>
          </w:rPr>
          <w:fldChar w:fldCharType="separate"/>
        </w:r>
        <w:r w:rsidR="00491C25">
          <w:rPr>
            <w:noProof/>
            <w:webHidden/>
          </w:rPr>
          <w:t>97</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545" w:history="1">
        <w:r w:rsidR="00167D10" w:rsidRPr="00167D10">
          <w:rPr>
            <w:rStyle w:val="af4"/>
            <w:bCs/>
            <w:noProof/>
          </w:rPr>
          <w:t xml:space="preserve">§12 </w:t>
        </w:r>
        <w:r w:rsidR="00167D10" w:rsidRPr="00167D10">
          <w:rPr>
            <w:rStyle w:val="af4"/>
            <w:rFonts w:hint="eastAsia"/>
            <w:bCs/>
            <w:noProof/>
          </w:rPr>
          <w:t>影响投资者决策的其他重要信息</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_Toc35964545 \h </w:instrText>
        </w:r>
        <w:r w:rsidR="00167D10" w:rsidRPr="00167D10">
          <w:rPr>
            <w:noProof/>
            <w:webHidden/>
          </w:rPr>
        </w:r>
        <w:r w:rsidR="00167D10" w:rsidRPr="00167D10">
          <w:rPr>
            <w:noProof/>
            <w:webHidden/>
          </w:rPr>
          <w:fldChar w:fldCharType="separate"/>
        </w:r>
        <w:r w:rsidR="00491C25">
          <w:rPr>
            <w:noProof/>
            <w:webHidden/>
          </w:rPr>
          <w:t>99</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6" w:history="1">
        <w:r w:rsidR="00167D10" w:rsidRPr="00167D10">
          <w:rPr>
            <w:rStyle w:val="af4"/>
            <w:noProof/>
          </w:rPr>
          <w:t xml:space="preserve">12.1 </w:t>
        </w:r>
        <w:r w:rsidR="00167D10" w:rsidRPr="00167D10">
          <w:rPr>
            <w:rStyle w:val="af4"/>
            <w:rFonts w:hint="eastAsia"/>
            <w:noProof/>
          </w:rPr>
          <w:t>影响投资者决策的其他重要信息</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_Toc35964546 \h </w:instrText>
        </w:r>
        <w:r w:rsidR="00167D10" w:rsidRPr="00167D10">
          <w:rPr>
            <w:noProof/>
            <w:webHidden/>
          </w:rPr>
        </w:r>
        <w:r w:rsidR="00167D10" w:rsidRPr="00167D10">
          <w:rPr>
            <w:noProof/>
            <w:webHidden/>
          </w:rPr>
          <w:fldChar w:fldCharType="separate"/>
        </w:r>
        <w:r w:rsidR="00491C25">
          <w:rPr>
            <w:noProof/>
            <w:webHidden/>
          </w:rPr>
          <w:t>99</w:t>
        </w:r>
        <w:r w:rsidR="00167D10" w:rsidRPr="00167D10">
          <w:rPr>
            <w:noProof/>
            <w:webHidden/>
          </w:rPr>
          <w:fldChar w:fldCharType="end"/>
        </w:r>
      </w:hyperlink>
    </w:p>
    <w:p w:rsidR="00167D10" w:rsidRPr="00E859DA" w:rsidRDefault="002D1144">
      <w:pPr>
        <w:pStyle w:val="10"/>
        <w:rPr>
          <w:rFonts w:ascii="Calibri" w:hAnsi="Calibri"/>
          <w:noProof/>
          <w:szCs w:val="22"/>
        </w:rPr>
      </w:pPr>
      <w:hyperlink w:anchor="_Toc35964547" w:history="1">
        <w:r w:rsidR="00167D10" w:rsidRPr="00167D10">
          <w:rPr>
            <w:rStyle w:val="af4"/>
            <w:bCs/>
            <w:noProof/>
          </w:rPr>
          <w:t xml:space="preserve">§13  </w:t>
        </w:r>
        <w:r w:rsidR="00167D10" w:rsidRPr="00167D10">
          <w:rPr>
            <w:rStyle w:val="af4"/>
            <w:rFonts w:hint="eastAsia"/>
            <w:bCs/>
            <w:noProof/>
          </w:rPr>
          <w:t>备查文件目录</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_Toc35964547 \h </w:instrText>
        </w:r>
        <w:r w:rsidR="00167D10" w:rsidRPr="00167D10">
          <w:rPr>
            <w:noProof/>
            <w:webHidden/>
          </w:rPr>
        </w:r>
        <w:r w:rsidR="00167D10" w:rsidRPr="00167D10">
          <w:rPr>
            <w:noProof/>
            <w:webHidden/>
          </w:rPr>
          <w:fldChar w:fldCharType="separate"/>
        </w:r>
        <w:r w:rsidR="00491C25">
          <w:rPr>
            <w:noProof/>
            <w:webHidden/>
          </w:rPr>
          <w:t>100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8" w:history="1">
        <w:r w:rsidR="00167D10" w:rsidRPr="00167D10">
          <w:rPr>
            <w:rStyle w:val="af4"/>
            <w:noProof/>
          </w:rPr>
          <w:t xml:space="preserve">13.1 </w:t>
        </w:r>
        <w:r w:rsidR="00167D10" w:rsidRPr="00167D10">
          <w:rPr>
            <w:rStyle w:val="af4"/>
            <w:rFonts w:hint="eastAsia"/>
            <w:noProof/>
          </w:rPr>
          <w:t>备查文件目录</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_Toc35964548 \h </w:instrText>
        </w:r>
        <w:r w:rsidR="00167D10" w:rsidRPr="00167D10">
          <w:rPr>
            <w:noProof/>
            <w:webHidden/>
          </w:rPr>
        </w:r>
        <w:r w:rsidR="00167D10" w:rsidRPr="00167D10">
          <w:rPr>
            <w:noProof/>
            <w:webHidden/>
          </w:rPr>
          <w:fldChar w:fldCharType="separate"/>
        </w:r>
        <w:r w:rsidR="00491C25">
          <w:rPr>
            <w:noProof/>
            <w:webHidden/>
          </w:rPr>
          <w:t>100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49" w:history="1">
        <w:r w:rsidR="00167D10" w:rsidRPr="00167D10">
          <w:rPr>
            <w:rStyle w:val="af4"/>
            <w:noProof/>
          </w:rPr>
          <w:t xml:space="preserve">13.2 </w:t>
        </w:r>
        <w:r w:rsidR="00167D10" w:rsidRPr="00167D10">
          <w:rPr>
            <w:rStyle w:val="af4"/>
            <w:rFonts w:hint="eastAsia"/>
            <w:noProof/>
          </w:rPr>
          <w:t>存放地点</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_Toc35964549 \h </w:instrText>
        </w:r>
        <w:r w:rsidR="00167D10" w:rsidRPr="00167D10">
          <w:rPr>
            <w:noProof/>
            <w:webHidden/>
          </w:rPr>
        </w:r>
        <w:r w:rsidR="00167D10" w:rsidRPr="00167D10">
          <w:rPr>
            <w:noProof/>
            <w:webHidden/>
          </w:rPr>
          <w:fldChar w:fldCharType="separate"/>
        </w:r>
        <w:r w:rsidR="00491C25">
          <w:rPr>
            <w:noProof/>
            <w:webHidden/>
          </w:rPr>
          <w:t>100</w:t>
        </w:r>
        <w:r w:rsidR="00167D10" w:rsidRPr="00167D10">
          <w:rPr>
            <w:noProof/>
            <w:webHidden/>
          </w:rPr>
          <w:fldChar w:fldCharType="end"/>
        </w:r>
      </w:hyperlink>
    </w:p>
    <w:p w:rsidR="00167D10" w:rsidRPr="00E859DA" w:rsidRDefault="002D1144">
      <w:pPr>
        <w:pStyle w:val="21"/>
        <w:rPr>
          <w:rFonts w:ascii="Calibri" w:hAnsi="Calibri"/>
          <w:noProof/>
          <w:kern w:val="2"/>
          <w:szCs w:val="22"/>
        </w:rPr>
      </w:pPr>
      <w:hyperlink w:anchor="_Toc35964550" w:history="1">
        <w:r w:rsidR="00167D10" w:rsidRPr="00167D10">
          <w:rPr>
            <w:rStyle w:val="af4"/>
            <w:noProof/>
          </w:rPr>
          <w:t xml:space="preserve">13.3 </w:t>
        </w:r>
        <w:r w:rsidR="00167D10" w:rsidRPr="00167D10">
          <w:rPr>
            <w:rStyle w:val="af4"/>
            <w:rFonts w:hint="eastAsia"/>
            <w:noProof/>
          </w:rPr>
          <w:t>查阅方式</w:t>
        </w:r>
        <w:r w:rsidR="00167D10" w:rsidRPr="00167D10">
          <w:rPr>
            <w:noProof/>
            <w:webHidden/>
          </w:rPr>
          <w:tab/>
        </w:r>
        <w:r w:rsidR="00167D10" w:rsidRPr="00167D10">
          <w:rPr>
            <w:noProof/>
            <w:webHidden/>
          </w:rPr>
          <w:fldChar w:fldCharType="begin"/>
        </w:r>
        <w:r w:rsidR="00167D10" w:rsidRPr="00167D10">
          <w:rPr>
            <w:noProof/>
            <w:webHidden/>
          </w:rPr>
          <w:instrText xml:space="preserve"> PAGEREF _Toc35964550 \h </w:instrText>
        </w:r>
        <w:r w:rsidR="00167D10" w:rsidRPr="00167D10">
          <w:rPr>
            <w:noProof/>
            <w:webHidden/>
          </w:rPr>
        </w:r>
        <w:r w:rsidR="00167D10" w:rsidRPr="00167D10">
          <w:rPr>
            <w:noProof/>
            <w:webHidden/>
          </w:rPr>
          <w:fldChar w:fldCharType="separate"/>
        </w:r>
        <w:r w:rsidR="00491C25">
          <w:rPr>
            <w:noProof/>
            <w:webHidden/>
          </w:rPr>
          <w:t>101</w:t>
        </w:r>
        <w:r w:rsidR="00167D10" w:rsidRPr="00167D10">
          <w:rPr>
            <w:noProof/>
            <w:webHidden/>
          </w:rPr>
          <w:fldChar w:fldCharType="end"/>
        </w:r>
      </w:hyperlink>
    </w:p>
    <w:p w:rsidR="008A77C4" w:rsidRDefault="00BB1EF8" w:rsidP="00721A04">
      <w:pPr>
        <w:pStyle w:val="1"/>
        <w:keepNext/>
        <w:keepLines/>
        <w:widowControl w:val="0"/>
        <w:spacing w:before="240" w:after="240" w:line="360" w:lineRule="auto"/>
        <w:jc w:val="center"/>
        <w:rPr>
          <w:color w:val="000000"/>
          <w:szCs w:val="21"/>
        </w:rPr>
      </w:pPr>
      <w:r w:rsidRPr="00D811EA">
        <w:rPr>
          <w:color w:val="000000"/>
          <w:szCs w:val="21"/>
        </w:rPr>
        <w:fldChar w:fldCharType="end"/>
      </w:r>
      <w:bookmarkStart w:id="14" w:name="_Toc487488994"/>
      <w:bookmarkStart w:id="15" w:name="_Toc508540637"/>
      <w:bookmarkStart w:id="16" w:name="_Toc35964441"/>
    </w:p>
    <w:p w:rsidR="00143370" w:rsidRPr="00D811EA" w:rsidRDefault="008A77C4" w:rsidP="00721A04">
      <w:pPr>
        <w:pStyle w:val="1"/>
        <w:keepNext/>
        <w:keepLines/>
        <w:widowControl w:val="0"/>
        <w:spacing w:before="240" w:after="240" w:line="360" w:lineRule="auto"/>
        <w:jc w:val="center"/>
        <w:rPr>
          <w:b/>
          <w:bCs/>
          <w:sz w:val="21"/>
          <w:szCs w:val="21"/>
        </w:rPr>
      </w:pPr>
      <w:r>
        <w:rPr>
          <w:color w:val="000000"/>
          <w:szCs w:val="21"/>
        </w:rPr>
        <w:br w:type="page"/>
      </w:r>
      <w:r w:rsidR="00143370" w:rsidRPr="00D811EA">
        <w:rPr>
          <w:b/>
          <w:bCs/>
          <w:color w:val="000000"/>
          <w:sz w:val="21"/>
          <w:szCs w:val="21"/>
        </w:rPr>
        <w:lastRenderedPageBreak/>
        <w:t xml:space="preserve">2  </w:t>
      </w:r>
      <w:r w:rsidR="00143370" w:rsidRPr="00D811EA">
        <w:rPr>
          <w:b/>
          <w:bCs/>
          <w:color w:val="000000"/>
          <w:sz w:val="21"/>
          <w:szCs w:val="21"/>
        </w:rPr>
        <w:t>基金简介</w:t>
      </w:r>
      <w:bookmarkEnd w:id="14"/>
      <w:bookmarkEnd w:id="15"/>
      <w:bookmarkEnd w:id="16"/>
    </w:p>
    <w:p w:rsidR="00143370" w:rsidRPr="00D811EA" w:rsidRDefault="00143370" w:rsidP="00F126C7">
      <w:pPr>
        <w:pStyle w:val="2"/>
        <w:spacing w:before="0" w:after="0"/>
        <w:jc w:val="left"/>
        <w:rPr>
          <w:rFonts w:ascii="Times New Roman" w:hAnsi="Times New Roman"/>
          <w:color w:val="000000"/>
          <w:sz w:val="21"/>
          <w:szCs w:val="21"/>
        </w:rPr>
      </w:pPr>
      <w:bookmarkStart w:id="17" w:name="_Toc268711012"/>
      <w:bookmarkStart w:id="18" w:name="_Toc487488995"/>
      <w:bookmarkStart w:id="19" w:name="_Toc508540638"/>
      <w:bookmarkStart w:id="20" w:name="_Toc35964442"/>
      <w:r w:rsidRPr="00D811EA">
        <w:rPr>
          <w:rFonts w:ascii="Times New Roman" w:hAnsi="Times New Roman"/>
          <w:color w:val="000000"/>
          <w:sz w:val="21"/>
          <w:szCs w:val="21"/>
        </w:rPr>
        <w:t xml:space="preserve">2.1 </w:t>
      </w:r>
      <w:r w:rsidRPr="00D811EA">
        <w:rPr>
          <w:rFonts w:ascii="Times New Roman" w:hAnsi="Times New Roman"/>
          <w:color w:val="000000"/>
          <w:sz w:val="21"/>
          <w:szCs w:val="21"/>
        </w:rPr>
        <w:t>基金基本情况</w:t>
      </w:r>
      <w:bookmarkEnd w:id="17"/>
      <w:bookmarkEnd w:id="18"/>
      <w:bookmarkEnd w:id="19"/>
      <w:bookmarkEnd w:id="20"/>
    </w:p>
    <w:p w:rsidR="00143370" w:rsidRPr="00D811EA" w:rsidRDefault="00143370" w:rsidP="00143370">
      <w:pPr>
        <w:pStyle w:val="3"/>
        <w:spacing w:before="0" w:after="0" w:line="360" w:lineRule="auto"/>
        <w:rPr>
          <w:color w:val="000000"/>
          <w:sz w:val="21"/>
          <w:szCs w:val="21"/>
        </w:rPr>
      </w:pPr>
      <w:bookmarkStart w:id="21" w:name="_Toc487488996"/>
      <w:bookmarkStart w:id="22" w:name="_Toc508540639"/>
      <w:bookmarkStart w:id="23" w:name="_Toc35964443"/>
      <w:r w:rsidRPr="00D811EA">
        <w:rPr>
          <w:color w:val="000000"/>
          <w:sz w:val="21"/>
          <w:szCs w:val="21"/>
        </w:rPr>
        <w:t xml:space="preserve">2.1.1 </w:t>
      </w:r>
      <w:r w:rsidRPr="00D811EA">
        <w:rPr>
          <w:color w:val="000000"/>
          <w:sz w:val="21"/>
          <w:szCs w:val="21"/>
        </w:rPr>
        <w:t>交银施罗德稳固收益债券型证券投资基金</w:t>
      </w:r>
      <w:bookmarkEnd w:id="21"/>
      <w:bookmarkEnd w:id="22"/>
      <w:bookmarkEnd w:id="23"/>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基金名称</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交银施罗德稳固收益债券型证券投资基金</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基金简称</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交银稳固收益债券</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基金主代码</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519726</w:t>
            </w:r>
          </w:p>
        </w:tc>
      </w:tr>
      <w:tr w:rsidR="00143370" w:rsidRPr="00D811EA" w:rsidTr="008407C1">
        <w:tc>
          <w:tcPr>
            <w:tcW w:w="3258" w:type="dxa"/>
            <w:vAlign w:val="center"/>
          </w:tcPr>
          <w:p w:rsidR="00143370" w:rsidRPr="00D811EA" w:rsidRDefault="00143370" w:rsidP="008407C1">
            <w:pPr>
              <w:spacing w:line="276" w:lineRule="auto"/>
              <w:rPr>
                <w:color w:val="000000"/>
                <w:szCs w:val="21"/>
              </w:rPr>
            </w:pPr>
            <w:r w:rsidRPr="00D811EA">
              <w:rPr>
                <w:color w:val="000000"/>
                <w:kern w:val="0"/>
                <w:szCs w:val="21"/>
              </w:rPr>
              <w:t>交易代码</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519726</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基金运作方式</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契约型开放式</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基金合同生效日</w:t>
            </w:r>
          </w:p>
        </w:tc>
        <w:tc>
          <w:tcPr>
            <w:tcW w:w="5217" w:type="dxa"/>
            <w:vAlign w:val="center"/>
          </w:tcPr>
          <w:p w:rsidR="00143370" w:rsidRPr="00D811EA" w:rsidRDefault="00143370" w:rsidP="00C15BD8">
            <w:pPr>
              <w:spacing w:line="276" w:lineRule="auto"/>
              <w:jc w:val="right"/>
              <w:rPr>
                <w:color w:val="000000"/>
                <w:szCs w:val="21"/>
              </w:rPr>
            </w:pPr>
            <w:r w:rsidRPr="00D811EA">
              <w:t>2019</w:t>
            </w:r>
            <w:r w:rsidRPr="00D811EA">
              <w:t>年</w:t>
            </w:r>
            <w:r w:rsidRPr="00D811EA">
              <w:t>5</w:t>
            </w:r>
            <w:r w:rsidRPr="00D811EA">
              <w:t>月</w:t>
            </w:r>
            <w:r w:rsidRPr="00D811EA">
              <w:t>31</w:t>
            </w:r>
            <w:r w:rsidRPr="00D811EA">
              <w:t>日</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基金管理人</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交银施罗德基金管理有限公司</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基金托管人</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中国农业银行股份有限公司</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报告期末基金份额总额</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62,547,171.21</w:t>
            </w:r>
            <w:r w:rsidRPr="00D811EA">
              <w:rPr>
                <w:color w:val="000000"/>
                <w:szCs w:val="21"/>
              </w:rPr>
              <w:t>份</w:t>
            </w:r>
          </w:p>
        </w:tc>
      </w:tr>
      <w:tr w:rsidR="00143370" w:rsidRPr="00D811EA" w:rsidTr="008407C1">
        <w:tc>
          <w:tcPr>
            <w:tcW w:w="3258" w:type="dxa"/>
            <w:vAlign w:val="center"/>
          </w:tcPr>
          <w:p w:rsidR="00143370" w:rsidRPr="00D811EA" w:rsidRDefault="00143370" w:rsidP="008407C1">
            <w:pPr>
              <w:spacing w:line="276" w:lineRule="auto"/>
              <w:rPr>
                <w:color w:val="000000"/>
                <w:kern w:val="0"/>
                <w:szCs w:val="21"/>
              </w:rPr>
            </w:pPr>
            <w:r w:rsidRPr="00D811EA">
              <w:rPr>
                <w:color w:val="000000"/>
                <w:szCs w:val="21"/>
              </w:rPr>
              <w:t>基金合同存续期</w:t>
            </w:r>
          </w:p>
        </w:tc>
        <w:tc>
          <w:tcPr>
            <w:tcW w:w="5217" w:type="dxa"/>
            <w:vAlign w:val="center"/>
          </w:tcPr>
          <w:p w:rsidR="00143370" w:rsidRPr="00D811EA" w:rsidRDefault="00143370" w:rsidP="00C15BD8">
            <w:pPr>
              <w:spacing w:line="276" w:lineRule="auto"/>
              <w:jc w:val="right"/>
              <w:rPr>
                <w:color w:val="000000"/>
                <w:szCs w:val="21"/>
              </w:rPr>
            </w:pPr>
            <w:r w:rsidRPr="00D811EA">
              <w:rPr>
                <w:color w:val="000000"/>
                <w:szCs w:val="21"/>
              </w:rPr>
              <w:t>不定期</w:t>
            </w:r>
          </w:p>
        </w:tc>
      </w:tr>
    </w:tbl>
    <w:p w:rsidR="000B36A8" w:rsidRDefault="00E9461A">
      <w:pPr>
        <w:tabs>
          <w:tab w:val="left" w:pos="426"/>
        </w:tabs>
        <w:spacing w:line="360" w:lineRule="auto"/>
        <w:jc w:val="left"/>
        <w:rPr>
          <w:color w:val="000000"/>
          <w:szCs w:val="21"/>
        </w:rPr>
      </w:pPr>
      <w:r>
        <w:rPr>
          <w:color w:val="000000"/>
          <w:kern w:val="0"/>
          <w:szCs w:val="21"/>
        </w:rPr>
        <w:t>注：</w:t>
      </w:r>
      <w:r>
        <w:rPr>
          <w:color w:val="000000"/>
          <w:kern w:val="0"/>
          <w:szCs w:val="21"/>
        </w:rPr>
        <w:t>1</w:t>
      </w:r>
      <w:r>
        <w:rPr>
          <w:color w:val="000000"/>
          <w:kern w:val="0"/>
          <w:szCs w:val="21"/>
        </w:rPr>
        <w:t>、上表中</w:t>
      </w:r>
      <w:r>
        <w:rPr>
          <w:color w:val="000000"/>
          <w:kern w:val="0"/>
          <w:szCs w:val="21"/>
        </w:rPr>
        <w:t>“</w:t>
      </w:r>
      <w:r>
        <w:rPr>
          <w:color w:val="000000"/>
          <w:kern w:val="0"/>
          <w:szCs w:val="21"/>
        </w:rPr>
        <w:t>报告期末</w:t>
      </w:r>
      <w:r>
        <w:rPr>
          <w:color w:val="000000"/>
          <w:kern w:val="0"/>
          <w:szCs w:val="21"/>
        </w:rPr>
        <w:t>”</w:t>
      </w:r>
      <w:r>
        <w:rPr>
          <w:color w:val="000000"/>
          <w:kern w:val="0"/>
          <w:szCs w:val="21"/>
        </w:rPr>
        <w:t>指</w:t>
      </w:r>
      <w:r>
        <w:rPr>
          <w:color w:val="000000"/>
          <w:kern w:val="0"/>
          <w:szCs w:val="21"/>
        </w:rPr>
        <w:t>2019</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p w:rsidR="00143370" w:rsidRPr="00D811EA" w:rsidRDefault="00143370" w:rsidP="008407C1">
      <w:pPr>
        <w:tabs>
          <w:tab w:val="left" w:pos="426"/>
        </w:tabs>
        <w:spacing w:line="360" w:lineRule="auto"/>
        <w:jc w:val="left"/>
        <w:rPr>
          <w:color w:val="000000"/>
          <w:szCs w:val="21"/>
        </w:rPr>
      </w:pPr>
      <w:r w:rsidRPr="00D811EA">
        <w:rPr>
          <w:color w:val="000000"/>
          <w:kern w:val="0"/>
          <w:szCs w:val="21"/>
        </w:rPr>
        <w:tab/>
        <w:t>2</w:t>
      </w:r>
      <w:r w:rsidRPr="00D811EA">
        <w:rPr>
          <w:color w:val="000000"/>
          <w:kern w:val="0"/>
          <w:szCs w:val="21"/>
        </w:rPr>
        <w:t>、本基金于</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日由交银施罗德荣祥保本混合型证券投资基金转型为交银施罗德稳固收益债券型证券投资基金，新基金合同及托管协议即日起生效。</w:t>
      </w:r>
    </w:p>
    <w:p w:rsidR="00143370" w:rsidRPr="00D811EA" w:rsidRDefault="00143370" w:rsidP="00705411">
      <w:pPr>
        <w:pStyle w:val="3"/>
        <w:spacing w:beforeLines="50" w:before="156" w:after="0" w:line="360" w:lineRule="auto"/>
        <w:rPr>
          <w:color w:val="000000"/>
          <w:sz w:val="21"/>
          <w:szCs w:val="21"/>
        </w:rPr>
      </w:pPr>
      <w:bookmarkStart w:id="24" w:name="_Toc487488997"/>
      <w:bookmarkStart w:id="25" w:name="_Toc508540640"/>
      <w:bookmarkStart w:id="26" w:name="_Toc35964444"/>
      <w:r w:rsidRPr="00D811EA">
        <w:rPr>
          <w:color w:val="000000"/>
          <w:sz w:val="21"/>
          <w:szCs w:val="21"/>
        </w:rPr>
        <w:t xml:space="preserve">2.1.2 </w:t>
      </w:r>
      <w:r w:rsidRPr="00D811EA">
        <w:rPr>
          <w:color w:val="000000"/>
          <w:sz w:val="21"/>
          <w:szCs w:val="21"/>
        </w:rPr>
        <w:t>交银施罗德荣祥保本混合型证券投资基金</w:t>
      </w:r>
      <w:bookmarkEnd w:id="24"/>
      <w:bookmarkEnd w:id="25"/>
      <w:bookmarkEnd w:id="26"/>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基金名称</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交银施罗德荣祥保本混合型证券投资基金</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基金简称</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交银荣祥保本混合</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基金主代码</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519726</w:t>
            </w:r>
          </w:p>
        </w:tc>
      </w:tr>
      <w:tr w:rsidR="00B23C3E" w:rsidRPr="00D811EA" w:rsidTr="008407C1">
        <w:tc>
          <w:tcPr>
            <w:tcW w:w="3258" w:type="dxa"/>
            <w:vAlign w:val="center"/>
          </w:tcPr>
          <w:p w:rsidR="00B23C3E" w:rsidRPr="00D811EA" w:rsidRDefault="002C3322" w:rsidP="008407C1">
            <w:pPr>
              <w:spacing w:line="276" w:lineRule="auto"/>
              <w:rPr>
                <w:color w:val="000000"/>
                <w:szCs w:val="21"/>
              </w:rPr>
            </w:pPr>
            <w:r w:rsidRPr="00D811EA">
              <w:rPr>
                <w:color w:val="000000"/>
                <w:kern w:val="0"/>
                <w:szCs w:val="21"/>
              </w:rPr>
              <w:t>交易代码</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519726</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基金运作方式</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契约型开放式</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基金合同生效日</w:t>
            </w:r>
          </w:p>
        </w:tc>
        <w:tc>
          <w:tcPr>
            <w:tcW w:w="5217" w:type="dxa"/>
            <w:vAlign w:val="center"/>
          </w:tcPr>
          <w:p w:rsidR="00B23C3E" w:rsidRPr="00D811EA" w:rsidRDefault="002C3322" w:rsidP="00C15BD8">
            <w:pPr>
              <w:spacing w:line="276" w:lineRule="auto"/>
              <w:jc w:val="right"/>
              <w:rPr>
                <w:color w:val="000000"/>
                <w:szCs w:val="21"/>
              </w:rPr>
            </w:pPr>
            <w:r w:rsidRPr="00D811EA">
              <w:t>2013</w:t>
            </w:r>
            <w:r w:rsidRPr="00D811EA">
              <w:t>年</w:t>
            </w:r>
            <w:r w:rsidRPr="00D811EA">
              <w:t>4</w:t>
            </w:r>
            <w:r w:rsidRPr="00D811EA">
              <w:t>月</w:t>
            </w:r>
            <w:r w:rsidRPr="00D811EA">
              <w:t>24</w:t>
            </w:r>
            <w:r w:rsidRPr="00D811EA">
              <w:t>日</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基金管理人</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交银施罗德基金管理有限公司</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基金托管人</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中国农业银行股份有限公司</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报告期末基金份额总额</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157,263,139.48</w:t>
            </w:r>
            <w:r w:rsidRPr="00D811EA">
              <w:rPr>
                <w:color w:val="000000"/>
                <w:szCs w:val="21"/>
              </w:rPr>
              <w:t>份</w:t>
            </w:r>
          </w:p>
        </w:tc>
      </w:tr>
      <w:tr w:rsidR="00B23C3E" w:rsidRPr="00D811EA" w:rsidTr="008407C1">
        <w:tc>
          <w:tcPr>
            <w:tcW w:w="3258" w:type="dxa"/>
            <w:vAlign w:val="center"/>
          </w:tcPr>
          <w:p w:rsidR="00B23C3E" w:rsidRPr="00D811EA" w:rsidRDefault="002C3322" w:rsidP="008407C1">
            <w:pPr>
              <w:spacing w:line="276" w:lineRule="auto"/>
              <w:rPr>
                <w:color w:val="000000"/>
                <w:kern w:val="0"/>
                <w:szCs w:val="21"/>
              </w:rPr>
            </w:pPr>
            <w:r w:rsidRPr="00D811EA">
              <w:rPr>
                <w:color w:val="000000"/>
                <w:szCs w:val="21"/>
              </w:rPr>
              <w:t>基金合同存续期</w:t>
            </w:r>
          </w:p>
        </w:tc>
        <w:tc>
          <w:tcPr>
            <w:tcW w:w="5217" w:type="dxa"/>
            <w:vAlign w:val="center"/>
          </w:tcPr>
          <w:p w:rsidR="00B23C3E" w:rsidRPr="00D811EA" w:rsidRDefault="002C3322" w:rsidP="00C15BD8">
            <w:pPr>
              <w:spacing w:line="276" w:lineRule="auto"/>
              <w:jc w:val="right"/>
              <w:rPr>
                <w:color w:val="000000"/>
                <w:szCs w:val="21"/>
              </w:rPr>
            </w:pPr>
            <w:r w:rsidRPr="00D811EA">
              <w:rPr>
                <w:color w:val="000000"/>
                <w:szCs w:val="21"/>
              </w:rPr>
              <w:t>不定期</w:t>
            </w:r>
          </w:p>
        </w:tc>
      </w:tr>
    </w:tbl>
    <w:p w:rsidR="00B23C3E" w:rsidRPr="00D811EA" w:rsidRDefault="002C3322">
      <w:pPr>
        <w:tabs>
          <w:tab w:val="left" w:pos="426"/>
        </w:tabs>
        <w:spacing w:line="360" w:lineRule="auto"/>
        <w:jc w:val="left"/>
        <w:rPr>
          <w:color w:val="000000"/>
          <w:kern w:val="0"/>
          <w:szCs w:val="21"/>
        </w:rPr>
      </w:pPr>
      <w:r w:rsidRPr="00D811EA">
        <w:rPr>
          <w:color w:val="000000"/>
          <w:kern w:val="0"/>
          <w:szCs w:val="21"/>
        </w:rPr>
        <w:tab/>
      </w:r>
      <w:r w:rsidRPr="00D811EA">
        <w:rPr>
          <w:color w:val="000000"/>
          <w:kern w:val="0"/>
          <w:szCs w:val="21"/>
        </w:rPr>
        <w:t>注：上表中</w:t>
      </w:r>
      <w:r w:rsidRPr="00D811EA">
        <w:rPr>
          <w:color w:val="000000"/>
          <w:kern w:val="0"/>
          <w:szCs w:val="21"/>
        </w:rPr>
        <w:t>“</w:t>
      </w:r>
      <w:r w:rsidRPr="00D811EA">
        <w:rPr>
          <w:color w:val="000000"/>
          <w:kern w:val="0"/>
          <w:szCs w:val="21"/>
        </w:rPr>
        <w:t>报告期末</w:t>
      </w:r>
      <w:r w:rsidRPr="00D811EA">
        <w:rPr>
          <w:color w:val="000000"/>
          <w:kern w:val="0"/>
          <w:szCs w:val="21"/>
        </w:rPr>
        <w:t>”</w:t>
      </w:r>
      <w:r w:rsidRPr="00D811EA">
        <w:rPr>
          <w:color w:val="000000"/>
          <w:kern w:val="0"/>
          <w:szCs w:val="21"/>
        </w:rPr>
        <w:t>指</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30</w:t>
      </w:r>
      <w:r w:rsidRPr="00D811EA">
        <w:rPr>
          <w:color w:val="000000"/>
          <w:kern w:val="0"/>
          <w:szCs w:val="21"/>
        </w:rPr>
        <w:t>日。</w:t>
      </w:r>
    </w:p>
    <w:p w:rsidR="008407C1" w:rsidRPr="00D811EA" w:rsidRDefault="008407C1" w:rsidP="00705411">
      <w:pPr>
        <w:keepNext/>
        <w:keepLines/>
        <w:spacing w:beforeLines="50" w:before="156" w:line="360" w:lineRule="auto"/>
        <w:jc w:val="left"/>
        <w:outlineLvl w:val="1"/>
        <w:rPr>
          <w:b/>
          <w:bCs/>
          <w:color w:val="000000"/>
          <w:szCs w:val="21"/>
        </w:rPr>
      </w:pPr>
      <w:bookmarkStart w:id="27" w:name="_Toc268711013"/>
      <w:bookmarkStart w:id="28" w:name="_Toc487488998"/>
      <w:bookmarkStart w:id="29" w:name="_Toc508540641"/>
      <w:bookmarkStart w:id="30" w:name="_Toc35964445"/>
      <w:r w:rsidRPr="00D811EA">
        <w:rPr>
          <w:b/>
          <w:bCs/>
          <w:color w:val="000000"/>
          <w:szCs w:val="21"/>
        </w:rPr>
        <w:t xml:space="preserve">2.2 </w:t>
      </w:r>
      <w:r w:rsidRPr="00D811EA">
        <w:rPr>
          <w:b/>
          <w:bCs/>
          <w:color w:val="000000"/>
          <w:szCs w:val="21"/>
        </w:rPr>
        <w:t>基金产品说明</w:t>
      </w:r>
      <w:bookmarkEnd w:id="27"/>
      <w:bookmarkEnd w:id="28"/>
      <w:bookmarkEnd w:id="29"/>
      <w:bookmarkEnd w:id="30"/>
    </w:p>
    <w:p w:rsidR="008407C1" w:rsidRPr="00D811EA" w:rsidRDefault="008407C1" w:rsidP="008407C1">
      <w:pPr>
        <w:keepNext/>
        <w:keepLines/>
        <w:spacing w:line="360" w:lineRule="auto"/>
        <w:outlineLvl w:val="2"/>
        <w:rPr>
          <w:b/>
          <w:bCs/>
          <w:color w:val="000000"/>
          <w:kern w:val="0"/>
          <w:szCs w:val="21"/>
        </w:rPr>
      </w:pPr>
      <w:bookmarkStart w:id="31" w:name="_Toc487488999"/>
      <w:bookmarkStart w:id="32" w:name="_Toc508540642"/>
      <w:bookmarkStart w:id="33" w:name="_Toc35964446"/>
      <w:r w:rsidRPr="00D811EA">
        <w:rPr>
          <w:b/>
          <w:bCs/>
          <w:color w:val="000000"/>
          <w:kern w:val="0"/>
          <w:szCs w:val="21"/>
        </w:rPr>
        <w:t xml:space="preserve">2.2.1 </w:t>
      </w:r>
      <w:r w:rsidRPr="00D811EA">
        <w:rPr>
          <w:b/>
          <w:bCs/>
          <w:color w:val="000000"/>
          <w:kern w:val="0"/>
          <w:szCs w:val="21"/>
        </w:rPr>
        <w:t>交银施罗德稳固收益债券型证券投资基金</w:t>
      </w:r>
      <w:bookmarkEnd w:id="31"/>
      <w:bookmarkEnd w:id="32"/>
      <w:bookmarkEnd w:id="3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8407C1" w:rsidRPr="00D811EA" w:rsidTr="00F126C7">
        <w:tc>
          <w:tcPr>
            <w:tcW w:w="2127" w:type="dxa"/>
            <w:vAlign w:val="center"/>
          </w:tcPr>
          <w:p w:rsidR="008407C1" w:rsidRPr="00D811EA" w:rsidRDefault="008407C1" w:rsidP="008407C1">
            <w:pPr>
              <w:spacing w:line="276" w:lineRule="auto"/>
              <w:rPr>
                <w:color w:val="000000"/>
                <w:szCs w:val="21"/>
              </w:rPr>
            </w:pPr>
            <w:r w:rsidRPr="00D811EA">
              <w:rPr>
                <w:color w:val="000000"/>
                <w:szCs w:val="21"/>
              </w:rPr>
              <w:t>投资目标</w:t>
            </w:r>
          </w:p>
        </w:tc>
        <w:tc>
          <w:tcPr>
            <w:tcW w:w="6873" w:type="dxa"/>
            <w:vAlign w:val="center"/>
          </w:tcPr>
          <w:p w:rsidR="008407C1" w:rsidRPr="00D811EA" w:rsidRDefault="008407C1" w:rsidP="008407C1">
            <w:pPr>
              <w:spacing w:line="276" w:lineRule="auto"/>
              <w:rPr>
                <w:color w:val="000000"/>
                <w:szCs w:val="21"/>
              </w:rPr>
            </w:pPr>
            <w:r w:rsidRPr="00D811EA">
              <w:rPr>
                <w:color w:val="000000"/>
                <w:szCs w:val="21"/>
              </w:rPr>
              <w:t>在追求本金安全、有效控制风险的基础上，力争实现基金资产的持续稳定增值。</w:t>
            </w:r>
          </w:p>
        </w:tc>
      </w:tr>
      <w:tr w:rsidR="008407C1" w:rsidRPr="00D811EA" w:rsidTr="00F126C7">
        <w:tc>
          <w:tcPr>
            <w:tcW w:w="2127" w:type="dxa"/>
            <w:vAlign w:val="center"/>
          </w:tcPr>
          <w:p w:rsidR="008407C1" w:rsidRPr="00D811EA" w:rsidRDefault="008407C1" w:rsidP="008407C1">
            <w:pPr>
              <w:spacing w:line="276" w:lineRule="auto"/>
              <w:rPr>
                <w:color w:val="000000"/>
                <w:szCs w:val="21"/>
              </w:rPr>
            </w:pPr>
            <w:r w:rsidRPr="00D811EA">
              <w:rPr>
                <w:color w:val="000000"/>
                <w:szCs w:val="21"/>
              </w:rPr>
              <w:t>投资策略</w:t>
            </w:r>
          </w:p>
        </w:tc>
        <w:tc>
          <w:tcPr>
            <w:tcW w:w="6873" w:type="dxa"/>
            <w:vAlign w:val="center"/>
          </w:tcPr>
          <w:p w:rsidR="000B36A8" w:rsidRDefault="00E9461A">
            <w:pPr>
              <w:spacing w:line="276" w:lineRule="auto"/>
              <w:rPr>
                <w:color w:val="000000"/>
                <w:szCs w:val="21"/>
              </w:rPr>
            </w:pPr>
            <w:r>
              <w:rPr>
                <w:color w:val="000000"/>
                <w:szCs w:val="21"/>
              </w:rPr>
              <w:t>本基金在逐期追求投资本金安全的风险控制目标下追求基金收益的稳定递增。自转型完成之日起，本基金以</w:t>
            </w:r>
            <w:r>
              <w:rPr>
                <w:color w:val="000000"/>
                <w:szCs w:val="21"/>
              </w:rPr>
              <w:t xml:space="preserve">3 </w:t>
            </w:r>
            <w:r>
              <w:rPr>
                <w:color w:val="000000"/>
                <w:szCs w:val="21"/>
              </w:rPr>
              <w:t>年为一个运作周期逐期运作，每一</w:t>
            </w:r>
            <w:r>
              <w:rPr>
                <w:color w:val="000000"/>
                <w:szCs w:val="21"/>
              </w:rPr>
              <w:lastRenderedPageBreak/>
              <w:t>运作周期期满后且后一运作周期起始日前，安排不少于</w:t>
            </w:r>
            <w:r>
              <w:rPr>
                <w:color w:val="000000"/>
                <w:szCs w:val="21"/>
              </w:rPr>
              <w:t xml:space="preserve">5 </w:t>
            </w:r>
            <w:proofErr w:type="gramStart"/>
            <w:r>
              <w:rPr>
                <w:color w:val="000000"/>
                <w:szCs w:val="21"/>
              </w:rPr>
              <w:t>个</w:t>
            </w:r>
            <w:proofErr w:type="gramEnd"/>
            <w:r>
              <w:rPr>
                <w:color w:val="000000"/>
                <w:szCs w:val="21"/>
              </w:rPr>
              <w:t>工作日的运作调整期，除对持续持有期少于</w:t>
            </w:r>
            <w:r>
              <w:rPr>
                <w:color w:val="000000"/>
                <w:szCs w:val="21"/>
              </w:rPr>
              <w:t>7</w:t>
            </w:r>
            <w:r>
              <w:rPr>
                <w:color w:val="000000"/>
                <w:szCs w:val="21"/>
              </w:rPr>
              <w:t>日的基金份额持有人收取不低于</w:t>
            </w:r>
            <w:r>
              <w:rPr>
                <w:color w:val="000000"/>
                <w:szCs w:val="21"/>
              </w:rPr>
              <w:t>1.5%</w:t>
            </w:r>
            <w:r>
              <w:rPr>
                <w:color w:val="000000"/>
                <w:szCs w:val="21"/>
              </w:rPr>
              <w:t>的赎回费以外，投资者在运作调整期内办理本基金的申购和赎回业务时不收取申购、赎回费用。</w:t>
            </w:r>
          </w:p>
          <w:p w:rsidR="000B36A8" w:rsidRDefault="00E9461A">
            <w:pPr>
              <w:spacing w:line="276" w:lineRule="auto"/>
              <w:rPr>
                <w:color w:val="000000"/>
                <w:szCs w:val="21"/>
              </w:rPr>
            </w:pPr>
            <w:r>
              <w:rPr>
                <w:color w:val="000000"/>
                <w:szCs w:val="21"/>
              </w:rPr>
              <w:t>本基金在每一运作周期的投资目标为力求期末基金份额净值加上</w:t>
            </w:r>
            <w:proofErr w:type="gramStart"/>
            <w:r>
              <w:rPr>
                <w:color w:val="000000"/>
                <w:szCs w:val="21"/>
              </w:rPr>
              <w:t>该运作</w:t>
            </w:r>
            <w:proofErr w:type="gramEnd"/>
            <w:r>
              <w:rPr>
                <w:color w:val="000000"/>
                <w:szCs w:val="21"/>
              </w:rPr>
              <w:t>周期累计分红金额不低于</w:t>
            </w:r>
            <w:proofErr w:type="gramStart"/>
            <w:r>
              <w:rPr>
                <w:color w:val="000000"/>
                <w:szCs w:val="21"/>
              </w:rPr>
              <w:t>该运作</w:t>
            </w:r>
            <w:proofErr w:type="gramEnd"/>
            <w:r>
              <w:rPr>
                <w:color w:val="000000"/>
                <w:szCs w:val="21"/>
              </w:rPr>
              <w:t>周期第</w:t>
            </w:r>
            <w:r>
              <w:rPr>
                <w:color w:val="000000"/>
                <w:szCs w:val="21"/>
              </w:rPr>
              <w:t xml:space="preserve">1 </w:t>
            </w:r>
            <w:proofErr w:type="gramStart"/>
            <w:r>
              <w:rPr>
                <w:color w:val="000000"/>
                <w:szCs w:val="21"/>
              </w:rPr>
              <w:t>个</w:t>
            </w:r>
            <w:proofErr w:type="gramEnd"/>
            <w:r>
              <w:rPr>
                <w:color w:val="000000"/>
                <w:szCs w:val="21"/>
              </w:rPr>
              <w:t>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8407C1" w:rsidRPr="00D811EA" w:rsidRDefault="008407C1" w:rsidP="008407C1">
            <w:pPr>
              <w:spacing w:line="276" w:lineRule="auto"/>
              <w:rPr>
                <w:color w:val="000000"/>
                <w:szCs w:val="21"/>
              </w:rPr>
            </w:pPr>
            <w:r w:rsidRPr="00D811EA">
              <w:rPr>
                <w:color w:val="000000"/>
                <w:szCs w:val="21"/>
              </w:rPr>
              <w:t>本基金不设置担保人或保本义务人，不承诺基金份额持有人在本基金运作周期期满时可以获得保本金额的保证。</w:t>
            </w:r>
          </w:p>
        </w:tc>
      </w:tr>
      <w:tr w:rsidR="008407C1" w:rsidRPr="00D811EA" w:rsidTr="00F126C7">
        <w:tc>
          <w:tcPr>
            <w:tcW w:w="2127" w:type="dxa"/>
            <w:vAlign w:val="center"/>
          </w:tcPr>
          <w:p w:rsidR="008407C1" w:rsidRPr="00D811EA" w:rsidRDefault="008407C1" w:rsidP="008407C1">
            <w:pPr>
              <w:spacing w:line="276" w:lineRule="auto"/>
              <w:rPr>
                <w:color w:val="000000"/>
                <w:szCs w:val="21"/>
              </w:rPr>
            </w:pPr>
            <w:r w:rsidRPr="00D811EA">
              <w:rPr>
                <w:color w:val="000000"/>
                <w:szCs w:val="21"/>
              </w:rPr>
              <w:lastRenderedPageBreak/>
              <w:t>业绩比较基准</w:t>
            </w:r>
          </w:p>
        </w:tc>
        <w:tc>
          <w:tcPr>
            <w:tcW w:w="6873" w:type="dxa"/>
            <w:vAlign w:val="center"/>
          </w:tcPr>
          <w:p w:rsidR="008407C1" w:rsidRPr="00D811EA" w:rsidRDefault="008407C1" w:rsidP="008407C1">
            <w:pPr>
              <w:spacing w:line="276" w:lineRule="auto"/>
              <w:rPr>
                <w:color w:val="000000"/>
                <w:szCs w:val="21"/>
              </w:rPr>
            </w:pPr>
            <w:r w:rsidRPr="00D811EA">
              <w:rPr>
                <w:color w:val="000000"/>
                <w:szCs w:val="21"/>
              </w:rPr>
              <w:t>三年期银行定期存款税后收益率</w:t>
            </w:r>
          </w:p>
        </w:tc>
      </w:tr>
      <w:tr w:rsidR="008407C1" w:rsidRPr="00D811EA" w:rsidTr="00F126C7">
        <w:tc>
          <w:tcPr>
            <w:tcW w:w="2127" w:type="dxa"/>
            <w:vAlign w:val="center"/>
          </w:tcPr>
          <w:p w:rsidR="008407C1" w:rsidRPr="00D811EA" w:rsidRDefault="008407C1" w:rsidP="008407C1">
            <w:pPr>
              <w:spacing w:line="276" w:lineRule="auto"/>
              <w:rPr>
                <w:color w:val="000000"/>
                <w:szCs w:val="21"/>
              </w:rPr>
            </w:pPr>
            <w:r w:rsidRPr="00D811EA">
              <w:rPr>
                <w:color w:val="000000"/>
                <w:szCs w:val="21"/>
              </w:rPr>
              <w:t>风险收益特征</w:t>
            </w:r>
          </w:p>
        </w:tc>
        <w:tc>
          <w:tcPr>
            <w:tcW w:w="6873" w:type="dxa"/>
            <w:vAlign w:val="center"/>
          </w:tcPr>
          <w:p w:rsidR="008407C1" w:rsidRPr="00D811EA" w:rsidRDefault="008407C1" w:rsidP="008407C1">
            <w:pPr>
              <w:spacing w:line="276" w:lineRule="auto"/>
              <w:rPr>
                <w:color w:val="000000"/>
                <w:szCs w:val="21"/>
              </w:rPr>
            </w:pPr>
            <w:r w:rsidRPr="00D811EA">
              <w:rPr>
                <w:color w:val="000000"/>
                <w:szCs w:val="21"/>
              </w:rPr>
              <w:t>本基金为债券型证券投资基金，其长期平均的预期收益和风险高于货币市场基金，低于混合型基金和股票型基金。</w:t>
            </w:r>
          </w:p>
        </w:tc>
      </w:tr>
    </w:tbl>
    <w:p w:rsidR="008407C1" w:rsidRPr="00D811EA" w:rsidRDefault="008407C1" w:rsidP="00705411">
      <w:pPr>
        <w:keepNext/>
        <w:keepLines/>
        <w:spacing w:beforeLines="50" w:before="156" w:line="360" w:lineRule="auto"/>
        <w:outlineLvl w:val="2"/>
        <w:rPr>
          <w:b/>
          <w:bCs/>
          <w:color w:val="000000"/>
          <w:kern w:val="0"/>
          <w:szCs w:val="21"/>
        </w:rPr>
      </w:pPr>
      <w:bookmarkStart w:id="34" w:name="_Toc487489000"/>
      <w:bookmarkStart w:id="35" w:name="_Toc508540643"/>
      <w:bookmarkStart w:id="36" w:name="_Toc35964447"/>
      <w:r w:rsidRPr="00D811EA">
        <w:rPr>
          <w:b/>
          <w:bCs/>
          <w:color w:val="000000"/>
          <w:kern w:val="0"/>
          <w:szCs w:val="21"/>
        </w:rPr>
        <w:t xml:space="preserve">2.2.2 </w:t>
      </w:r>
      <w:r w:rsidRPr="00D811EA">
        <w:rPr>
          <w:b/>
          <w:bCs/>
          <w:color w:val="000000"/>
          <w:kern w:val="0"/>
          <w:szCs w:val="21"/>
        </w:rPr>
        <w:t>交银施罗德荣祥保本混合型证券投资基金</w:t>
      </w:r>
      <w:bookmarkEnd w:id="34"/>
      <w:bookmarkEnd w:id="35"/>
      <w:bookmarkEnd w:id="3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23C3E" w:rsidRPr="00D811EA">
        <w:tc>
          <w:tcPr>
            <w:tcW w:w="2127" w:type="dxa"/>
            <w:vAlign w:val="center"/>
          </w:tcPr>
          <w:p w:rsidR="00B23C3E" w:rsidRPr="00D811EA" w:rsidRDefault="002C3322" w:rsidP="008407C1">
            <w:pPr>
              <w:spacing w:line="276" w:lineRule="auto"/>
              <w:rPr>
                <w:color w:val="000000"/>
                <w:szCs w:val="21"/>
              </w:rPr>
            </w:pPr>
            <w:r w:rsidRPr="00D811EA">
              <w:rPr>
                <w:color w:val="000000"/>
                <w:szCs w:val="21"/>
              </w:rPr>
              <w:t>投资目标</w:t>
            </w:r>
          </w:p>
        </w:tc>
        <w:tc>
          <w:tcPr>
            <w:tcW w:w="6873" w:type="dxa"/>
            <w:vAlign w:val="center"/>
          </w:tcPr>
          <w:p w:rsidR="00B23C3E" w:rsidRPr="00D811EA" w:rsidRDefault="002C3322" w:rsidP="008407C1">
            <w:pPr>
              <w:spacing w:line="276" w:lineRule="auto"/>
              <w:rPr>
                <w:color w:val="000000"/>
                <w:szCs w:val="21"/>
              </w:rPr>
            </w:pPr>
            <w:r w:rsidRPr="00D811EA">
              <w:rPr>
                <w:color w:val="000000"/>
                <w:szCs w:val="21"/>
              </w:rPr>
              <w:t>本基金在严格控制风险和追求本金安全的前提下，力争实现基金资产在保本周期内的稳定增值。</w:t>
            </w:r>
          </w:p>
        </w:tc>
      </w:tr>
      <w:tr w:rsidR="00B23C3E" w:rsidRPr="00D811EA">
        <w:tc>
          <w:tcPr>
            <w:tcW w:w="2127" w:type="dxa"/>
            <w:vAlign w:val="center"/>
          </w:tcPr>
          <w:p w:rsidR="00B23C3E" w:rsidRPr="00D811EA" w:rsidRDefault="002C3322" w:rsidP="008407C1">
            <w:pPr>
              <w:spacing w:line="276" w:lineRule="auto"/>
              <w:rPr>
                <w:color w:val="000000"/>
                <w:szCs w:val="21"/>
              </w:rPr>
            </w:pPr>
            <w:r w:rsidRPr="00D811EA">
              <w:rPr>
                <w:color w:val="000000"/>
                <w:szCs w:val="21"/>
              </w:rPr>
              <w:t>投资策略</w:t>
            </w:r>
          </w:p>
        </w:tc>
        <w:tc>
          <w:tcPr>
            <w:tcW w:w="6873" w:type="dxa"/>
            <w:vAlign w:val="center"/>
          </w:tcPr>
          <w:p w:rsidR="00B23C3E" w:rsidRPr="00D811EA" w:rsidRDefault="002C3322" w:rsidP="008407C1">
            <w:pPr>
              <w:spacing w:line="276" w:lineRule="auto"/>
              <w:rPr>
                <w:color w:val="000000"/>
                <w:szCs w:val="21"/>
              </w:rPr>
            </w:pPr>
            <w:r w:rsidRPr="00D811EA">
              <w:rPr>
                <w:color w:val="000000"/>
                <w:szCs w:val="21"/>
              </w:rPr>
              <w:t>本基金运用恒定比例组合保险（</w:t>
            </w:r>
            <w:r w:rsidRPr="00D811EA">
              <w:rPr>
                <w:color w:val="000000"/>
                <w:szCs w:val="21"/>
              </w:rPr>
              <w:t>CPPI</w:t>
            </w:r>
            <w:r w:rsidRPr="00D811EA">
              <w:rPr>
                <w:color w:val="000000"/>
                <w:szCs w:val="21"/>
              </w:rPr>
              <w:t>，</w:t>
            </w:r>
            <w:r w:rsidRPr="00D811EA">
              <w:rPr>
                <w:color w:val="000000"/>
                <w:szCs w:val="21"/>
              </w:rPr>
              <w:t>Constant Proportion Portfolio Insurance</w:t>
            </w:r>
            <w:r w:rsidRPr="00D811EA">
              <w:rPr>
                <w:color w:val="000000"/>
                <w:szCs w:val="21"/>
              </w:rPr>
              <w:t>）原理，动态调整稳健资产与风险资产在基金组合中的投资比例，以确保本基金在保本周期到期时的本金安全，并实现基金资产在保本基础上的保值增值目的。</w:t>
            </w:r>
          </w:p>
        </w:tc>
      </w:tr>
      <w:tr w:rsidR="00B23C3E" w:rsidRPr="00D811EA">
        <w:tc>
          <w:tcPr>
            <w:tcW w:w="2127" w:type="dxa"/>
            <w:vAlign w:val="center"/>
          </w:tcPr>
          <w:p w:rsidR="00B23C3E" w:rsidRPr="00D811EA" w:rsidRDefault="002C3322" w:rsidP="008407C1">
            <w:pPr>
              <w:spacing w:line="276" w:lineRule="auto"/>
              <w:rPr>
                <w:color w:val="000000"/>
                <w:szCs w:val="21"/>
              </w:rPr>
            </w:pPr>
            <w:r w:rsidRPr="00D811EA">
              <w:rPr>
                <w:color w:val="000000"/>
                <w:szCs w:val="21"/>
              </w:rPr>
              <w:t>业绩比较基准</w:t>
            </w:r>
          </w:p>
        </w:tc>
        <w:tc>
          <w:tcPr>
            <w:tcW w:w="6873" w:type="dxa"/>
            <w:vAlign w:val="center"/>
          </w:tcPr>
          <w:p w:rsidR="00B23C3E" w:rsidRPr="00D811EA" w:rsidRDefault="002C3322" w:rsidP="008407C1">
            <w:pPr>
              <w:spacing w:line="276" w:lineRule="auto"/>
              <w:rPr>
                <w:color w:val="000000"/>
                <w:szCs w:val="21"/>
              </w:rPr>
            </w:pPr>
            <w:r w:rsidRPr="00D811EA">
              <w:rPr>
                <w:color w:val="000000"/>
                <w:szCs w:val="21"/>
              </w:rPr>
              <w:t>三年期银行定期存款税后收益率</w:t>
            </w:r>
          </w:p>
        </w:tc>
      </w:tr>
      <w:tr w:rsidR="00B23C3E" w:rsidRPr="00D811EA">
        <w:tc>
          <w:tcPr>
            <w:tcW w:w="2127" w:type="dxa"/>
            <w:vAlign w:val="center"/>
          </w:tcPr>
          <w:p w:rsidR="00B23C3E" w:rsidRPr="00D811EA" w:rsidRDefault="002C3322" w:rsidP="008407C1">
            <w:pPr>
              <w:spacing w:line="276" w:lineRule="auto"/>
              <w:rPr>
                <w:color w:val="000000"/>
                <w:szCs w:val="21"/>
              </w:rPr>
            </w:pPr>
            <w:r w:rsidRPr="00D811EA">
              <w:rPr>
                <w:color w:val="000000"/>
                <w:szCs w:val="21"/>
              </w:rPr>
              <w:t>风险收益特征</w:t>
            </w:r>
          </w:p>
        </w:tc>
        <w:tc>
          <w:tcPr>
            <w:tcW w:w="6873" w:type="dxa"/>
            <w:vAlign w:val="center"/>
          </w:tcPr>
          <w:p w:rsidR="00B23C3E" w:rsidRPr="00D811EA" w:rsidRDefault="002C3322" w:rsidP="008407C1">
            <w:pPr>
              <w:spacing w:line="276" w:lineRule="auto"/>
              <w:rPr>
                <w:color w:val="000000"/>
                <w:szCs w:val="21"/>
              </w:rPr>
            </w:pPr>
            <w:r w:rsidRPr="00D811EA">
              <w:rPr>
                <w:color w:val="000000"/>
                <w:szCs w:val="21"/>
              </w:rPr>
              <w:t>本基金是一只保本混合型基金，在证券投资基金中属于低风险品种。</w:t>
            </w:r>
          </w:p>
        </w:tc>
      </w:tr>
    </w:tbl>
    <w:p w:rsidR="008407C1" w:rsidRPr="00D811EA" w:rsidRDefault="008407C1" w:rsidP="00705411">
      <w:pPr>
        <w:keepNext/>
        <w:keepLines/>
        <w:spacing w:beforeLines="50" w:before="156" w:line="360" w:lineRule="auto"/>
        <w:jc w:val="left"/>
        <w:outlineLvl w:val="1"/>
        <w:rPr>
          <w:b/>
          <w:bCs/>
          <w:kern w:val="0"/>
          <w:szCs w:val="21"/>
        </w:rPr>
      </w:pPr>
      <w:bookmarkStart w:id="37" w:name="_Toc268711014"/>
      <w:bookmarkStart w:id="38" w:name="_Toc487489001"/>
      <w:bookmarkStart w:id="39" w:name="_Toc508540644"/>
      <w:bookmarkStart w:id="40" w:name="_Toc35964448"/>
      <w:r w:rsidRPr="00D811EA">
        <w:rPr>
          <w:b/>
          <w:bCs/>
          <w:kern w:val="0"/>
          <w:szCs w:val="21"/>
        </w:rPr>
        <w:t xml:space="preserve">2.3 </w:t>
      </w:r>
      <w:r w:rsidRPr="00D811EA">
        <w:rPr>
          <w:b/>
          <w:bCs/>
          <w:kern w:val="0"/>
          <w:szCs w:val="21"/>
        </w:rPr>
        <w:t>基金管理人和基金托管人</w:t>
      </w:r>
      <w:bookmarkEnd w:id="37"/>
      <w:bookmarkEnd w:id="38"/>
      <w:bookmarkEnd w:id="39"/>
      <w:bookmarkEnd w:id="4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23C3E" w:rsidRPr="00D811EA">
        <w:tc>
          <w:tcPr>
            <w:tcW w:w="2631" w:type="dxa"/>
            <w:gridSpan w:val="2"/>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项目</w:t>
            </w:r>
          </w:p>
        </w:tc>
        <w:tc>
          <w:tcPr>
            <w:tcW w:w="3060" w:type="dxa"/>
            <w:vAlign w:val="center"/>
          </w:tcPr>
          <w:p w:rsidR="00B23C3E" w:rsidRPr="00D811EA" w:rsidRDefault="002C3322" w:rsidP="008407C1">
            <w:pPr>
              <w:spacing w:line="276" w:lineRule="auto"/>
              <w:jc w:val="center"/>
              <w:rPr>
                <w:color w:val="000000"/>
                <w:szCs w:val="21"/>
              </w:rPr>
            </w:pPr>
            <w:r w:rsidRPr="00D811EA">
              <w:rPr>
                <w:color w:val="000000"/>
                <w:szCs w:val="21"/>
              </w:rPr>
              <w:t>基金管理人</w:t>
            </w:r>
          </w:p>
        </w:tc>
        <w:tc>
          <w:tcPr>
            <w:tcW w:w="3060" w:type="dxa"/>
            <w:vAlign w:val="center"/>
          </w:tcPr>
          <w:p w:rsidR="00B23C3E" w:rsidRPr="00D811EA" w:rsidRDefault="002C3322" w:rsidP="008407C1">
            <w:pPr>
              <w:spacing w:line="276" w:lineRule="auto"/>
              <w:jc w:val="center"/>
              <w:rPr>
                <w:color w:val="000000"/>
                <w:szCs w:val="21"/>
              </w:rPr>
            </w:pPr>
            <w:r w:rsidRPr="00D811EA">
              <w:rPr>
                <w:color w:val="000000"/>
                <w:szCs w:val="21"/>
              </w:rPr>
              <w:t>基金托管人</w:t>
            </w:r>
          </w:p>
        </w:tc>
      </w:tr>
      <w:tr w:rsidR="00B23C3E" w:rsidRPr="00D811EA">
        <w:tc>
          <w:tcPr>
            <w:tcW w:w="2631" w:type="dxa"/>
            <w:gridSpan w:val="2"/>
            <w:vAlign w:val="center"/>
          </w:tcPr>
          <w:p w:rsidR="00B23C3E" w:rsidRPr="00D811EA" w:rsidRDefault="002C3322" w:rsidP="008407C1">
            <w:pPr>
              <w:autoSpaceDE w:val="0"/>
              <w:autoSpaceDN w:val="0"/>
              <w:adjustRightInd w:val="0"/>
              <w:spacing w:before="29" w:line="276" w:lineRule="auto"/>
              <w:ind w:left="15"/>
              <w:rPr>
                <w:color w:val="000000"/>
                <w:kern w:val="0"/>
                <w:szCs w:val="21"/>
              </w:rPr>
            </w:pPr>
            <w:r w:rsidRPr="00D811EA">
              <w:rPr>
                <w:color w:val="000000"/>
                <w:kern w:val="0"/>
                <w:szCs w:val="21"/>
              </w:rPr>
              <w:t>名称</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交银施罗德基金管理有限公司</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中国农业银行股份有限公司</w:t>
            </w:r>
          </w:p>
        </w:tc>
      </w:tr>
      <w:tr w:rsidR="00B23C3E" w:rsidRPr="00D811EA">
        <w:tc>
          <w:tcPr>
            <w:tcW w:w="1260" w:type="dxa"/>
            <w:vMerge w:val="restart"/>
            <w:vAlign w:val="center"/>
          </w:tcPr>
          <w:p w:rsidR="00B23C3E" w:rsidRPr="00D811EA" w:rsidRDefault="002C3322" w:rsidP="008407C1">
            <w:pPr>
              <w:autoSpaceDE w:val="0"/>
              <w:autoSpaceDN w:val="0"/>
              <w:adjustRightInd w:val="0"/>
              <w:spacing w:before="29" w:line="276" w:lineRule="auto"/>
              <w:ind w:left="15"/>
              <w:rPr>
                <w:color w:val="000000"/>
                <w:kern w:val="0"/>
                <w:szCs w:val="21"/>
              </w:rPr>
            </w:pPr>
            <w:r w:rsidRPr="00D811EA">
              <w:rPr>
                <w:color w:val="000000"/>
                <w:szCs w:val="21"/>
              </w:rPr>
              <w:t>信息披露负责人</w:t>
            </w:r>
          </w:p>
        </w:tc>
        <w:tc>
          <w:tcPr>
            <w:tcW w:w="1371" w:type="dxa"/>
            <w:vAlign w:val="center"/>
          </w:tcPr>
          <w:p w:rsidR="00B23C3E" w:rsidRPr="00D811EA" w:rsidRDefault="002C3322" w:rsidP="008407C1">
            <w:pPr>
              <w:spacing w:line="276" w:lineRule="auto"/>
              <w:jc w:val="center"/>
              <w:rPr>
                <w:color w:val="000000"/>
                <w:szCs w:val="21"/>
              </w:rPr>
            </w:pPr>
            <w:r w:rsidRPr="00D811EA">
              <w:rPr>
                <w:color w:val="000000"/>
                <w:szCs w:val="21"/>
              </w:rPr>
              <w:t>姓名</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王晚婷</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贺倩</w:t>
            </w:r>
          </w:p>
        </w:tc>
      </w:tr>
      <w:tr w:rsidR="00B23C3E" w:rsidRPr="00D811EA">
        <w:tc>
          <w:tcPr>
            <w:tcW w:w="1260" w:type="dxa"/>
            <w:vMerge/>
            <w:vAlign w:val="center"/>
          </w:tcPr>
          <w:p w:rsidR="00B23C3E" w:rsidRPr="00D811EA" w:rsidRDefault="00B23C3E" w:rsidP="008407C1">
            <w:pPr>
              <w:widowControl/>
              <w:spacing w:line="276" w:lineRule="auto"/>
              <w:jc w:val="left"/>
              <w:rPr>
                <w:color w:val="000000"/>
                <w:kern w:val="0"/>
                <w:szCs w:val="21"/>
              </w:rPr>
            </w:pPr>
          </w:p>
        </w:tc>
        <w:tc>
          <w:tcPr>
            <w:tcW w:w="1371"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szCs w:val="21"/>
              </w:rPr>
              <w:t>联系电话</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w:t>
            </w:r>
            <w:r w:rsidRPr="00D811EA">
              <w:rPr>
                <w:color w:val="000000"/>
                <w:kern w:val="0"/>
                <w:szCs w:val="21"/>
              </w:rPr>
              <w:t>021</w:t>
            </w:r>
            <w:r w:rsidRPr="00D811EA">
              <w:rPr>
                <w:color w:val="000000"/>
                <w:kern w:val="0"/>
                <w:szCs w:val="21"/>
              </w:rPr>
              <w:t>）</w:t>
            </w:r>
            <w:r w:rsidRPr="00D811EA">
              <w:rPr>
                <w:color w:val="000000"/>
                <w:kern w:val="0"/>
                <w:szCs w:val="21"/>
              </w:rPr>
              <w:t>61055050</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010-66060069</w:t>
            </w:r>
          </w:p>
        </w:tc>
      </w:tr>
      <w:tr w:rsidR="00B23C3E" w:rsidRPr="00D811EA">
        <w:tc>
          <w:tcPr>
            <w:tcW w:w="1260" w:type="dxa"/>
            <w:vMerge/>
            <w:vAlign w:val="center"/>
          </w:tcPr>
          <w:p w:rsidR="00B23C3E" w:rsidRPr="00D811EA" w:rsidRDefault="00B23C3E" w:rsidP="008407C1">
            <w:pPr>
              <w:widowControl/>
              <w:spacing w:line="276" w:lineRule="auto"/>
              <w:jc w:val="left"/>
              <w:rPr>
                <w:color w:val="000000"/>
                <w:kern w:val="0"/>
                <w:szCs w:val="21"/>
              </w:rPr>
            </w:pPr>
          </w:p>
        </w:tc>
        <w:tc>
          <w:tcPr>
            <w:tcW w:w="1371"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szCs w:val="21"/>
              </w:rPr>
              <w:t>电子邮箱</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xxpl@jysld.com,disclosure@jysld.com</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tgxxpl@abchina.com</w:t>
            </w:r>
          </w:p>
        </w:tc>
      </w:tr>
      <w:tr w:rsidR="00B23C3E" w:rsidRPr="00D811EA">
        <w:tc>
          <w:tcPr>
            <w:tcW w:w="2631" w:type="dxa"/>
            <w:gridSpan w:val="2"/>
            <w:vAlign w:val="center"/>
          </w:tcPr>
          <w:p w:rsidR="00B23C3E" w:rsidRPr="00D811EA" w:rsidRDefault="002C3322" w:rsidP="008407C1">
            <w:pPr>
              <w:spacing w:line="276" w:lineRule="auto"/>
              <w:rPr>
                <w:color w:val="000000"/>
                <w:szCs w:val="21"/>
              </w:rPr>
            </w:pPr>
            <w:r w:rsidRPr="00D811EA">
              <w:rPr>
                <w:color w:val="000000"/>
                <w:szCs w:val="21"/>
              </w:rPr>
              <w:t>客户服务电话</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400-700-5000</w:t>
            </w:r>
            <w:r w:rsidRPr="00D811EA">
              <w:rPr>
                <w:color w:val="000000"/>
                <w:kern w:val="0"/>
                <w:szCs w:val="21"/>
              </w:rPr>
              <w:t>，</w:t>
            </w:r>
            <w:r w:rsidRPr="00D811EA">
              <w:rPr>
                <w:color w:val="000000"/>
                <w:kern w:val="0"/>
                <w:szCs w:val="21"/>
              </w:rPr>
              <w:t>021-61055000</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95599</w:t>
            </w:r>
          </w:p>
        </w:tc>
      </w:tr>
      <w:tr w:rsidR="00B23C3E" w:rsidRPr="00D811EA">
        <w:tc>
          <w:tcPr>
            <w:tcW w:w="2631" w:type="dxa"/>
            <w:gridSpan w:val="2"/>
            <w:vAlign w:val="center"/>
          </w:tcPr>
          <w:p w:rsidR="00B23C3E" w:rsidRPr="00D811EA" w:rsidRDefault="002C3322" w:rsidP="008407C1">
            <w:pPr>
              <w:spacing w:line="276" w:lineRule="auto"/>
              <w:rPr>
                <w:color w:val="000000"/>
                <w:szCs w:val="21"/>
              </w:rPr>
            </w:pPr>
            <w:r w:rsidRPr="00D811EA">
              <w:rPr>
                <w:color w:val="000000"/>
                <w:szCs w:val="21"/>
              </w:rPr>
              <w:t>传真</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w:t>
            </w:r>
            <w:r w:rsidRPr="00D811EA">
              <w:rPr>
                <w:color w:val="000000"/>
                <w:kern w:val="0"/>
                <w:szCs w:val="21"/>
              </w:rPr>
              <w:t>021</w:t>
            </w:r>
            <w:r w:rsidRPr="00D811EA">
              <w:rPr>
                <w:color w:val="000000"/>
                <w:kern w:val="0"/>
                <w:szCs w:val="21"/>
              </w:rPr>
              <w:t>）</w:t>
            </w:r>
            <w:r w:rsidRPr="00D811EA">
              <w:rPr>
                <w:color w:val="000000"/>
                <w:kern w:val="0"/>
                <w:szCs w:val="21"/>
              </w:rPr>
              <w:t>61055054</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010-68121816</w:t>
            </w:r>
          </w:p>
        </w:tc>
      </w:tr>
      <w:tr w:rsidR="00B23C3E" w:rsidRPr="00D811EA">
        <w:tc>
          <w:tcPr>
            <w:tcW w:w="2631" w:type="dxa"/>
            <w:gridSpan w:val="2"/>
            <w:vAlign w:val="center"/>
          </w:tcPr>
          <w:p w:rsidR="00B23C3E" w:rsidRPr="00D811EA" w:rsidRDefault="002C3322" w:rsidP="008407C1">
            <w:pPr>
              <w:spacing w:line="276" w:lineRule="auto"/>
              <w:rPr>
                <w:color w:val="000000"/>
                <w:szCs w:val="21"/>
              </w:rPr>
            </w:pPr>
            <w:r w:rsidRPr="00D811EA">
              <w:rPr>
                <w:color w:val="000000"/>
                <w:szCs w:val="21"/>
              </w:rPr>
              <w:t>注册地址</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中国（上海）自由贸易试验区银城中路</w:t>
            </w:r>
            <w:r w:rsidRPr="00D811EA">
              <w:rPr>
                <w:color w:val="000000"/>
                <w:kern w:val="0"/>
                <w:szCs w:val="21"/>
              </w:rPr>
              <w:t>188</w:t>
            </w:r>
            <w:r w:rsidRPr="00D811EA">
              <w:rPr>
                <w:color w:val="000000"/>
                <w:kern w:val="0"/>
                <w:szCs w:val="21"/>
              </w:rPr>
              <w:t>号交通银行大楼二层（裙）</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北京市东城区建国门内大街</w:t>
            </w:r>
            <w:r w:rsidRPr="00D811EA">
              <w:rPr>
                <w:color w:val="000000"/>
                <w:kern w:val="0"/>
                <w:szCs w:val="21"/>
              </w:rPr>
              <w:t>69</w:t>
            </w:r>
            <w:r w:rsidRPr="00D811EA">
              <w:rPr>
                <w:color w:val="000000"/>
                <w:kern w:val="0"/>
                <w:szCs w:val="21"/>
              </w:rPr>
              <w:t>号</w:t>
            </w:r>
          </w:p>
        </w:tc>
      </w:tr>
      <w:tr w:rsidR="00B23C3E" w:rsidRPr="00D811EA">
        <w:tc>
          <w:tcPr>
            <w:tcW w:w="2631" w:type="dxa"/>
            <w:gridSpan w:val="2"/>
            <w:vAlign w:val="center"/>
          </w:tcPr>
          <w:p w:rsidR="00B23C3E" w:rsidRPr="00D811EA" w:rsidRDefault="002C3322" w:rsidP="008407C1">
            <w:pPr>
              <w:spacing w:line="276" w:lineRule="auto"/>
              <w:rPr>
                <w:color w:val="000000"/>
                <w:szCs w:val="21"/>
              </w:rPr>
            </w:pPr>
            <w:r w:rsidRPr="00D811EA">
              <w:rPr>
                <w:color w:val="000000"/>
                <w:szCs w:val="21"/>
              </w:rPr>
              <w:t>办公地址</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上海市浦东</w:t>
            </w:r>
            <w:proofErr w:type="gramStart"/>
            <w:r w:rsidRPr="00D811EA">
              <w:rPr>
                <w:color w:val="000000"/>
                <w:kern w:val="0"/>
                <w:szCs w:val="21"/>
              </w:rPr>
              <w:t>新区世纪</w:t>
            </w:r>
            <w:proofErr w:type="gramEnd"/>
            <w:r w:rsidRPr="00D811EA">
              <w:rPr>
                <w:color w:val="000000"/>
                <w:kern w:val="0"/>
                <w:szCs w:val="21"/>
              </w:rPr>
              <w:t>大道</w:t>
            </w:r>
            <w:r w:rsidRPr="00D811EA">
              <w:rPr>
                <w:color w:val="000000"/>
                <w:kern w:val="0"/>
                <w:szCs w:val="21"/>
              </w:rPr>
              <w:t>8</w:t>
            </w:r>
            <w:r w:rsidRPr="00D811EA">
              <w:rPr>
                <w:color w:val="000000"/>
                <w:kern w:val="0"/>
                <w:szCs w:val="21"/>
              </w:rPr>
              <w:t>号</w:t>
            </w:r>
            <w:r w:rsidRPr="00D811EA">
              <w:rPr>
                <w:color w:val="000000"/>
                <w:kern w:val="0"/>
                <w:szCs w:val="21"/>
              </w:rPr>
              <w:lastRenderedPageBreak/>
              <w:t>国</w:t>
            </w:r>
            <w:proofErr w:type="gramStart"/>
            <w:r w:rsidRPr="00D811EA">
              <w:rPr>
                <w:color w:val="000000"/>
                <w:kern w:val="0"/>
                <w:szCs w:val="21"/>
              </w:rPr>
              <w:t>金中心</w:t>
            </w:r>
            <w:proofErr w:type="gramEnd"/>
            <w:r w:rsidRPr="00D811EA">
              <w:rPr>
                <w:color w:val="000000"/>
                <w:kern w:val="0"/>
                <w:szCs w:val="21"/>
              </w:rPr>
              <w:t>二期</w:t>
            </w:r>
            <w:r w:rsidRPr="00D811EA">
              <w:rPr>
                <w:color w:val="000000"/>
                <w:kern w:val="0"/>
                <w:szCs w:val="21"/>
              </w:rPr>
              <w:t>21-22</w:t>
            </w:r>
            <w:r w:rsidRPr="00D811EA">
              <w:rPr>
                <w:color w:val="000000"/>
                <w:kern w:val="0"/>
                <w:szCs w:val="21"/>
              </w:rPr>
              <w:t>楼</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lastRenderedPageBreak/>
              <w:t>北京市西城区复兴门内大街</w:t>
            </w:r>
            <w:r w:rsidRPr="00D811EA">
              <w:rPr>
                <w:color w:val="000000"/>
                <w:kern w:val="0"/>
                <w:szCs w:val="21"/>
              </w:rPr>
              <w:t>28</w:t>
            </w:r>
            <w:r w:rsidRPr="00D811EA">
              <w:rPr>
                <w:color w:val="000000"/>
                <w:kern w:val="0"/>
                <w:szCs w:val="21"/>
              </w:rPr>
              <w:lastRenderedPageBreak/>
              <w:t>号</w:t>
            </w:r>
            <w:proofErr w:type="gramStart"/>
            <w:r w:rsidRPr="00D811EA">
              <w:rPr>
                <w:color w:val="000000"/>
                <w:kern w:val="0"/>
                <w:szCs w:val="21"/>
              </w:rPr>
              <w:t>凯</w:t>
            </w:r>
            <w:proofErr w:type="gramEnd"/>
            <w:r w:rsidRPr="00D811EA">
              <w:rPr>
                <w:color w:val="000000"/>
                <w:kern w:val="0"/>
                <w:szCs w:val="21"/>
              </w:rPr>
              <w:t>晨世贸中心东座</w:t>
            </w:r>
            <w:r w:rsidRPr="00D811EA">
              <w:rPr>
                <w:color w:val="000000"/>
                <w:kern w:val="0"/>
                <w:szCs w:val="21"/>
              </w:rPr>
              <w:t>F9</w:t>
            </w:r>
          </w:p>
        </w:tc>
      </w:tr>
      <w:tr w:rsidR="00B23C3E" w:rsidRPr="00D811EA">
        <w:tc>
          <w:tcPr>
            <w:tcW w:w="2631" w:type="dxa"/>
            <w:gridSpan w:val="2"/>
            <w:vAlign w:val="center"/>
          </w:tcPr>
          <w:p w:rsidR="00B23C3E" w:rsidRPr="00D811EA" w:rsidRDefault="002C3322" w:rsidP="008407C1">
            <w:pPr>
              <w:spacing w:line="276" w:lineRule="auto"/>
              <w:rPr>
                <w:color w:val="000000"/>
                <w:szCs w:val="21"/>
              </w:rPr>
            </w:pPr>
            <w:r w:rsidRPr="00D811EA">
              <w:rPr>
                <w:color w:val="000000"/>
                <w:szCs w:val="21"/>
              </w:rPr>
              <w:lastRenderedPageBreak/>
              <w:t>邮政编码</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200120</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100031</w:t>
            </w:r>
          </w:p>
        </w:tc>
      </w:tr>
      <w:tr w:rsidR="00B23C3E" w:rsidRPr="00D811EA">
        <w:tc>
          <w:tcPr>
            <w:tcW w:w="2631" w:type="dxa"/>
            <w:gridSpan w:val="2"/>
            <w:vAlign w:val="center"/>
          </w:tcPr>
          <w:p w:rsidR="00B23C3E" w:rsidRPr="00D811EA" w:rsidRDefault="002C3322" w:rsidP="008407C1">
            <w:pPr>
              <w:spacing w:line="276" w:lineRule="auto"/>
              <w:rPr>
                <w:color w:val="000000"/>
                <w:szCs w:val="21"/>
              </w:rPr>
            </w:pPr>
            <w:r w:rsidRPr="00D811EA">
              <w:rPr>
                <w:color w:val="000000"/>
                <w:szCs w:val="21"/>
              </w:rPr>
              <w:t>法定代表人</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阮红</w:t>
            </w:r>
          </w:p>
        </w:tc>
        <w:tc>
          <w:tcPr>
            <w:tcW w:w="3060" w:type="dxa"/>
            <w:vAlign w:val="center"/>
          </w:tcPr>
          <w:p w:rsidR="00B23C3E" w:rsidRPr="00D811EA" w:rsidRDefault="002C3322" w:rsidP="008407C1">
            <w:pPr>
              <w:autoSpaceDE w:val="0"/>
              <w:autoSpaceDN w:val="0"/>
              <w:adjustRightInd w:val="0"/>
              <w:spacing w:before="29" w:line="276" w:lineRule="auto"/>
              <w:ind w:left="15"/>
              <w:jc w:val="center"/>
              <w:rPr>
                <w:color w:val="000000"/>
                <w:kern w:val="0"/>
                <w:szCs w:val="21"/>
              </w:rPr>
            </w:pPr>
            <w:proofErr w:type="gramStart"/>
            <w:r w:rsidRPr="00D811EA">
              <w:rPr>
                <w:color w:val="000000"/>
                <w:kern w:val="0"/>
                <w:szCs w:val="21"/>
              </w:rPr>
              <w:t>周慕冰</w:t>
            </w:r>
            <w:proofErr w:type="gramEnd"/>
          </w:p>
        </w:tc>
      </w:tr>
    </w:tbl>
    <w:p w:rsidR="008407C1" w:rsidRPr="00D811EA" w:rsidRDefault="008407C1" w:rsidP="00705411">
      <w:pPr>
        <w:keepNext/>
        <w:keepLines/>
        <w:spacing w:beforeLines="50" w:before="156" w:line="360" w:lineRule="auto"/>
        <w:jc w:val="left"/>
        <w:outlineLvl w:val="1"/>
        <w:rPr>
          <w:b/>
          <w:bCs/>
          <w:color w:val="000000"/>
          <w:szCs w:val="21"/>
        </w:rPr>
      </w:pPr>
      <w:bookmarkStart w:id="41" w:name="_Toc268711015"/>
      <w:bookmarkStart w:id="42" w:name="_Toc487489002"/>
      <w:bookmarkStart w:id="43" w:name="_Toc508540645"/>
      <w:bookmarkStart w:id="44" w:name="_Toc35964449"/>
      <w:r w:rsidRPr="00D811EA">
        <w:rPr>
          <w:b/>
          <w:bCs/>
          <w:color w:val="000000"/>
          <w:szCs w:val="21"/>
        </w:rPr>
        <w:t xml:space="preserve">2.4 </w:t>
      </w:r>
      <w:r w:rsidRPr="00D811EA">
        <w:rPr>
          <w:b/>
          <w:bCs/>
          <w:color w:val="000000"/>
          <w:szCs w:val="21"/>
        </w:rPr>
        <w:t>信息披露方式</w:t>
      </w:r>
      <w:bookmarkEnd w:id="41"/>
      <w:bookmarkEnd w:id="42"/>
      <w:bookmarkEnd w:id="43"/>
      <w:bookmarkEnd w:id="44"/>
      <w:r w:rsidRPr="00D811EA">
        <w:rPr>
          <w:b/>
          <w:bCs/>
          <w:color w:val="000000"/>
          <w:szCs w:val="21"/>
        </w:rPr>
        <w:t xml:space="preserve"> </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B23C3E" w:rsidRPr="00D811EA">
        <w:tc>
          <w:tcPr>
            <w:tcW w:w="3686" w:type="dxa"/>
            <w:vAlign w:val="center"/>
          </w:tcPr>
          <w:p w:rsidR="00B23C3E" w:rsidRPr="00D811EA" w:rsidRDefault="002C3322" w:rsidP="008407C1">
            <w:pPr>
              <w:tabs>
                <w:tab w:val="left" w:pos="1740"/>
              </w:tabs>
              <w:spacing w:line="276" w:lineRule="auto"/>
              <w:rPr>
                <w:color w:val="000000"/>
                <w:szCs w:val="21"/>
              </w:rPr>
            </w:pPr>
            <w:r w:rsidRPr="00D811EA">
              <w:rPr>
                <w:color w:val="000000"/>
                <w:szCs w:val="21"/>
              </w:rPr>
              <w:t>本基金选定的信息披露报纸名称</w:t>
            </w:r>
          </w:p>
        </w:tc>
        <w:tc>
          <w:tcPr>
            <w:tcW w:w="5314" w:type="dxa"/>
            <w:vAlign w:val="center"/>
          </w:tcPr>
          <w:p w:rsidR="00B23C3E" w:rsidRPr="00D811EA" w:rsidRDefault="002C3322" w:rsidP="008407C1">
            <w:pPr>
              <w:tabs>
                <w:tab w:val="left" w:pos="1740"/>
              </w:tabs>
              <w:spacing w:line="276" w:lineRule="auto"/>
              <w:rPr>
                <w:color w:val="000000"/>
                <w:szCs w:val="21"/>
              </w:rPr>
            </w:pPr>
            <w:r w:rsidRPr="00D811EA">
              <w:rPr>
                <w:color w:val="000000"/>
                <w:szCs w:val="21"/>
              </w:rPr>
              <w:t>《上海证券报》</w:t>
            </w:r>
          </w:p>
        </w:tc>
      </w:tr>
      <w:tr w:rsidR="00B23C3E" w:rsidRPr="00D811EA">
        <w:tc>
          <w:tcPr>
            <w:tcW w:w="3686" w:type="dxa"/>
            <w:vAlign w:val="center"/>
          </w:tcPr>
          <w:p w:rsidR="00B23C3E" w:rsidRPr="00D811EA" w:rsidRDefault="002C3322" w:rsidP="008407C1">
            <w:pPr>
              <w:tabs>
                <w:tab w:val="left" w:pos="1740"/>
              </w:tabs>
              <w:spacing w:line="276" w:lineRule="auto"/>
              <w:rPr>
                <w:color w:val="000000"/>
                <w:szCs w:val="21"/>
              </w:rPr>
            </w:pPr>
            <w:r w:rsidRPr="00D811EA">
              <w:rPr>
                <w:color w:val="000000"/>
                <w:szCs w:val="21"/>
              </w:rPr>
              <w:t>登载基金年度报告正文的管理人互联网网址</w:t>
            </w:r>
          </w:p>
        </w:tc>
        <w:tc>
          <w:tcPr>
            <w:tcW w:w="5314" w:type="dxa"/>
            <w:vAlign w:val="center"/>
          </w:tcPr>
          <w:p w:rsidR="00B23C3E" w:rsidRPr="00D811EA" w:rsidRDefault="002C3322" w:rsidP="008407C1">
            <w:pPr>
              <w:tabs>
                <w:tab w:val="left" w:pos="1740"/>
              </w:tabs>
              <w:spacing w:line="276" w:lineRule="auto"/>
              <w:rPr>
                <w:color w:val="000000"/>
                <w:szCs w:val="21"/>
              </w:rPr>
            </w:pPr>
            <w:r w:rsidRPr="00D811EA">
              <w:rPr>
                <w:color w:val="000000"/>
                <w:szCs w:val="21"/>
              </w:rPr>
              <w:t>www.fund001.com</w:t>
            </w:r>
          </w:p>
        </w:tc>
      </w:tr>
      <w:tr w:rsidR="00B23C3E" w:rsidRPr="00D811EA">
        <w:tc>
          <w:tcPr>
            <w:tcW w:w="3686" w:type="dxa"/>
            <w:vAlign w:val="center"/>
          </w:tcPr>
          <w:p w:rsidR="00B23C3E" w:rsidRPr="00D811EA" w:rsidRDefault="002C3322" w:rsidP="008407C1">
            <w:pPr>
              <w:tabs>
                <w:tab w:val="left" w:pos="1740"/>
              </w:tabs>
              <w:spacing w:line="276" w:lineRule="auto"/>
              <w:rPr>
                <w:color w:val="000000"/>
                <w:szCs w:val="21"/>
              </w:rPr>
            </w:pPr>
            <w:r w:rsidRPr="00D811EA">
              <w:rPr>
                <w:color w:val="000000"/>
                <w:szCs w:val="21"/>
              </w:rPr>
              <w:t>基金年度报告备置地点</w:t>
            </w:r>
          </w:p>
        </w:tc>
        <w:tc>
          <w:tcPr>
            <w:tcW w:w="5314" w:type="dxa"/>
            <w:vAlign w:val="center"/>
          </w:tcPr>
          <w:p w:rsidR="00B23C3E" w:rsidRPr="00D811EA" w:rsidRDefault="002C3322" w:rsidP="008407C1">
            <w:pPr>
              <w:tabs>
                <w:tab w:val="left" w:pos="1740"/>
              </w:tabs>
              <w:spacing w:line="276" w:lineRule="auto"/>
              <w:rPr>
                <w:color w:val="000000"/>
                <w:szCs w:val="21"/>
              </w:rPr>
            </w:pPr>
            <w:r w:rsidRPr="00D811EA">
              <w:rPr>
                <w:color w:val="000000"/>
                <w:szCs w:val="21"/>
              </w:rPr>
              <w:t>基金管理人的办公场所</w:t>
            </w:r>
          </w:p>
        </w:tc>
      </w:tr>
    </w:tbl>
    <w:p w:rsidR="00B92B9B" w:rsidRPr="00D811EA" w:rsidRDefault="00B92B9B" w:rsidP="00705411">
      <w:pPr>
        <w:pStyle w:val="2"/>
        <w:spacing w:beforeLines="50" w:before="156" w:after="0"/>
        <w:rPr>
          <w:rFonts w:ascii="Times New Roman" w:hAnsi="Times New Roman"/>
          <w:color w:val="000000"/>
          <w:kern w:val="0"/>
          <w:sz w:val="21"/>
          <w:szCs w:val="21"/>
        </w:rPr>
      </w:pPr>
      <w:bookmarkStart w:id="45" w:name="_Toc225498249"/>
      <w:bookmarkStart w:id="46" w:name="_Toc361324849"/>
      <w:bookmarkStart w:id="47" w:name="_Toc409100048"/>
      <w:bookmarkStart w:id="48" w:name="_Toc409100411"/>
      <w:bookmarkStart w:id="49" w:name="_Toc499640514"/>
      <w:bookmarkStart w:id="50" w:name="_Toc508540646"/>
      <w:bookmarkStart w:id="51" w:name="_Toc35964450"/>
      <w:bookmarkStart w:id="52" w:name="_Toc268711017"/>
      <w:bookmarkStart w:id="53" w:name="_Toc487489004"/>
      <w:bookmarkStart w:id="54" w:name="_Toc193947512"/>
      <w:bookmarkStart w:id="55" w:name="_Toc194312019"/>
      <w:r w:rsidRPr="00D811EA">
        <w:rPr>
          <w:rFonts w:ascii="Times New Roman" w:hAnsi="Times New Roman"/>
          <w:color w:val="000000"/>
          <w:kern w:val="0"/>
          <w:sz w:val="21"/>
          <w:szCs w:val="21"/>
        </w:rPr>
        <w:t xml:space="preserve">2.5 </w:t>
      </w:r>
      <w:r w:rsidRPr="00D811EA">
        <w:rPr>
          <w:rFonts w:ascii="Times New Roman" w:hAnsi="Times New Roman"/>
          <w:color w:val="000000"/>
          <w:kern w:val="0"/>
          <w:sz w:val="21"/>
          <w:szCs w:val="21"/>
        </w:rPr>
        <w:t>其他相关资料</w:t>
      </w:r>
      <w:bookmarkEnd w:id="45"/>
      <w:bookmarkEnd w:id="46"/>
      <w:bookmarkEnd w:id="47"/>
      <w:bookmarkEnd w:id="48"/>
      <w:bookmarkEnd w:id="49"/>
      <w:bookmarkEnd w:id="50"/>
      <w:bookmarkEnd w:id="51"/>
    </w:p>
    <w:p w:rsidR="00B92B9B" w:rsidRPr="00D811EA" w:rsidRDefault="00B92B9B" w:rsidP="00B92B9B">
      <w:pPr>
        <w:autoSpaceDE w:val="0"/>
        <w:autoSpaceDN w:val="0"/>
        <w:adjustRightInd w:val="0"/>
        <w:spacing w:line="360" w:lineRule="auto"/>
        <w:jc w:val="left"/>
        <w:rPr>
          <w:b/>
          <w:color w:val="000000"/>
          <w:kern w:val="0"/>
          <w:szCs w:val="21"/>
        </w:rPr>
      </w:pPr>
      <w:r w:rsidRPr="00D811EA">
        <w:rPr>
          <w:b/>
          <w:color w:val="000000"/>
          <w:kern w:val="0"/>
          <w:szCs w:val="21"/>
        </w:rPr>
        <w:t xml:space="preserve">2.5.1 </w:t>
      </w:r>
      <w:r w:rsidRPr="00D811EA">
        <w:rPr>
          <w:b/>
          <w:bCs/>
          <w:color w:val="000000"/>
          <w:kern w:val="0"/>
          <w:szCs w:val="21"/>
        </w:rPr>
        <w:t>交银施罗德稳固收益债券型证券投资基金</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92B9B" w:rsidRPr="00D811EA" w:rsidTr="00DB1C6E">
        <w:tc>
          <w:tcPr>
            <w:tcW w:w="1951" w:type="dxa"/>
          </w:tcPr>
          <w:p w:rsidR="00B92B9B" w:rsidRPr="00D811EA" w:rsidRDefault="00B92B9B" w:rsidP="00DB1C6E">
            <w:pPr>
              <w:tabs>
                <w:tab w:val="left" w:pos="1740"/>
              </w:tabs>
              <w:spacing w:line="276" w:lineRule="auto"/>
              <w:jc w:val="center"/>
              <w:rPr>
                <w:color w:val="000000"/>
                <w:szCs w:val="21"/>
              </w:rPr>
            </w:pPr>
            <w:r w:rsidRPr="00D811EA">
              <w:rPr>
                <w:color w:val="000000"/>
                <w:szCs w:val="21"/>
              </w:rPr>
              <w:t>项目</w:t>
            </w:r>
          </w:p>
        </w:tc>
        <w:tc>
          <w:tcPr>
            <w:tcW w:w="3260" w:type="dxa"/>
          </w:tcPr>
          <w:p w:rsidR="00B92B9B" w:rsidRPr="00D811EA" w:rsidRDefault="00B92B9B" w:rsidP="00DB1C6E">
            <w:pPr>
              <w:tabs>
                <w:tab w:val="left" w:pos="1740"/>
              </w:tabs>
              <w:spacing w:line="276" w:lineRule="auto"/>
              <w:jc w:val="center"/>
              <w:rPr>
                <w:color w:val="000000"/>
                <w:szCs w:val="21"/>
              </w:rPr>
            </w:pPr>
            <w:r w:rsidRPr="00D811EA">
              <w:rPr>
                <w:color w:val="000000"/>
                <w:szCs w:val="21"/>
              </w:rPr>
              <w:t>名称</w:t>
            </w:r>
          </w:p>
        </w:tc>
        <w:tc>
          <w:tcPr>
            <w:tcW w:w="4075" w:type="dxa"/>
          </w:tcPr>
          <w:p w:rsidR="00B92B9B" w:rsidRPr="00D811EA" w:rsidRDefault="00B92B9B" w:rsidP="00DB1C6E">
            <w:pPr>
              <w:tabs>
                <w:tab w:val="left" w:pos="1740"/>
              </w:tabs>
              <w:spacing w:line="276" w:lineRule="auto"/>
              <w:jc w:val="center"/>
              <w:rPr>
                <w:color w:val="000000"/>
                <w:szCs w:val="21"/>
              </w:rPr>
            </w:pPr>
            <w:r w:rsidRPr="00D811EA">
              <w:rPr>
                <w:color w:val="000000"/>
                <w:szCs w:val="21"/>
              </w:rPr>
              <w:t>办公地址</w:t>
            </w:r>
          </w:p>
        </w:tc>
      </w:tr>
      <w:tr w:rsidR="00B92B9B" w:rsidRPr="00D811EA" w:rsidTr="00DB1C6E">
        <w:tc>
          <w:tcPr>
            <w:tcW w:w="1951"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会计师事务所</w:t>
            </w:r>
          </w:p>
        </w:tc>
        <w:tc>
          <w:tcPr>
            <w:tcW w:w="3260"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普华永道中天会计师事务所（特殊普通合伙）</w:t>
            </w:r>
          </w:p>
        </w:tc>
        <w:tc>
          <w:tcPr>
            <w:tcW w:w="4075" w:type="dxa"/>
            <w:vAlign w:val="center"/>
          </w:tcPr>
          <w:p w:rsidR="00B92B9B" w:rsidRPr="00D811EA" w:rsidRDefault="00BB2FA9" w:rsidP="00DB1C6E">
            <w:pPr>
              <w:tabs>
                <w:tab w:val="left" w:pos="1740"/>
              </w:tabs>
              <w:spacing w:line="276" w:lineRule="auto"/>
              <w:rPr>
                <w:color w:val="000000"/>
                <w:szCs w:val="21"/>
              </w:rPr>
            </w:pPr>
            <w:r w:rsidRPr="00BB2FA9">
              <w:rPr>
                <w:rFonts w:hint="eastAsia"/>
                <w:color w:val="000000"/>
                <w:szCs w:val="21"/>
              </w:rPr>
              <w:t>上海市湖滨路</w:t>
            </w:r>
            <w:r w:rsidRPr="00BB2FA9">
              <w:rPr>
                <w:rFonts w:hint="eastAsia"/>
                <w:color w:val="000000"/>
                <w:szCs w:val="21"/>
              </w:rPr>
              <w:t>202</w:t>
            </w:r>
            <w:r w:rsidRPr="00BB2FA9">
              <w:rPr>
                <w:rFonts w:hint="eastAsia"/>
                <w:color w:val="000000"/>
                <w:szCs w:val="21"/>
              </w:rPr>
              <w:t>号普华永道中心</w:t>
            </w:r>
            <w:r w:rsidRPr="00BB2FA9">
              <w:rPr>
                <w:rFonts w:hint="eastAsia"/>
                <w:color w:val="000000"/>
                <w:szCs w:val="21"/>
              </w:rPr>
              <w:t>11</w:t>
            </w:r>
            <w:r w:rsidRPr="00BB2FA9">
              <w:rPr>
                <w:rFonts w:hint="eastAsia"/>
                <w:color w:val="000000"/>
                <w:szCs w:val="21"/>
              </w:rPr>
              <w:t>楼</w:t>
            </w:r>
          </w:p>
        </w:tc>
      </w:tr>
      <w:tr w:rsidR="00B92B9B" w:rsidRPr="00D811EA" w:rsidTr="00DB1C6E">
        <w:tc>
          <w:tcPr>
            <w:tcW w:w="1951"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注册登记机构</w:t>
            </w:r>
          </w:p>
        </w:tc>
        <w:tc>
          <w:tcPr>
            <w:tcW w:w="3260"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中国证券登记结算有限责任公司</w:t>
            </w:r>
          </w:p>
        </w:tc>
        <w:tc>
          <w:tcPr>
            <w:tcW w:w="4075"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北京市西城区太平桥大街</w:t>
            </w:r>
            <w:r w:rsidRPr="00D811EA">
              <w:rPr>
                <w:color w:val="000000"/>
                <w:szCs w:val="21"/>
              </w:rPr>
              <w:t>17</w:t>
            </w:r>
            <w:r w:rsidRPr="00D811EA">
              <w:rPr>
                <w:color w:val="000000"/>
                <w:szCs w:val="21"/>
              </w:rPr>
              <w:t>号</w:t>
            </w:r>
          </w:p>
        </w:tc>
      </w:tr>
    </w:tbl>
    <w:p w:rsidR="00B92B9B" w:rsidRPr="00D811EA" w:rsidRDefault="00B92B9B" w:rsidP="00B92B9B">
      <w:pPr>
        <w:autoSpaceDE w:val="0"/>
        <w:autoSpaceDN w:val="0"/>
        <w:adjustRightInd w:val="0"/>
        <w:spacing w:line="360" w:lineRule="auto"/>
        <w:jc w:val="left"/>
        <w:rPr>
          <w:b/>
          <w:color w:val="000000"/>
          <w:kern w:val="0"/>
          <w:szCs w:val="21"/>
        </w:rPr>
      </w:pPr>
      <w:r w:rsidRPr="00D811EA">
        <w:rPr>
          <w:b/>
          <w:color w:val="000000"/>
          <w:kern w:val="0"/>
          <w:szCs w:val="21"/>
        </w:rPr>
        <w:t xml:space="preserve">2.5.2 </w:t>
      </w:r>
      <w:r w:rsidRPr="00D811EA">
        <w:rPr>
          <w:b/>
          <w:bCs/>
          <w:color w:val="000000"/>
          <w:kern w:val="0"/>
          <w:szCs w:val="21"/>
        </w:rPr>
        <w:t>交银施罗德荣祥保本混合型证券投资基金</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92B9B" w:rsidRPr="00D811EA" w:rsidTr="00DB1C6E">
        <w:tc>
          <w:tcPr>
            <w:tcW w:w="1951" w:type="dxa"/>
          </w:tcPr>
          <w:p w:rsidR="00B92B9B" w:rsidRPr="00D811EA" w:rsidRDefault="00B92B9B" w:rsidP="00DB1C6E">
            <w:pPr>
              <w:tabs>
                <w:tab w:val="left" w:pos="1740"/>
              </w:tabs>
              <w:spacing w:line="276" w:lineRule="auto"/>
              <w:jc w:val="center"/>
              <w:rPr>
                <w:color w:val="000000"/>
                <w:szCs w:val="21"/>
              </w:rPr>
            </w:pPr>
            <w:r w:rsidRPr="00D811EA">
              <w:rPr>
                <w:color w:val="000000"/>
                <w:szCs w:val="21"/>
              </w:rPr>
              <w:t>项目</w:t>
            </w:r>
          </w:p>
        </w:tc>
        <w:tc>
          <w:tcPr>
            <w:tcW w:w="3260" w:type="dxa"/>
          </w:tcPr>
          <w:p w:rsidR="00B92B9B" w:rsidRPr="00D811EA" w:rsidRDefault="00B92B9B" w:rsidP="00DB1C6E">
            <w:pPr>
              <w:tabs>
                <w:tab w:val="left" w:pos="1740"/>
              </w:tabs>
              <w:spacing w:line="276" w:lineRule="auto"/>
              <w:jc w:val="center"/>
              <w:rPr>
                <w:color w:val="000000"/>
                <w:szCs w:val="21"/>
              </w:rPr>
            </w:pPr>
            <w:r w:rsidRPr="00D811EA">
              <w:rPr>
                <w:color w:val="000000"/>
                <w:szCs w:val="21"/>
              </w:rPr>
              <w:t>名称</w:t>
            </w:r>
          </w:p>
        </w:tc>
        <w:tc>
          <w:tcPr>
            <w:tcW w:w="4075" w:type="dxa"/>
          </w:tcPr>
          <w:p w:rsidR="00B92B9B" w:rsidRPr="00D811EA" w:rsidRDefault="00B92B9B" w:rsidP="00DB1C6E">
            <w:pPr>
              <w:tabs>
                <w:tab w:val="left" w:pos="1740"/>
              </w:tabs>
              <w:spacing w:line="276" w:lineRule="auto"/>
              <w:jc w:val="center"/>
              <w:rPr>
                <w:color w:val="000000"/>
                <w:szCs w:val="21"/>
              </w:rPr>
            </w:pPr>
            <w:r w:rsidRPr="00D811EA">
              <w:rPr>
                <w:color w:val="000000"/>
                <w:szCs w:val="21"/>
              </w:rPr>
              <w:t>办公地址</w:t>
            </w:r>
          </w:p>
        </w:tc>
      </w:tr>
      <w:tr w:rsidR="00B92B9B" w:rsidRPr="00D811EA" w:rsidTr="00DB1C6E">
        <w:tc>
          <w:tcPr>
            <w:tcW w:w="1951"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会计师事务所</w:t>
            </w:r>
          </w:p>
        </w:tc>
        <w:tc>
          <w:tcPr>
            <w:tcW w:w="3260"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普华永道中天会计师事务所（特殊普通合伙）</w:t>
            </w:r>
          </w:p>
        </w:tc>
        <w:tc>
          <w:tcPr>
            <w:tcW w:w="4075" w:type="dxa"/>
            <w:vAlign w:val="center"/>
          </w:tcPr>
          <w:p w:rsidR="00B92B9B" w:rsidRPr="00D811EA" w:rsidRDefault="00BB2FA9" w:rsidP="00DB1C6E">
            <w:pPr>
              <w:tabs>
                <w:tab w:val="left" w:pos="1740"/>
              </w:tabs>
              <w:spacing w:line="276" w:lineRule="auto"/>
              <w:rPr>
                <w:color w:val="000000"/>
                <w:szCs w:val="21"/>
              </w:rPr>
            </w:pPr>
            <w:r w:rsidRPr="00BB2FA9">
              <w:rPr>
                <w:rFonts w:hint="eastAsia"/>
                <w:color w:val="000000"/>
                <w:szCs w:val="21"/>
              </w:rPr>
              <w:t>上海市湖滨路</w:t>
            </w:r>
            <w:r w:rsidRPr="00BB2FA9">
              <w:rPr>
                <w:rFonts w:hint="eastAsia"/>
                <w:color w:val="000000"/>
                <w:szCs w:val="21"/>
              </w:rPr>
              <w:t>202</w:t>
            </w:r>
            <w:r w:rsidRPr="00BB2FA9">
              <w:rPr>
                <w:rFonts w:hint="eastAsia"/>
                <w:color w:val="000000"/>
                <w:szCs w:val="21"/>
              </w:rPr>
              <w:t>号普华永道中心</w:t>
            </w:r>
            <w:r w:rsidRPr="00BB2FA9">
              <w:rPr>
                <w:rFonts w:hint="eastAsia"/>
                <w:color w:val="000000"/>
                <w:szCs w:val="21"/>
              </w:rPr>
              <w:t>11</w:t>
            </w:r>
            <w:r w:rsidRPr="00BB2FA9">
              <w:rPr>
                <w:rFonts w:hint="eastAsia"/>
                <w:color w:val="000000"/>
                <w:szCs w:val="21"/>
              </w:rPr>
              <w:t>楼</w:t>
            </w:r>
          </w:p>
        </w:tc>
      </w:tr>
      <w:tr w:rsidR="00B92B9B" w:rsidRPr="00D811EA" w:rsidTr="00DB1C6E">
        <w:tc>
          <w:tcPr>
            <w:tcW w:w="1951"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注册登记机构</w:t>
            </w:r>
          </w:p>
        </w:tc>
        <w:tc>
          <w:tcPr>
            <w:tcW w:w="3260"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中国证券登记结算有限责任公司</w:t>
            </w:r>
          </w:p>
        </w:tc>
        <w:tc>
          <w:tcPr>
            <w:tcW w:w="4075"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北京市西城区太平桥大街</w:t>
            </w:r>
            <w:r w:rsidRPr="00D811EA">
              <w:rPr>
                <w:color w:val="000000"/>
                <w:szCs w:val="21"/>
              </w:rPr>
              <w:t>17</w:t>
            </w:r>
            <w:r w:rsidRPr="00D811EA">
              <w:rPr>
                <w:color w:val="000000"/>
                <w:szCs w:val="21"/>
              </w:rPr>
              <w:t>号</w:t>
            </w:r>
          </w:p>
        </w:tc>
      </w:tr>
      <w:tr w:rsidR="00B92B9B" w:rsidRPr="00D811EA" w:rsidTr="00DB1C6E">
        <w:tc>
          <w:tcPr>
            <w:tcW w:w="1951"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基金保证人</w:t>
            </w:r>
          </w:p>
        </w:tc>
        <w:tc>
          <w:tcPr>
            <w:tcW w:w="3260"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中国投融资担保股份有限公司</w:t>
            </w:r>
          </w:p>
        </w:tc>
        <w:tc>
          <w:tcPr>
            <w:tcW w:w="4075" w:type="dxa"/>
            <w:vAlign w:val="center"/>
          </w:tcPr>
          <w:p w:rsidR="00B92B9B" w:rsidRPr="00D811EA" w:rsidRDefault="00B92B9B" w:rsidP="00DB1C6E">
            <w:pPr>
              <w:tabs>
                <w:tab w:val="left" w:pos="1740"/>
              </w:tabs>
              <w:spacing w:line="276" w:lineRule="auto"/>
              <w:rPr>
                <w:color w:val="000000"/>
                <w:szCs w:val="21"/>
              </w:rPr>
            </w:pPr>
            <w:r w:rsidRPr="00D811EA">
              <w:rPr>
                <w:color w:val="000000"/>
                <w:szCs w:val="21"/>
              </w:rPr>
              <w:t>北京市海淀区西三环北路</w:t>
            </w:r>
            <w:r w:rsidRPr="00D811EA">
              <w:rPr>
                <w:color w:val="000000"/>
                <w:szCs w:val="21"/>
              </w:rPr>
              <w:t>100</w:t>
            </w:r>
            <w:r w:rsidRPr="00D811EA">
              <w:rPr>
                <w:color w:val="000000"/>
                <w:szCs w:val="21"/>
              </w:rPr>
              <w:t>号金玉大厦写字楼</w:t>
            </w:r>
            <w:r w:rsidRPr="00D811EA">
              <w:rPr>
                <w:color w:val="000000"/>
                <w:szCs w:val="21"/>
              </w:rPr>
              <w:t>9</w:t>
            </w:r>
            <w:r w:rsidRPr="00D811EA">
              <w:rPr>
                <w:color w:val="000000"/>
                <w:szCs w:val="21"/>
              </w:rPr>
              <w:t>层</w:t>
            </w:r>
          </w:p>
        </w:tc>
      </w:tr>
    </w:tbl>
    <w:p w:rsidR="00B92B9B" w:rsidRPr="00D811EA" w:rsidRDefault="00B92B9B" w:rsidP="00B92B9B">
      <w:pPr>
        <w:spacing w:line="360" w:lineRule="auto"/>
        <w:ind w:firstLineChars="200" w:firstLine="420"/>
        <w:rPr>
          <w:color w:val="000000"/>
          <w:szCs w:val="21"/>
        </w:rPr>
      </w:pPr>
      <w:r w:rsidRPr="00D811EA">
        <w:rPr>
          <w:color w:val="000000"/>
          <w:szCs w:val="21"/>
        </w:rPr>
        <w:t>注：基金保证人指为交银施罗德荣祥保本混合型证券投资基金在保本周期内（</w:t>
      </w:r>
      <w:r w:rsidRPr="00D811EA">
        <w:rPr>
          <w:color w:val="000000"/>
          <w:szCs w:val="21"/>
        </w:rPr>
        <w:t>2013</w:t>
      </w:r>
      <w:r w:rsidRPr="00D811EA">
        <w:rPr>
          <w:color w:val="000000"/>
          <w:szCs w:val="21"/>
        </w:rPr>
        <w:t>年</w:t>
      </w:r>
      <w:r w:rsidRPr="00D811EA">
        <w:rPr>
          <w:color w:val="000000"/>
          <w:szCs w:val="21"/>
        </w:rPr>
        <w:t>4</w:t>
      </w:r>
      <w:r w:rsidRPr="00D811EA">
        <w:rPr>
          <w:color w:val="000000"/>
          <w:szCs w:val="21"/>
        </w:rPr>
        <w:t>月</w:t>
      </w:r>
      <w:r w:rsidRPr="00D811EA">
        <w:rPr>
          <w:color w:val="000000"/>
          <w:szCs w:val="21"/>
        </w:rPr>
        <w:t>24</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26</w:t>
      </w:r>
      <w:r w:rsidRPr="00D811EA">
        <w:rPr>
          <w:color w:val="000000"/>
          <w:szCs w:val="21"/>
        </w:rPr>
        <w:t>日）提供担保的中国投融资担保有限公司。转型后的交银施罗德稳固收益债券型证券投资基金为非保本的债券型基金，没有保证人。</w:t>
      </w:r>
    </w:p>
    <w:p w:rsidR="003002A0" w:rsidRPr="00D811EA" w:rsidRDefault="003002A0" w:rsidP="00DB1C6E">
      <w:pPr>
        <w:pStyle w:val="1"/>
        <w:keepNext/>
        <w:keepLines/>
        <w:widowControl w:val="0"/>
        <w:spacing w:before="240" w:after="240" w:line="360" w:lineRule="auto"/>
        <w:jc w:val="center"/>
        <w:rPr>
          <w:b/>
          <w:bCs/>
          <w:color w:val="000000"/>
          <w:sz w:val="21"/>
          <w:szCs w:val="21"/>
        </w:rPr>
      </w:pPr>
      <w:bookmarkStart w:id="56" w:name="_Toc508540647"/>
      <w:bookmarkStart w:id="57" w:name="_Toc35964451"/>
      <w:r w:rsidRPr="00D811EA">
        <w:rPr>
          <w:b/>
          <w:bCs/>
          <w:color w:val="000000"/>
          <w:sz w:val="21"/>
          <w:szCs w:val="21"/>
        </w:rPr>
        <w:t xml:space="preserve">3  </w:t>
      </w:r>
      <w:r w:rsidRPr="00D811EA">
        <w:rPr>
          <w:b/>
          <w:bCs/>
          <w:color w:val="000000"/>
          <w:sz w:val="21"/>
          <w:szCs w:val="21"/>
        </w:rPr>
        <w:t>主要财务指标和基金净值表现</w:t>
      </w:r>
      <w:bookmarkEnd w:id="52"/>
      <w:bookmarkEnd w:id="53"/>
      <w:bookmarkEnd w:id="56"/>
      <w:bookmarkEnd w:id="57"/>
    </w:p>
    <w:p w:rsidR="003002A0" w:rsidRPr="00D811EA" w:rsidRDefault="003002A0" w:rsidP="00705411">
      <w:pPr>
        <w:keepNext/>
        <w:keepLines/>
        <w:spacing w:beforeLines="50" w:before="156" w:line="360" w:lineRule="auto"/>
        <w:jc w:val="left"/>
        <w:outlineLvl w:val="1"/>
        <w:rPr>
          <w:b/>
          <w:bCs/>
          <w:color w:val="000000"/>
          <w:szCs w:val="21"/>
        </w:rPr>
      </w:pPr>
      <w:bookmarkStart w:id="58" w:name="_Toc487489005"/>
      <w:bookmarkStart w:id="59" w:name="_Toc508540648"/>
      <w:bookmarkStart w:id="60" w:name="_Toc35964452"/>
      <w:bookmarkStart w:id="61" w:name="_Toc268711018"/>
      <w:r w:rsidRPr="00D811EA">
        <w:rPr>
          <w:b/>
          <w:bCs/>
          <w:color w:val="000000"/>
          <w:szCs w:val="21"/>
        </w:rPr>
        <w:t xml:space="preserve">3.1 </w:t>
      </w:r>
      <w:bookmarkEnd w:id="58"/>
      <w:r w:rsidR="00B92B9B" w:rsidRPr="00D811EA">
        <w:rPr>
          <w:b/>
          <w:bCs/>
          <w:color w:val="000000"/>
          <w:kern w:val="0"/>
          <w:szCs w:val="21"/>
        </w:rPr>
        <w:t>主要会计</w:t>
      </w:r>
      <w:r w:rsidR="00B92B9B" w:rsidRPr="00D811EA">
        <w:rPr>
          <w:b/>
          <w:bCs/>
          <w:color w:val="000000"/>
          <w:kern w:val="0"/>
          <w:szCs w:val="21"/>
          <w:shd w:val="clear" w:color="auto" w:fill="FFFFFF"/>
        </w:rPr>
        <w:t>数据</w:t>
      </w:r>
      <w:r w:rsidR="00B92B9B" w:rsidRPr="00D811EA">
        <w:rPr>
          <w:b/>
          <w:bCs/>
          <w:color w:val="000000"/>
          <w:kern w:val="0"/>
          <w:szCs w:val="21"/>
        </w:rPr>
        <w:t>和财务指标</w:t>
      </w:r>
      <w:bookmarkEnd w:id="59"/>
      <w:bookmarkEnd w:id="60"/>
    </w:p>
    <w:p w:rsidR="003002A0" w:rsidRPr="00D811EA" w:rsidRDefault="003002A0" w:rsidP="003002A0">
      <w:pPr>
        <w:keepNext/>
        <w:keepLines/>
        <w:spacing w:line="360" w:lineRule="auto"/>
        <w:outlineLvl w:val="2"/>
        <w:rPr>
          <w:b/>
          <w:bCs/>
          <w:color w:val="000000"/>
          <w:kern w:val="0"/>
          <w:szCs w:val="21"/>
        </w:rPr>
      </w:pPr>
      <w:bookmarkStart w:id="62" w:name="_Toc487489006"/>
      <w:bookmarkStart w:id="63" w:name="_Toc508540649"/>
      <w:bookmarkStart w:id="64" w:name="_Toc35964453"/>
      <w:r w:rsidRPr="00D811EA">
        <w:rPr>
          <w:b/>
          <w:bCs/>
          <w:color w:val="000000"/>
          <w:kern w:val="0"/>
          <w:szCs w:val="21"/>
        </w:rPr>
        <w:t xml:space="preserve">3.1.1 </w:t>
      </w:r>
      <w:bookmarkEnd w:id="54"/>
      <w:bookmarkEnd w:id="55"/>
      <w:bookmarkEnd w:id="61"/>
      <w:bookmarkEnd w:id="62"/>
      <w:r w:rsidR="00B92B9B" w:rsidRPr="00D811EA">
        <w:rPr>
          <w:b/>
          <w:bCs/>
          <w:color w:val="000000"/>
          <w:szCs w:val="21"/>
        </w:rPr>
        <w:t>交银施罗德稳固收益债券型证券投资基金</w:t>
      </w:r>
      <w:bookmarkEnd w:id="63"/>
      <w:bookmarkEnd w:id="64"/>
    </w:p>
    <w:p w:rsidR="003002A0" w:rsidRPr="00D811EA" w:rsidRDefault="003002A0" w:rsidP="003002A0">
      <w:pPr>
        <w:autoSpaceDE w:val="0"/>
        <w:autoSpaceDN w:val="0"/>
        <w:adjustRightInd w:val="0"/>
        <w:spacing w:before="29" w:line="360" w:lineRule="auto"/>
        <w:ind w:left="15"/>
        <w:jc w:val="right"/>
        <w:rPr>
          <w:color w:val="000000"/>
          <w:kern w:val="0"/>
          <w:szCs w:val="21"/>
        </w:rPr>
      </w:pPr>
      <w:r w:rsidRPr="00D811EA">
        <w:rPr>
          <w:color w:val="000000"/>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3002A0" w:rsidRPr="00D811EA" w:rsidTr="00F126C7">
        <w:trPr>
          <w:trHeight w:val="1872"/>
        </w:trPr>
        <w:tc>
          <w:tcPr>
            <w:tcW w:w="2268" w:type="dxa"/>
            <w:vAlign w:val="center"/>
          </w:tcPr>
          <w:p w:rsidR="003002A0" w:rsidRPr="00D811EA" w:rsidRDefault="00654F76" w:rsidP="003002A0">
            <w:pPr>
              <w:spacing w:line="276" w:lineRule="auto"/>
              <w:rPr>
                <w:b/>
                <w:color w:val="000000"/>
                <w:szCs w:val="21"/>
              </w:rPr>
            </w:pPr>
            <w:r w:rsidRPr="00D811EA">
              <w:rPr>
                <w:b/>
                <w:color w:val="000000"/>
                <w:szCs w:val="21"/>
              </w:rPr>
              <w:t>3.1.</w:t>
            </w:r>
            <w:r w:rsidRPr="00D811EA">
              <w:rPr>
                <w:rFonts w:hint="eastAsia"/>
                <w:b/>
                <w:color w:val="000000"/>
                <w:szCs w:val="21"/>
              </w:rPr>
              <w:t>1</w:t>
            </w:r>
            <w:r w:rsidR="003002A0" w:rsidRPr="00D811EA">
              <w:rPr>
                <w:b/>
                <w:color w:val="000000"/>
                <w:szCs w:val="21"/>
              </w:rPr>
              <w:t xml:space="preserve">.1 </w:t>
            </w:r>
            <w:r w:rsidR="003002A0" w:rsidRPr="00D811EA">
              <w:rPr>
                <w:b/>
                <w:color w:val="000000"/>
                <w:szCs w:val="21"/>
              </w:rPr>
              <w:t>期间数据和指标</w:t>
            </w:r>
          </w:p>
        </w:tc>
        <w:tc>
          <w:tcPr>
            <w:tcW w:w="6946" w:type="dxa"/>
            <w:tcBorders>
              <w:right w:val="single" w:sz="4" w:space="0" w:color="000000"/>
            </w:tcBorders>
            <w:vAlign w:val="center"/>
          </w:tcPr>
          <w:p w:rsidR="003002A0" w:rsidRPr="00D811EA" w:rsidRDefault="003002A0" w:rsidP="003002A0">
            <w:pPr>
              <w:spacing w:line="276" w:lineRule="auto"/>
              <w:jc w:val="center"/>
              <w:rPr>
                <w:b/>
                <w:color w:val="000000"/>
                <w:szCs w:val="21"/>
              </w:rPr>
            </w:pPr>
            <w:r w:rsidRPr="00D811EA">
              <w:rPr>
                <w:b/>
                <w:color w:val="000000"/>
                <w:szCs w:val="21"/>
              </w:rPr>
              <w:t>报告期</w:t>
            </w:r>
          </w:p>
          <w:p w:rsidR="003002A0" w:rsidRPr="00D811EA" w:rsidRDefault="003002A0" w:rsidP="003002A0">
            <w:pPr>
              <w:spacing w:line="276" w:lineRule="auto"/>
              <w:jc w:val="center"/>
              <w:rPr>
                <w:b/>
                <w:color w:val="000000"/>
                <w:szCs w:val="21"/>
              </w:rPr>
            </w:pPr>
            <w:r w:rsidRPr="00D811EA">
              <w:rPr>
                <w:b/>
                <w:color w:val="000000"/>
                <w:szCs w:val="21"/>
              </w:rPr>
              <w:t>2019</w:t>
            </w:r>
            <w:r w:rsidRPr="00D811EA">
              <w:rPr>
                <w:b/>
                <w:color w:val="000000"/>
                <w:szCs w:val="21"/>
              </w:rPr>
              <w:t>年</w:t>
            </w:r>
            <w:r w:rsidRPr="00D811EA">
              <w:rPr>
                <w:b/>
                <w:color w:val="000000"/>
                <w:szCs w:val="21"/>
              </w:rPr>
              <w:t>5</w:t>
            </w:r>
            <w:r w:rsidRPr="00D811EA">
              <w:rPr>
                <w:b/>
                <w:color w:val="000000"/>
                <w:szCs w:val="21"/>
              </w:rPr>
              <w:t>月</w:t>
            </w:r>
            <w:r w:rsidRPr="00D811EA">
              <w:rPr>
                <w:b/>
                <w:color w:val="000000"/>
                <w:szCs w:val="21"/>
              </w:rPr>
              <w:t>31</w:t>
            </w:r>
            <w:r w:rsidRPr="00D811EA">
              <w:rPr>
                <w:b/>
                <w:color w:val="000000"/>
                <w:szCs w:val="21"/>
              </w:rPr>
              <w:t>日至</w:t>
            </w:r>
            <w:r w:rsidRPr="00D811EA">
              <w:rPr>
                <w:b/>
                <w:color w:val="000000"/>
                <w:szCs w:val="21"/>
              </w:rPr>
              <w:t>2019</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lastRenderedPageBreak/>
              <w:t>本期已实现收益</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2,188,524.12</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本期利润</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2,832,394.94</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加权平均基金份额本期利润</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0.0320</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本期加权平均净值利润率</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2.96%</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本期基金份额净值增长率</w:t>
            </w:r>
          </w:p>
        </w:tc>
        <w:tc>
          <w:tcPr>
            <w:tcW w:w="6946" w:type="dxa"/>
            <w:vAlign w:val="center"/>
          </w:tcPr>
          <w:p w:rsidR="003002A0" w:rsidRPr="00D811EA" w:rsidRDefault="00EA092E" w:rsidP="003002A0">
            <w:pPr>
              <w:spacing w:line="276" w:lineRule="auto"/>
              <w:jc w:val="right"/>
              <w:rPr>
                <w:color w:val="000000"/>
                <w:szCs w:val="21"/>
              </w:rPr>
            </w:pPr>
            <w:r>
              <w:rPr>
                <w:rFonts w:hint="eastAsia"/>
                <w:color w:val="000000"/>
                <w:szCs w:val="21"/>
              </w:rPr>
              <w:t>3.44</w:t>
            </w:r>
            <w:r w:rsidR="003002A0" w:rsidRPr="00D811EA">
              <w:rPr>
                <w:color w:val="000000"/>
                <w:szCs w:val="21"/>
              </w:rPr>
              <w:t>%</w:t>
            </w:r>
          </w:p>
        </w:tc>
      </w:tr>
      <w:tr w:rsidR="003002A0" w:rsidRPr="00D811EA" w:rsidTr="00F126C7">
        <w:tc>
          <w:tcPr>
            <w:tcW w:w="2268" w:type="dxa"/>
            <w:vAlign w:val="center"/>
          </w:tcPr>
          <w:p w:rsidR="003002A0" w:rsidRPr="00D811EA" w:rsidRDefault="00654F76" w:rsidP="003002A0">
            <w:pPr>
              <w:spacing w:line="276" w:lineRule="auto"/>
              <w:rPr>
                <w:b/>
                <w:color w:val="000000"/>
                <w:szCs w:val="21"/>
              </w:rPr>
            </w:pPr>
            <w:r w:rsidRPr="00D811EA">
              <w:rPr>
                <w:b/>
                <w:color w:val="000000"/>
                <w:szCs w:val="21"/>
              </w:rPr>
              <w:t>3.1.</w:t>
            </w:r>
            <w:r w:rsidRPr="00D811EA">
              <w:rPr>
                <w:rFonts w:hint="eastAsia"/>
                <w:b/>
                <w:color w:val="000000"/>
                <w:szCs w:val="21"/>
              </w:rPr>
              <w:t>1</w:t>
            </w:r>
            <w:r w:rsidR="003002A0" w:rsidRPr="00D811EA">
              <w:rPr>
                <w:b/>
                <w:color w:val="000000"/>
                <w:szCs w:val="21"/>
              </w:rPr>
              <w:t xml:space="preserve">.2 </w:t>
            </w:r>
            <w:r w:rsidR="003002A0" w:rsidRPr="00D811EA">
              <w:rPr>
                <w:b/>
                <w:color w:val="000000"/>
                <w:szCs w:val="21"/>
              </w:rPr>
              <w:t>期末数据和指标</w:t>
            </w:r>
          </w:p>
        </w:tc>
        <w:tc>
          <w:tcPr>
            <w:tcW w:w="6946" w:type="dxa"/>
            <w:tcBorders>
              <w:right w:val="single" w:sz="4" w:space="0" w:color="000000"/>
            </w:tcBorders>
            <w:vAlign w:val="center"/>
          </w:tcPr>
          <w:p w:rsidR="003002A0" w:rsidRPr="00D811EA" w:rsidRDefault="003002A0" w:rsidP="003002A0">
            <w:pPr>
              <w:spacing w:line="276" w:lineRule="auto"/>
              <w:jc w:val="center"/>
              <w:rPr>
                <w:b/>
                <w:color w:val="000000"/>
                <w:szCs w:val="21"/>
              </w:rPr>
            </w:pPr>
            <w:r w:rsidRPr="00D811EA">
              <w:rPr>
                <w:b/>
                <w:color w:val="000000"/>
                <w:szCs w:val="21"/>
              </w:rPr>
              <w:t>2019</w:t>
            </w:r>
            <w:r w:rsidRPr="00D811EA">
              <w:rPr>
                <w:b/>
                <w:color w:val="000000"/>
                <w:szCs w:val="21"/>
              </w:rPr>
              <w:t>年末</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期末可供分配利润</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1,263,356.30</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期末可供分配基金份额利润</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0.020</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期末基金资产净值</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69,541,862.14</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期末基金份额净值</w:t>
            </w:r>
          </w:p>
        </w:tc>
        <w:tc>
          <w:tcPr>
            <w:tcW w:w="6946" w:type="dxa"/>
            <w:vAlign w:val="center"/>
          </w:tcPr>
          <w:p w:rsidR="003002A0" w:rsidRPr="00D811EA" w:rsidRDefault="003002A0" w:rsidP="003002A0">
            <w:pPr>
              <w:spacing w:line="276" w:lineRule="auto"/>
              <w:jc w:val="right"/>
              <w:rPr>
                <w:color w:val="000000"/>
                <w:szCs w:val="21"/>
              </w:rPr>
            </w:pPr>
            <w:r w:rsidRPr="00D811EA">
              <w:rPr>
                <w:color w:val="000000"/>
                <w:szCs w:val="21"/>
              </w:rPr>
              <w:t>1.112</w:t>
            </w:r>
          </w:p>
        </w:tc>
      </w:tr>
      <w:tr w:rsidR="003002A0" w:rsidRPr="00D811EA" w:rsidTr="00F126C7">
        <w:tc>
          <w:tcPr>
            <w:tcW w:w="2268" w:type="dxa"/>
            <w:vAlign w:val="center"/>
          </w:tcPr>
          <w:p w:rsidR="003002A0" w:rsidRPr="00D811EA" w:rsidRDefault="00654F76" w:rsidP="003002A0">
            <w:pPr>
              <w:spacing w:line="276" w:lineRule="auto"/>
              <w:rPr>
                <w:b/>
                <w:color w:val="000000"/>
                <w:szCs w:val="21"/>
              </w:rPr>
            </w:pPr>
            <w:r w:rsidRPr="00D811EA">
              <w:rPr>
                <w:b/>
                <w:color w:val="000000"/>
                <w:szCs w:val="21"/>
              </w:rPr>
              <w:t>3.1.</w:t>
            </w:r>
            <w:r w:rsidRPr="00D811EA">
              <w:rPr>
                <w:rFonts w:hint="eastAsia"/>
                <w:b/>
                <w:color w:val="000000"/>
                <w:szCs w:val="21"/>
              </w:rPr>
              <w:t>1</w:t>
            </w:r>
            <w:r w:rsidR="003002A0" w:rsidRPr="00D811EA">
              <w:rPr>
                <w:b/>
                <w:color w:val="000000"/>
                <w:szCs w:val="21"/>
              </w:rPr>
              <w:t xml:space="preserve">.3 </w:t>
            </w:r>
            <w:r w:rsidR="003002A0" w:rsidRPr="00D811EA">
              <w:rPr>
                <w:b/>
                <w:color w:val="000000"/>
                <w:szCs w:val="21"/>
              </w:rPr>
              <w:t>累计期末指标</w:t>
            </w:r>
          </w:p>
        </w:tc>
        <w:tc>
          <w:tcPr>
            <w:tcW w:w="6946" w:type="dxa"/>
            <w:tcBorders>
              <w:right w:val="single" w:sz="4" w:space="0" w:color="000000"/>
            </w:tcBorders>
            <w:vAlign w:val="center"/>
          </w:tcPr>
          <w:p w:rsidR="003002A0" w:rsidRPr="00D811EA" w:rsidRDefault="003002A0" w:rsidP="003002A0">
            <w:pPr>
              <w:spacing w:line="276" w:lineRule="auto"/>
              <w:jc w:val="center"/>
              <w:rPr>
                <w:b/>
                <w:color w:val="000000"/>
                <w:szCs w:val="21"/>
              </w:rPr>
            </w:pPr>
            <w:r w:rsidRPr="00D811EA">
              <w:rPr>
                <w:b/>
                <w:color w:val="000000"/>
                <w:szCs w:val="21"/>
              </w:rPr>
              <w:t>2019</w:t>
            </w:r>
            <w:r w:rsidRPr="00D811EA">
              <w:rPr>
                <w:b/>
                <w:color w:val="000000"/>
                <w:szCs w:val="21"/>
              </w:rPr>
              <w:t>年末</w:t>
            </w:r>
          </w:p>
        </w:tc>
      </w:tr>
      <w:tr w:rsidR="003002A0" w:rsidRPr="00D811EA" w:rsidTr="00F126C7">
        <w:tc>
          <w:tcPr>
            <w:tcW w:w="2268" w:type="dxa"/>
            <w:vAlign w:val="center"/>
          </w:tcPr>
          <w:p w:rsidR="003002A0" w:rsidRPr="00D811EA" w:rsidRDefault="003002A0" w:rsidP="003002A0">
            <w:pPr>
              <w:spacing w:line="276" w:lineRule="auto"/>
              <w:rPr>
                <w:color w:val="000000"/>
                <w:szCs w:val="21"/>
              </w:rPr>
            </w:pPr>
            <w:r w:rsidRPr="00D811EA">
              <w:rPr>
                <w:color w:val="000000"/>
                <w:szCs w:val="21"/>
              </w:rPr>
              <w:t>基金份额累计净值增长率</w:t>
            </w:r>
          </w:p>
        </w:tc>
        <w:tc>
          <w:tcPr>
            <w:tcW w:w="6946" w:type="dxa"/>
            <w:vAlign w:val="center"/>
          </w:tcPr>
          <w:p w:rsidR="003002A0" w:rsidRPr="00D811EA" w:rsidRDefault="008213E0" w:rsidP="003002A0">
            <w:pPr>
              <w:spacing w:line="276" w:lineRule="auto"/>
              <w:jc w:val="right"/>
              <w:rPr>
                <w:color w:val="000000"/>
                <w:szCs w:val="21"/>
              </w:rPr>
            </w:pPr>
            <w:r>
              <w:rPr>
                <w:color w:val="000000"/>
                <w:szCs w:val="21"/>
              </w:rPr>
              <w:t>3.44</w:t>
            </w:r>
            <w:r w:rsidR="003002A0" w:rsidRPr="00D811EA">
              <w:rPr>
                <w:color w:val="000000"/>
                <w:szCs w:val="21"/>
              </w:rPr>
              <w:t>%</w:t>
            </w:r>
          </w:p>
        </w:tc>
      </w:tr>
    </w:tbl>
    <w:p w:rsidR="000B36A8" w:rsidRDefault="00E9461A">
      <w:pPr>
        <w:pStyle w:val="a0"/>
        <w:ind w:firstLineChars="0" w:firstLine="0"/>
        <w:rPr>
          <w:color w:val="000000"/>
          <w:kern w:val="0"/>
          <w:szCs w:val="21"/>
        </w:rPr>
      </w:pPr>
      <w:r>
        <w:rPr>
          <w:color w:val="000000"/>
          <w:kern w:val="0"/>
          <w:szCs w:val="21"/>
        </w:rPr>
        <w:t>注：</w:t>
      </w:r>
      <w:r>
        <w:rPr>
          <w:color w:val="000000"/>
          <w:kern w:val="0"/>
          <w:szCs w:val="21"/>
        </w:rPr>
        <w:t>1</w:t>
      </w:r>
      <w:r>
        <w:rPr>
          <w:color w:val="000000"/>
          <w:kern w:val="0"/>
          <w:szCs w:val="21"/>
        </w:rPr>
        <w:t>、上述基金业绩指标不包括持有人认购或交易基金的各项费用，计入费用后的实际收益水平要低于所列数字。</w:t>
      </w:r>
      <w:r>
        <w:rPr>
          <w:color w:val="000000"/>
          <w:kern w:val="0"/>
          <w:szCs w:val="21"/>
        </w:rPr>
        <w:t xml:space="preserve">  </w:t>
      </w:r>
    </w:p>
    <w:p w:rsidR="000B36A8" w:rsidRDefault="00E9461A">
      <w:pPr>
        <w:pStyle w:val="a0"/>
        <w:ind w:firstLineChars="0" w:firstLine="0"/>
        <w:rPr>
          <w:color w:val="000000"/>
          <w:kern w:val="0"/>
          <w:szCs w:val="21"/>
        </w:rPr>
      </w:pPr>
      <w:r>
        <w:rPr>
          <w:color w:val="000000"/>
          <w:kern w:val="0"/>
          <w:szCs w:val="21"/>
        </w:rPr>
        <w:t>2</w:t>
      </w:r>
      <w:r>
        <w:rPr>
          <w:color w:val="000000"/>
          <w:kern w:val="0"/>
          <w:szCs w:val="21"/>
        </w:rPr>
        <w:t>、本期已实现收益指基金本期利息收入、投资收益、其他收入（不含公允价值变动收益）扣除相关费用后的余额，本期利润为本期已实现收益加上本期公允价值变动收益。</w:t>
      </w:r>
    </w:p>
    <w:p w:rsidR="003002A0" w:rsidRPr="00D811EA" w:rsidRDefault="003002A0" w:rsidP="003002A0">
      <w:pPr>
        <w:pStyle w:val="a0"/>
        <w:ind w:firstLineChars="0" w:firstLine="0"/>
        <w:rPr>
          <w:color w:val="000000"/>
          <w:kern w:val="0"/>
          <w:szCs w:val="21"/>
        </w:rPr>
      </w:pPr>
      <w:r w:rsidRPr="00D811EA">
        <w:rPr>
          <w:color w:val="000000"/>
          <w:kern w:val="0"/>
          <w:szCs w:val="21"/>
        </w:rPr>
        <w:t>3</w:t>
      </w:r>
      <w:r w:rsidRPr="00D811EA">
        <w:rPr>
          <w:color w:val="000000"/>
          <w:kern w:val="0"/>
          <w:szCs w:val="21"/>
        </w:rPr>
        <w:t>、交银施罗德荣祥保本混合型证券投资基金从</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日起正式转型为交银施罗德稳固收益债券型证券投资基金。</w:t>
      </w:r>
    </w:p>
    <w:p w:rsidR="00B92B9B" w:rsidRPr="00B7433A" w:rsidRDefault="00B92B9B" w:rsidP="00B7433A">
      <w:pPr>
        <w:keepNext/>
        <w:keepLines/>
        <w:spacing w:line="360" w:lineRule="auto"/>
        <w:outlineLvl w:val="2"/>
        <w:rPr>
          <w:b/>
          <w:bCs/>
          <w:color w:val="000000"/>
          <w:kern w:val="0"/>
          <w:szCs w:val="21"/>
        </w:rPr>
      </w:pPr>
      <w:bookmarkStart w:id="65" w:name="_Toc508540650"/>
      <w:bookmarkStart w:id="66" w:name="_Toc35964454"/>
      <w:bookmarkStart w:id="67" w:name="_Toc193947513"/>
      <w:bookmarkStart w:id="68" w:name="_Toc194312020"/>
      <w:bookmarkStart w:id="69" w:name="_Toc268711019"/>
      <w:bookmarkStart w:id="70" w:name="_Toc487489007"/>
      <w:r w:rsidRPr="00B7433A">
        <w:rPr>
          <w:b/>
          <w:bCs/>
          <w:color w:val="000000"/>
          <w:kern w:val="0"/>
          <w:szCs w:val="21"/>
        </w:rPr>
        <w:t xml:space="preserve">3.1.2 </w:t>
      </w:r>
      <w:r w:rsidRPr="00B7433A">
        <w:rPr>
          <w:b/>
          <w:bCs/>
          <w:color w:val="000000"/>
          <w:kern w:val="0"/>
          <w:szCs w:val="21"/>
        </w:rPr>
        <w:t>交银施罗德荣祥保本混合型证券投资基金</w:t>
      </w:r>
      <w:bookmarkEnd w:id="65"/>
      <w:bookmarkEnd w:id="66"/>
    </w:p>
    <w:p w:rsidR="0079376F" w:rsidRPr="00D811EA" w:rsidRDefault="0079376F" w:rsidP="0079376F">
      <w:pPr>
        <w:autoSpaceDE w:val="0"/>
        <w:autoSpaceDN w:val="0"/>
        <w:adjustRightInd w:val="0"/>
        <w:ind w:left="17"/>
        <w:jc w:val="right"/>
        <w:rPr>
          <w:color w:val="000000"/>
          <w:kern w:val="0"/>
          <w:szCs w:val="21"/>
        </w:rPr>
      </w:pPr>
      <w:r w:rsidRPr="00D811EA">
        <w:rPr>
          <w:color w:val="000000"/>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126"/>
        <w:gridCol w:w="2126"/>
      </w:tblGrid>
      <w:tr w:rsidR="00B92B9B" w:rsidRPr="00D811EA" w:rsidTr="00DB1C6E">
        <w:trPr>
          <w:trHeight w:val="1872"/>
        </w:trPr>
        <w:tc>
          <w:tcPr>
            <w:tcW w:w="2268" w:type="dxa"/>
            <w:vAlign w:val="center"/>
          </w:tcPr>
          <w:p w:rsidR="00B92B9B" w:rsidRPr="00D811EA" w:rsidRDefault="00B92B9B" w:rsidP="00DB1C6E">
            <w:pPr>
              <w:spacing w:line="276" w:lineRule="auto"/>
              <w:rPr>
                <w:b/>
                <w:color w:val="000000"/>
                <w:szCs w:val="21"/>
              </w:rPr>
            </w:pPr>
            <w:r w:rsidRPr="00D811EA">
              <w:rPr>
                <w:b/>
                <w:color w:val="000000"/>
                <w:szCs w:val="21"/>
              </w:rPr>
              <w:t xml:space="preserve">3.1.2.1 </w:t>
            </w:r>
            <w:r w:rsidRPr="00D811EA">
              <w:rPr>
                <w:b/>
                <w:color w:val="000000"/>
                <w:szCs w:val="21"/>
              </w:rPr>
              <w:t>期间数据和指标</w:t>
            </w:r>
          </w:p>
        </w:tc>
        <w:tc>
          <w:tcPr>
            <w:tcW w:w="2694" w:type="dxa"/>
            <w:tcBorders>
              <w:right w:val="single" w:sz="4" w:space="0" w:color="000000"/>
            </w:tcBorders>
            <w:vAlign w:val="center"/>
          </w:tcPr>
          <w:p w:rsidR="00B92B9B" w:rsidRPr="00D811EA" w:rsidRDefault="00B92B9B" w:rsidP="00DB1C6E">
            <w:pPr>
              <w:spacing w:line="276" w:lineRule="auto"/>
              <w:jc w:val="center"/>
              <w:rPr>
                <w:b/>
                <w:color w:val="000000"/>
                <w:szCs w:val="21"/>
              </w:rPr>
            </w:pPr>
            <w:r w:rsidRPr="00D811EA">
              <w:rPr>
                <w:b/>
                <w:color w:val="000000"/>
                <w:szCs w:val="21"/>
              </w:rPr>
              <w:t>报告期</w:t>
            </w:r>
          </w:p>
          <w:p w:rsidR="00B92B9B" w:rsidRPr="00D811EA" w:rsidRDefault="00B92B9B" w:rsidP="00DB1C6E">
            <w:pPr>
              <w:spacing w:line="276" w:lineRule="auto"/>
              <w:jc w:val="center"/>
              <w:rPr>
                <w:b/>
                <w:color w:val="000000"/>
                <w:szCs w:val="21"/>
              </w:rPr>
            </w:pPr>
            <w:r w:rsidRPr="00D811EA">
              <w:rPr>
                <w:b/>
                <w:color w:val="000000"/>
                <w:szCs w:val="21"/>
              </w:rPr>
              <w:t>2019</w:t>
            </w:r>
            <w:r w:rsidRPr="00D811EA">
              <w:rPr>
                <w:b/>
                <w:color w:val="000000"/>
                <w:szCs w:val="21"/>
              </w:rPr>
              <w:t>年</w:t>
            </w:r>
            <w:r w:rsidRPr="00D811EA">
              <w:rPr>
                <w:b/>
                <w:color w:val="000000"/>
                <w:szCs w:val="21"/>
              </w:rPr>
              <w:t>1</w:t>
            </w:r>
            <w:r w:rsidRPr="00D811EA">
              <w:rPr>
                <w:b/>
                <w:color w:val="000000"/>
                <w:szCs w:val="21"/>
              </w:rPr>
              <w:t>月</w:t>
            </w:r>
            <w:r w:rsidRPr="00D811EA">
              <w:rPr>
                <w:b/>
                <w:color w:val="000000"/>
                <w:szCs w:val="21"/>
              </w:rPr>
              <w:t>1</w:t>
            </w:r>
            <w:r w:rsidRPr="00D811EA">
              <w:rPr>
                <w:b/>
                <w:color w:val="000000"/>
                <w:szCs w:val="21"/>
              </w:rPr>
              <w:t>日至</w:t>
            </w:r>
            <w:r w:rsidRPr="00D811EA">
              <w:rPr>
                <w:b/>
                <w:color w:val="000000"/>
                <w:szCs w:val="21"/>
              </w:rPr>
              <w:t>2019</w:t>
            </w:r>
            <w:r w:rsidRPr="00D811EA">
              <w:rPr>
                <w:b/>
                <w:color w:val="000000"/>
                <w:szCs w:val="21"/>
              </w:rPr>
              <w:t>年</w:t>
            </w:r>
            <w:r w:rsidRPr="00D811EA">
              <w:rPr>
                <w:b/>
                <w:color w:val="000000"/>
                <w:szCs w:val="21"/>
              </w:rPr>
              <w:t>5</w:t>
            </w:r>
            <w:r w:rsidRPr="00D811EA">
              <w:rPr>
                <w:b/>
                <w:color w:val="000000"/>
                <w:szCs w:val="21"/>
              </w:rPr>
              <w:t>月</w:t>
            </w:r>
            <w:r w:rsidRPr="00D811EA">
              <w:rPr>
                <w:b/>
                <w:color w:val="000000"/>
                <w:szCs w:val="21"/>
              </w:rPr>
              <w:t>30</w:t>
            </w:r>
            <w:r w:rsidRPr="00D811EA">
              <w:rPr>
                <w:b/>
                <w:color w:val="000000"/>
                <w:szCs w:val="21"/>
              </w:rPr>
              <w:t>日</w:t>
            </w:r>
          </w:p>
        </w:tc>
        <w:tc>
          <w:tcPr>
            <w:tcW w:w="2126" w:type="dxa"/>
            <w:vAlign w:val="center"/>
          </w:tcPr>
          <w:p w:rsidR="00B92B9B" w:rsidRPr="00D811EA" w:rsidRDefault="00B92B9B" w:rsidP="00DB1C6E">
            <w:pPr>
              <w:spacing w:line="276" w:lineRule="auto"/>
              <w:jc w:val="center"/>
              <w:rPr>
                <w:b/>
                <w:color w:val="000000"/>
                <w:szCs w:val="21"/>
              </w:rPr>
            </w:pPr>
            <w:r w:rsidRPr="00D811EA">
              <w:rPr>
                <w:b/>
                <w:color w:val="000000"/>
                <w:szCs w:val="21"/>
              </w:rPr>
              <w:t>2018</w:t>
            </w:r>
            <w:r w:rsidRPr="00D811EA">
              <w:rPr>
                <w:b/>
                <w:color w:val="000000"/>
                <w:szCs w:val="21"/>
              </w:rPr>
              <w:t>年</w:t>
            </w:r>
          </w:p>
        </w:tc>
        <w:tc>
          <w:tcPr>
            <w:tcW w:w="2126" w:type="dxa"/>
            <w:vAlign w:val="center"/>
          </w:tcPr>
          <w:p w:rsidR="00B92B9B" w:rsidRPr="00D811EA" w:rsidRDefault="00B92B9B" w:rsidP="00DB1C6E">
            <w:pPr>
              <w:spacing w:line="276" w:lineRule="auto"/>
              <w:jc w:val="center"/>
              <w:rPr>
                <w:b/>
                <w:color w:val="000000"/>
                <w:szCs w:val="21"/>
              </w:rPr>
            </w:pPr>
            <w:r w:rsidRPr="00D811EA">
              <w:rPr>
                <w:b/>
                <w:color w:val="000000"/>
                <w:szCs w:val="21"/>
              </w:rPr>
              <w:t>2017</w:t>
            </w:r>
            <w:r w:rsidRPr="00D811EA">
              <w:rPr>
                <w:b/>
                <w:color w:val="000000"/>
                <w:szCs w:val="21"/>
              </w:rPr>
              <w:t>年</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本期已实现收益</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6,999,651.81</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19,601,494.17</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3,908,227.23</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本期利润</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3,856,868.27</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30,836,143.89</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9,758,673.32</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加权平均基金份额本期利润</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0.0085</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0.0559</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0.0115</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本期加权平均净值利润率</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0.79%</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5.37%</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1.14%</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本期基金份额净值增长率</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0.75%</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5.43%</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1.20%</w:t>
            </w:r>
          </w:p>
        </w:tc>
      </w:tr>
      <w:tr w:rsidR="00B92B9B" w:rsidRPr="00D811EA" w:rsidTr="00DB1C6E">
        <w:tc>
          <w:tcPr>
            <w:tcW w:w="2268" w:type="dxa"/>
            <w:vAlign w:val="center"/>
          </w:tcPr>
          <w:p w:rsidR="00B92B9B" w:rsidRPr="00D811EA" w:rsidRDefault="00B92B9B" w:rsidP="00DB1C6E">
            <w:pPr>
              <w:spacing w:line="276" w:lineRule="auto"/>
              <w:rPr>
                <w:b/>
                <w:color w:val="000000"/>
                <w:szCs w:val="21"/>
              </w:rPr>
            </w:pPr>
            <w:r w:rsidRPr="00D811EA">
              <w:rPr>
                <w:b/>
                <w:color w:val="000000"/>
                <w:szCs w:val="21"/>
              </w:rPr>
              <w:lastRenderedPageBreak/>
              <w:t xml:space="preserve">3.1.2.2 </w:t>
            </w:r>
            <w:r w:rsidRPr="00D811EA">
              <w:rPr>
                <w:b/>
                <w:color w:val="000000"/>
                <w:szCs w:val="21"/>
              </w:rPr>
              <w:t>期末数据和指标</w:t>
            </w:r>
          </w:p>
        </w:tc>
        <w:tc>
          <w:tcPr>
            <w:tcW w:w="2694" w:type="dxa"/>
            <w:tcBorders>
              <w:right w:val="single" w:sz="4" w:space="0" w:color="000000"/>
            </w:tcBorders>
            <w:vAlign w:val="center"/>
          </w:tcPr>
          <w:p w:rsidR="00B92B9B" w:rsidRPr="00D811EA" w:rsidRDefault="00B92B9B" w:rsidP="00DB1C6E">
            <w:pPr>
              <w:spacing w:line="276" w:lineRule="auto"/>
              <w:jc w:val="center"/>
              <w:rPr>
                <w:b/>
                <w:color w:val="000000"/>
                <w:szCs w:val="21"/>
              </w:rPr>
            </w:pPr>
            <w:r w:rsidRPr="00D811EA">
              <w:rPr>
                <w:b/>
                <w:color w:val="000000"/>
              </w:rPr>
              <w:t>报告期末</w:t>
            </w:r>
            <w:r w:rsidRPr="00D811EA">
              <w:rPr>
                <w:b/>
                <w:color w:val="000000"/>
              </w:rPr>
              <w:t>(</w:t>
            </w:r>
            <w:r w:rsidRPr="00D811EA">
              <w:rPr>
                <w:b/>
                <w:color w:val="000000"/>
                <w:szCs w:val="21"/>
              </w:rPr>
              <w:t>2019</w:t>
            </w:r>
            <w:r w:rsidRPr="00D811EA">
              <w:rPr>
                <w:b/>
                <w:color w:val="000000"/>
                <w:szCs w:val="21"/>
              </w:rPr>
              <w:t>年</w:t>
            </w:r>
            <w:r w:rsidRPr="00D811EA">
              <w:rPr>
                <w:b/>
                <w:color w:val="000000"/>
                <w:szCs w:val="21"/>
              </w:rPr>
              <w:t>5</w:t>
            </w:r>
            <w:r w:rsidRPr="00D811EA">
              <w:rPr>
                <w:b/>
                <w:color w:val="000000"/>
                <w:szCs w:val="21"/>
              </w:rPr>
              <w:t>月</w:t>
            </w:r>
            <w:r w:rsidRPr="00D811EA">
              <w:rPr>
                <w:b/>
                <w:color w:val="000000"/>
                <w:szCs w:val="21"/>
              </w:rPr>
              <w:t>30</w:t>
            </w:r>
            <w:r w:rsidRPr="00D811EA">
              <w:rPr>
                <w:b/>
                <w:color w:val="000000"/>
                <w:szCs w:val="21"/>
              </w:rPr>
              <w:t>日</w:t>
            </w:r>
            <w:r w:rsidRPr="00D811EA">
              <w:rPr>
                <w:rFonts w:hint="eastAsia"/>
                <w:b/>
                <w:color w:val="000000"/>
                <w:szCs w:val="21"/>
              </w:rPr>
              <w:t>)</w:t>
            </w:r>
          </w:p>
        </w:tc>
        <w:tc>
          <w:tcPr>
            <w:tcW w:w="2126" w:type="dxa"/>
            <w:vAlign w:val="center"/>
          </w:tcPr>
          <w:p w:rsidR="00B92B9B" w:rsidRPr="00D811EA" w:rsidRDefault="00B92B9B" w:rsidP="00F06374">
            <w:pPr>
              <w:spacing w:line="276" w:lineRule="auto"/>
              <w:jc w:val="center"/>
              <w:rPr>
                <w:b/>
                <w:color w:val="000000"/>
                <w:szCs w:val="21"/>
              </w:rPr>
            </w:pPr>
            <w:r w:rsidRPr="00D811EA">
              <w:rPr>
                <w:b/>
                <w:color w:val="000000"/>
                <w:szCs w:val="21"/>
              </w:rPr>
              <w:t>2018</w:t>
            </w:r>
            <w:r w:rsidRPr="00D811EA">
              <w:rPr>
                <w:b/>
                <w:color w:val="000000"/>
                <w:szCs w:val="21"/>
              </w:rPr>
              <w:t>年末</w:t>
            </w:r>
          </w:p>
        </w:tc>
        <w:tc>
          <w:tcPr>
            <w:tcW w:w="2126" w:type="dxa"/>
            <w:vAlign w:val="center"/>
          </w:tcPr>
          <w:p w:rsidR="00B92B9B" w:rsidRPr="00D811EA" w:rsidRDefault="00B92B9B" w:rsidP="00F06374">
            <w:pPr>
              <w:spacing w:line="276" w:lineRule="auto"/>
              <w:jc w:val="center"/>
              <w:rPr>
                <w:b/>
                <w:color w:val="000000"/>
                <w:szCs w:val="21"/>
              </w:rPr>
            </w:pPr>
            <w:r w:rsidRPr="00D811EA">
              <w:rPr>
                <w:b/>
                <w:color w:val="000000"/>
                <w:szCs w:val="21"/>
              </w:rPr>
              <w:t>2017</w:t>
            </w:r>
            <w:r w:rsidRPr="00D811EA">
              <w:rPr>
                <w:b/>
                <w:color w:val="000000"/>
                <w:szCs w:val="21"/>
              </w:rPr>
              <w:t>年末</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期末可供分配利润</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-1,137,633.69</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-10,675,630.53</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-40,428,092.17</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期末可供分配基金份额利润</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-0.007</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-0.022</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-0.059</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期末基金资产净值</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169,069,914.69</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515,753,151.08</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690,812,036.90</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期末基金份额净值</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1.075</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1.067</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1.012</w:t>
            </w:r>
          </w:p>
        </w:tc>
      </w:tr>
      <w:tr w:rsidR="00B92B9B" w:rsidRPr="00D811EA" w:rsidTr="00DB1C6E">
        <w:tc>
          <w:tcPr>
            <w:tcW w:w="2268" w:type="dxa"/>
            <w:vAlign w:val="center"/>
          </w:tcPr>
          <w:p w:rsidR="00B92B9B" w:rsidRPr="00D811EA" w:rsidRDefault="00B92B9B" w:rsidP="00DB1C6E">
            <w:pPr>
              <w:spacing w:line="276" w:lineRule="auto"/>
              <w:rPr>
                <w:b/>
                <w:color w:val="000000"/>
                <w:szCs w:val="21"/>
              </w:rPr>
            </w:pPr>
            <w:r w:rsidRPr="00D811EA">
              <w:rPr>
                <w:b/>
                <w:color w:val="000000"/>
                <w:szCs w:val="21"/>
              </w:rPr>
              <w:t xml:space="preserve">3.1.2.3 </w:t>
            </w:r>
            <w:r w:rsidRPr="00D811EA">
              <w:rPr>
                <w:b/>
                <w:color w:val="000000"/>
                <w:szCs w:val="21"/>
              </w:rPr>
              <w:t>累计期末指标</w:t>
            </w:r>
          </w:p>
        </w:tc>
        <w:tc>
          <w:tcPr>
            <w:tcW w:w="2694" w:type="dxa"/>
            <w:tcBorders>
              <w:right w:val="single" w:sz="4" w:space="0" w:color="000000"/>
            </w:tcBorders>
            <w:vAlign w:val="center"/>
          </w:tcPr>
          <w:p w:rsidR="00B92B9B" w:rsidRPr="00D811EA" w:rsidRDefault="00B92B9B" w:rsidP="00DB1C6E">
            <w:pPr>
              <w:spacing w:line="276" w:lineRule="auto"/>
              <w:jc w:val="center"/>
              <w:rPr>
                <w:b/>
                <w:color w:val="000000"/>
                <w:szCs w:val="21"/>
              </w:rPr>
            </w:pPr>
            <w:r w:rsidRPr="00D811EA">
              <w:rPr>
                <w:b/>
                <w:color w:val="000000"/>
              </w:rPr>
              <w:t>报告期末</w:t>
            </w:r>
            <w:r w:rsidRPr="00D811EA">
              <w:rPr>
                <w:b/>
                <w:color w:val="000000"/>
              </w:rPr>
              <w:t>(</w:t>
            </w:r>
            <w:r w:rsidRPr="00D811EA">
              <w:rPr>
                <w:b/>
                <w:color w:val="000000"/>
                <w:szCs w:val="21"/>
              </w:rPr>
              <w:t>2019</w:t>
            </w:r>
            <w:r w:rsidRPr="00D811EA">
              <w:rPr>
                <w:b/>
                <w:color w:val="000000"/>
                <w:szCs w:val="21"/>
              </w:rPr>
              <w:t>年</w:t>
            </w:r>
            <w:r w:rsidRPr="00D811EA">
              <w:rPr>
                <w:b/>
                <w:color w:val="000000"/>
                <w:szCs w:val="21"/>
              </w:rPr>
              <w:t>5</w:t>
            </w:r>
            <w:r w:rsidRPr="00D811EA">
              <w:rPr>
                <w:b/>
                <w:color w:val="000000"/>
                <w:szCs w:val="21"/>
              </w:rPr>
              <w:t>月</w:t>
            </w:r>
            <w:r w:rsidRPr="00D811EA">
              <w:rPr>
                <w:b/>
                <w:color w:val="000000"/>
                <w:szCs w:val="21"/>
              </w:rPr>
              <w:t>30</w:t>
            </w:r>
            <w:r w:rsidRPr="00D811EA">
              <w:rPr>
                <w:b/>
                <w:color w:val="000000"/>
                <w:szCs w:val="21"/>
              </w:rPr>
              <w:t>日</w:t>
            </w:r>
            <w:r w:rsidRPr="00D811EA">
              <w:rPr>
                <w:rFonts w:hint="eastAsia"/>
                <w:b/>
                <w:color w:val="000000"/>
                <w:szCs w:val="21"/>
              </w:rPr>
              <w:t>)</w:t>
            </w:r>
          </w:p>
        </w:tc>
        <w:tc>
          <w:tcPr>
            <w:tcW w:w="2126" w:type="dxa"/>
            <w:vAlign w:val="center"/>
          </w:tcPr>
          <w:p w:rsidR="00B92B9B" w:rsidRPr="00D811EA" w:rsidRDefault="00B92B9B" w:rsidP="00F06374">
            <w:pPr>
              <w:spacing w:line="276" w:lineRule="auto"/>
              <w:jc w:val="center"/>
              <w:rPr>
                <w:b/>
                <w:color w:val="000000"/>
                <w:szCs w:val="21"/>
              </w:rPr>
            </w:pPr>
            <w:r w:rsidRPr="00D811EA">
              <w:rPr>
                <w:b/>
                <w:color w:val="000000"/>
                <w:szCs w:val="21"/>
              </w:rPr>
              <w:t>2018</w:t>
            </w:r>
            <w:r w:rsidRPr="00D811EA">
              <w:rPr>
                <w:b/>
                <w:color w:val="000000"/>
                <w:szCs w:val="21"/>
              </w:rPr>
              <w:t>年末</w:t>
            </w:r>
          </w:p>
        </w:tc>
        <w:tc>
          <w:tcPr>
            <w:tcW w:w="2126" w:type="dxa"/>
            <w:vAlign w:val="center"/>
          </w:tcPr>
          <w:p w:rsidR="00B92B9B" w:rsidRPr="00D811EA" w:rsidRDefault="00B92B9B" w:rsidP="00F06374">
            <w:pPr>
              <w:spacing w:line="276" w:lineRule="auto"/>
              <w:jc w:val="center"/>
              <w:rPr>
                <w:b/>
                <w:color w:val="000000"/>
                <w:szCs w:val="21"/>
              </w:rPr>
            </w:pPr>
            <w:r w:rsidRPr="00D811EA">
              <w:rPr>
                <w:b/>
                <w:color w:val="000000"/>
                <w:szCs w:val="21"/>
              </w:rPr>
              <w:t>2017</w:t>
            </w:r>
            <w:r w:rsidRPr="00D811EA">
              <w:rPr>
                <w:b/>
                <w:color w:val="000000"/>
                <w:szCs w:val="21"/>
              </w:rPr>
              <w:t>年末</w:t>
            </w:r>
          </w:p>
        </w:tc>
      </w:tr>
      <w:tr w:rsidR="00B92B9B" w:rsidRPr="00D811EA" w:rsidTr="00DB1C6E">
        <w:tc>
          <w:tcPr>
            <w:tcW w:w="2268" w:type="dxa"/>
            <w:vAlign w:val="center"/>
          </w:tcPr>
          <w:p w:rsidR="00B92B9B" w:rsidRPr="00D811EA" w:rsidRDefault="00B92B9B" w:rsidP="00DB1C6E">
            <w:pPr>
              <w:spacing w:line="276" w:lineRule="auto"/>
              <w:rPr>
                <w:color w:val="000000"/>
                <w:szCs w:val="21"/>
              </w:rPr>
            </w:pPr>
            <w:r w:rsidRPr="00D811EA">
              <w:rPr>
                <w:color w:val="000000"/>
                <w:szCs w:val="21"/>
              </w:rPr>
              <w:t>基金份额累计净值增长率</w:t>
            </w:r>
          </w:p>
        </w:tc>
        <w:tc>
          <w:tcPr>
            <w:tcW w:w="2694" w:type="dxa"/>
            <w:vAlign w:val="center"/>
          </w:tcPr>
          <w:p w:rsidR="00B92B9B" w:rsidRPr="00D811EA" w:rsidRDefault="00B92B9B" w:rsidP="00DB1C6E">
            <w:pPr>
              <w:spacing w:line="276" w:lineRule="auto"/>
              <w:jc w:val="right"/>
              <w:rPr>
                <w:color w:val="000000"/>
                <w:szCs w:val="21"/>
              </w:rPr>
            </w:pPr>
            <w:r w:rsidRPr="00D811EA">
              <w:rPr>
                <w:color w:val="000000"/>
                <w:szCs w:val="21"/>
              </w:rPr>
              <w:t>51.11%</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49.99%</w:t>
            </w:r>
          </w:p>
        </w:tc>
        <w:tc>
          <w:tcPr>
            <w:tcW w:w="2126" w:type="dxa"/>
            <w:vAlign w:val="center"/>
          </w:tcPr>
          <w:p w:rsidR="00B92B9B" w:rsidRPr="00D811EA" w:rsidRDefault="00B92B9B" w:rsidP="00DB1C6E">
            <w:pPr>
              <w:spacing w:line="276" w:lineRule="auto"/>
              <w:jc w:val="right"/>
              <w:rPr>
                <w:color w:val="000000"/>
                <w:szCs w:val="21"/>
              </w:rPr>
            </w:pPr>
            <w:r w:rsidRPr="00D811EA">
              <w:rPr>
                <w:color w:val="000000"/>
                <w:szCs w:val="21"/>
              </w:rPr>
              <w:t>42.26%</w:t>
            </w:r>
          </w:p>
        </w:tc>
      </w:tr>
    </w:tbl>
    <w:p w:rsidR="000B36A8" w:rsidRDefault="00E9461A">
      <w:pPr>
        <w:spacing w:line="360" w:lineRule="auto"/>
        <w:ind w:firstLineChars="200" w:firstLine="420"/>
        <w:rPr>
          <w:color w:val="000000"/>
          <w:szCs w:val="21"/>
        </w:rPr>
      </w:pPr>
      <w:r>
        <w:rPr>
          <w:color w:val="000000"/>
          <w:szCs w:val="21"/>
        </w:rPr>
        <w:t>注：</w:t>
      </w:r>
      <w:r>
        <w:rPr>
          <w:color w:val="000000"/>
          <w:szCs w:val="21"/>
        </w:rPr>
        <w:t>1</w:t>
      </w:r>
      <w:r>
        <w:rPr>
          <w:color w:val="000000"/>
          <w:szCs w:val="21"/>
        </w:rPr>
        <w:t>、上述基金业绩指标不包括持有人认购或交易基金的各项费用，计入费用后的实际收益水平要低于所列数字；</w:t>
      </w:r>
    </w:p>
    <w:p w:rsidR="00B92B9B" w:rsidRPr="00D811EA" w:rsidRDefault="00B92B9B" w:rsidP="00B92B9B">
      <w:pPr>
        <w:spacing w:line="360" w:lineRule="auto"/>
        <w:ind w:firstLineChars="200" w:firstLine="420"/>
        <w:rPr>
          <w:color w:val="000000"/>
          <w:szCs w:val="21"/>
        </w:rPr>
      </w:pPr>
      <w:r w:rsidRPr="00D811EA">
        <w:rPr>
          <w:color w:val="000000"/>
          <w:szCs w:val="21"/>
        </w:rPr>
        <w:t>2</w:t>
      </w:r>
      <w:r w:rsidRPr="00D811EA">
        <w:rPr>
          <w:color w:val="000000"/>
          <w:szCs w:val="21"/>
        </w:rPr>
        <w:t>、本期已实现收益指基金本期利息收入、投资收益、其他收入（不含公允价值变动收益）扣除相关费用后的余额，本期利润为本期已实现收益加上本期公允价值变动收益。</w:t>
      </w:r>
    </w:p>
    <w:p w:rsidR="00B92B9B" w:rsidRPr="00D811EA" w:rsidRDefault="00B92B9B" w:rsidP="00705411">
      <w:pPr>
        <w:pStyle w:val="2"/>
        <w:spacing w:beforeLines="50" w:before="156" w:after="0"/>
        <w:rPr>
          <w:rFonts w:ascii="Times New Roman" w:hAnsi="Times New Roman"/>
          <w:color w:val="000000"/>
          <w:kern w:val="0"/>
          <w:sz w:val="21"/>
          <w:szCs w:val="21"/>
        </w:rPr>
      </w:pPr>
      <w:bookmarkStart w:id="71" w:name="_Toc225498252"/>
      <w:bookmarkStart w:id="72" w:name="_Toc361324852"/>
      <w:bookmarkStart w:id="73" w:name="_Toc409100051"/>
      <w:bookmarkStart w:id="74" w:name="_Toc409100414"/>
      <w:bookmarkStart w:id="75" w:name="_Toc499640517"/>
      <w:bookmarkStart w:id="76" w:name="_Toc508540651"/>
      <w:bookmarkStart w:id="77" w:name="_Toc35964455"/>
      <w:bookmarkEnd w:id="67"/>
      <w:bookmarkEnd w:id="68"/>
      <w:bookmarkEnd w:id="69"/>
      <w:bookmarkEnd w:id="70"/>
      <w:r w:rsidRPr="00D811EA">
        <w:rPr>
          <w:rFonts w:ascii="Times New Roman" w:hAnsi="Times New Roman"/>
          <w:color w:val="000000"/>
          <w:kern w:val="0"/>
          <w:sz w:val="21"/>
          <w:szCs w:val="21"/>
        </w:rPr>
        <w:t xml:space="preserve">3.2 </w:t>
      </w:r>
      <w:r w:rsidRPr="00D811EA">
        <w:rPr>
          <w:rFonts w:ascii="Times New Roman" w:hAnsi="Times New Roman"/>
          <w:color w:val="000000"/>
          <w:kern w:val="0"/>
          <w:sz w:val="21"/>
          <w:szCs w:val="21"/>
        </w:rPr>
        <w:t>基金净值表现</w:t>
      </w:r>
      <w:bookmarkEnd w:id="71"/>
      <w:bookmarkEnd w:id="72"/>
      <w:bookmarkEnd w:id="73"/>
      <w:bookmarkEnd w:id="74"/>
      <w:bookmarkEnd w:id="75"/>
      <w:bookmarkEnd w:id="76"/>
      <w:bookmarkEnd w:id="77"/>
    </w:p>
    <w:p w:rsidR="00B92B9B" w:rsidRPr="00167D10" w:rsidRDefault="00B92B9B" w:rsidP="00167D10">
      <w:pPr>
        <w:pStyle w:val="2"/>
        <w:spacing w:beforeLines="50" w:before="156" w:after="0"/>
        <w:rPr>
          <w:rFonts w:ascii="Times New Roman" w:hAnsi="Times New Roman"/>
          <w:color w:val="000000"/>
          <w:kern w:val="0"/>
          <w:sz w:val="21"/>
          <w:szCs w:val="21"/>
        </w:rPr>
      </w:pPr>
      <w:bookmarkStart w:id="78" w:name="_Toc35964456"/>
      <w:r w:rsidRPr="00167D10">
        <w:rPr>
          <w:rFonts w:ascii="Times New Roman" w:hAnsi="Times New Roman"/>
          <w:color w:val="000000"/>
          <w:kern w:val="0"/>
          <w:sz w:val="21"/>
          <w:szCs w:val="21"/>
        </w:rPr>
        <w:t xml:space="preserve">3.2.1 </w:t>
      </w:r>
      <w:r w:rsidRPr="00167D10">
        <w:rPr>
          <w:rFonts w:ascii="Times New Roman" w:hAnsi="Times New Roman"/>
          <w:color w:val="000000"/>
          <w:kern w:val="0"/>
          <w:sz w:val="21"/>
          <w:szCs w:val="21"/>
        </w:rPr>
        <w:t>交银施罗德稳固收益债券型证券投资基金</w:t>
      </w:r>
      <w:bookmarkEnd w:id="78"/>
    </w:p>
    <w:p w:rsidR="00B92B9B" w:rsidRPr="00D811EA" w:rsidRDefault="00B92B9B" w:rsidP="00B92B9B">
      <w:pPr>
        <w:autoSpaceDE w:val="0"/>
        <w:autoSpaceDN w:val="0"/>
        <w:adjustRightInd w:val="0"/>
        <w:spacing w:line="360" w:lineRule="auto"/>
        <w:jc w:val="left"/>
        <w:rPr>
          <w:b/>
          <w:color w:val="000000"/>
          <w:kern w:val="0"/>
          <w:szCs w:val="21"/>
        </w:rPr>
      </w:pPr>
      <w:r w:rsidRPr="00D811EA">
        <w:rPr>
          <w:b/>
          <w:color w:val="000000"/>
          <w:kern w:val="0"/>
          <w:szCs w:val="21"/>
        </w:rPr>
        <w:t xml:space="preserve">3.2.1.1 </w:t>
      </w:r>
      <w:r w:rsidRPr="00D811EA">
        <w:rPr>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3002A0" w:rsidRPr="00D811EA" w:rsidTr="00F126C7">
        <w:tc>
          <w:tcPr>
            <w:tcW w:w="1620" w:type="dxa"/>
            <w:vAlign w:val="center"/>
          </w:tcPr>
          <w:p w:rsidR="003002A0" w:rsidRPr="00D811EA" w:rsidRDefault="003002A0" w:rsidP="00EE365F">
            <w:pPr>
              <w:spacing w:line="276" w:lineRule="auto"/>
              <w:jc w:val="center"/>
              <w:rPr>
                <w:color w:val="000000"/>
                <w:szCs w:val="21"/>
              </w:rPr>
            </w:pPr>
            <w:r w:rsidRPr="00D811EA">
              <w:rPr>
                <w:color w:val="000000"/>
                <w:szCs w:val="21"/>
              </w:rPr>
              <w:t>阶段</w:t>
            </w:r>
          </w:p>
        </w:tc>
        <w:tc>
          <w:tcPr>
            <w:tcW w:w="1350" w:type="dxa"/>
            <w:vAlign w:val="center"/>
          </w:tcPr>
          <w:p w:rsidR="003002A0" w:rsidRPr="00D811EA" w:rsidRDefault="003002A0" w:rsidP="00EE365F">
            <w:pPr>
              <w:spacing w:line="276" w:lineRule="auto"/>
              <w:jc w:val="center"/>
              <w:rPr>
                <w:color w:val="000000"/>
                <w:szCs w:val="21"/>
              </w:rPr>
            </w:pPr>
            <w:r w:rsidRPr="00D811EA">
              <w:rPr>
                <w:color w:val="000000"/>
                <w:szCs w:val="21"/>
              </w:rPr>
              <w:t>份额净值增长率</w:t>
            </w:r>
            <w:r w:rsidRPr="00D811EA">
              <w:rPr>
                <w:rFonts w:ascii="宋体" w:hAnsi="宋体" w:cs="宋体" w:hint="eastAsia"/>
                <w:color w:val="000000"/>
                <w:szCs w:val="21"/>
              </w:rPr>
              <w:t>①</w:t>
            </w:r>
          </w:p>
        </w:tc>
        <w:tc>
          <w:tcPr>
            <w:tcW w:w="1350" w:type="dxa"/>
            <w:vAlign w:val="center"/>
          </w:tcPr>
          <w:p w:rsidR="003002A0" w:rsidRPr="00D811EA" w:rsidRDefault="003002A0" w:rsidP="00EE365F">
            <w:pPr>
              <w:spacing w:line="276" w:lineRule="auto"/>
              <w:jc w:val="center"/>
              <w:rPr>
                <w:color w:val="000000"/>
                <w:szCs w:val="21"/>
              </w:rPr>
            </w:pPr>
            <w:r w:rsidRPr="00D811EA">
              <w:rPr>
                <w:color w:val="000000"/>
                <w:szCs w:val="21"/>
              </w:rPr>
              <w:t>份额净值增长率标准差</w:t>
            </w:r>
            <w:r w:rsidRPr="00D811EA">
              <w:rPr>
                <w:rFonts w:ascii="宋体" w:hAnsi="宋体" w:cs="宋体" w:hint="eastAsia"/>
                <w:color w:val="000000"/>
                <w:szCs w:val="21"/>
              </w:rPr>
              <w:t>②</w:t>
            </w:r>
          </w:p>
        </w:tc>
        <w:tc>
          <w:tcPr>
            <w:tcW w:w="1350" w:type="dxa"/>
            <w:vAlign w:val="center"/>
          </w:tcPr>
          <w:p w:rsidR="003002A0" w:rsidRPr="00D811EA" w:rsidRDefault="003002A0" w:rsidP="00EE365F">
            <w:pPr>
              <w:spacing w:line="276" w:lineRule="auto"/>
              <w:jc w:val="center"/>
              <w:rPr>
                <w:color w:val="000000"/>
                <w:szCs w:val="21"/>
              </w:rPr>
            </w:pPr>
            <w:r w:rsidRPr="00D811EA">
              <w:rPr>
                <w:color w:val="000000"/>
                <w:szCs w:val="21"/>
              </w:rPr>
              <w:t>业绩比较基准收益率</w:t>
            </w:r>
            <w:r w:rsidRPr="00D811EA">
              <w:rPr>
                <w:rFonts w:ascii="宋体" w:hAnsi="宋体" w:cs="宋体" w:hint="eastAsia"/>
                <w:color w:val="000000"/>
                <w:szCs w:val="21"/>
              </w:rPr>
              <w:t>③</w:t>
            </w:r>
          </w:p>
        </w:tc>
        <w:tc>
          <w:tcPr>
            <w:tcW w:w="1350" w:type="dxa"/>
            <w:vAlign w:val="center"/>
          </w:tcPr>
          <w:p w:rsidR="003002A0" w:rsidRPr="00D811EA" w:rsidRDefault="003002A0" w:rsidP="00EE365F">
            <w:pPr>
              <w:spacing w:line="276" w:lineRule="auto"/>
              <w:jc w:val="center"/>
              <w:rPr>
                <w:color w:val="000000"/>
                <w:szCs w:val="21"/>
              </w:rPr>
            </w:pPr>
            <w:r w:rsidRPr="00D811EA">
              <w:rPr>
                <w:color w:val="000000"/>
                <w:szCs w:val="21"/>
              </w:rPr>
              <w:t>业绩比较基准收益率标准差</w:t>
            </w:r>
            <w:r w:rsidRPr="00D811EA">
              <w:rPr>
                <w:rFonts w:ascii="宋体" w:hAnsi="宋体" w:cs="宋体" w:hint="eastAsia"/>
                <w:color w:val="000000"/>
                <w:szCs w:val="21"/>
              </w:rPr>
              <w:t>④</w:t>
            </w:r>
          </w:p>
        </w:tc>
        <w:tc>
          <w:tcPr>
            <w:tcW w:w="1350" w:type="dxa"/>
            <w:vAlign w:val="center"/>
          </w:tcPr>
          <w:p w:rsidR="003002A0" w:rsidRPr="00D811EA" w:rsidRDefault="003002A0" w:rsidP="00EE365F">
            <w:pPr>
              <w:spacing w:line="276" w:lineRule="auto"/>
              <w:jc w:val="center"/>
              <w:rPr>
                <w:color w:val="000000"/>
                <w:szCs w:val="21"/>
              </w:rPr>
            </w:pPr>
            <w:r w:rsidRPr="00D811EA">
              <w:rPr>
                <w:rFonts w:ascii="宋体" w:hAnsi="宋体" w:cs="宋体" w:hint="eastAsia"/>
                <w:color w:val="000000"/>
                <w:szCs w:val="21"/>
              </w:rPr>
              <w:t>①</w:t>
            </w:r>
            <w:r w:rsidRPr="00D811EA">
              <w:rPr>
                <w:color w:val="000000"/>
                <w:szCs w:val="21"/>
              </w:rPr>
              <w:t>－</w:t>
            </w:r>
            <w:r w:rsidRPr="00D811EA">
              <w:rPr>
                <w:rFonts w:ascii="宋体" w:hAnsi="宋体" w:cs="宋体" w:hint="eastAsia"/>
                <w:color w:val="000000"/>
                <w:szCs w:val="21"/>
              </w:rPr>
              <w:t>③</w:t>
            </w:r>
          </w:p>
        </w:tc>
        <w:tc>
          <w:tcPr>
            <w:tcW w:w="1350" w:type="dxa"/>
            <w:vAlign w:val="center"/>
          </w:tcPr>
          <w:p w:rsidR="003002A0" w:rsidRPr="00D811EA" w:rsidRDefault="003002A0" w:rsidP="00EE365F">
            <w:pPr>
              <w:spacing w:line="276" w:lineRule="auto"/>
              <w:jc w:val="center"/>
              <w:rPr>
                <w:color w:val="000000"/>
                <w:szCs w:val="21"/>
              </w:rPr>
            </w:pPr>
            <w:r w:rsidRPr="00D811EA">
              <w:rPr>
                <w:rFonts w:ascii="宋体" w:hAnsi="宋体" w:cs="宋体" w:hint="eastAsia"/>
                <w:color w:val="000000"/>
                <w:szCs w:val="21"/>
              </w:rPr>
              <w:t>②</w:t>
            </w:r>
            <w:r w:rsidRPr="00D811EA">
              <w:rPr>
                <w:color w:val="000000"/>
                <w:szCs w:val="21"/>
              </w:rPr>
              <w:t>－</w:t>
            </w:r>
            <w:r w:rsidRPr="00D811EA">
              <w:rPr>
                <w:rFonts w:ascii="宋体" w:hAnsi="宋体" w:cs="宋体" w:hint="eastAsia"/>
                <w:color w:val="000000"/>
                <w:szCs w:val="21"/>
              </w:rPr>
              <w:t>④</w:t>
            </w:r>
          </w:p>
        </w:tc>
      </w:tr>
      <w:tr w:rsidR="000B36A8">
        <w:tc>
          <w:tcPr>
            <w:tcW w:w="1620" w:type="dxa"/>
            <w:vAlign w:val="center"/>
          </w:tcPr>
          <w:p w:rsidR="000B36A8" w:rsidRDefault="00E9461A">
            <w:pPr>
              <w:jc w:val="center"/>
            </w:pPr>
            <w:r>
              <w:rPr>
                <w:color w:val="000000"/>
                <w:szCs w:val="21"/>
              </w:rPr>
              <w:t>过去三个月</w:t>
            </w:r>
          </w:p>
        </w:tc>
        <w:tc>
          <w:tcPr>
            <w:tcW w:w="1350" w:type="dxa"/>
            <w:vAlign w:val="center"/>
          </w:tcPr>
          <w:p w:rsidR="000B36A8" w:rsidRDefault="00E9461A">
            <w:pPr>
              <w:jc w:val="center"/>
            </w:pPr>
            <w:r>
              <w:rPr>
                <w:color w:val="000000"/>
                <w:szCs w:val="21"/>
              </w:rPr>
              <w:t>2.30%</w:t>
            </w:r>
          </w:p>
        </w:tc>
        <w:tc>
          <w:tcPr>
            <w:tcW w:w="1350" w:type="dxa"/>
            <w:vAlign w:val="center"/>
          </w:tcPr>
          <w:p w:rsidR="000B36A8" w:rsidRDefault="00E9461A">
            <w:pPr>
              <w:jc w:val="center"/>
            </w:pPr>
            <w:r>
              <w:rPr>
                <w:color w:val="000000"/>
                <w:szCs w:val="21"/>
              </w:rPr>
              <w:t>0.14%</w:t>
            </w:r>
          </w:p>
        </w:tc>
        <w:tc>
          <w:tcPr>
            <w:tcW w:w="1350" w:type="dxa"/>
            <w:vAlign w:val="center"/>
          </w:tcPr>
          <w:p w:rsidR="000B36A8" w:rsidRDefault="00E9461A">
            <w:pPr>
              <w:jc w:val="center"/>
            </w:pPr>
            <w:r>
              <w:rPr>
                <w:color w:val="000000"/>
                <w:szCs w:val="21"/>
              </w:rPr>
              <w:t>0.70%</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1.60%</w:t>
            </w:r>
          </w:p>
        </w:tc>
        <w:tc>
          <w:tcPr>
            <w:tcW w:w="1350" w:type="dxa"/>
            <w:vAlign w:val="center"/>
          </w:tcPr>
          <w:p w:rsidR="000B36A8" w:rsidRDefault="00E9461A">
            <w:pPr>
              <w:jc w:val="center"/>
            </w:pPr>
            <w:r>
              <w:rPr>
                <w:color w:val="000000"/>
                <w:szCs w:val="21"/>
              </w:rPr>
              <w:t>0.13%</w:t>
            </w:r>
          </w:p>
        </w:tc>
      </w:tr>
      <w:tr w:rsidR="000B36A8">
        <w:tc>
          <w:tcPr>
            <w:tcW w:w="1620" w:type="dxa"/>
            <w:vAlign w:val="center"/>
          </w:tcPr>
          <w:p w:rsidR="000B36A8" w:rsidRDefault="00E9461A">
            <w:pPr>
              <w:jc w:val="center"/>
            </w:pPr>
            <w:r>
              <w:rPr>
                <w:color w:val="000000"/>
                <w:szCs w:val="21"/>
              </w:rPr>
              <w:t>过去六个月</w:t>
            </w:r>
          </w:p>
        </w:tc>
        <w:tc>
          <w:tcPr>
            <w:tcW w:w="1350" w:type="dxa"/>
            <w:vAlign w:val="center"/>
          </w:tcPr>
          <w:p w:rsidR="000B36A8" w:rsidRDefault="00E9461A">
            <w:pPr>
              <w:jc w:val="center"/>
            </w:pPr>
            <w:r>
              <w:rPr>
                <w:color w:val="000000"/>
                <w:szCs w:val="21"/>
              </w:rPr>
              <w:t>3.35%</w:t>
            </w:r>
          </w:p>
        </w:tc>
        <w:tc>
          <w:tcPr>
            <w:tcW w:w="1350" w:type="dxa"/>
            <w:vAlign w:val="center"/>
          </w:tcPr>
          <w:p w:rsidR="000B36A8" w:rsidRDefault="00E9461A">
            <w:pPr>
              <w:jc w:val="center"/>
            </w:pPr>
            <w:r>
              <w:rPr>
                <w:color w:val="000000"/>
                <w:szCs w:val="21"/>
              </w:rPr>
              <w:t>0.13%</w:t>
            </w:r>
          </w:p>
        </w:tc>
        <w:tc>
          <w:tcPr>
            <w:tcW w:w="1350" w:type="dxa"/>
            <w:vAlign w:val="center"/>
          </w:tcPr>
          <w:p w:rsidR="000B36A8" w:rsidRDefault="00E9461A">
            <w:pPr>
              <w:jc w:val="center"/>
            </w:pPr>
            <w:r>
              <w:rPr>
                <w:color w:val="000000"/>
                <w:szCs w:val="21"/>
              </w:rPr>
              <w:t>1.41%</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1.94%</w:t>
            </w:r>
          </w:p>
        </w:tc>
        <w:tc>
          <w:tcPr>
            <w:tcW w:w="1350" w:type="dxa"/>
            <w:vAlign w:val="center"/>
          </w:tcPr>
          <w:p w:rsidR="000B36A8" w:rsidRDefault="00E9461A">
            <w:pPr>
              <w:jc w:val="center"/>
            </w:pPr>
            <w:r>
              <w:rPr>
                <w:color w:val="000000"/>
                <w:szCs w:val="21"/>
              </w:rPr>
              <w:t>0.12%</w:t>
            </w:r>
          </w:p>
        </w:tc>
      </w:tr>
      <w:tr w:rsidR="000B36A8">
        <w:tc>
          <w:tcPr>
            <w:tcW w:w="1620" w:type="dxa"/>
            <w:vAlign w:val="center"/>
          </w:tcPr>
          <w:p w:rsidR="000B36A8" w:rsidRDefault="00E9461A">
            <w:pPr>
              <w:jc w:val="center"/>
            </w:pPr>
            <w:r>
              <w:rPr>
                <w:color w:val="000000"/>
                <w:szCs w:val="21"/>
              </w:rPr>
              <w:t>自基金合同生效至今</w:t>
            </w:r>
          </w:p>
        </w:tc>
        <w:tc>
          <w:tcPr>
            <w:tcW w:w="1350" w:type="dxa"/>
            <w:vAlign w:val="center"/>
          </w:tcPr>
          <w:p w:rsidR="000B36A8" w:rsidRDefault="00E9461A">
            <w:pPr>
              <w:jc w:val="center"/>
            </w:pPr>
            <w:r>
              <w:rPr>
                <w:color w:val="000000"/>
                <w:szCs w:val="21"/>
              </w:rPr>
              <w:t>3.44%</w:t>
            </w:r>
          </w:p>
        </w:tc>
        <w:tc>
          <w:tcPr>
            <w:tcW w:w="1350" w:type="dxa"/>
            <w:vAlign w:val="center"/>
          </w:tcPr>
          <w:p w:rsidR="000B36A8" w:rsidRDefault="00E9461A">
            <w:pPr>
              <w:jc w:val="center"/>
            </w:pPr>
            <w:r>
              <w:rPr>
                <w:color w:val="000000"/>
                <w:szCs w:val="21"/>
              </w:rPr>
              <w:t>0.12%</w:t>
            </w:r>
          </w:p>
        </w:tc>
        <w:tc>
          <w:tcPr>
            <w:tcW w:w="1350" w:type="dxa"/>
            <w:vAlign w:val="center"/>
          </w:tcPr>
          <w:p w:rsidR="000B36A8" w:rsidRDefault="00E9461A">
            <w:pPr>
              <w:jc w:val="center"/>
            </w:pPr>
            <w:r>
              <w:rPr>
                <w:color w:val="000000"/>
                <w:szCs w:val="21"/>
              </w:rPr>
              <w:t>1.64%</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1.80%</w:t>
            </w:r>
          </w:p>
        </w:tc>
        <w:tc>
          <w:tcPr>
            <w:tcW w:w="1350" w:type="dxa"/>
            <w:vAlign w:val="center"/>
          </w:tcPr>
          <w:p w:rsidR="000B36A8" w:rsidRDefault="00E9461A">
            <w:pPr>
              <w:jc w:val="center"/>
            </w:pPr>
            <w:r>
              <w:rPr>
                <w:color w:val="000000"/>
                <w:szCs w:val="21"/>
              </w:rPr>
              <w:t>0.11%</w:t>
            </w:r>
          </w:p>
        </w:tc>
      </w:tr>
    </w:tbl>
    <w:p w:rsidR="003002A0" w:rsidRPr="00D811EA" w:rsidRDefault="003002A0" w:rsidP="003002A0">
      <w:pPr>
        <w:tabs>
          <w:tab w:val="left" w:pos="426"/>
        </w:tabs>
        <w:spacing w:line="360" w:lineRule="auto"/>
        <w:ind w:firstLineChars="200" w:firstLine="420"/>
        <w:jc w:val="left"/>
        <w:rPr>
          <w:color w:val="000000"/>
          <w:kern w:val="0"/>
          <w:szCs w:val="21"/>
        </w:rPr>
      </w:pPr>
      <w:r w:rsidRPr="00D811EA">
        <w:rPr>
          <w:color w:val="000000"/>
          <w:kern w:val="0"/>
          <w:szCs w:val="21"/>
        </w:rPr>
        <w:t>注：交银施罗德荣祥保本混合型证券投资基金从</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日起正式转型为交银施罗德稳固收益债券型证券投资基金，本表列示的是本报告</w:t>
      </w:r>
      <w:proofErr w:type="gramStart"/>
      <w:r w:rsidRPr="00D811EA">
        <w:rPr>
          <w:color w:val="000000"/>
          <w:kern w:val="0"/>
          <w:szCs w:val="21"/>
        </w:rPr>
        <w:t>期基金</w:t>
      </w:r>
      <w:proofErr w:type="gramEnd"/>
      <w:r w:rsidRPr="00D811EA">
        <w:rPr>
          <w:color w:val="000000"/>
          <w:kern w:val="0"/>
          <w:szCs w:val="21"/>
        </w:rPr>
        <w:t>转型后的基金净值表现，转型后基金的业绩比较基准为三年期银行定期存款税后收益率。</w:t>
      </w:r>
    </w:p>
    <w:p w:rsidR="003002A0" w:rsidRPr="00D811EA" w:rsidRDefault="00B92B9B" w:rsidP="00705411">
      <w:pPr>
        <w:spacing w:beforeLines="50" w:before="156" w:line="360" w:lineRule="auto"/>
        <w:rPr>
          <w:b/>
          <w:color w:val="000000"/>
          <w:kern w:val="0"/>
          <w:szCs w:val="21"/>
        </w:rPr>
      </w:pPr>
      <w:r w:rsidRPr="00D811EA">
        <w:rPr>
          <w:b/>
          <w:color w:val="000000"/>
          <w:kern w:val="0"/>
          <w:szCs w:val="21"/>
        </w:rPr>
        <w:t xml:space="preserve">3.2.1.2 </w:t>
      </w:r>
      <w:r w:rsidR="003002A0" w:rsidRPr="00D811EA">
        <w:rPr>
          <w:rStyle w:val="af1"/>
          <w:color w:val="000000"/>
          <w:szCs w:val="21"/>
          <w:shd w:val="clear" w:color="auto" w:fill="FFFFFF"/>
        </w:rPr>
        <w:t>自基金转型以来</w:t>
      </w:r>
      <w:r w:rsidR="003002A0" w:rsidRPr="00D811EA">
        <w:rPr>
          <w:b/>
          <w:color w:val="000000"/>
          <w:kern w:val="0"/>
          <w:szCs w:val="21"/>
        </w:rPr>
        <w:t>基金份额累计净值增长率变动及其与同期业绩比较基准收益率变动的比较</w:t>
      </w:r>
      <w:r w:rsidR="003002A0" w:rsidRPr="00D811EA">
        <w:rPr>
          <w:b/>
          <w:color w:val="000000"/>
          <w:kern w:val="0"/>
          <w:szCs w:val="21"/>
        </w:rPr>
        <w:t xml:space="preserve"> </w:t>
      </w:r>
    </w:p>
    <w:p w:rsidR="003002A0" w:rsidRPr="00D811EA" w:rsidRDefault="003002A0" w:rsidP="003002A0">
      <w:pPr>
        <w:spacing w:line="360" w:lineRule="auto"/>
        <w:ind w:firstLine="420"/>
        <w:jc w:val="center"/>
        <w:rPr>
          <w:color w:val="000000"/>
          <w:kern w:val="0"/>
          <w:szCs w:val="21"/>
        </w:rPr>
      </w:pPr>
      <w:r w:rsidRPr="00D811EA">
        <w:rPr>
          <w:color w:val="000000"/>
          <w:kern w:val="0"/>
          <w:szCs w:val="21"/>
        </w:rPr>
        <w:t>交银施罗德稳固收益债券型证券投资基金</w:t>
      </w:r>
    </w:p>
    <w:p w:rsidR="003002A0" w:rsidRPr="00D811EA" w:rsidRDefault="003002A0" w:rsidP="003002A0">
      <w:pPr>
        <w:spacing w:line="360" w:lineRule="auto"/>
        <w:ind w:firstLine="420"/>
        <w:jc w:val="center"/>
        <w:rPr>
          <w:color w:val="000000"/>
          <w:kern w:val="0"/>
          <w:szCs w:val="21"/>
        </w:rPr>
      </w:pPr>
      <w:r w:rsidRPr="00D811EA">
        <w:rPr>
          <w:color w:val="000000"/>
          <w:kern w:val="0"/>
          <w:szCs w:val="21"/>
        </w:rPr>
        <w:t>份额累计净值增长率与业绩比较基准收益率的历史走势对比图</w:t>
      </w:r>
    </w:p>
    <w:p w:rsidR="003002A0" w:rsidRPr="00D811EA" w:rsidRDefault="003002A0" w:rsidP="003002A0">
      <w:pPr>
        <w:pStyle w:val="a9"/>
        <w:snapToGrid w:val="0"/>
        <w:spacing w:line="360" w:lineRule="auto"/>
        <w:ind w:firstLine="480"/>
        <w:jc w:val="center"/>
        <w:rPr>
          <w:rFonts w:ascii="Times New Roman" w:hAnsi="Times New Roman"/>
          <w:color w:val="000000"/>
        </w:rPr>
      </w:pPr>
      <w:r w:rsidRPr="00D811EA">
        <w:rPr>
          <w:rFonts w:ascii="Times New Roman" w:hAnsi="Times New Roman"/>
          <w:color w:val="000000"/>
        </w:rPr>
        <w:t>(</w:t>
      </w:r>
      <w:r w:rsidR="0061405B" w:rsidRPr="00D811EA">
        <w:rPr>
          <w:rFonts w:ascii="Times New Roman" w:hAnsi="Times New Roman"/>
          <w:color w:val="000000"/>
        </w:rPr>
        <w:t>2019</w:t>
      </w:r>
      <w:r w:rsidR="0061405B" w:rsidRPr="00D811EA">
        <w:rPr>
          <w:rFonts w:ascii="Times New Roman" w:hAnsi="Times New Roman"/>
          <w:color w:val="000000"/>
        </w:rPr>
        <w:t>年</w:t>
      </w:r>
      <w:r w:rsidR="0061405B" w:rsidRPr="00D811EA">
        <w:rPr>
          <w:rFonts w:ascii="Times New Roman" w:hAnsi="Times New Roman"/>
          <w:color w:val="000000"/>
        </w:rPr>
        <w:t>5</w:t>
      </w:r>
      <w:r w:rsidR="0061405B" w:rsidRPr="00D811EA">
        <w:rPr>
          <w:rFonts w:ascii="Times New Roman" w:hAnsi="Times New Roman"/>
          <w:color w:val="000000"/>
        </w:rPr>
        <w:t>月</w:t>
      </w:r>
      <w:r w:rsidR="0061405B" w:rsidRPr="00D811EA">
        <w:rPr>
          <w:rFonts w:ascii="Times New Roman" w:hAnsi="Times New Roman"/>
          <w:color w:val="000000"/>
        </w:rPr>
        <w:t>31</w:t>
      </w:r>
      <w:r w:rsidR="0061405B" w:rsidRPr="00D811EA">
        <w:rPr>
          <w:rFonts w:ascii="Times New Roman" w:hAnsi="Times New Roman"/>
          <w:color w:val="000000"/>
        </w:rPr>
        <w:t>日</w:t>
      </w:r>
      <w:r w:rsidRPr="00D811EA">
        <w:rPr>
          <w:rFonts w:ascii="Times New Roman" w:hAnsi="Times New Roman"/>
          <w:color w:val="000000"/>
        </w:rPr>
        <w:t>至</w:t>
      </w:r>
      <w:r w:rsidRPr="00D811EA">
        <w:rPr>
          <w:rFonts w:ascii="Times New Roman" w:hAnsi="Times New Roman"/>
          <w:color w:val="000000"/>
        </w:rPr>
        <w:t>2019</w:t>
      </w:r>
      <w:r w:rsidRPr="00D811EA">
        <w:rPr>
          <w:rFonts w:ascii="Times New Roman" w:hAnsi="Times New Roman"/>
          <w:color w:val="000000"/>
        </w:rPr>
        <w:t>年</w:t>
      </w:r>
      <w:r w:rsidRPr="00D811EA">
        <w:rPr>
          <w:rFonts w:ascii="Times New Roman" w:hAnsi="Times New Roman"/>
          <w:color w:val="000000"/>
        </w:rPr>
        <w:t>12</w:t>
      </w:r>
      <w:r w:rsidRPr="00D811EA">
        <w:rPr>
          <w:rFonts w:ascii="Times New Roman" w:hAnsi="Times New Roman"/>
          <w:color w:val="000000"/>
        </w:rPr>
        <w:t>月</w:t>
      </w:r>
      <w:r w:rsidRPr="00D811EA">
        <w:rPr>
          <w:rFonts w:ascii="Times New Roman" w:hAnsi="Times New Roman"/>
          <w:color w:val="000000"/>
        </w:rPr>
        <w:t>31</w:t>
      </w:r>
      <w:r w:rsidRPr="00D811EA">
        <w:rPr>
          <w:rFonts w:ascii="Times New Roman" w:hAnsi="Times New Roman"/>
          <w:color w:val="000000"/>
        </w:rPr>
        <w:t>日</w:t>
      </w:r>
      <w:r w:rsidRPr="00D811EA">
        <w:rPr>
          <w:rFonts w:ascii="Times New Roman" w:hAnsi="Times New Roman"/>
          <w:color w:val="000000"/>
        </w:rPr>
        <w:t>)</w:t>
      </w:r>
    </w:p>
    <w:p w:rsidR="003002A0" w:rsidRPr="00D811EA" w:rsidRDefault="001D57CE" w:rsidP="003002A0">
      <w:pPr>
        <w:spacing w:line="360" w:lineRule="auto"/>
        <w:jc w:val="center"/>
        <w:rPr>
          <w:color w:val="000000"/>
          <w:szCs w:val="21"/>
        </w:rPr>
      </w:pPr>
      <w:r>
        <w:rPr>
          <w:noProof/>
          <w:color w:val="000000"/>
          <w:szCs w:val="21"/>
        </w:rPr>
        <w:lastRenderedPageBreak/>
        <w:drawing>
          <wp:inline distT="0" distB="0" distL="0" distR="0">
            <wp:extent cx="5760720" cy="33756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75660"/>
                    </a:xfrm>
                    <a:prstGeom prst="rect">
                      <a:avLst/>
                    </a:prstGeom>
                    <a:noFill/>
                    <a:ln>
                      <a:noFill/>
                    </a:ln>
                  </pic:spPr>
                </pic:pic>
              </a:graphicData>
            </a:graphic>
          </wp:inline>
        </w:drawing>
      </w:r>
    </w:p>
    <w:p w:rsidR="003002A0" w:rsidRPr="00D811EA" w:rsidRDefault="003002A0" w:rsidP="003002A0">
      <w:pPr>
        <w:tabs>
          <w:tab w:val="left" w:pos="426"/>
        </w:tabs>
        <w:spacing w:line="360" w:lineRule="auto"/>
        <w:ind w:firstLineChars="200" w:firstLine="420"/>
        <w:jc w:val="left"/>
        <w:rPr>
          <w:color w:val="000000"/>
          <w:kern w:val="0"/>
          <w:szCs w:val="21"/>
        </w:rPr>
      </w:pPr>
      <w:r w:rsidRPr="00D811EA">
        <w:rPr>
          <w:color w:val="000000"/>
          <w:kern w:val="0"/>
          <w:szCs w:val="21"/>
        </w:rPr>
        <w:t>注：本基金由交银施罗德荣祥保本混合型证券投资基金转型而来。基金</w:t>
      </w:r>
      <w:proofErr w:type="gramStart"/>
      <w:r w:rsidRPr="00D811EA">
        <w:rPr>
          <w:color w:val="000000"/>
          <w:kern w:val="0"/>
          <w:szCs w:val="21"/>
        </w:rPr>
        <w:t>转型日</w:t>
      </w:r>
      <w:proofErr w:type="gramEnd"/>
      <w:r w:rsidRPr="00D811EA">
        <w:rPr>
          <w:color w:val="000000"/>
          <w:kern w:val="0"/>
          <w:szCs w:val="21"/>
        </w:rPr>
        <w:t>为</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日，基金转型日至报告期期末，本基金转型时间未满一年。本基金的投资转型期为交银施罗德荣祥保本混合型证券投资基金保本周期到期选择期截止日次日（即</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日）起的</w:t>
      </w:r>
      <w:r w:rsidRPr="00D811EA">
        <w:rPr>
          <w:color w:val="000000"/>
          <w:kern w:val="0"/>
          <w:szCs w:val="21"/>
        </w:rPr>
        <w:t>3</w:t>
      </w:r>
      <w:r w:rsidRPr="00D811EA">
        <w:rPr>
          <w:color w:val="000000"/>
          <w:kern w:val="0"/>
          <w:szCs w:val="21"/>
        </w:rPr>
        <w:t>个月。截至投资转型期结束，本基金各项资产配置比例符合基金合同及招募说明书有关投资比例的约定。</w:t>
      </w:r>
    </w:p>
    <w:p w:rsidR="003002A0" w:rsidRPr="00D811EA" w:rsidRDefault="00B92B9B" w:rsidP="00705411">
      <w:pPr>
        <w:spacing w:beforeLines="50" w:before="156" w:line="360" w:lineRule="auto"/>
        <w:rPr>
          <w:b/>
          <w:color w:val="000000"/>
          <w:szCs w:val="21"/>
        </w:rPr>
      </w:pPr>
      <w:r w:rsidRPr="00D811EA">
        <w:rPr>
          <w:b/>
          <w:color w:val="000000"/>
          <w:kern w:val="0"/>
          <w:szCs w:val="21"/>
        </w:rPr>
        <w:t>3.2.1.3</w:t>
      </w:r>
      <w:r w:rsidR="003002A0" w:rsidRPr="00D811EA">
        <w:rPr>
          <w:b/>
          <w:color w:val="000000"/>
          <w:szCs w:val="21"/>
        </w:rPr>
        <w:t xml:space="preserve"> </w:t>
      </w:r>
      <w:r w:rsidR="003002A0" w:rsidRPr="00D811EA">
        <w:rPr>
          <w:b/>
          <w:color w:val="000000"/>
          <w:szCs w:val="21"/>
        </w:rPr>
        <w:t>自基金转型以来基金每年净值增长率及其与同期业绩比较基准收益率的比较</w:t>
      </w:r>
    </w:p>
    <w:p w:rsidR="003002A0" w:rsidRPr="00D811EA" w:rsidRDefault="003002A0" w:rsidP="003002A0">
      <w:pPr>
        <w:spacing w:line="360" w:lineRule="auto"/>
        <w:jc w:val="center"/>
        <w:rPr>
          <w:color w:val="000000"/>
          <w:szCs w:val="21"/>
        </w:rPr>
      </w:pPr>
      <w:r w:rsidRPr="00D811EA">
        <w:rPr>
          <w:color w:val="000000"/>
          <w:szCs w:val="21"/>
        </w:rPr>
        <w:t>交银施罗德稳固收益债券型证券投资基金</w:t>
      </w:r>
    </w:p>
    <w:p w:rsidR="003002A0" w:rsidRPr="00D811EA" w:rsidRDefault="003002A0" w:rsidP="003002A0">
      <w:pPr>
        <w:spacing w:line="360" w:lineRule="auto"/>
        <w:jc w:val="center"/>
        <w:rPr>
          <w:color w:val="000000"/>
          <w:szCs w:val="21"/>
        </w:rPr>
      </w:pPr>
      <w:r w:rsidRPr="00D811EA">
        <w:rPr>
          <w:color w:val="000000"/>
          <w:szCs w:val="21"/>
        </w:rPr>
        <w:t>自基金转型以来基金净值增长率与业绩比较基准收益率的对比图</w:t>
      </w:r>
    </w:p>
    <w:p w:rsidR="003002A0" w:rsidRPr="00D811EA" w:rsidRDefault="001D57CE" w:rsidP="003002A0">
      <w:pPr>
        <w:spacing w:line="360" w:lineRule="auto"/>
        <w:jc w:val="center"/>
        <w:rPr>
          <w:b/>
          <w:bCs/>
          <w:color w:val="000000"/>
          <w:szCs w:val="21"/>
          <w:vertAlign w:val="superscript"/>
        </w:rPr>
      </w:pPr>
      <w:r>
        <w:rPr>
          <w:b/>
          <w:bCs/>
          <w:noProof/>
          <w:color w:val="000000"/>
          <w:szCs w:val="21"/>
          <w:vertAlign w:val="superscript"/>
        </w:rPr>
        <w:lastRenderedPageBreak/>
        <w:drawing>
          <wp:inline distT="0" distB="0" distL="0" distR="0">
            <wp:extent cx="5760720" cy="33756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375660"/>
                    </a:xfrm>
                    <a:prstGeom prst="rect">
                      <a:avLst/>
                    </a:prstGeom>
                    <a:noFill/>
                    <a:ln>
                      <a:noFill/>
                    </a:ln>
                  </pic:spPr>
                </pic:pic>
              </a:graphicData>
            </a:graphic>
          </wp:inline>
        </w:drawing>
      </w:r>
    </w:p>
    <w:p w:rsidR="003002A0" w:rsidRPr="00D811EA" w:rsidRDefault="003002A0" w:rsidP="003002A0">
      <w:pPr>
        <w:adjustRightInd w:val="0"/>
        <w:snapToGrid w:val="0"/>
        <w:spacing w:line="360" w:lineRule="auto"/>
        <w:ind w:firstLineChars="200" w:firstLine="420"/>
        <w:jc w:val="left"/>
        <w:rPr>
          <w:color w:val="000000"/>
          <w:kern w:val="0"/>
          <w:szCs w:val="21"/>
        </w:rPr>
      </w:pPr>
      <w:r w:rsidRPr="00D811EA">
        <w:rPr>
          <w:color w:val="000000"/>
          <w:kern w:val="0"/>
          <w:szCs w:val="21"/>
        </w:rPr>
        <w:t>注：图示日期为</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日至</w:t>
      </w:r>
      <w:r w:rsidRPr="00D811EA">
        <w:rPr>
          <w:color w:val="000000"/>
          <w:kern w:val="0"/>
          <w:szCs w:val="21"/>
        </w:rPr>
        <w:t>2019</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日。基金转型生效当年的净值增长率按照当年实际存续期计算。</w:t>
      </w:r>
    </w:p>
    <w:p w:rsidR="003002A0" w:rsidRPr="00D811EA" w:rsidRDefault="003002A0" w:rsidP="003002A0">
      <w:pPr>
        <w:pStyle w:val="a0"/>
        <w:ind w:firstLineChars="0" w:firstLine="0"/>
      </w:pPr>
    </w:p>
    <w:p w:rsidR="00B92B9B" w:rsidRPr="00167D10" w:rsidRDefault="00B92B9B" w:rsidP="00167D10">
      <w:pPr>
        <w:pStyle w:val="2"/>
        <w:spacing w:beforeLines="50" w:before="156" w:after="0"/>
        <w:rPr>
          <w:rFonts w:ascii="Times New Roman" w:hAnsi="Times New Roman"/>
          <w:color w:val="000000"/>
          <w:kern w:val="0"/>
          <w:sz w:val="21"/>
          <w:szCs w:val="21"/>
        </w:rPr>
      </w:pPr>
      <w:bookmarkStart w:id="79" w:name="_Toc35964457"/>
      <w:r w:rsidRPr="00167D10">
        <w:rPr>
          <w:rFonts w:ascii="Times New Roman" w:hAnsi="Times New Roman"/>
          <w:color w:val="000000"/>
          <w:kern w:val="0"/>
          <w:sz w:val="21"/>
          <w:szCs w:val="21"/>
        </w:rPr>
        <w:t xml:space="preserve">3.2.2 </w:t>
      </w:r>
      <w:r w:rsidRPr="00167D10">
        <w:rPr>
          <w:rFonts w:ascii="Times New Roman" w:hAnsi="Times New Roman"/>
          <w:color w:val="000000"/>
          <w:kern w:val="0"/>
          <w:sz w:val="21"/>
          <w:szCs w:val="21"/>
        </w:rPr>
        <w:t>交银施罗德荣祥保本混合型证券投资基金</w:t>
      </w:r>
      <w:bookmarkEnd w:id="79"/>
    </w:p>
    <w:p w:rsidR="00B92B9B" w:rsidRPr="00D811EA" w:rsidRDefault="00B92B9B" w:rsidP="00B92B9B">
      <w:pPr>
        <w:autoSpaceDE w:val="0"/>
        <w:autoSpaceDN w:val="0"/>
        <w:adjustRightInd w:val="0"/>
        <w:spacing w:line="360" w:lineRule="auto"/>
        <w:jc w:val="left"/>
        <w:rPr>
          <w:b/>
          <w:color w:val="000000"/>
          <w:kern w:val="0"/>
          <w:szCs w:val="21"/>
        </w:rPr>
      </w:pPr>
      <w:r w:rsidRPr="00D811EA">
        <w:rPr>
          <w:b/>
          <w:color w:val="000000"/>
          <w:kern w:val="0"/>
          <w:szCs w:val="21"/>
        </w:rPr>
        <w:t xml:space="preserve">3.2.2.1 </w:t>
      </w:r>
      <w:r w:rsidRPr="00D811EA">
        <w:rPr>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23C3E" w:rsidRPr="00D811EA">
        <w:tc>
          <w:tcPr>
            <w:tcW w:w="1620" w:type="dxa"/>
            <w:vAlign w:val="center"/>
          </w:tcPr>
          <w:p w:rsidR="00B23C3E" w:rsidRPr="00D811EA" w:rsidRDefault="002C3322" w:rsidP="00D319F7">
            <w:pPr>
              <w:spacing w:line="276" w:lineRule="auto"/>
              <w:jc w:val="center"/>
              <w:rPr>
                <w:color w:val="000000"/>
                <w:szCs w:val="21"/>
              </w:rPr>
            </w:pPr>
            <w:r w:rsidRPr="00D811EA">
              <w:rPr>
                <w:color w:val="000000"/>
                <w:szCs w:val="21"/>
              </w:rPr>
              <w:t>阶段</w:t>
            </w:r>
          </w:p>
        </w:tc>
        <w:tc>
          <w:tcPr>
            <w:tcW w:w="1350" w:type="dxa"/>
            <w:vAlign w:val="center"/>
          </w:tcPr>
          <w:p w:rsidR="00B23C3E" w:rsidRPr="00D811EA" w:rsidRDefault="002C3322" w:rsidP="00D319F7">
            <w:pPr>
              <w:spacing w:line="276" w:lineRule="auto"/>
              <w:jc w:val="center"/>
              <w:rPr>
                <w:color w:val="000000"/>
                <w:szCs w:val="21"/>
              </w:rPr>
            </w:pPr>
            <w:r w:rsidRPr="00D811EA">
              <w:rPr>
                <w:color w:val="000000"/>
                <w:szCs w:val="21"/>
              </w:rPr>
              <w:t>份额净值增长率</w:t>
            </w:r>
            <w:r w:rsidRPr="00D811EA">
              <w:rPr>
                <w:rFonts w:ascii="宋体" w:hAnsi="宋体" w:cs="宋体" w:hint="eastAsia"/>
                <w:color w:val="000000"/>
                <w:szCs w:val="21"/>
              </w:rPr>
              <w:t>①</w:t>
            </w:r>
          </w:p>
        </w:tc>
        <w:tc>
          <w:tcPr>
            <w:tcW w:w="1350" w:type="dxa"/>
            <w:vAlign w:val="center"/>
          </w:tcPr>
          <w:p w:rsidR="00B23C3E" w:rsidRPr="00D811EA" w:rsidRDefault="002C3322" w:rsidP="00D319F7">
            <w:pPr>
              <w:spacing w:line="276" w:lineRule="auto"/>
              <w:jc w:val="center"/>
              <w:rPr>
                <w:color w:val="000000"/>
                <w:szCs w:val="21"/>
              </w:rPr>
            </w:pPr>
            <w:r w:rsidRPr="00D811EA">
              <w:rPr>
                <w:color w:val="000000"/>
                <w:szCs w:val="21"/>
              </w:rPr>
              <w:t>份额净值增长率标准差</w:t>
            </w:r>
            <w:r w:rsidRPr="00D811EA">
              <w:rPr>
                <w:rFonts w:ascii="宋体" w:hAnsi="宋体" w:cs="宋体" w:hint="eastAsia"/>
                <w:color w:val="000000"/>
                <w:szCs w:val="21"/>
              </w:rPr>
              <w:t>②</w:t>
            </w:r>
          </w:p>
        </w:tc>
        <w:tc>
          <w:tcPr>
            <w:tcW w:w="1350" w:type="dxa"/>
            <w:vAlign w:val="center"/>
          </w:tcPr>
          <w:p w:rsidR="00B23C3E" w:rsidRPr="00D811EA" w:rsidRDefault="002C3322" w:rsidP="00D319F7">
            <w:pPr>
              <w:spacing w:line="276" w:lineRule="auto"/>
              <w:jc w:val="center"/>
              <w:rPr>
                <w:color w:val="000000"/>
                <w:szCs w:val="21"/>
              </w:rPr>
            </w:pPr>
            <w:r w:rsidRPr="00D811EA">
              <w:rPr>
                <w:color w:val="000000"/>
                <w:szCs w:val="21"/>
              </w:rPr>
              <w:t>业绩比较基准收益率</w:t>
            </w:r>
            <w:r w:rsidRPr="00D811EA">
              <w:rPr>
                <w:rFonts w:ascii="宋体" w:hAnsi="宋体" w:cs="宋体" w:hint="eastAsia"/>
                <w:color w:val="000000"/>
                <w:szCs w:val="21"/>
              </w:rPr>
              <w:t>③</w:t>
            </w:r>
          </w:p>
        </w:tc>
        <w:tc>
          <w:tcPr>
            <w:tcW w:w="1350" w:type="dxa"/>
            <w:vAlign w:val="center"/>
          </w:tcPr>
          <w:p w:rsidR="00B23C3E" w:rsidRPr="00D811EA" w:rsidRDefault="002C3322" w:rsidP="00D319F7">
            <w:pPr>
              <w:spacing w:line="276" w:lineRule="auto"/>
              <w:jc w:val="center"/>
              <w:rPr>
                <w:color w:val="000000"/>
                <w:szCs w:val="21"/>
              </w:rPr>
            </w:pPr>
            <w:r w:rsidRPr="00D811EA">
              <w:rPr>
                <w:color w:val="000000"/>
                <w:szCs w:val="21"/>
              </w:rPr>
              <w:t>业绩比较基准收益率标准差</w:t>
            </w:r>
            <w:r w:rsidRPr="00D811EA">
              <w:rPr>
                <w:rFonts w:ascii="宋体" w:hAnsi="宋体" w:cs="宋体" w:hint="eastAsia"/>
                <w:color w:val="000000"/>
                <w:szCs w:val="21"/>
              </w:rPr>
              <w:t>④</w:t>
            </w:r>
          </w:p>
        </w:tc>
        <w:tc>
          <w:tcPr>
            <w:tcW w:w="1350" w:type="dxa"/>
            <w:vAlign w:val="center"/>
          </w:tcPr>
          <w:p w:rsidR="00B23C3E" w:rsidRPr="00D811EA" w:rsidRDefault="002C3322" w:rsidP="00D319F7">
            <w:pPr>
              <w:spacing w:line="276" w:lineRule="auto"/>
              <w:jc w:val="center"/>
              <w:rPr>
                <w:color w:val="000000"/>
                <w:szCs w:val="21"/>
              </w:rPr>
            </w:pPr>
            <w:r w:rsidRPr="00D811EA">
              <w:rPr>
                <w:rFonts w:ascii="宋体" w:hAnsi="宋体" w:cs="宋体" w:hint="eastAsia"/>
                <w:color w:val="000000"/>
                <w:szCs w:val="21"/>
              </w:rPr>
              <w:t>①</w:t>
            </w:r>
            <w:r w:rsidRPr="00D811EA">
              <w:rPr>
                <w:color w:val="000000"/>
                <w:szCs w:val="21"/>
              </w:rPr>
              <w:t>－</w:t>
            </w:r>
            <w:r w:rsidRPr="00D811EA">
              <w:rPr>
                <w:rFonts w:ascii="宋体" w:hAnsi="宋体" w:cs="宋体" w:hint="eastAsia"/>
                <w:color w:val="000000"/>
                <w:szCs w:val="21"/>
              </w:rPr>
              <w:t>③</w:t>
            </w:r>
          </w:p>
        </w:tc>
        <w:tc>
          <w:tcPr>
            <w:tcW w:w="1350" w:type="dxa"/>
            <w:vAlign w:val="center"/>
          </w:tcPr>
          <w:p w:rsidR="00B23C3E" w:rsidRPr="00D811EA" w:rsidRDefault="002C3322" w:rsidP="00D319F7">
            <w:pPr>
              <w:spacing w:line="276" w:lineRule="auto"/>
              <w:jc w:val="center"/>
              <w:rPr>
                <w:color w:val="000000"/>
                <w:szCs w:val="21"/>
              </w:rPr>
            </w:pPr>
            <w:r w:rsidRPr="00D811EA">
              <w:rPr>
                <w:rFonts w:ascii="宋体" w:hAnsi="宋体" w:cs="宋体" w:hint="eastAsia"/>
                <w:color w:val="000000"/>
                <w:szCs w:val="21"/>
              </w:rPr>
              <w:t>②</w:t>
            </w:r>
            <w:r w:rsidRPr="00D811EA">
              <w:rPr>
                <w:color w:val="000000"/>
                <w:szCs w:val="21"/>
              </w:rPr>
              <w:t>－</w:t>
            </w:r>
            <w:r w:rsidRPr="00D811EA">
              <w:rPr>
                <w:rFonts w:ascii="宋体" w:hAnsi="宋体" w:cs="宋体" w:hint="eastAsia"/>
                <w:color w:val="000000"/>
                <w:szCs w:val="21"/>
              </w:rPr>
              <w:t>④</w:t>
            </w:r>
          </w:p>
        </w:tc>
      </w:tr>
      <w:tr w:rsidR="000B36A8">
        <w:tc>
          <w:tcPr>
            <w:tcW w:w="1620" w:type="dxa"/>
            <w:vAlign w:val="center"/>
          </w:tcPr>
          <w:p w:rsidR="000B36A8" w:rsidRDefault="00E9461A">
            <w:pPr>
              <w:jc w:val="center"/>
            </w:pPr>
            <w:r>
              <w:rPr>
                <w:color w:val="000000"/>
                <w:szCs w:val="21"/>
              </w:rPr>
              <w:t>2019</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350" w:type="dxa"/>
            <w:vAlign w:val="center"/>
          </w:tcPr>
          <w:p w:rsidR="000B36A8" w:rsidRDefault="00E9461A">
            <w:pPr>
              <w:jc w:val="center"/>
            </w:pPr>
            <w:r>
              <w:rPr>
                <w:color w:val="000000"/>
                <w:szCs w:val="21"/>
              </w:rPr>
              <w:t>0.09%</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0.46%</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-0.37%</w:t>
            </w:r>
          </w:p>
        </w:tc>
        <w:tc>
          <w:tcPr>
            <w:tcW w:w="1350" w:type="dxa"/>
            <w:vAlign w:val="center"/>
          </w:tcPr>
          <w:p w:rsidR="000B36A8" w:rsidRDefault="00E9461A">
            <w:pPr>
              <w:jc w:val="center"/>
            </w:pPr>
            <w:r>
              <w:rPr>
                <w:color w:val="000000"/>
                <w:szCs w:val="21"/>
              </w:rPr>
              <w:t>0.00%</w:t>
            </w:r>
          </w:p>
        </w:tc>
      </w:tr>
      <w:tr w:rsidR="000B36A8">
        <w:tc>
          <w:tcPr>
            <w:tcW w:w="1620" w:type="dxa"/>
            <w:vAlign w:val="center"/>
          </w:tcPr>
          <w:p w:rsidR="000B36A8" w:rsidRDefault="00E9461A">
            <w:pPr>
              <w:jc w:val="cente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350" w:type="dxa"/>
            <w:vAlign w:val="center"/>
          </w:tcPr>
          <w:p w:rsidR="000B36A8" w:rsidRDefault="00E9461A">
            <w:pPr>
              <w:jc w:val="center"/>
            </w:pPr>
            <w:r>
              <w:rPr>
                <w:color w:val="000000"/>
                <w:szCs w:val="21"/>
              </w:rPr>
              <w:t>0.75%</w:t>
            </w:r>
          </w:p>
        </w:tc>
        <w:tc>
          <w:tcPr>
            <w:tcW w:w="1350" w:type="dxa"/>
            <w:vAlign w:val="center"/>
          </w:tcPr>
          <w:p w:rsidR="000B36A8" w:rsidRDefault="00E9461A">
            <w:pPr>
              <w:jc w:val="center"/>
            </w:pPr>
            <w:r>
              <w:rPr>
                <w:color w:val="000000"/>
                <w:szCs w:val="21"/>
              </w:rPr>
              <w:t>0.03%</w:t>
            </w:r>
          </w:p>
        </w:tc>
        <w:tc>
          <w:tcPr>
            <w:tcW w:w="1350" w:type="dxa"/>
            <w:vAlign w:val="center"/>
          </w:tcPr>
          <w:p w:rsidR="000B36A8" w:rsidRDefault="00E9461A">
            <w:pPr>
              <w:jc w:val="center"/>
            </w:pPr>
            <w:r>
              <w:rPr>
                <w:color w:val="000000"/>
                <w:szCs w:val="21"/>
              </w:rPr>
              <w:t>1.15%</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-0.40%</w:t>
            </w:r>
          </w:p>
        </w:tc>
        <w:tc>
          <w:tcPr>
            <w:tcW w:w="1350" w:type="dxa"/>
            <w:vAlign w:val="center"/>
          </w:tcPr>
          <w:p w:rsidR="000B36A8" w:rsidRDefault="00E9461A">
            <w:pPr>
              <w:jc w:val="center"/>
            </w:pPr>
            <w:r>
              <w:rPr>
                <w:color w:val="000000"/>
                <w:szCs w:val="21"/>
              </w:rPr>
              <w:t>0.02%</w:t>
            </w:r>
          </w:p>
        </w:tc>
      </w:tr>
      <w:tr w:rsidR="000B36A8">
        <w:tc>
          <w:tcPr>
            <w:tcW w:w="1620" w:type="dxa"/>
            <w:vAlign w:val="center"/>
          </w:tcPr>
          <w:p w:rsidR="000B36A8" w:rsidRDefault="00E9461A">
            <w:pPr>
              <w:jc w:val="center"/>
            </w:pPr>
            <w:r>
              <w:rPr>
                <w:color w:val="000000"/>
                <w:szCs w:val="21"/>
              </w:rPr>
              <w:t>2018</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350" w:type="dxa"/>
            <w:vAlign w:val="center"/>
          </w:tcPr>
          <w:p w:rsidR="000B36A8" w:rsidRDefault="00E9461A">
            <w:pPr>
              <w:jc w:val="center"/>
            </w:pPr>
            <w:r>
              <w:rPr>
                <w:color w:val="000000"/>
                <w:szCs w:val="21"/>
              </w:rPr>
              <w:t>3.27%</w:t>
            </w:r>
          </w:p>
        </w:tc>
        <w:tc>
          <w:tcPr>
            <w:tcW w:w="1350" w:type="dxa"/>
            <w:vAlign w:val="center"/>
          </w:tcPr>
          <w:p w:rsidR="000B36A8" w:rsidRDefault="00E9461A">
            <w:pPr>
              <w:jc w:val="center"/>
            </w:pPr>
            <w:r>
              <w:rPr>
                <w:color w:val="000000"/>
                <w:szCs w:val="21"/>
              </w:rPr>
              <w:t>0.05%</w:t>
            </w:r>
          </w:p>
        </w:tc>
        <w:tc>
          <w:tcPr>
            <w:tcW w:w="1350" w:type="dxa"/>
            <w:vAlign w:val="center"/>
          </w:tcPr>
          <w:p w:rsidR="000B36A8" w:rsidRDefault="00E9461A">
            <w:pPr>
              <w:jc w:val="center"/>
            </w:pPr>
            <w:r>
              <w:rPr>
                <w:color w:val="000000"/>
                <w:szCs w:val="21"/>
              </w:rPr>
              <w:t>2.55%</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0.72%</w:t>
            </w:r>
          </w:p>
        </w:tc>
        <w:tc>
          <w:tcPr>
            <w:tcW w:w="1350" w:type="dxa"/>
            <w:vAlign w:val="center"/>
          </w:tcPr>
          <w:p w:rsidR="000B36A8" w:rsidRDefault="00E9461A">
            <w:pPr>
              <w:jc w:val="center"/>
            </w:pPr>
            <w:r>
              <w:rPr>
                <w:color w:val="000000"/>
                <w:szCs w:val="21"/>
              </w:rPr>
              <w:t>0.04%</w:t>
            </w:r>
          </w:p>
        </w:tc>
      </w:tr>
      <w:tr w:rsidR="000B36A8">
        <w:tc>
          <w:tcPr>
            <w:tcW w:w="1620" w:type="dxa"/>
            <w:vAlign w:val="center"/>
          </w:tcPr>
          <w:p w:rsidR="000B36A8" w:rsidRDefault="00E9461A">
            <w:pPr>
              <w:jc w:val="center"/>
            </w:pPr>
            <w:r>
              <w:rPr>
                <w:color w:val="000000"/>
                <w:szCs w:val="21"/>
              </w:rPr>
              <w:t>2016</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350" w:type="dxa"/>
            <w:vAlign w:val="center"/>
          </w:tcPr>
          <w:p w:rsidR="000B36A8" w:rsidRDefault="00E9461A">
            <w:pPr>
              <w:jc w:val="center"/>
            </w:pPr>
            <w:r>
              <w:rPr>
                <w:color w:val="000000"/>
                <w:szCs w:val="21"/>
              </w:rPr>
              <w:t>7.39%</w:t>
            </w:r>
          </w:p>
        </w:tc>
        <w:tc>
          <w:tcPr>
            <w:tcW w:w="1350" w:type="dxa"/>
            <w:vAlign w:val="center"/>
          </w:tcPr>
          <w:p w:rsidR="000B36A8" w:rsidRDefault="00E9461A">
            <w:pPr>
              <w:jc w:val="center"/>
            </w:pPr>
            <w:r>
              <w:rPr>
                <w:color w:val="000000"/>
                <w:szCs w:val="21"/>
              </w:rPr>
              <w:t>0.06%</w:t>
            </w:r>
          </w:p>
        </w:tc>
        <w:tc>
          <w:tcPr>
            <w:tcW w:w="1350" w:type="dxa"/>
            <w:vAlign w:val="center"/>
          </w:tcPr>
          <w:p w:rsidR="000B36A8" w:rsidRDefault="00E9461A">
            <w:pPr>
              <w:jc w:val="center"/>
            </w:pPr>
            <w:r>
              <w:rPr>
                <w:color w:val="000000"/>
                <w:szCs w:val="21"/>
              </w:rPr>
              <w:t>8.13%</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-0.74%</w:t>
            </w:r>
          </w:p>
        </w:tc>
        <w:tc>
          <w:tcPr>
            <w:tcW w:w="1350" w:type="dxa"/>
            <w:vAlign w:val="center"/>
          </w:tcPr>
          <w:p w:rsidR="000B36A8" w:rsidRDefault="00E9461A">
            <w:pPr>
              <w:jc w:val="center"/>
            </w:pPr>
            <w:r>
              <w:rPr>
                <w:color w:val="000000"/>
                <w:szCs w:val="21"/>
              </w:rPr>
              <w:t>0.05%</w:t>
            </w:r>
          </w:p>
        </w:tc>
      </w:tr>
      <w:tr w:rsidR="000B36A8">
        <w:tc>
          <w:tcPr>
            <w:tcW w:w="1620" w:type="dxa"/>
            <w:vAlign w:val="center"/>
          </w:tcPr>
          <w:p w:rsidR="000B36A8" w:rsidRDefault="00E9461A">
            <w:pPr>
              <w:jc w:val="center"/>
            </w:pPr>
            <w:r>
              <w:rPr>
                <w:color w:val="000000"/>
                <w:szCs w:val="21"/>
              </w:rPr>
              <w:t>自基金合同生效起至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350" w:type="dxa"/>
            <w:vAlign w:val="center"/>
          </w:tcPr>
          <w:p w:rsidR="000B36A8" w:rsidRDefault="00E9461A">
            <w:pPr>
              <w:jc w:val="center"/>
            </w:pPr>
            <w:r>
              <w:rPr>
                <w:color w:val="000000"/>
                <w:szCs w:val="21"/>
              </w:rPr>
              <w:t>51.11%</w:t>
            </w:r>
          </w:p>
        </w:tc>
        <w:tc>
          <w:tcPr>
            <w:tcW w:w="1350" w:type="dxa"/>
            <w:vAlign w:val="center"/>
          </w:tcPr>
          <w:p w:rsidR="000B36A8" w:rsidRDefault="00E9461A">
            <w:pPr>
              <w:jc w:val="center"/>
            </w:pPr>
            <w:r>
              <w:rPr>
                <w:color w:val="000000"/>
                <w:szCs w:val="21"/>
              </w:rPr>
              <w:t>0.47%</w:t>
            </w:r>
          </w:p>
        </w:tc>
        <w:tc>
          <w:tcPr>
            <w:tcW w:w="1350" w:type="dxa"/>
            <w:vAlign w:val="center"/>
          </w:tcPr>
          <w:p w:rsidR="000B36A8" w:rsidRDefault="00E9461A">
            <w:pPr>
              <w:jc w:val="center"/>
            </w:pPr>
            <w:r>
              <w:rPr>
                <w:color w:val="000000"/>
                <w:szCs w:val="21"/>
              </w:rPr>
              <w:t>20.18%</w:t>
            </w:r>
          </w:p>
        </w:tc>
        <w:tc>
          <w:tcPr>
            <w:tcW w:w="1350" w:type="dxa"/>
            <w:vAlign w:val="center"/>
          </w:tcPr>
          <w:p w:rsidR="000B36A8" w:rsidRDefault="00E9461A">
            <w:pPr>
              <w:jc w:val="center"/>
            </w:pPr>
            <w:r>
              <w:rPr>
                <w:color w:val="000000"/>
                <w:szCs w:val="21"/>
              </w:rPr>
              <w:t>0.01%</w:t>
            </w:r>
          </w:p>
        </w:tc>
        <w:tc>
          <w:tcPr>
            <w:tcW w:w="1350" w:type="dxa"/>
            <w:vAlign w:val="center"/>
          </w:tcPr>
          <w:p w:rsidR="000B36A8" w:rsidRDefault="00E9461A">
            <w:pPr>
              <w:jc w:val="center"/>
            </w:pPr>
            <w:r>
              <w:rPr>
                <w:color w:val="000000"/>
                <w:szCs w:val="21"/>
              </w:rPr>
              <w:t>30.93%</w:t>
            </w:r>
          </w:p>
        </w:tc>
        <w:tc>
          <w:tcPr>
            <w:tcW w:w="1350" w:type="dxa"/>
            <w:vAlign w:val="center"/>
          </w:tcPr>
          <w:p w:rsidR="000B36A8" w:rsidRDefault="00E9461A">
            <w:pPr>
              <w:jc w:val="center"/>
            </w:pPr>
            <w:r>
              <w:rPr>
                <w:color w:val="000000"/>
                <w:szCs w:val="21"/>
              </w:rPr>
              <w:t>0.46%</w:t>
            </w:r>
          </w:p>
        </w:tc>
      </w:tr>
    </w:tbl>
    <w:p w:rsidR="00B23C3E" w:rsidRPr="00D811EA" w:rsidRDefault="002C3322">
      <w:pPr>
        <w:tabs>
          <w:tab w:val="left" w:pos="426"/>
        </w:tabs>
        <w:spacing w:line="360" w:lineRule="auto"/>
        <w:ind w:firstLineChars="200" w:firstLine="420"/>
        <w:jc w:val="left"/>
        <w:rPr>
          <w:color w:val="000000"/>
          <w:kern w:val="0"/>
          <w:szCs w:val="21"/>
        </w:rPr>
      </w:pPr>
      <w:r w:rsidRPr="00D811EA">
        <w:rPr>
          <w:color w:val="000000"/>
          <w:kern w:val="0"/>
          <w:szCs w:val="21"/>
        </w:rPr>
        <w:t>注：交银施罗德荣祥保本混合型证券投资基金从</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日起正式转型为交银施罗德稳</w:t>
      </w:r>
      <w:r w:rsidRPr="00D811EA">
        <w:rPr>
          <w:color w:val="000000"/>
          <w:kern w:val="0"/>
          <w:szCs w:val="21"/>
        </w:rPr>
        <w:lastRenderedPageBreak/>
        <w:t>固收益债券型证券投资基金，本表列示的是本报告</w:t>
      </w:r>
      <w:proofErr w:type="gramStart"/>
      <w:r w:rsidRPr="00D811EA">
        <w:rPr>
          <w:color w:val="000000"/>
          <w:kern w:val="0"/>
          <w:szCs w:val="21"/>
        </w:rPr>
        <w:t>期基金</w:t>
      </w:r>
      <w:proofErr w:type="gramEnd"/>
      <w:r w:rsidRPr="00D811EA">
        <w:rPr>
          <w:color w:val="000000"/>
          <w:kern w:val="0"/>
          <w:szCs w:val="21"/>
        </w:rPr>
        <w:t>转型前的基金净值表现，转型</w:t>
      </w:r>
      <w:proofErr w:type="gramStart"/>
      <w:r w:rsidRPr="00D811EA">
        <w:rPr>
          <w:color w:val="000000"/>
          <w:kern w:val="0"/>
          <w:szCs w:val="21"/>
        </w:rPr>
        <w:t>前基金</w:t>
      </w:r>
      <w:proofErr w:type="gramEnd"/>
      <w:r w:rsidRPr="00D811EA">
        <w:rPr>
          <w:color w:val="000000"/>
          <w:kern w:val="0"/>
          <w:szCs w:val="21"/>
        </w:rPr>
        <w:t>的业绩比较基准为三年期银行定期存款税后收益率。</w:t>
      </w:r>
    </w:p>
    <w:p w:rsidR="00B23C3E" w:rsidRPr="00D811EA" w:rsidRDefault="00B92B9B" w:rsidP="00705411">
      <w:pPr>
        <w:spacing w:beforeLines="50" w:before="156" w:line="360" w:lineRule="auto"/>
        <w:rPr>
          <w:b/>
          <w:color w:val="000000"/>
          <w:kern w:val="0"/>
          <w:szCs w:val="21"/>
        </w:rPr>
      </w:pPr>
      <w:r w:rsidRPr="00D811EA">
        <w:rPr>
          <w:b/>
          <w:color w:val="000000"/>
          <w:kern w:val="0"/>
          <w:szCs w:val="21"/>
        </w:rPr>
        <w:t>3.2.2.2</w:t>
      </w:r>
      <w:r w:rsidRPr="00D811EA">
        <w:rPr>
          <w:rFonts w:hint="eastAsia"/>
          <w:b/>
          <w:color w:val="000000"/>
          <w:kern w:val="0"/>
          <w:szCs w:val="21"/>
        </w:rPr>
        <w:t xml:space="preserve"> </w:t>
      </w:r>
      <w:r w:rsidR="002C3322" w:rsidRPr="00D811EA">
        <w:rPr>
          <w:rStyle w:val="af1"/>
          <w:color w:val="000000"/>
          <w:szCs w:val="21"/>
          <w:shd w:val="clear" w:color="auto" w:fill="FFFFFF"/>
        </w:rPr>
        <w:t>自基金</w:t>
      </w:r>
      <w:r w:rsidR="006C652A">
        <w:rPr>
          <w:rStyle w:val="af1"/>
          <w:rFonts w:hint="eastAsia"/>
          <w:color w:val="000000"/>
          <w:szCs w:val="21"/>
          <w:shd w:val="clear" w:color="auto" w:fill="FFFFFF"/>
        </w:rPr>
        <w:t>合同</w:t>
      </w:r>
      <w:r w:rsidR="006C652A">
        <w:rPr>
          <w:rStyle w:val="af1"/>
          <w:color w:val="000000"/>
          <w:szCs w:val="21"/>
          <w:shd w:val="clear" w:color="auto" w:fill="FFFFFF"/>
        </w:rPr>
        <w:t>生效</w:t>
      </w:r>
      <w:r w:rsidR="002C3322" w:rsidRPr="00D811EA">
        <w:rPr>
          <w:rStyle w:val="af1"/>
          <w:color w:val="000000"/>
          <w:szCs w:val="21"/>
          <w:shd w:val="clear" w:color="auto" w:fill="FFFFFF"/>
        </w:rPr>
        <w:t>以来</w:t>
      </w:r>
      <w:r w:rsidR="002C3322" w:rsidRPr="00D811EA">
        <w:rPr>
          <w:b/>
          <w:color w:val="000000"/>
          <w:kern w:val="0"/>
          <w:szCs w:val="21"/>
        </w:rPr>
        <w:t>基金份额累计净值增长率变动及其与同期业绩比较基准收益率变动的比较</w:t>
      </w:r>
      <w:r w:rsidR="002C3322" w:rsidRPr="00D811EA">
        <w:rPr>
          <w:b/>
          <w:color w:val="000000"/>
          <w:kern w:val="0"/>
          <w:szCs w:val="21"/>
        </w:rPr>
        <w:t xml:space="preserve"> </w:t>
      </w:r>
    </w:p>
    <w:p w:rsidR="00B23C3E" w:rsidRPr="00D811EA" w:rsidRDefault="002C3322">
      <w:pPr>
        <w:spacing w:line="360" w:lineRule="auto"/>
        <w:ind w:firstLine="420"/>
        <w:jc w:val="center"/>
        <w:rPr>
          <w:color w:val="000000"/>
          <w:kern w:val="0"/>
          <w:szCs w:val="21"/>
        </w:rPr>
      </w:pPr>
      <w:r w:rsidRPr="00D811EA">
        <w:rPr>
          <w:color w:val="000000"/>
          <w:kern w:val="0"/>
          <w:szCs w:val="21"/>
        </w:rPr>
        <w:t>交银施罗德荣祥保本混合型证券投资基金</w:t>
      </w:r>
    </w:p>
    <w:p w:rsidR="00B23C3E" w:rsidRPr="00D811EA" w:rsidRDefault="002C3322">
      <w:pPr>
        <w:spacing w:line="360" w:lineRule="auto"/>
        <w:ind w:firstLine="420"/>
        <w:jc w:val="center"/>
        <w:rPr>
          <w:color w:val="000000"/>
          <w:kern w:val="0"/>
          <w:szCs w:val="21"/>
        </w:rPr>
      </w:pPr>
      <w:r w:rsidRPr="00D811EA">
        <w:rPr>
          <w:color w:val="000000"/>
          <w:kern w:val="0"/>
          <w:szCs w:val="21"/>
        </w:rPr>
        <w:t>份额累计净值增长率与业绩比较基准收益率的历史走势对比图</w:t>
      </w:r>
    </w:p>
    <w:p w:rsidR="00B23C3E" w:rsidRPr="00D811EA" w:rsidRDefault="002C3322">
      <w:pPr>
        <w:pStyle w:val="a9"/>
        <w:snapToGrid w:val="0"/>
        <w:spacing w:line="360" w:lineRule="auto"/>
        <w:ind w:firstLine="480"/>
        <w:jc w:val="center"/>
        <w:rPr>
          <w:rFonts w:ascii="Times New Roman" w:hAnsi="Times New Roman"/>
          <w:color w:val="000000"/>
        </w:rPr>
      </w:pPr>
      <w:r w:rsidRPr="00D811EA">
        <w:rPr>
          <w:rFonts w:ascii="Times New Roman" w:hAnsi="Times New Roman"/>
          <w:color w:val="000000"/>
        </w:rPr>
        <w:t>(</w:t>
      </w:r>
      <w:r w:rsidRPr="00D811EA">
        <w:rPr>
          <w:rFonts w:ascii="Times New Roman" w:hAnsi="Times New Roman"/>
        </w:rPr>
        <w:t>2013</w:t>
      </w:r>
      <w:r w:rsidRPr="00D811EA">
        <w:rPr>
          <w:rFonts w:ascii="Times New Roman" w:hAnsi="Times New Roman"/>
        </w:rPr>
        <w:t>年</w:t>
      </w:r>
      <w:r w:rsidRPr="00D811EA">
        <w:rPr>
          <w:rFonts w:ascii="Times New Roman" w:hAnsi="Times New Roman"/>
        </w:rPr>
        <w:t>4</w:t>
      </w:r>
      <w:r w:rsidRPr="00D811EA">
        <w:rPr>
          <w:rFonts w:ascii="Times New Roman" w:hAnsi="Times New Roman"/>
        </w:rPr>
        <w:t>月</w:t>
      </w:r>
      <w:r w:rsidRPr="00D811EA">
        <w:rPr>
          <w:rFonts w:ascii="Times New Roman" w:hAnsi="Times New Roman"/>
        </w:rPr>
        <w:t>24</w:t>
      </w:r>
      <w:r w:rsidRPr="00D811EA">
        <w:rPr>
          <w:rFonts w:ascii="Times New Roman" w:hAnsi="Times New Roman"/>
        </w:rPr>
        <w:t>日</w:t>
      </w:r>
      <w:r w:rsidRPr="00D811EA">
        <w:rPr>
          <w:rFonts w:ascii="Times New Roman" w:hAnsi="Times New Roman"/>
          <w:color w:val="000000"/>
        </w:rPr>
        <w:t>至</w:t>
      </w:r>
      <w:r w:rsidRPr="00D811EA">
        <w:rPr>
          <w:rFonts w:ascii="Times New Roman" w:hAnsi="Times New Roman"/>
          <w:color w:val="000000"/>
        </w:rPr>
        <w:t>2019</w:t>
      </w:r>
      <w:r w:rsidRPr="00D811EA">
        <w:rPr>
          <w:rFonts w:ascii="Times New Roman" w:hAnsi="Times New Roman"/>
          <w:color w:val="000000"/>
        </w:rPr>
        <w:t>年</w:t>
      </w:r>
      <w:r w:rsidRPr="00D811EA">
        <w:rPr>
          <w:rFonts w:ascii="Times New Roman" w:hAnsi="Times New Roman"/>
          <w:color w:val="000000"/>
        </w:rPr>
        <w:t>5</w:t>
      </w:r>
      <w:r w:rsidRPr="00D811EA">
        <w:rPr>
          <w:rFonts w:ascii="Times New Roman" w:hAnsi="Times New Roman"/>
          <w:color w:val="000000"/>
        </w:rPr>
        <w:t>月</w:t>
      </w:r>
      <w:r w:rsidRPr="00D811EA">
        <w:rPr>
          <w:rFonts w:ascii="Times New Roman" w:hAnsi="Times New Roman"/>
          <w:color w:val="000000"/>
        </w:rPr>
        <w:t>30</w:t>
      </w:r>
      <w:r w:rsidRPr="00D811EA">
        <w:rPr>
          <w:rFonts w:ascii="Times New Roman" w:hAnsi="Times New Roman"/>
          <w:color w:val="000000"/>
        </w:rPr>
        <w:t>日</w:t>
      </w:r>
      <w:r w:rsidRPr="00D811EA">
        <w:rPr>
          <w:rFonts w:ascii="Times New Roman" w:hAnsi="Times New Roman"/>
          <w:color w:val="000000"/>
        </w:rPr>
        <w:t>)</w:t>
      </w:r>
    </w:p>
    <w:p w:rsidR="00B23C3E" w:rsidRPr="00D811EA" w:rsidRDefault="001D57CE">
      <w:pPr>
        <w:spacing w:line="360" w:lineRule="auto"/>
        <w:jc w:val="center"/>
        <w:rPr>
          <w:color w:val="000000"/>
          <w:szCs w:val="21"/>
        </w:rPr>
      </w:pPr>
      <w:r>
        <w:rPr>
          <w:noProof/>
          <w:color w:val="000000"/>
          <w:szCs w:val="21"/>
        </w:rPr>
        <w:drawing>
          <wp:inline distT="0" distB="0" distL="0" distR="0">
            <wp:extent cx="5760720" cy="3375660"/>
            <wp:effectExtent l="0" t="0" r="0" b="0"/>
            <wp:docPr id="3" name="图片 8" descr="说明: D:\XBRL\cache\fund\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D:\XBRL\cache\fund\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375660"/>
                    </a:xfrm>
                    <a:prstGeom prst="rect">
                      <a:avLst/>
                    </a:prstGeom>
                    <a:noFill/>
                    <a:ln>
                      <a:noFill/>
                    </a:ln>
                  </pic:spPr>
                </pic:pic>
              </a:graphicData>
            </a:graphic>
          </wp:inline>
        </w:drawing>
      </w:r>
    </w:p>
    <w:p w:rsidR="00B23C3E" w:rsidRPr="00D811EA" w:rsidRDefault="002C3322">
      <w:pPr>
        <w:tabs>
          <w:tab w:val="left" w:pos="426"/>
        </w:tabs>
        <w:spacing w:line="360" w:lineRule="auto"/>
        <w:ind w:firstLineChars="200" w:firstLine="420"/>
        <w:jc w:val="left"/>
        <w:rPr>
          <w:color w:val="000000"/>
          <w:kern w:val="0"/>
          <w:szCs w:val="21"/>
        </w:rPr>
      </w:pPr>
      <w:r w:rsidRPr="00D811EA">
        <w:rPr>
          <w:color w:val="000000"/>
          <w:kern w:val="0"/>
          <w:szCs w:val="21"/>
        </w:rPr>
        <w:t>注：本基金建仓期为自基金合同生效日起的</w:t>
      </w:r>
      <w:r w:rsidRPr="00D811EA">
        <w:rPr>
          <w:color w:val="000000"/>
          <w:kern w:val="0"/>
          <w:szCs w:val="21"/>
        </w:rPr>
        <w:t>6</w:t>
      </w:r>
      <w:r w:rsidRPr="00D811EA">
        <w:rPr>
          <w:color w:val="000000"/>
          <w:kern w:val="0"/>
          <w:szCs w:val="21"/>
        </w:rPr>
        <w:t>个月。截至建仓期结束，本基金各项资产配置比例符合基金合同及招募说明书有关投资比例的约定。</w:t>
      </w:r>
    </w:p>
    <w:p w:rsidR="00B23C3E" w:rsidRPr="00D811EA" w:rsidRDefault="00B92B9B" w:rsidP="00705411">
      <w:pPr>
        <w:spacing w:beforeLines="50" w:before="156" w:line="360" w:lineRule="auto"/>
        <w:rPr>
          <w:b/>
          <w:color w:val="000000"/>
          <w:szCs w:val="21"/>
        </w:rPr>
      </w:pPr>
      <w:r w:rsidRPr="00D811EA">
        <w:rPr>
          <w:b/>
          <w:color w:val="000000"/>
          <w:kern w:val="0"/>
          <w:szCs w:val="21"/>
        </w:rPr>
        <w:t>3.2.2.3</w:t>
      </w:r>
      <w:r w:rsidR="00EA7557">
        <w:rPr>
          <w:b/>
          <w:color w:val="000000"/>
          <w:kern w:val="0"/>
          <w:szCs w:val="21"/>
        </w:rPr>
        <w:t xml:space="preserve"> </w:t>
      </w:r>
      <w:r w:rsidR="00EA7557" w:rsidRPr="00EA7557">
        <w:rPr>
          <w:rFonts w:hint="eastAsia"/>
          <w:b/>
          <w:color w:val="000000"/>
          <w:kern w:val="0"/>
          <w:szCs w:val="21"/>
        </w:rPr>
        <w:t>过去五年基金每年净值增长率及其与同期业绩比较基准收益率的比较</w:t>
      </w:r>
    </w:p>
    <w:p w:rsidR="00B23C3E" w:rsidRPr="00D811EA" w:rsidRDefault="001D57CE">
      <w:pPr>
        <w:spacing w:line="360" w:lineRule="auto"/>
        <w:jc w:val="center"/>
        <w:rPr>
          <w:b/>
          <w:bCs/>
          <w:color w:val="000000"/>
          <w:szCs w:val="21"/>
          <w:vertAlign w:val="superscript"/>
        </w:rPr>
      </w:pPr>
      <w:r>
        <w:rPr>
          <w:noProof/>
          <w:color w:val="000000"/>
          <w:szCs w:val="21"/>
        </w:rPr>
        <w:lastRenderedPageBreak/>
        <w:drawing>
          <wp:inline distT="0" distB="0" distL="0" distR="0">
            <wp:extent cx="5760720" cy="3375660"/>
            <wp:effectExtent l="0" t="0" r="0" b="0"/>
            <wp:docPr id="4" name="图片 4" descr="说明: 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说明: 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375660"/>
                    </a:xfrm>
                    <a:prstGeom prst="rect">
                      <a:avLst/>
                    </a:prstGeom>
                    <a:noFill/>
                    <a:ln>
                      <a:noFill/>
                    </a:ln>
                  </pic:spPr>
                </pic:pic>
              </a:graphicData>
            </a:graphic>
          </wp:inline>
        </w:drawing>
      </w:r>
    </w:p>
    <w:p w:rsidR="00B23C3E" w:rsidRPr="00D811EA" w:rsidRDefault="002C3322">
      <w:pPr>
        <w:adjustRightInd w:val="0"/>
        <w:snapToGrid w:val="0"/>
        <w:spacing w:line="360" w:lineRule="auto"/>
        <w:ind w:firstLineChars="200" w:firstLine="420"/>
        <w:jc w:val="left"/>
        <w:rPr>
          <w:color w:val="000000"/>
          <w:kern w:val="0"/>
          <w:szCs w:val="21"/>
        </w:rPr>
      </w:pPr>
      <w:r w:rsidRPr="00D811EA">
        <w:rPr>
          <w:color w:val="000000"/>
          <w:kern w:val="0"/>
          <w:szCs w:val="21"/>
        </w:rPr>
        <w:t>注：图示日期为</w:t>
      </w:r>
      <w:r w:rsidRPr="00D811EA">
        <w:rPr>
          <w:color w:val="000000"/>
          <w:kern w:val="0"/>
          <w:szCs w:val="21"/>
        </w:rPr>
        <w:t>2015</w:t>
      </w:r>
      <w:r w:rsidRPr="00D811EA">
        <w:rPr>
          <w:color w:val="000000"/>
          <w:kern w:val="0"/>
          <w:szCs w:val="21"/>
        </w:rPr>
        <w:t>年</w:t>
      </w:r>
      <w:r w:rsidRPr="00D811EA">
        <w:rPr>
          <w:color w:val="000000"/>
          <w:kern w:val="0"/>
          <w:szCs w:val="21"/>
        </w:rPr>
        <w:t>1</w:t>
      </w:r>
      <w:r w:rsidRPr="00D811EA">
        <w:rPr>
          <w:color w:val="000000"/>
          <w:kern w:val="0"/>
          <w:szCs w:val="21"/>
        </w:rPr>
        <w:t>月</w:t>
      </w:r>
      <w:r w:rsidRPr="00D811EA">
        <w:rPr>
          <w:color w:val="000000"/>
          <w:kern w:val="0"/>
          <w:szCs w:val="21"/>
        </w:rPr>
        <w:t>1</w:t>
      </w:r>
      <w:r w:rsidRPr="00D811EA">
        <w:rPr>
          <w:color w:val="000000"/>
          <w:kern w:val="0"/>
          <w:szCs w:val="21"/>
        </w:rPr>
        <w:t>日至</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30</w:t>
      </w:r>
      <w:r w:rsidRPr="00D811EA">
        <w:rPr>
          <w:color w:val="000000"/>
          <w:kern w:val="0"/>
          <w:szCs w:val="21"/>
        </w:rPr>
        <w:t>日。基金合同生效当年的净值增长率按照当年实际存续期计算。</w:t>
      </w:r>
    </w:p>
    <w:p w:rsidR="00B92B9B" w:rsidRPr="00D811EA" w:rsidRDefault="00B92B9B" w:rsidP="00705411">
      <w:pPr>
        <w:spacing w:beforeLines="50" w:before="156" w:line="360" w:lineRule="auto"/>
        <w:outlineLvl w:val="1"/>
        <w:rPr>
          <w:b/>
          <w:bCs/>
          <w:color w:val="000000"/>
          <w:kern w:val="0"/>
          <w:szCs w:val="21"/>
        </w:rPr>
      </w:pPr>
      <w:bookmarkStart w:id="80" w:name="_Toc508540653"/>
      <w:bookmarkStart w:id="81" w:name="_Toc35964458"/>
      <w:r w:rsidRPr="00D811EA">
        <w:rPr>
          <w:b/>
          <w:bCs/>
          <w:color w:val="000000"/>
          <w:kern w:val="0"/>
          <w:szCs w:val="21"/>
        </w:rPr>
        <w:t>3.3</w:t>
      </w:r>
      <w:r w:rsidRPr="00D811EA">
        <w:rPr>
          <w:rFonts w:hint="eastAsia"/>
          <w:b/>
          <w:bCs/>
          <w:color w:val="000000"/>
          <w:kern w:val="0"/>
          <w:szCs w:val="21"/>
        </w:rPr>
        <w:t xml:space="preserve"> </w:t>
      </w:r>
      <w:r w:rsidRPr="00D811EA">
        <w:rPr>
          <w:b/>
          <w:bCs/>
          <w:color w:val="000000"/>
          <w:kern w:val="0"/>
          <w:szCs w:val="21"/>
        </w:rPr>
        <w:t>过去三年基金的利润分配情况</w:t>
      </w:r>
      <w:bookmarkEnd w:id="80"/>
      <w:bookmarkEnd w:id="81"/>
    </w:p>
    <w:p w:rsidR="00DB1C6E" w:rsidRPr="00167D10" w:rsidRDefault="00DB1C6E" w:rsidP="00167D10">
      <w:pPr>
        <w:spacing w:beforeLines="50" w:before="156" w:line="360" w:lineRule="auto"/>
        <w:outlineLvl w:val="1"/>
        <w:rPr>
          <w:b/>
          <w:bCs/>
          <w:color w:val="000000"/>
          <w:kern w:val="0"/>
          <w:szCs w:val="21"/>
        </w:rPr>
      </w:pPr>
      <w:bookmarkStart w:id="82" w:name="_Toc499640522"/>
      <w:bookmarkStart w:id="83" w:name="_Toc35964459"/>
      <w:r w:rsidRPr="00167D10">
        <w:rPr>
          <w:b/>
          <w:bCs/>
          <w:color w:val="000000"/>
          <w:kern w:val="0"/>
          <w:szCs w:val="21"/>
        </w:rPr>
        <w:t xml:space="preserve">3.3.1 </w:t>
      </w:r>
      <w:r w:rsidRPr="00167D10">
        <w:rPr>
          <w:b/>
          <w:bCs/>
          <w:color w:val="000000"/>
          <w:kern w:val="0"/>
          <w:szCs w:val="21"/>
        </w:rPr>
        <w:t>交银施罗德稳固收益债券型证券投资基金</w:t>
      </w:r>
      <w:bookmarkEnd w:id="82"/>
      <w:bookmarkEnd w:id="83"/>
    </w:p>
    <w:p w:rsidR="00E9461A" w:rsidRPr="00D811EA" w:rsidRDefault="00E9461A" w:rsidP="00E9461A">
      <w:pPr>
        <w:pStyle w:val="a0"/>
        <w:spacing w:line="360" w:lineRule="auto"/>
        <w:jc w:val="right"/>
        <w:rPr>
          <w:color w:val="000000"/>
          <w:szCs w:val="21"/>
        </w:rPr>
      </w:pPr>
      <w:r w:rsidRPr="00D811EA">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E9461A" w:rsidRPr="00D811EA" w:rsidTr="008C3882">
        <w:tc>
          <w:tcPr>
            <w:tcW w:w="1157" w:type="dxa"/>
            <w:vAlign w:val="center"/>
          </w:tcPr>
          <w:p w:rsidR="00E9461A" w:rsidRPr="00D811EA" w:rsidRDefault="00E9461A" w:rsidP="008C3882">
            <w:pPr>
              <w:widowControl/>
              <w:tabs>
                <w:tab w:val="left" w:pos="1680"/>
              </w:tabs>
              <w:autoSpaceDE w:val="0"/>
              <w:autoSpaceDN w:val="0"/>
              <w:spacing w:line="276" w:lineRule="auto"/>
              <w:jc w:val="center"/>
              <w:textAlignment w:val="bottom"/>
              <w:rPr>
                <w:color w:val="000000"/>
                <w:szCs w:val="21"/>
              </w:rPr>
            </w:pPr>
            <w:r w:rsidRPr="00D811EA">
              <w:rPr>
                <w:color w:val="000000"/>
                <w:szCs w:val="21"/>
              </w:rPr>
              <w:t>年度</w:t>
            </w:r>
          </w:p>
        </w:tc>
        <w:tc>
          <w:tcPr>
            <w:tcW w:w="1378" w:type="dxa"/>
            <w:vAlign w:val="center"/>
          </w:tcPr>
          <w:p w:rsidR="00E9461A" w:rsidRPr="00D811EA" w:rsidRDefault="00E9461A" w:rsidP="008C3882">
            <w:pPr>
              <w:widowControl/>
              <w:tabs>
                <w:tab w:val="left" w:pos="1680"/>
              </w:tabs>
              <w:autoSpaceDE w:val="0"/>
              <w:autoSpaceDN w:val="0"/>
              <w:spacing w:line="276" w:lineRule="auto"/>
              <w:jc w:val="center"/>
              <w:textAlignment w:val="bottom"/>
              <w:rPr>
                <w:color w:val="000000"/>
                <w:szCs w:val="21"/>
              </w:rPr>
            </w:pPr>
            <w:r w:rsidRPr="00D811EA">
              <w:rPr>
                <w:color w:val="000000"/>
                <w:szCs w:val="21"/>
              </w:rPr>
              <w:t>每</w:t>
            </w:r>
            <w:r w:rsidRPr="00D811EA">
              <w:rPr>
                <w:color w:val="000000"/>
                <w:szCs w:val="21"/>
              </w:rPr>
              <w:t>10</w:t>
            </w:r>
            <w:r w:rsidRPr="00D811EA">
              <w:rPr>
                <w:color w:val="000000"/>
                <w:szCs w:val="21"/>
              </w:rPr>
              <w:t>份基金份额分红数</w:t>
            </w:r>
          </w:p>
        </w:tc>
        <w:tc>
          <w:tcPr>
            <w:tcW w:w="1839" w:type="dxa"/>
            <w:vAlign w:val="center"/>
          </w:tcPr>
          <w:p w:rsidR="00E9461A" w:rsidRPr="00D811EA" w:rsidRDefault="00E9461A" w:rsidP="008C3882">
            <w:pPr>
              <w:widowControl/>
              <w:tabs>
                <w:tab w:val="left" w:pos="1680"/>
              </w:tabs>
              <w:autoSpaceDE w:val="0"/>
              <w:autoSpaceDN w:val="0"/>
              <w:spacing w:line="276" w:lineRule="auto"/>
              <w:jc w:val="center"/>
              <w:textAlignment w:val="bottom"/>
              <w:rPr>
                <w:color w:val="000000"/>
                <w:szCs w:val="21"/>
              </w:rPr>
            </w:pPr>
            <w:r w:rsidRPr="00D811EA">
              <w:rPr>
                <w:color w:val="000000"/>
                <w:szCs w:val="21"/>
              </w:rPr>
              <w:t>现金形式发放总额</w:t>
            </w:r>
          </w:p>
        </w:tc>
        <w:tc>
          <w:tcPr>
            <w:tcW w:w="1950" w:type="dxa"/>
            <w:vAlign w:val="center"/>
          </w:tcPr>
          <w:p w:rsidR="00E9461A" w:rsidRPr="00D811EA" w:rsidRDefault="00E9461A" w:rsidP="008C3882">
            <w:pPr>
              <w:widowControl/>
              <w:tabs>
                <w:tab w:val="left" w:pos="1680"/>
              </w:tabs>
              <w:autoSpaceDE w:val="0"/>
              <w:autoSpaceDN w:val="0"/>
              <w:spacing w:line="276" w:lineRule="auto"/>
              <w:jc w:val="center"/>
              <w:textAlignment w:val="bottom"/>
              <w:rPr>
                <w:color w:val="000000"/>
                <w:szCs w:val="21"/>
              </w:rPr>
            </w:pPr>
            <w:r w:rsidRPr="00D811EA">
              <w:rPr>
                <w:color w:val="000000"/>
                <w:szCs w:val="21"/>
              </w:rPr>
              <w:t>再投资形式发放总额</w:t>
            </w:r>
          </w:p>
        </w:tc>
        <w:tc>
          <w:tcPr>
            <w:tcW w:w="1894" w:type="dxa"/>
            <w:vAlign w:val="center"/>
          </w:tcPr>
          <w:p w:rsidR="00E9461A" w:rsidRPr="00D811EA" w:rsidRDefault="00E9461A" w:rsidP="008C3882">
            <w:pPr>
              <w:spacing w:line="276" w:lineRule="auto"/>
              <w:jc w:val="center"/>
              <w:rPr>
                <w:color w:val="000000"/>
                <w:szCs w:val="21"/>
              </w:rPr>
            </w:pPr>
            <w:r w:rsidRPr="00D811EA">
              <w:rPr>
                <w:color w:val="000000"/>
                <w:szCs w:val="21"/>
              </w:rPr>
              <w:t>年度利润分配合计</w:t>
            </w:r>
          </w:p>
        </w:tc>
        <w:tc>
          <w:tcPr>
            <w:tcW w:w="1068" w:type="dxa"/>
            <w:vAlign w:val="center"/>
          </w:tcPr>
          <w:p w:rsidR="00E9461A" w:rsidRPr="00D811EA" w:rsidRDefault="00E9461A" w:rsidP="008C3882">
            <w:pPr>
              <w:spacing w:line="276" w:lineRule="auto"/>
              <w:jc w:val="center"/>
              <w:rPr>
                <w:color w:val="000000"/>
                <w:szCs w:val="21"/>
              </w:rPr>
            </w:pPr>
            <w:r w:rsidRPr="00D811EA">
              <w:rPr>
                <w:color w:val="000000"/>
                <w:szCs w:val="21"/>
              </w:rPr>
              <w:t>备注</w:t>
            </w:r>
          </w:p>
        </w:tc>
      </w:tr>
      <w:tr w:rsidR="00E9461A" w:rsidTr="008C3882">
        <w:tc>
          <w:tcPr>
            <w:tcW w:w="1157" w:type="dxa"/>
            <w:vAlign w:val="center"/>
          </w:tcPr>
          <w:p w:rsidR="00E9461A" w:rsidRDefault="00E9461A" w:rsidP="008C3882">
            <w:pPr>
              <w:jc w:val="center"/>
            </w:pPr>
            <w:r>
              <w:rPr>
                <w:color w:val="000000"/>
                <w:szCs w:val="21"/>
              </w:rPr>
              <w:t>2019</w:t>
            </w:r>
            <w:r>
              <w:rPr>
                <w:color w:val="000000"/>
                <w:szCs w:val="21"/>
              </w:rPr>
              <w:t>年</w:t>
            </w:r>
          </w:p>
        </w:tc>
        <w:tc>
          <w:tcPr>
            <w:tcW w:w="1378" w:type="dxa"/>
            <w:vAlign w:val="center"/>
          </w:tcPr>
          <w:p w:rsidR="00E9461A" w:rsidRDefault="00E9461A" w:rsidP="008C3882">
            <w:pPr>
              <w:jc w:val="right"/>
            </w:pPr>
            <w:r>
              <w:rPr>
                <w:color w:val="000000"/>
                <w:szCs w:val="21"/>
              </w:rPr>
              <w:t>-</w:t>
            </w:r>
          </w:p>
        </w:tc>
        <w:tc>
          <w:tcPr>
            <w:tcW w:w="1839" w:type="dxa"/>
            <w:vAlign w:val="center"/>
          </w:tcPr>
          <w:p w:rsidR="00E9461A" w:rsidRDefault="00E9461A" w:rsidP="008C3882">
            <w:pPr>
              <w:jc w:val="right"/>
            </w:pPr>
            <w:r>
              <w:rPr>
                <w:color w:val="000000"/>
                <w:szCs w:val="21"/>
              </w:rPr>
              <w:t>-</w:t>
            </w:r>
          </w:p>
        </w:tc>
        <w:tc>
          <w:tcPr>
            <w:tcW w:w="1950" w:type="dxa"/>
            <w:vAlign w:val="center"/>
          </w:tcPr>
          <w:p w:rsidR="00E9461A" w:rsidRDefault="00E9461A" w:rsidP="008C3882">
            <w:pPr>
              <w:jc w:val="right"/>
            </w:pPr>
            <w:r>
              <w:rPr>
                <w:color w:val="000000"/>
                <w:szCs w:val="21"/>
              </w:rPr>
              <w:t>-</w:t>
            </w:r>
          </w:p>
        </w:tc>
        <w:tc>
          <w:tcPr>
            <w:tcW w:w="1894" w:type="dxa"/>
            <w:vAlign w:val="center"/>
          </w:tcPr>
          <w:p w:rsidR="00E9461A" w:rsidRDefault="00E9461A" w:rsidP="008C3882">
            <w:pPr>
              <w:jc w:val="right"/>
            </w:pPr>
            <w:r>
              <w:rPr>
                <w:color w:val="000000"/>
                <w:szCs w:val="21"/>
              </w:rPr>
              <w:t>-</w:t>
            </w:r>
          </w:p>
        </w:tc>
        <w:tc>
          <w:tcPr>
            <w:tcW w:w="1068" w:type="dxa"/>
            <w:vAlign w:val="center"/>
          </w:tcPr>
          <w:p w:rsidR="00E9461A" w:rsidRDefault="00E9461A" w:rsidP="008C3882">
            <w:pPr>
              <w:jc w:val="left"/>
            </w:pPr>
            <w:r>
              <w:rPr>
                <w:color w:val="000000"/>
                <w:szCs w:val="21"/>
              </w:rPr>
              <w:t>-</w:t>
            </w:r>
          </w:p>
        </w:tc>
      </w:tr>
      <w:tr w:rsidR="00E9461A" w:rsidRPr="00D811EA" w:rsidTr="008C3882">
        <w:tc>
          <w:tcPr>
            <w:tcW w:w="1157" w:type="dxa"/>
            <w:vAlign w:val="center"/>
          </w:tcPr>
          <w:p w:rsidR="00E9461A" w:rsidRPr="00D811EA" w:rsidRDefault="00E9461A" w:rsidP="008C3882">
            <w:pPr>
              <w:widowControl/>
              <w:tabs>
                <w:tab w:val="left" w:pos="1680"/>
              </w:tabs>
              <w:autoSpaceDE w:val="0"/>
              <w:autoSpaceDN w:val="0"/>
              <w:spacing w:line="276" w:lineRule="auto"/>
              <w:jc w:val="center"/>
              <w:textAlignment w:val="bottom"/>
              <w:rPr>
                <w:color w:val="000000"/>
                <w:szCs w:val="21"/>
              </w:rPr>
            </w:pPr>
            <w:r w:rsidRPr="00D811EA">
              <w:rPr>
                <w:color w:val="000000"/>
                <w:szCs w:val="21"/>
              </w:rPr>
              <w:t>合计</w:t>
            </w:r>
          </w:p>
        </w:tc>
        <w:tc>
          <w:tcPr>
            <w:tcW w:w="1378" w:type="dxa"/>
            <w:vAlign w:val="center"/>
          </w:tcPr>
          <w:p w:rsidR="00E9461A" w:rsidRPr="00D811EA" w:rsidRDefault="00E9461A" w:rsidP="008C3882">
            <w:pPr>
              <w:spacing w:line="276" w:lineRule="auto"/>
              <w:jc w:val="right"/>
              <w:rPr>
                <w:color w:val="000000"/>
                <w:szCs w:val="21"/>
              </w:rPr>
            </w:pPr>
            <w:r w:rsidRPr="00D811EA">
              <w:rPr>
                <w:color w:val="000000"/>
                <w:szCs w:val="21"/>
              </w:rPr>
              <w:t>-</w:t>
            </w:r>
          </w:p>
        </w:tc>
        <w:tc>
          <w:tcPr>
            <w:tcW w:w="1839" w:type="dxa"/>
            <w:vAlign w:val="center"/>
          </w:tcPr>
          <w:p w:rsidR="00E9461A" w:rsidRPr="00D811EA" w:rsidRDefault="00E9461A" w:rsidP="008C3882">
            <w:pPr>
              <w:spacing w:line="276" w:lineRule="auto"/>
              <w:jc w:val="right"/>
              <w:rPr>
                <w:color w:val="000000"/>
                <w:szCs w:val="21"/>
              </w:rPr>
            </w:pPr>
            <w:r w:rsidRPr="00D811EA">
              <w:rPr>
                <w:color w:val="000000"/>
                <w:szCs w:val="21"/>
              </w:rPr>
              <w:t>-</w:t>
            </w:r>
          </w:p>
        </w:tc>
        <w:tc>
          <w:tcPr>
            <w:tcW w:w="1950" w:type="dxa"/>
            <w:vAlign w:val="center"/>
          </w:tcPr>
          <w:p w:rsidR="00E9461A" w:rsidRPr="00D811EA" w:rsidRDefault="00E9461A" w:rsidP="008C3882">
            <w:pPr>
              <w:spacing w:line="276" w:lineRule="auto"/>
              <w:jc w:val="right"/>
              <w:rPr>
                <w:color w:val="000000"/>
                <w:szCs w:val="21"/>
              </w:rPr>
            </w:pPr>
            <w:r w:rsidRPr="00D811EA">
              <w:rPr>
                <w:color w:val="000000"/>
                <w:szCs w:val="21"/>
              </w:rPr>
              <w:t>-</w:t>
            </w:r>
          </w:p>
        </w:tc>
        <w:tc>
          <w:tcPr>
            <w:tcW w:w="1894" w:type="dxa"/>
            <w:vAlign w:val="center"/>
          </w:tcPr>
          <w:p w:rsidR="00E9461A" w:rsidRPr="00D811EA" w:rsidRDefault="00E9461A" w:rsidP="008C3882">
            <w:pPr>
              <w:spacing w:line="276" w:lineRule="auto"/>
              <w:jc w:val="right"/>
              <w:rPr>
                <w:color w:val="000000"/>
                <w:szCs w:val="21"/>
              </w:rPr>
            </w:pPr>
            <w:r w:rsidRPr="00D811EA">
              <w:rPr>
                <w:color w:val="000000"/>
                <w:szCs w:val="21"/>
              </w:rPr>
              <w:t>-</w:t>
            </w:r>
          </w:p>
        </w:tc>
        <w:tc>
          <w:tcPr>
            <w:tcW w:w="1068" w:type="dxa"/>
            <w:vAlign w:val="center"/>
          </w:tcPr>
          <w:p w:rsidR="00E9461A" w:rsidRPr="00D811EA" w:rsidRDefault="00E9461A" w:rsidP="008C3882">
            <w:pPr>
              <w:spacing w:line="276" w:lineRule="auto"/>
              <w:jc w:val="left"/>
              <w:rPr>
                <w:color w:val="000000"/>
                <w:szCs w:val="21"/>
              </w:rPr>
            </w:pPr>
            <w:r w:rsidRPr="00D811EA">
              <w:rPr>
                <w:color w:val="000000"/>
                <w:szCs w:val="21"/>
              </w:rPr>
              <w:t>-</w:t>
            </w:r>
          </w:p>
        </w:tc>
      </w:tr>
    </w:tbl>
    <w:p w:rsidR="00E9461A" w:rsidRPr="00D811EA" w:rsidRDefault="00E9461A" w:rsidP="00DB1C6E">
      <w:pPr>
        <w:spacing w:line="360" w:lineRule="auto"/>
        <w:rPr>
          <w:b/>
          <w:color w:val="000000"/>
          <w:szCs w:val="21"/>
        </w:rPr>
      </w:pPr>
    </w:p>
    <w:p w:rsidR="00DB1C6E" w:rsidRPr="00167D10" w:rsidRDefault="00DB1C6E" w:rsidP="00167D10">
      <w:pPr>
        <w:spacing w:beforeLines="50" w:before="156" w:line="360" w:lineRule="auto"/>
        <w:outlineLvl w:val="1"/>
        <w:rPr>
          <w:b/>
          <w:bCs/>
          <w:color w:val="000000"/>
          <w:kern w:val="0"/>
          <w:szCs w:val="21"/>
        </w:rPr>
      </w:pPr>
      <w:bookmarkStart w:id="84" w:name="_Toc499640523"/>
      <w:bookmarkStart w:id="85" w:name="_Toc35964460"/>
      <w:r w:rsidRPr="00167D10">
        <w:rPr>
          <w:b/>
          <w:bCs/>
          <w:color w:val="000000"/>
          <w:kern w:val="0"/>
          <w:szCs w:val="21"/>
        </w:rPr>
        <w:t xml:space="preserve">3.3.2 </w:t>
      </w:r>
      <w:r w:rsidRPr="00167D10">
        <w:rPr>
          <w:b/>
          <w:bCs/>
          <w:color w:val="000000"/>
          <w:kern w:val="0"/>
          <w:szCs w:val="21"/>
        </w:rPr>
        <w:t>交银施罗德荣祥保本混合型证券投资基金</w:t>
      </w:r>
      <w:bookmarkEnd w:id="84"/>
      <w:bookmarkEnd w:id="85"/>
    </w:p>
    <w:p w:rsidR="00B23C3E" w:rsidRPr="00D811EA" w:rsidRDefault="002C3322" w:rsidP="000135B6">
      <w:pPr>
        <w:pStyle w:val="a0"/>
        <w:spacing w:line="360" w:lineRule="auto"/>
        <w:jc w:val="right"/>
        <w:rPr>
          <w:color w:val="000000"/>
          <w:szCs w:val="21"/>
        </w:rPr>
      </w:pPr>
      <w:r w:rsidRPr="00D811EA">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B23C3E" w:rsidRPr="00D811EA">
        <w:tc>
          <w:tcPr>
            <w:tcW w:w="1157" w:type="dxa"/>
            <w:vAlign w:val="center"/>
          </w:tcPr>
          <w:p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年度</w:t>
            </w:r>
          </w:p>
        </w:tc>
        <w:tc>
          <w:tcPr>
            <w:tcW w:w="1378" w:type="dxa"/>
            <w:vAlign w:val="center"/>
          </w:tcPr>
          <w:p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每</w:t>
            </w:r>
            <w:r w:rsidRPr="00D811EA">
              <w:rPr>
                <w:color w:val="000000"/>
                <w:szCs w:val="21"/>
              </w:rPr>
              <w:t>10</w:t>
            </w:r>
            <w:r w:rsidRPr="00D811EA">
              <w:rPr>
                <w:color w:val="000000"/>
                <w:szCs w:val="21"/>
              </w:rPr>
              <w:t>份基金份额分红数</w:t>
            </w:r>
          </w:p>
        </w:tc>
        <w:tc>
          <w:tcPr>
            <w:tcW w:w="1839" w:type="dxa"/>
            <w:vAlign w:val="center"/>
          </w:tcPr>
          <w:p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现金形式发放总额</w:t>
            </w:r>
          </w:p>
        </w:tc>
        <w:tc>
          <w:tcPr>
            <w:tcW w:w="1950" w:type="dxa"/>
            <w:vAlign w:val="center"/>
          </w:tcPr>
          <w:p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再投资形式发放总额</w:t>
            </w:r>
          </w:p>
        </w:tc>
        <w:tc>
          <w:tcPr>
            <w:tcW w:w="1894" w:type="dxa"/>
            <w:vAlign w:val="center"/>
          </w:tcPr>
          <w:p w:rsidR="00B23C3E" w:rsidRPr="00D811EA" w:rsidRDefault="002C3322" w:rsidP="00EF0E25">
            <w:pPr>
              <w:spacing w:line="276" w:lineRule="auto"/>
              <w:jc w:val="center"/>
              <w:rPr>
                <w:color w:val="000000"/>
                <w:szCs w:val="21"/>
              </w:rPr>
            </w:pPr>
            <w:r w:rsidRPr="00D811EA">
              <w:rPr>
                <w:color w:val="000000"/>
                <w:szCs w:val="21"/>
              </w:rPr>
              <w:t>年度利润分配合计</w:t>
            </w:r>
          </w:p>
        </w:tc>
        <w:tc>
          <w:tcPr>
            <w:tcW w:w="1068" w:type="dxa"/>
            <w:vAlign w:val="center"/>
          </w:tcPr>
          <w:p w:rsidR="00B23C3E" w:rsidRPr="00D811EA" w:rsidRDefault="002C3322" w:rsidP="00EF0E25">
            <w:pPr>
              <w:spacing w:line="276" w:lineRule="auto"/>
              <w:jc w:val="center"/>
              <w:rPr>
                <w:color w:val="000000"/>
                <w:szCs w:val="21"/>
              </w:rPr>
            </w:pPr>
            <w:r w:rsidRPr="00D811EA">
              <w:rPr>
                <w:color w:val="000000"/>
                <w:szCs w:val="21"/>
              </w:rPr>
              <w:t>备注</w:t>
            </w:r>
          </w:p>
        </w:tc>
      </w:tr>
      <w:tr w:rsidR="000B36A8">
        <w:tc>
          <w:tcPr>
            <w:tcW w:w="1157" w:type="dxa"/>
            <w:vAlign w:val="center"/>
          </w:tcPr>
          <w:p w:rsidR="000B36A8" w:rsidRDefault="00E9461A">
            <w:pPr>
              <w:jc w:val="center"/>
            </w:pPr>
            <w:r>
              <w:rPr>
                <w:color w:val="000000"/>
                <w:szCs w:val="21"/>
              </w:rPr>
              <w:t>2019</w:t>
            </w:r>
            <w:r>
              <w:rPr>
                <w:color w:val="000000"/>
                <w:szCs w:val="21"/>
              </w:rPr>
              <w:t>年</w:t>
            </w:r>
          </w:p>
        </w:tc>
        <w:tc>
          <w:tcPr>
            <w:tcW w:w="1378" w:type="dxa"/>
            <w:vAlign w:val="center"/>
          </w:tcPr>
          <w:p w:rsidR="000B36A8" w:rsidRDefault="00E9461A">
            <w:pPr>
              <w:jc w:val="right"/>
            </w:pPr>
            <w:r>
              <w:rPr>
                <w:color w:val="000000"/>
                <w:szCs w:val="21"/>
              </w:rPr>
              <w:t>-</w:t>
            </w:r>
          </w:p>
        </w:tc>
        <w:tc>
          <w:tcPr>
            <w:tcW w:w="1839" w:type="dxa"/>
            <w:vAlign w:val="center"/>
          </w:tcPr>
          <w:p w:rsidR="000B36A8" w:rsidRDefault="00E9461A">
            <w:pPr>
              <w:jc w:val="right"/>
            </w:pPr>
            <w:r>
              <w:rPr>
                <w:color w:val="000000"/>
                <w:szCs w:val="21"/>
              </w:rPr>
              <w:t>-</w:t>
            </w:r>
          </w:p>
        </w:tc>
        <w:tc>
          <w:tcPr>
            <w:tcW w:w="1950" w:type="dxa"/>
            <w:vAlign w:val="center"/>
          </w:tcPr>
          <w:p w:rsidR="000B36A8" w:rsidRDefault="00E9461A">
            <w:pPr>
              <w:jc w:val="right"/>
            </w:pPr>
            <w:r>
              <w:rPr>
                <w:color w:val="000000"/>
                <w:szCs w:val="21"/>
              </w:rPr>
              <w:t>-</w:t>
            </w:r>
          </w:p>
        </w:tc>
        <w:tc>
          <w:tcPr>
            <w:tcW w:w="1894" w:type="dxa"/>
            <w:vAlign w:val="center"/>
          </w:tcPr>
          <w:p w:rsidR="000B36A8" w:rsidRDefault="00E9461A">
            <w:pPr>
              <w:jc w:val="right"/>
            </w:pPr>
            <w:r>
              <w:rPr>
                <w:color w:val="000000"/>
                <w:szCs w:val="21"/>
              </w:rPr>
              <w:t>-</w:t>
            </w:r>
          </w:p>
        </w:tc>
        <w:tc>
          <w:tcPr>
            <w:tcW w:w="1068" w:type="dxa"/>
            <w:vAlign w:val="center"/>
          </w:tcPr>
          <w:p w:rsidR="000B36A8" w:rsidRDefault="00E9461A">
            <w:pPr>
              <w:jc w:val="left"/>
            </w:pPr>
            <w:r>
              <w:rPr>
                <w:color w:val="000000"/>
                <w:szCs w:val="21"/>
              </w:rPr>
              <w:t>-</w:t>
            </w:r>
          </w:p>
        </w:tc>
      </w:tr>
      <w:tr w:rsidR="000B36A8">
        <w:tc>
          <w:tcPr>
            <w:tcW w:w="1157" w:type="dxa"/>
            <w:vAlign w:val="center"/>
          </w:tcPr>
          <w:p w:rsidR="000B36A8" w:rsidRDefault="00E9461A">
            <w:pPr>
              <w:jc w:val="center"/>
            </w:pPr>
            <w:r>
              <w:rPr>
                <w:color w:val="000000"/>
                <w:szCs w:val="21"/>
              </w:rPr>
              <w:t>2018</w:t>
            </w:r>
            <w:r>
              <w:rPr>
                <w:color w:val="000000"/>
                <w:szCs w:val="21"/>
              </w:rPr>
              <w:t>年</w:t>
            </w:r>
          </w:p>
        </w:tc>
        <w:tc>
          <w:tcPr>
            <w:tcW w:w="1378" w:type="dxa"/>
            <w:vAlign w:val="center"/>
          </w:tcPr>
          <w:p w:rsidR="000B36A8" w:rsidRDefault="00E9461A">
            <w:pPr>
              <w:jc w:val="right"/>
            </w:pPr>
            <w:r>
              <w:rPr>
                <w:color w:val="000000"/>
                <w:szCs w:val="21"/>
              </w:rPr>
              <w:t>-</w:t>
            </w:r>
          </w:p>
        </w:tc>
        <w:tc>
          <w:tcPr>
            <w:tcW w:w="1839" w:type="dxa"/>
            <w:vAlign w:val="center"/>
          </w:tcPr>
          <w:p w:rsidR="000B36A8" w:rsidRDefault="00E9461A">
            <w:pPr>
              <w:jc w:val="right"/>
            </w:pPr>
            <w:r>
              <w:rPr>
                <w:color w:val="000000"/>
                <w:szCs w:val="21"/>
              </w:rPr>
              <w:t>-</w:t>
            </w:r>
          </w:p>
        </w:tc>
        <w:tc>
          <w:tcPr>
            <w:tcW w:w="1950" w:type="dxa"/>
            <w:vAlign w:val="center"/>
          </w:tcPr>
          <w:p w:rsidR="000B36A8" w:rsidRDefault="00E9461A">
            <w:pPr>
              <w:jc w:val="right"/>
            </w:pPr>
            <w:r>
              <w:rPr>
                <w:color w:val="000000"/>
                <w:szCs w:val="21"/>
              </w:rPr>
              <w:t>-</w:t>
            </w:r>
          </w:p>
        </w:tc>
        <w:tc>
          <w:tcPr>
            <w:tcW w:w="1894" w:type="dxa"/>
            <w:vAlign w:val="center"/>
          </w:tcPr>
          <w:p w:rsidR="000B36A8" w:rsidRDefault="00E9461A">
            <w:pPr>
              <w:jc w:val="right"/>
            </w:pPr>
            <w:r>
              <w:rPr>
                <w:color w:val="000000"/>
                <w:szCs w:val="21"/>
              </w:rPr>
              <w:t>-</w:t>
            </w:r>
          </w:p>
        </w:tc>
        <w:tc>
          <w:tcPr>
            <w:tcW w:w="1068" w:type="dxa"/>
            <w:vAlign w:val="center"/>
          </w:tcPr>
          <w:p w:rsidR="000B36A8" w:rsidRDefault="00E9461A">
            <w:pPr>
              <w:jc w:val="left"/>
            </w:pPr>
            <w:r>
              <w:rPr>
                <w:color w:val="000000"/>
                <w:szCs w:val="21"/>
              </w:rPr>
              <w:t>-</w:t>
            </w:r>
          </w:p>
        </w:tc>
      </w:tr>
      <w:tr w:rsidR="000B36A8">
        <w:tc>
          <w:tcPr>
            <w:tcW w:w="1157" w:type="dxa"/>
            <w:vAlign w:val="center"/>
          </w:tcPr>
          <w:p w:rsidR="000B36A8" w:rsidRDefault="00E9461A">
            <w:pPr>
              <w:jc w:val="center"/>
            </w:pPr>
            <w:r>
              <w:rPr>
                <w:color w:val="000000"/>
                <w:szCs w:val="21"/>
              </w:rPr>
              <w:t>2017</w:t>
            </w:r>
            <w:r>
              <w:rPr>
                <w:color w:val="000000"/>
                <w:szCs w:val="21"/>
              </w:rPr>
              <w:t>年</w:t>
            </w:r>
          </w:p>
        </w:tc>
        <w:tc>
          <w:tcPr>
            <w:tcW w:w="1378" w:type="dxa"/>
            <w:vAlign w:val="center"/>
          </w:tcPr>
          <w:p w:rsidR="000B36A8" w:rsidRDefault="00E9461A">
            <w:pPr>
              <w:jc w:val="right"/>
            </w:pPr>
            <w:r>
              <w:rPr>
                <w:color w:val="000000"/>
                <w:szCs w:val="21"/>
              </w:rPr>
              <w:t>-</w:t>
            </w:r>
          </w:p>
        </w:tc>
        <w:tc>
          <w:tcPr>
            <w:tcW w:w="1839" w:type="dxa"/>
            <w:vAlign w:val="center"/>
          </w:tcPr>
          <w:p w:rsidR="000B36A8" w:rsidRDefault="00E9461A">
            <w:pPr>
              <w:jc w:val="right"/>
            </w:pPr>
            <w:r>
              <w:rPr>
                <w:color w:val="000000"/>
                <w:szCs w:val="21"/>
              </w:rPr>
              <w:t>-</w:t>
            </w:r>
          </w:p>
        </w:tc>
        <w:tc>
          <w:tcPr>
            <w:tcW w:w="1950" w:type="dxa"/>
            <w:vAlign w:val="center"/>
          </w:tcPr>
          <w:p w:rsidR="000B36A8" w:rsidRDefault="00E9461A">
            <w:pPr>
              <w:jc w:val="right"/>
            </w:pPr>
            <w:r>
              <w:rPr>
                <w:color w:val="000000"/>
                <w:szCs w:val="21"/>
              </w:rPr>
              <w:t>-</w:t>
            </w:r>
          </w:p>
        </w:tc>
        <w:tc>
          <w:tcPr>
            <w:tcW w:w="1894" w:type="dxa"/>
            <w:vAlign w:val="center"/>
          </w:tcPr>
          <w:p w:rsidR="000B36A8" w:rsidRDefault="00E9461A">
            <w:pPr>
              <w:jc w:val="right"/>
            </w:pPr>
            <w:r>
              <w:rPr>
                <w:color w:val="000000"/>
                <w:szCs w:val="21"/>
              </w:rPr>
              <w:t>-</w:t>
            </w:r>
          </w:p>
        </w:tc>
        <w:tc>
          <w:tcPr>
            <w:tcW w:w="1068" w:type="dxa"/>
            <w:vAlign w:val="center"/>
          </w:tcPr>
          <w:p w:rsidR="000B36A8" w:rsidRDefault="00E9461A">
            <w:pPr>
              <w:jc w:val="left"/>
            </w:pPr>
            <w:r>
              <w:rPr>
                <w:color w:val="000000"/>
                <w:szCs w:val="21"/>
              </w:rPr>
              <w:t>-</w:t>
            </w:r>
          </w:p>
        </w:tc>
      </w:tr>
      <w:tr w:rsidR="00B23C3E" w:rsidRPr="00D811EA">
        <w:tc>
          <w:tcPr>
            <w:tcW w:w="1157" w:type="dxa"/>
            <w:vAlign w:val="center"/>
          </w:tcPr>
          <w:p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合计</w:t>
            </w:r>
          </w:p>
        </w:tc>
        <w:tc>
          <w:tcPr>
            <w:tcW w:w="1378" w:type="dxa"/>
            <w:vAlign w:val="center"/>
          </w:tcPr>
          <w:p w:rsidR="00B23C3E" w:rsidRPr="00D811EA" w:rsidRDefault="002C3322" w:rsidP="00EF0E25">
            <w:pPr>
              <w:spacing w:line="276" w:lineRule="auto"/>
              <w:jc w:val="right"/>
              <w:rPr>
                <w:color w:val="000000"/>
                <w:szCs w:val="21"/>
              </w:rPr>
            </w:pPr>
            <w:r w:rsidRPr="00D811EA">
              <w:rPr>
                <w:color w:val="000000"/>
                <w:szCs w:val="21"/>
              </w:rPr>
              <w:t>-</w:t>
            </w:r>
          </w:p>
        </w:tc>
        <w:tc>
          <w:tcPr>
            <w:tcW w:w="1839" w:type="dxa"/>
            <w:vAlign w:val="center"/>
          </w:tcPr>
          <w:p w:rsidR="00B23C3E" w:rsidRPr="00D811EA" w:rsidRDefault="002C3322" w:rsidP="00EF0E25">
            <w:pPr>
              <w:spacing w:line="276" w:lineRule="auto"/>
              <w:jc w:val="right"/>
              <w:rPr>
                <w:color w:val="000000"/>
                <w:szCs w:val="21"/>
              </w:rPr>
            </w:pPr>
            <w:r w:rsidRPr="00D811EA">
              <w:rPr>
                <w:color w:val="000000"/>
                <w:szCs w:val="21"/>
              </w:rPr>
              <w:t>-</w:t>
            </w:r>
          </w:p>
        </w:tc>
        <w:tc>
          <w:tcPr>
            <w:tcW w:w="1950" w:type="dxa"/>
            <w:vAlign w:val="center"/>
          </w:tcPr>
          <w:p w:rsidR="00B23C3E" w:rsidRPr="00D811EA" w:rsidRDefault="002C3322" w:rsidP="00EF0E25">
            <w:pPr>
              <w:spacing w:line="276" w:lineRule="auto"/>
              <w:jc w:val="right"/>
              <w:rPr>
                <w:color w:val="000000"/>
                <w:szCs w:val="21"/>
              </w:rPr>
            </w:pPr>
            <w:r w:rsidRPr="00D811EA">
              <w:rPr>
                <w:color w:val="000000"/>
                <w:szCs w:val="21"/>
              </w:rPr>
              <w:t>-</w:t>
            </w:r>
          </w:p>
        </w:tc>
        <w:tc>
          <w:tcPr>
            <w:tcW w:w="1894" w:type="dxa"/>
            <w:vAlign w:val="center"/>
          </w:tcPr>
          <w:p w:rsidR="00B23C3E" w:rsidRPr="00D811EA" w:rsidRDefault="002C3322" w:rsidP="00EF0E25">
            <w:pPr>
              <w:spacing w:line="276" w:lineRule="auto"/>
              <w:jc w:val="right"/>
              <w:rPr>
                <w:color w:val="000000"/>
                <w:szCs w:val="21"/>
              </w:rPr>
            </w:pPr>
            <w:r w:rsidRPr="00D811EA">
              <w:rPr>
                <w:color w:val="000000"/>
                <w:szCs w:val="21"/>
              </w:rPr>
              <w:t>-</w:t>
            </w:r>
          </w:p>
        </w:tc>
        <w:tc>
          <w:tcPr>
            <w:tcW w:w="1068" w:type="dxa"/>
            <w:vAlign w:val="center"/>
          </w:tcPr>
          <w:p w:rsidR="00B23C3E" w:rsidRPr="00D811EA" w:rsidRDefault="002C3322" w:rsidP="00EF0E25">
            <w:pPr>
              <w:spacing w:line="276" w:lineRule="auto"/>
              <w:jc w:val="left"/>
              <w:rPr>
                <w:color w:val="000000"/>
                <w:szCs w:val="21"/>
              </w:rPr>
            </w:pPr>
            <w:r w:rsidRPr="00D811EA">
              <w:rPr>
                <w:color w:val="000000"/>
                <w:szCs w:val="21"/>
              </w:rPr>
              <w:t>-</w:t>
            </w:r>
          </w:p>
        </w:tc>
      </w:tr>
    </w:tbl>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86" w:name="_Toc225498254"/>
      <w:bookmarkStart w:id="87" w:name="_Toc361324854"/>
      <w:bookmarkStart w:id="88" w:name="_Toc409100054"/>
      <w:bookmarkStart w:id="89" w:name="_Toc409100417"/>
      <w:bookmarkStart w:id="90" w:name="_Toc508540654"/>
      <w:bookmarkStart w:id="91" w:name="_Toc35964461"/>
      <w:r w:rsidRPr="00D811EA">
        <w:rPr>
          <w:b/>
          <w:bCs/>
          <w:color w:val="000000"/>
          <w:sz w:val="21"/>
          <w:szCs w:val="21"/>
        </w:rPr>
        <w:lastRenderedPageBreak/>
        <w:t xml:space="preserve">§4  </w:t>
      </w:r>
      <w:r w:rsidRPr="00D811EA">
        <w:rPr>
          <w:b/>
          <w:bCs/>
          <w:color w:val="000000"/>
          <w:sz w:val="21"/>
          <w:szCs w:val="21"/>
        </w:rPr>
        <w:t>管理人报告</w:t>
      </w:r>
      <w:bookmarkEnd w:id="86"/>
      <w:bookmarkEnd w:id="87"/>
      <w:bookmarkEnd w:id="88"/>
      <w:bookmarkEnd w:id="89"/>
      <w:bookmarkEnd w:id="90"/>
      <w:bookmarkEnd w:id="91"/>
    </w:p>
    <w:p w:rsidR="00B23C3E" w:rsidRPr="00D811EA" w:rsidRDefault="002C3322" w:rsidP="00705411">
      <w:pPr>
        <w:pStyle w:val="2"/>
        <w:spacing w:beforeLines="100" w:before="312" w:after="0"/>
        <w:rPr>
          <w:rFonts w:ascii="Times New Roman" w:hAnsi="Times New Roman"/>
          <w:color w:val="000000"/>
          <w:kern w:val="0"/>
          <w:sz w:val="21"/>
          <w:szCs w:val="21"/>
        </w:rPr>
      </w:pPr>
      <w:bookmarkStart w:id="92" w:name="_Toc361324855"/>
      <w:bookmarkStart w:id="93" w:name="_Toc409100055"/>
      <w:bookmarkStart w:id="94" w:name="_Toc409100418"/>
      <w:bookmarkStart w:id="95" w:name="_Toc508540655"/>
      <w:bookmarkStart w:id="96" w:name="_Toc35964462"/>
      <w:r w:rsidRPr="00D811EA">
        <w:rPr>
          <w:rFonts w:ascii="Times New Roman" w:hAnsi="Times New Roman"/>
          <w:color w:val="000000"/>
          <w:kern w:val="0"/>
          <w:sz w:val="21"/>
          <w:szCs w:val="21"/>
        </w:rPr>
        <w:t xml:space="preserve">4.1 </w:t>
      </w:r>
      <w:r w:rsidRPr="00D811EA">
        <w:rPr>
          <w:rFonts w:ascii="Times New Roman" w:hAnsi="Times New Roman"/>
          <w:color w:val="000000"/>
          <w:kern w:val="0"/>
          <w:sz w:val="21"/>
          <w:szCs w:val="21"/>
        </w:rPr>
        <w:t>基金管理人及基金经理情况</w:t>
      </w:r>
      <w:bookmarkEnd w:id="92"/>
      <w:bookmarkEnd w:id="93"/>
      <w:bookmarkEnd w:id="94"/>
      <w:bookmarkEnd w:id="95"/>
      <w:bookmarkEnd w:id="96"/>
    </w:p>
    <w:p w:rsidR="00B23C3E" w:rsidRPr="00D811EA" w:rsidRDefault="002C3322">
      <w:pPr>
        <w:autoSpaceDE w:val="0"/>
        <w:autoSpaceDN w:val="0"/>
        <w:adjustRightInd w:val="0"/>
        <w:spacing w:line="360" w:lineRule="auto"/>
        <w:jc w:val="left"/>
        <w:rPr>
          <w:b/>
          <w:color w:val="000000"/>
          <w:kern w:val="0"/>
          <w:szCs w:val="21"/>
        </w:rPr>
      </w:pPr>
      <w:r w:rsidRPr="00D811EA">
        <w:rPr>
          <w:b/>
          <w:color w:val="000000"/>
          <w:kern w:val="0"/>
          <w:szCs w:val="21"/>
        </w:rPr>
        <w:t xml:space="preserve">4.1.1 </w:t>
      </w:r>
      <w:r w:rsidRPr="00D811EA">
        <w:rPr>
          <w:b/>
          <w:color w:val="000000"/>
          <w:kern w:val="0"/>
          <w:szCs w:val="21"/>
        </w:rPr>
        <w:t>基金管理人及其管理基金的经验</w:t>
      </w:r>
    </w:p>
    <w:p w:rsidR="000B36A8" w:rsidRDefault="00E9461A">
      <w:pPr>
        <w:spacing w:line="360" w:lineRule="auto"/>
        <w:ind w:firstLineChars="200" w:firstLine="420"/>
        <w:rPr>
          <w:color w:val="000000"/>
          <w:szCs w:val="21"/>
        </w:rPr>
      </w:pPr>
      <w:r>
        <w:rPr>
          <w:color w:val="000000"/>
          <w:szCs w:val="21"/>
        </w:rPr>
        <w:t>交银施罗德基金管理有限公司是经中国证监会证</w:t>
      </w:r>
      <w:proofErr w:type="gramStart"/>
      <w:r>
        <w:rPr>
          <w:color w:val="000000"/>
          <w:szCs w:val="21"/>
        </w:rPr>
        <w:t>监基金字</w:t>
      </w:r>
      <w:proofErr w:type="gramEnd"/>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rsidR="00B23C3E" w:rsidRPr="00D811EA" w:rsidRDefault="002C3322">
      <w:pPr>
        <w:spacing w:line="360" w:lineRule="auto"/>
        <w:ind w:firstLineChars="200" w:firstLine="420"/>
        <w:rPr>
          <w:color w:val="000000"/>
          <w:szCs w:val="21"/>
        </w:rPr>
      </w:pPr>
      <w:r w:rsidRPr="00D811EA">
        <w:rPr>
          <w:color w:val="000000"/>
          <w:szCs w:val="21"/>
        </w:rPr>
        <w:t>截至报告期末，公司管理了包括货币型、债券型、混合型和股票型在内的</w:t>
      </w:r>
      <w:r w:rsidRPr="00D811EA">
        <w:rPr>
          <w:color w:val="000000"/>
          <w:szCs w:val="21"/>
        </w:rPr>
        <w:t>84</w:t>
      </w:r>
      <w:r w:rsidRPr="00D811EA">
        <w:rPr>
          <w:color w:val="000000"/>
          <w:szCs w:val="21"/>
        </w:rPr>
        <w:t>只基金，其中股票型涵盖普通指数型、交易型开放式（</w:t>
      </w:r>
      <w:r w:rsidRPr="00D811EA">
        <w:rPr>
          <w:color w:val="000000"/>
          <w:szCs w:val="21"/>
        </w:rPr>
        <w:t>ETF</w:t>
      </w:r>
      <w:r w:rsidRPr="00D811EA">
        <w:rPr>
          <w:color w:val="000000"/>
          <w:szCs w:val="21"/>
        </w:rPr>
        <w:t>）、</w:t>
      </w:r>
      <w:r w:rsidRPr="00D811EA">
        <w:rPr>
          <w:color w:val="000000"/>
          <w:szCs w:val="21"/>
        </w:rPr>
        <w:t>QDII</w:t>
      </w:r>
      <w:r w:rsidRPr="00D811EA">
        <w:rPr>
          <w:color w:val="000000"/>
          <w:szCs w:val="21"/>
        </w:rPr>
        <w:t>等不同类型基金。</w:t>
      </w:r>
    </w:p>
    <w:p w:rsidR="00B23C3E" w:rsidRPr="00D811EA" w:rsidRDefault="002C3322" w:rsidP="00B837E9">
      <w:pPr>
        <w:autoSpaceDE w:val="0"/>
        <w:autoSpaceDN w:val="0"/>
        <w:adjustRightInd w:val="0"/>
        <w:spacing w:line="360" w:lineRule="auto"/>
        <w:jc w:val="left"/>
        <w:rPr>
          <w:b/>
          <w:color w:val="000000"/>
          <w:kern w:val="0"/>
          <w:szCs w:val="21"/>
        </w:rPr>
      </w:pPr>
      <w:r w:rsidRPr="00D811EA">
        <w:rPr>
          <w:b/>
          <w:color w:val="000000"/>
          <w:kern w:val="0"/>
          <w:szCs w:val="21"/>
        </w:rPr>
        <w:t xml:space="preserve">4.1.2 </w:t>
      </w:r>
      <w:r w:rsidRPr="00D811EA">
        <w:rPr>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B23C3E" w:rsidRPr="00D811EA">
        <w:tc>
          <w:tcPr>
            <w:tcW w:w="1090" w:type="dxa"/>
            <w:vMerge w:val="restart"/>
            <w:vAlign w:val="center"/>
          </w:tcPr>
          <w:p w:rsidR="00B23C3E" w:rsidRPr="00D811EA" w:rsidRDefault="002C3322">
            <w:pPr>
              <w:spacing w:line="360" w:lineRule="auto"/>
              <w:jc w:val="center"/>
              <w:rPr>
                <w:color w:val="000000"/>
                <w:szCs w:val="21"/>
              </w:rPr>
            </w:pPr>
            <w:r w:rsidRPr="00D811EA">
              <w:rPr>
                <w:color w:val="000000"/>
                <w:szCs w:val="21"/>
              </w:rPr>
              <w:t>姓名</w:t>
            </w:r>
          </w:p>
        </w:tc>
        <w:tc>
          <w:tcPr>
            <w:tcW w:w="1500" w:type="dxa"/>
            <w:vMerge w:val="restart"/>
            <w:vAlign w:val="center"/>
          </w:tcPr>
          <w:p w:rsidR="00B23C3E" w:rsidRPr="00D811EA" w:rsidRDefault="002C3322">
            <w:pPr>
              <w:spacing w:line="360" w:lineRule="auto"/>
              <w:jc w:val="center"/>
              <w:rPr>
                <w:color w:val="000000"/>
                <w:szCs w:val="21"/>
              </w:rPr>
            </w:pPr>
            <w:r w:rsidRPr="00D811EA">
              <w:rPr>
                <w:color w:val="000000"/>
                <w:szCs w:val="21"/>
              </w:rPr>
              <w:t>职务</w:t>
            </w:r>
          </w:p>
        </w:tc>
        <w:tc>
          <w:tcPr>
            <w:tcW w:w="2450" w:type="dxa"/>
            <w:gridSpan w:val="2"/>
          </w:tcPr>
          <w:p w:rsidR="00B23C3E" w:rsidRPr="00D811EA" w:rsidRDefault="002C3322">
            <w:pPr>
              <w:spacing w:line="360" w:lineRule="auto"/>
              <w:jc w:val="center"/>
              <w:rPr>
                <w:color w:val="000000"/>
                <w:szCs w:val="21"/>
              </w:rPr>
            </w:pPr>
            <w:proofErr w:type="gramStart"/>
            <w:r w:rsidRPr="00D811EA">
              <w:rPr>
                <w:color w:val="000000"/>
                <w:szCs w:val="21"/>
              </w:rPr>
              <w:t>任本基金</w:t>
            </w:r>
            <w:proofErr w:type="gramEnd"/>
            <w:r w:rsidRPr="00D811EA">
              <w:rPr>
                <w:color w:val="000000"/>
                <w:szCs w:val="21"/>
              </w:rPr>
              <w:t>的基金经理（助理）期限</w:t>
            </w:r>
          </w:p>
        </w:tc>
        <w:tc>
          <w:tcPr>
            <w:tcW w:w="1260" w:type="dxa"/>
            <w:vMerge w:val="restart"/>
            <w:vAlign w:val="center"/>
          </w:tcPr>
          <w:p w:rsidR="00B23C3E" w:rsidRPr="00D811EA" w:rsidRDefault="002C3322">
            <w:pPr>
              <w:spacing w:line="360" w:lineRule="auto"/>
              <w:jc w:val="center"/>
              <w:rPr>
                <w:color w:val="000000"/>
                <w:szCs w:val="21"/>
              </w:rPr>
            </w:pPr>
            <w:r w:rsidRPr="00D811EA">
              <w:rPr>
                <w:color w:val="000000"/>
                <w:szCs w:val="21"/>
              </w:rPr>
              <w:t>证券从业年限</w:t>
            </w:r>
          </w:p>
        </w:tc>
        <w:tc>
          <w:tcPr>
            <w:tcW w:w="3240" w:type="dxa"/>
            <w:vMerge w:val="restart"/>
            <w:vAlign w:val="center"/>
          </w:tcPr>
          <w:p w:rsidR="00B23C3E" w:rsidRPr="00D811EA" w:rsidRDefault="002C3322">
            <w:pPr>
              <w:spacing w:line="360" w:lineRule="auto"/>
              <w:jc w:val="center"/>
              <w:rPr>
                <w:color w:val="000000"/>
                <w:szCs w:val="21"/>
              </w:rPr>
            </w:pPr>
            <w:r w:rsidRPr="00D811EA">
              <w:rPr>
                <w:color w:val="000000"/>
                <w:szCs w:val="21"/>
              </w:rPr>
              <w:t>说明</w:t>
            </w:r>
          </w:p>
        </w:tc>
      </w:tr>
      <w:tr w:rsidR="00B23C3E" w:rsidRPr="00D811EA">
        <w:tc>
          <w:tcPr>
            <w:tcW w:w="1090" w:type="dxa"/>
            <w:vMerge/>
            <w:vAlign w:val="center"/>
          </w:tcPr>
          <w:p w:rsidR="00B23C3E" w:rsidRPr="00D811EA" w:rsidRDefault="00B23C3E">
            <w:pPr>
              <w:widowControl/>
              <w:spacing w:line="360" w:lineRule="auto"/>
              <w:jc w:val="left"/>
              <w:rPr>
                <w:color w:val="000000"/>
                <w:szCs w:val="21"/>
              </w:rPr>
            </w:pPr>
          </w:p>
        </w:tc>
        <w:tc>
          <w:tcPr>
            <w:tcW w:w="1500" w:type="dxa"/>
            <w:vMerge/>
            <w:vAlign w:val="center"/>
          </w:tcPr>
          <w:p w:rsidR="00B23C3E" w:rsidRPr="00D811EA" w:rsidRDefault="00B23C3E">
            <w:pPr>
              <w:widowControl/>
              <w:spacing w:line="360" w:lineRule="auto"/>
              <w:jc w:val="left"/>
              <w:rPr>
                <w:color w:val="000000"/>
                <w:szCs w:val="21"/>
              </w:rPr>
            </w:pPr>
          </w:p>
        </w:tc>
        <w:tc>
          <w:tcPr>
            <w:tcW w:w="1190" w:type="dxa"/>
            <w:vAlign w:val="center"/>
          </w:tcPr>
          <w:p w:rsidR="00B23C3E" w:rsidRPr="00D811EA" w:rsidRDefault="002C3322">
            <w:pPr>
              <w:spacing w:line="360" w:lineRule="auto"/>
              <w:jc w:val="center"/>
              <w:rPr>
                <w:color w:val="000000"/>
                <w:szCs w:val="21"/>
              </w:rPr>
            </w:pPr>
            <w:r w:rsidRPr="00D811EA">
              <w:rPr>
                <w:color w:val="000000"/>
                <w:szCs w:val="21"/>
              </w:rPr>
              <w:t>任职日期</w:t>
            </w:r>
          </w:p>
        </w:tc>
        <w:tc>
          <w:tcPr>
            <w:tcW w:w="1260" w:type="dxa"/>
            <w:vAlign w:val="center"/>
          </w:tcPr>
          <w:p w:rsidR="00B23C3E" w:rsidRPr="00D811EA" w:rsidRDefault="002C3322">
            <w:pPr>
              <w:spacing w:line="360" w:lineRule="auto"/>
              <w:jc w:val="center"/>
              <w:rPr>
                <w:color w:val="000000"/>
                <w:szCs w:val="21"/>
              </w:rPr>
            </w:pPr>
            <w:r w:rsidRPr="00D811EA">
              <w:rPr>
                <w:color w:val="000000"/>
                <w:szCs w:val="21"/>
              </w:rPr>
              <w:t>离任日期</w:t>
            </w:r>
          </w:p>
        </w:tc>
        <w:tc>
          <w:tcPr>
            <w:tcW w:w="1260" w:type="dxa"/>
            <w:vMerge/>
            <w:vAlign w:val="center"/>
          </w:tcPr>
          <w:p w:rsidR="00B23C3E" w:rsidRPr="00D811EA" w:rsidRDefault="00B23C3E">
            <w:pPr>
              <w:widowControl/>
              <w:spacing w:line="360" w:lineRule="auto"/>
              <w:jc w:val="left"/>
              <w:rPr>
                <w:color w:val="000000"/>
                <w:szCs w:val="21"/>
              </w:rPr>
            </w:pPr>
          </w:p>
        </w:tc>
        <w:tc>
          <w:tcPr>
            <w:tcW w:w="3240" w:type="dxa"/>
            <w:vMerge/>
            <w:vAlign w:val="center"/>
          </w:tcPr>
          <w:p w:rsidR="00B23C3E" w:rsidRPr="00D811EA" w:rsidRDefault="00B23C3E">
            <w:pPr>
              <w:widowControl/>
              <w:spacing w:line="360" w:lineRule="auto"/>
              <w:jc w:val="left"/>
              <w:rPr>
                <w:color w:val="000000"/>
                <w:szCs w:val="21"/>
              </w:rPr>
            </w:pPr>
          </w:p>
        </w:tc>
      </w:tr>
      <w:tr w:rsidR="000B36A8">
        <w:tc>
          <w:tcPr>
            <w:tcW w:w="1090" w:type="dxa"/>
            <w:vAlign w:val="center"/>
          </w:tcPr>
          <w:p w:rsidR="000B36A8" w:rsidRDefault="00E9461A">
            <w:pPr>
              <w:jc w:val="center"/>
            </w:pPr>
            <w:r>
              <w:rPr>
                <w:color w:val="000000"/>
                <w:szCs w:val="21"/>
              </w:rPr>
              <w:t>凌超</w:t>
            </w:r>
          </w:p>
        </w:tc>
        <w:tc>
          <w:tcPr>
            <w:tcW w:w="1500" w:type="dxa"/>
            <w:vAlign w:val="center"/>
          </w:tcPr>
          <w:p w:rsidR="000B36A8" w:rsidRDefault="00E9461A">
            <w:pPr>
              <w:jc w:val="center"/>
            </w:pPr>
            <w:r>
              <w:rPr>
                <w:color w:val="000000"/>
                <w:szCs w:val="21"/>
              </w:rPr>
              <w:t>交银定期支付月月丰债券、交</w:t>
            </w:r>
            <w:proofErr w:type="gramStart"/>
            <w:r>
              <w:rPr>
                <w:color w:val="000000"/>
                <w:szCs w:val="21"/>
              </w:rPr>
              <w:t>银增强</w:t>
            </w:r>
            <w:proofErr w:type="gramEnd"/>
            <w:r>
              <w:rPr>
                <w:color w:val="000000"/>
                <w:szCs w:val="21"/>
              </w:rPr>
              <w:t>收益债券、交银强化回报债券、交银周期回报灵活配置混合、交银新回报灵活配置混合、交银多策略回报灵活配置混合、交银优选回报灵活配置混合、交</w:t>
            </w:r>
            <w:proofErr w:type="gramStart"/>
            <w:r>
              <w:rPr>
                <w:color w:val="000000"/>
                <w:szCs w:val="21"/>
              </w:rPr>
              <w:t>银优择</w:t>
            </w:r>
            <w:proofErr w:type="gramEnd"/>
            <w:r>
              <w:rPr>
                <w:color w:val="000000"/>
                <w:szCs w:val="21"/>
              </w:rPr>
              <w:t>回报灵活配置混合、交银瑞</w:t>
            </w:r>
            <w:proofErr w:type="gramStart"/>
            <w:r>
              <w:rPr>
                <w:color w:val="000000"/>
                <w:szCs w:val="21"/>
              </w:rPr>
              <w:t>鑫</w:t>
            </w:r>
            <w:proofErr w:type="gramEnd"/>
            <w:r>
              <w:rPr>
                <w:color w:val="000000"/>
                <w:szCs w:val="21"/>
              </w:rPr>
              <w:t>定期开放灵活配置混合、交银增利增强债券、</w:t>
            </w:r>
            <w:proofErr w:type="gramStart"/>
            <w:r>
              <w:rPr>
                <w:color w:val="000000"/>
                <w:szCs w:val="21"/>
              </w:rPr>
              <w:t>交银恒益</w:t>
            </w:r>
            <w:proofErr w:type="gramEnd"/>
            <w:r>
              <w:rPr>
                <w:color w:val="000000"/>
                <w:szCs w:val="21"/>
              </w:rPr>
              <w:t>灵活</w:t>
            </w:r>
            <w:r>
              <w:rPr>
                <w:color w:val="000000"/>
                <w:szCs w:val="21"/>
              </w:rPr>
              <w:lastRenderedPageBreak/>
              <w:t>配置混合、交银裕</w:t>
            </w:r>
            <w:proofErr w:type="gramStart"/>
            <w:r>
              <w:rPr>
                <w:color w:val="000000"/>
                <w:szCs w:val="21"/>
              </w:rPr>
              <w:t>祥纯债</w:t>
            </w:r>
            <w:proofErr w:type="gramEnd"/>
            <w:r>
              <w:rPr>
                <w:color w:val="000000"/>
                <w:szCs w:val="21"/>
              </w:rPr>
              <w:t>债券、交银稳固收益债券的基金经理，公司固定收益</w:t>
            </w:r>
            <w:r>
              <w:rPr>
                <w:color w:val="000000"/>
                <w:szCs w:val="21"/>
              </w:rPr>
              <w:t>(</w:t>
            </w:r>
            <w:r>
              <w:rPr>
                <w:color w:val="000000"/>
                <w:szCs w:val="21"/>
              </w:rPr>
              <w:t>公募</w:t>
            </w:r>
            <w:r>
              <w:rPr>
                <w:color w:val="000000"/>
                <w:szCs w:val="21"/>
              </w:rPr>
              <w:t>)</w:t>
            </w:r>
            <w:r>
              <w:rPr>
                <w:color w:val="000000"/>
                <w:szCs w:val="21"/>
              </w:rPr>
              <w:t>投资副总监</w:t>
            </w:r>
          </w:p>
        </w:tc>
        <w:tc>
          <w:tcPr>
            <w:tcW w:w="1190" w:type="dxa"/>
            <w:vAlign w:val="center"/>
          </w:tcPr>
          <w:p w:rsidR="000B36A8" w:rsidRDefault="00E9461A">
            <w:pPr>
              <w:jc w:val="center"/>
            </w:pPr>
            <w:r>
              <w:rPr>
                <w:color w:val="000000"/>
                <w:szCs w:val="21"/>
              </w:rPr>
              <w:lastRenderedPageBreak/>
              <w:t>2019-02-28</w:t>
            </w:r>
          </w:p>
        </w:tc>
        <w:tc>
          <w:tcPr>
            <w:tcW w:w="1260" w:type="dxa"/>
            <w:vAlign w:val="center"/>
          </w:tcPr>
          <w:p w:rsidR="000B36A8" w:rsidRDefault="00E9461A">
            <w:pPr>
              <w:jc w:val="center"/>
            </w:pPr>
            <w:r>
              <w:rPr>
                <w:color w:val="000000"/>
                <w:szCs w:val="21"/>
              </w:rPr>
              <w:t>-</w:t>
            </w:r>
          </w:p>
        </w:tc>
        <w:tc>
          <w:tcPr>
            <w:tcW w:w="1260" w:type="dxa"/>
            <w:vAlign w:val="center"/>
          </w:tcPr>
          <w:p w:rsidR="000B36A8" w:rsidRDefault="00E9461A">
            <w:pPr>
              <w:jc w:val="center"/>
            </w:pPr>
            <w:r>
              <w:rPr>
                <w:color w:val="000000"/>
                <w:szCs w:val="21"/>
              </w:rPr>
              <w:t>13</w:t>
            </w:r>
            <w:r>
              <w:rPr>
                <w:color w:val="000000"/>
                <w:szCs w:val="21"/>
              </w:rPr>
              <w:t>年</w:t>
            </w:r>
          </w:p>
        </w:tc>
        <w:tc>
          <w:tcPr>
            <w:tcW w:w="3240" w:type="dxa"/>
            <w:vAlign w:val="center"/>
          </w:tcPr>
          <w:p w:rsidR="000B36A8" w:rsidRDefault="00E9461A">
            <w:r>
              <w:rPr>
                <w:color w:val="000000"/>
                <w:szCs w:val="21"/>
              </w:rPr>
              <w:t>凌超先生，华中科技大学数量经济学硕士、武汉科技大学信息与计算科学学士。</w:t>
            </w:r>
            <w:r>
              <w:rPr>
                <w:color w:val="000000"/>
                <w:szCs w:val="21"/>
              </w:rPr>
              <w:t>2006</w:t>
            </w:r>
            <w:r>
              <w:rPr>
                <w:color w:val="000000"/>
                <w:szCs w:val="21"/>
              </w:rPr>
              <w:t>年至</w:t>
            </w:r>
            <w:r>
              <w:rPr>
                <w:color w:val="000000"/>
                <w:szCs w:val="21"/>
              </w:rPr>
              <w:t>2009</w:t>
            </w:r>
            <w:r>
              <w:rPr>
                <w:color w:val="000000"/>
                <w:szCs w:val="21"/>
              </w:rPr>
              <w:t>年任长江证券股份有限公司研究员、投资经理，</w:t>
            </w:r>
            <w:r>
              <w:rPr>
                <w:color w:val="000000"/>
                <w:szCs w:val="21"/>
              </w:rPr>
              <w:t>2009</w:t>
            </w:r>
            <w:r>
              <w:rPr>
                <w:color w:val="000000"/>
                <w:szCs w:val="21"/>
              </w:rPr>
              <w:t>年至</w:t>
            </w:r>
            <w:r>
              <w:rPr>
                <w:color w:val="000000"/>
                <w:szCs w:val="21"/>
              </w:rPr>
              <w:t>2012</w:t>
            </w:r>
            <w:r>
              <w:rPr>
                <w:color w:val="000000"/>
                <w:szCs w:val="21"/>
              </w:rPr>
              <w:t>年任光大保德信基金有限管理公司研究员、基金助理、基金经理，</w:t>
            </w:r>
            <w:r>
              <w:rPr>
                <w:color w:val="000000"/>
                <w:szCs w:val="21"/>
              </w:rPr>
              <w:t>2012</w:t>
            </w:r>
            <w:r>
              <w:rPr>
                <w:color w:val="000000"/>
                <w:szCs w:val="21"/>
              </w:rPr>
              <w:t>年至</w:t>
            </w:r>
            <w:r>
              <w:rPr>
                <w:color w:val="000000"/>
                <w:szCs w:val="21"/>
              </w:rPr>
              <w:t>2016</w:t>
            </w:r>
            <w:r>
              <w:rPr>
                <w:color w:val="000000"/>
                <w:szCs w:val="21"/>
              </w:rPr>
              <w:t>年任海富通基金管理有限公司投资顾问、基金经理，</w:t>
            </w:r>
            <w:r>
              <w:rPr>
                <w:color w:val="000000"/>
                <w:szCs w:val="21"/>
              </w:rPr>
              <w:t>2016</w:t>
            </w:r>
            <w:r>
              <w:rPr>
                <w:color w:val="000000"/>
                <w:szCs w:val="21"/>
              </w:rPr>
              <w:t>年至</w:t>
            </w:r>
            <w:r>
              <w:rPr>
                <w:color w:val="000000"/>
                <w:szCs w:val="21"/>
              </w:rPr>
              <w:t>2017</w:t>
            </w:r>
            <w:r>
              <w:rPr>
                <w:color w:val="000000"/>
                <w:szCs w:val="21"/>
              </w:rPr>
              <w:t>年任</w:t>
            </w:r>
            <w:proofErr w:type="gramStart"/>
            <w:r>
              <w:rPr>
                <w:color w:val="000000"/>
                <w:szCs w:val="21"/>
              </w:rPr>
              <w:t>天弘基金</w:t>
            </w:r>
            <w:proofErr w:type="gramEnd"/>
            <w:r>
              <w:rPr>
                <w:color w:val="000000"/>
                <w:szCs w:val="21"/>
              </w:rPr>
              <w:t>管理有限公司固定收益部副总经理、基金经理。</w:t>
            </w:r>
            <w:r>
              <w:rPr>
                <w:color w:val="000000"/>
                <w:szCs w:val="21"/>
              </w:rPr>
              <w:t>2010</w:t>
            </w:r>
            <w:r>
              <w:rPr>
                <w:color w:val="000000"/>
                <w:szCs w:val="21"/>
              </w:rPr>
              <w:t>年</w:t>
            </w:r>
            <w:r>
              <w:rPr>
                <w:color w:val="000000"/>
                <w:szCs w:val="21"/>
              </w:rPr>
              <w:t>8</w:t>
            </w:r>
            <w:r>
              <w:rPr>
                <w:color w:val="000000"/>
                <w:szCs w:val="21"/>
              </w:rPr>
              <w:t>月</w:t>
            </w:r>
            <w:r>
              <w:rPr>
                <w:color w:val="000000"/>
                <w:szCs w:val="21"/>
              </w:rPr>
              <w:t>31</w:t>
            </w:r>
            <w:r>
              <w:rPr>
                <w:color w:val="000000"/>
                <w:szCs w:val="21"/>
              </w:rPr>
              <w:t>日至</w:t>
            </w:r>
            <w:r>
              <w:rPr>
                <w:color w:val="000000"/>
                <w:szCs w:val="21"/>
              </w:rPr>
              <w:t>2012</w:t>
            </w:r>
            <w:r>
              <w:rPr>
                <w:color w:val="000000"/>
                <w:szCs w:val="21"/>
              </w:rPr>
              <w:t>年</w:t>
            </w:r>
            <w:r>
              <w:rPr>
                <w:color w:val="000000"/>
                <w:szCs w:val="21"/>
              </w:rPr>
              <w:t>3</w:t>
            </w:r>
            <w:r>
              <w:rPr>
                <w:color w:val="000000"/>
                <w:szCs w:val="21"/>
              </w:rPr>
              <w:t>月</w:t>
            </w:r>
            <w:r>
              <w:rPr>
                <w:color w:val="000000"/>
                <w:szCs w:val="21"/>
              </w:rPr>
              <w:t>1</w:t>
            </w:r>
            <w:r>
              <w:rPr>
                <w:color w:val="000000"/>
                <w:szCs w:val="21"/>
              </w:rPr>
              <w:t>日任光大保德</w:t>
            </w:r>
            <w:proofErr w:type="gramStart"/>
            <w:r>
              <w:rPr>
                <w:color w:val="000000"/>
                <w:szCs w:val="21"/>
              </w:rPr>
              <w:t>信货</w:t>
            </w:r>
            <w:proofErr w:type="gramEnd"/>
            <w:r>
              <w:rPr>
                <w:color w:val="000000"/>
                <w:szCs w:val="21"/>
              </w:rPr>
              <w:t>币市场</w:t>
            </w:r>
            <w:proofErr w:type="gramStart"/>
            <w:r>
              <w:rPr>
                <w:color w:val="000000"/>
                <w:szCs w:val="21"/>
              </w:rPr>
              <w:t>基金基金</w:t>
            </w:r>
            <w:proofErr w:type="gramEnd"/>
            <w:r>
              <w:rPr>
                <w:color w:val="000000"/>
                <w:szCs w:val="21"/>
              </w:rPr>
              <w:t>经理，</w:t>
            </w:r>
            <w:r>
              <w:rPr>
                <w:color w:val="000000"/>
                <w:szCs w:val="21"/>
              </w:rPr>
              <w:t>2013</w:t>
            </w:r>
            <w:r>
              <w:rPr>
                <w:color w:val="000000"/>
                <w:szCs w:val="21"/>
              </w:rPr>
              <w:t>年</w:t>
            </w:r>
            <w:r>
              <w:rPr>
                <w:color w:val="000000"/>
                <w:szCs w:val="21"/>
              </w:rPr>
              <w:t>12</w:t>
            </w:r>
            <w:r>
              <w:rPr>
                <w:color w:val="000000"/>
                <w:szCs w:val="21"/>
              </w:rPr>
              <w:t>月</w:t>
            </w:r>
            <w:r>
              <w:rPr>
                <w:color w:val="000000"/>
                <w:szCs w:val="21"/>
              </w:rPr>
              <w:t>19</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日任海富通一年定期开放债券型证券投资</w:t>
            </w:r>
            <w:proofErr w:type="gramStart"/>
            <w:r>
              <w:rPr>
                <w:color w:val="000000"/>
                <w:szCs w:val="21"/>
              </w:rPr>
              <w:t>基金基金</w:t>
            </w:r>
            <w:proofErr w:type="gramEnd"/>
            <w:r>
              <w:rPr>
                <w:color w:val="000000"/>
                <w:szCs w:val="21"/>
              </w:rPr>
              <w:t>经理，</w:t>
            </w:r>
            <w:r>
              <w:rPr>
                <w:color w:val="000000"/>
                <w:szCs w:val="21"/>
              </w:rPr>
              <w:t>2014</w:t>
            </w:r>
            <w:r>
              <w:rPr>
                <w:color w:val="000000"/>
                <w:szCs w:val="21"/>
              </w:rPr>
              <w:t>年</w:t>
            </w:r>
            <w:r>
              <w:rPr>
                <w:color w:val="000000"/>
                <w:szCs w:val="21"/>
              </w:rPr>
              <w:t>4</w:t>
            </w:r>
            <w:r>
              <w:rPr>
                <w:color w:val="000000"/>
                <w:szCs w:val="21"/>
              </w:rPr>
              <w:t>月</w:t>
            </w:r>
            <w:r>
              <w:rPr>
                <w:color w:val="000000"/>
                <w:szCs w:val="21"/>
              </w:rPr>
              <w:t>2</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w:t>
            </w:r>
            <w:proofErr w:type="gramStart"/>
            <w:r>
              <w:rPr>
                <w:color w:val="000000"/>
                <w:szCs w:val="21"/>
              </w:rPr>
              <w:t>海富通纯债债券</w:t>
            </w:r>
            <w:proofErr w:type="gramEnd"/>
            <w:r>
              <w:rPr>
                <w:color w:val="000000"/>
                <w:szCs w:val="21"/>
              </w:rPr>
              <w:t>型证券投资</w:t>
            </w:r>
            <w:proofErr w:type="gramStart"/>
            <w:r>
              <w:rPr>
                <w:color w:val="000000"/>
                <w:szCs w:val="21"/>
              </w:rPr>
              <w:t>基金基金</w:t>
            </w:r>
            <w:proofErr w:type="gramEnd"/>
            <w:r>
              <w:rPr>
                <w:color w:val="000000"/>
                <w:szCs w:val="21"/>
              </w:rPr>
              <w:t>经理，</w:t>
            </w:r>
            <w:r>
              <w:rPr>
                <w:color w:val="000000"/>
                <w:szCs w:val="21"/>
              </w:rPr>
              <w:t>2014</w:t>
            </w:r>
            <w:r>
              <w:rPr>
                <w:color w:val="000000"/>
                <w:szCs w:val="21"/>
              </w:rPr>
              <w:t>年</w:t>
            </w:r>
            <w:r>
              <w:rPr>
                <w:color w:val="000000"/>
                <w:szCs w:val="21"/>
              </w:rPr>
              <w:t>12</w:t>
            </w:r>
            <w:r>
              <w:rPr>
                <w:color w:val="000000"/>
                <w:szCs w:val="21"/>
              </w:rPr>
              <w:t>月</w:t>
            </w:r>
            <w:r>
              <w:rPr>
                <w:color w:val="000000"/>
                <w:szCs w:val="21"/>
              </w:rPr>
              <w:t>1</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日任海富通稳固收益债</w:t>
            </w:r>
            <w:r>
              <w:rPr>
                <w:color w:val="000000"/>
                <w:szCs w:val="21"/>
              </w:rPr>
              <w:lastRenderedPageBreak/>
              <w:t>券型证券投资</w:t>
            </w:r>
            <w:proofErr w:type="gramStart"/>
            <w:r>
              <w:rPr>
                <w:color w:val="000000"/>
                <w:szCs w:val="21"/>
              </w:rPr>
              <w:t>基金基金</w:t>
            </w:r>
            <w:proofErr w:type="gramEnd"/>
            <w:r>
              <w:rPr>
                <w:color w:val="000000"/>
                <w:szCs w:val="21"/>
              </w:rPr>
              <w:t>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日任天弘</w:t>
            </w:r>
            <w:proofErr w:type="gramStart"/>
            <w:r>
              <w:rPr>
                <w:color w:val="000000"/>
                <w:szCs w:val="21"/>
              </w:rPr>
              <w:t>弘</w:t>
            </w:r>
            <w:proofErr w:type="gramEnd"/>
            <w:r>
              <w:rPr>
                <w:color w:val="000000"/>
                <w:szCs w:val="21"/>
              </w:rPr>
              <w:t>利债券型证券投资</w:t>
            </w:r>
            <w:proofErr w:type="gramStart"/>
            <w:r>
              <w:rPr>
                <w:color w:val="000000"/>
                <w:szCs w:val="21"/>
              </w:rPr>
              <w:t>基金基金</w:t>
            </w:r>
            <w:proofErr w:type="gramEnd"/>
            <w:r>
              <w:rPr>
                <w:color w:val="000000"/>
                <w:szCs w:val="21"/>
              </w:rPr>
              <w:t>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日任</w:t>
            </w:r>
            <w:proofErr w:type="gramStart"/>
            <w:r>
              <w:rPr>
                <w:color w:val="000000"/>
                <w:szCs w:val="21"/>
              </w:rPr>
              <w:t>天弘裕利</w:t>
            </w:r>
            <w:proofErr w:type="gramEnd"/>
            <w:r>
              <w:rPr>
                <w:color w:val="000000"/>
                <w:szCs w:val="21"/>
              </w:rPr>
              <w:t>灵活配置混合型证券投资</w:t>
            </w:r>
            <w:proofErr w:type="gramStart"/>
            <w:r>
              <w:rPr>
                <w:color w:val="000000"/>
                <w:szCs w:val="21"/>
              </w:rPr>
              <w:t>基金基金</w:t>
            </w:r>
            <w:proofErr w:type="gramEnd"/>
            <w:r>
              <w:rPr>
                <w:color w:val="000000"/>
                <w:szCs w:val="21"/>
              </w:rPr>
              <w:t>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w:t>
            </w:r>
            <w:proofErr w:type="gramStart"/>
            <w:r>
              <w:rPr>
                <w:color w:val="000000"/>
                <w:szCs w:val="21"/>
              </w:rPr>
              <w:t>任天弘债券</w:t>
            </w:r>
            <w:proofErr w:type="gramEnd"/>
            <w:r>
              <w:rPr>
                <w:color w:val="000000"/>
                <w:szCs w:val="21"/>
              </w:rPr>
              <w:t>型发起式证券投资</w:t>
            </w:r>
            <w:proofErr w:type="gramStart"/>
            <w:r>
              <w:rPr>
                <w:color w:val="000000"/>
                <w:szCs w:val="21"/>
              </w:rPr>
              <w:t>基金基金</w:t>
            </w:r>
            <w:proofErr w:type="gramEnd"/>
            <w:r>
              <w:rPr>
                <w:color w:val="000000"/>
                <w:szCs w:val="21"/>
              </w:rPr>
              <w:t>经理。</w:t>
            </w:r>
            <w:r>
              <w:rPr>
                <w:color w:val="000000"/>
                <w:szCs w:val="21"/>
              </w:rPr>
              <w:t>2017</w:t>
            </w:r>
            <w:r>
              <w:rPr>
                <w:color w:val="000000"/>
                <w:szCs w:val="21"/>
              </w:rPr>
              <w:t>年</w:t>
            </w:r>
            <w:r>
              <w:rPr>
                <w:color w:val="000000"/>
                <w:szCs w:val="21"/>
              </w:rPr>
              <w:t>7</w:t>
            </w:r>
            <w:r>
              <w:rPr>
                <w:color w:val="000000"/>
                <w:szCs w:val="21"/>
              </w:rPr>
              <w:t>月加入交银施罗德基金管理有限公司。</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日担任转型前的交银施罗德荣祥保本混合型证券投资基金的基金经理。</w:t>
            </w:r>
          </w:p>
        </w:tc>
      </w:tr>
      <w:tr w:rsidR="000B36A8">
        <w:tc>
          <w:tcPr>
            <w:tcW w:w="1090" w:type="dxa"/>
            <w:vAlign w:val="center"/>
          </w:tcPr>
          <w:p w:rsidR="000B36A8" w:rsidRDefault="00E9461A">
            <w:pPr>
              <w:jc w:val="center"/>
            </w:pPr>
            <w:r>
              <w:rPr>
                <w:color w:val="000000"/>
                <w:szCs w:val="21"/>
              </w:rPr>
              <w:lastRenderedPageBreak/>
              <w:t>于海颖</w:t>
            </w:r>
          </w:p>
        </w:tc>
        <w:tc>
          <w:tcPr>
            <w:tcW w:w="1500" w:type="dxa"/>
            <w:vAlign w:val="center"/>
          </w:tcPr>
          <w:p w:rsidR="000B36A8" w:rsidRDefault="00E9461A">
            <w:pPr>
              <w:jc w:val="center"/>
            </w:pPr>
            <w:r>
              <w:rPr>
                <w:color w:val="000000"/>
                <w:szCs w:val="21"/>
              </w:rPr>
              <w:t>交银增利债券、交</w:t>
            </w:r>
            <w:proofErr w:type="gramStart"/>
            <w:r>
              <w:rPr>
                <w:color w:val="000000"/>
                <w:szCs w:val="21"/>
              </w:rPr>
              <w:t>银纯债</w:t>
            </w:r>
            <w:proofErr w:type="gramEnd"/>
            <w:r>
              <w:rPr>
                <w:color w:val="000000"/>
                <w:szCs w:val="21"/>
              </w:rPr>
              <w:t>债券发起、交银丰盈收益债券、交银丰晟收益债券、交银</w:t>
            </w:r>
            <w:proofErr w:type="gramStart"/>
            <w:r>
              <w:rPr>
                <w:color w:val="000000"/>
                <w:szCs w:val="21"/>
              </w:rPr>
              <w:t>裕如纯债债券</w:t>
            </w:r>
            <w:proofErr w:type="gramEnd"/>
            <w:r>
              <w:rPr>
                <w:color w:val="000000"/>
                <w:szCs w:val="21"/>
              </w:rPr>
              <w:t>、</w:t>
            </w:r>
            <w:proofErr w:type="gramStart"/>
            <w:r>
              <w:rPr>
                <w:color w:val="000000"/>
                <w:szCs w:val="21"/>
              </w:rPr>
              <w:t>交银裕泰</w:t>
            </w:r>
            <w:proofErr w:type="gramEnd"/>
            <w:r>
              <w:rPr>
                <w:color w:val="000000"/>
                <w:szCs w:val="21"/>
              </w:rPr>
              <w:t>两年定期开放债券、交</w:t>
            </w:r>
            <w:proofErr w:type="gramStart"/>
            <w:r>
              <w:rPr>
                <w:color w:val="000000"/>
                <w:szCs w:val="21"/>
              </w:rPr>
              <w:t>银裕坤纯债</w:t>
            </w:r>
            <w:proofErr w:type="gramEnd"/>
            <w:r>
              <w:rPr>
                <w:color w:val="000000"/>
                <w:szCs w:val="21"/>
              </w:rPr>
              <w:t>一年定期开放债券的基金经理，公司固定收益（公募）投资总监</w:t>
            </w:r>
          </w:p>
        </w:tc>
        <w:tc>
          <w:tcPr>
            <w:tcW w:w="1190" w:type="dxa"/>
            <w:vAlign w:val="center"/>
          </w:tcPr>
          <w:p w:rsidR="000B36A8" w:rsidRDefault="00E9461A" w:rsidP="00AB1F05">
            <w:pPr>
              <w:jc w:val="center"/>
            </w:pPr>
            <w:r>
              <w:rPr>
                <w:color w:val="000000"/>
                <w:szCs w:val="21"/>
              </w:rPr>
              <w:t>2017-06-</w:t>
            </w:r>
            <w:r w:rsidR="00AB1F05">
              <w:rPr>
                <w:color w:val="000000"/>
                <w:szCs w:val="21"/>
              </w:rPr>
              <w:t>1</w:t>
            </w:r>
            <w:r>
              <w:rPr>
                <w:color w:val="000000"/>
                <w:szCs w:val="21"/>
              </w:rPr>
              <w:t>0</w:t>
            </w:r>
          </w:p>
        </w:tc>
        <w:tc>
          <w:tcPr>
            <w:tcW w:w="1260" w:type="dxa"/>
            <w:vAlign w:val="center"/>
          </w:tcPr>
          <w:p w:rsidR="000B36A8" w:rsidRDefault="00E9461A">
            <w:pPr>
              <w:jc w:val="center"/>
            </w:pPr>
            <w:r>
              <w:rPr>
                <w:color w:val="000000"/>
                <w:szCs w:val="21"/>
              </w:rPr>
              <w:t>2019-03-15</w:t>
            </w:r>
          </w:p>
        </w:tc>
        <w:tc>
          <w:tcPr>
            <w:tcW w:w="1260" w:type="dxa"/>
            <w:vAlign w:val="center"/>
          </w:tcPr>
          <w:p w:rsidR="000B36A8" w:rsidRDefault="00E9461A">
            <w:pPr>
              <w:jc w:val="center"/>
            </w:pPr>
            <w:r>
              <w:rPr>
                <w:color w:val="000000"/>
                <w:szCs w:val="21"/>
              </w:rPr>
              <w:t>13</w:t>
            </w:r>
            <w:r>
              <w:rPr>
                <w:color w:val="000000"/>
                <w:szCs w:val="21"/>
              </w:rPr>
              <w:t>年</w:t>
            </w:r>
          </w:p>
        </w:tc>
        <w:tc>
          <w:tcPr>
            <w:tcW w:w="3240" w:type="dxa"/>
            <w:vAlign w:val="center"/>
          </w:tcPr>
          <w:p w:rsidR="000B36A8" w:rsidRDefault="00E9461A">
            <w:r>
              <w:rPr>
                <w:color w:val="000000"/>
                <w:szCs w:val="21"/>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Cs w:val="21"/>
              </w:rPr>
              <w:t>矿证券</w:t>
            </w:r>
            <w:proofErr w:type="gramEnd"/>
            <w:r>
              <w:rPr>
                <w:color w:val="000000"/>
                <w:szCs w:val="21"/>
              </w:rPr>
              <w:t>有限公司固定收益事业部投资管理部总经理。其中</w:t>
            </w:r>
            <w:r>
              <w:rPr>
                <w:color w:val="000000"/>
                <w:szCs w:val="21"/>
              </w:rPr>
              <w:t>2007</w:t>
            </w:r>
            <w:r>
              <w:rPr>
                <w:color w:val="000000"/>
                <w:szCs w:val="21"/>
              </w:rPr>
              <w:t>年</w:t>
            </w:r>
            <w:r>
              <w:rPr>
                <w:color w:val="000000"/>
                <w:szCs w:val="21"/>
              </w:rPr>
              <w:t>11</w:t>
            </w:r>
            <w:r>
              <w:rPr>
                <w:color w:val="000000"/>
                <w:szCs w:val="21"/>
              </w:rPr>
              <w:t>月</w:t>
            </w:r>
            <w:r>
              <w:rPr>
                <w:color w:val="000000"/>
                <w:szCs w:val="21"/>
              </w:rPr>
              <w:t>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w:t>
            </w:r>
            <w:proofErr w:type="gramStart"/>
            <w:r>
              <w:rPr>
                <w:color w:val="000000"/>
                <w:szCs w:val="21"/>
              </w:rPr>
              <w:t>信货</w:t>
            </w:r>
            <w:proofErr w:type="gramEnd"/>
            <w:r>
              <w:rPr>
                <w:color w:val="000000"/>
                <w:szCs w:val="21"/>
              </w:rPr>
              <w:t>币市场</w:t>
            </w:r>
            <w:proofErr w:type="gramStart"/>
            <w:r>
              <w:rPr>
                <w:color w:val="000000"/>
                <w:szCs w:val="21"/>
              </w:rPr>
              <w:t>基金基金</w:t>
            </w:r>
            <w:proofErr w:type="gramEnd"/>
            <w:r>
              <w:rPr>
                <w:color w:val="000000"/>
                <w:szCs w:val="21"/>
              </w:rPr>
              <w:t>经理，</w:t>
            </w:r>
            <w:r>
              <w:rPr>
                <w:color w:val="000000"/>
                <w:szCs w:val="21"/>
              </w:rPr>
              <w:t>2008</w:t>
            </w:r>
            <w:r>
              <w:rPr>
                <w:color w:val="000000"/>
                <w:szCs w:val="21"/>
              </w:rPr>
              <w:t>年</w:t>
            </w:r>
            <w:r>
              <w:rPr>
                <w:color w:val="000000"/>
                <w:szCs w:val="21"/>
              </w:rPr>
              <w:t>10</w:t>
            </w:r>
            <w:r>
              <w:rPr>
                <w:color w:val="000000"/>
                <w:szCs w:val="21"/>
              </w:rPr>
              <w:t>月</w:t>
            </w:r>
            <w:r>
              <w:rPr>
                <w:color w:val="000000"/>
                <w:szCs w:val="21"/>
              </w:rPr>
              <w:t>29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日任光大保德信增利收益债券型证券投资</w:t>
            </w:r>
            <w:proofErr w:type="gramStart"/>
            <w:r>
              <w:rPr>
                <w:color w:val="000000"/>
                <w:szCs w:val="21"/>
              </w:rPr>
              <w:t>基金基金</w:t>
            </w:r>
            <w:proofErr w:type="gramEnd"/>
            <w:r>
              <w:rPr>
                <w:color w:val="000000"/>
                <w:szCs w:val="21"/>
              </w:rPr>
              <w:t>经理，</w:t>
            </w:r>
            <w:r>
              <w:rPr>
                <w:color w:val="000000"/>
                <w:szCs w:val="21"/>
              </w:rPr>
              <w:t>2011</w:t>
            </w:r>
            <w:r>
              <w:rPr>
                <w:color w:val="000000"/>
                <w:szCs w:val="21"/>
              </w:rPr>
              <w:t>年</w:t>
            </w:r>
            <w:r>
              <w:rPr>
                <w:color w:val="000000"/>
                <w:szCs w:val="21"/>
              </w:rPr>
              <w:t>6</w:t>
            </w:r>
            <w:r>
              <w:rPr>
                <w:color w:val="000000"/>
                <w:szCs w:val="21"/>
              </w:rPr>
              <w:t>月</w:t>
            </w:r>
            <w:r>
              <w:rPr>
                <w:color w:val="000000"/>
                <w:szCs w:val="21"/>
              </w:rPr>
              <w:t>28</w:t>
            </w:r>
            <w:r>
              <w:rPr>
                <w:color w:val="000000"/>
                <w:szCs w:val="21"/>
              </w:rPr>
              <w:t>日至</w:t>
            </w:r>
            <w:proofErr w:type="gramStart"/>
            <w:r>
              <w:rPr>
                <w:color w:val="000000"/>
                <w:szCs w:val="21"/>
              </w:rPr>
              <w:t>2013</w:t>
            </w:r>
            <w:r>
              <w:rPr>
                <w:color w:val="000000"/>
                <w:szCs w:val="21"/>
              </w:rPr>
              <w:t>年</w:t>
            </w:r>
            <w:r>
              <w:rPr>
                <w:color w:val="000000"/>
                <w:szCs w:val="21"/>
              </w:rPr>
              <w:t>6</w:t>
            </w:r>
            <w:r>
              <w:rPr>
                <w:color w:val="000000"/>
                <w:szCs w:val="21"/>
              </w:rPr>
              <w:t>月</w:t>
            </w:r>
            <w:r>
              <w:rPr>
                <w:color w:val="000000"/>
                <w:szCs w:val="21"/>
              </w:rPr>
              <w:t>16</w:t>
            </w:r>
            <w:r>
              <w:rPr>
                <w:color w:val="000000"/>
                <w:szCs w:val="21"/>
              </w:rPr>
              <w:t>日任银华永祥</w:t>
            </w:r>
            <w:proofErr w:type="gramEnd"/>
            <w:r>
              <w:rPr>
                <w:color w:val="000000"/>
                <w:szCs w:val="21"/>
              </w:rPr>
              <w:t>保本混合型证券投资</w:t>
            </w:r>
            <w:proofErr w:type="gramStart"/>
            <w:r>
              <w:rPr>
                <w:color w:val="000000"/>
                <w:szCs w:val="21"/>
              </w:rPr>
              <w:t>基金基金</w:t>
            </w:r>
            <w:proofErr w:type="gramEnd"/>
            <w:r>
              <w:rPr>
                <w:color w:val="000000"/>
                <w:szCs w:val="21"/>
              </w:rPr>
              <w:t>经理，</w:t>
            </w:r>
            <w:r>
              <w:rPr>
                <w:color w:val="000000"/>
                <w:szCs w:val="21"/>
              </w:rPr>
              <w:t>2011</w:t>
            </w:r>
            <w:r>
              <w:rPr>
                <w:color w:val="000000"/>
                <w:szCs w:val="21"/>
              </w:rPr>
              <w:t>年</w:t>
            </w:r>
            <w:r>
              <w:rPr>
                <w:color w:val="000000"/>
                <w:szCs w:val="21"/>
              </w:rPr>
              <w:t>8</w:t>
            </w:r>
            <w:r>
              <w:rPr>
                <w:color w:val="000000"/>
                <w:szCs w:val="21"/>
              </w:rPr>
              <w:t>月</w:t>
            </w:r>
            <w:r>
              <w:rPr>
                <w:color w:val="000000"/>
                <w:szCs w:val="21"/>
              </w:rPr>
              <w:t>2</w:t>
            </w:r>
            <w:r>
              <w:rPr>
                <w:color w:val="000000"/>
                <w:szCs w:val="21"/>
              </w:rPr>
              <w:t>日至</w:t>
            </w:r>
            <w:proofErr w:type="gramStart"/>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w:t>
            </w:r>
            <w:proofErr w:type="gramEnd"/>
            <w:r>
              <w:rPr>
                <w:color w:val="000000"/>
                <w:szCs w:val="21"/>
              </w:rPr>
              <w:t>货币市场证券投资</w:t>
            </w:r>
            <w:proofErr w:type="gramStart"/>
            <w:r>
              <w:rPr>
                <w:color w:val="000000"/>
                <w:szCs w:val="21"/>
              </w:rPr>
              <w:t>基金基金</w:t>
            </w:r>
            <w:proofErr w:type="gramEnd"/>
            <w:r>
              <w:rPr>
                <w:color w:val="000000"/>
                <w:szCs w:val="21"/>
              </w:rPr>
              <w:t>经理，</w:t>
            </w:r>
            <w:r>
              <w:rPr>
                <w:color w:val="000000"/>
                <w:szCs w:val="21"/>
              </w:rPr>
              <w:t>2012</w:t>
            </w:r>
            <w:r>
              <w:rPr>
                <w:color w:val="000000"/>
                <w:szCs w:val="21"/>
              </w:rPr>
              <w:t>年</w:t>
            </w:r>
            <w:r>
              <w:rPr>
                <w:color w:val="000000"/>
                <w:szCs w:val="21"/>
              </w:rPr>
              <w:t>8</w:t>
            </w:r>
            <w:r>
              <w:rPr>
                <w:color w:val="000000"/>
                <w:szCs w:val="21"/>
              </w:rPr>
              <w:t>月</w:t>
            </w:r>
            <w:r>
              <w:rPr>
                <w:color w:val="000000"/>
                <w:szCs w:val="21"/>
              </w:rPr>
              <w:t>9</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w:t>
            </w:r>
            <w:proofErr w:type="gramStart"/>
            <w:r>
              <w:rPr>
                <w:color w:val="000000"/>
                <w:szCs w:val="21"/>
              </w:rPr>
              <w:t>任银华纯债</w:t>
            </w:r>
            <w:proofErr w:type="gramEnd"/>
            <w:r>
              <w:rPr>
                <w:color w:val="000000"/>
                <w:szCs w:val="21"/>
              </w:rPr>
              <w:t>信用主题债券型证券投资基金（</w:t>
            </w:r>
            <w:r>
              <w:rPr>
                <w:color w:val="000000"/>
                <w:szCs w:val="21"/>
              </w:rPr>
              <w:t>LOF</w:t>
            </w:r>
            <w:r>
              <w:rPr>
                <w:color w:val="000000"/>
                <w:szCs w:val="21"/>
              </w:rPr>
              <w:t>）基金经理，</w:t>
            </w:r>
            <w:r>
              <w:rPr>
                <w:color w:val="000000"/>
                <w:szCs w:val="21"/>
              </w:rPr>
              <w:t>2013</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w:t>
            </w:r>
            <w:proofErr w:type="gramStart"/>
            <w:r>
              <w:rPr>
                <w:color w:val="000000"/>
                <w:szCs w:val="21"/>
              </w:rPr>
              <w:t>任银华交易</w:t>
            </w:r>
            <w:proofErr w:type="gramEnd"/>
            <w:r>
              <w:rPr>
                <w:color w:val="000000"/>
                <w:szCs w:val="21"/>
              </w:rPr>
              <w:t>型货币市场</w:t>
            </w:r>
            <w:proofErr w:type="gramStart"/>
            <w:r>
              <w:rPr>
                <w:color w:val="000000"/>
                <w:szCs w:val="21"/>
              </w:rPr>
              <w:t>基金基金</w:t>
            </w:r>
            <w:proofErr w:type="gramEnd"/>
            <w:r>
              <w:rPr>
                <w:color w:val="000000"/>
                <w:szCs w:val="21"/>
              </w:rPr>
              <w:t>经理，</w:t>
            </w:r>
            <w:r>
              <w:rPr>
                <w:color w:val="000000"/>
                <w:szCs w:val="21"/>
              </w:rPr>
              <w:t>2013</w:t>
            </w:r>
            <w:r>
              <w:rPr>
                <w:color w:val="000000"/>
                <w:szCs w:val="21"/>
              </w:rPr>
              <w:t>年</w:t>
            </w:r>
            <w:r>
              <w:rPr>
                <w:color w:val="000000"/>
                <w:szCs w:val="21"/>
              </w:rPr>
              <w:t>8</w:t>
            </w:r>
            <w:r>
              <w:rPr>
                <w:color w:val="000000"/>
                <w:szCs w:val="21"/>
              </w:rPr>
              <w:t>月</w:t>
            </w:r>
            <w:r>
              <w:rPr>
                <w:color w:val="000000"/>
                <w:szCs w:val="21"/>
              </w:rPr>
              <w:t>7</w:t>
            </w:r>
            <w:r>
              <w:rPr>
                <w:color w:val="000000"/>
                <w:szCs w:val="21"/>
              </w:rPr>
              <w:t>日至</w:t>
            </w:r>
            <w:proofErr w:type="gramStart"/>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w:t>
            </w:r>
            <w:proofErr w:type="gramEnd"/>
            <w:r>
              <w:rPr>
                <w:color w:val="000000"/>
                <w:szCs w:val="21"/>
              </w:rPr>
              <w:t>信用四季红债券型证券投资</w:t>
            </w:r>
            <w:proofErr w:type="gramStart"/>
            <w:r>
              <w:rPr>
                <w:color w:val="000000"/>
                <w:szCs w:val="21"/>
              </w:rPr>
              <w:t>基金基金</w:t>
            </w:r>
            <w:proofErr w:type="gramEnd"/>
            <w:r>
              <w:rPr>
                <w:color w:val="000000"/>
                <w:szCs w:val="21"/>
              </w:rPr>
              <w:t>经理，</w:t>
            </w:r>
            <w:r>
              <w:rPr>
                <w:color w:val="000000"/>
                <w:szCs w:val="21"/>
              </w:rPr>
              <w:t>2013</w:t>
            </w:r>
            <w:r>
              <w:rPr>
                <w:color w:val="000000"/>
                <w:szCs w:val="21"/>
              </w:rPr>
              <w:t>年</w:t>
            </w:r>
            <w:r>
              <w:rPr>
                <w:color w:val="000000"/>
                <w:szCs w:val="21"/>
              </w:rPr>
              <w:t>9</w:t>
            </w:r>
            <w:r>
              <w:rPr>
                <w:color w:val="000000"/>
                <w:szCs w:val="21"/>
              </w:rPr>
              <w:t>月</w:t>
            </w:r>
            <w:r>
              <w:rPr>
                <w:color w:val="000000"/>
                <w:szCs w:val="21"/>
              </w:rPr>
              <w:t>18</w:t>
            </w:r>
            <w:r>
              <w:rPr>
                <w:color w:val="000000"/>
                <w:szCs w:val="21"/>
              </w:rPr>
              <w:t>日至</w:t>
            </w:r>
            <w:proofErr w:type="gramStart"/>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w:t>
            </w:r>
            <w:proofErr w:type="gramEnd"/>
            <w:r>
              <w:rPr>
                <w:color w:val="000000"/>
                <w:szCs w:val="21"/>
              </w:rPr>
              <w:t>信用季季红债券型证券投资</w:t>
            </w:r>
            <w:proofErr w:type="gramStart"/>
            <w:r>
              <w:rPr>
                <w:color w:val="000000"/>
                <w:szCs w:val="21"/>
              </w:rPr>
              <w:t>基金基金</w:t>
            </w:r>
            <w:proofErr w:type="gramEnd"/>
            <w:r>
              <w:rPr>
                <w:color w:val="000000"/>
                <w:szCs w:val="21"/>
              </w:rPr>
              <w:t>经理，</w:t>
            </w:r>
            <w:r>
              <w:rPr>
                <w:color w:val="000000"/>
                <w:szCs w:val="21"/>
              </w:rPr>
              <w:t>2014</w:t>
            </w:r>
            <w:r>
              <w:rPr>
                <w:color w:val="000000"/>
                <w:szCs w:val="21"/>
              </w:rPr>
              <w:t>年</w:t>
            </w:r>
            <w:r>
              <w:rPr>
                <w:color w:val="000000"/>
                <w:szCs w:val="21"/>
              </w:rPr>
              <w:t>5</w:t>
            </w:r>
            <w:r>
              <w:rPr>
                <w:color w:val="000000"/>
                <w:szCs w:val="21"/>
              </w:rPr>
              <w:t>月</w:t>
            </w:r>
            <w:r>
              <w:rPr>
                <w:color w:val="000000"/>
                <w:szCs w:val="21"/>
              </w:rPr>
              <w:t>8</w:t>
            </w:r>
            <w:r>
              <w:rPr>
                <w:color w:val="000000"/>
                <w:szCs w:val="21"/>
              </w:rPr>
              <w:t>日至</w:t>
            </w:r>
            <w:proofErr w:type="gramStart"/>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w:t>
            </w:r>
            <w:proofErr w:type="gramEnd"/>
            <w:r>
              <w:rPr>
                <w:color w:val="000000"/>
                <w:szCs w:val="21"/>
              </w:rPr>
              <w:t>信用债</w:t>
            </w:r>
            <w:r>
              <w:rPr>
                <w:color w:val="000000"/>
                <w:szCs w:val="21"/>
              </w:rPr>
              <w:lastRenderedPageBreak/>
              <w:t>券型证券投资基金</w:t>
            </w:r>
            <w:r>
              <w:rPr>
                <w:color w:val="000000"/>
                <w:szCs w:val="21"/>
              </w:rPr>
              <w:t>(LOF)</w:t>
            </w:r>
            <w:r>
              <w:rPr>
                <w:color w:val="000000"/>
                <w:szCs w:val="21"/>
              </w:rPr>
              <w:t>基金经理。</w:t>
            </w:r>
            <w:r>
              <w:rPr>
                <w:color w:val="000000"/>
                <w:szCs w:val="21"/>
              </w:rPr>
              <w:t>2016</w:t>
            </w:r>
            <w:r>
              <w:rPr>
                <w:color w:val="000000"/>
                <w:szCs w:val="21"/>
              </w:rPr>
              <w:t>年加入交银施罗德基金管理有限公司。</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2018</w:t>
            </w:r>
            <w:r>
              <w:rPr>
                <w:color w:val="000000"/>
                <w:szCs w:val="21"/>
              </w:rPr>
              <w:t>年</w:t>
            </w:r>
            <w:r>
              <w:rPr>
                <w:color w:val="000000"/>
                <w:szCs w:val="21"/>
              </w:rPr>
              <w:t>7</w:t>
            </w:r>
            <w:r>
              <w:rPr>
                <w:color w:val="000000"/>
                <w:szCs w:val="21"/>
              </w:rPr>
              <w:t>月</w:t>
            </w:r>
            <w:r>
              <w:rPr>
                <w:color w:val="000000"/>
                <w:szCs w:val="21"/>
              </w:rPr>
              <w:t>18</w:t>
            </w:r>
            <w:r>
              <w:rPr>
                <w:color w:val="000000"/>
                <w:szCs w:val="21"/>
              </w:rPr>
              <w:t>日担任交银施罗德丰硕收益债券型证券投资基金的基金经理。</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14</w:t>
            </w:r>
            <w:r>
              <w:rPr>
                <w:color w:val="000000"/>
                <w:szCs w:val="21"/>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0B36A8" w:rsidRDefault="00E9461A">
      <w:pPr>
        <w:adjustRightInd w:val="0"/>
        <w:snapToGrid w:val="0"/>
        <w:spacing w:line="360" w:lineRule="auto"/>
        <w:ind w:firstLineChars="200" w:firstLine="420"/>
        <w:jc w:val="left"/>
        <w:rPr>
          <w:color w:val="000000"/>
          <w:szCs w:val="21"/>
        </w:rPr>
      </w:pPr>
      <w:r>
        <w:rPr>
          <w:color w:val="000000"/>
          <w:szCs w:val="21"/>
        </w:rPr>
        <w:lastRenderedPageBreak/>
        <w:t>注：</w:t>
      </w:r>
      <w:r>
        <w:rPr>
          <w:color w:val="000000"/>
          <w:szCs w:val="21"/>
        </w:rPr>
        <w:t>1</w:t>
      </w:r>
      <w:r>
        <w:rPr>
          <w:color w:val="000000"/>
          <w:szCs w:val="21"/>
        </w:rPr>
        <w:t>、本表所列基金经理（助理）任职日期和离职日期均以基金合同生效日或公司</w:t>
      </w:r>
      <w:proofErr w:type="gramStart"/>
      <w:r>
        <w:rPr>
          <w:color w:val="000000"/>
          <w:szCs w:val="21"/>
        </w:rPr>
        <w:t>作出</w:t>
      </w:r>
      <w:proofErr w:type="gramEnd"/>
      <w:r>
        <w:rPr>
          <w:color w:val="000000"/>
          <w:szCs w:val="21"/>
        </w:rPr>
        <w:t>决定并公告（如适用）之日为准。</w:t>
      </w:r>
    </w:p>
    <w:p w:rsidR="000B36A8" w:rsidRDefault="00E9461A">
      <w:pPr>
        <w:adjustRightInd w:val="0"/>
        <w:snapToGrid w:val="0"/>
        <w:spacing w:line="360" w:lineRule="auto"/>
        <w:ind w:firstLineChars="200" w:firstLine="420"/>
        <w:jc w:val="left"/>
        <w:rPr>
          <w:color w:val="000000"/>
          <w:szCs w:val="21"/>
        </w:rPr>
      </w:pPr>
      <w:r>
        <w:rPr>
          <w:color w:val="000000"/>
          <w:szCs w:val="21"/>
        </w:rPr>
        <w:t>2</w:t>
      </w:r>
      <w:r>
        <w:rPr>
          <w:color w:val="000000"/>
          <w:szCs w:val="21"/>
        </w:rPr>
        <w:t>、本表所列基金经理（助理）证券从业年限中的</w:t>
      </w:r>
      <w:r>
        <w:rPr>
          <w:color w:val="000000"/>
          <w:szCs w:val="21"/>
        </w:rPr>
        <w:t>“</w:t>
      </w:r>
      <w:r>
        <w:rPr>
          <w:color w:val="000000"/>
          <w:szCs w:val="21"/>
        </w:rPr>
        <w:t>证券从业</w:t>
      </w:r>
      <w:r>
        <w:rPr>
          <w:color w:val="000000"/>
          <w:szCs w:val="21"/>
        </w:rPr>
        <w:t>”</w:t>
      </w:r>
      <w:r>
        <w:rPr>
          <w:color w:val="000000"/>
          <w:szCs w:val="21"/>
        </w:rPr>
        <w:t>的含义遵从中国证券业协会《证券业从业人员资格管理办法》的相关规定。</w:t>
      </w:r>
    </w:p>
    <w:p w:rsidR="00B23C3E" w:rsidRPr="00D811EA" w:rsidRDefault="002C3322">
      <w:pPr>
        <w:adjustRightInd w:val="0"/>
        <w:snapToGrid w:val="0"/>
        <w:spacing w:line="360" w:lineRule="auto"/>
        <w:ind w:firstLineChars="200" w:firstLine="420"/>
        <w:jc w:val="left"/>
        <w:rPr>
          <w:color w:val="000000"/>
          <w:szCs w:val="21"/>
        </w:rPr>
      </w:pPr>
      <w:r w:rsidRPr="00D811EA">
        <w:rPr>
          <w:color w:val="000000"/>
          <w:szCs w:val="21"/>
        </w:rPr>
        <w:t>3</w:t>
      </w:r>
      <w:r w:rsidRPr="00D811EA">
        <w:rPr>
          <w:color w:val="000000"/>
          <w:szCs w:val="21"/>
        </w:rPr>
        <w:t>、基金经理（或基金经理小组）期后变动（如有）敬请关注基金管理人发布的相关公告。</w:t>
      </w:r>
    </w:p>
    <w:p w:rsidR="00E237D3" w:rsidRPr="00D811EA" w:rsidRDefault="00E237D3" w:rsidP="00705411">
      <w:pPr>
        <w:keepNext/>
        <w:keepLines/>
        <w:spacing w:beforeLines="50" w:before="156" w:line="360" w:lineRule="auto"/>
        <w:jc w:val="left"/>
        <w:outlineLvl w:val="1"/>
        <w:rPr>
          <w:b/>
          <w:bCs/>
          <w:color w:val="000000"/>
          <w:szCs w:val="21"/>
        </w:rPr>
      </w:pPr>
      <w:bookmarkStart w:id="97" w:name="_Toc268711022"/>
      <w:bookmarkStart w:id="98" w:name="_Toc487489017"/>
      <w:bookmarkStart w:id="99" w:name="_Toc508540656"/>
      <w:bookmarkStart w:id="100" w:name="_Toc35964463"/>
      <w:r w:rsidRPr="00D811EA">
        <w:rPr>
          <w:b/>
          <w:bCs/>
          <w:color w:val="000000"/>
          <w:szCs w:val="21"/>
        </w:rPr>
        <w:t xml:space="preserve">4.2 </w:t>
      </w:r>
      <w:r w:rsidRPr="00D811EA">
        <w:rPr>
          <w:b/>
          <w:bCs/>
          <w:color w:val="000000"/>
          <w:szCs w:val="21"/>
        </w:rPr>
        <w:t>管理人对报告期内本基金运作遵规守信情况的说明</w:t>
      </w:r>
      <w:bookmarkEnd w:id="97"/>
      <w:bookmarkEnd w:id="98"/>
      <w:bookmarkEnd w:id="99"/>
      <w:bookmarkEnd w:id="100"/>
    </w:p>
    <w:p w:rsidR="00B23C3E" w:rsidRPr="00D811EA" w:rsidRDefault="002C3322">
      <w:pPr>
        <w:spacing w:line="360" w:lineRule="auto"/>
        <w:ind w:firstLineChars="200" w:firstLine="420"/>
        <w:rPr>
          <w:color w:val="000000"/>
          <w:szCs w:val="21"/>
        </w:rPr>
      </w:pPr>
      <w:r w:rsidRPr="00D811EA">
        <w:rPr>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B23C3E" w:rsidRPr="00D811EA" w:rsidRDefault="002C3322" w:rsidP="00705411">
      <w:pPr>
        <w:keepNext/>
        <w:keepLines/>
        <w:spacing w:beforeLines="50" w:before="156" w:line="360" w:lineRule="auto"/>
        <w:jc w:val="left"/>
        <w:outlineLvl w:val="1"/>
        <w:rPr>
          <w:b/>
          <w:bCs/>
          <w:color w:val="000000"/>
          <w:szCs w:val="21"/>
        </w:rPr>
      </w:pPr>
      <w:bookmarkStart w:id="101" w:name="_Toc225498257"/>
      <w:bookmarkStart w:id="102" w:name="_Toc361324857"/>
      <w:bookmarkStart w:id="103" w:name="_Toc409100057"/>
      <w:bookmarkStart w:id="104" w:name="_Toc409100420"/>
      <w:bookmarkStart w:id="105" w:name="_Toc508540657"/>
      <w:bookmarkStart w:id="106" w:name="_Toc35964464"/>
      <w:r w:rsidRPr="00D811EA">
        <w:rPr>
          <w:b/>
          <w:bCs/>
          <w:color w:val="000000"/>
          <w:szCs w:val="21"/>
        </w:rPr>
        <w:t xml:space="preserve">4.3 </w:t>
      </w:r>
      <w:r w:rsidRPr="00D811EA">
        <w:rPr>
          <w:b/>
          <w:bCs/>
          <w:color w:val="000000"/>
          <w:szCs w:val="21"/>
        </w:rPr>
        <w:t>管理人对报告期内公平交易情况的专项说明</w:t>
      </w:r>
      <w:bookmarkEnd w:id="101"/>
      <w:bookmarkEnd w:id="102"/>
      <w:bookmarkEnd w:id="103"/>
      <w:bookmarkEnd w:id="104"/>
      <w:bookmarkEnd w:id="105"/>
      <w:bookmarkEnd w:id="106"/>
    </w:p>
    <w:p w:rsidR="00B23C3E" w:rsidRPr="00D811EA" w:rsidRDefault="002C3322">
      <w:pPr>
        <w:autoSpaceDE w:val="0"/>
        <w:autoSpaceDN w:val="0"/>
        <w:adjustRightInd w:val="0"/>
        <w:spacing w:line="360" w:lineRule="auto"/>
        <w:jc w:val="left"/>
        <w:rPr>
          <w:b/>
          <w:color w:val="000000"/>
          <w:kern w:val="0"/>
          <w:szCs w:val="21"/>
        </w:rPr>
      </w:pPr>
      <w:r w:rsidRPr="00D811EA">
        <w:rPr>
          <w:b/>
          <w:color w:val="000000"/>
          <w:kern w:val="0"/>
          <w:szCs w:val="21"/>
        </w:rPr>
        <w:t xml:space="preserve">4.3.1 </w:t>
      </w:r>
      <w:r w:rsidRPr="00D811EA">
        <w:rPr>
          <w:b/>
          <w:color w:val="000000"/>
          <w:kern w:val="0"/>
          <w:szCs w:val="21"/>
        </w:rPr>
        <w:t>公平交易制度和控制方法</w:t>
      </w:r>
    </w:p>
    <w:p w:rsidR="000B36A8" w:rsidRDefault="00E9461A">
      <w:pPr>
        <w:spacing w:line="360" w:lineRule="auto"/>
        <w:ind w:firstLineChars="200" w:firstLine="420"/>
        <w:rPr>
          <w:color w:val="000000"/>
          <w:szCs w:val="21"/>
        </w:rPr>
      </w:pPr>
      <w:r>
        <w:rPr>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B36A8" w:rsidRDefault="00E9461A">
      <w:pPr>
        <w:spacing w:line="360" w:lineRule="auto"/>
        <w:ind w:firstLineChars="200" w:firstLine="420"/>
        <w:rPr>
          <w:color w:val="000000"/>
          <w:szCs w:val="21"/>
        </w:rPr>
      </w:pPr>
      <w:r>
        <w:rPr>
          <w:color w:val="000000"/>
          <w:szCs w:val="21"/>
        </w:rPr>
        <w:t>（</w:t>
      </w:r>
      <w:r>
        <w:rPr>
          <w:color w:val="000000"/>
          <w:szCs w:val="21"/>
        </w:rPr>
        <w:t>1</w:t>
      </w:r>
      <w:r>
        <w:rPr>
          <w:color w:val="000000"/>
          <w:szCs w:val="21"/>
        </w:rPr>
        <w:t>）公司建立资源共享的投资研究信息平台，所有研究成果对所有投资组合公平开放，确保各投资组合在获得研究支持和实施投资决策方面享有公平的机会。</w:t>
      </w:r>
    </w:p>
    <w:p w:rsidR="000B36A8" w:rsidRDefault="00E9461A">
      <w:pPr>
        <w:spacing w:line="360" w:lineRule="auto"/>
        <w:ind w:firstLineChars="200" w:firstLine="420"/>
        <w:rPr>
          <w:color w:val="000000"/>
          <w:szCs w:val="21"/>
        </w:rPr>
      </w:pPr>
      <w:r>
        <w:rPr>
          <w:color w:val="000000"/>
          <w:szCs w:val="21"/>
        </w:rPr>
        <w:t>（</w:t>
      </w:r>
      <w:r>
        <w:rPr>
          <w:color w:val="000000"/>
          <w:szCs w:val="21"/>
        </w:rPr>
        <w:t>2</w:t>
      </w:r>
      <w:r>
        <w:rPr>
          <w:color w:val="000000"/>
          <w:szCs w:val="21"/>
        </w:rPr>
        <w:t>）公司将投资管理职能和交易执行职能相隔离，实行集中交易制度，建立了合理且可操作的公平交易分配机制，确保各投资组合享有公平的交易执行机会。对于交易所公开竞价交易，遵循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w:t>
      </w:r>
      <w:r>
        <w:rPr>
          <w:color w:val="000000"/>
          <w:szCs w:val="21"/>
        </w:rPr>
        <w:lastRenderedPageBreak/>
        <w:t>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0B36A8" w:rsidRDefault="00E9461A">
      <w:pPr>
        <w:spacing w:line="360" w:lineRule="auto"/>
        <w:ind w:firstLineChars="200" w:firstLine="420"/>
        <w:rPr>
          <w:color w:val="000000"/>
          <w:szCs w:val="21"/>
        </w:rPr>
      </w:pPr>
      <w:r>
        <w:rPr>
          <w:color w:val="000000"/>
          <w:szCs w:val="21"/>
        </w:rPr>
        <w:t>（</w:t>
      </w:r>
      <w:r>
        <w:rPr>
          <w:color w:val="000000"/>
          <w:szCs w:val="21"/>
        </w:rPr>
        <w:t>3</w:t>
      </w:r>
      <w:r>
        <w:rPr>
          <w:color w:val="000000"/>
          <w:szCs w:val="21"/>
        </w:rPr>
        <w:t>）公司建立了清晰的投资授权制度，明确各层级投资决策主体的职责和权限划分，组合投资经理充分发挥专业判断能力</w:t>
      </w:r>
      <w:r>
        <w:rPr>
          <w:color w:val="000000"/>
          <w:szCs w:val="21"/>
        </w:rPr>
        <w:t>,</w:t>
      </w:r>
      <w:r>
        <w:rPr>
          <w:color w:val="000000"/>
          <w:szCs w:val="21"/>
        </w:rPr>
        <w:t>不受他人干预</w:t>
      </w:r>
      <w:r>
        <w:rPr>
          <w:color w:val="000000"/>
          <w:szCs w:val="21"/>
        </w:rPr>
        <w:t>,</w:t>
      </w:r>
      <w:r>
        <w:rPr>
          <w:color w:val="000000"/>
          <w:szCs w:val="21"/>
        </w:rPr>
        <w:t>在授权范围内独立行使投资决策权，维护公平的投资管理环境，维护所管理投资组合的合法利益</w:t>
      </w:r>
      <w:r>
        <w:rPr>
          <w:color w:val="000000"/>
          <w:szCs w:val="21"/>
        </w:rPr>
        <w:t>,</w:t>
      </w:r>
      <w:r>
        <w:rPr>
          <w:color w:val="000000"/>
          <w:szCs w:val="21"/>
        </w:rPr>
        <w:t>保证各投资组合交易决策的客观性和独立性，防范不公平及异常交易的发生。</w:t>
      </w:r>
    </w:p>
    <w:p w:rsidR="000B36A8" w:rsidRDefault="00E9461A">
      <w:pPr>
        <w:spacing w:line="360" w:lineRule="auto"/>
        <w:ind w:firstLineChars="200" w:firstLine="420"/>
        <w:rPr>
          <w:color w:val="000000"/>
          <w:szCs w:val="21"/>
        </w:rPr>
      </w:pPr>
      <w:r>
        <w:rPr>
          <w:color w:val="000000"/>
          <w:szCs w:val="21"/>
        </w:rPr>
        <w:t>（</w:t>
      </w:r>
      <w:r>
        <w:rPr>
          <w:color w:val="000000"/>
          <w:szCs w:val="21"/>
        </w:rPr>
        <w:t>4</w:t>
      </w:r>
      <w:r>
        <w:rPr>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B23C3E" w:rsidRPr="00D811EA" w:rsidRDefault="002C3322">
      <w:pPr>
        <w:spacing w:line="360" w:lineRule="auto"/>
        <w:ind w:firstLineChars="200" w:firstLine="420"/>
        <w:rPr>
          <w:color w:val="000000"/>
          <w:szCs w:val="21"/>
        </w:rPr>
      </w:pPr>
      <w:r w:rsidRPr="00D811EA">
        <w:rPr>
          <w:color w:val="000000"/>
          <w:szCs w:val="21"/>
        </w:rPr>
        <w:t>（</w:t>
      </w:r>
      <w:r w:rsidRPr="00D811EA">
        <w:rPr>
          <w:color w:val="000000"/>
          <w:szCs w:val="21"/>
        </w:rPr>
        <w:t>5</w:t>
      </w:r>
      <w:r w:rsidRPr="00D811EA">
        <w:rPr>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23C3E" w:rsidRPr="00D811EA" w:rsidRDefault="002C3322" w:rsidP="00705411">
      <w:pPr>
        <w:autoSpaceDE w:val="0"/>
        <w:autoSpaceDN w:val="0"/>
        <w:adjustRightInd w:val="0"/>
        <w:spacing w:beforeLines="50" w:before="156" w:line="360" w:lineRule="auto"/>
        <w:jc w:val="left"/>
        <w:rPr>
          <w:b/>
          <w:color w:val="000000"/>
          <w:kern w:val="0"/>
          <w:szCs w:val="21"/>
        </w:rPr>
      </w:pPr>
      <w:r w:rsidRPr="00D811EA">
        <w:rPr>
          <w:b/>
          <w:color w:val="000000"/>
          <w:kern w:val="0"/>
          <w:szCs w:val="21"/>
        </w:rPr>
        <w:t xml:space="preserve">4.3.2 </w:t>
      </w:r>
      <w:r w:rsidRPr="00D811EA">
        <w:rPr>
          <w:b/>
          <w:color w:val="000000"/>
          <w:kern w:val="0"/>
          <w:szCs w:val="21"/>
        </w:rPr>
        <w:t>公平交易制度的执行情况</w:t>
      </w:r>
    </w:p>
    <w:p w:rsidR="000B36A8" w:rsidRDefault="00E9461A">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0B36A8" w:rsidRDefault="00E9461A">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0B36A8" w:rsidRDefault="00E9461A">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23C3E" w:rsidRPr="00D811EA" w:rsidRDefault="002C3322">
      <w:pPr>
        <w:spacing w:line="360" w:lineRule="auto"/>
        <w:ind w:firstLineChars="200" w:firstLine="420"/>
        <w:rPr>
          <w:color w:val="000000"/>
          <w:szCs w:val="21"/>
        </w:rPr>
      </w:pPr>
      <w:r w:rsidRPr="00D811EA">
        <w:rPr>
          <w:color w:val="000000"/>
          <w:szCs w:val="21"/>
        </w:rPr>
        <w:t>报告期内本公司严格执行公平交易制度，公平对待旗下各投资组合，未发现任何违反公平交易的行为。</w:t>
      </w:r>
    </w:p>
    <w:p w:rsidR="00B23C3E" w:rsidRPr="00D811EA" w:rsidRDefault="002C3322" w:rsidP="00705411">
      <w:pPr>
        <w:autoSpaceDE w:val="0"/>
        <w:autoSpaceDN w:val="0"/>
        <w:adjustRightInd w:val="0"/>
        <w:spacing w:beforeLines="100" w:before="312" w:line="360" w:lineRule="auto"/>
        <w:jc w:val="left"/>
        <w:rPr>
          <w:b/>
          <w:color w:val="000000"/>
          <w:kern w:val="0"/>
          <w:szCs w:val="21"/>
        </w:rPr>
      </w:pPr>
      <w:r w:rsidRPr="00D811EA">
        <w:rPr>
          <w:b/>
          <w:color w:val="000000"/>
          <w:kern w:val="0"/>
          <w:szCs w:val="21"/>
        </w:rPr>
        <w:t xml:space="preserve">4.3.3 </w:t>
      </w:r>
      <w:r w:rsidRPr="00D811EA">
        <w:rPr>
          <w:b/>
          <w:color w:val="000000"/>
          <w:kern w:val="0"/>
          <w:szCs w:val="21"/>
        </w:rPr>
        <w:t>异常交易行为的专项说明</w:t>
      </w:r>
    </w:p>
    <w:p w:rsidR="00B23C3E" w:rsidRPr="00D811EA" w:rsidRDefault="002C3322">
      <w:pPr>
        <w:spacing w:line="360" w:lineRule="auto"/>
        <w:ind w:firstLineChars="200" w:firstLine="420"/>
        <w:rPr>
          <w:color w:val="000000"/>
          <w:szCs w:val="21"/>
        </w:rPr>
      </w:pPr>
      <w:r w:rsidRPr="00D811EA">
        <w:rPr>
          <w:color w:val="000000"/>
          <w:szCs w:val="21"/>
        </w:rPr>
        <w:lastRenderedPageBreak/>
        <w:t>本基金于本报告期内未发现异常交易行为。本报告期内，本公司管理的所有投资组合参与的交易所公开竞价同日反向交易成交较少的单边交易量超过该证券当日总成交量</w:t>
      </w:r>
      <w:r w:rsidRPr="00D811EA">
        <w:rPr>
          <w:color w:val="000000"/>
          <w:szCs w:val="21"/>
        </w:rPr>
        <w:t>5%</w:t>
      </w:r>
      <w:r w:rsidRPr="00D811EA">
        <w:rPr>
          <w:color w:val="000000"/>
          <w:szCs w:val="21"/>
        </w:rPr>
        <w:t>的情况有</w:t>
      </w:r>
      <w:r w:rsidRPr="00D811EA">
        <w:rPr>
          <w:color w:val="000000"/>
          <w:szCs w:val="21"/>
        </w:rPr>
        <w:t>1</w:t>
      </w:r>
      <w:r w:rsidRPr="00D811EA">
        <w:rPr>
          <w:color w:val="000000"/>
          <w:szCs w:val="21"/>
        </w:rPr>
        <w:t>次，是投资</w:t>
      </w:r>
      <w:proofErr w:type="gramStart"/>
      <w:r w:rsidRPr="00D811EA">
        <w:rPr>
          <w:color w:val="000000"/>
          <w:szCs w:val="21"/>
        </w:rPr>
        <w:t>组合因</w:t>
      </w:r>
      <w:proofErr w:type="gramEnd"/>
      <w:r w:rsidRPr="00D811EA">
        <w:rPr>
          <w:color w:val="000000"/>
          <w:szCs w:val="21"/>
        </w:rPr>
        <w:t>投资策略需要而发生同日反向交易，未发现不公平交易和利益输送的情况。本基金与本公司管理的其他投资组合在不同时间窗下（如日内、</w:t>
      </w:r>
      <w:r w:rsidRPr="00D811EA">
        <w:rPr>
          <w:color w:val="000000"/>
          <w:szCs w:val="21"/>
        </w:rPr>
        <w:t>3</w:t>
      </w:r>
      <w:r w:rsidRPr="00D811EA">
        <w:rPr>
          <w:color w:val="000000"/>
          <w:szCs w:val="21"/>
        </w:rPr>
        <w:t>日内、</w:t>
      </w:r>
      <w:r w:rsidRPr="00D811EA">
        <w:rPr>
          <w:color w:val="000000"/>
          <w:szCs w:val="21"/>
        </w:rPr>
        <w:t>5</w:t>
      </w:r>
      <w:r w:rsidRPr="00D811EA">
        <w:rPr>
          <w:color w:val="000000"/>
          <w:szCs w:val="21"/>
        </w:rPr>
        <w:t>日内）同向交易的交易价差未发现异常。</w:t>
      </w:r>
    </w:p>
    <w:p w:rsidR="00B23C3E" w:rsidRPr="00D811EA" w:rsidRDefault="002C3322" w:rsidP="00705411">
      <w:pPr>
        <w:keepNext/>
        <w:keepLines/>
        <w:spacing w:beforeLines="50" w:before="156" w:line="360" w:lineRule="auto"/>
        <w:jc w:val="left"/>
        <w:outlineLvl w:val="1"/>
        <w:rPr>
          <w:b/>
          <w:bCs/>
          <w:color w:val="000000"/>
          <w:szCs w:val="21"/>
        </w:rPr>
      </w:pPr>
      <w:bookmarkStart w:id="107" w:name="_Toc225498258"/>
      <w:bookmarkStart w:id="108" w:name="_Toc361324858"/>
      <w:bookmarkStart w:id="109" w:name="_Toc409100058"/>
      <w:bookmarkStart w:id="110" w:name="_Toc409100421"/>
      <w:bookmarkStart w:id="111" w:name="_Toc508540658"/>
      <w:bookmarkStart w:id="112" w:name="_Toc35964465"/>
      <w:r w:rsidRPr="00D811EA">
        <w:rPr>
          <w:b/>
          <w:bCs/>
          <w:color w:val="000000"/>
          <w:szCs w:val="21"/>
        </w:rPr>
        <w:t xml:space="preserve">4.4 </w:t>
      </w:r>
      <w:r w:rsidRPr="00D811EA">
        <w:rPr>
          <w:b/>
          <w:bCs/>
          <w:color w:val="000000"/>
          <w:szCs w:val="21"/>
        </w:rPr>
        <w:t>管理人对报告期内基金的投资策略和业绩表现的说明</w:t>
      </w:r>
      <w:bookmarkEnd w:id="107"/>
      <w:bookmarkEnd w:id="108"/>
      <w:bookmarkEnd w:id="109"/>
      <w:bookmarkEnd w:id="110"/>
      <w:bookmarkEnd w:id="111"/>
      <w:bookmarkEnd w:id="112"/>
    </w:p>
    <w:p w:rsidR="00B23C3E" w:rsidRPr="00D811EA" w:rsidRDefault="002C3322">
      <w:pPr>
        <w:spacing w:line="360" w:lineRule="auto"/>
        <w:rPr>
          <w:b/>
          <w:color w:val="000000"/>
          <w:szCs w:val="21"/>
        </w:rPr>
      </w:pPr>
      <w:r w:rsidRPr="00D811EA">
        <w:rPr>
          <w:b/>
          <w:color w:val="000000"/>
          <w:szCs w:val="21"/>
        </w:rPr>
        <w:t>4.4.1</w:t>
      </w:r>
      <w:r w:rsidRPr="00D811EA">
        <w:rPr>
          <w:b/>
          <w:color w:val="000000"/>
          <w:szCs w:val="21"/>
        </w:rPr>
        <w:t>报告期内基金投资策略和运作分析</w:t>
      </w:r>
    </w:p>
    <w:p w:rsidR="000B36A8" w:rsidRDefault="00E9461A">
      <w:pPr>
        <w:spacing w:line="360" w:lineRule="auto"/>
        <w:ind w:firstLineChars="200" w:firstLine="420"/>
        <w:rPr>
          <w:color w:val="000000"/>
          <w:szCs w:val="21"/>
        </w:rPr>
      </w:pPr>
      <w:r>
        <w:rPr>
          <w:color w:val="000000"/>
          <w:szCs w:val="21"/>
        </w:rPr>
        <w:t>本报告期内，一季度</w:t>
      </w:r>
      <w:proofErr w:type="gramStart"/>
      <w:r>
        <w:rPr>
          <w:color w:val="000000"/>
          <w:szCs w:val="21"/>
        </w:rPr>
        <w:t>国内社融</w:t>
      </w:r>
      <w:proofErr w:type="gramEnd"/>
      <w:r>
        <w:rPr>
          <w:color w:val="000000"/>
          <w:szCs w:val="21"/>
        </w:rPr>
        <w:t>向上拐点基本确立、资金面宽松、通缩预期消除、海外风险有所缓释，市场对于经济增长的预期逐步改善，风险资产出现复苏。但由于资金面超预期宽松，债市维持震荡走势。步入二季度，经济预期一度过热，债市收益率出现持续上行。五月受个别银行信用风险事件影响，市场流动性中性分化，存单收益率上行，信用债收益率一度走高，信用利差明显走廓。随着跨季资金流动性维持和经济数据的回落，市场收益率重新回落，中高等级信用债收益率也出现明显下行，但中低等级信用</w:t>
      </w:r>
      <w:proofErr w:type="gramStart"/>
      <w:r>
        <w:rPr>
          <w:color w:val="000000"/>
          <w:szCs w:val="21"/>
        </w:rPr>
        <w:t>债成交</w:t>
      </w:r>
      <w:proofErr w:type="gramEnd"/>
      <w:r>
        <w:rPr>
          <w:color w:val="000000"/>
          <w:szCs w:val="21"/>
        </w:rPr>
        <w:t>依然不多。步入</w:t>
      </w:r>
      <w:r>
        <w:rPr>
          <w:color w:val="000000"/>
          <w:szCs w:val="21"/>
        </w:rPr>
        <w:t>3</w:t>
      </w:r>
      <w:r>
        <w:rPr>
          <w:color w:val="000000"/>
          <w:szCs w:val="21"/>
        </w:rPr>
        <w:t>季度，债市收益率在宽松预期、国内外经济数据低预期以及海外风险的共振下震荡走低。进入</w:t>
      </w:r>
      <w:r>
        <w:rPr>
          <w:color w:val="000000"/>
          <w:szCs w:val="21"/>
        </w:rPr>
        <w:t>4</w:t>
      </w:r>
      <w:r>
        <w:rPr>
          <w:color w:val="000000"/>
          <w:szCs w:val="21"/>
        </w:rPr>
        <w:t>季度，债券市场受通胀预期、资金面等因素影响，债市再次出现回落。但随着央行持续降低政策利率，市场资金面再次恢复宽松，债市收益率重新步入下行趋势。接近年末，长端债券收益率震荡走平，中</w:t>
      </w:r>
      <w:proofErr w:type="gramStart"/>
      <w:r>
        <w:rPr>
          <w:color w:val="000000"/>
          <w:szCs w:val="21"/>
        </w:rPr>
        <w:t>短久期</w:t>
      </w:r>
      <w:proofErr w:type="gramEnd"/>
      <w:r>
        <w:rPr>
          <w:color w:val="000000"/>
          <w:szCs w:val="21"/>
        </w:rPr>
        <w:t>债券收益率进一步持续下行。</w:t>
      </w:r>
    </w:p>
    <w:p w:rsidR="000B36A8" w:rsidRDefault="00E9461A">
      <w:pPr>
        <w:spacing w:line="360" w:lineRule="auto"/>
        <w:ind w:firstLineChars="200" w:firstLine="420"/>
        <w:rPr>
          <w:color w:val="000000"/>
          <w:szCs w:val="21"/>
        </w:rPr>
      </w:pPr>
      <w:r>
        <w:rPr>
          <w:color w:val="000000"/>
          <w:szCs w:val="21"/>
        </w:rPr>
        <w:t>权益市场方面，一季度经历去年的业绩估值双杀后，权益市场在资金面宽松，</w:t>
      </w:r>
      <w:proofErr w:type="gramStart"/>
      <w:r>
        <w:rPr>
          <w:color w:val="000000"/>
          <w:szCs w:val="21"/>
        </w:rPr>
        <w:t>社融超</w:t>
      </w:r>
      <w:proofErr w:type="gramEnd"/>
      <w:r>
        <w:rPr>
          <w:color w:val="000000"/>
          <w:szCs w:val="21"/>
        </w:rPr>
        <w:t>预期等因素的催化下出现大幅反弹，业绩相对较好的白酒农业、以及受益流动性宽松的反弹品种券商、计算机等均有不错表现。步入二季度，受</w:t>
      </w:r>
      <w:proofErr w:type="gramStart"/>
      <w:r>
        <w:rPr>
          <w:color w:val="000000"/>
          <w:szCs w:val="21"/>
        </w:rPr>
        <w:t>经济环</w:t>
      </w:r>
      <w:proofErr w:type="gramEnd"/>
      <w:r>
        <w:rPr>
          <w:color w:val="000000"/>
          <w:szCs w:val="21"/>
        </w:rPr>
        <w:t>比回落，中美贸易争端再度演绎等事件影响，权益市场自四月中下旬震荡下行。行业层面看，部分消费及金融有一定绝对收益，</w:t>
      </w:r>
      <w:r>
        <w:rPr>
          <w:color w:val="000000"/>
          <w:szCs w:val="21"/>
        </w:rPr>
        <w:t>TMT</w:t>
      </w:r>
      <w:r>
        <w:rPr>
          <w:color w:val="000000"/>
          <w:szCs w:val="21"/>
        </w:rPr>
        <w:t>及强周期等板块均有</w:t>
      </w:r>
      <w:r>
        <w:rPr>
          <w:color w:val="000000"/>
          <w:szCs w:val="21"/>
        </w:rPr>
        <w:t>10%</w:t>
      </w:r>
      <w:r>
        <w:rPr>
          <w:color w:val="000000"/>
          <w:szCs w:val="21"/>
        </w:rPr>
        <w:t>以上跌幅。三季度呈现明显分化，大盘指数走势较弱，而创业</w:t>
      </w:r>
      <w:proofErr w:type="gramStart"/>
      <w:r>
        <w:rPr>
          <w:color w:val="000000"/>
          <w:szCs w:val="21"/>
        </w:rPr>
        <w:t>板指数</w:t>
      </w:r>
      <w:proofErr w:type="gramEnd"/>
      <w:r>
        <w:rPr>
          <w:color w:val="000000"/>
          <w:szCs w:val="21"/>
        </w:rPr>
        <w:t>季内上涨逾</w:t>
      </w:r>
      <w:r>
        <w:rPr>
          <w:color w:val="000000"/>
          <w:szCs w:val="21"/>
        </w:rPr>
        <w:t>7%</w:t>
      </w:r>
      <w:r>
        <w:rPr>
          <w:color w:val="000000"/>
          <w:szCs w:val="21"/>
        </w:rPr>
        <w:t>。从行业看，</w:t>
      </w:r>
      <w:r>
        <w:rPr>
          <w:color w:val="000000"/>
          <w:szCs w:val="21"/>
        </w:rPr>
        <w:t>TMT</w:t>
      </w:r>
      <w:r>
        <w:rPr>
          <w:color w:val="000000"/>
          <w:szCs w:val="21"/>
        </w:rPr>
        <w:t>、医药及白酒板块明显上行，强周期板块则在报告期内收跌。而四季度，权益市场表现相对强势，科技主线延续强势，传媒、新能源</w:t>
      </w:r>
      <w:proofErr w:type="gramStart"/>
      <w:r>
        <w:rPr>
          <w:color w:val="000000"/>
          <w:szCs w:val="21"/>
        </w:rPr>
        <w:t>车板块</w:t>
      </w:r>
      <w:proofErr w:type="gramEnd"/>
      <w:r>
        <w:rPr>
          <w:color w:val="000000"/>
          <w:szCs w:val="21"/>
        </w:rPr>
        <w:t>异军突起，地产和基建相关板块也有不错表现。指数层面看，成长优于大盘；从行业看，建筑、电子、家电以及传媒等板块领涨；军工及部分强周期板块表现相对弱势。</w:t>
      </w:r>
    </w:p>
    <w:p w:rsidR="00B23C3E" w:rsidRPr="00D811EA" w:rsidRDefault="002C3322">
      <w:pPr>
        <w:spacing w:line="360" w:lineRule="auto"/>
        <w:ind w:firstLineChars="200" w:firstLine="420"/>
        <w:rPr>
          <w:color w:val="000000"/>
          <w:szCs w:val="21"/>
        </w:rPr>
      </w:pPr>
      <w:r w:rsidRPr="00D811EA">
        <w:rPr>
          <w:color w:val="000000"/>
          <w:szCs w:val="21"/>
        </w:rPr>
        <w:t>我们认为，</w:t>
      </w:r>
      <w:r w:rsidRPr="00D811EA">
        <w:rPr>
          <w:color w:val="000000"/>
          <w:szCs w:val="21"/>
        </w:rPr>
        <w:t>2019</w:t>
      </w:r>
      <w:r w:rsidRPr="00D811EA">
        <w:rPr>
          <w:color w:val="000000"/>
          <w:szCs w:val="21"/>
        </w:rPr>
        <w:t>年随着权益市场的复苏和债券市场收益率的进一步下行，债券市场配置价值相对</w:t>
      </w:r>
      <w:r w:rsidRPr="00D811EA">
        <w:rPr>
          <w:color w:val="000000"/>
          <w:szCs w:val="21"/>
        </w:rPr>
        <w:t>2018</w:t>
      </w:r>
      <w:r w:rsidRPr="00D811EA">
        <w:rPr>
          <w:color w:val="000000"/>
          <w:szCs w:val="21"/>
        </w:rPr>
        <w:t>年有所降低，权益市场则相对更优。本基金在转型之前，一季度主要的操作为置换超过保本周期的长久期资产，</w:t>
      </w:r>
      <w:proofErr w:type="gramStart"/>
      <w:r w:rsidRPr="00D811EA">
        <w:rPr>
          <w:color w:val="000000"/>
          <w:szCs w:val="21"/>
        </w:rPr>
        <w:t>配置久期相对</w:t>
      </w:r>
      <w:proofErr w:type="gramEnd"/>
      <w:r w:rsidRPr="00D811EA">
        <w:rPr>
          <w:color w:val="000000"/>
          <w:szCs w:val="21"/>
        </w:rPr>
        <w:t>较短的存单、高等级债券以保持组合资产期限与保本周期的匹配。二季度转型后，组合初期操作中我们保持债券资产中</w:t>
      </w:r>
      <w:proofErr w:type="gramStart"/>
      <w:r w:rsidRPr="00D811EA">
        <w:rPr>
          <w:color w:val="000000"/>
          <w:szCs w:val="21"/>
        </w:rPr>
        <w:t>短久期</w:t>
      </w:r>
      <w:proofErr w:type="gramEnd"/>
      <w:r w:rsidRPr="00D811EA">
        <w:rPr>
          <w:color w:val="000000"/>
          <w:szCs w:val="21"/>
        </w:rPr>
        <w:t>，以波段操作利率债赚取超额收益为主。三季度之后，在权益操作层面，市场逐步复苏的背景下，维持中性偏乐观判断，积极参与。</w:t>
      </w:r>
    </w:p>
    <w:p w:rsidR="00B23C3E" w:rsidRPr="00D811EA" w:rsidRDefault="002C3322" w:rsidP="00705411">
      <w:pPr>
        <w:autoSpaceDE w:val="0"/>
        <w:autoSpaceDN w:val="0"/>
        <w:adjustRightInd w:val="0"/>
        <w:spacing w:beforeLines="50" w:before="156" w:line="360" w:lineRule="auto"/>
        <w:jc w:val="left"/>
        <w:rPr>
          <w:b/>
          <w:color w:val="000000"/>
          <w:kern w:val="0"/>
          <w:szCs w:val="21"/>
        </w:rPr>
      </w:pPr>
      <w:r w:rsidRPr="00D811EA">
        <w:rPr>
          <w:b/>
          <w:color w:val="000000"/>
          <w:kern w:val="0"/>
          <w:szCs w:val="21"/>
        </w:rPr>
        <w:lastRenderedPageBreak/>
        <w:t>4.4.2</w:t>
      </w:r>
      <w:r w:rsidRPr="00D811EA">
        <w:rPr>
          <w:b/>
          <w:color w:val="000000"/>
          <w:kern w:val="0"/>
          <w:szCs w:val="21"/>
        </w:rPr>
        <w:t>报告期内基金的业绩表现</w:t>
      </w:r>
    </w:p>
    <w:p w:rsidR="004E41BB" w:rsidRPr="004E41BB" w:rsidRDefault="004E41BB" w:rsidP="004E41BB">
      <w:pPr>
        <w:autoSpaceDE w:val="0"/>
        <w:autoSpaceDN w:val="0"/>
        <w:adjustRightInd w:val="0"/>
        <w:spacing w:beforeLines="50" w:before="156" w:line="360" w:lineRule="auto"/>
        <w:ind w:firstLineChars="150" w:firstLine="315"/>
        <w:jc w:val="left"/>
        <w:rPr>
          <w:color w:val="000000"/>
          <w:szCs w:val="21"/>
        </w:rPr>
      </w:pPr>
      <w:r w:rsidRPr="004E41BB">
        <w:rPr>
          <w:rFonts w:hint="eastAsia"/>
          <w:color w:val="000000"/>
          <w:szCs w:val="21"/>
        </w:rPr>
        <w:t>本基金（各类）份额转型后净值及业绩表现请见“</w:t>
      </w:r>
      <w:r w:rsidRPr="004E41BB">
        <w:rPr>
          <w:rFonts w:hint="eastAsia"/>
          <w:color w:val="000000"/>
          <w:szCs w:val="21"/>
        </w:rPr>
        <w:t>3.1.1</w:t>
      </w:r>
      <w:r w:rsidRPr="004E41BB">
        <w:rPr>
          <w:rFonts w:hint="eastAsia"/>
          <w:color w:val="000000"/>
          <w:szCs w:val="21"/>
        </w:rPr>
        <w:t>主要会计数据和财务指标”</w:t>
      </w:r>
      <w:r w:rsidRPr="004E41BB">
        <w:rPr>
          <w:rFonts w:hint="eastAsia"/>
          <w:color w:val="000000"/>
          <w:szCs w:val="21"/>
        </w:rPr>
        <w:t xml:space="preserve"> </w:t>
      </w:r>
      <w:r w:rsidRPr="004E41BB">
        <w:rPr>
          <w:rFonts w:hint="eastAsia"/>
          <w:color w:val="000000"/>
          <w:szCs w:val="21"/>
        </w:rPr>
        <w:t>及“</w:t>
      </w:r>
      <w:r w:rsidRPr="004E41BB">
        <w:rPr>
          <w:rFonts w:hint="eastAsia"/>
          <w:color w:val="000000"/>
          <w:szCs w:val="21"/>
        </w:rPr>
        <w:t>3.2.1.1</w:t>
      </w:r>
      <w:r w:rsidRPr="004E41BB">
        <w:rPr>
          <w:rFonts w:hint="eastAsia"/>
          <w:color w:val="000000"/>
          <w:szCs w:val="21"/>
        </w:rPr>
        <w:t>基金份额净值增长率及其与同期业绩比较基准收益率的比较”部分披露。</w:t>
      </w:r>
    </w:p>
    <w:p w:rsidR="008C0A6B" w:rsidRDefault="004E41BB" w:rsidP="004E41BB">
      <w:pPr>
        <w:autoSpaceDE w:val="0"/>
        <w:autoSpaceDN w:val="0"/>
        <w:adjustRightInd w:val="0"/>
        <w:spacing w:beforeLines="50" w:before="156" w:line="360" w:lineRule="auto"/>
        <w:ind w:firstLineChars="150" w:firstLine="315"/>
        <w:jc w:val="left"/>
        <w:rPr>
          <w:color w:val="000000"/>
          <w:szCs w:val="21"/>
        </w:rPr>
      </w:pPr>
      <w:r w:rsidRPr="004E41BB">
        <w:rPr>
          <w:rFonts w:hint="eastAsia"/>
          <w:color w:val="000000"/>
          <w:szCs w:val="21"/>
        </w:rPr>
        <w:t>本基金（各类）份额转型前净值及业绩表现请见“</w:t>
      </w:r>
      <w:r w:rsidRPr="004E41BB">
        <w:rPr>
          <w:rFonts w:hint="eastAsia"/>
          <w:color w:val="000000"/>
          <w:szCs w:val="21"/>
        </w:rPr>
        <w:t>3.1.2</w:t>
      </w:r>
      <w:r w:rsidRPr="004E41BB">
        <w:rPr>
          <w:rFonts w:hint="eastAsia"/>
          <w:color w:val="000000"/>
          <w:szCs w:val="21"/>
        </w:rPr>
        <w:t>主要会计数据和财务指标”</w:t>
      </w:r>
      <w:r w:rsidRPr="004E41BB">
        <w:rPr>
          <w:rFonts w:hint="eastAsia"/>
          <w:color w:val="000000"/>
          <w:szCs w:val="21"/>
        </w:rPr>
        <w:t xml:space="preserve"> </w:t>
      </w:r>
      <w:r w:rsidRPr="004E41BB">
        <w:rPr>
          <w:rFonts w:hint="eastAsia"/>
          <w:color w:val="000000"/>
          <w:szCs w:val="21"/>
        </w:rPr>
        <w:t>及“</w:t>
      </w:r>
      <w:r w:rsidRPr="004E41BB">
        <w:rPr>
          <w:rFonts w:hint="eastAsia"/>
          <w:color w:val="000000"/>
          <w:szCs w:val="21"/>
        </w:rPr>
        <w:t>3.2.2.1</w:t>
      </w:r>
      <w:r w:rsidRPr="004E41BB">
        <w:rPr>
          <w:rFonts w:hint="eastAsia"/>
          <w:color w:val="000000"/>
          <w:szCs w:val="21"/>
        </w:rPr>
        <w:t>基金份额净值增长率及其与同期业绩比较基准收益率的比较”部分披露。</w:t>
      </w:r>
    </w:p>
    <w:p w:rsidR="00B23C3E" w:rsidRPr="00D811EA" w:rsidRDefault="002C3322" w:rsidP="00705411">
      <w:pPr>
        <w:keepNext/>
        <w:keepLines/>
        <w:spacing w:beforeLines="50" w:before="156" w:line="360" w:lineRule="auto"/>
        <w:jc w:val="left"/>
        <w:outlineLvl w:val="1"/>
        <w:rPr>
          <w:color w:val="000000"/>
          <w:kern w:val="0"/>
          <w:szCs w:val="21"/>
        </w:rPr>
      </w:pPr>
      <w:bookmarkStart w:id="113" w:name="_Toc225498259"/>
      <w:bookmarkStart w:id="114" w:name="_Toc361324859"/>
      <w:bookmarkStart w:id="115" w:name="_Toc409100059"/>
      <w:bookmarkStart w:id="116" w:name="_Toc409100422"/>
      <w:bookmarkStart w:id="117" w:name="_Toc508540659"/>
      <w:bookmarkStart w:id="118" w:name="_Toc35964466"/>
      <w:r w:rsidRPr="00D811EA">
        <w:rPr>
          <w:b/>
          <w:bCs/>
          <w:color w:val="000000"/>
          <w:szCs w:val="21"/>
        </w:rPr>
        <w:t xml:space="preserve">4.5 </w:t>
      </w:r>
      <w:r w:rsidRPr="00D811EA">
        <w:rPr>
          <w:b/>
          <w:bCs/>
          <w:color w:val="000000"/>
          <w:szCs w:val="21"/>
        </w:rPr>
        <w:t>管理人对宏观经济、证券市场及行业走势的简要展望</w:t>
      </w:r>
      <w:bookmarkEnd w:id="113"/>
      <w:bookmarkEnd w:id="114"/>
      <w:bookmarkEnd w:id="115"/>
      <w:bookmarkEnd w:id="116"/>
      <w:bookmarkEnd w:id="117"/>
      <w:bookmarkEnd w:id="118"/>
    </w:p>
    <w:p w:rsidR="00B23C3E" w:rsidRPr="00D811EA" w:rsidRDefault="002C3322">
      <w:pPr>
        <w:spacing w:line="360" w:lineRule="auto"/>
        <w:ind w:firstLineChars="200" w:firstLine="420"/>
        <w:rPr>
          <w:color w:val="000000"/>
          <w:szCs w:val="21"/>
        </w:rPr>
      </w:pPr>
      <w:r w:rsidRPr="00D811EA">
        <w:rPr>
          <w:color w:val="000000"/>
          <w:szCs w:val="21"/>
        </w:rPr>
        <w:t>展望</w:t>
      </w:r>
      <w:r w:rsidRPr="00D811EA">
        <w:rPr>
          <w:color w:val="000000"/>
          <w:szCs w:val="21"/>
        </w:rPr>
        <w:t>2020</w:t>
      </w:r>
      <w:r w:rsidRPr="00D811EA">
        <w:rPr>
          <w:color w:val="000000"/>
          <w:szCs w:val="21"/>
        </w:rPr>
        <w:t>年，尽管经济仍然处于逐步触底期，中期承压的格局未变，但短期在宏观逆周期调控政策发力，资金面维持中性偏宽的格局下，新的经济增长点存在不断涌现的可能。考虑到债券收益率受资金面影响下行较多，因此我们对</w:t>
      </w:r>
      <w:r w:rsidRPr="00D811EA">
        <w:rPr>
          <w:color w:val="000000"/>
          <w:szCs w:val="21"/>
        </w:rPr>
        <w:t>2020</w:t>
      </w:r>
      <w:r w:rsidRPr="00D811EA">
        <w:rPr>
          <w:color w:val="000000"/>
          <w:szCs w:val="21"/>
        </w:rPr>
        <w:t>年债券市场维持</w:t>
      </w:r>
      <w:proofErr w:type="gramStart"/>
      <w:r w:rsidRPr="00D811EA">
        <w:rPr>
          <w:color w:val="000000"/>
          <w:szCs w:val="21"/>
        </w:rPr>
        <w:t>中性震荡</w:t>
      </w:r>
      <w:proofErr w:type="gramEnd"/>
      <w:r w:rsidRPr="00D811EA">
        <w:rPr>
          <w:color w:val="000000"/>
          <w:szCs w:val="21"/>
        </w:rPr>
        <w:t>观望的观点，维持中</w:t>
      </w:r>
      <w:proofErr w:type="gramStart"/>
      <w:r w:rsidRPr="00D811EA">
        <w:rPr>
          <w:color w:val="000000"/>
          <w:szCs w:val="21"/>
        </w:rPr>
        <w:t>短久期</w:t>
      </w:r>
      <w:proofErr w:type="gramEnd"/>
      <w:r w:rsidRPr="00D811EA">
        <w:rPr>
          <w:color w:val="000000"/>
          <w:szCs w:val="21"/>
        </w:rPr>
        <w:t>利率债底仓配置，并根据市场变化动态调整组合久期。权益方面，我们将持续关注科技、新能源车等景气度好转行业的投资机会，同时也关注经济逐步企</w:t>
      </w:r>
      <w:proofErr w:type="gramStart"/>
      <w:r w:rsidRPr="00D811EA">
        <w:rPr>
          <w:color w:val="000000"/>
          <w:szCs w:val="21"/>
        </w:rPr>
        <w:t>稳背景</w:t>
      </w:r>
      <w:proofErr w:type="gramEnd"/>
      <w:r w:rsidRPr="00D811EA">
        <w:rPr>
          <w:color w:val="000000"/>
          <w:szCs w:val="21"/>
        </w:rPr>
        <w:t>下，周期板块盈利改善的机会。</w:t>
      </w:r>
    </w:p>
    <w:p w:rsidR="00B23C3E" w:rsidRPr="00D811EA" w:rsidRDefault="002C3322" w:rsidP="00705411">
      <w:pPr>
        <w:keepNext/>
        <w:keepLines/>
        <w:spacing w:beforeLines="50" w:before="156" w:line="360" w:lineRule="auto"/>
        <w:jc w:val="left"/>
        <w:outlineLvl w:val="1"/>
        <w:rPr>
          <w:b/>
          <w:bCs/>
          <w:color w:val="000000"/>
          <w:szCs w:val="21"/>
        </w:rPr>
      </w:pPr>
      <w:bookmarkStart w:id="119" w:name="_Toc247959456"/>
      <w:bookmarkStart w:id="120" w:name="_Toc245801806"/>
      <w:bookmarkStart w:id="121" w:name="_Toc361324860"/>
      <w:bookmarkStart w:id="122" w:name="_Toc409100060"/>
      <w:bookmarkStart w:id="123" w:name="_Toc409100423"/>
      <w:bookmarkStart w:id="124" w:name="_Toc508540660"/>
      <w:bookmarkStart w:id="125" w:name="_Toc35964467"/>
      <w:r w:rsidRPr="00D811EA">
        <w:rPr>
          <w:b/>
          <w:bCs/>
          <w:color w:val="000000"/>
          <w:szCs w:val="21"/>
        </w:rPr>
        <w:t xml:space="preserve">4.6 </w:t>
      </w:r>
      <w:r w:rsidRPr="00D811EA">
        <w:rPr>
          <w:b/>
          <w:bCs/>
          <w:color w:val="000000"/>
          <w:szCs w:val="21"/>
        </w:rPr>
        <w:t>管理人内部有关本基金的监察稽核工作情况</w:t>
      </w:r>
      <w:bookmarkEnd w:id="119"/>
      <w:bookmarkEnd w:id="120"/>
      <w:bookmarkEnd w:id="121"/>
      <w:bookmarkEnd w:id="122"/>
      <w:bookmarkEnd w:id="123"/>
      <w:bookmarkEnd w:id="124"/>
      <w:bookmarkEnd w:id="125"/>
    </w:p>
    <w:p w:rsidR="000B36A8" w:rsidRDefault="00E9461A">
      <w:pPr>
        <w:spacing w:line="360" w:lineRule="auto"/>
        <w:ind w:firstLineChars="200" w:firstLine="420"/>
        <w:rPr>
          <w:color w:val="000000"/>
          <w:szCs w:val="21"/>
        </w:rPr>
      </w:pPr>
      <w:r>
        <w:rPr>
          <w:color w:val="000000"/>
          <w:szCs w:val="21"/>
        </w:rPr>
        <w:t>2019</w:t>
      </w:r>
      <w:r>
        <w:rPr>
          <w:color w:val="000000"/>
          <w:szCs w:val="21"/>
        </w:rPr>
        <w:t>年度，根据《证券投资基金法》等法律法规及有关要求，本基金管理人诚实守信、勤勉尽责，依法履行基金管理人职责，落实风险控制，强化合</w:t>
      </w:r>
      <w:proofErr w:type="gramStart"/>
      <w:r>
        <w:rPr>
          <w:color w:val="000000"/>
          <w:szCs w:val="21"/>
        </w:rPr>
        <w:t>规</w:t>
      </w:r>
      <w:proofErr w:type="gramEnd"/>
      <w:r>
        <w:rPr>
          <w:color w:val="000000"/>
          <w:szCs w:val="21"/>
        </w:rPr>
        <w:t>管理职能，确保基金管理业务运作的安全、规范，保护基金投资人的合法权益。</w:t>
      </w:r>
    </w:p>
    <w:p w:rsidR="000B36A8" w:rsidRDefault="00E9461A">
      <w:pPr>
        <w:spacing w:line="360" w:lineRule="auto"/>
        <w:ind w:firstLineChars="200" w:firstLine="420"/>
        <w:rPr>
          <w:color w:val="000000"/>
          <w:szCs w:val="21"/>
        </w:rPr>
      </w:pPr>
      <w:r>
        <w:rPr>
          <w:color w:val="000000"/>
          <w:szCs w:val="21"/>
        </w:rPr>
        <w:t>本报告期内，本基金管理人为了确保公司业务的规范运作，主要做了以下工作：</w:t>
      </w:r>
    </w:p>
    <w:p w:rsidR="000B36A8" w:rsidRDefault="00E9461A">
      <w:pPr>
        <w:spacing w:line="360" w:lineRule="auto"/>
        <w:ind w:firstLineChars="200" w:firstLine="420"/>
        <w:rPr>
          <w:color w:val="000000"/>
          <w:szCs w:val="21"/>
        </w:rPr>
      </w:pPr>
      <w:r>
        <w:rPr>
          <w:color w:val="000000"/>
          <w:szCs w:val="21"/>
        </w:rPr>
        <w:t>（一）继续深化全面风险管理，提高风险控制有效性。</w:t>
      </w:r>
    </w:p>
    <w:p w:rsidR="000B36A8" w:rsidRDefault="00E9461A">
      <w:pPr>
        <w:spacing w:line="360" w:lineRule="auto"/>
        <w:ind w:firstLineChars="200" w:firstLine="420"/>
        <w:rPr>
          <w:color w:val="000000"/>
          <w:szCs w:val="21"/>
        </w:rPr>
      </w:pPr>
      <w:r>
        <w:rPr>
          <w:color w:val="000000"/>
          <w:szCs w:val="21"/>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0B36A8" w:rsidRDefault="00E9461A">
      <w:pPr>
        <w:spacing w:line="360" w:lineRule="auto"/>
        <w:ind w:firstLineChars="200" w:firstLine="420"/>
        <w:rPr>
          <w:color w:val="000000"/>
          <w:szCs w:val="21"/>
        </w:rPr>
      </w:pPr>
      <w:r>
        <w:rPr>
          <w:color w:val="000000"/>
          <w:szCs w:val="21"/>
        </w:rPr>
        <w:t>（二）全面开展内部监督检查，强化公司内部控制。</w:t>
      </w:r>
    </w:p>
    <w:p w:rsidR="000B36A8" w:rsidRDefault="00E9461A">
      <w:pPr>
        <w:spacing w:line="360" w:lineRule="auto"/>
        <w:ind w:firstLineChars="200" w:firstLine="420"/>
        <w:rPr>
          <w:color w:val="000000"/>
          <w:szCs w:val="21"/>
        </w:rPr>
      </w:pPr>
      <w:r>
        <w:rPr>
          <w:color w:val="000000"/>
          <w:szCs w:val="21"/>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B36A8" w:rsidRDefault="00E9461A">
      <w:pPr>
        <w:spacing w:line="360" w:lineRule="auto"/>
        <w:ind w:firstLineChars="200" w:firstLine="420"/>
        <w:rPr>
          <w:color w:val="000000"/>
          <w:szCs w:val="21"/>
        </w:rPr>
      </w:pPr>
      <w:r>
        <w:rPr>
          <w:color w:val="000000"/>
          <w:szCs w:val="21"/>
        </w:rPr>
        <w:t>（三）强化全员合</w:t>
      </w:r>
      <w:proofErr w:type="gramStart"/>
      <w:r>
        <w:rPr>
          <w:color w:val="000000"/>
          <w:szCs w:val="21"/>
        </w:rPr>
        <w:t>规</w:t>
      </w:r>
      <w:proofErr w:type="gramEnd"/>
      <w:r>
        <w:rPr>
          <w:color w:val="000000"/>
          <w:szCs w:val="21"/>
        </w:rPr>
        <w:t>理念，突出重点，全面提升法律、合</w:t>
      </w:r>
      <w:proofErr w:type="gramStart"/>
      <w:r>
        <w:rPr>
          <w:color w:val="000000"/>
          <w:szCs w:val="21"/>
        </w:rPr>
        <w:t>规</w:t>
      </w:r>
      <w:proofErr w:type="gramEnd"/>
      <w:r>
        <w:rPr>
          <w:color w:val="000000"/>
          <w:szCs w:val="21"/>
        </w:rPr>
        <w:t>管理水平。</w:t>
      </w:r>
    </w:p>
    <w:p w:rsidR="000B36A8" w:rsidRDefault="00E9461A">
      <w:pPr>
        <w:spacing w:line="360" w:lineRule="auto"/>
        <w:ind w:firstLineChars="200" w:firstLine="420"/>
        <w:rPr>
          <w:color w:val="000000"/>
          <w:szCs w:val="21"/>
        </w:rPr>
      </w:pPr>
      <w:r>
        <w:rPr>
          <w:color w:val="000000"/>
          <w:szCs w:val="21"/>
        </w:rPr>
        <w:t>公司法律合</w:t>
      </w:r>
      <w:proofErr w:type="gramStart"/>
      <w:r>
        <w:rPr>
          <w:color w:val="000000"/>
          <w:szCs w:val="21"/>
        </w:rPr>
        <w:t>规</w:t>
      </w:r>
      <w:proofErr w:type="gramEnd"/>
      <w:r>
        <w:rPr>
          <w:color w:val="000000"/>
          <w:szCs w:val="21"/>
        </w:rPr>
        <w:t>部门持续落实《合规管理办法》各项工作要求，进一步完善合</w:t>
      </w:r>
      <w:proofErr w:type="gramStart"/>
      <w:r>
        <w:rPr>
          <w:color w:val="000000"/>
          <w:szCs w:val="21"/>
        </w:rPr>
        <w:t>规</w:t>
      </w:r>
      <w:proofErr w:type="gramEnd"/>
      <w:r>
        <w:rPr>
          <w:color w:val="000000"/>
          <w:szCs w:val="21"/>
        </w:rPr>
        <w:t>管理体系化建设工作，全员合</w:t>
      </w:r>
      <w:proofErr w:type="gramStart"/>
      <w:r>
        <w:rPr>
          <w:color w:val="000000"/>
          <w:szCs w:val="21"/>
        </w:rPr>
        <w:t>规</w:t>
      </w:r>
      <w:proofErr w:type="gramEnd"/>
      <w:r>
        <w:rPr>
          <w:color w:val="000000"/>
          <w:szCs w:val="21"/>
        </w:rPr>
        <w:t>意识得以强化；全年着力推动全年新法规跟踪落实工作，认真分析潜在影响，督促新法规予以贯彻落实；重点推进公司制度体系化建设工作，以抓好制度建设助</w:t>
      </w:r>
      <w:proofErr w:type="gramStart"/>
      <w:r>
        <w:rPr>
          <w:color w:val="000000"/>
          <w:szCs w:val="21"/>
        </w:rPr>
        <w:t>推公司合规</w:t>
      </w:r>
      <w:proofErr w:type="gramEnd"/>
      <w:r>
        <w:rPr>
          <w:color w:val="000000"/>
          <w:szCs w:val="21"/>
        </w:rPr>
        <w:t>管理常态</w:t>
      </w:r>
      <w:r>
        <w:rPr>
          <w:color w:val="000000"/>
          <w:szCs w:val="21"/>
        </w:rPr>
        <w:lastRenderedPageBreak/>
        <w:t>长效发展。</w:t>
      </w:r>
    </w:p>
    <w:p w:rsidR="000B36A8" w:rsidRDefault="00E9461A">
      <w:pPr>
        <w:spacing w:line="360" w:lineRule="auto"/>
        <w:ind w:firstLineChars="200" w:firstLine="420"/>
        <w:rPr>
          <w:color w:val="000000"/>
          <w:szCs w:val="21"/>
        </w:rPr>
      </w:pPr>
      <w:r>
        <w:rPr>
          <w:color w:val="000000"/>
          <w:szCs w:val="21"/>
        </w:rPr>
        <w:t>（四）围绕行业热点、难点、重点问题，强化培训教育及合</w:t>
      </w:r>
      <w:proofErr w:type="gramStart"/>
      <w:r>
        <w:rPr>
          <w:color w:val="000000"/>
          <w:szCs w:val="21"/>
        </w:rPr>
        <w:t>规</w:t>
      </w:r>
      <w:proofErr w:type="gramEnd"/>
      <w:r>
        <w:rPr>
          <w:color w:val="000000"/>
          <w:szCs w:val="21"/>
        </w:rPr>
        <w:t>提示，持续提高全员风险合</w:t>
      </w:r>
      <w:proofErr w:type="gramStart"/>
      <w:r>
        <w:rPr>
          <w:color w:val="000000"/>
          <w:szCs w:val="21"/>
        </w:rPr>
        <w:t>规</w:t>
      </w:r>
      <w:proofErr w:type="gramEnd"/>
      <w:r>
        <w:rPr>
          <w:color w:val="000000"/>
          <w:szCs w:val="21"/>
        </w:rPr>
        <w:t>意识。</w:t>
      </w:r>
    </w:p>
    <w:p w:rsidR="00B23C3E" w:rsidRPr="00D811EA" w:rsidRDefault="002C3322">
      <w:pPr>
        <w:spacing w:line="360" w:lineRule="auto"/>
        <w:ind w:firstLineChars="200" w:firstLine="420"/>
        <w:rPr>
          <w:color w:val="000000"/>
          <w:szCs w:val="21"/>
        </w:rPr>
      </w:pPr>
      <w:r w:rsidRPr="00D811EA">
        <w:rPr>
          <w:color w:val="000000"/>
          <w:szCs w:val="21"/>
        </w:rPr>
        <w:t>公司继续抓好全员风险合</w:t>
      </w:r>
      <w:proofErr w:type="gramStart"/>
      <w:r w:rsidRPr="00D811EA">
        <w:rPr>
          <w:color w:val="000000"/>
          <w:szCs w:val="21"/>
        </w:rPr>
        <w:t>规</w:t>
      </w:r>
      <w:proofErr w:type="gramEnd"/>
      <w:r w:rsidRPr="00D811EA">
        <w:rPr>
          <w:color w:val="000000"/>
          <w:szCs w:val="21"/>
        </w:rPr>
        <w:t>教育工作。公司围绕行业热点、重点、难点问题，组织开展了多场培训工作，加强重点领域合</w:t>
      </w:r>
      <w:proofErr w:type="gramStart"/>
      <w:r w:rsidRPr="00D811EA">
        <w:rPr>
          <w:color w:val="000000"/>
          <w:szCs w:val="21"/>
        </w:rPr>
        <w:t>规</w:t>
      </w:r>
      <w:proofErr w:type="gramEnd"/>
      <w:r w:rsidRPr="00D811EA">
        <w:rPr>
          <w:color w:val="000000"/>
          <w:szCs w:val="21"/>
        </w:rPr>
        <w:t>提示，加深了员工对新法规的理解及强化其风险合</w:t>
      </w:r>
      <w:proofErr w:type="gramStart"/>
      <w:r w:rsidRPr="00D811EA">
        <w:rPr>
          <w:color w:val="000000"/>
          <w:szCs w:val="21"/>
        </w:rPr>
        <w:t>规</w:t>
      </w:r>
      <w:proofErr w:type="gramEnd"/>
      <w:r w:rsidRPr="00D811EA">
        <w:rPr>
          <w:color w:val="000000"/>
          <w:szCs w:val="21"/>
        </w:rPr>
        <w:t>意识，提高了员工内部控制、风险管理的技能和水平，公司内部控制和风险管理基础得到进一步的夯实和优化。</w:t>
      </w:r>
    </w:p>
    <w:p w:rsidR="00B23C3E" w:rsidRPr="00D811EA" w:rsidRDefault="002C3322" w:rsidP="00705411">
      <w:pPr>
        <w:keepNext/>
        <w:keepLines/>
        <w:spacing w:beforeLines="50" w:before="156" w:line="360" w:lineRule="auto"/>
        <w:jc w:val="left"/>
        <w:outlineLvl w:val="1"/>
        <w:rPr>
          <w:b/>
          <w:bCs/>
          <w:color w:val="000000"/>
          <w:szCs w:val="21"/>
        </w:rPr>
      </w:pPr>
      <w:bookmarkStart w:id="126" w:name="_Toc247959457"/>
      <w:bookmarkStart w:id="127" w:name="_Toc225570083"/>
      <w:bookmarkStart w:id="128" w:name="_Toc361324861"/>
      <w:bookmarkStart w:id="129" w:name="_Toc409100061"/>
      <w:bookmarkStart w:id="130" w:name="_Toc409100424"/>
      <w:bookmarkStart w:id="131" w:name="_Toc508540661"/>
      <w:bookmarkStart w:id="132" w:name="_Toc35964468"/>
      <w:r w:rsidRPr="00D811EA">
        <w:rPr>
          <w:b/>
          <w:bCs/>
          <w:color w:val="000000"/>
          <w:szCs w:val="21"/>
        </w:rPr>
        <w:t xml:space="preserve">4.7 </w:t>
      </w:r>
      <w:r w:rsidRPr="00D811EA">
        <w:rPr>
          <w:b/>
          <w:bCs/>
          <w:color w:val="000000"/>
          <w:szCs w:val="21"/>
        </w:rPr>
        <w:t>管理人对报告期内基金估值程序等事项的说明</w:t>
      </w:r>
      <w:bookmarkEnd w:id="126"/>
      <w:bookmarkEnd w:id="127"/>
      <w:bookmarkEnd w:id="128"/>
      <w:bookmarkEnd w:id="129"/>
      <w:bookmarkEnd w:id="130"/>
      <w:bookmarkEnd w:id="131"/>
      <w:bookmarkEnd w:id="132"/>
    </w:p>
    <w:p w:rsidR="000B36A8" w:rsidRDefault="00E9461A">
      <w:pPr>
        <w:spacing w:line="360" w:lineRule="auto"/>
        <w:ind w:firstLineChars="200" w:firstLine="420"/>
        <w:rPr>
          <w:color w:val="000000"/>
          <w:szCs w:val="21"/>
        </w:rPr>
      </w:pPr>
      <w:r>
        <w:rPr>
          <w:color w:val="000000"/>
          <w:szCs w:val="21"/>
        </w:rPr>
        <w:t>本基金管理</w:t>
      </w:r>
      <w:proofErr w:type="gramStart"/>
      <w:r>
        <w:rPr>
          <w:color w:val="000000"/>
          <w:szCs w:val="21"/>
        </w:rPr>
        <w:t>人制</w:t>
      </w:r>
      <w:proofErr w:type="gramEnd"/>
      <w:r>
        <w:rPr>
          <w:color w:val="000000"/>
          <w:szCs w:val="21"/>
        </w:rPr>
        <w:t>定了健全、有效的估值政策和程序，经公司管理层批准后实行，并成立了估值委员会，估值委员会成员由研究部、基金运营部、风险管理部等人员和固定收益人员及基金经理组成。</w:t>
      </w:r>
    </w:p>
    <w:p w:rsidR="000B36A8" w:rsidRDefault="00E9461A">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Cs w:val="21"/>
        </w:rPr>
        <w:t>规</w:t>
      </w:r>
      <w:proofErr w:type="gramEnd"/>
      <w:r>
        <w:rPr>
          <w:color w:val="000000"/>
          <w:szCs w:val="21"/>
        </w:rPr>
        <w:t>等方面审批，一致同意后，报公司投资总监、总经理审批。</w:t>
      </w:r>
    </w:p>
    <w:p w:rsidR="00B23C3E" w:rsidRPr="00D811EA" w:rsidRDefault="002C3322">
      <w:pPr>
        <w:spacing w:line="360" w:lineRule="auto"/>
        <w:ind w:firstLineChars="200" w:firstLine="420"/>
        <w:rPr>
          <w:color w:val="000000"/>
          <w:szCs w:val="21"/>
        </w:rPr>
      </w:pPr>
      <w:r w:rsidRPr="00D811EA">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B23C3E" w:rsidRPr="00D811EA" w:rsidRDefault="002C3322" w:rsidP="00705411">
      <w:pPr>
        <w:keepNext/>
        <w:keepLines/>
        <w:spacing w:beforeLines="50" w:before="156" w:line="360" w:lineRule="auto"/>
        <w:jc w:val="left"/>
        <w:outlineLvl w:val="1"/>
        <w:rPr>
          <w:b/>
          <w:bCs/>
          <w:color w:val="000000"/>
          <w:szCs w:val="21"/>
        </w:rPr>
      </w:pPr>
      <w:bookmarkStart w:id="133" w:name="_Toc247959458"/>
      <w:bookmarkStart w:id="134" w:name="_Toc225570084"/>
      <w:bookmarkStart w:id="135" w:name="_Toc361324862"/>
      <w:bookmarkStart w:id="136" w:name="_Toc409100062"/>
      <w:bookmarkStart w:id="137" w:name="_Toc409100425"/>
      <w:bookmarkStart w:id="138" w:name="_Toc508540662"/>
      <w:bookmarkStart w:id="139" w:name="_Toc35964469"/>
      <w:r w:rsidRPr="00D811EA">
        <w:rPr>
          <w:b/>
          <w:bCs/>
          <w:color w:val="000000"/>
          <w:szCs w:val="21"/>
        </w:rPr>
        <w:t>4.8</w:t>
      </w:r>
      <w:r w:rsidRPr="00D811EA">
        <w:rPr>
          <w:b/>
          <w:bCs/>
          <w:color w:val="000000"/>
          <w:szCs w:val="21"/>
        </w:rPr>
        <w:t>管理人对报告期内基金利润分配情况的说明</w:t>
      </w:r>
      <w:bookmarkEnd w:id="133"/>
      <w:bookmarkEnd w:id="134"/>
      <w:bookmarkEnd w:id="135"/>
      <w:bookmarkEnd w:id="136"/>
      <w:bookmarkEnd w:id="137"/>
      <w:bookmarkEnd w:id="138"/>
      <w:bookmarkEnd w:id="139"/>
    </w:p>
    <w:p w:rsidR="00DB7E91" w:rsidRPr="00DB7E91" w:rsidRDefault="00DB7E91" w:rsidP="00DB7E91">
      <w:pPr>
        <w:spacing w:line="360" w:lineRule="auto"/>
        <w:ind w:firstLineChars="200" w:firstLine="420"/>
        <w:rPr>
          <w:color w:val="000000"/>
          <w:szCs w:val="21"/>
        </w:rPr>
      </w:pPr>
      <w:r w:rsidRPr="00DB7E91">
        <w:rPr>
          <w:rFonts w:hint="eastAsia"/>
          <w:color w:val="000000"/>
          <w:szCs w:val="21"/>
        </w:rPr>
        <w:t>交银施罗德稳固收益债券型证券投资基金自</w:t>
      </w:r>
      <w:r w:rsidRPr="00DB7E91">
        <w:rPr>
          <w:rFonts w:hint="eastAsia"/>
          <w:color w:val="000000"/>
          <w:szCs w:val="21"/>
        </w:rPr>
        <w:t>2019</w:t>
      </w:r>
      <w:r w:rsidRPr="00DB7E91">
        <w:rPr>
          <w:rFonts w:hint="eastAsia"/>
          <w:color w:val="000000"/>
          <w:szCs w:val="21"/>
        </w:rPr>
        <w:t>年</w:t>
      </w:r>
      <w:r w:rsidRPr="00DB7E91">
        <w:rPr>
          <w:rFonts w:hint="eastAsia"/>
          <w:color w:val="000000"/>
          <w:szCs w:val="21"/>
        </w:rPr>
        <w:t>5</w:t>
      </w:r>
      <w:r w:rsidRPr="00DB7E91">
        <w:rPr>
          <w:rFonts w:hint="eastAsia"/>
          <w:color w:val="000000"/>
          <w:szCs w:val="21"/>
        </w:rPr>
        <w:t>月</w:t>
      </w:r>
      <w:r w:rsidRPr="00DB7E91">
        <w:rPr>
          <w:rFonts w:hint="eastAsia"/>
          <w:color w:val="000000"/>
          <w:szCs w:val="21"/>
        </w:rPr>
        <w:t>31</w:t>
      </w:r>
      <w:r w:rsidRPr="00DB7E91">
        <w:rPr>
          <w:rFonts w:hint="eastAsia"/>
          <w:color w:val="000000"/>
          <w:szCs w:val="21"/>
        </w:rPr>
        <w:t>日至</w:t>
      </w:r>
      <w:r w:rsidRPr="00DB7E91">
        <w:rPr>
          <w:rFonts w:hint="eastAsia"/>
          <w:color w:val="000000"/>
          <w:szCs w:val="21"/>
        </w:rPr>
        <w:t>2019</w:t>
      </w:r>
      <w:r w:rsidRPr="00DB7E91">
        <w:rPr>
          <w:rFonts w:hint="eastAsia"/>
          <w:color w:val="000000"/>
          <w:szCs w:val="21"/>
        </w:rPr>
        <w:t>年</w:t>
      </w:r>
      <w:r w:rsidRPr="00DB7E91">
        <w:rPr>
          <w:rFonts w:hint="eastAsia"/>
          <w:color w:val="000000"/>
          <w:szCs w:val="21"/>
        </w:rPr>
        <w:t>6</w:t>
      </w:r>
      <w:r w:rsidRPr="00DB7E91">
        <w:rPr>
          <w:rFonts w:hint="eastAsia"/>
          <w:color w:val="000000"/>
          <w:szCs w:val="21"/>
        </w:rPr>
        <w:t>月</w:t>
      </w:r>
      <w:r w:rsidRPr="00DB7E91">
        <w:rPr>
          <w:rFonts w:hint="eastAsia"/>
          <w:color w:val="000000"/>
          <w:szCs w:val="21"/>
        </w:rPr>
        <w:t>30</w:t>
      </w:r>
      <w:r w:rsidRPr="00DB7E91">
        <w:rPr>
          <w:rFonts w:hint="eastAsia"/>
          <w:color w:val="000000"/>
          <w:szCs w:val="21"/>
        </w:rPr>
        <w:t>日未进行利润分配。</w:t>
      </w:r>
    </w:p>
    <w:p w:rsidR="00DB7E91" w:rsidRPr="00D811EA" w:rsidRDefault="00DB7E91" w:rsidP="00DB7E91">
      <w:pPr>
        <w:spacing w:line="360" w:lineRule="auto"/>
        <w:ind w:firstLineChars="200" w:firstLine="420"/>
        <w:rPr>
          <w:color w:val="000000"/>
          <w:szCs w:val="21"/>
        </w:rPr>
      </w:pPr>
      <w:r w:rsidRPr="00DB7E91">
        <w:rPr>
          <w:rFonts w:hint="eastAsia"/>
          <w:color w:val="000000"/>
          <w:szCs w:val="21"/>
        </w:rPr>
        <w:t>交银施罗德荣祥保本混合型证券投资基金自</w:t>
      </w:r>
      <w:r w:rsidRPr="00DB7E91">
        <w:rPr>
          <w:rFonts w:hint="eastAsia"/>
          <w:color w:val="000000"/>
          <w:szCs w:val="21"/>
        </w:rPr>
        <w:t>2019</w:t>
      </w:r>
      <w:r w:rsidRPr="00DB7E91">
        <w:rPr>
          <w:rFonts w:hint="eastAsia"/>
          <w:color w:val="000000"/>
          <w:szCs w:val="21"/>
        </w:rPr>
        <w:t>年</w:t>
      </w:r>
      <w:r w:rsidRPr="00DB7E91">
        <w:rPr>
          <w:rFonts w:hint="eastAsia"/>
          <w:color w:val="000000"/>
          <w:szCs w:val="21"/>
        </w:rPr>
        <w:t>1</w:t>
      </w:r>
      <w:r w:rsidRPr="00DB7E91">
        <w:rPr>
          <w:rFonts w:hint="eastAsia"/>
          <w:color w:val="000000"/>
          <w:szCs w:val="21"/>
        </w:rPr>
        <w:t>月</w:t>
      </w:r>
      <w:r w:rsidRPr="00DB7E91">
        <w:rPr>
          <w:rFonts w:hint="eastAsia"/>
          <w:color w:val="000000"/>
          <w:szCs w:val="21"/>
        </w:rPr>
        <w:t>1</w:t>
      </w:r>
      <w:r w:rsidRPr="00DB7E91">
        <w:rPr>
          <w:rFonts w:hint="eastAsia"/>
          <w:color w:val="000000"/>
          <w:szCs w:val="21"/>
        </w:rPr>
        <w:t>日至</w:t>
      </w:r>
      <w:r w:rsidRPr="00DB7E91">
        <w:rPr>
          <w:rFonts w:hint="eastAsia"/>
          <w:color w:val="000000"/>
          <w:szCs w:val="21"/>
        </w:rPr>
        <w:t>2019</w:t>
      </w:r>
      <w:r w:rsidRPr="00DB7E91">
        <w:rPr>
          <w:rFonts w:hint="eastAsia"/>
          <w:color w:val="000000"/>
          <w:szCs w:val="21"/>
        </w:rPr>
        <w:t>年</w:t>
      </w:r>
      <w:r w:rsidRPr="00DB7E91">
        <w:rPr>
          <w:rFonts w:hint="eastAsia"/>
          <w:color w:val="000000"/>
          <w:szCs w:val="21"/>
        </w:rPr>
        <w:t>5</w:t>
      </w:r>
      <w:r w:rsidRPr="00DB7E91">
        <w:rPr>
          <w:rFonts w:hint="eastAsia"/>
          <w:color w:val="000000"/>
          <w:szCs w:val="21"/>
        </w:rPr>
        <w:t>月</w:t>
      </w:r>
      <w:r w:rsidRPr="00DB7E91">
        <w:rPr>
          <w:rFonts w:hint="eastAsia"/>
          <w:color w:val="000000"/>
          <w:szCs w:val="21"/>
        </w:rPr>
        <w:t>30</w:t>
      </w:r>
      <w:r w:rsidRPr="00DB7E91">
        <w:rPr>
          <w:rFonts w:hint="eastAsia"/>
          <w:color w:val="000000"/>
          <w:szCs w:val="21"/>
        </w:rPr>
        <w:t>日未进行利润分配。</w:t>
      </w:r>
    </w:p>
    <w:p w:rsidR="00B23C3E" w:rsidRPr="00D811EA" w:rsidRDefault="002C3322" w:rsidP="00705411">
      <w:pPr>
        <w:keepNext/>
        <w:keepLines/>
        <w:spacing w:beforeLines="50" w:before="156" w:line="360" w:lineRule="auto"/>
        <w:jc w:val="left"/>
        <w:outlineLvl w:val="1"/>
        <w:rPr>
          <w:color w:val="000000"/>
          <w:kern w:val="0"/>
          <w:szCs w:val="21"/>
        </w:rPr>
      </w:pPr>
      <w:bookmarkStart w:id="140" w:name="_Toc409100064"/>
      <w:bookmarkStart w:id="141" w:name="_Toc409100427"/>
      <w:bookmarkStart w:id="142" w:name="_Toc508540664"/>
      <w:bookmarkStart w:id="143" w:name="_Toc35964470"/>
      <w:r w:rsidRPr="00D811EA">
        <w:rPr>
          <w:b/>
          <w:bCs/>
          <w:color w:val="000000"/>
          <w:szCs w:val="21"/>
        </w:rPr>
        <w:t xml:space="preserve">4.9 </w:t>
      </w:r>
      <w:r w:rsidRPr="00D811EA">
        <w:rPr>
          <w:b/>
          <w:bCs/>
          <w:color w:val="000000"/>
          <w:szCs w:val="21"/>
        </w:rPr>
        <w:t>报告期内管理人对本基金持有人数或基金资产净值预警情形的说明</w:t>
      </w:r>
      <w:bookmarkEnd w:id="140"/>
      <w:bookmarkEnd w:id="141"/>
      <w:bookmarkEnd w:id="142"/>
      <w:bookmarkEnd w:id="143"/>
    </w:p>
    <w:p w:rsidR="00B23C3E" w:rsidRPr="00D811EA" w:rsidRDefault="002C3322">
      <w:pPr>
        <w:spacing w:line="360" w:lineRule="auto"/>
        <w:ind w:firstLineChars="200" w:firstLine="420"/>
        <w:rPr>
          <w:color w:val="000000"/>
          <w:szCs w:val="21"/>
        </w:rPr>
      </w:pPr>
      <w:r w:rsidRPr="00D811EA">
        <w:rPr>
          <w:color w:val="000000"/>
          <w:kern w:val="0"/>
          <w:szCs w:val="21"/>
        </w:rPr>
        <w:t>本基金本报告期内无需预警说明。</w:t>
      </w:r>
      <w:r w:rsidRPr="00D811EA">
        <w:rPr>
          <w:color w:val="000000"/>
          <w:kern w:val="0"/>
          <w:szCs w:val="21"/>
        </w:rPr>
        <w:t xml:space="preserve"> </w:t>
      </w:r>
    </w:p>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144" w:name="_Toc225498263"/>
      <w:bookmarkStart w:id="145" w:name="_Toc361324864"/>
      <w:bookmarkStart w:id="146" w:name="_Toc409100065"/>
      <w:bookmarkStart w:id="147" w:name="_Toc409100428"/>
      <w:bookmarkStart w:id="148" w:name="_Toc508540665"/>
      <w:bookmarkStart w:id="149" w:name="_Toc35964471"/>
      <w:r w:rsidRPr="00D811EA">
        <w:rPr>
          <w:b/>
          <w:bCs/>
          <w:color w:val="000000"/>
          <w:sz w:val="21"/>
          <w:szCs w:val="21"/>
        </w:rPr>
        <w:lastRenderedPageBreak/>
        <w:t xml:space="preserve">§5  </w:t>
      </w:r>
      <w:r w:rsidRPr="00D811EA">
        <w:rPr>
          <w:b/>
          <w:bCs/>
          <w:color w:val="000000"/>
          <w:sz w:val="21"/>
          <w:szCs w:val="21"/>
        </w:rPr>
        <w:t>托管人报告</w:t>
      </w:r>
      <w:bookmarkEnd w:id="144"/>
      <w:bookmarkEnd w:id="145"/>
      <w:bookmarkEnd w:id="146"/>
      <w:bookmarkEnd w:id="147"/>
      <w:bookmarkEnd w:id="148"/>
      <w:bookmarkEnd w:id="149"/>
    </w:p>
    <w:p w:rsidR="00B23C3E" w:rsidRPr="00D811EA" w:rsidRDefault="002C3322">
      <w:pPr>
        <w:pStyle w:val="2"/>
        <w:spacing w:before="0" w:after="0"/>
        <w:rPr>
          <w:rFonts w:ascii="Times New Roman" w:hAnsi="Times New Roman"/>
          <w:color w:val="000000"/>
          <w:kern w:val="0"/>
          <w:sz w:val="21"/>
          <w:szCs w:val="21"/>
        </w:rPr>
      </w:pPr>
      <w:bookmarkStart w:id="150" w:name="_Toc225498264"/>
      <w:bookmarkStart w:id="151" w:name="_Toc361324865"/>
      <w:bookmarkStart w:id="152" w:name="_Toc409100066"/>
      <w:bookmarkStart w:id="153" w:name="_Toc409100429"/>
      <w:bookmarkStart w:id="154" w:name="_Toc508540666"/>
      <w:bookmarkStart w:id="155" w:name="_Toc35964472"/>
      <w:r w:rsidRPr="00D811EA">
        <w:rPr>
          <w:rFonts w:ascii="Times New Roman" w:hAnsi="Times New Roman"/>
          <w:color w:val="000000"/>
          <w:kern w:val="0"/>
          <w:sz w:val="21"/>
          <w:szCs w:val="21"/>
        </w:rPr>
        <w:t xml:space="preserve">5.1 </w:t>
      </w:r>
      <w:r w:rsidRPr="00D811EA">
        <w:rPr>
          <w:rFonts w:ascii="Times New Roman" w:hAnsi="Times New Roman"/>
          <w:color w:val="000000"/>
          <w:kern w:val="0"/>
          <w:sz w:val="21"/>
          <w:szCs w:val="21"/>
        </w:rPr>
        <w:t>报告期内本基金托管人遵规守信情况声明</w:t>
      </w:r>
      <w:bookmarkEnd w:id="150"/>
      <w:bookmarkEnd w:id="151"/>
      <w:bookmarkEnd w:id="152"/>
      <w:bookmarkEnd w:id="153"/>
      <w:bookmarkEnd w:id="154"/>
      <w:bookmarkEnd w:id="155"/>
    </w:p>
    <w:p w:rsidR="00B23C3E" w:rsidRPr="00D811EA" w:rsidRDefault="002C3322">
      <w:pPr>
        <w:spacing w:line="360" w:lineRule="auto"/>
        <w:ind w:firstLineChars="200" w:firstLine="420"/>
        <w:rPr>
          <w:color w:val="000000"/>
          <w:szCs w:val="21"/>
        </w:rPr>
      </w:pPr>
      <w:r w:rsidRPr="00D811EA">
        <w:rPr>
          <w:color w:val="000000"/>
          <w:szCs w:val="21"/>
        </w:rPr>
        <w:t>在托管本基金的过程中，本基金托管人中国农业银行股份有限公司严格遵守《证券投资基金法》相关法律法规的规定以及基金合同、托管协议的约定，对本</w:t>
      </w:r>
      <w:proofErr w:type="gramStart"/>
      <w:r w:rsidRPr="00D811EA">
        <w:rPr>
          <w:color w:val="000000"/>
          <w:szCs w:val="21"/>
        </w:rPr>
        <w:t>基金基金</w:t>
      </w:r>
      <w:proofErr w:type="gramEnd"/>
      <w:r w:rsidRPr="00D811EA">
        <w:rPr>
          <w:color w:val="000000"/>
          <w:szCs w:val="21"/>
        </w:rPr>
        <w:t>管理人</w:t>
      </w:r>
      <w:r w:rsidRPr="00D811EA">
        <w:rPr>
          <w:color w:val="000000"/>
          <w:szCs w:val="21"/>
        </w:rPr>
        <w:t>—</w:t>
      </w:r>
      <w:r w:rsidRPr="00D811EA">
        <w:rPr>
          <w:color w:val="000000"/>
          <w:szCs w:val="21"/>
        </w:rPr>
        <w:t>交银施罗德基金管理有限公司</w:t>
      </w:r>
      <w:r w:rsidRPr="00D811EA">
        <w:rPr>
          <w:color w:val="000000"/>
          <w:szCs w:val="21"/>
        </w:rPr>
        <w:t xml:space="preserve"> 2019 </w:t>
      </w:r>
      <w:r w:rsidRPr="00D811EA">
        <w:rPr>
          <w:color w:val="000000"/>
          <w:szCs w:val="21"/>
        </w:rPr>
        <w:t>年</w:t>
      </w:r>
      <w:r w:rsidRPr="00D811EA">
        <w:rPr>
          <w:color w:val="000000"/>
          <w:szCs w:val="21"/>
        </w:rPr>
        <w:t xml:space="preserve"> 1 </w:t>
      </w:r>
      <w:r w:rsidRPr="00D811EA">
        <w:rPr>
          <w:color w:val="000000"/>
          <w:szCs w:val="21"/>
        </w:rPr>
        <w:t>月</w:t>
      </w:r>
      <w:r w:rsidRPr="00D811EA">
        <w:rPr>
          <w:color w:val="000000"/>
          <w:szCs w:val="21"/>
        </w:rPr>
        <w:t xml:space="preserve"> 1 </w:t>
      </w:r>
      <w:r w:rsidRPr="00D811EA">
        <w:rPr>
          <w:color w:val="000000"/>
          <w:szCs w:val="21"/>
        </w:rPr>
        <w:t>日至</w:t>
      </w:r>
      <w:r w:rsidRPr="00D811EA">
        <w:rPr>
          <w:color w:val="000000"/>
          <w:szCs w:val="21"/>
        </w:rPr>
        <w:t xml:space="preserve"> 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日基金的投资运作，进行了认真、独立的会计核算和必要的投资监督，认真履行了托管人的义务，没有从事任何损害基金份额持有人利益的行为。</w:t>
      </w:r>
    </w:p>
    <w:p w:rsidR="00B23C3E" w:rsidRPr="00D811EA" w:rsidRDefault="002C3322" w:rsidP="00705411">
      <w:pPr>
        <w:pStyle w:val="2"/>
        <w:spacing w:beforeLines="50" w:before="156" w:after="0"/>
        <w:rPr>
          <w:rFonts w:ascii="Times New Roman" w:hAnsi="Times New Roman"/>
          <w:color w:val="000000"/>
          <w:kern w:val="0"/>
          <w:sz w:val="21"/>
          <w:szCs w:val="21"/>
        </w:rPr>
      </w:pPr>
      <w:bookmarkStart w:id="156" w:name="_Toc225498265"/>
      <w:bookmarkStart w:id="157" w:name="_Toc361324866"/>
      <w:bookmarkStart w:id="158" w:name="_Toc409100067"/>
      <w:bookmarkStart w:id="159" w:name="_Toc409100430"/>
      <w:bookmarkStart w:id="160" w:name="_Toc508540667"/>
      <w:bookmarkStart w:id="161" w:name="_Toc35964473"/>
      <w:r w:rsidRPr="00D811EA">
        <w:rPr>
          <w:rFonts w:ascii="Times New Roman" w:hAnsi="Times New Roman"/>
          <w:color w:val="000000"/>
          <w:kern w:val="0"/>
          <w:sz w:val="21"/>
          <w:szCs w:val="21"/>
        </w:rPr>
        <w:t xml:space="preserve">5.2 </w:t>
      </w:r>
      <w:r w:rsidRPr="00D811EA">
        <w:rPr>
          <w:rFonts w:ascii="Times New Roman" w:hAnsi="Times New Roman"/>
          <w:color w:val="000000"/>
          <w:kern w:val="0"/>
          <w:sz w:val="21"/>
          <w:szCs w:val="21"/>
        </w:rPr>
        <w:t>托管人对报告期内本基金投资运作遵规守信、净值计算、利润分配等情况的</w:t>
      </w:r>
      <w:bookmarkEnd w:id="156"/>
      <w:r w:rsidRPr="00D811EA">
        <w:rPr>
          <w:rFonts w:ascii="Times New Roman" w:hAnsi="Times New Roman"/>
          <w:color w:val="000000"/>
          <w:kern w:val="0"/>
          <w:sz w:val="21"/>
          <w:szCs w:val="21"/>
        </w:rPr>
        <w:t>说明</w:t>
      </w:r>
      <w:bookmarkEnd w:id="157"/>
      <w:bookmarkEnd w:id="158"/>
      <w:bookmarkEnd w:id="159"/>
      <w:bookmarkEnd w:id="160"/>
      <w:bookmarkEnd w:id="161"/>
    </w:p>
    <w:p w:rsidR="00B23C3E" w:rsidRPr="00D811EA" w:rsidRDefault="002C3322">
      <w:pPr>
        <w:spacing w:line="360" w:lineRule="auto"/>
        <w:ind w:firstLineChars="200" w:firstLine="420"/>
        <w:rPr>
          <w:color w:val="000000"/>
          <w:szCs w:val="21"/>
        </w:rPr>
      </w:pPr>
      <w:r w:rsidRPr="00D811EA">
        <w:rPr>
          <w:color w:val="000000"/>
          <w:szCs w:val="21"/>
        </w:rPr>
        <w:t>本托管人认为</w:t>
      </w:r>
      <w:r w:rsidRPr="00D811EA">
        <w:rPr>
          <w:color w:val="000000"/>
          <w:szCs w:val="21"/>
        </w:rPr>
        <w:t xml:space="preserve">, </w:t>
      </w:r>
      <w:r w:rsidRPr="00D811EA">
        <w:rPr>
          <w:color w:val="000000"/>
          <w:szCs w:val="21"/>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B23C3E" w:rsidRPr="00D811EA" w:rsidRDefault="002C3322" w:rsidP="00705411">
      <w:pPr>
        <w:pStyle w:val="2"/>
        <w:spacing w:beforeLines="50" w:before="156" w:after="0"/>
        <w:rPr>
          <w:rFonts w:ascii="Times New Roman" w:hAnsi="Times New Roman"/>
          <w:color w:val="000000"/>
          <w:kern w:val="0"/>
          <w:sz w:val="21"/>
          <w:szCs w:val="21"/>
        </w:rPr>
      </w:pPr>
      <w:bookmarkStart w:id="162" w:name="_Toc225498266"/>
      <w:bookmarkStart w:id="163" w:name="_Toc361324867"/>
      <w:bookmarkStart w:id="164" w:name="_Toc409100068"/>
      <w:bookmarkStart w:id="165" w:name="_Toc409100431"/>
      <w:bookmarkStart w:id="166" w:name="_Toc508540668"/>
      <w:bookmarkStart w:id="167" w:name="_Toc35964474"/>
      <w:r w:rsidRPr="00D811EA">
        <w:rPr>
          <w:rFonts w:ascii="Times New Roman" w:hAnsi="Times New Roman"/>
          <w:color w:val="000000"/>
          <w:kern w:val="0"/>
          <w:sz w:val="21"/>
          <w:szCs w:val="21"/>
        </w:rPr>
        <w:t xml:space="preserve">5.3 </w:t>
      </w:r>
      <w:r w:rsidRPr="00D811EA">
        <w:rPr>
          <w:rFonts w:ascii="Times New Roman" w:hAnsi="Times New Roman"/>
          <w:color w:val="000000"/>
          <w:kern w:val="0"/>
          <w:sz w:val="21"/>
          <w:szCs w:val="21"/>
        </w:rPr>
        <w:t>托管人对本年度报告中财务信息等内容的真实、准确和完整发表意见</w:t>
      </w:r>
      <w:bookmarkEnd w:id="162"/>
      <w:bookmarkEnd w:id="163"/>
      <w:bookmarkEnd w:id="164"/>
      <w:bookmarkEnd w:id="165"/>
      <w:bookmarkEnd w:id="166"/>
      <w:bookmarkEnd w:id="167"/>
    </w:p>
    <w:p w:rsidR="00B23C3E" w:rsidRPr="00D811EA" w:rsidRDefault="002C3322">
      <w:pPr>
        <w:spacing w:line="360" w:lineRule="auto"/>
        <w:ind w:firstLineChars="200" w:firstLine="420"/>
        <w:rPr>
          <w:color w:val="000000"/>
          <w:szCs w:val="21"/>
        </w:rPr>
      </w:pPr>
      <w:r w:rsidRPr="00D811EA">
        <w:rPr>
          <w:color w:val="000000"/>
          <w:szCs w:val="21"/>
        </w:rPr>
        <w:t>本托管人认为，交银施罗德基金管理有限公司的信息披露事务符合</w:t>
      </w:r>
      <w:r w:rsidR="00C8168F">
        <w:rPr>
          <w:rFonts w:hint="eastAsia"/>
          <w:color w:val="000000"/>
          <w:szCs w:val="21"/>
        </w:rPr>
        <w:t>《公开募集证券投资基金信息披露管理办法》</w:t>
      </w:r>
      <w:r w:rsidRPr="00D811EA">
        <w:rPr>
          <w:color w:val="000000"/>
          <w:szCs w:val="21"/>
        </w:rPr>
        <w:t>及其他相关法律法规的规定，基金管理人所编制和披露的本基金年度报告中的财务指标、净值表现、收益分配情况、财务会计报告、投资组合报告等信息真实、准确、完整，未发现有损害基金持有人利益的行为。</w:t>
      </w:r>
      <w:r w:rsidRPr="00D811EA">
        <w:rPr>
          <w:color w:val="000000"/>
          <w:szCs w:val="21"/>
        </w:rPr>
        <w:t xml:space="preserve"> </w:t>
      </w:r>
    </w:p>
    <w:p w:rsidR="00D363D0" w:rsidRPr="00220B9D" w:rsidRDefault="00D363D0" w:rsidP="00705411">
      <w:pPr>
        <w:pStyle w:val="1"/>
        <w:spacing w:beforeLines="100" w:before="312" w:afterLines="100" w:after="312" w:line="360" w:lineRule="auto"/>
        <w:jc w:val="center"/>
        <w:rPr>
          <w:b/>
          <w:color w:val="000000"/>
          <w:sz w:val="21"/>
          <w:szCs w:val="21"/>
        </w:rPr>
      </w:pPr>
      <w:bookmarkStart w:id="168" w:name="_Toc374459272"/>
      <w:bookmarkStart w:id="169" w:name="_Toc362424010"/>
      <w:bookmarkStart w:id="170" w:name="_Toc352331232"/>
      <w:bookmarkStart w:id="171" w:name="_Toc352256054"/>
      <w:bookmarkStart w:id="172" w:name="_Toc352255986"/>
      <w:bookmarkStart w:id="173" w:name="_Toc247959464"/>
      <w:bookmarkStart w:id="174" w:name="_Toc245801814"/>
      <w:bookmarkStart w:id="175" w:name="_Toc499640539"/>
      <w:bookmarkStart w:id="176" w:name="_Toc508540669"/>
      <w:bookmarkStart w:id="177" w:name="_Toc35964475"/>
      <w:bookmarkStart w:id="178" w:name="_Toc409100073"/>
      <w:bookmarkStart w:id="179" w:name="_Toc409100436"/>
      <w:bookmarkStart w:id="180" w:name="_Toc225498272"/>
      <w:bookmarkStart w:id="181" w:name="_Toc361324877"/>
      <w:bookmarkStart w:id="182" w:name="_Toc409100078"/>
      <w:bookmarkStart w:id="183" w:name="_Toc409100441"/>
      <w:r w:rsidRPr="00220B9D">
        <w:rPr>
          <w:b/>
          <w:color w:val="000000"/>
          <w:sz w:val="21"/>
          <w:szCs w:val="21"/>
        </w:rPr>
        <w:t>§6</w:t>
      </w:r>
      <w:r w:rsidRPr="00220B9D">
        <w:rPr>
          <w:b/>
          <w:color w:val="000000"/>
          <w:sz w:val="21"/>
          <w:szCs w:val="21"/>
        </w:rPr>
        <w:tab/>
      </w:r>
      <w:r w:rsidRPr="00220B9D">
        <w:rPr>
          <w:b/>
          <w:color w:val="000000"/>
          <w:sz w:val="21"/>
          <w:szCs w:val="21"/>
        </w:rPr>
        <w:t>审计报告</w:t>
      </w:r>
      <w:bookmarkEnd w:id="168"/>
      <w:bookmarkEnd w:id="169"/>
      <w:bookmarkEnd w:id="170"/>
      <w:bookmarkEnd w:id="171"/>
      <w:bookmarkEnd w:id="172"/>
      <w:bookmarkEnd w:id="173"/>
      <w:bookmarkEnd w:id="174"/>
      <w:bookmarkEnd w:id="175"/>
      <w:bookmarkEnd w:id="176"/>
      <w:bookmarkEnd w:id="177"/>
    </w:p>
    <w:p w:rsidR="00D363D0" w:rsidRPr="00220B9D" w:rsidRDefault="00D363D0" w:rsidP="00705411">
      <w:pPr>
        <w:pStyle w:val="2"/>
        <w:tabs>
          <w:tab w:val="left" w:pos="851"/>
        </w:tabs>
        <w:spacing w:beforeLines="50" w:before="156" w:after="0"/>
        <w:rPr>
          <w:rFonts w:ascii="Times New Roman" w:hAnsi="Times New Roman"/>
          <w:b w:val="0"/>
          <w:color w:val="000000"/>
          <w:kern w:val="0"/>
          <w:sz w:val="21"/>
          <w:szCs w:val="21"/>
        </w:rPr>
      </w:pPr>
      <w:bookmarkStart w:id="184" w:name="_Toc468369148"/>
      <w:bookmarkStart w:id="185" w:name="_Toc468457621"/>
      <w:bookmarkStart w:id="186" w:name="_Toc499640540"/>
      <w:bookmarkStart w:id="187" w:name="_Toc508540670"/>
      <w:bookmarkStart w:id="188" w:name="_Toc35964476"/>
      <w:bookmarkStart w:id="189" w:name="_Toc468369144"/>
      <w:bookmarkStart w:id="190" w:name="_Toc468457617"/>
      <w:r w:rsidRPr="00D363D0">
        <w:rPr>
          <w:rFonts w:ascii="Times New Roman" w:hAnsi="Times New Roman"/>
          <w:color w:val="000000"/>
          <w:kern w:val="0"/>
          <w:sz w:val="21"/>
          <w:szCs w:val="21"/>
        </w:rPr>
        <w:t>6.1</w:t>
      </w:r>
      <w:r w:rsidRPr="00220B9D">
        <w:rPr>
          <w:rFonts w:ascii="Times New Roman" w:eastAsia="黑体" w:hAnsi="Times New Roman"/>
          <w:color w:val="000000"/>
          <w:kern w:val="0"/>
          <w:sz w:val="21"/>
          <w:szCs w:val="21"/>
        </w:rPr>
        <w:t xml:space="preserve"> </w:t>
      </w:r>
      <w:r w:rsidRPr="00220B9D">
        <w:rPr>
          <w:rFonts w:ascii="Times New Roman" w:eastAsia="黑体" w:hAnsi="Times New Roman"/>
          <w:color w:val="000000"/>
          <w:kern w:val="0"/>
          <w:sz w:val="21"/>
          <w:szCs w:val="21"/>
        </w:rPr>
        <w:t>交银施罗德稳固收益债券型证券投资基金</w:t>
      </w:r>
      <w:bookmarkEnd w:id="184"/>
      <w:bookmarkEnd w:id="185"/>
      <w:bookmarkEnd w:id="186"/>
      <w:bookmarkEnd w:id="187"/>
      <w:bookmarkEnd w:id="188"/>
    </w:p>
    <w:p w:rsidR="00D363D0" w:rsidRPr="00D363D0" w:rsidRDefault="00D363D0" w:rsidP="00D363D0">
      <w:pPr>
        <w:widowControl/>
        <w:spacing w:line="360" w:lineRule="auto"/>
        <w:jc w:val="right"/>
        <w:rPr>
          <w:color w:val="000000"/>
          <w:szCs w:val="21"/>
        </w:rPr>
      </w:pPr>
      <w:r w:rsidRPr="00D363D0">
        <w:rPr>
          <w:color w:val="000000"/>
          <w:kern w:val="0"/>
          <w:szCs w:val="21"/>
        </w:rPr>
        <w:t>普华永道</w:t>
      </w:r>
      <w:proofErr w:type="gramStart"/>
      <w:r w:rsidRPr="00D363D0">
        <w:rPr>
          <w:color w:val="000000"/>
          <w:kern w:val="0"/>
          <w:szCs w:val="21"/>
        </w:rPr>
        <w:t>中天审字</w:t>
      </w:r>
      <w:proofErr w:type="gramEnd"/>
      <w:r w:rsidRPr="00D363D0">
        <w:rPr>
          <w:color w:val="000000"/>
          <w:kern w:val="0"/>
          <w:szCs w:val="21"/>
        </w:rPr>
        <w:t>(2020)</w:t>
      </w:r>
      <w:r w:rsidRPr="00D363D0">
        <w:rPr>
          <w:color w:val="000000"/>
          <w:kern w:val="0"/>
          <w:szCs w:val="21"/>
        </w:rPr>
        <w:t>第</w:t>
      </w:r>
      <w:r w:rsidRPr="00D363D0">
        <w:rPr>
          <w:color w:val="000000"/>
          <w:kern w:val="0"/>
          <w:szCs w:val="21"/>
        </w:rPr>
        <w:t>22359</w:t>
      </w:r>
      <w:r w:rsidRPr="00D363D0">
        <w:rPr>
          <w:color w:val="000000"/>
          <w:kern w:val="0"/>
          <w:szCs w:val="21"/>
        </w:rPr>
        <w:t>号</w:t>
      </w:r>
    </w:p>
    <w:p w:rsidR="00D363D0" w:rsidRPr="00D363D0" w:rsidRDefault="00D83679" w:rsidP="00D363D0">
      <w:pPr>
        <w:widowControl/>
        <w:spacing w:line="360" w:lineRule="auto"/>
        <w:jc w:val="left"/>
        <w:rPr>
          <w:color w:val="000000"/>
          <w:kern w:val="0"/>
          <w:szCs w:val="21"/>
        </w:rPr>
      </w:pPr>
      <w:r w:rsidRPr="00D83679">
        <w:rPr>
          <w:rFonts w:hint="eastAsia"/>
          <w:color w:val="000000"/>
          <w:kern w:val="0"/>
          <w:szCs w:val="21"/>
        </w:rPr>
        <w:t>交银施罗德稳固收益债券型证券投资基金</w:t>
      </w:r>
      <w:r w:rsidRPr="00D83679">
        <w:rPr>
          <w:rFonts w:hint="eastAsia"/>
          <w:color w:val="000000"/>
          <w:kern w:val="0"/>
          <w:szCs w:val="21"/>
        </w:rPr>
        <w:t>(</w:t>
      </w:r>
      <w:r w:rsidRPr="00D83679">
        <w:rPr>
          <w:rFonts w:hint="eastAsia"/>
          <w:color w:val="000000"/>
          <w:kern w:val="0"/>
          <w:szCs w:val="21"/>
        </w:rPr>
        <w:t>原交银施罗德荣祥保本混合型证券投资基金</w:t>
      </w:r>
      <w:r w:rsidRPr="00D83679">
        <w:rPr>
          <w:rFonts w:hint="eastAsia"/>
          <w:color w:val="000000"/>
          <w:kern w:val="0"/>
          <w:szCs w:val="21"/>
        </w:rPr>
        <w:t>)</w:t>
      </w:r>
      <w:r w:rsidRPr="00D83679">
        <w:rPr>
          <w:rFonts w:hint="eastAsia"/>
          <w:color w:val="000000"/>
          <w:kern w:val="0"/>
          <w:szCs w:val="21"/>
        </w:rPr>
        <w:t>全体基金份额持有人：</w:t>
      </w:r>
      <w:r w:rsidRPr="00D363D0" w:rsidDel="00D83679">
        <w:rPr>
          <w:color w:val="000000"/>
          <w:kern w:val="0"/>
          <w:szCs w:val="21"/>
        </w:rPr>
        <w:t xml:space="preserve"> </w:t>
      </w:r>
    </w:p>
    <w:p w:rsidR="00D363D0" w:rsidRPr="00167D10" w:rsidRDefault="00D363D0" w:rsidP="00167D10">
      <w:pPr>
        <w:pStyle w:val="2"/>
        <w:spacing w:beforeLines="50" w:before="156" w:after="0"/>
        <w:rPr>
          <w:rFonts w:ascii="Times New Roman" w:hAnsi="Times New Roman"/>
          <w:color w:val="000000"/>
          <w:kern w:val="0"/>
          <w:sz w:val="21"/>
          <w:szCs w:val="21"/>
        </w:rPr>
      </w:pPr>
      <w:bookmarkStart w:id="191" w:name="_Toc508540671"/>
      <w:bookmarkStart w:id="192" w:name="_Toc35964477"/>
      <w:r w:rsidRPr="00167D10">
        <w:rPr>
          <w:rFonts w:ascii="Times New Roman" w:hAnsi="Times New Roman"/>
          <w:color w:val="000000"/>
          <w:kern w:val="0"/>
          <w:sz w:val="21"/>
          <w:szCs w:val="21"/>
        </w:rPr>
        <w:t>6.1.1</w:t>
      </w:r>
      <w:r w:rsidRPr="00167D10">
        <w:rPr>
          <w:rFonts w:ascii="Times New Roman" w:hAnsi="Times New Roman" w:hint="eastAsia"/>
          <w:color w:val="000000"/>
          <w:kern w:val="0"/>
          <w:sz w:val="21"/>
          <w:szCs w:val="21"/>
        </w:rPr>
        <w:t xml:space="preserve"> </w:t>
      </w:r>
      <w:r w:rsidRPr="00167D10">
        <w:rPr>
          <w:rFonts w:ascii="Times New Roman" w:hAnsi="Times New Roman"/>
          <w:color w:val="000000"/>
          <w:kern w:val="0"/>
          <w:sz w:val="21"/>
          <w:szCs w:val="21"/>
        </w:rPr>
        <w:t>审计意见</w:t>
      </w:r>
      <w:bookmarkEnd w:id="191"/>
      <w:bookmarkEnd w:id="192"/>
    </w:p>
    <w:p w:rsidR="000B36A8" w:rsidRDefault="00E9461A">
      <w:pPr>
        <w:widowControl/>
        <w:spacing w:line="360" w:lineRule="auto"/>
        <w:ind w:firstLine="420"/>
        <w:rPr>
          <w:color w:val="000000"/>
          <w:kern w:val="0"/>
          <w:szCs w:val="21"/>
        </w:rPr>
      </w:pPr>
      <w:r>
        <w:rPr>
          <w:color w:val="000000"/>
          <w:kern w:val="0"/>
          <w:szCs w:val="21"/>
        </w:rPr>
        <w:t>(</w:t>
      </w:r>
      <w:proofErr w:type="gramStart"/>
      <w:r>
        <w:rPr>
          <w:color w:val="000000"/>
          <w:kern w:val="0"/>
          <w:szCs w:val="21"/>
        </w:rPr>
        <w:t>一</w:t>
      </w:r>
      <w:proofErr w:type="gramEnd"/>
      <w:r>
        <w:rPr>
          <w:color w:val="000000"/>
          <w:kern w:val="0"/>
          <w:szCs w:val="21"/>
        </w:rPr>
        <w:t xml:space="preserve">) </w:t>
      </w:r>
      <w:r>
        <w:rPr>
          <w:color w:val="000000"/>
          <w:kern w:val="0"/>
          <w:szCs w:val="21"/>
        </w:rPr>
        <w:t>我们审计的内容</w:t>
      </w:r>
    </w:p>
    <w:p w:rsidR="000B36A8" w:rsidRDefault="001D3C3C">
      <w:pPr>
        <w:widowControl/>
        <w:spacing w:line="360" w:lineRule="auto"/>
        <w:ind w:firstLine="420"/>
        <w:rPr>
          <w:color w:val="000000"/>
          <w:kern w:val="0"/>
          <w:szCs w:val="21"/>
        </w:rPr>
      </w:pPr>
      <w:r w:rsidRPr="001D3C3C">
        <w:rPr>
          <w:rFonts w:hint="eastAsia"/>
          <w:color w:val="000000"/>
          <w:kern w:val="0"/>
          <w:szCs w:val="21"/>
        </w:rPr>
        <w:t>我们审计了交银施罗德稳固收益债券型证券投资基金</w:t>
      </w:r>
      <w:r w:rsidRPr="001D3C3C">
        <w:rPr>
          <w:rFonts w:hint="eastAsia"/>
          <w:color w:val="000000"/>
          <w:kern w:val="0"/>
          <w:szCs w:val="21"/>
        </w:rPr>
        <w:t>(</w:t>
      </w:r>
      <w:r w:rsidRPr="001D3C3C">
        <w:rPr>
          <w:rFonts w:hint="eastAsia"/>
          <w:color w:val="000000"/>
          <w:kern w:val="0"/>
          <w:szCs w:val="21"/>
        </w:rPr>
        <w:t>原交银施罗德荣祥保本混合型证券投资基金，以下简称“交银稳固收益债券基金”</w:t>
      </w:r>
      <w:r w:rsidRPr="001D3C3C">
        <w:rPr>
          <w:rFonts w:hint="eastAsia"/>
          <w:color w:val="000000"/>
          <w:kern w:val="0"/>
          <w:szCs w:val="21"/>
        </w:rPr>
        <w:t>)</w:t>
      </w:r>
      <w:r w:rsidRPr="001D3C3C">
        <w:rPr>
          <w:rFonts w:hint="eastAsia"/>
          <w:color w:val="000000"/>
          <w:kern w:val="0"/>
          <w:szCs w:val="21"/>
        </w:rPr>
        <w:t>的财务报表，包括</w:t>
      </w:r>
      <w:r w:rsidRPr="001D3C3C">
        <w:rPr>
          <w:rFonts w:hint="eastAsia"/>
          <w:color w:val="000000"/>
          <w:kern w:val="0"/>
          <w:szCs w:val="21"/>
        </w:rPr>
        <w:t>2019</w:t>
      </w:r>
      <w:r w:rsidRPr="001D3C3C">
        <w:rPr>
          <w:rFonts w:hint="eastAsia"/>
          <w:color w:val="000000"/>
          <w:kern w:val="0"/>
          <w:szCs w:val="21"/>
        </w:rPr>
        <w:t>年</w:t>
      </w:r>
      <w:r w:rsidRPr="001D3C3C">
        <w:rPr>
          <w:rFonts w:hint="eastAsia"/>
          <w:color w:val="000000"/>
          <w:kern w:val="0"/>
          <w:szCs w:val="21"/>
        </w:rPr>
        <w:t>12</w:t>
      </w:r>
      <w:r w:rsidRPr="001D3C3C">
        <w:rPr>
          <w:rFonts w:hint="eastAsia"/>
          <w:color w:val="000000"/>
          <w:kern w:val="0"/>
          <w:szCs w:val="21"/>
        </w:rPr>
        <w:t>月</w:t>
      </w:r>
      <w:r w:rsidRPr="001D3C3C">
        <w:rPr>
          <w:rFonts w:hint="eastAsia"/>
          <w:color w:val="000000"/>
          <w:kern w:val="0"/>
          <w:szCs w:val="21"/>
        </w:rPr>
        <w:t>31</w:t>
      </w:r>
      <w:r w:rsidRPr="001D3C3C">
        <w:rPr>
          <w:rFonts w:hint="eastAsia"/>
          <w:color w:val="000000"/>
          <w:kern w:val="0"/>
          <w:szCs w:val="21"/>
        </w:rPr>
        <w:t>日的资产负债表，</w:t>
      </w:r>
      <w:r w:rsidRPr="001D3C3C">
        <w:rPr>
          <w:rFonts w:hint="eastAsia"/>
          <w:color w:val="000000"/>
          <w:kern w:val="0"/>
          <w:szCs w:val="21"/>
        </w:rPr>
        <w:t>2019</w:t>
      </w:r>
      <w:r w:rsidRPr="001D3C3C">
        <w:rPr>
          <w:rFonts w:hint="eastAsia"/>
          <w:color w:val="000000"/>
          <w:kern w:val="0"/>
          <w:szCs w:val="21"/>
        </w:rPr>
        <w:t>年</w:t>
      </w:r>
      <w:r w:rsidRPr="001D3C3C">
        <w:rPr>
          <w:rFonts w:hint="eastAsia"/>
          <w:color w:val="000000"/>
          <w:kern w:val="0"/>
          <w:szCs w:val="21"/>
        </w:rPr>
        <w:t>5</w:t>
      </w:r>
      <w:r w:rsidRPr="001D3C3C">
        <w:rPr>
          <w:rFonts w:hint="eastAsia"/>
          <w:color w:val="000000"/>
          <w:kern w:val="0"/>
          <w:szCs w:val="21"/>
        </w:rPr>
        <w:t>月</w:t>
      </w:r>
      <w:r w:rsidRPr="001D3C3C">
        <w:rPr>
          <w:rFonts w:hint="eastAsia"/>
          <w:color w:val="000000"/>
          <w:kern w:val="0"/>
          <w:szCs w:val="21"/>
        </w:rPr>
        <w:t>31</w:t>
      </w:r>
      <w:r w:rsidRPr="001D3C3C">
        <w:rPr>
          <w:rFonts w:hint="eastAsia"/>
          <w:color w:val="000000"/>
          <w:kern w:val="0"/>
          <w:szCs w:val="21"/>
        </w:rPr>
        <w:t>日</w:t>
      </w:r>
      <w:r w:rsidRPr="001D3C3C">
        <w:rPr>
          <w:rFonts w:hint="eastAsia"/>
          <w:color w:val="000000"/>
          <w:kern w:val="0"/>
          <w:szCs w:val="21"/>
        </w:rPr>
        <w:t>(</w:t>
      </w:r>
      <w:r w:rsidRPr="001D3C3C">
        <w:rPr>
          <w:rFonts w:hint="eastAsia"/>
          <w:color w:val="000000"/>
          <w:kern w:val="0"/>
          <w:szCs w:val="21"/>
        </w:rPr>
        <w:t>基金转型生效日</w:t>
      </w:r>
      <w:r w:rsidRPr="001D3C3C">
        <w:rPr>
          <w:rFonts w:hint="eastAsia"/>
          <w:color w:val="000000"/>
          <w:kern w:val="0"/>
          <w:szCs w:val="21"/>
        </w:rPr>
        <w:t>)</w:t>
      </w:r>
      <w:r w:rsidRPr="001D3C3C">
        <w:rPr>
          <w:rFonts w:hint="eastAsia"/>
          <w:color w:val="000000"/>
          <w:kern w:val="0"/>
          <w:szCs w:val="21"/>
        </w:rPr>
        <w:t>至</w:t>
      </w:r>
      <w:r w:rsidRPr="001D3C3C">
        <w:rPr>
          <w:rFonts w:hint="eastAsia"/>
          <w:color w:val="000000"/>
          <w:kern w:val="0"/>
          <w:szCs w:val="21"/>
        </w:rPr>
        <w:t>2019</w:t>
      </w:r>
      <w:r w:rsidRPr="001D3C3C">
        <w:rPr>
          <w:rFonts w:hint="eastAsia"/>
          <w:color w:val="000000"/>
          <w:kern w:val="0"/>
          <w:szCs w:val="21"/>
        </w:rPr>
        <w:t>年</w:t>
      </w:r>
      <w:r w:rsidRPr="001D3C3C">
        <w:rPr>
          <w:rFonts w:hint="eastAsia"/>
          <w:color w:val="000000"/>
          <w:kern w:val="0"/>
          <w:szCs w:val="21"/>
        </w:rPr>
        <w:t>12</w:t>
      </w:r>
      <w:r w:rsidRPr="001D3C3C">
        <w:rPr>
          <w:rFonts w:hint="eastAsia"/>
          <w:color w:val="000000"/>
          <w:kern w:val="0"/>
          <w:szCs w:val="21"/>
        </w:rPr>
        <w:t>月</w:t>
      </w:r>
      <w:r w:rsidRPr="001D3C3C">
        <w:rPr>
          <w:rFonts w:hint="eastAsia"/>
          <w:color w:val="000000"/>
          <w:kern w:val="0"/>
          <w:szCs w:val="21"/>
        </w:rPr>
        <w:t>31</w:t>
      </w:r>
      <w:r w:rsidRPr="001D3C3C">
        <w:rPr>
          <w:rFonts w:hint="eastAsia"/>
          <w:color w:val="000000"/>
          <w:kern w:val="0"/>
          <w:szCs w:val="21"/>
        </w:rPr>
        <w:t>日</w:t>
      </w:r>
      <w:proofErr w:type="gramStart"/>
      <w:r w:rsidRPr="001D3C3C">
        <w:rPr>
          <w:rFonts w:hint="eastAsia"/>
          <w:color w:val="000000"/>
          <w:kern w:val="0"/>
          <w:szCs w:val="21"/>
        </w:rPr>
        <w:t>止</w:t>
      </w:r>
      <w:proofErr w:type="gramEnd"/>
      <w:r w:rsidRPr="001D3C3C">
        <w:rPr>
          <w:rFonts w:hint="eastAsia"/>
          <w:color w:val="000000"/>
          <w:kern w:val="0"/>
          <w:szCs w:val="21"/>
        </w:rPr>
        <w:t>期间的</w:t>
      </w:r>
      <w:proofErr w:type="gramStart"/>
      <w:r w:rsidRPr="001D3C3C">
        <w:rPr>
          <w:rFonts w:hint="eastAsia"/>
          <w:color w:val="000000"/>
          <w:kern w:val="0"/>
          <w:szCs w:val="21"/>
        </w:rPr>
        <w:t>的</w:t>
      </w:r>
      <w:proofErr w:type="gramEnd"/>
      <w:r w:rsidRPr="001D3C3C">
        <w:rPr>
          <w:rFonts w:hint="eastAsia"/>
          <w:color w:val="000000"/>
          <w:kern w:val="0"/>
          <w:szCs w:val="21"/>
        </w:rPr>
        <w:t>利润表和所有者权益</w:t>
      </w:r>
      <w:r w:rsidRPr="001D3C3C">
        <w:rPr>
          <w:rFonts w:hint="eastAsia"/>
          <w:color w:val="000000"/>
          <w:kern w:val="0"/>
          <w:szCs w:val="21"/>
        </w:rPr>
        <w:t>(</w:t>
      </w:r>
      <w:r w:rsidRPr="001D3C3C">
        <w:rPr>
          <w:rFonts w:hint="eastAsia"/>
          <w:color w:val="000000"/>
          <w:kern w:val="0"/>
          <w:szCs w:val="21"/>
        </w:rPr>
        <w:t>基金净值</w:t>
      </w:r>
      <w:r w:rsidRPr="001D3C3C">
        <w:rPr>
          <w:rFonts w:hint="eastAsia"/>
          <w:color w:val="000000"/>
          <w:kern w:val="0"/>
          <w:szCs w:val="21"/>
        </w:rPr>
        <w:t>)</w:t>
      </w:r>
      <w:r w:rsidRPr="001D3C3C">
        <w:rPr>
          <w:rFonts w:hint="eastAsia"/>
          <w:color w:val="000000"/>
          <w:kern w:val="0"/>
          <w:szCs w:val="21"/>
        </w:rPr>
        <w:t>变动表以及财务报表附注。</w:t>
      </w:r>
    </w:p>
    <w:p w:rsidR="000B36A8" w:rsidRDefault="00E9461A">
      <w:pPr>
        <w:widowControl/>
        <w:spacing w:line="360" w:lineRule="auto"/>
        <w:ind w:firstLine="420"/>
        <w:rPr>
          <w:color w:val="000000"/>
          <w:kern w:val="0"/>
          <w:szCs w:val="21"/>
        </w:rPr>
      </w:pPr>
      <w:r>
        <w:rPr>
          <w:color w:val="000000"/>
          <w:kern w:val="0"/>
          <w:szCs w:val="21"/>
        </w:rPr>
        <w:lastRenderedPageBreak/>
        <w:t>(</w:t>
      </w:r>
      <w:r>
        <w:rPr>
          <w:color w:val="000000"/>
          <w:kern w:val="0"/>
          <w:szCs w:val="21"/>
        </w:rPr>
        <w:t>二</w:t>
      </w:r>
      <w:r>
        <w:rPr>
          <w:color w:val="000000"/>
          <w:kern w:val="0"/>
          <w:szCs w:val="21"/>
        </w:rPr>
        <w:t xml:space="preserve">) </w:t>
      </w:r>
      <w:r>
        <w:rPr>
          <w:color w:val="000000"/>
          <w:kern w:val="0"/>
          <w:szCs w:val="21"/>
        </w:rPr>
        <w:t>我们的意见</w:t>
      </w:r>
    </w:p>
    <w:p w:rsidR="001D3C3C" w:rsidRDefault="001D3C3C">
      <w:pPr>
        <w:widowControl/>
        <w:spacing w:line="360" w:lineRule="auto"/>
        <w:ind w:firstLine="420"/>
        <w:rPr>
          <w:color w:val="000000"/>
          <w:kern w:val="0"/>
          <w:szCs w:val="21"/>
        </w:rPr>
      </w:pPr>
      <w:r w:rsidRPr="001D3C3C">
        <w:rPr>
          <w:rFonts w:hint="eastAsia"/>
          <w:color w:val="000000"/>
          <w:kern w:val="0"/>
          <w:szCs w:val="21"/>
        </w:rPr>
        <w:t>我们认为，后附的财务报表在所有重大方面按照企业会计准则和在财务报表附注中所列示的中国证券监督管理委员会</w:t>
      </w:r>
      <w:r w:rsidRPr="001D3C3C">
        <w:rPr>
          <w:rFonts w:hint="eastAsia"/>
          <w:color w:val="000000"/>
          <w:kern w:val="0"/>
          <w:szCs w:val="21"/>
        </w:rPr>
        <w:t>(</w:t>
      </w:r>
      <w:r w:rsidRPr="001D3C3C">
        <w:rPr>
          <w:rFonts w:hint="eastAsia"/>
          <w:color w:val="000000"/>
          <w:kern w:val="0"/>
          <w:szCs w:val="21"/>
        </w:rPr>
        <w:t>以下简称“中国证监会”</w:t>
      </w:r>
      <w:r w:rsidRPr="001D3C3C">
        <w:rPr>
          <w:rFonts w:hint="eastAsia"/>
          <w:color w:val="000000"/>
          <w:kern w:val="0"/>
          <w:szCs w:val="21"/>
        </w:rPr>
        <w:t>)</w:t>
      </w:r>
      <w:r w:rsidRPr="001D3C3C">
        <w:rPr>
          <w:rFonts w:hint="eastAsia"/>
          <w:color w:val="000000"/>
          <w:kern w:val="0"/>
          <w:szCs w:val="21"/>
        </w:rPr>
        <w:t>、中国证券投资基金业协会</w:t>
      </w:r>
      <w:r w:rsidRPr="001D3C3C">
        <w:rPr>
          <w:rFonts w:hint="eastAsia"/>
          <w:color w:val="000000"/>
          <w:kern w:val="0"/>
          <w:szCs w:val="21"/>
        </w:rPr>
        <w:t>(</w:t>
      </w:r>
      <w:r w:rsidRPr="001D3C3C">
        <w:rPr>
          <w:rFonts w:hint="eastAsia"/>
          <w:color w:val="000000"/>
          <w:kern w:val="0"/>
          <w:szCs w:val="21"/>
        </w:rPr>
        <w:t>以下简称“中国基金业协会”</w:t>
      </w:r>
      <w:r w:rsidRPr="001D3C3C">
        <w:rPr>
          <w:rFonts w:hint="eastAsia"/>
          <w:color w:val="000000"/>
          <w:kern w:val="0"/>
          <w:szCs w:val="21"/>
        </w:rPr>
        <w:t>)</w:t>
      </w:r>
      <w:r w:rsidRPr="001D3C3C">
        <w:rPr>
          <w:rFonts w:hint="eastAsia"/>
          <w:color w:val="000000"/>
          <w:kern w:val="0"/>
          <w:szCs w:val="21"/>
        </w:rPr>
        <w:t>发布的有关规定及允许的基金行业实务操作编制，公允反映了交银稳固收益债券基金</w:t>
      </w:r>
      <w:r w:rsidRPr="001D3C3C">
        <w:rPr>
          <w:rFonts w:hint="eastAsia"/>
          <w:color w:val="000000"/>
          <w:kern w:val="0"/>
          <w:szCs w:val="21"/>
        </w:rPr>
        <w:t>2019</w:t>
      </w:r>
      <w:r w:rsidRPr="001D3C3C">
        <w:rPr>
          <w:rFonts w:hint="eastAsia"/>
          <w:color w:val="000000"/>
          <w:kern w:val="0"/>
          <w:szCs w:val="21"/>
        </w:rPr>
        <w:t>年</w:t>
      </w:r>
      <w:r w:rsidRPr="001D3C3C">
        <w:rPr>
          <w:rFonts w:hint="eastAsia"/>
          <w:color w:val="000000"/>
          <w:kern w:val="0"/>
          <w:szCs w:val="21"/>
        </w:rPr>
        <w:t>12</w:t>
      </w:r>
      <w:r w:rsidRPr="001D3C3C">
        <w:rPr>
          <w:rFonts w:hint="eastAsia"/>
          <w:color w:val="000000"/>
          <w:kern w:val="0"/>
          <w:szCs w:val="21"/>
        </w:rPr>
        <w:t>月</w:t>
      </w:r>
      <w:r w:rsidRPr="001D3C3C">
        <w:rPr>
          <w:rFonts w:hint="eastAsia"/>
          <w:color w:val="000000"/>
          <w:kern w:val="0"/>
          <w:szCs w:val="21"/>
        </w:rPr>
        <w:t>31</w:t>
      </w:r>
      <w:r w:rsidRPr="001D3C3C">
        <w:rPr>
          <w:rFonts w:hint="eastAsia"/>
          <w:color w:val="000000"/>
          <w:kern w:val="0"/>
          <w:szCs w:val="21"/>
        </w:rPr>
        <w:t>日的财务状况以及</w:t>
      </w:r>
      <w:r w:rsidRPr="001D3C3C">
        <w:rPr>
          <w:rFonts w:hint="eastAsia"/>
          <w:color w:val="000000"/>
          <w:kern w:val="0"/>
          <w:szCs w:val="21"/>
        </w:rPr>
        <w:t>2019</w:t>
      </w:r>
      <w:r w:rsidRPr="001D3C3C">
        <w:rPr>
          <w:rFonts w:hint="eastAsia"/>
          <w:color w:val="000000"/>
          <w:kern w:val="0"/>
          <w:szCs w:val="21"/>
        </w:rPr>
        <w:t>年</w:t>
      </w:r>
      <w:r w:rsidRPr="001D3C3C">
        <w:rPr>
          <w:rFonts w:hint="eastAsia"/>
          <w:color w:val="000000"/>
          <w:kern w:val="0"/>
          <w:szCs w:val="21"/>
        </w:rPr>
        <w:t>5</w:t>
      </w:r>
      <w:r w:rsidRPr="001D3C3C">
        <w:rPr>
          <w:rFonts w:hint="eastAsia"/>
          <w:color w:val="000000"/>
          <w:kern w:val="0"/>
          <w:szCs w:val="21"/>
        </w:rPr>
        <w:t>月</w:t>
      </w:r>
      <w:r w:rsidRPr="001D3C3C">
        <w:rPr>
          <w:rFonts w:hint="eastAsia"/>
          <w:color w:val="000000"/>
          <w:kern w:val="0"/>
          <w:szCs w:val="21"/>
        </w:rPr>
        <w:t>31</w:t>
      </w:r>
      <w:r w:rsidRPr="001D3C3C">
        <w:rPr>
          <w:rFonts w:hint="eastAsia"/>
          <w:color w:val="000000"/>
          <w:kern w:val="0"/>
          <w:szCs w:val="21"/>
        </w:rPr>
        <w:t>日</w:t>
      </w:r>
      <w:r w:rsidRPr="001D3C3C">
        <w:rPr>
          <w:rFonts w:hint="eastAsia"/>
          <w:color w:val="000000"/>
          <w:kern w:val="0"/>
          <w:szCs w:val="21"/>
        </w:rPr>
        <w:t>(</w:t>
      </w:r>
      <w:r w:rsidRPr="001D3C3C">
        <w:rPr>
          <w:rFonts w:hint="eastAsia"/>
          <w:color w:val="000000"/>
          <w:kern w:val="0"/>
          <w:szCs w:val="21"/>
        </w:rPr>
        <w:t>基金转型生效日</w:t>
      </w:r>
      <w:r w:rsidRPr="001D3C3C">
        <w:rPr>
          <w:rFonts w:hint="eastAsia"/>
          <w:color w:val="000000"/>
          <w:kern w:val="0"/>
          <w:szCs w:val="21"/>
        </w:rPr>
        <w:t>)</w:t>
      </w:r>
      <w:r w:rsidRPr="001D3C3C">
        <w:rPr>
          <w:rFonts w:hint="eastAsia"/>
          <w:color w:val="000000"/>
          <w:kern w:val="0"/>
          <w:szCs w:val="21"/>
        </w:rPr>
        <w:t>至</w:t>
      </w:r>
      <w:r w:rsidRPr="001D3C3C">
        <w:rPr>
          <w:rFonts w:hint="eastAsia"/>
          <w:color w:val="000000"/>
          <w:kern w:val="0"/>
          <w:szCs w:val="21"/>
        </w:rPr>
        <w:t>2019</w:t>
      </w:r>
      <w:r w:rsidRPr="001D3C3C">
        <w:rPr>
          <w:rFonts w:hint="eastAsia"/>
          <w:color w:val="000000"/>
          <w:kern w:val="0"/>
          <w:szCs w:val="21"/>
        </w:rPr>
        <w:t>年</w:t>
      </w:r>
      <w:r w:rsidRPr="001D3C3C">
        <w:rPr>
          <w:rFonts w:hint="eastAsia"/>
          <w:color w:val="000000"/>
          <w:kern w:val="0"/>
          <w:szCs w:val="21"/>
        </w:rPr>
        <w:t>12</w:t>
      </w:r>
      <w:r w:rsidRPr="001D3C3C">
        <w:rPr>
          <w:rFonts w:hint="eastAsia"/>
          <w:color w:val="000000"/>
          <w:kern w:val="0"/>
          <w:szCs w:val="21"/>
        </w:rPr>
        <w:t>月</w:t>
      </w:r>
      <w:r w:rsidRPr="001D3C3C">
        <w:rPr>
          <w:rFonts w:hint="eastAsia"/>
          <w:color w:val="000000"/>
          <w:kern w:val="0"/>
          <w:szCs w:val="21"/>
        </w:rPr>
        <w:t>31</w:t>
      </w:r>
      <w:r w:rsidRPr="001D3C3C">
        <w:rPr>
          <w:rFonts w:hint="eastAsia"/>
          <w:color w:val="000000"/>
          <w:kern w:val="0"/>
          <w:szCs w:val="21"/>
        </w:rPr>
        <w:t>日</w:t>
      </w:r>
      <w:proofErr w:type="gramStart"/>
      <w:r w:rsidRPr="001D3C3C">
        <w:rPr>
          <w:rFonts w:hint="eastAsia"/>
          <w:color w:val="000000"/>
          <w:kern w:val="0"/>
          <w:szCs w:val="21"/>
        </w:rPr>
        <w:t>止</w:t>
      </w:r>
      <w:proofErr w:type="gramEnd"/>
      <w:r w:rsidRPr="001D3C3C">
        <w:rPr>
          <w:rFonts w:hint="eastAsia"/>
          <w:color w:val="000000"/>
          <w:kern w:val="0"/>
          <w:szCs w:val="21"/>
        </w:rPr>
        <w:t>期间的</w:t>
      </w:r>
      <w:proofErr w:type="gramStart"/>
      <w:r w:rsidRPr="001D3C3C">
        <w:rPr>
          <w:rFonts w:hint="eastAsia"/>
          <w:color w:val="000000"/>
          <w:kern w:val="0"/>
          <w:szCs w:val="21"/>
        </w:rPr>
        <w:t>的</w:t>
      </w:r>
      <w:proofErr w:type="gramEnd"/>
      <w:r w:rsidRPr="001D3C3C">
        <w:rPr>
          <w:rFonts w:hint="eastAsia"/>
          <w:color w:val="000000"/>
          <w:kern w:val="0"/>
          <w:szCs w:val="21"/>
        </w:rPr>
        <w:t>经营成果和基金净值变动情况。</w:t>
      </w:r>
    </w:p>
    <w:p w:rsidR="00D363D0" w:rsidRPr="00D363D0" w:rsidRDefault="00D363D0" w:rsidP="00705411">
      <w:pPr>
        <w:pStyle w:val="2"/>
        <w:spacing w:beforeLines="50" w:before="156" w:after="0"/>
        <w:rPr>
          <w:rFonts w:ascii="Times New Roman" w:hAnsi="Times New Roman"/>
          <w:color w:val="000000"/>
          <w:kern w:val="0"/>
          <w:sz w:val="21"/>
          <w:szCs w:val="21"/>
        </w:rPr>
      </w:pPr>
      <w:bookmarkStart w:id="193" w:name="_Toc508540672"/>
      <w:bookmarkStart w:id="194" w:name="_Toc35964478"/>
      <w:r w:rsidRPr="00D363D0">
        <w:rPr>
          <w:rFonts w:ascii="Times New Roman" w:hAnsi="Times New Roman"/>
          <w:color w:val="000000"/>
          <w:kern w:val="0"/>
          <w:sz w:val="21"/>
          <w:szCs w:val="21"/>
        </w:rPr>
        <w:t>6.1.2</w:t>
      </w:r>
      <w:r w:rsidRPr="00D363D0">
        <w:rPr>
          <w:rFonts w:ascii="Times New Roman" w:hAnsi="Times New Roman" w:hint="eastAsia"/>
          <w:color w:val="000000"/>
          <w:kern w:val="0"/>
          <w:sz w:val="21"/>
          <w:szCs w:val="21"/>
        </w:rPr>
        <w:t xml:space="preserve"> </w:t>
      </w:r>
      <w:r w:rsidRPr="00D363D0">
        <w:rPr>
          <w:rFonts w:ascii="Times New Roman" w:hAnsi="Times New Roman" w:hint="eastAsia"/>
          <w:color w:val="000000"/>
          <w:kern w:val="0"/>
          <w:sz w:val="21"/>
          <w:szCs w:val="21"/>
        </w:rPr>
        <w:t>形成审计意见的基础</w:t>
      </w:r>
      <w:bookmarkEnd w:id="193"/>
      <w:bookmarkEnd w:id="194"/>
    </w:p>
    <w:p w:rsidR="000B36A8" w:rsidRDefault="00E9461A">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rsidR="000B36A8" w:rsidRDefault="000B36A8">
      <w:pPr>
        <w:spacing w:line="360" w:lineRule="auto"/>
        <w:ind w:firstLineChars="200" w:firstLine="420"/>
        <w:rPr>
          <w:color w:val="000000"/>
          <w:szCs w:val="21"/>
        </w:rPr>
      </w:pPr>
    </w:p>
    <w:p w:rsidR="00D363D0" w:rsidRPr="00D363D0" w:rsidRDefault="00D363D0" w:rsidP="00D363D0">
      <w:pPr>
        <w:spacing w:line="360" w:lineRule="auto"/>
        <w:ind w:firstLineChars="200" w:firstLine="420"/>
        <w:rPr>
          <w:color w:val="000000"/>
          <w:szCs w:val="21"/>
        </w:rPr>
      </w:pPr>
      <w:r w:rsidRPr="00D363D0">
        <w:rPr>
          <w:color w:val="000000"/>
          <w:kern w:val="0"/>
          <w:szCs w:val="21"/>
        </w:rPr>
        <w:t>按照中国注册会计师职业道德守则，我们独立于交银稳固收益债券基金，并履行了职业道德方面的其他责任。</w:t>
      </w:r>
    </w:p>
    <w:p w:rsidR="00D363D0" w:rsidRPr="00D363D0" w:rsidRDefault="00D363D0" w:rsidP="00705411">
      <w:pPr>
        <w:pStyle w:val="2"/>
        <w:spacing w:beforeLines="50" w:before="156" w:after="0"/>
        <w:rPr>
          <w:rFonts w:ascii="Times New Roman" w:hAnsi="Times New Roman"/>
          <w:color w:val="000000"/>
          <w:kern w:val="0"/>
          <w:sz w:val="21"/>
          <w:szCs w:val="21"/>
        </w:rPr>
      </w:pPr>
      <w:bookmarkStart w:id="195" w:name="_Toc508540676"/>
      <w:bookmarkStart w:id="196" w:name="_Toc35964479"/>
      <w:r w:rsidRPr="00D363D0">
        <w:rPr>
          <w:rFonts w:ascii="Times New Roman" w:hAnsi="Times New Roman"/>
          <w:color w:val="000000"/>
          <w:kern w:val="0"/>
          <w:sz w:val="21"/>
          <w:szCs w:val="21"/>
        </w:rPr>
        <w:t>6.1.3</w:t>
      </w:r>
      <w:r w:rsidRPr="00D363D0">
        <w:rPr>
          <w:rFonts w:ascii="Times New Roman" w:hAnsi="Times New Roman" w:hint="eastAsia"/>
          <w:color w:val="000000"/>
          <w:kern w:val="0"/>
          <w:sz w:val="21"/>
          <w:szCs w:val="21"/>
        </w:rPr>
        <w:t xml:space="preserve"> </w:t>
      </w:r>
      <w:r w:rsidRPr="00D363D0">
        <w:rPr>
          <w:rFonts w:ascii="Times New Roman" w:hAnsi="Times New Roman"/>
          <w:color w:val="000000"/>
          <w:kern w:val="0"/>
          <w:sz w:val="21"/>
          <w:szCs w:val="21"/>
        </w:rPr>
        <w:t>管理层对财务报表的责任</w:t>
      </w:r>
      <w:bookmarkEnd w:id="195"/>
      <w:bookmarkEnd w:id="196"/>
    </w:p>
    <w:p w:rsidR="000B36A8" w:rsidRDefault="00E9461A">
      <w:pPr>
        <w:spacing w:line="360" w:lineRule="auto"/>
        <w:ind w:firstLineChars="200" w:firstLine="420"/>
        <w:rPr>
          <w:color w:val="000000"/>
          <w:szCs w:val="21"/>
        </w:rPr>
      </w:pPr>
      <w:r>
        <w:rPr>
          <w:color w:val="000000"/>
          <w:kern w:val="0"/>
          <w:szCs w:val="21"/>
        </w:rPr>
        <w:t>交银稳固收益债券基金的基金管理人交银施罗德基金管理有限公司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w:t>
      </w:r>
      <w:proofErr w:type="gramStart"/>
      <w:r>
        <w:rPr>
          <w:color w:val="000000"/>
          <w:kern w:val="0"/>
          <w:szCs w:val="21"/>
        </w:rPr>
        <w:t>层负责</w:t>
      </w:r>
      <w:proofErr w:type="gramEnd"/>
      <w:r>
        <w:rPr>
          <w:color w:val="000000"/>
          <w:kern w:val="0"/>
          <w:szCs w:val="21"/>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在编制财务报表时，基金管理人管理</w:t>
      </w:r>
      <w:proofErr w:type="gramStart"/>
      <w:r>
        <w:rPr>
          <w:color w:val="000000"/>
          <w:kern w:val="0"/>
          <w:szCs w:val="21"/>
        </w:rPr>
        <w:t>层负责</w:t>
      </w:r>
      <w:proofErr w:type="gramEnd"/>
      <w:r>
        <w:rPr>
          <w:color w:val="000000"/>
          <w:kern w:val="0"/>
          <w:szCs w:val="21"/>
        </w:rPr>
        <w:t>评估交银稳固收益债券基金的持续经营能力，披露与持续经营相关的事项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w:t>
      </w:r>
      <w:proofErr w:type="gramStart"/>
      <w:r>
        <w:rPr>
          <w:color w:val="000000"/>
          <w:kern w:val="0"/>
          <w:szCs w:val="21"/>
        </w:rPr>
        <w:t>层计划</w:t>
      </w:r>
      <w:proofErr w:type="gramEnd"/>
      <w:r>
        <w:rPr>
          <w:color w:val="000000"/>
          <w:kern w:val="0"/>
          <w:szCs w:val="21"/>
        </w:rPr>
        <w:t>清算交银稳固收益债券基金、终止运营或别无其他现实的选择。</w:t>
      </w:r>
    </w:p>
    <w:p w:rsidR="000B36A8" w:rsidRDefault="000B36A8">
      <w:pPr>
        <w:spacing w:line="360" w:lineRule="auto"/>
        <w:ind w:firstLineChars="200" w:firstLine="420"/>
        <w:rPr>
          <w:color w:val="000000"/>
          <w:szCs w:val="21"/>
        </w:rPr>
      </w:pPr>
    </w:p>
    <w:p w:rsidR="00D363D0" w:rsidRPr="00D363D0" w:rsidRDefault="00D363D0" w:rsidP="00D363D0">
      <w:pPr>
        <w:spacing w:line="360" w:lineRule="auto"/>
        <w:ind w:firstLineChars="200" w:firstLine="420"/>
        <w:rPr>
          <w:color w:val="000000"/>
          <w:szCs w:val="21"/>
        </w:rPr>
      </w:pPr>
      <w:r w:rsidRPr="00D363D0">
        <w:rPr>
          <w:color w:val="000000"/>
          <w:kern w:val="0"/>
          <w:szCs w:val="21"/>
        </w:rPr>
        <w:t>基金管理人治理</w:t>
      </w:r>
      <w:proofErr w:type="gramStart"/>
      <w:r w:rsidRPr="00D363D0">
        <w:rPr>
          <w:color w:val="000000"/>
          <w:kern w:val="0"/>
          <w:szCs w:val="21"/>
        </w:rPr>
        <w:t>层负责</w:t>
      </w:r>
      <w:proofErr w:type="gramEnd"/>
      <w:r w:rsidRPr="00D363D0">
        <w:rPr>
          <w:color w:val="000000"/>
          <w:kern w:val="0"/>
          <w:szCs w:val="21"/>
        </w:rPr>
        <w:t>监督交银稳固收益债券基金的财务报告过程。</w:t>
      </w:r>
    </w:p>
    <w:p w:rsidR="00D363D0" w:rsidRPr="00D363D0" w:rsidRDefault="00D363D0" w:rsidP="00705411">
      <w:pPr>
        <w:pStyle w:val="2"/>
        <w:spacing w:beforeLines="50" w:before="156" w:after="0"/>
        <w:rPr>
          <w:rFonts w:ascii="Times New Roman" w:hAnsi="Times New Roman"/>
          <w:color w:val="000000"/>
          <w:kern w:val="0"/>
          <w:sz w:val="21"/>
          <w:szCs w:val="21"/>
        </w:rPr>
      </w:pPr>
      <w:bookmarkStart w:id="197" w:name="_Toc508540677"/>
      <w:bookmarkStart w:id="198" w:name="_Toc35964480"/>
      <w:r w:rsidRPr="00D363D0">
        <w:rPr>
          <w:rFonts w:ascii="Times New Roman" w:hAnsi="Times New Roman"/>
          <w:color w:val="000000"/>
          <w:kern w:val="0"/>
          <w:sz w:val="21"/>
          <w:szCs w:val="21"/>
        </w:rPr>
        <w:t>6.1.4</w:t>
      </w:r>
      <w:r w:rsidRPr="00D363D0">
        <w:rPr>
          <w:rFonts w:ascii="Times New Roman" w:hAnsi="Times New Roman" w:hint="eastAsia"/>
          <w:color w:val="000000"/>
          <w:kern w:val="0"/>
          <w:sz w:val="21"/>
          <w:szCs w:val="21"/>
        </w:rPr>
        <w:t xml:space="preserve"> </w:t>
      </w:r>
      <w:r w:rsidRPr="00D363D0">
        <w:rPr>
          <w:rFonts w:ascii="Times New Roman" w:hAnsi="Times New Roman"/>
          <w:color w:val="000000"/>
          <w:kern w:val="0"/>
          <w:sz w:val="21"/>
          <w:szCs w:val="21"/>
        </w:rPr>
        <w:t>注册会计师的责任</w:t>
      </w:r>
      <w:bookmarkEnd w:id="197"/>
      <w:bookmarkEnd w:id="198"/>
    </w:p>
    <w:p w:rsidR="000B36A8" w:rsidRDefault="00E9461A">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color w:val="000000"/>
          <w:kern w:val="0"/>
          <w:szCs w:val="21"/>
        </w:rPr>
        <w:t>报存在</w:t>
      </w:r>
      <w:proofErr w:type="gramEnd"/>
      <w:r>
        <w:rPr>
          <w:color w:val="000000"/>
          <w:kern w:val="0"/>
          <w:szCs w:val="21"/>
        </w:rPr>
        <w:t>时总能发现。错报可能由于舞弊或错误导致，如果合理预期错报单独或汇总起来可能影响财务报表使用者依据财务报表</w:t>
      </w:r>
      <w:proofErr w:type="gramStart"/>
      <w:r>
        <w:rPr>
          <w:color w:val="000000"/>
          <w:kern w:val="0"/>
          <w:szCs w:val="21"/>
        </w:rPr>
        <w:t>作出</w:t>
      </w:r>
      <w:proofErr w:type="gramEnd"/>
      <w:r>
        <w:rPr>
          <w:color w:val="000000"/>
          <w:kern w:val="0"/>
          <w:szCs w:val="21"/>
        </w:rPr>
        <w:t>的经济决策，则通常认为错报是重大的。</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proofErr w:type="gramStart"/>
      <w:r>
        <w:rPr>
          <w:color w:val="000000"/>
          <w:kern w:val="0"/>
          <w:szCs w:val="21"/>
        </w:rPr>
        <w:t>一</w:t>
      </w:r>
      <w:proofErr w:type="gramEnd"/>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color w:val="000000"/>
          <w:kern w:val="0"/>
          <w:szCs w:val="21"/>
        </w:rPr>
        <w:t> </w:t>
      </w: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w:t>
      </w:r>
      <w:proofErr w:type="gramStart"/>
      <w:r>
        <w:rPr>
          <w:color w:val="000000"/>
          <w:kern w:val="0"/>
          <w:szCs w:val="21"/>
        </w:rPr>
        <w:t>作出</w:t>
      </w:r>
      <w:proofErr w:type="gramEnd"/>
      <w:r>
        <w:rPr>
          <w:color w:val="000000"/>
          <w:kern w:val="0"/>
          <w:szCs w:val="21"/>
        </w:rPr>
        <w:t>会计估计及相关披露的合理性。</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设的恰当性得出结论。同时，根据获取的审计证据，就可能导致对交银稳固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固收益债券基金不能持续经营。</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w:t>
      </w:r>
      <w:proofErr w:type="gramStart"/>
      <w:r>
        <w:rPr>
          <w:color w:val="000000"/>
          <w:kern w:val="0"/>
          <w:szCs w:val="21"/>
        </w:rPr>
        <w:t>体列</w:t>
      </w:r>
      <w:proofErr w:type="gramEnd"/>
      <w:r>
        <w:rPr>
          <w:color w:val="000000"/>
          <w:kern w:val="0"/>
          <w:szCs w:val="21"/>
        </w:rPr>
        <w:t>报</w:t>
      </w:r>
      <w:r>
        <w:rPr>
          <w:color w:val="000000"/>
          <w:kern w:val="0"/>
          <w:szCs w:val="21"/>
        </w:rPr>
        <w:t>(</w:t>
      </w:r>
      <w:r>
        <w:rPr>
          <w:color w:val="000000"/>
          <w:kern w:val="0"/>
          <w:szCs w:val="21"/>
        </w:rPr>
        <w:t>包括披露</w:t>
      </w:r>
      <w:r>
        <w:rPr>
          <w:color w:val="000000"/>
          <w:kern w:val="0"/>
          <w:szCs w:val="21"/>
        </w:rPr>
        <w:t>)</w:t>
      </w:r>
      <w:r>
        <w:rPr>
          <w:color w:val="000000"/>
          <w:kern w:val="0"/>
          <w:szCs w:val="21"/>
        </w:rPr>
        <w:t>、结构和内容，并评价财务报表是否公允反映相关交易和事项。</w:t>
      </w:r>
    </w:p>
    <w:p w:rsidR="000B36A8" w:rsidRDefault="000B36A8">
      <w:pPr>
        <w:spacing w:line="360" w:lineRule="auto"/>
        <w:ind w:firstLineChars="200" w:firstLine="420"/>
        <w:rPr>
          <w:color w:val="000000"/>
          <w:szCs w:val="21"/>
        </w:rPr>
      </w:pPr>
    </w:p>
    <w:p w:rsidR="00D363D0" w:rsidRPr="00D363D0" w:rsidRDefault="00D363D0" w:rsidP="00D363D0">
      <w:pPr>
        <w:spacing w:line="360" w:lineRule="auto"/>
        <w:ind w:firstLineChars="200" w:firstLine="420"/>
        <w:rPr>
          <w:color w:val="000000"/>
          <w:szCs w:val="21"/>
        </w:rPr>
      </w:pPr>
      <w:r w:rsidRPr="00D363D0">
        <w:rPr>
          <w:color w:val="000000"/>
          <w:kern w:val="0"/>
          <w:szCs w:val="21"/>
        </w:rPr>
        <w:t>我们与基金管理人治理层就计划的审计范围、时间安排和重大审计发现等事项进行沟通，包括沟通我们在审计中识别出的值得关注的内部控制缺陷。</w:t>
      </w:r>
    </w:p>
    <w:p w:rsidR="00D363D0" w:rsidRDefault="00D363D0" w:rsidP="00705411">
      <w:pPr>
        <w:spacing w:beforeLines="100" w:before="312" w:line="360" w:lineRule="auto"/>
        <w:jc w:val="right"/>
        <w:rPr>
          <w:color w:val="000000"/>
          <w:szCs w:val="21"/>
        </w:rPr>
      </w:pPr>
      <w:r w:rsidRPr="00D363D0">
        <w:rPr>
          <w:color w:val="000000"/>
          <w:kern w:val="0"/>
          <w:szCs w:val="21"/>
        </w:rPr>
        <w:t>普华永道中天会计师事务所（特殊普通合伙）</w:t>
      </w:r>
      <w:r w:rsidRPr="00D363D0">
        <w:rPr>
          <w:color w:val="000000"/>
          <w:kern w:val="0"/>
          <w:szCs w:val="21"/>
        </w:rPr>
        <w:tab/>
      </w:r>
      <w:r w:rsidRPr="00D363D0">
        <w:rPr>
          <w:color w:val="000000"/>
          <w:kern w:val="0"/>
          <w:szCs w:val="21"/>
        </w:rPr>
        <w:tab/>
      </w:r>
      <w:r w:rsidRPr="00D363D0">
        <w:rPr>
          <w:color w:val="000000"/>
          <w:szCs w:val="21"/>
        </w:rPr>
        <w:t>中国注册会计师</w:t>
      </w:r>
    </w:p>
    <w:p w:rsidR="000D5C81" w:rsidRPr="00D363D0" w:rsidRDefault="000D5C81" w:rsidP="000D5C81">
      <w:pPr>
        <w:spacing w:beforeLines="100" w:before="312" w:line="360" w:lineRule="auto"/>
        <w:jc w:val="right"/>
        <w:rPr>
          <w:color w:val="000000"/>
          <w:szCs w:val="21"/>
        </w:rPr>
      </w:pPr>
      <w:proofErr w:type="gramStart"/>
      <w:r>
        <w:rPr>
          <w:rFonts w:hint="eastAsia"/>
          <w:color w:val="000000"/>
          <w:szCs w:val="21"/>
        </w:rPr>
        <w:t>童</w:t>
      </w:r>
      <w:r>
        <w:rPr>
          <w:color w:val="000000"/>
          <w:szCs w:val="21"/>
        </w:rPr>
        <w:t>咏</w:t>
      </w:r>
      <w:r>
        <w:rPr>
          <w:rFonts w:hint="eastAsia"/>
          <w:color w:val="000000"/>
          <w:szCs w:val="21"/>
        </w:rPr>
        <w:t>静</w:t>
      </w:r>
      <w:proofErr w:type="gramEnd"/>
      <w:r w:rsidRPr="00C2413A">
        <w:rPr>
          <w:rFonts w:hint="eastAsia"/>
          <w:color w:val="000000"/>
          <w:szCs w:val="21"/>
        </w:rPr>
        <w:t xml:space="preserve">  </w:t>
      </w:r>
      <w:r w:rsidRPr="00C2413A">
        <w:rPr>
          <w:rFonts w:hint="eastAsia"/>
          <w:color w:val="000000"/>
          <w:szCs w:val="21"/>
        </w:rPr>
        <w:t>朱宏宇</w:t>
      </w:r>
    </w:p>
    <w:p w:rsidR="00BB2FA9" w:rsidRDefault="00BB2FA9" w:rsidP="00705411">
      <w:pPr>
        <w:spacing w:beforeLines="100" w:before="312" w:line="360" w:lineRule="auto"/>
        <w:jc w:val="right"/>
        <w:rPr>
          <w:color w:val="000000"/>
          <w:kern w:val="0"/>
          <w:szCs w:val="21"/>
        </w:rPr>
      </w:pPr>
      <w:r w:rsidRPr="00BB2FA9">
        <w:rPr>
          <w:rFonts w:hint="eastAsia"/>
          <w:color w:val="000000"/>
          <w:kern w:val="0"/>
          <w:szCs w:val="21"/>
        </w:rPr>
        <w:t>上海市湖滨路</w:t>
      </w:r>
      <w:r w:rsidRPr="00BB2FA9">
        <w:rPr>
          <w:rFonts w:hint="eastAsia"/>
          <w:color w:val="000000"/>
          <w:kern w:val="0"/>
          <w:szCs w:val="21"/>
        </w:rPr>
        <w:t>202</w:t>
      </w:r>
      <w:r w:rsidRPr="00BB2FA9">
        <w:rPr>
          <w:rFonts w:hint="eastAsia"/>
          <w:color w:val="000000"/>
          <w:kern w:val="0"/>
          <w:szCs w:val="21"/>
        </w:rPr>
        <w:t>号普华永道中心</w:t>
      </w:r>
      <w:r w:rsidRPr="00BB2FA9">
        <w:rPr>
          <w:rFonts w:hint="eastAsia"/>
          <w:color w:val="000000"/>
          <w:kern w:val="0"/>
          <w:szCs w:val="21"/>
        </w:rPr>
        <w:t>11</w:t>
      </w:r>
      <w:r w:rsidRPr="00BB2FA9">
        <w:rPr>
          <w:rFonts w:hint="eastAsia"/>
          <w:color w:val="000000"/>
          <w:kern w:val="0"/>
          <w:szCs w:val="21"/>
        </w:rPr>
        <w:t>楼</w:t>
      </w:r>
    </w:p>
    <w:p w:rsidR="000D5C81" w:rsidRPr="00D94B7C" w:rsidRDefault="000D5C81" w:rsidP="00705411">
      <w:pPr>
        <w:spacing w:beforeLines="100" w:before="312" w:line="360" w:lineRule="auto"/>
        <w:jc w:val="right"/>
        <w:rPr>
          <w:color w:val="000000"/>
          <w:szCs w:val="21"/>
        </w:rPr>
      </w:pPr>
      <w:r>
        <w:rPr>
          <w:rFonts w:hint="eastAsia"/>
          <w:color w:val="000000"/>
          <w:szCs w:val="21"/>
        </w:rPr>
        <w:lastRenderedPageBreak/>
        <w:t>2020</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27</w:t>
      </w:r>
      <w:r>
        <w:rPr>
          <w:rFonts w:hint="eastAsia"/>
          <w:color w:val="000000"/>
          <w:szCs w:val="21"/>
        </w:rPr>
        <w:t>日</w:t>
      </w:r>
    </w:p>
    <w:p w:rsidR="00D363D0" w:rsidRPr="00220B9D" w:rsidRDefault="00D363D0" w:rsidP="00705411">
      <w:pPr>
        <w:pStyle w:val="2"/>
        <w:tabs>
          <w:tab w:val="left" w:pos="851"/>
        </w:tabs>
        <w:spacing w:beforeLines="50" w:before="156" w:after="0"/>
        <w:rPr>
          <w:rFonts w:ascii="Times New Roman" w:hAnsi="Times New Roman"/>
          <w:sz w:val="21"/>
          <w:szCs w:val="21"/>
        </w:rPr>
      </w:pPr>
      <w:bookmarkStart w:id="199" w:name="_Toc499640544"/>
      <w:bookmarkStart w:id="200" w:name="_Toc508540678"/>
      <w:bookmarkStart w:id="201" w:name="_Toc35964481"/>
      <w:r w:rsidRPr="00D363D0">
        <w:rPr>
          <w:rFonts w:ascii="Times New Roman" w:hAnsi="Times New Roman"/>
          <w:color w:val="000000"/>
          <w:kern w:val="0"/>
          <w:sz w:val="21"/>
          <w:szCs w:val="21"/>
        </w:rPr>
        <w:t>6.2</w:t>
      </w:r>
      <w:r w:rsidRPr="00220B9D">
        <w:rPr>
          <w:rFonts w:ascii="Times New Roman" w:eastAsia="黑体" w:hAnsi="Times New Roman"/>
          <w:color w:val="000000"/>
          <w:kern w:val="0"/>
          <w:sz w:val="21"/>
          <w:szCs w:val="21"/>
        </w:rPr>
        <w:t xml:space="preserve"> </w:t>
      </w:r>
      <w:r w:rsidRPr="00220B9D">
        <w:rPr>
          <w:rFonts w:ascii="Times New Roman" w:eastAsia="黑体" w:hAnsi="Times New Roman"/>
          <w:color w:val="000000"/>
          <w:kern w:val="0"/>
          <w:sz w:val="21"/>
          <w:szCs w:val="21"/>
        </w:rPr>
        <w:t>交银施罗德荣祥保本混合型证券投资基金</w:t>
      </w:r>
      <w:bookmarkEnd w:id="189"/>
      <w:bookmarkEnd w:id="190"/>
      <w:bookmarkEnd w:id="199"/>
      <w:bookmarkEnd w:id="200"/>
      <w:bookmarkEnd w:id="201"/>
    </w:p>
    <w:p w:rsidR="00D363D0" w:rsidRPr="00D363D0" w:rsidRDefault="00D363D0" w:rsidP="00D363D0">
      <w:pPr>
        <w:widowControl/>
        <w:spacing w:line="360" w:lineRule="auto"/>
        <w:jc w:val="right"/>
        <w:rPr>
          <w:color w:val="000000"/>
          <w:szCs w:val="21"/>
        </w:rPr>
      </w:pPr>
      <w:r w:rsidRPr="00D363D0">
        <w:rPr>
          <w:color w:val="000000"/>
          <w:kern w:val="0"/>
          <w:szCs w:val="21"/>
        </w:rPr>
        <w:t>普华永道</w:t>
      </w:r>
      <w:proofErr w:type="gramStart"/>
      <w:r w:rsidRPr="00D363D0">
        <w:rPr>
          <w:color w:val="000000"/>
          <w:kern w:val="0"/>
          <w:szCs w:val="21"/>
        </w:rPr>
        <w:t>中天审字</w:t>
      </w:r>
      <w:proofErr w:type="gramEnd"/>
      <w:r w:rsidRPr="00D363D0">
        <w:rPr>
          <w:color w:val="000000"/>
          <w:kern w:val="0"/>
          <w:szCs w:val="21"/>
        </w:rPr>
        <w:t>(2020)</w:t>
      </w:r>
      <w:r w:rsidRPr="00D363D0">
        <w:rPr>
          <w:color w:val="000000"/>
          <w:kern w:val="0"/>
          <w:szCs w:val="21"/>
        </w:rPr>
        <w:t>第</w:t>
      </w:r>
      <w:r w:rsidRPr="00D363D0">
        <w:rPr>
          <w:color w:val="000000"/>
          <w:kern w:val="0"/>
          <w:szCs w:val="21"/>
        </w:rPr>
        <w:t>22344</w:t>
      </w:r>
      <w:r w:rsidRPr="00D363D0">
        <w:rPr>
          <w:color w:val="000000"/>
          <w:kern w:val="0"/>
          <w:szCs w:val="21"/>
        </w:rPr>
        <w:t>号</w:t>
      </w:r>
    </w:p>
    <w:p w:rsidR="00D363D0" w:rsidRPr="00D363D0" w:rsidRDefault="00D363D0" w:rsidP="00D363D0">
      <w:pPr>
        <w:widowControl/>
        <w:spacing w:line="360" w:lineRule="auto"/>
        <w:jc w:val="left"/>
        <w:rPr>
          <w:color w:val="000000"/>
          <w:kern w:val="0"/>
          <w:szCs w:val="21"/>
        </w:rPr>
      </w:pPr>
      <w:r w:rsidRPr="00D363D0">
        <w:rPr>
          <w:color w:val="000000"/>
          <w:kern w:val="0"/>
          <w:szCs w:val="21"/>
        </w:rPr>
        <w:t>交银施罗德荣祥保本混合型证券投资基金全体基金份额持有人</w:t>
      </w:r>
      <w:r w:rsidRPr="00D363D0">
        <w:rPr>
          <w:color w:val="000000"/>
          <w:szCs w:val="21"/>
        </w:rPr>
        <w:t>：</w:t>
      </w:r>
    </w:p>
    <w:p w:rsidR="00D363D0" w:rsidRPr="00D363D0" w:rsidRDefault="00D363D0" w:rsidP="00705411">
      <w:pPr>
        <w:pStyle w:val="2"/>
        <w:spacing w:beforeLines="50" w:before="156" w:after="0"/>
        <w:rPr>
          <w:rFonts w:ascii="Times New Roman" w:hAnsi="Times New Roman"/>
          <w:color w:val="000000"/>
          <w:kern w:val="0"/>
          <w:sz w:val="21"/>
          <w:szCs w:val="21"/>
        </w:rPr>
      </w:pPr>
      <w:bookmarkStart w:id="202" w:name="_Toc508540679"/>
      <w:bookmarkStart w:id="203" w:name="_Toc35964482"/>
      <w:r w:rsidRPr="00D363D0">
        <w:rPr>
          <w:rFonts w:ascii="Times New Roman" w:hAnsi="Times New Roman"/>
          <w:color w:val="000000"/>
          <w:kern w:val="0"/>
          <w:sz w:val="21"/>
          <w:szCs w:val="21"/>
        </w:rPr>
        <w:t>6.2.1</w:t>
      </w:r>
      <w:r w:rsidRPr="00D363D0">
        <w:rPr>
          <w:rFonts w:ascii="Times New Roman" w:hAnsi="Times New Roman" w:hint="eastAsia"/>
          <w:color w:val="000000"/>
          <w:kern w:val="0"/>
          <w:sz w:val="21"/>
          <w:szCs w:val="21"/>
        </w:rPr>
        <w:t xml:space="preserve"> </w:t>
      </w:r>
      <w:r w:rsidRPr="00D363D0">
        <w:rPr>
          <w:rFonts w:ascii="Times New Roman" w:hAnsi="Times New Roman"/>
          <w:color w:val="000000"/>
          <w:kern w:val="0"/>
          <w:sz w:val="21"/>
          <w:szCs w:val="21"/>
        </w:rPr>
        <w:t>审计意见</w:t>
      </w:r>
      <w:bookmarkEnd w:id="202"/>
      <w:bookmarkEnd w:id="203"/>
    </w:p>
    <w:p w:rsidR="000B36A8" w:rsidRDefault="00E9461A">
      <w:pPr>
        <w:widowControl/>
        <w:spacing w:line="360" w:lineRule="auto"/>
        <w:ind w:firstLine="420"/>
        <w:rPr>
          <w:color w:val="000000"/>
          <w:kern w:val="0"/>
          <w:szCs w:val="21"/>
        </w:rPr>
      </w:pPr>
      <w:r>
        <w:rPr>
          <w:color w:val="000000"/>
          <w:kern w:val="0"/>
          <w:szCs w:val="21"/>
        </w:rPr>
        <w:t>(</w:t>
      </w:r>
      <w:proofErr w:type="gramStart"/>
      <w:r>
        <w:rPr>
          <w:color w:val="000000"/>
          <w:kern w:val="0"/>
          <w:szCs w:val="21"/>
        </w:rPr>
        <w:t>一</w:t>
      </w:r>
      <w:proofErr w:type="gramEnd"/>
      <w:r>
        <w:rPr>
          <w:color w:val="000000"/>
          <w:kern w:val="0"/>
          <w:szCs w:val="21"/>
        </w:rPr>
        <w:t xml:space="preserve">) </w:t>
      </w:r>
      <w:r>
        <w:rPr>
          <w:color w:val="000000"/>
          <w:kern w:val="0"/>
          <w:szCs w:val="21"/>
        </w:rPr>
        <w:t>我们审计的内容</w:t>
      </w:r>
    </w:p>
    <w:p w:rsidR="000B36A8" w:rsidRDefault="00E9461A">
      <w:pPr>
        <w:widowControl/>
        <w:spacing w:line="360" w:lineRule="auto"/>
        <w:ind w:firstLine="420"/>
        <w:rPr>
          <w:color w:val="000000"/>
          <w:kern w:val="0"/>
          <w:szCs w:val="21"/>
        </w:rPr>
      </w:pPr>
      <w:r>
        <w:rPr>
          <w:color w:val="000000"/>
          <w:kern w:val="0"/>
          <w:szCs w:val="21"/>
        </w:rPr>
        <w:t>我们审计了交银施罗德荣祥保本混合型证券投资基金</w:t>
      </w:r>
      <w:r>
        <w:rPr>
          <w:color w:val="000000"/>
          <w:kern w:val="0"/>
          <w:szCs w:val="21"/>
        </w:rPr>
        <w:t>(</w:t>
      </w:r>
      <w:r>
        <w:rPr>
          <w:color w:val="000000"/>
          <w:kern w:val="0"/>
          <w:szCs w:val="21"/>
        </w:rPr>
        <w:t>以下简称</w:t>
      </w:r>
      <w:r>
        <w:rPr>
          <w:color w:val="000000"/>
          <w:kern w:val="0"/>
          <w:szCs w:val="21"/>
        </w:rPr>
        <w:t>“</w:t>
      </w:r>
      <w:r>
        <w:rPr>
          <w:color w:val="000000"/>
          <w:kern w:val="0"/>
          <w:szCs w:val="21"/>
        </w:rPr>
        <w:t>交银荣祥保本混合基金</w:t>
      </w:r>
      <w:r>
        <w:rPr>
          <w:color w:val="000000"/>
          <w:kern w:val="0"/>
          <w:szCs w:val="21"/>
        </w:rPr>
        <w:t>”)</w:t>
      </w:r>
      <w:r>
        <w:rPr>
          <w:color w:val="000000"/>
          <w:kern w:val="0"/>
          <w:szCs w:val="21"/>
        </w:rPr>
        <w:t>的财务报表，包括</w:t>
      </w:r>
      <w:r>
        <w:rPr>
          <w:color w:val="000000"/>
          <w:kern w:val="0"/>
          <w:szCs w:val="21"/>
        </w:rPr>
        <w:t>2019</w:t>
      </w:r>
      <w:r>
        <w:rPr>
          <w:color w:val="000000"/>
          <w:kern w:val="0"/>
          <w:szCs w:val="21"/>
        </w:rPr>
        <w:t>年</w:t>
      </w:r>
      <w:r>
        <w:rPr>
          <w:color w:val="000000"/>
          <w:kern w:val="0"/>
          <w:szCs w:val="21"/>
        </w:rPr>
        <w:t>5</w:t>
      </w:r>
      <w:r>
        <w:rPr>
          <w:color w:val="000000"/>
          <w:kern w:val="0"/>
          <w:szCs w:val="21"/>
        </w:rPr>
        <w:t>月</w:t>
      </w:r>
      <w:r>
        <w:rPr>
          <w:color w:val="000000"/>
          <w:kern w:val="0"/>
          <w:szCs w:val="21"/>
        </w:rPr>
        <w:t>30</w:t>
      </w:r>
      <w:r>
        <w:rPr>
          <w:color w:val="000000"/>
          <w:kern w:val="0"/>
          <w:szCs w:val="21"/>
        </w:rPr>
        <w:t>日</w:t>
      </w:r>
      <w:r>
        <w:rPr>
          <w:color w:val="000000"/>
          <w:kern w:val="0"/>
          <w:szCs w:val="21"/>
        </w:rPr>
        <w:t>(</w:t>
      </w:r>
      <w:r>
        <w:rPr>
          <w:color w:val="000000"/>
          <w:kern w:val="0"/>
          <w:szCs w:val="21"/>
        </w:rPr>
        <w:t>基金合同失效前日</w:t>
      </w:r>
      <w:r>
        <w:rPr>
          <w:color w:val="000000"/>
          <w:kern w:val="0"/>
          <w:szCs w:val="21"/>
        </w:rPr>
        <w:t>)</w:t>
      </w:r>
      <w:r>
        <w:rPr>
          <w:color w:val="000000"/>
          <w:kern w:val="0"/>
          <w:szCs w:val="21"/>
        </w:rPr>
        <w:t>的资产负债表，</w:t>
      </w:r>
      <w:r>
        <w:rPr>
          <w:color w:val="000000"/>
          <w:kern w:val="0"/>
          <w:szCs w:val="21"/>
        </w:rPr>
        <w:t>2019</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2019</w:t>
      </w:r>
      <w:r>
        <w:rPr>
          <w:color w:val="000000"/>
          <w:kern w:val="0"/>
          <w:szCs w:val="21"/>
        </w:rPr>
        <w:t>年</w:t>
      </w:r>
      <w:r>
        <w:rPr>
          <w:color w:val="000000"/>
          <w:kern w:val="0"/>
          <w:szCs w:val="21"/>
        </w:rPr>
        <w:t>5</w:t>
      </w:r>
      <w:r>
        <w:rPr>
          <w:color w:val="000000"/>
          <w:kern w:val="0"/>
          <w:szCs w:val="21"/>
        </w:rPr>
        <w:t>月</w:t>
      </w:r>
      <w:r>
        <w:rPr>
          <w:color w:val="000000"/>
          <w:kern w:val="0"/>
          <w:szCs w:val="21"/>
        </w:rPr>
        <w:t>30</w:t>
      </w:r>
      <w:r>
        <w:rPr>
          <w:color w:val="000000"/>
          <w:kern w:val="0"/>
          <w:szCs w:val="21"/>
        </w:rPr>
        <w:t>日</w:t>
      </w:r>
      <w:r>
        <w:rPr>
          <w:color w:val="000000"/>
          <w:kern w:val="0"/>
          <w:szCs w:val="21"/>
        </w:rPr>
        <w:t>(</w:t>
      </w:r>
      <w:r>
        <w:rPr>
          <w:color w:val="000000"/>
          <w:kern w:val="0"/>
          <w:szCs w:val="21"/>
        </w:rPr>
        <w:t>基金合同失效前日</w:t>
      </w:r>
      <w:r>
        <w:rPr>
          <w:color w:val="000000"/>
          <w:kern w:val="0"/>
          <w:szCs w:val="21"/>
        </w:rPr>
        <w:t>)</w:t>
      </w:r>
      <w:r>
        <w:rPr>
          <w:color w:val="000000"/>
          <w:kern w:val="0"/>
          <w:szCs w:val="21"/>
        </w:rPr>
        <w:t>止期间的</w:t>
      </w:r>
      <w:proofErr w:type="gramStart"/>
      <w:r>
        <w:rPr>
          <w:color w:val="000000"/>
          <w:kern w:val="0"/>
          <w:szCs w:val="21"/>
        </w:rPr>
        <w:t>的</w:t>
      </w:r>
      <w:proofErr w:type="gramEnd"/>
      <w:r>
        <w:rPr>
          <w:color w:val="000000"/>
          <w:kern w:val="0"/>
          <w:szCs w:val="21"/>
        </w:rPr>
        <w:t>利润表和所有者权益</w:t>
      </w:r>
      <w:r>
        <w:rPr>
          <w:color w:val="000000"/>
          <w:kern w:val="0"/>
          <w:szCs w:val="21"/>
        </w:rPr>
        <w:t>(</w:t>
      </w:r>
      <w:r>
        <w:rPr>
          <w:color w:val="000000"/>
          <w:kern w:val="0"/>
          <w:szCs w:val="21"/>
        </w:rPr>
        <w:t>基金净值</w:t>
      </w:r>
      <w:r>
        <w:rPr>
          <w:color w:val="000000"/>
          <w:kern w:val="0"/>
          <w:szCs w:val="21"/>
        </w:rPr>
        <w:t>)</w:t>
      </w:r>
      <w:r>
        <w:rPr>
          <w:color w:val="000000"/>
          <w:kern w:val="0"/>
          <w:szCs w:val="21"/>
        </w:rPr>
        <w:t>变动表以及财务报表附注。</w:t>
      </w:r>
    </w:p>
    <w:p w:rsidR="000B36A8" w:rsidRDefault="00E9461A">
      <w:pPr>
        <w:widowControl/>
        <w:spacing w:line="360" w:lineRule="auto"/>
        <w:ind w:firstLine="420"/>
        <w:rPr>
          <w:color w:val="000000"/>
          <w:kern w:val="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我们的意见</w:t>
      </w:r>
    </w:p>
    <w:p w:rsidR="00D363D0" w:rsidRPr="00D363D0" w:rsidRDefault="00D363D0" w:rsidP="00D363D0">
      <w:pPr>
        <w:widowControl/>
        <w:spacing w:line="360" w:lineRule="auto"/>
        <w:ind w:firstLine="420"/>
        <w:rPr>
          <w:color w:val="000000"/>
          <w:kern w:val="0"/>
          <w:szCs w:val="21"/>
        </w:rPr>
      </w:pPr>
      <w:r w:rsidRPr="00D363D0">
        <w:rPr>
          <w:color w:val="000000"/>
          <w:kern w:val="0"/>
          <w:szCs w:val="21"/>
        </w:rPr>
        <w:t>我们认为，后附的财务报表在所有重大方面按照企业会计准则和在财务报表附注中所列示的中国证券监督管理委员会</w:t>
      </w:r>
      <w:r w:rsidRPr="00D363D0">
        <w:rPr>
          <w:color w:val="000000"/>
          <w:kern w:val="0"/>
          <w:szCs w:val="21"/>
        </w:rPr>
        <w:t>(</w:t>
      </w:r>
      <w:r w:rsidRPr="00D363D0">
        <w:rPr>
          <w:color w:val="000000"/>
          <w:kern w:val="0"/>
          <w:szCs w:val="21"/>
        </w:rPr>
        <w:t>以下简称</w:t>
      </w:r>
      <w:r w:rsidRPr="00D363D0">
        <w:rPr>
          <w:color w:val="000000"/>
          <w:kern w:val="0"/>
          <w:szCs w:val="21"/>
        </w:rPr>
        <w:t>“</w:t>
      </w:r>
      <w:r w:rsidRPr="00D363D0">
        <w:rPr>
          <w:color w:val="000000"/>
          <w:kern w:val="0"/>
          <w:szCs w:val="21"/>
        </w:rPr>
        <w:t>中国证监会</w:t>
      </w:r>
      <w:r w:rsidRPr="00D363D0">
        <w:rPr>
          <w:color w:val="000000"/>
          <w:kern w:val="0"/>
          <w:szCs w:val="21"/>
        </w:rPr>
        <w:t>”)</w:t>
      </w:r>
      <w:r w:rsidRPr="00D363D0">
        <w:rPr>
          <w:color w:val="000000"/>
          <w:kern w:val="0"/>
          <w:szCs w:val="21"/>
        </w:rPr>
        <w:t>、中国证券投资基金业协会</w:t>
      </w:r>
      <w:r w:rsidRPr="00D363D0">
        <w:rPr>
          <w:color w:val="000000"/>
          <w:kern w:val="0"/>
          <w:szCs w:val="21"/>
        </w:rPr>
        <w:t>(</w:t>
      </w:r>
      <w:r w:rsidRPr="00D363D0">
        <w:rPr>
          <w:color w:val="000000"/>
          <w:kern w:val="0"/>
          <w:szCs w:val="21"/>
        </w:rPr>
        <w:t>以下简称</w:t>
      </w:r>
      <w:r w:rsidRPr="00D363D0">
        <w:rPr>
          <w:color w:val="000000"/>
          <w:kern w:val="0"/>
          <w:szCs w:val="21"/>
        </w:rPr>
        <w:t>“</w:t>
      </w:r>
      <w:r w:rsidRPr="00D363D0">
        <w:rPr>
          <w:color w:val="000000"/>
          <w:kern w:val="0"/>
          <w:szCs w:val="21"/>
        </w:rPr>
        <w:t>中国基金业协会</w:t>
      </w:r>
      <w:r w:rsidRPr="00D363D0">
        <w:rPr>
          <w:color w:val="000000"/>
          <w:kern w:val="0"/>
          <w:szCs w:val="21"/>
        </w:rPr>
        <w:t>”)</w:t>
      </w:r>
      <w:r w:rsidRPr="00D363D0">
        <w:rPr>
          <w:color w:val="000000"/>
          <w:kern w:val="0"/>
          <w:szCs w:val="21"/>
        </w:rPr>
        <w:t>发布的有关规定及允许的基金行业实务操作编制，公允反映了交银荣祥保本混合基金</w:t>
      </w:r>
      <w:r w:rsidRPr="00D363D0">
        <w:rPr>
          <w:color w:val="000000"/>
          <w:kern w:val="0"/>
          <w:szCs w:val="21"/>
        </w:rPr>
        <w:t>2019</w:t>
      </w:r>
      <w:r w:rsidRPr="00D363D0">
        <w:rPr>
          <w:color w:val="000000"/>
          <w:kern w:val="0"/>
          <w:szCs w:val="21"/>
        </w:rPr>
        <w:t>年</w:t>
      </w:r>
      <w:r w:rsidRPr="00D363D0">
        <w:rPr>
          <w:color w:val="000000"/>
          <w:kern w:val="0"/>
          <w:szCs w:val="21"/>
        </w:rPr>
        <w:t>5</w:t>
      </w:r>
      <w:r w:rsidRPr="00D363D0">
        <w:rPr>
          <w:color w:val="000000"/>
          <w:kern w:val="0"/>
          <w:szCs w:val="21"/>
        </w:rPr>
        <w:t>月</w:t>
      </w:r>
      <w:r w:rsidRPr="00D363D0">
        <w:rPr>
          <w:color w:val="000000"/>
          <w:kern w:val="0"/>
          <w:szCs w:val="21"/>
        </w:rPr>
        <w:t>30</w:t>
      </w:r>
      <w:r w:rsidRPr="00D363D0">
        <w:rPr>
          <w:color w:val="000000"/>
          <w:kern w:val="0"/>
          <w:szCs w:val="21"/>
        </w:rPr>
        <w:t>日</w:t>
      </w:r>
      <w:r w:rsidRPr="00D363D0">
        <w:rPr>
          <w:color w:val="000000"/>
          <w:kern w:val="0"/>
          <w:szCs w:val="21"/>
        </w:rPr>
        <w:t>(</w:t>
      </w:r>
      <w:r w:rsidRPr="00D363D0">
        <w:rPr>
          <w:color w:val="000000"/>
          <w:kern w:val="0"/>
          <w:szCs w:val="21"/>
        </w:rPr>
        <w:t>基金合同失效前日</w:t>
      </w:r>
      <w:r w:rsidRPr="00D363D0">
        <w:rPr>
          <w:color w:val="000000"/>
          <w:kern w:val="0"/>
          <w:szCs w:val="21"/>
        </w:rPr>
        <w:t>)</w:t>
      </w:r>
      <w:r w:rsidRPr="00D363D0">
        <w:rPr>
          <w:color w:val="000000"/>
          <w:kern w:val="0"/>
          <w:szCs w:val="21"/>
        </w:rPr>
        <w:t>的财务状况以及</w:t>
      </w:r>
      <w:r w:rsidRPr="00D363D0">
        <w:rPr>
          <w:color w:val="000000"/>
          <w:kern w:val="0"/>
          <w:szCs w:val="21"/>
        </w:rPr>
        <w:t>2019</w:t>
      </w:r>
      <w:r w:rsidRPr="00D363D0">
        <w:rPr>
          <w:color w:val="000000"/>
          <w:kern w:val="0"/>
          <w:szCs w:val="21"/>
        </w:rPr>
        <w:t>年</w:t>
      </w:r>
      <w:r w:rsidRPr="00D363D0">
        <w:rPr>
          <w:color w:val="000000"/>
          <w:kern w:val="0"/>
          <w:szCs w:val="21"/>
        </w:rPr>
        <w:t>1</w:t>
      </w:r>
      <w:r w:rsidRPr="00D363D0">
        <w:rPr>
          <w:color w:val="000000"/>
          <w:kern w:val="0"/>
          <w:szCs w:val="21"/>
        </w:rPr>
        <w:t>月</w:t>
      </w:r>
      <w:r w:rsidRPr="00D363D0">
        <w:rPr>
          <w:color w:val="000000"/>
          <w:kern w:val="0"/>
          <w:szCs w:val="21"/>
        </w:rPr>
        <w:t>1</w:t>
      </w:r>
      <w:r w:rsidRPr="00D363D0">
        <w:rPr>
          <w:color w:val="000000"/>
          <w:kern w:val="0"/>
          <w:szCs w:val="21"/>
        </w:rPr>
        <w:t>日至</w:t>
      </w:r>
      <w:r w:rsidRPr="00D363D0">
        <w:rPr>
          <w:color w:val="000000"/>
          <w:kern w:val="0"/>
          <w:szCs w:val="21"/>
        </w:rPr>
        <w:t>2019</w:t>
      </w:r>
      <w:r w:rsidRPr="00D363D0">
        <w:rPr>
          <w:color w:val="000000"/>
          <w:kern w:val="0"/>
          <w:szCs w:val="21"/>
        </w:rPr>
        <w:t>年</w:t>
      </w:r>
      <w:r w:rsidRPr="00D363D0">
        <w:rPr>
          <w:color w:val="000000"/>
          <w:kern w:val="0"/>
          <w:szCs w:val="21"/>
        </w:rPr>
        <w:t>5</w:t>
      </w:r>
      <w:r w:rsidRPr="00D363D0">
        <w:rPr>
          <w:color w:val="000000"/>
          <w:kern w:val="0"/>
          <w:szCs w:val="21"/>
        </w:rPr>
        <w:t>月</w:t>
      </w:r>
      <w:r w:rsidRPr="00D363D0">
        <w:rPr>
          <w:color w:val="000000"/>
          <w:kern w:val="0"/>
          <w:szCs w:val="21"/>
        </w:rPr>
        <w:t>30</w:t>
      </w:r>
      <w:r w:rsidRPr="00D363D0">
        <w:rPr>
          <w:color w:val="000000"/>
          <w:kern w:val="0"/>
          <w:szCs w:val="21"/>
        </w:rPr>
        <w:t>日</w:t>
      </w:r>
      <w:r w:rsidRPr="00D363D0">
        <w:rPr>
          <w:color w:val="000000"/>
          <w:kern w:val="0"/>
          <w:szCs w:val="21"/>
        </w:rPr>
        <w:t>(</w:t>
      </w:r>
      <w:r w:rsidRPr="00D363D0">
        <w:rPr>
          <w:color w:val="000000"/>
          <w:kern w:val="0"/>
          <w:szCs w:val="21"/>
        </w:rPr>
        <w:t>基金合同失效前日</w:t>
      </w:r>
      <w:r w:rsidRPr="00D363D0">
        <w:rPr>
          <w:color w:val="000000"/>
          <w:kern w:val="0"/>
          <w:szCs w:val="21"/>
        </w:rPr>
        <w:t>)</w:t>
      </w:r>
      <w:r w:rsidRPr="00D363D0">
        <w:rPr>
          <w:color w:val="000000"/>
          <w:kern w:val="0"/>
          <w:szCs w:val="21"/>
        </w:rPr>
        <w:t>止期间的</w:t>
      </w:r>
      <w:proofErr w:type="gramStart"/>
      <w:r w:rsidRPr="00D363D0">
        <w:rPr>
          <w:color w:val="000000"/>
          <w:kern w:val="0"/>
          <w:szCs w:val="21"/>
        </w:rPr>
        <w:t>的</w:t>
      </w:r>
      <w:proofErr w:type="gramEnd"/>
      <w:r w:rsidRPr="00D363D0">
        <w:rPr>
          <w:color w:val="000000"/>
          <w:kern w:val="0"/>
          <w:szCs w:val="21"/>
        </w:rPr>
        <w:t>经营成果和基金净值变动情况。</w:t>
      </w:r>
    </w:p>
    <w:p w:rsidR="00D363D0" w:rsidRPr="00D363D0" w:rsidRDefault="00D363D0" w:rsidP="00705411">
      <w:pPr>
        <w:pStyle w:val="2"/>
        <w:spacing w:beforeLines="50" w:before="156" w:after="0"/>
        <w:rPr>
          <w:rFonts w:ascii="Times New Roman" w:hAnsi="Times New Roman"/>
          <w:color w:val="000000"/>
          <w:kern w:val="0"/>
          <w:sz w:val="21"/>
          <w:szCs w:val="21"/>
        </w:rPr>
      </w:pPr>
      <w:bookmarkStart w:id="204" w:name="_Toc508540680"/>
      <w:bookmarkStart w:id="205" w:name="_Toc35964483"/>
      <w:r w:rsidRPr="00D363D0">
        <w:rPr>
          <w:rFonts w:ascii="Times New Roman" w:hAnsi="Times New Roman"/>
          <w:color w:val="000000"/>
          <w:kern w:val="0"/>
          <w:sz w:val="21"/>
          <w:szCs w:val="21"/>
        </w:rPr>
        <w:t>6.2.2</w:t>
      </w:r>
      <w:r w:rsidRPr="00D363D0">
        <w:rPr>
          <w:rFonts w:ascii="Times New Roman" w:hAnsi="Times New Roman" w:hint="eastAsia"/>
          <w:color w:val="000000"/>
          <w:kern w:val="0"/>
          <w:sz w:val="21"/>
          <w:szCs w:val="21"/>
        </w:rPr>
        <w:t xml:space="preserve"> </w:t>
      </w:r>
      <w:r w:rsidRPr="00D363D0">
        <w:rPr>
          <w:rFonts w:ascii="Times New Roman" w:hAnsi="Times New Roman" w:hint="eastAsia"/>
          <w:color w:val="000000"/>
          <w:kern w:val="0"/>
          <w:sz w:val="21"/>
          <w:szCs w:val="21"/>
        </w:rPr>
        <w:t>形成审计意见的基础</w:t>
      </w:r>
      <w:bookmarkEnd w:id="204"/>
      <w:bookmarkEnd w:id="205"/>
    </w:p>
    <w:p w:rsidR="000B36A8" w:rsidRDefault="00E9461A">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rsidR="000B36A8" w:rsidRDefault="000B36A8">
      <w:pPr>
        <w:spacing w:line="360" w:lineRule="auto"/>
        <w:ind w:firstLineChars="200" w:firstLine="420"/>
        <w:rPr>
          <w:color w:val="000000"/>
          <w:szCs w:val="21"/>
        </w:rPr>
      </w:pPr>
    </w:p>
    <w:p w:rsidR="00D363D0" w:rsidRPr="00D363D0" w:rsidRDefault="00D363D0" w:rsidP="00D363D0">
      <w:pPr>
        <w:spacing w:line="360" w:lineRule="auto"/>
        <w:ind w:firstLineChars="200" w:firstLine="420"/>
        <w:rPr>
          <w:color w:val="000000"/>
          <w:szCs w:val="21"/>
        </w:rPr>
      </w:pPr>
      <w:r w:rsidRPr="00D363D0">
        <w:rPr>
          <w:color w:val="000000"/>
          <w:kern w:val="0"/>
          <w:szCs w:val="21"/>
        </w:rPr>
        <w:t>按照中国注册会计师职业道德守则，我们独立于交银荣祥保本混合基金，并履行了职业道德方面的其他责任。</w:t>
      </w:r>
    </w:p>
    <w:p w:rsidR="00D363D0" w:rsidRPr="00D363D0" w:rsidRDefault="00D363D0" w:rsidP="00705411">
      <w:pPr>
        <w:pStyle w:val="2"/>
        <w:spacing w:beforeLines="50" w:before="156" w:after="0"/>
        <w:rPr>
          <w:rFonts w:ascii="Times New Roman" w:hAnsi="Times New Roman"/>
          <w:color w:val="000000"/>
          <w:kern w:val="0"/>
          <w:sz w:val="21"/>
          <w:szCs w:val="21"/>
        </w:rPr>
      </w:pPr>
      <w:bookmarkStart w:id="206" w:name="_Toc508540684"/>
      <w:bookmarkStart w:id="207" w:name="_Toc35964484"/>
      <w:r w:rsidRPr="00D363D0">
        <w:rPr>
          <w:rFonts w:ascii="Times New Roman" w:hAnsi="Times New Roman"/>
          <w:color w:val="000000"/>
          <w:kern w:val="0"/>
          <w:sz w:val="21"/>
          <w:szCs w:val="21"/>
        </w:rPr>
        <w:t>6.2.3</w:t>
      </w:r>
      <w:r w:rsidRPr="00D363D0">
        <w:rPr>
          <w:rFonts w:ascii="Times New Roman" w:hAnsi="Times New Roman" w:hint="eastAsia"/>
          <w:color w:val="000000"/>
          <w:kern w:val="0"/>
          <w:sz w:val="21"/>
          <w:szCs w:val="21"/>
        </w:rPr>
        <w:t xml:space="preserve"> </w:t>
      </w:r>
      <w:r w:rsidRPr="00D363D0">
        <w:rPr>
          <w:rFonts w:ascii="Times New Roman" w:hAnsi="Times New Roman"/>
          <w:color w:val="000000"/>
          <w:kern w:val="0"/>
          <w:sz w:val="21"/>
          <w:szCs w:val="21"/>
        </w:rPr>
        <w:t>管理层对财务报表的责任</w:t>
      </w:r>
      <w:bookmarkEnd w:id="206"/>
      <w:bookmarkEnd w:id="207"/>
    </w:p>
    <w:p w:rsidR="000B36A8" w:rsidRDefault="00E9461A">
      <w:pPr>
        <w:spacing w:line="360" w:lineRule="auto"/>
        <w:ind w:firstLineChars="200" w:firstLine="420"/>
        <w:rPr>
          <w:color w:val="000000"/>
          <w:szCs w:val="21"/>
        </w:rPr>
      </w:pPr>
      <w:r>
        <w:rPr>
          <w:color w:val="000000"/>
          <w:kern w:val="0"/>
          <w:szCs w:val="21"/>
        </w:rPr>
        <w:t>交银荣祥保本混合基金的基金管理人交银施罗德基金管理有限公司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w:t>
      </w:r>
      <w:proofErr w:type="gramStart"/>
      <w:r>
        <w:rPr>
          <w:color w:val="000000"/>
          <w:kern w:val="0"/>
          <w:szCs w:val="21"/>
        </w:rPr>
        <w:t>层负责</w:t>
      </w:r>
      <w:proofErr w:type="gramEnd"/>
      <w:r>
        <w:rPr>
          <w:color w:val="000000"/>
          <w:kern w:val="0"/>
          <w:szCs w:val="21"/>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在编制财务报表时，基金管理人管理</w:t>
      </w:r>
      <w:proofErr w:type="gramStart"/>
      <w:r>
        <w:rPr>
          <w:color w:val="000000"/>
          <w:kern w:val="0"/>
          <w:szCs w:val="21"/>
        </w:rPr>
        <w:t>层负责</w:t>
      </w:r>
      <w:proofErr w:type="gramEnd"/>
      <w:r>
        <w:rPr>
          <w:color w:val="000000"/>
          <w:kern w:val="0"/>
          <w:szCs w:val="21"/>
        </w:rPr>
        <w:t>评估交银荣祥保本混合基金的持续经营能力，披露</w:t>
      </w:r>
      <w:r>
        <w:rPr>
          <w:color w:val="000000"/>
          <w:kern w:val="0"/>
          <w:szCs w:val="21"/>
        </w:rPr>
        <w:lastRenderedPageBreak/>
        <w:t>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w:t>
      </w:r>
      <w:proofErr w:type="gramStart"/>
      <w:r>
        <w:rPr>
          <w:color w:val="000000"/>
          <w:kern w:val="0"/>
          <w:szCs w:val="21"/>
        </w:rPr>
        <w:t>层计划</w:t>
      </w:r>
      <w:proofErr w:type="gramEnd"/>
      <w:r>
        <w:rPr>
          <w:color w:val="000000"/>
          <w:kern w:val="0"/>
          <w:szCs w:val="21"/>
        </w:rPr>
        <w:t>清算交银荣祥保本混合基金、终止运营或别无其他现实的选择。</w:t>
      </w:r>
    </w:p>
    <w:p w:rsidR="000B36A8" w:rsidRDefault="000B36A8">
      <w:pPr>
        <w:spacing w:line="360" w:lineRule="auto"/>
        <w:ind w:firstLineChars="200" w:firstLine="420"/>
        <w:rPr>
          <w:color w:val="000000"/>
          <w:szCs w:val="21"/>
        </w:rPr>
      </w:pPr>
    </w:p>
    <w:p w:rsidR="00D363D0" w:rsidRPr="00D363D0" w:rsidRDefault="00D363D0" w:rsidP="00D363D0">
      <w:pPr>
        <w:spacing w:line="360" w:lineRule="auto"/>
        <w:ind w:firstLineChars="200" w:firstLine="420"/>
        <w:rPr>
          <w:color w:val="000000"/>
          <w:szCs w:val="21"/>
        </w:rPr>
      </w:pPr>
      <w:r w:rsidRPr="00D363D0">
        <w:rPr>
          <w:color w:val="000000"/>
          <w:kern w:val="0"/>
          <w:szCs w:val="21"/>
        </w:rPr>
        <w:t>基金管理人治理</w:t>
      </w:r>
      <w:proofErr w:type="gramStart"/>
      <w:r w:rsidRPr="00D363D0">
        <w:rPr>
          <w:color w:val="000000"/>
          <w:kern w:val="0"/>
          <w:szCs w:val="21"/>
        </w:rPr>
        <w:t>层负责</w:t>
      </w:r>
      <w:proofErr w:type="gramEnd"/>
      <w:r w:rsidRPr="00D363D0">
        <w:rPr>
          <w:color w:val="000000"/>
          <w:kern w:val="0"/>
          <w:szCs w:val="21"/>
        </w:rPr>
        <w:t>监督交银荣祥保本混合基金的财务报告过程。</w:t>
      </w:r>
    </w:p>
    <w:p w:rsidR="00D363D0" w:rsidRPr="00D363D0" w:rsidRDefault="00D363D0" w:rsidP="00705411">
      <w:pPr>
        <w:pStyle w:val="2"/>
        <w:spacing w:beforeLines="50" w:before="156" w:after="0"/>
        <w:rPr>
          <w:rFonts w:ascii="Times New Roman" w:hAnsi="Times New Roman"/>
          <w:color w:val="000000"/>
          <w:kern w:val="0"/>
          <w:sz w:val="21"/>
          <w:szCs w:val="21"/>
        </w:rPr>
      </w:pPr>
      <w:bookmarkStart w:id="208" w:name="_Toc508540685"/>
      <w:bookmarkStart w:id="209" w:name="_Toc35964485"/>
      <w:r w:rsidRPr="00D363D0">
        <w:rPr>
          <w:rFonts w:ascii="Times New Roman" w:hAnsi="Times New Roman"/>
          <w:color w:val="000000"/>
          <w:kern w:val="0"/>
          <w:sz w:val="21"/>
          <w:szCs w:val="21"/>
        </w:rPr>
        <w:t>6.2.4</w:t>
      </w:r>
      <w:r w:rsidRPr="00D363D0">
        <w:rPr>
          <w:rFonts w:ascii="Times New Roman" w:hAnsi="Times New Roman" w:hint="eastAsia"/>
          <w:color w:val="000000"/>
          <w:kern w:val="0"/>
          <w:sz w:val="21"/>
          <w:szCs w:val="21"/>
        </w:rPr>
        <w:t xml:space="preserve"> </w:t>
      </w:r>
      <w:r w:rsidRPr="00D363D0">
        <w:rPr>
          <w:rFonts w:ascii="Times New Roman" w:hAnsi="Times New Roman"/>
          <w:color w:val="000000"/>
          <w:kern w:val="0"/>
          <w:sz w:val="21"/>
          <w:szCs w:val="21"/>
        </w:rPr>
        <w:t>注册会计师的责任</w:t>
      </w:r>
      <w:bookmarkEnd w:id="208"/>
      <w:bookmarkEnd w:id="209"/>
    </w:p>
    <w:p w:rsidR="000B36A8" w:rsidRDefault="00E9461A">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color w:val="000000"/>
          <w:kern w:val="0"/>
          <w:szCs w:val="21"/>
        </w:rPr>
        <w:t>报存在</w:t>
      </w:r>
      <w:proofErr w:type="gramEnd"/>
      <w:r>
        <w:rPr>
          <w:color w:val="000000"/>
          <w:kern w:val="0"/>
          <w:szCs w:val="21"/>
        </w:rPr>
        <w:t>时总能发现。错报可能由于舞弊或错误导致，如果合理预期错报单独或汇总起来可能影响财务报表使用者依据财务报表</w:t>
      </w:r>
      <w:proofErr w:type="gramStart"/>
      <w:r>
        <w:rPr>
          <w:color w:val="000000"/>
          <w:kern w:val="0"/>
          <w:szCs w:val="21"/>
        </w:rPr>
        <w:t>作出</w:t>
      </w:r>
      <w:proofErr w:type="gramEnd"/>
      <w:r>
        <w:rPr>
          <w:color w:val="000000"/>
          <w:kern w:val="0"/>
          <w:szCs w:val="21"/>
        </w:rPr>
        <w:t>的经济决策，则通常认为错报是重大的。</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proofErr w:type="gramStart"/>
      <w:r>
        <w:rPr>
          <w:color w:val="000000"/>
          <w:kern w:val="0"/>
          <w:szCs w:val="21"/>
        </w:rPr>
        <w:t>一</w:t>
      </w:r>
      <w:proofErr w:type="gramEnd"/>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w:t>
      </w:r>
      <w:proofErr w:type="gramStart"/>
      <w:r>
        <w:rPr>
          <w:color w:val="000000"/>
          <w:kern w:val="0"/>
          <w:szCs w:val="21"/>
        </w:rPr>
        <w:t>作出</w:t>
      </w:r>
      <w:proofErr w:type="gramEnd"/>
      <w:r>
        <w:rPr>
          <w:color w:val="000000"/>
          <w:kern w:val="0"/>
          <w:szCs w:val="21"/>
        </w:rPr>
        <w:t>会计估计及相关披露的合理性。</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设的恰当性得出结论。同时，根据获取的审计证据，就可能导致对交银荣祥保本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荣祥保本混合基金不能持续经营。</w:t>
      </w:r>
    </w:p>
    <w:p w:rsidR="000B36A8" w:rsidRDefault="000B36A8">
      <w:pPr>
        <w:spacing w:line="360" w:lineRule="auto"/>
        <w:ind w:firstLineChars="200" w:firstLine="420"/>
        <w:rPr>
          <w:color w:val="000000"/>
          <w:szCs w:val="21"/>
        </w:rPr>
      </w:pPr>
    </w:p>
    <w:p w:rsidR="000B36A8" w:rsidRDefault="00E9461A">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w:t>
      </w:r>
      <w:proofErr w:type="gramStart"/>
      <w:r>
        <w:rPr>
          <w:color w:val="000000"/>
          <w:kern w:val="0"/>
          <w:szCs w:val="21"/>
        </w:rPr>
        <w:t>体列</w:t>
      </w:r>
      <w:proofErr w:type="gramEnd"/>
      <w:r>
        <w:rPr>
          <w:color w:val="000000"/>
          <w:kern w:val="0"/>
          <w:szCs w:val="21"/>
        </w:rPr>
        <w:t>报</w:t>
      </w:r>
      <w:r>
        <w:rPr>
          <w:color w:val="000000"/>
          <w:kern w:val="0"/>
          <w:szCs w:val="21"/>
        </w:rPr>
        <w:t>(</w:t>
      </w:r>
      <w:r>
        <w:rPr>
          <w:color w:val="000000"/>
          <w:kern w:val="0"/>
          <w:szCs w:val="21"/>
        </w:rPr>
        <w:t>包括披露</w:t>
      </w:r>
      <w:r>
        <w:rPr>
          <w:color w:val="000000"/>
          <w:kern w:val="0"/>
          <w:szCs w:val="21"/>
        </w:rPr>
        <w:t>)</w:t>
      </w:r>
      <w:r>
        <w:rPr>
          <w:color w:val="000000"/>
          <w:kern w:val="0"/>
          <w:szCs w:val="21"/>
        </w:rPr>
        <w:t>、结构和内容，并评价财务报表是否公允反映相关交</w:t>
      </w:r>
      <w:r>
        <w:rPr>
          <w:color w:val="000000"/>
          <w:kern w:val="0"/>
          <w:szCs w:val="21"/>
        </w:rPr>
        <w:lastRenderedPageBreak/>
        <w:t>易和事项。</w:t>
      </w:r>
    </w:p>
    <w:p w:rsidR="000B36A8" w:rsidRDefault="000B36A8">
      <w:pPr>
        <w:spacing w:line="360" w:lineRule="auto"/>
        <w:ind w:firstLineChars="200" w:firstLine="420"/>
        <w:rPr>
          <w:color w:val="000000"/>
          <w:szCs w:val="21"/>
        </w:rPr>
      </w:pPr>
    </w:p>
    <w:p w:rsidR="00D363D0" w:rsidRPr="00D363D0" w:rsidRDefault="00D363D0" w:rsidP="00D363D0">
      <w:pPr>
        <w:spacing w:line="360" w:lineRule="auto"/>
        <w:ind w:firstLineChars="200" w:firstLine="420"/>
        <w:rPr>
          <w:color w:val="000000"/>
          <w:szCs w:val="21"/>
        </w:rPr>
      </w:pPr>
      <w:r w:rsidRPr="00D363D0">
        <w:rPr>
          <w:color w:val="000000"/>
          <w:kern w:val="0"/>
          <w:szCs w:val="21"/>
        </w:rPr>
        <w:t>我们与基金管理人治理层就计划的审计范围、时间安排和重大审计发现等事项进行沟通，包括沟通我们在审计中识别出的值得关注的内部控制缺陷。</w:t>
      </w:r>
    </w:p>
    <w:p w:rsidR="00113006" w:rsidRDefault="00113006" w:rsidP="00113006">
      <w:pPr>
        <w:spacing w:beforeLines="100" w:before="312" w:line="360" w:lineRule="auto"/>
        <w:jc w:val="right"/>
        <w:rPr>
          <w:color w:val="000000"/>
          <w:szCs w:val="21"/>
        </w:rPr>
      </w:pPr>
      <w:r w:rsidRPr="00D363D0">
        <w:rPr>
          <w:color w:val="000000"/>
          <w:kern w:val="0"/>
          <w:szCs w:val="21"/>
        </w:rPr>
        <w:t>普华永道中天会计师事务所（特殊普通合伙）</w:t>
      </w:r>
      <w:r w:rsidRPr="00D363D0">
        <w:rPr>
          <w:color w:val="000000"/>
          <w:kern w:val="0"/>
          <w:szCs w:val="21"/>
        </w:rPr>
        <w:tab/>
      </w:r>
      <w:r w:rsidRPr="00D363D0">
        <w:rPr>
          <w:color w:val="000000"/>
          <w:kern w:val="0"/>
          <w:szCs w:val="21"/>
        </w:rPr>
        <w:tab/>
      </w:r>
      <w:r w:rsidRPr="00D363D0">
        <w:rPr>
          <w:color w:val="000000"/>
          <w:szCs w:val="21"/>
        </w:rPr>
        <w:t>中国注册会计师</w:t>
      </w:r>
    </w:p>
    <w:p w:rsidR="00113006" w:rsidRPr="00D363D0" w:rsidRDefault="00113006" w:rsidP="00113006">
      <w:pPr>
        <w:spacing w:beforeLines="100" w:before="312" w:line="360" w:lineRule="auto"/>
        <w:jc w:val="right"/>
        <w:rPr>
          <w:color w:val="000000"/>
          <w:szCs w:val="21"/>
        </w:rPr>
      </w:pPr>
      <w:proofErr w:type="gramStart"/>
      <w:r>
        <w:rPr>
          <w:rFonts w:hint="eastAsia"/>
          <w:color w:val="000000"/>
          <w:szCs w:val="21"/>
        </w:rPr>
        <w:t>童</w:t>
      </w:r>
      <w:r>
        <w:rPr>
          <w:color w:val="000000"/>
          <w:szCs w:val="21"/>
        </w:rPr>
        <w:t>咏</w:t>
      </w:r>
      <w:r>
        <w:rPr>
          <w:rFonts w:hint="eastAsia"/>
          <w:color w:val="000000"/>
          <w:szCs w:val="21"/>
        </w:rPr>
        <w:t>静</w:t>
      </w:r>
      <w:proofErr w:type="gramEnd"/>
      <w:r w:rsidRPr="00C2413A">
        <w:rPr>
          <w:rFonts w:hint="eastAsia"/>
          <w:color w:val="000000"/>
          <w:szCs w:val="21"/>
        </w:rPr>
        <w:t xml:space="preserve">  </w:t>
      </w:r>
      <w:r w:rsidRPr="00C2413A">
        <w:rPr>
          <w:rFonts w:hint="eastAsia"/>
          <w:color w:val="000000"/>
          <w:szCs w:val="21"/>
        </w:rPr>
        <w:t>朱宏宇</w:t>
      </w:r>
    </w:p>
    <w:p w:rsidR="00113006" w:rsidRPr="00D363D0" w:rsidRDefault="00BB2FA9" w:rsidP="00113006">
      <w:pPr>
        <w:widowControl/>
        <w:spacing w:line="360" w:lineRule="auto"/>
        <w:ind w:right="210"/>
        <w:jc w:val="right"/>
        <w:rPr>
          <w:color w:val="000000"/>
          <w:szCs w:val="21"/>
        </w:rPr>
      </w:pPr>
      <w:r w:rsidRPr="00BB2FA9">
        <w:rPr>
          <w:rFonts w:hint="eastAsia"/>
          <w:color w:val="000000"/>
          <w:kern w:val="0"/>
          <w:szCs w:val="21"/>
        </w:rPr>
        <w:t>上海市湖滨路</w:t>
      </w:r>
      <w:r w:rsidRPr="00BB2FA9">
        <w:rPr>
          <w:rFonts w:hint="eastAsia"/>
          <w:color w:val="000000"/>
          <w:kern w:val="0"/>
          <w:szCs w:val="21"/>
        </w:rPr>
        <w:t>202</w:t>
      </w:r>
      <w:r w:rsidRPr="00BB2FA9">
        <w:rPr>
          <w:rFonts w:hint="eastAsia"/>
          <w:color w:val="000000"/>
          <w:kern w:val="0"/>
          <w:szCs w:val="21"/>
        </w:rPr>
        <w:t>号普华永道中心</w:t>
      </w:r>
      <w:r w:rsidRPr="00BB2FA9">
        <w:rPr>
          <w:rFonts w:hint="eastAsia"/>
          <w:color w:val="000000"/>
          <w:kern w:val="0"/>
          <w:szCs w:val="21"/>
        </w:rPr>
        <w:t>11</w:t>
      </w:r>
      <w:r w:rsidRPr="00BB2FA9">
        <w:rPr>
          <w:rFonts w:hint="eastAsia"/>
          <w:color w:val="000000"/>
          <w:kern w:val="0"/>
          <w:szCs w:val="21"/>
        </w:rPr>
        <w:t>楼</w:t>
      </w:r>
    </w:p>
    <w:p w:rsidR="00113006" w:rsidRPr="00AB0E89" w:rsidRDefault="00113006" w:rsidP="00113006">
      <w:pPr>
        <w:spacing w:beforeLines="100" w:before="312" w:line="360" w:lineRule="auto"/>
        <w:jc w:val="right"/>
        <w:rPr>
          <w:color w:val="000000"/>
          <w:szCs w:val="21"/>
        </w:rPr>
      </w:pPr>
      <w:r>
        <w:rPr>
          <w:rFonts w:hint="eastAsia"/>
          <w:color w:val="000000"/>
          <w:szCs w:val="21"/>
        </w:rPr>
        <w:t>2020</w:t>
      </w:r>
      <w:r>
        <w:rPr>
          <w:rFonts w:hint="eastAsia"/>
          <w:color w:val="000000"/>
          <w:szCs w:val="21"/>
        </w:rPr>
        <w:t>年</w:t>
      </w:r>
      <w:r>
        <w:rPr>
          <w:rFonts w:hint="eastAsia"/>
          <w:color w:val="000000"/>
          <w:szCs w:val="21"/>
        </w:rPr>
        <w:t>3</w:t>
      </w:r>
      <w:r>
        <w:rPr>
          <w:rFonts w:hint="eastAsia"/>
          <w:color w:val="000000"/>
          <w:szCs w:val="21"/>
        </w:rPr>
        <w:t>月</w:t>
      </w:r>
      <w:r>
        <w:rPr>
          <w:rFonts w:hint="eastAsia"/>
          <w:color w:val="000000"/>
          <w:szCs w:val="21"/>
        </w:rPr>
        <w:t>27</w:t>
      </w:r>
      <w:r>
        <w:rPr>
          <w:rFonts w:hint="eastAsia"/>
          <w:color w:val="000000"/>
          <w:szCs w:val="21"/>
        </w:rPr>
        <w:t>日</w:t>
      </w:r>
    </w:p>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210" w:name="_Toc508540686"/>
      <w:bookmarkStart w:id="211" w:name="_Toc35964486"/>
      <w:r w:rsidRPr="00D811EA">
        <w:rPr>
          <w:b/>
          <w:bCs/>
          <w:color w:val="000000"/>
          <w:sz w:val="21"/>
          <w:szCs w:val="21"/>
        </w:rPr>
        <w:t xml:space="preserve">§7  </w:t>
      </w:r>
      <w:r w:rsidRPr="00D811EA">
        <w:rPr>
          <w:b/>
          <w:bCs/>
          <w:color w:val="000000"/>
          <w:sz w:val="21"/>
          <w:szCs w:val="21"/>
        </w:rPr>
        <w:t>年度财务报表</w:t>
      </w:r>
      <w:bookmarkEnd w:id="178"/>
      <w:bookmarkEnd w:id="179"/>
      <w:bookmarkEnd w:id="210"/>
      <w:bookmarkEnd w:id="211"/>
    </w:p>
    <w:p w:rsidR="001B4081" w:rsidRPr="00D811EA" w:rsidRDefault="001B4081" w:rsidP="001B4081">
      <w:pPr>
        <w:pStyle w:val="2"/>
        <w:tabs>
          <w:tab w:val="left" w:pos="709"/>
        </w:tabs>
        <w:spacing w:before="0" w:after="0"/>
        <w:rPr>
          <w:rFonts w:ascii="Times New Roman" w:hAnsi="Times New Roman"/>
        </w:rPr>
      </w:pPr>
      <w:bookmarkStart w:id="212" w:name="_Toc508540687"/>
      <w:bookmarkStart w:id="213" w:name="_Toc35964487"/>
      <w:r w:rsidRPr="00D811EA">
        <w:rPr>
          <w:rFonts w:ascii="Times New Roman" w:eastAsia="黑体" w:hAnsi="Times New Roman"/>
          <w:color w:val="000000"/>
          <w:kern w:val="0"/>
          <w:szCs w:val="32"/>
        </w:rPr>
        <w:t xml:space="preserve">7.1 </w:t>
      </w:r>
      <w:r w:rsidRPr="00D811EA">
        <w:rPr>
          <w:rFonts w:ascii="Times New Roman" w:hAnsi="Times New Roman"/>
          <w:color w:val="000000"/>
          <w:szCs w:val="21"/>
        </w:rPr>
        <w:t>交银施罗德稳固收益债券型证券投资基金</w:t>
      </w:r>
      <w:bookmarkEnd w:id="212"/>
      <w:bookmarkEnd w:id="213"/>
    </w:p>
    <w:p w:rsidR="001B4081" w:rsidRPr="00D811EA" w:rsidRDefault="001B4081" w:rsidP="00C12497">
      <w:pPr>
        <w:pStyle w:val="3"/>
        <w:spacing w:before="0" w:after="0" w:line="360" w:lineRule="auto"/>
        <w:rPr>
          <w:color w:val="000000"/>
          <w:sz w:val="21"/>
          <w:szCs w:val="21"/>
        </w:rPr>
      </w:pPr>
      <w:bookmarkStart w:id="214" w:name="_Toc508540688"/>
      <w:bookmarkStart w:id="215" w:name="_Toc35964488"/>
      <w:r w:rsidRPr="00D811EA">
        <w:rPr>
          <w:color w:val="000000"/>
          <w:sz w:val="21"/>
          <w:szCs w:val="21"/>
        </w:rPr>
        <w:t>7.1.1</w:t>
      </w:r>
      <w:r w:rsidRPr="00D811EA">
        <w:rPr>
          <w:color w:val="000000"/>
          <w:sz w:val="21"/>
          <w:szCs w:val="21"/>
        </w:rPr>
        <w:t>资产负债表</w:t>
      </w:r>
      <w:bookmarkEnd w:id="214"/>
      <w:bookmarkEnd w:id="215"/>
    </w:p>
    <w:p w:rsidR="001B4081" w:rsidRPr="00D811EA" w:rsidRDefault="001B4081" w:rsidP="001B4081">
      <w:pPr>
        <w:spacing w:line="360" w:lineRule="auto"/>
      </w:pPr>
      <w:r w:rsidRPr="00D811EA">
        <w:rPr>
          <w:color w:val="000000"/>
          <w:szCs w:val="21"/>
        </w:rPr>
        <w:t>会计主体：交银施罗德稳固收益债券型证券投资基金</w:t>
      </w:r>
    </w:p>
    <w:p w:rsidR="001B4081" w:rsidRPr="00D811EA" w:rsidRDefault="001B4081" w:rsidP="001B4081">
      <w:pPr>
        <w:spacing w:line="360" w:lineRule="auto"/>
        <w:rPr>
          <w:color w:val="000000"/>
          <w:szCs w:val="21"/>
        </w:rPr>
      </w:pPr>
      <w:r w:rsidRPr="00D811EA">
        <w:rPr>
          <w:color w:val="000000"/>
          <w:szCs w:val="21"/>
        </w:rPr>
        <w:t>报告截止日：</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p w:rsidR="001B4081" w:rsidRPr="00D811EA" w:rsidRDefault="001B4081" w:rsidP="001B4081">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1B4081" w:rsidRPr="00D811EA" w:rsidTr="00550E06">
        <w:tc>
          <w:tcPr>
            <w:tcW w:w="28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资产</w:t>
            </w:r>
          </w:p>
        </w:tc>
        <w:tc>
          <w:tcPr>
            <w:tcW w:w="10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5040" w:type="dxa"/>
            <w:vAlign w:val="center"/>
          </w:tcPr>
          <w:p w:rsidR="001B4081" w:rsidRPr="00D811EA" w:rsidRDefault="001B4081" w:rsidP="009B2F75">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rsidR="001B4081" w:rsidRPr="00D811EA" w:rsidRDefault="001B4081" w:rsidP="009B2F75">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kern w:val="2"/>
                <w:sz w:val="21"/>
                <w:szCs w:val="21"/>
              </w:rPr>
              <w:t>2019</w:t>
            </w:r>
            <w:r w:rsidRPr="00D811EA">
              <w:rPr>
                <w:rFonts w:ascii="Times New Roman" w:hAnsi="Times New Roman"/>
                <w:b/>
                <w:color w:val="000000"/>
                <w:kern w:val="2"/>
                <w:sz w:val="21"/>
                <w:szCs w:val="21"/>
              </w:rPr>
              <w:t>年</w:t>
            </w:r>
            <w:r w:rsidRPr="00D811EA">
              <w:rPr>
                <w:rFonts w:ascii="Times New Roman" w:hAnsi="Times New Roman"/>
                <w:b/>
                <w:color w:val="000000"/>
                <w:kern w:val="2"/>
                <w:sz w:val="21"/>
                <w:szCs w:val="21"/>
              </w:rPr>
              <w:t>12</w:t>
            </w:r>
            <w:r w:rsidRPr="00D811EA">
              <w:rPr>
                <w:rFonts w:ascii="Times New Roman" w:hAnsi="Times New Roman"/>
                <w:b/>
                <w:color w:val="000000"/>
                <w:kern w:val="2"/>
                <w:sz w:val="21"/>
                <w:szCs w:val="21"/>
              </w:rPr>
              <w:t>月</w:t>
            </w:r>
            <w:r w:rsidRPr="00D811EA">
              <w:rPr>
                <w:rFonts w:ascii="Times New Roman" w:hAnsi="Times New Roman"/>
                <w:b/>
                <w:color w:val="000000"/>
                <w:kern w:val="2"/>
                <w:sz w:val="21"/>
                <w:szCs w:val="21"/>
              </w:rPr>
              <w:t>31</w:t>
            </w:r>
            <w:r w:rsidRPr="00D811EA">
              <w:rPr>
                <w:rFonts w:ascii="Times New Roman" w:hAnsi="Times New Roman"/>
                <w:b/>
                <w:color w:val="000000"/>
                <w:kern w:val="2"/>
                <w:sz w:val="21"/>
                <w:szCs w:val="21"/>
              </w:rPr>
              <w:t>日</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资</w:t>
            </w:r>
            <w:r w:rsidRPr="00D811EA">
              <w:rPr>
                <w:color w:val="000000"/>
                <w:szCs w:val="21"/>
              </w:rPr>
              <w:t xml:space="preserve"> </w:t>
            </w:r>
            <w:r w:rsidRPr="00D811EA">
              <w:rPr>
                <w:color w:val="000000"/>
                <w:szCs w:val="21"/>
              </w:rPr>
              <w:t>产：</w:t>
            </w:r>
          </w:p>
        </w:tc>
        <w:tc>
          <w:tcPr>
            <w:tcW w:w="1080" w:type="dxa"/>
            <w:vAlign w:val="center"/>
          </w:tcPr>
          <w:p w:rsidR="001B4081" w:rsidRPr="00D811EA" w:rsidRDefault="001B4081" w:rsidP="001B4081">
            <w:pPr>
              <w:widowControl/>
              <w:autoSpaceDE w:val="0"/>
              <w:autoSpaceDN w:val="0"/>
              <w:spacing w:line="276" w:lineRule="auto"/>
              <w:ind w:right="-15"/>
              <w:jc w:val="center"/>
              <w:textAlignment w:val="bottom"/>
              <w:rPr>
                <w:color w:val="000000"/>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银行存款</w:t>
            </w:r>
          </w:p>
        </w:tc>
        <w:tc>
          <w:tcPr>
            <w:tcW w:w="1080" w:type="dxa"/>
            <w:vAlign w:val="center"/>
          </w:tcPr>
          <w:p w:rsidR="001B4081" w:rsidRPr="00D811EA" w:rsidRDefault="001B4081" w:rsidP="001B4081">
            <w:pPr>
              <w:widowControl/>
              <w:autoSpaceDE w:val="0"/>
              <w:autoSpaceDN w:val="0"/>
              <w:spacing w:line="276" w:lineRule="auto"/>
              <w:ind w:right="-15"/>
              <w:jc w:val="center"/>
              <w:textAlignment w:val="bottom"/>
              <w:rPr>
                <w:color w:val="000000"/>
                <w:szCs w:val="21"/>
              </w:rPr>
            </w:pPr>
            <w:r w:rsidRPr="00D811EA">
              <w:rPr>
                <w:color w:val="000000"/>
                <w:szCs w:val="21"/>
              </w:rPr>
              <w:t>7.1.4.7.1</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1,418,912.31</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结算备付金</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819,274.60</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存出保证金</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17,725.03</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交易性金融资产</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7.1.4.7.2</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70,843,084.10</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其中：股票投资</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6,373,841.00</w:t>
            </w:r>
          </w:p>
        </w:tc>
      </w:tr>
      <w:tr w:rsidR="001B4081" w:rsidRPr="00D811EA" w:rsidTr="00550E06">
        <w:tc>
          <w:tcPr>
            <w:tcW w:w="2880" w:type="dxa"/>
            <w:vAlign w:val="center"/>
          </w:tcPr>
          <w:p w:rsidR="001B4081" w:rsidRPr="00D811EA" w:rsidRDefault="001B4081" w:rsidP="001B4081">
            <w:pPr>
              <w:pStyle w:val="af0"/>
              <w:spacing w:line="276" w:lineRule="auto"/>
              <w:ind w:firstLineChars="300" w:firstLine="630"/>
              <w:jc w:val="both"/>
              <w:rPr>
                <w:rFonts w:ascii="Times New Roman" w:hAnsi="Times New Roman"/>
                <w:color w:val="000000"/>
                <w:sz w:val="21"/>
                <w:szCs w:val="21"/>
              </w:rPr>
            </w:pPr>
            <w:r w:rsidRPr="00D811EA">
              <w:rPr>
                <w:rFonts w:ascii="Times New Roman" w:hAnsi="Times New Roman"/>
                <w:color w:val="000000"/>
                <w:sz w:val="21"/>
                <w:szCs w:val="21"/>
              </w:rPr>
              <w:t>基金投资</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ind w:firstLineChars="300" w:firstLine="630"/>
              <w:rPr>
                <w:color w:val="000000"/>
                <w:szCs w:val="21"/>
              </w:rPr>
            </w:pPr>
            <w:r w:rsidRPr="00D811EA">
              <w:rPr>
                <w:color w:val="000000"/>
                <w:szCs w:val="21"/>
              </w:rPr>
              <w:t>债券投资</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64,469,243.10</w:t>
            </w:r>
          </w:p>
        </w:tc>
      </w:tr>
      <w:tr w:rsidR="001B4081" w:rsidRPr="00D811EA" w:rsidTr="00550E06">
        <w:tc>
          <w:tcPr>
            <w:tcW w:w="2880" w:type="dxa"/>
            <w:vAlign w:val="center"/>
          </w:tcPr>
          <w:p w:rsidR="001B4081" w:rsidRPr="00D811EA" w:rsidRDefault="001B4081" w:rsidP="001B4081">
            <w:pPr>
              <w:spacing w:line="276" w:lineRule="auto"/>
              <w:ind w:firstLineChars="300" w:firstLine="630"/>
              <w:rPr>
                <w:color w:val="000000"/>
                <w:szCs w:val="21"/>
              </w:rPr>
            </w:pPr>
            <w:r w:rsidRPr="00D811EA">
              <w:rPr>
                <w:color w:val="000000"/>
                <w:szCs w:val="21"/>
              </w:rPr>
              <w:t>资产支持证券投资</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ind w:firstLineChars="300" w:firstLine="630"/>
              <w:rPr>
                <w:color w:val="000000"/>
                <w:szCs w:val="21"/>
              </w:rPr>
            </w:pPr>
            <w:r w:rsidRPr="00D811EA">
              <w:rPr>
                <w:color w:val="000000"/>
                <w:szCs w:val="21"/>
              </w:rPr>
              <w:t>贵金属投资</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衍生金融资产</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7.1.4.7.3</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买入返售金融资产</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7.1.4.7.4</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应收证券清算款</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385,488.26</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应收利息</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7.1.4.7.5</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1,225,592.35</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lastRenderedPageBreak/>
              <w:t>应收股利</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应收申购款</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2,348.04</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递延所得税资产</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其他资产</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7.1.4.7.6</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b/>
                <w:color w:val="000000"/>
                <w:szCs w:val="21"/>
              </w:rPr>
            </w:pPr>
            <w:r w:rsidRPr="00D811EA">
              <w:rPr>
                <w:b/>
                <w:color w:val="000000"/>
                <w:szCs w:val="21"/>
              </w:rPr>
              <w:t>资产总计</w:t>
            </w:r>
          </w:p>
        </w:tc>
        <w:tc>
          <w:tcPr>
            <w:tcW w:w="10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D811EA" w:rsidRDefault="001B4081" w:rsidP="001B4081">
            <w:pPr>
              <w:spacing w:line="276" w:lineRule="auto"/>
              <w:jc w:val="right"/>
              <w:rPr>
                <w:b/>
                <w:color w:val="000000"/>
                <w:szCs w:val="21"/>
              </w:rPr>
            </w:pPr>
            <w:r w:rsidRPr="00D811EA">
              <w:rPr>
                <w:b/>
                <w:color w:val="000000"/>
                <w:szCs w:val="21"/>
              </w:rPr>
              <w:t>74,712,424.69</w:t>
            </w:r>
          </w:p>
        </w:tc>
      </w:tr>
      <w:tr w:rsidR="001B4081" w:rsidRPr="00D811EA" w:rsidTr="00550E06">
        <w:tc>
          <w:tcPr>
            <w:tcW w:w="28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负债和所有者权益</w:t>
            </w:r>
          </w:p>
        </w:tc>
        <w:tc>
          <w:tcPr>
            <w:tcW w:w="10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5040" w:type="dxa"/>
            <w:vAlign w:val="center"/>
          </w:tcPr>
          <w:p w:rsidR="001B4081" w:rsidRPr="00D811EA"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rsidR="001B4081" w:rsidRPr="00D811EA"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kern w:val="2"/>
                <w:sz w:val="21"/>
                <w:szCs w:val="21"/>
              </w:rPr>
              <w:t>2019</w:t>
            </w:r>
            <w:r w:rsidRPr="00D811EA">
              <w:rPr>
                <w:rFonts w:ascii="Times New Roman" w:hAnsi="Times New Roman"/>
                <w:b/>
                <w:color w:val="000000"/>
                <w:kern w:val="2"/>
                <w:sz w:val="21"/>
                <w:szCs w:val="21"/>
              </w:rPr>
              <w:t>年</w:t>
            </w:r>
            <w:r w:rsidRPr="00D811EA">
              <w:rPr>
                <w:rFonts w:ascii="Times New Roman" w:hAnsi="Times New Roman"/>
                <w:b/>
                <w:color w:val="000000"/>
                <w:kern w:val="2"/>
                <w:sz w:val="21"/>
                <w:szCs w:val="21"/>
              </w:rPr>
              <w:t>12</w:t>
            </w:r>
            <w:r w:rsidRPr="00D811EA">
              <w:rPr>
                <w:rFonts w:ascii="Times New Roman" w:hAnsi="Times New Roman"/>
                <w:b/>
                <w:color w:val="000000"/>
                <w:kern w:val="2"/>
                <w:sz w:val="21"/>
                <w:szCs w:val="21"/>
              </w:rPr>
              <w:t>月</w:t>
            </w:r>
            <w:r w:rsidRPr="00D811EA">
              <w:rPr>
                <w:rFonts w:ascii="Times New Roman" w:hAnsi="Times New Roman"/>
                <w:b/>
                <w:color w:val="000000"/>
                <w:kern w:val="2"/>
                <w:sz w:val="21"/>
                <w:szCs w:val="21"/>
              </w:rPr>
              <w:t>31</w:t>
            </w:r>
            <w:r w:rsidRPr="00D811EA">
              <w:rPr>
                <w:rFonts w:ascii="Times New Roman" w:hAnsi="Times New Roman"/>
                <w:b/>
                <w:color w:val="000000"/>
                <w:kern w:val="2"/>
                <w:sz w:val="21"/>
                <w:szCs w:val="21"/>
              </w:rPr>
              <w:t>日</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负</w:t>
            </w:r>
            <w:r w:rsidRPr="00D811EA">
              <w:rPr>
                <w:color w:val="000000"/>
                <w:szCs w:val="21"/>
              </w:rPr>
              <w:t xml:space="preserve"> </w:t>
            </w:r>
            <w:r w:rsidRPr="00D811EA">
              <w:rPr>
                <w:color w:val="000000"/>
                <w:szCs w:val="21"/>
              </w:rPr>
              <w:t>债：</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短期借款</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交易性金融负债</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衍生金融负债</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7.1.4.7.3</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卖出回购金融资产款</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4,300,000.00</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应付证券清算款</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245,530.58</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w:t>
            </w:r>
            <w:proofErr w:type="gramStart"/>
            <w:r w:rsidRPr="00D811EA">
              <w:rPr>
                <w:color w:val="000000"/>
                <w:szCs w:val="21"/>
              </w:rPr>
              <w:t>赎回款</w:t>
            </w:r>
            <w:proofErr w:type="gramEnd"/>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254,161.66</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应付管理人报酬</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42,312.28</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应付托管费</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12,089.21</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应付销售服务费</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应付交易费用</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7.1.4.7.7</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167,461.46</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应交税费</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99.15</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应付利息</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-406.05</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应付利润</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递延所得税负债</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其他负债</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7.1.4.7.8</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149,314.26</w:t>
            </w:r>
          </w:p>
        </w:tc>
      </w:tr>
      <w:tr w:rsidR="001B4081" w:rsidRPr="00D811EA" w:rsidTr="00550E06">
        <w:tc>
          <w:tcPr>
            <w:tcW w:w="2880" w:type="dxa"/>
            <w:vAlign w:val="center"/>
          </w:tcPr>
          <w:p w:rsidR="001B4081" w:rsidRPr="00D811EA" w:rsidRDefault="001B4081" w:rsidP="001B4081">
            <w:pPr>
              <w:pStyle w:val="af0"/>
              <w:spacing w:line="276" w:lineRule="auto"/>
              <w:jc w:val="both"/>
              <w:rPr>
                <w:rFonts w:ascii="Times New Roman" w:hAnsi="Times New Roman"/>
                <w:b/>
                <w:color w:val="000000"/>
                <w:sz w:val="21"/>
                <w:szCs w:val="21"/>
              </w:rPr>
            </w:pPr>
            <w:r w:rsidRPr="00D811EA">
              <w:rPr>
                <w:rFonts w:ascii="Times New Roman" w:hAnsi="Times New Roman"/>
                <w:b/>
                <w:color w:val="000000"/>
                <w:sz w:val="21"/>
                <w:szCs w:val="21"/>
              </w:rPr>
              <w:t>负债合计</w:t>
            </w:r>
          </w:p>
        </w:tc>
        <w:tc>
          <w:tcPr>
            <w:tcW w:w="10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D811EA" w:rsidRDefault="001B4081" w:rsidP="001B4081">
            <w:pPr>
              <w:spacing w:line="276" w:lineRule="auto"/>
              <w:jc w:val="right"/>
              <w:rPr>
                <w:b/>
                <w:color w:val="000000"/>
                <w:szCs w:val="21"/>
              </w:rPr>
            </w:pPr>
            <w:r w:rsidRPr="00D811EA">
              <w:rPr>
                <w:b/>
                <w:color w:val="000000"/>
                <w:szCs w:val="21"/>
              </w:rPr>
              <w:t>5,170,562.55</w:t>
            </w:r>
          </w:p>
        </w:tc>
      </w:tr>
      <w:tr w:rsidR="001B4081" w:rsidRPr="00D811EA" w:rsidTr="00550E06">
        <w:tc>
          <w:tcPr>
            <w:tcW w:w="2880" w:type="dxa"/>
            <w:vAlign w:val="center"/>
          </w:tcPr>
          <w:p w:rsidR="001B4081" w:rsidRPr="00D811EA" w:rsidRDefault="001B4081" w:rsidP="001B4081">
            <w:pPr>
              <w:spacing w:line="276" w:lineRule="auto"/>
              <w:rPr>
                <w:b/>
                <w:color w:val="000000"/>
                <w:szCs w:val="21"/>
              </w:rPr>
            </w:pPr>
            <w:r w:rsidRPr="00D811EA">
              <w:rPr>
                <w:b/>
                <w:color w:val="000000"/>
                <w:szCs w:val="21"/>
              </w:rPr>
              <w:t>所有者权益：</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rsidR="001B4081" w:rsidRPr="00D811EA" w:rsidRDefault="001B4081" w:rsidP="001B4081">
            <w:pPr>
              <w:spacing w:line="276" w:lineRule="auto"/>
              <w:jc w:val="right"/>
              <w:rPr>
                <w:b/>
                <w:color w:val="000000"/>
                <w:szCs w:val="21"/>
              </w:rPr>
            </w:pPr>
            <w:r w:rsidRPr="00D811EA">
              <w:rPr>
                <w:b/>
                <w:color w:val="000000"/>
                <w:szCs w:val="21"/>
              </w:rPr>
              <w:t>-</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实收基金</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7.1.4.7.9</w:t>
            </w:r>
          </w:p>
        </w:tc>
        <w:tc>
          <w:tcPr>
            <w:tcW w:w="5040" w:type="dxa"/>
            <w:vAlign w:val="center"/>
          </w:tcPr>
          <w:p w:rsidR="001B4081" w:rsidRPr="00D811EA" w:rsidRDefault="001B4081" w:rsidP="001B4081">
            <w:pPr>
              <w:spacing w:line="276" w:lineRule="auto"/>
              <w:jc w:val="right"/>
              <w:rPr>
                <w:color w:val="000000"/>
                <w:szCs w:val="21"/>
              </w:rPr>
            </w:pPr>
            <w:r w:rsidRPr="00D811EA">
              <w:rPr>
                <w:color w:val="000000"/>
                <w:szCs w:val="21"/>
              </w:rPr>
              <w:t>67,012,263.45</w:t>
            </w:r>
          </w:p>
        </w:tc>
      </w:tr>
      <w:tr w:rsidR="001B4081" w:rsidRPr="00D811EA" w:rsidTr="00550E06">
        <w:tc>
          <w:tcPr>
            <w:tcW w:w="2880" w:type="dxa"/>
            <w:vAlign w:val="center"/>
          </w:tcPr>
          <w:p w:rsidR="001B4081" w:rsidRPr="00D811EA" w:rsidRDefault="001B4081" w:rsidP="001B4081">
            <w:pPr>
              <w:spacing w:line="276" w:lineRule="auto"/>
              <w:rPr>
                <w:color w:val="000000"/>
                <w:szCs w:val="21"/>
              </w:rPr>
            </w:pPr>
            <w:r w:rsidRPr="00D811EA">
              <w:rPr>
                <w:color w:val="000000"/>
                <w:szCs w:val="21"/>
              </w:rPr>
              <w:t>未分配利润</w:t>
            </w:r>
          </w:p>
        </w:tc>
        <w:tc>
          <w:tcPr>
            <w:tcW w:w="1080" w:type="dxa"/>
            <w:vAlign w:val="center"/>
          </w:tcPr>
          <w:p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7.1.4.7.10</w:t>
            </w:r>
          </w:p>
        </w:tc>
        <w:tc>
          <w:tcPr>
            <w:tcW w:w="5040" w:type="dxa"/>
            <w:vAlign w:val="center"/>
          </w:tcPr>
          <w:p w:rsidR="001B4081" w:rsidRPr="00D811EA" w:rsidRDefault="002F1CA0" w:rsidP="001B4081">
            <w:pPr>
              <w:spacing w:line="276" w:lineRule="auto"/>
              <w:jc w:val="right"/>
              <w:rPr>
                <w:color w:val="000000"/>
                <w:szCs w:val="21"/>
              </w:rPr>
            </w:pPr>
            <w:r w:rsidRPr="00D811EA">
              <w:rPr>
                <w:color w:val="000000"/>
                <w:szCs w:val="21"/>
              </w:rPr>
              <w:t>2,529,598.69</w:t>
            </w:r>
          </w:p>
        </w:tc>
      </w:tr>
      <w:tr w:rsidR="001B4081" w:rsidRPr="00D811EA" w:rsidTr="00550E06">
        <w:tc>
          <w:tcPr>
            <w:tcW w:w="2880" w:type="dxa"/>
            <w:vAlign w:val="center"/>
          </w:tcPr>
          <w:p w:rsidR="001B4081" w:rsidRPr="00D811EA" w:rsidRDefault="001B4081" w:rsidP="001B4081">
            <w:pPr>
              <w:spacing w:line="276" w:lineRule="auto"/>
              <w:rPr>
                <w:b/>
                <w:color w:val="000000"/>
                <w:szCs w:val="21"/>
              </w:rPr>
            </w:pPr>
            <w:r w:rsidRPr="00D811EA">
              <w:rPr>
                <w:b/>
                <w:color w:val="000000"/>
                <w:szCs w:val="21"/>
              </w:rPr>
              <w:t>所有者权益合计</w:t>
            </w:r>
          </w:p>
        </w:tc>
        <w:tc>
          <w:tcPr>
            <w:tcW w:w="10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D811EA" w:rsidRDefault="001B4081" w:rsidP="001B4081">
            <w:pPr>
              <w:spacing w:line="276" w:lineRule="auto"/>
              <w:jc w:val="right"/>
              <w:rPr>
                <w:b/>
                <w:color w:val="000000"/>
                <w:szCs w:val="21"/>
              </w:rPr>
            </w:pPr>
            <w:r w:rsidRPr="00D811EA">
              <w:rPr>
                <w:b/>
                <w:color w:val="000000"/>
                <w:szCs w:val="21"/>
              </w:rPr>
              <w:t>69,541,862.14</w:t>
            </w:r>
          </w:p>
        </w:tc>
      </w:tr>
      <w:tr w:rsidR="001B4081" w:rsidRPr="00D811EA" w:rsidTr="00550E06">
        <w:tc>
          <w:tcPr>
            <w:tcW w:w="2880" w:type="dxa"/>
            <w:vAlign w:val="center"/>
          </w:tcPr>
          <w:p w:rsidR="001B4081" w:rsidRPr="00D811EA" w:rsidRDefault="001B4081" w:rsidP="001B4081">
            <w:pPr>
              <w:spacing w:line="276" w:lineRule="auto"/>
              <w:rPr>
                <w:b/>
                <w:color w:val="000000"/>
                <w:szCs w:val="21"/>
              </w:rPr>
            </w:pPr>
            <w:r w:rsidRPr="00D811EA">
              <w:rPr>
                <w:b/>
                <w:color w:val="000000"/>
                <w:szCs w:val="21"/>
              </w:rPr>
              <w:t>负债和所有者权益总计</w:t>
            </w:r>
          </w:p>
        </w:tc>
        <w:tc>
          <w:tcPr>
            <w:tcW w:w="1080" w:type="dxa"/>
            <w:vAlign w:val="center"/>
          </w:tcPr>
          <w:p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rsidR="001B4081" w:rsidRPr="00D811EA" w:rsidRDefault="001B4081" w:rsidP="001B4081">
            <w:pPr>
              <w:spacing w:line="276" w:lineRule="auto"/>
              <w:jc w:val="right"/>
              <w:rPr>
                <w:b/>
                <w:color w:val="000000"/>
                <w:szCs w:val="21"/>
              </w:rPr>
            </w:pPr>
            <w:r w:rsidRPr="00D811EA">
              <w:rPr>
                <w:b/>
                <w:color w:val="000000"/>
                <w:szCs w:val="21"/>
              </w:rPr>
              <w:t>74,712,424.69</w:t>
            </w:r>
          </w:p>
        </w:tc>
      </w:tr>
    </w:tbl>
    <w:p w:rsidR="000B36A8" w:rsidRDefault="00E9461A">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、报告截止日</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日，基金份额净值</w:t>
      </w:r>
      <w:r>
        <w:rPr>
          <w:color w:val="000000"/>
          <w:szCs w:val="21"/>
        </w:rPr>
        <w:t>1.112</w:t>
      </w:r>
      <w:r>
        <w:rPr>
          <w:color w:val="000000"/>
          <w:szCs w:val="21"/>
        </w:rPr>
        <w:t>元，基金份额总额</w:t>
      </w:r>
      <w:r>
        <w:rPr>
          <w:color w:val="000000"/>
          <w:szCs w:val="21"/>
        </w:rPr>
        <w:t>62,547,171.21</w:t>
      </w:r>
      <w:r>
        <w:rPr>
          <w:color w:val="000000"/>
          <w:szCs w:val="21"/>
        </w:rPr>
        <w:t>份。</w:t>
      </w:r>
    </w:p>
    <w:p w:rsidR="001B4081" w:rsidRPr="00D811EA" w:rsidRDefault="001B4081" w:rsidP="0047012B">
      <w:pPr>
        <w:spacing w:line="360" w:lineRule="auto"/>
        <w:ind w:firstLineChars="200" w:firstLine="420"/>
        <w:rPr>
          <w:color w:val="000000"/>
          <w:szCs w:val="21"/>
        </w:rPr>
      </w:pPr>
      <w:r w:rsidRPr="00D811EA">
        <w:rPr>
          <w:color w:val="000000"/>
          <w:szCs w:val="21"/>
        </w:rPr>
        <w:t>2</w:t>
      </w:r>
      <w:r w:rsidRPr="00D811EA">
        <w:rPr>
          <w:color w:val="000000"/>
          <w:szCs w:val="21"/>
        </w:rPr>
        <w:t>、本财务报表的实际编制期间为</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r w:rsidRPr="00D811EA">
        <w:rPr>
          <w:color w:val="000000"/>
          <w:szCs w:val="21"/>
        </w:rPr>
        <w:t>基金转型生效日</w:t>
      </w:r>
      <w:r w:rsidRPr="00D811EA">
        <w:rPr>
          <w:color w:val="000000"/>
          <w:szCs w:val="21"/>
        </w:rPr>
        <w:t>)</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roofErr w:type="gramStart"/>
      <w:r w:rsidRPr="00D811EA">
        <w:rPr>
          <w:color w:val="000000"/>
          <w:szCs w:val="21"/>
        </w:rPr>
        <w:t>止</w:t>
      </w:r>
      <w:proofErr w:type="gramEnd"/>
      <w:r w:rsidRPr="00D811EA">
        <w:rPr>
          <w:color w:val="000000"/>
          <w:szCs w:val="21"/>
        </w:rPr>
        <w:t>期间。</w:t>
      </w:r>
    </w:p>
    <w:p w:rsidR="001B4081" w:rsidRPr="00D811EA" w:rsidRDefault="001B4081" w:rsidP="00705411">
      <w:pPr>
        <w:pStyle w:val="3"/>
        <w:spacing w:beforeLines="50" w:before="156" w:after="0" w:line="360" w:lineRule="auto"/>
        <w:rPr>
          <w:color w:val="000000"/>
          <w:sz w:val="21"/>
          <w:szCs w:val="21"/>
        </w:rPr>
      </w:pPr>
      <w:bookmarkStart w:id="216" w:name="_Toc508540689"/>
      <w:bookmarkStart w:id="217" w:name="_Toc35964489"/>
      <w:r w:rsidRPr="00D811EA">
        <w:rPr>
          <w:color w:val="000000"/>
          <w:sz w:val="21"/>
          <w:szCs w:val="21"/>
        </w:rPr>
        <w:t xml:space="preserve">7.1.2 </w:t>
      </w:r>
      <w:r w:rsidRPr="00D811EA">
        <w:rPr>
          <w:color w:val="000000"/>
          <w:sz w:val="21"/>
          <w:szCs w:val="21"/>
        </w:rPr>
        <w:t>利润表</w:t>
      </w:r>
      <w:bookmarkEnd w:id="216"/>
      <w:bookmarkEnd w:id="217"/>
    </w:p>
    <w:p w:rsidR="00190577" w:rsidRPr="00D811EA" w:rsidRDefault="00190577" w:rsidP="00190577">
      <w:pPr>
        <w:spacing w:line="360" w:lineRule="auto"/>
        <w:rPr>
          <w:color w:val="000000"/>
          <w:kern w:val="0"/>
          <w:szCs w:val="21"/>
        </w:rPr>
      </w:pPr>
      <w:r w:rsidRPr="00D811EA">
        <w:rPr>
          <w:color w:val="000000"/>
          <w:szCs w:val="21"/>
        </w:rPr>
        <w:t>会计主体：</w:t>
      </w:r>
      <w:r w:rsidRPr="00D811EA">
        <w:rPr>
          <w:color w:val="000000"/>
          <w:kern w:val="0"/>
          <w:szCs w:val="21"/>
        </w:rPr>
        <w:t>交银施罗德稳固收益债券型证券投资基金</w:t>
      </w:r>
    </w:p>
    <w:p w:rsidR="00190577" w:rsidRPr="00D811EA" w:rsidRDefault="00190577" w:rsidP="00190577">
      <w:pPr>
        <w:spacing w:line="360" w:lineRule="auto"/>
        <w:rPr>
          <w:color w:val="000000"/>
          <w:kern w:val="0"/>
          <w:szCs w:val="21"/>
        </w:rPr>
      </w:pPr>
      <w:r w:rsidRPr="00D811EA">
        <w:rPr>
          <w:color w:val="000000"/>
          <w:szCs w:val="21"/>
        </w:rPr>
        <w:t>本报告期：</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w:t>
      </w:r>
      <w:r w:rsidR="00DE036C" w:rsidRPr="00D811EA">
        <w:rPr>
          <w:color w:val="000000"/>
          <w:szCs w:val="21"/>
        </w:rPr>
        <w:t>(</w:t>
      </w:r>
      <w:r w:rsidR="00DE036C" w:rsidRPr="00D811EA">
        <w:rPr>
          <w:color w:val="000000"/>
          <w:szCs w:val="21"/>
        </w:rPr>
        <w:t>基金转型生效日</w:t>
      </w:r>
      <w:r w:rsidR="00DE036C" w:rsidRPr="00D811EA">
        <w:rPr>
          <w:color w:val="000000"/>
          <w:szCs w:val="21"/>
        </w:rPr>
        <w:t>)</w:t>
      </w:r>
      <w:r w:rsidRPr="00D811EA">
        <w:rPr>
          <w:color w:val="000000"/>
          <w:kern w:val="0"/>
          <w:szCs w:val="21"/>
        </w:rPr>
        <w:t>至</w:t>
      </w:r>
      <w:r w:rsidRPr="00D811EA">
        <w:rPr>
          <w:color w:val="000000"/>
          <w:kern w:val="0"/>
          <w:szCs w:val="21"/>
        </w:rPr>
        <w:t>2019</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p w:rsidR="00190577" w:rsidRPr="00D811EA" w:rsidRDefault="00190577" w:rsidP="00190577">
      <w:pPr>
        <w:autoSpaceDE w:val="0"/>
        <w:autoSpaceDN w:val="0"/>
        <w:adjustRightInd w:val="0"/>
        <w:spacing w:before="29" w:line="360" w:lineRule="auto"/>
        <w:ind w:left="15"/>
        <w:jc w:val="right"/>
        <w:rPr>
          <w:color w:val="000000"/>
          <w:kern w:val="0"/>
          <w:szCs w:val="21"/>
        </w:rPr>
      </w:pPr>
      <w:r w:rsidRPr="00D811EA">
        <w:rPr>
          <w:color w:val="000000"/>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5F7E83" w:rsidRPr="00D811EA" w:rsidTr="004D2C8F">
        <w:tc>
          <w:tcPr>
            <w:tcW w:w="3420" w:type="dxa"/>
            <w:vAlign w:val="center"/>
          </w:tcPr>
          <w:p w:rsidR="005F7E83" w:rsidRPr="00D811EA" w:rsidRDefault="005F7E83" w:rsidP="004D2C8F">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项目</w:t>
            </w:r>
          </w:p>
        </w:tc>
        <w:tc>
          <w:tcPr>
            <w:tcW w:w="1080" w:type="dxa"/>
            <w:vAlign w:val="center"/>
          </w:tcPr>
          <w:p w:rsidR="005F7E83" w:rsidRPr="00D811EA" w:rsidRDefault="005F7E83" w:rsidP="004D2C8F">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4500" w:type="dxa"/>
            <w:vAlign w:val="center"/>
          </w:tcPr>
          <w:p w:rsidR="005F7E83" w:rsidRPr="00D811EA" w:rsidRDefault="005F7E83" w:rsidP="004D2C8F">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w:t>
            </w:r>
          </w:p>
          <w:p w:rsidR="005F7E83" w:rsidRPr="00D811EA" w:rsidRDefault="005F7E83" w:rsidP="004D2C8F">
            <w:pPr>
              <w:pStyle w:val="af0"/>
              <w:spacing w:before="0" w:beforeAutospacing="0" w:after="0" w:afterAutospacing="0" w:line="276" w:lineRule="auto"/>
              <w:jc w:val="center"/>
              <w:rPr>
                <w:rFonts w:ascii="Times New Roman" w:hAnsi="Times New Roman"/>
                <w:color w:val="000000"/>
                <w:sz w:val="21"/>
                <w:szCs w:val="21"/>
              </w:rPr>
            </w:pPr>
            <w:r w:rsidRPr="00D811EA">
              <w:rPr>
                <w:rFonts w:ascii="Times New Roman" w:hAnsi="Times New Roman"/>
                <w:color w:val="000000"/>
                <w:sz w:val="21"/>
                <w:szCs w:val="21"/>
              </w:rPr>
              <w:t>2019</w:t>
            </w:r>
            <w:r w:rsidRPr="00D811EA">
              <w:rPr>
                <w:rFonts w:ascii="Times New Roman" w:hAnsi="Times New Roman"/>
                <w:color w:val="000000"/>
                <w:sz w:val="21"/>
                <w:szCs w:val="21"/>
              </w:rPr>
              <w:t>年</w:t>
            </w:r>
            <w:r w:rsidRPr="00D811EA">
              <w:rPr>
                <w:rFonts w:ascii="Times New Roman" w:hAnsi="Times New Roman"/>
                <w:color w:val="000000"/>
                <w:sz w:val="21"/>
                <w:szCs w:val="21"/>
              </w:rPr>
              <w:t>5</w:t>
            </w:r>
            <w:r w:rsidRPr="00D811EA">
              <w:rPr>
                <w:rFonts w:ascii="Times New Roman" w:hAnsi="Times New Roman"/>
                <w:color w:val="000000"/>
                <w:sz w:val="21"/>
                <w:szCs w:val="21"/>
              </w:rPr>
              <w:t>月</w:t>
            </w:r>
            <w:r w:rsidRPr="00D811EA">
              <w:rPr>
                <w:rFonts w:ascii="Times New Roman" w:hAnsi="Times New Roman"/>
                <w:color w:val="000000"/>
                <w:sz w:val="21"/>
                <w:szCs w:val="21"/>
              </w:rPr>
              <w:t>31</w:t>
            </w:r>
            <w:r w:rsidRPr="00D811EA">
              <w:rPr>
                <w:rFonts w:ascii="Times New Roman" w:hAnsi="Times New Roman"/>
                <w:color w:val="000000"/>
                <w:sz w:val="21"/>
                <w:szCs w:val="21"/>
              </w:rPr>
              <w:t>日</w:t>
            </w:r>
            <w:r w:rsidR="00DE036C" w:rsidRPr="00DE036C">
              <w:rPr>
                <w:rFonts w:ascii="Times New Roman" w:hAnsi="Times New Roman" w:hint="eastAsia"/>
                <w:color w:val="000000"/>
                <w:sz w:val="21"/>
                <w:szCs w:val="21"/>
              </w:rPr>
              <w:t>(</w:t>
            </w:r>
            <w:r w:rsidR="00DE036C" w:rsidRPr="00DE036C">
              <w:rPr>
                <w:rFonts w:ascii="Times New Roman" w:hAnsi="Times New Roman" w:hint="eastAsia"/>
                <w:color w:val="000000"/>
                <w:sz w:val="21"/>
                <w:szCs w:val="21"/>
              </w:rPr>
              <w:t>基金转型生效日</w:t>
            </w:r>
            <w:r w:rsidR="00DE036C" w:rsidRPr="00DE036C">
              <w:rPr>
                <w:rFonts w:ascii="Times New Roman" w:hAnsi="Times New Roman" w:hint="eastAsia"/>
                <w:color w:val="000000"/>
                <w:sz w:val="21"/>
                <w:szCs w:val="21"/>
              </w:rPr>
              <w:t>)</w:t>
            </w:r>
            <w:r w:rsidRPr="00D811EA">
              <w:rPr>
                <w:rFonts w:ascii="Times New Roman" w:hAnsi="Times New Roman"/>
                <w:color w:val="000000"/>
                <w:sz w:val="21"/>
                <w:szCs w:val="21"/>
              </w:rPr>
              <w:t>至</w:t>
            </w:r>
            <w:r w:rsidRPr="00D811EA">
              <w:rPr>
                <w:rFonts w:ascii="Times New Roman" w:hAnsi="Times New Roman"/>
                <w:color w:val="000000"/>
                <w:sz w:val="21"/>
                <w:szCs w:val="21"/>
              </w:rPr>
              <w:t>2019</w:t>
            </w:r>
            <w:r w:rsidRPr="00D811EA">
              <w:rPr>
                <w:rFonts w:ascii="Times New Roman" w:hAnsi="Times New Roman"/>
                <w:color w:val="000000"/>
                <w:sz w:val="21"/>
                <w:szCs w:val="21"/>
              </w:rPr>
              <w:t>年</w:t>
            </w:r>
            <w:r w:rsidRPr="00D811EA">
              <w:rPr>
                <w:rFonts w:ascii="Times New Roman" w:hAnsi="Times New Roman"/>
                <w:color w:val="000000"/>
                <w:sz w:val="21"/>
                <w:szCs w:val="21"/>
              </w:rPr>
              <w:t>12</w:t>
            </w:r>
            <w:r w:rsidRPr="00D811EA">
              <w:rPr>
                <w:rFonts w:ascii="Times New Roman" w:hAnsi="Times New Roman"/>
                <w:color w:val="000000"/>
                <w:sz w:val="21"/>
                <w:szCs w:val="21"/>
              </w:rPr>
              <w:t>月</w:t>
            </w:r>
            <w:r w:rsidRPr="00D811EA">
              <w:rPr>
                <w:rFonts w:ascii="Times New Roman" w:hAnsi="Times New Roman"/>
                <w:color w:val="000000"/>
                <w:sz w:val="21"/>
                <w:szCs w:val="21"/>
              </w:rPr>
              <w:t>31</w:t>
            </w:r>
            <w:r w:rsidRPr="00D811EA">
              <w:rPr>
                <w:rFonts w:ascii="Times New Roman" w:hAnsi="Times New Roman"/>
                <w:color w:val="000000"/>
                <w:sz w:val="21"/>
                <w:szCs w:val="21"/>
              </w:rPr>
              <w:t>日</w:t>
            </w:r>
          </w:p>
        </w:tc>
      </w:tr>
      <w:tr w:rsidR="005F7E83" w:rsidRPr="00D811EA" w:rsidTr="004D2C8F">
        <w:tc>
          <w:tcPr>
            <w:tcW w:w="3420" w:type="dxa"/>
            <w:vAlign w:val="center"/>
          </w:tcPr>
          <w:p w:rsidR="005F7E83" w:rsidRPr="00D811EA" w:rsidRDefault="005F7E83" w:rsidP="004D2C8F">
            <w:pPr>
              <w:spacing w:line="276" w:lineRule="auto"/>
              <w:rPr>
                <w:b/>
                <w:color w:val="000000"/>
                <w:szCs w:val="21"/>
              </w:rPr>
            </w:pPr>
            <w:r w:rsidRPr="00D811EA">
              <w:rPr>
                <w:b/>
                <w:color w:val="000000"/>
                <w:szCs w:val="21"/>
              </w:rPr>
              <w:t>一、收入</w:t>
            </w:r>
          </w:p>
        </w:tc>
        <w:tc>
          <w:tcPr>
            <w:tcW w:w="1080" w:type="dxa"/>
            <w:vAlign w:val="center"/>
          </w:tcPr>
          <w:p w:rsidR="005F7E83" w:rsidRPr="00D811EA"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b/>
                <w:color w:val="000000"/>
                <w:szCs w:val="21"/>
              </w:rPr>
            </w:pPr>
            <w:r w:rsidRPr="00D811EA">
              <w:rPr>
                <w:b/>
                <w:color w:val="000000"/>
                <w:szCs w:val="21"/>
              </w:rPr>
              <w:t>3,714,904.99</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1.</w:t>
            </w:r>
            <w:r w:rsidRPr="00D811EA">
              <w:rPr>
                <w:color w:val="000000"/>
                <w:szCs w:val="21"/>
              </w:rPr>
              <w:t>利息收入</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1,508,619.25</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其中：存款利息收入</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7.1.4.7.11</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77,609.43</w:t>
            </w:r>
          </w:p>
        </w:tc>
      </w:tr>
      <w:tr w:rsidR="005F7E83" w:rsidRPr="00D811EA" w:rsidTr="004D2C8F">
        <w:tc>
          <w:tcPr>
            <w:tcW w:w="3420" w:type="dxa"/>
            <w:vAlign w:val="center"/>
          </w:tcPr>
          <w:p w:rsidR="005F7E83" w:rsidRPr="00D811EA" w:rsidRDefault="005F7E83" w:rsidP="004D2C8F">
            <w:pPr>
              <w:spacing w:line="276" w:lineRule="auto"/>
              <w:ind w:firstLineChars="250" w:firstLine="525"/>
              <w:rPr>
                <w:color w:val="000000"/>
                <w:szCs w:val="21"/>
              </w:rPr>
            </w:pPr>
            <w:r w:rsidRPr="00D811EA">
              <w:rPr>
                <w:color w:val="000000"/>
                <w:szCs w:val="21"/>
              </w:rPr>
              <w:t>债券利息收入</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1,376,202.01</w:t>
            </w:r>
          </w:p>
        </w:tc>
      </w:tr>
      <w:tr w:rsidR="005F7E83" w:rsidRPr="00D811EA" w:rsidTr="004D2C8F">
        <w:tc>
          <w:tcPr>
            <w:tcW w:w="3420" w:type="dxa"/>
            <w:vAlign w:val="center"/>
          </w:tcPr>
          <w:p w:rsidR="005F7E83" w:rsidRPr="00D811EA" w:rsidRDefault="005F7E83" w:rsidP="004D2C8F">
            <w:pPr>
              <w:spacing w:line="276" w:lineRule="auto"/>
              <w:ind w:firstLineChars="250" w:firstLine="525"/>
              <w:rPr>
                <w:color w:val="000000"/>
                <w:szCs w:val="21"/>
              </w:rPr>
            </w:pPr>
            <w:r w:rsidRPr="00D811EA">
              <w:rPr>
                <w:color w:val="000000"/>
                <w:szCs w:val="21"/>
              </w:rPr>
              <w:t>资产支持证券利息收入</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ind w:firstLineChars="250" w:firstLine="525"/>
              <w:rPr>
                <w:color w:val="000000"/>
                <w:szCs w:val="21"/>
              </w:rPr>
            </w:pPr>
            <w:r w:rsidRPr="00D811EA">
              <w:rPr>
                <w:color w:val="000000"/>
                <w:szCs w:val="21"/>
              </w:rPr>
              <w:t>买入返售金融资产收入</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54,807.81</w:t>
            </w:r>
          </w:p>
        </w:tc>
      </w:tr>
      <w:tr w:rsidR="005F7E83" w:rsidRPr="00D811EA" w:rsidTr="004D2C8F">
        <w:tc>
          <w:tcPr>
            <w:tcW w:w="3420" w:type="dxa"/>
            <w:vAlign w:val="center"/>
          </w:tcPr>
          <w:p w:rsidR="005F7E83" w:rsidRPr="00D811EA" w:rsidRDefault="005F7E83" w:rsidP="004D2C8F">
            <w:pPr>
              <w:spacing w:line="276" w:lineRule="auto"/>
              <w:ind w:firstLineChars="250" w:firstLine="525"/>
              <w:rPr>
                <w:color w:val="000000"/>
                <w:szCs w:val="21"/>
              </w:rPr>
            </w:pPr>
            <w:r w:rsidRPr="00D811EA">
              <w:rPr>
                <w:color w:val="000000"/>
                <w:szCs w:val="21"/>
              </w:rPr>
              <w:t>其他利息收入</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2.</w:t>
            </w:r>
            <w:r w:rsidRPr="00D811EA">
              <w:rPr>
                <w:color w:val="000000"/>
                <w:szCs w:val="21"/>
              </w:rPr>
              <w:t>投资收益（损失以</w:t>
            </w:r>
            <w:r w:rsidRPr="00D811EA">
              <w:rPr>
                <w:color w:val="000000"/>
                <w:szCs w:val="21"/>
              </w:rPr>
              <w:t>“-”</w:t>
            </w:r>
            <w:r w:rsidRPr="00D811EA">
              <w:rPr>
                <w:color w:val="000000"/>
                <w:szCs w:val="21"/>
              </w:rPr>
              <w:t>填列）</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1,559,811.50</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其中：股票投资收益</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7.1.4.7.12</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709,762.44</w:t>
            </w:r>
          </w:p>
        </w:tc>
      </w:tr>
      <w:tr w:rsidR="005F7E83" w:rsidRPr="00D811EA" w:rsidTr="004D2C8F">
        <w:tc>
          <w:tcPr>
            <w:tcW w:w="3420" w:type="dxa"/>
            <w:vAlign w:val="center"/>
          </w:tcPr>
          <w:p w:rsidR="005F7E83" w:rsidRPr="00D811EA" w:rsidRDefault="005F7E83" w:rsidP="004D2C8F">
            <w:pPr>
              <w:spacing w:line="276" w:lineRule="auto"/>
              <w:ind w:firstLineChars="300" w:firstLine="630"/>
              <w:rPr>
                <w:color w:val="000000"/>
                <w:szCs w:val="21"/>
              </w:rPr>
            </w:pPr>
            <w:r w:rsidRPr="00D811EA">
              <w:rPr>
                <w:color w:val="000000"/>
                <w:szCs w:val="21"/>
              </w:rPr>
              <w:t>基金投资收益</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tcPr>
          <w:p w:rsidR="005F7E83" w:rsidRPr="00D811EA" w:rsidRDefault="005F7E83" w:rsidP="004D2C8F">
            <w:pPr>
              <w:spacing w:line="276" w:lineRule="auto"/>
              <w:ind w:firstLineChars="300" w:firstLine="630"/>
              <w:rPr>
                <w:color w:val="000000"/>
                <w:szCs w:val="21"/>
              </w:rPr>
            </w:pPr>
            <w:r w:rsidRPr="00D811EA">
              <w:rPr>
                <w:color w:val="000000"/>
                <w:szCs w:val="21"/>
              </w:rPr>
              <w:t>债券投资收益</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7.1.4.7.13</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850,049.06</w:t>
            </w:r>
          </w:p>
        </w:tc>
      </w:tr>
      <w:tr w:rsidR="005F7E83" w:rsidRPr="00D811EA" w:rsidTr="004D2C8F">
        <w:tc>
          <w:tcPr>
            <w:tcW w:w="3420" w:type="dxa"/>
          </w:tcPr>
          <w:p w:rsidR="005F7E83" w:rsidRPr="00D811EA" w:rsidRDefault="005F7E83" w:rsidP="004D2C8F">
            <w:pPr>
              <w:spacing w:line="276" w:lineRule="auto"/>
              <w:ind w:firstLineChars="300" w:firstLine="630"/>
              <w:rPr>
                <w:color w:val="000000"/>
                <w:szCs w:val="21"/>
              </w:rPr>
            </w:pPr>
            <w:r w:rsidRPr="00D811EA">
              <w:rPr>
                <w:color w:val="000000"/>
                <w:szCs w:val="21"/>
              </w:rPr>
              <w:t>资产支持证券投资收益</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7.1.4.7.14</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tcPr>
          <w:p w:rsidR="005F7E83" w:rsidRPr="00D811EA" w:rsidRDefault="005F7E83" w:rsidP="004D2C8F">
            <w:pPr>
              <w:spacing w:line="276" w:lineRule="auto"/>
              <w:ind w:firstLineChars="300" w:firstLine="630"/>
              <w:rPr>
                <w:color w:val="000000"/>
                <w:szCs w:val="21"/>
              </w:rPr>
            </w:pPr>
            <w:r w:rsidRPr="00D811EA">
              <w:rPr>
                <w:color w:val="000000"/>
                <w:szCs w:val="21"/>
              </w:rPr>
              <w:t>贵金属投资收益</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ind w:firstLineChars="300" w:firstLine="630"/>
              <w:rPr>
                <w:color w:val="000000"/>
                <w:szCs w:val="21"/>
              </w:rPr>
            </w:pPr>
            <w:r w:rsidRPr="00D811EA">
              <w:rPr>
                <w:color w:val="000000"/>
                <w:szCs w:val="21"/>
              </w:rPr>
              <w:t>衍生工具收益</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7.1.4.7.15</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ind w:firstLineChars="300" w:firstLine="630"/>
              <w:rPr>
                <w:color w:val="000000"/>
                <w:szCs w:val="21"/>
              </w:rPr>
            </w:pPr>
            <w:r w:rsidRPr="00D811EA">
              <w:rPr>
                <w:color w:val="000000"/>
                <w:szCs w:val="21"/>
              </w:rPr>
              <w:t>股利收益</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7.1.4.7.16</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3.</w:t>
            </w:r>
            <w:r w:rsidRPr="00D811EA">
              <w:rPr>
                <w:color w:val="000000"/>
                <w:szCs w:val="21"/>
              </w:rPr>
              <w:t>公允价值变动收益（损失以</w:t>
            </w:r>
            <w:r w:rsidRPr="00D811EA">
              <w:rPr>
                <w:color w:val="000000"/>
                <w:szCs w:val="21"/>
              </w:rPr>
              <w:t>“-”</w:t>
            </w:r>
            <w:r w:rsidRPr="00D811EA">
              <w:rPr>
                <w:color w:val="000000"/>
                <w:szCs w:val="21"/>
              </w:rPr>
              <w:t>号填列）</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7.1.4.7.17</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643,870.82</w:t>
            </w:r>
          </w:p>
        </w:tc>
      </w:tr>
      <w:tr w:rsidR="005F7E83" w:rsidRPr="00D811EA" w:rsidTr="004D2C8F">
        <w:tc>
          <w:tcPr>
            <w:tcW w:w="3420" w:type="dxa"/>
            <w:vAlign w:val="center"/>
          </w:tcPr>
          <w:p w:rsidR="005F7E83" w:rsidRPr="00D811EA" w:rsidRDefault="005F7E83" w:rsidP="004D2C8F">
            <w:pPr>
              <w:pStyle w:val="af0"/>
              <w:spacing w:line="276" w:lineRule="auto"/>
              <w:jc w:val="both"/>
              <w:rPr>
                <w:rFonts w:ascii="Times New Roman" w:hAnsi="Times New Roman"/>
                <w:color w:val="000000"/>
                <w:sz w:val="21"/>
                <w:szCs w:val="21"/>
              </w:rPr>
            </w:pPr>
            <w:r w:rsidRPr="00D811EA">
              <w:rPr>
                <w:rFonts w:ascii="Times New Roman" w:hAnsi="Times New Roman"/>
                <w:color w:val="000000"/>
                <w:sz w:val="21"/>
                <w:szCs w:val="21"/>
              </w:rPr>
              <w:t>4.</w:t>
            </w:r>
            <w:r w:rsidRPr="00D811EA">
              <w:rPr>
                <w:rFonts w:ascii="Times New Roman" w:hAnsi="Times New Roman"/>
                <w:color w:val="000000"/>
                <w:sz w:val="21"/>
                <w:szCs w:val="21"/>
              </w:rPr>
              <w:t>汇兑收益（损失以</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号填列）</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5.</w:t>
            </w:r>
            <w:r w:rsidRPr="00D811EA">
              <w:rPr>
                <w:color w:val="000000"/>
                <w:szCs w:val="21"/>
              </w:rPr>
              <w:t>其他收入（损失以</w:t>
            </w:r>
            <w:r w:rsidRPr="00D811EA">
              <w:rPr>
                <w:color w:val="000000"/>
                <w:szCs w:val="21"/>
              </w:rPr>
              <w:t>“-”</w:t>
            </w:r>
            <w:r w:rsidRPr="00D811EA">
              <w:rPr>
                <w:color w:val="000000"/>
                <w:szCs w:val="21"/>
              </w:rPr>
              <w:t>号填列）</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7.1.4.7.18</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2,603.42</w:t>
            </w:r>
          </w:p>
        </w:tc>
      </w:tr>
      <w:tr w:rsidR="005F7E83" w:rsidRPr="00D811EA" w:rsidTr="004D2C8F">
        <w:tc>
          <w:tcPr>
            <w:tcW w:w="3420" w:type="dxa"/>
            <w:vAlign w:val="center"/>
          </w:tcPr>
          <w:p w:rsidR="005F7E83" w:rsidRPr="00D811EA" w:rsidRDefault="005F7E83" w:rsidP="004D2C8F">
            <w:pPr>
              <w:spacing w:line="276" w:lineRule="auto"/>
              <w:rPr>
                <w:b/>
                <w:color w:val="000000"/>
                <w:szCs w:val="21"/>
              </w:rPr>
            </w:pPr>
            <w:r w:rsidRPr="00D811EA">
              <w:rPr>
                <w:b/>
                <w:color w:val="000000"/>
                <w:szCs w:val="21"/>
              </w:rPr>
              <w:t>减：二、费用</w:t>
            </w:r>
          </w:p>
        </w:tc>
        <w:tc>
          <w:tcPr>
            <w:tcW w:w="1080" w:type="dxa"/>
            <w:vAlign w:val="center"/>
          </w:tcPr>
          <w:p w:rsidR="005F7E83" w:rsidRPr="00D811EA"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b/>
                <w:color w:val="000000"/>
                <w:szCs w:val="21"/>
              </w:rPr>
            </w:pPr>
            <w:r w:rsidRPr="00D811EA">
              <w:rPr>
                <w:b/>
                <w:color w:val="000000"/>
                <w:szCs w:val="21"/>
              </w:rPr>
              <w:t>882,510.05</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1</w:t>
            </w:r>
            <w:r w:rsidRPr="00D811EA">
              <w:rPr>
                <w:color w:val="000000"/>
                <w:szCs w:val="21"/>
              </w:rPr>
              <w:t>．管理人报酬</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393,001.65</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2</w:t>
            </w:r>
            <w:r w:rsidRPr="00D811EA">
              <w:rPr>
                <w:color w:val="000000"/>
                <w:szCs w:val="21"/>
              </w:rPr>
              <w:t>．托管费</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4DCD" w:rsidP="004D2C8F">
            <w:pPr>
              <w:spacing w:line="276" w:lineRule="auto"/>
              <w:jc w:val="right"/>
              <w:rPr>
                <w:color w:val="000000"/>
                <w:szCs w:val="21"/>
              </w:rPr>
            </w:pPr>
            <w:r w:rsidRPr="005F4DCD">
              <w:rPr>
                <w:color w:val="000000"/>
                <w:szCs w:val="21"/>
              </w:rPr>
              <w:t>112,286.23</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3</w:t>
            </w:r>
            <w:r w:rsidRPr="00D811EA">
              <w:rPr>
                <w:color w:val="000000"/>
                <w:szCs w:val="21"/>
              </w:rPr>
              <w:t>．销售服务费</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4</w:t>
            </w:r>
            <w:r w:rsidRPr="00D811EA">
              <w:rPr>
                <w:color w:val="000000"/>
                <w:szCs w:val="21"/>
              </w:rPr>
              <w:t>．交易费用</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7.1.4.7.19</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275,653.72</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5</w:t>
            </w:r>
            <w:r w:rsidRPr="00D811EA">
              <w:rPr>
                <w:color w:val="000000"/>
                <w:szCs w:val="21"/>
              </w:rPr>
              <w:t>．利息支出</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6,943.13</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sidRPr="00D811EA">
              <w:rPr>
                <w:color w:val="000000"/>
                <w:szCs w:val="21"/>
              </w:rPr>
              <w:t>其中：卖出回购金融资产支出</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6,943.13</w:t>
            </w:r>
          </w:p>
        </w:tc>
      </w:tr>
      <w:tr w:rsidR="005F7E83" w:rsidRPr="00D811EA" w:rsidTr="004D2C8F">
        <w:tc>
          <w:tcPr>
            <w:tcW w:w="3420" w:type="dxa"/>
            <w:vAlign w:val="center"/>
          </w:tcPr>
          <w:p w:rsidR="005F7E83" w:rsidRPr="00190577" w:rsidRDefault="005F7E83" w:rsidP="004D2C8F">
            <w:pPr>
              <w:spacing w:line="276" w:lineRule="auto"/>
              <w:rPr>
                <w:color w:val="000000"/>
                <w:szCs w:val="21"/>
                <w:highlight w:val="red"/>
              </w:rPr>
            </w:pPr>
            <w:r w:rsidRPr="007B6DD1">
              <w:rPr>
                <w:rFonts w:hint="eastAsia"/>
                <w:color w:val="000000"/>
                <w:szCs w:val="21"/>
              </w:rPr>
              <w:t>6</w:t>
            </w:r>
            <w:r w:rsidRPr="007B6DD1">
              <w:rPr>
                <w:color w:val="000000"/>
                <w:szCs w:val="21"/>
              </w:rPr>
              <w:t>．</w:t>
            </w:r>
            <w:r w:rsidRPr="007B6DD1">
              <w:rPr>
                <w:rFonts w:hint="eastAsia"/>
                <w:color w:val="000000"/>
                <w:szCs w:val="21"/>
              </w:rPr>
              <w:t>税金及附加</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bottom"/>
          </w:tcPr>
          <w:p w:rsidR="005F7E83" w:rsidRPr="007B6DD1" w:rsidRDefault="005F7E83" w:rsidP="004D2C8F">
            <w:pPr>
              <w:spacing w:line="276" w:lineRule="auto"/>
              <w:jc w:val="right"/>
              <w:rPr>
                <w:color w:val="000000"/>
                <w:szCs w:val="21"/>
              </w:rPr>
            </w:pPr>
            <w:r w:rsidRPr="007B6DD1">
              <w:rPr>
                <w:color w:val="000000"/>
                <w:szCs w:val="21"/>
              </w:rPr>
              <w:t>449.89</w:t>
            </w:r>
          </w:p>
        </w:tc>
      </w:tr>
      <w:tr w:rsidR="005F7E83" w:rsidRPr="00D811EA" w:rsidTr="004D2C8F">
        <w:tc>
          <w:tcPr>
            <w:tcW w:w="3420" w:type="dxa"/>
            <w:vAlign w:val="center"/>
          </w:tcPr>
          <w:p w:rsidR="005F7E83" w:rsidRPr="00D811EA" w:rsidRDefault="005F7E83" w:rsidP="004D2C8F">
            <w:pPr>
              <w:spacing w:line="276" w:lineRule="auto"/>
              <w:rPr>
                <w:color w:val="000000"/>
                <w:szCs w:val="21"/>
              </w:rPr>
            </w:pPr>
            <w:r>
              <w:rPr>
                <w:color w:val="000000"/>
                <w:szCs w:val="21"/>
              </w:rPr>
              <w:t>7</w:t>
            </w:r>
            <w:r w:rsidRPr="00D811EA">
              <w:rPr>
                <w:color w:val="000000"/>
                <w:szCs w:val="21"/>
              </w:rPr>
              <w:t>．其他费用</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7.1.4.7.20</w:t>
            </w: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94,175.43</w:t>
            </w:r>
          </w:p>
        </w:tc>
      </w:tr>
      <w:tr w:rsidR="005F7E83" w:rsidRPr="00D811EA" w:rsidTr="004D2C8F">
        <w:tc>
          <w:tcPr>
            <w:tcW w:w="3420" w:type="dxa"/>
            <w:vAlign w:val="center"/>
          </w:tcPr>
          <w:p w:rsidR="005F7E83" w:rsidRPr="00D811EA" w:rsidRDefault="005F7E83" w:rsidP="004D2C8F">
            <w:pPr>
              <w:spacing w:line="276" w:lineRule="auto"/>
              <w:rPr>
                <w:b/>
                <w:color w:val="000000"/>
                <w:szCs w:val="21"/>
              </w:rPr>
            </w:pPr>
            <w:r w:rsidRPr="00D811EA">
              <w:rPr>
                <w:b/>
                <w:color w:val="000000"/>
                <w:szCs w:val="21"/>
              </w:rPr>
              <w:t>三、利润总额（亏损总额以</w:t>
            </w:r>
            <w:r w:rsidRPr="00D811EA">
              <w:rPr>
                <w:b/>
                <w:color w:val="000000"/>
                <w:szCs w:val="21"/>
              </w:rPr>
              <w:t>“-”</w:t>
            </w:r>
            <w:r w:rsidRPr="00D811EA">
              <w:rPr>
                <w:b/>
                <w:color w:val="000000"/>
                <w:szCs w:val="21"/>
              </w:rPr>
              <w:t>号填列）</w:t>
            </w:r>
          </w:p>
        </w:tc>
        <w:tc>
          <w:tcPr>
            <w:tcW w:w="1080" w:type="dxa"/>
            <w:vAlign w:val="center"/>
          </w:tcPr>
          <w:p w:rsidR="005F7E83" w:rsidRPr="00D811EA"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b/>
                <w:color w:val="000000"/>
                <w:szCs w:val="21"/>
              </w:rPr>
            </w:pPr>
            <w:r w:rsidRPr="00D811EA">
              <w:rPr>
                <w:b/>
                <w:color w:val="000000"/>
                <w:szCs w:val="21"/>
              </w:rPr>
              <w:t>2,832,394.94</w:t>
            </w:r>
          </w:p>
        </w:tc>
      </w:tr>
      <w:tr w:rsidR="005F7E83" w:rsidRPr="00D811EA" w:rsidTr="004D2C8F">
        <w:tc>
          <w:tcPr>
            <w:tcW w:w="3420" w:type="dxa"/>
            <w:vAlign w:val="center"/>
          </w:tcPr>
          <w:p w:rsidR="005F7E83" w:rsidRPr="00D811EA" w:rsidRDefault="005F7E83" w:rsidP="004D2C8F">
            <w:pPr>
              <w:spacing w:line="276" w:lineRule="auto"/>
              <w:rPr>
                <w:b/>
                <w:color w:val="000000"/>
                <w:szCs w:val="21"/>
              </w:rPr>
            </w:pPr>
            <w:r w:rsidRPr="00D811EA">
              <w:rPr>
                <w:color w:val="000000"/>
                <w:szCs w:val="21"/>
              </w:rPr>
              <w:t>减：所得税费用</w:t>
            </w:r>
          </w:p>
        </w:tc>
        <w:tc>
          <w:tcPr>
            <w:tcW w:w="1080" w:type="dxa"/>
            <w:vAlign w:val="center"/>
          </w:tcPr>
          <w:p w:rsidR="005F7E83" w:rsidRPr="007B6DD1"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color w:val="000000"/>
                <w:szCs w:val="21"/>
              </w:rPr>
            </w:pPr>
            <w:r w:rsidRPr="00D811EA">
              <w:rPr>
                <w:color w:val="000000"/>
                <w:szCs w:val="21"/>
              </w:rPr>
              <w:t>-</w:t>
            </w:r>
          </w:p>
        </w:tc>
      </w:tr>
      <w:tr w:rsidR="005F7E83" w:rsidRPr="00D811EA" w:rsidTr="004D2C8F">
        <w:tc>
          <w:tcPr>
            <w:tcW w:w="3420" w:type="dxa"/>
            <w:vAlign w:val="center"/>
          </w:tcPr>
          <w:p w:rsidR="005F7E83" w:rsidRPr="00D811EA" w:rsidRDefault="005F7E83" w:rsidP="004D2C8F">
            <w:pPr>
              <w:spacing w:line="276" w:lineRule="auto"/>
              <w:rPr>
                <w:b/>
                <w:color w:val="000000"/>
                <w:szCs w:val="21"/>
              </w:rPr>
            </w:pPr>
            <w:r w:rsidRPr="00D811EA">
              <w:rPr>
                <w:b/>
                <w:color w:val="000000"/>
                <w:szCs w:val="21"/>
              </w:rPr>
              <w:t>四、净利润（净亏损以</w:t>
            </w:r>
            <w:r w:rsidRPr="00D811EA">
              <w:rPr>
                <w:b/>
                <w:color w:val="000000"/>
                <w:szCs w:val="21"/>
              </w:rPr>
              <w:t>“-”</w:t>
            </w:r>
            <w:r w:rsidRPr="00D811EA">
              <w:rPr>
                <w:b/>
                <w:color w:val="000000"/>
                <w:szCs w:val="21"/>
              </w:rPr>
              <w:t>号填列）</w:t>
            </w:r>
          </w:p>
        </w:tc>
        <w:tc>
          <w:tcPr>
            <w:tcW w:w="1080" w:type="dxa"/>
            <w:vAlign w:val="center"/>
          </w:tcPr>
          <w:p w:rsidR="005F7E83" w:rsidRPr="00D811EA" w:rsidRDefault="005F7E83" w:rsidP="004D2C8F">
            <w:pPr>
              <w:pStyle w:val="af0"/>
              <w:spacing w:line="276" w:lineRule="auto"/>
              <w:jc w:val="center"/>
              <w:rPr>
                <w:rFonts w:ascii="Times New Roman" w:hAnsi="Times New Roman"/>
                <w:b/>
                <w:color w:val="000000"/>
                <w:sz w:val="21"/>
                <w:szCs w:val="21"/>
              </w:rPr>
            </w:pPr>
          </w:p>
        </w:tc>
        <w:tc>
          <w:tcPr>
            <w:tcW w:w="4500" w:type="dxa"/>
            <w:vAlign w:val="center"/>
          </w:tcPr>
          <w:p w:rsidR="005F7E83" w:rsidRPr="00D811EA" w:rsidRDefault="005F7E83" w:rsidP="004D2C8F">
            <w:pPr>
              <w:spacing w:line="276" w:lineRule="auto"/>
              <w:jc w:val="right"/>
              <w:rPr>
                <w:b/>
                <w:color w:val="000000"/>
                <w:szCs w:val="21"/>
              </w:rPr>
            </w:pPr>
            <w:r w:rsidRPr="00D811EA">
              <w:rPr>
                <w:b/>
                <w:color w:val="000000"/>
                <w:szCs w:val="21"/>
              </w:rPr>
              <w:t>2,832,394.94</w:t>
            </w:r>
          </w:p>
        </w:tc>
      </w:tr>
    </w:tbl>
    <w:p w:rsidR="001B4081" w:rsidRPr="00D811EA" w:rsidRDefault="001B4081" w:rsidP="00705411">
      <w:pPr>
        <w:pStyle w:val="3"/>
        <w:spacing w:beforeLines="50" w:before="156" w:after="0" w:line="360" w:lineRule="auto"/>
        <w:rPr>
          <w:color w:val="000000"/>
          <w:sz w:val="21"/>
          <w:szCs w:val="21"/>
        </w:rPr>
      </w:pPr>
      <w:bookmarkStart w:id="218" w:name="_Toc508540690"/>
      <w:bookmarkStart w:id="219" w:name="_Toc35964490"/>
      <w:r w:rsidRPr="00D811EA">
        <w:rPr>
          <w:color w:val="000000"/>
          <w:sz w:val="21"/>
          <w:szCs w:val="21"/>
        </w:rPr>
        <w:lastRenderedPageBreak/>
        <w:t xml:space="preserve">7.1.3 </w:t>
      </w:r>
      <w:r w:rsidRPr="00D811EA">
        <w:rPr>
          <w:color w:val="000000"/>
          <w:sz w:val="21"/>
          <w:szCs w:val="21"/>
        </w:rPr>
        <w:t>所有者权益（基金净值）变动表</w:t>
      </w:r>
      <w:bookmarkEnd w:id="218"/>
      <w:bookmarkEnd w:id="219"/>
    </w:p>
    <w:p w:rsidR="001B4081" w:rsidRPr="00D811EA" w:rsidRDefault="001B4081" w:rsidP="001B4081">
      <w:pPr>
        <w:spacing w:line="360" w:lineRule="auto"/>
        <w:rPr>
          <w:color w:val="000000"/>
          <w:kern w:val="0"/>
          <w:szCs w:val="21"/>
        </w:rPr>
      </w:pPr>
      <w:r w:rsidRPr="00D811EA">
        <w:rPr>
          <w:color w:val="000000"/>
          <w:szCs w:val="21"/>
        </w:rPr>
        <w:t>会计主体：</w:t>
      </w:r>
      <w:r w:rsidRPr="00D811EA">
        <w:rPr>
          <w:color w:val="000000"/>
          <w:kern w:val="0"/>
          <w:szCs w:val="21"/>
        </w:rPr>
        <w:t>交银施罗德稳固收益债券型证券投资基金</w:t>
      </w:r>
    </w:p>
    <w:p w:rsidR="001B4081" w:rsidRPr="00D811EA" w:rsidRDefault="001B4081" w:rsidP="001B4081">
      <w:pPr>
        <w:spacing w:line="360" w:lineRule="auto"/>
        <w:rPr>
          <w:color w:val="000000"/>
          <w:kern w:val="0"/>
          <w:szCs w:val="21"/>
        </w:rPr>
      </w:pPr>
      <w:r w:rsidRPr="00D811EA">
        <w:rPr>
          <w:color w:val="000000"/>
          <w:szCs w:val="21"/>
        </w:rPr>
        <w:t>本报告期：</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31</w:t>
      </w:r>
      <w:r w:rsidRPr="00D811EA">
        <w:rPr>
          <w:color w:val="000000"/>
          <w:kern w:val="0"/>
          <w:szCs w:val="21"/>
        </w:rPr>
        <w:t>日</w:t>
      </w:r>
      <w:r w:rsidR="00DE036C" w:rsidRPr="00DE036C">
        <w:rPr>
          <w:rFonts w:hint="eastAsia"/>
          <w:color w:val="000000"/>
          <w:kern w:val="0"/>
          <w:szCs w:val="21"/>
        </w:rPr>
        <w:t>(</w:t>
      </w:r>
      <w:r w:rsidR="00DE036C" w:rsidRPr="00DE036C">
        <w:rPr>
          <w:rFonts w:hint="eastAsia"/>
          <w:color w:val="000000"/>
          <w:kern w:val="0"/>
          <w:szCs w:val="21"/>
        </w:rPr>
        <w:t>基金转型生效日</w:t>
      </w:r>
      <w:r w:rsidR="00DE036C" w:rsidRPr="00DE036C">
        <w:rPr>
          <w:rFonts w:hint="eastAsia"/>
          <w:color w:val="000000"/>
          <w:kern w:val="0"/>
          <w:szCs w:val="21"/>
        </w:rPr>
        <w:t>)</w:t>
      </w:r>
      <w:r w:rsidRPr="00D811EA">
        <w:rPr>
          <w:color w:val="000000"/>
          <w:kern w:val="0"/>
          <w:szCs w:val="21"/>
        </w:rPr>
        <w:t>至</w:t>
      </w:r>
      <w:r w:rsidRPr="00D811EA">
        <w:rPr>
          <w:color w:val="000000"/>
          <w:kern w:val="0"/>
          <w:szCs w:val="21"/>
        </w:rPr>
        <w:t>2019</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p w:rsidR="001B4081" w:rsidRPr="00D811EA" w:rsidRDefault="001B4081" w:rsidP="001B4081">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B96B6D" w:rsidRPr="00D811EA" w:rsidTr="004D2C8F">
        <w:tc>
          <w:tcPr>
            <w:tcW w:w="2410" w:type="dxa"/>
            <w:vMerge w:val="restart"/>
            <w:vAlign w:val="center"/>
          </w:tcPr>
          <w:p w:rsidR="00B96B6D" w:rsidRPr="00D811EA" w:rsidRDefault="00B96B6D" w:rsidP="004D2C8F">
            <w:pPr>
              <w:spacing w:line="276" w:lineRule="auto"/>
              <w:jc w:val="center"/>
              <w:rPr>
                <w:b/>
                <w:color w:val="000000"/>
                <w:szCs w:val="21"/>
              </w:rPr>
            </w:pPr>
            <w:r w:rsidRPr="00D811EA">
              <w:rPr>
                <w:b/>
                <w:color w:val="000000"/>
                <w:szCs w:val="21"/>
              </w:rPr>
              <w:t>项目</w:t>
            </w:r>
          </w:p>
        </w:tc>
        <w:tc>
          <w:tcPr>
            <w:tcW w:w="6590" w:type="dxa"/>
            <w:gridSpan w:val="3"/>
            <w:vAlign w:val="center"/>
          </w:tcPr>
          <w:p w:rsidR="00B96B6D" w:rsidRPr="00D811EA" w:rsidRDefault="00B96B6D" w:rsidP="004D2C8F">
            <w:pPr>
              <w:spacing w:line="276" w:lineRule="auto"/>
              <w:jc w:val="center"/>
              <w:rPr>
                <w:b/>
                <w:color w:val="000000"/>
                <w:szCs w:val="21"/>
              </w:rPr>
            </w:pPr>
            <w:r w:rsidRPr="00D811EA">
              <w:rPr>
                <w:b/>
                <w:color w:val="000000"/>
                <w:szCs w:val="21"/>
              </w:rPr>
              <w:t>本期</w:t>
            </w:r>
          </w:p>
          <w:p w:rsidR="00B96B6D" w:rsidRPr="00D811EA" w:rsidRDefault="00B96B6D" w:rsidP="004D2C8F">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2019</w:t>
            </w:r>
            <w:r w:rsidRPr="00D811EA">
              <w:rPr>
                <w:rFonts w:ascii="Times New Roman" w:hAnsi="Times New Roman"/>
                <w:b/>
                <w:color w:val="000000"/>
                <w:sz w:val="21"/>
                <w:szCs w:val="21"/>
              </w:rPr>
              <w:t>年</w:t>
            </w:r>
            <w:r w:rsidRPr="00D811EA">
              <w:rPr>
                <w:rFonts w:ascii="Times New Roman" w:hAnsi="Times New Roman"/>
                <w:b/>
                <w:color w:val="000000"/>
                <w:sz w:val="21"/>
                <w:szCs w:val="21"/>
              </w:rPr>
              <w:t>5</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r w:rsidR="00DE036C" w:rsidRPr="00DE036C">
              <w:rPr>
                <w:rFonts w:ascii="Times New Roman" w:hAnsi="Times New Roman" w:hint="eastAsia"/>
                <w:b/>
                <w:color w:val="000000"/>
                <w:sz w:val="21"/>
                <w:szCs w:val="21"/>
              </w:rPr>
              <w:t>(</w:t>
            </w:r>
            <w:r w:rsidR="00DE036C" w:rsidRPr="00DE036C">
              <w:rPr>
                <w:rFonts w:ascii="Times New Roman" w:hAnsi="Times New Roman" w:hint="eastAsia"/>
                <w:b/>
                <w:color w:val="000000"/>
                <w:sz w:val="21"/>
                <w:szCs w:val="21"/>
              </w:rPr>
              <w:t>基金转型生效日</w:t>
            </w:r>
            <w:r w:rsidR="00DE036C" w:rsidRPr="00DE036C">
              <w:rPr>
                <w:rFonts w:ascii="Times New Roman" w:hAnsi="Times New Roman" w:hint="eastAsia"/>
                <w:b/>
                <w:color w:val="000000"/>
                <w:sz w:val="21"/>
                <w:szCs w:val="21"/>
              </w:rPr>
              <w:t>)</w:t>
            </w:r>
            <w:r w:rsidRPr="00D811EA">
              <w:rPr>
                <w:rFonts w:ascii="Times New Roman" w:hAnsi="Times New Roman"/>
                <w:b/>
                <w:color w:val="000000"/>
                <w:sz w:val="21"/>
                <w:szCs w:val="21"/>
              </w:rPr>
              <w:t>至</w:t>
            </w:r>
            <w:r w:rsidRPr="00D811EA">
              <w:rPr>
                <w:rFonts w:ascii="Times New Roman" w:hAnsi="Times New Roman"/>
                <w:b/>
                <w:color w:val="000000"/>
                <w:sz w:val="21"/>
                <w:szCs w:val="21"/>
              </w:rPr>
              <w:t>2019</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p>
        </w:tc>
      </w:tr>
      <w:tr w:rsidR="00B96B6D" w:rsidRPr="00D811EA" w:rsidTr="004D2C8F">
        <w:tc>
          <w:tcPr>
            <w:tcW w:w="2410" w:type="dxa"/>
            <w:vMerge/>
            <w:vAlign w:val="center"/>
          </w:tcPr>
          <w:p w:rsidR="00B96B6D" w:rsidRPr="00D811EA" w:rsidRDefault="00B96B6D" w:rsidP="004D2C8F">
            <w:pPr>
              <w:widowControl/>
              <w:spacing w:line="276" w:lineRule="auto"/>
              <w:jc w:val="left"/>
              <w:rPr>
                <w:b/>
                <w:color w:val="000000"/>
                <w:szCs w:val="21"/>
              </w:rPr>
            </w:pPr>
          </w:p>
        </w:tc>
        <w:tc>
          <w:tcPr>
            <w:tcW w:w="2196" w:type="dxa"/>
            <w:vAlign w:val="center"/>
          </w:tcPr>
          <w:p w:rsidR="00B96B6D" w:rsidRPr="00D811EA" w:rsidRDefault="00B96B6D" w:rsidP="004D2C8F">
            <w:pPr>
              <w:spacing w:line="276" w:lineRule="auto"/>
              <w:jc w:val="center"/>
              <w:rPr>
                <w:b/>
                <w:color w:val="000000"/>
                <w:szCs w:val="21"/>
              </w:rPr>
            </w:pPr>
            <w:r w:rsidRPr="00D811EA">
              <w:rPr>
                <w:b/>
                <w:color w:val="000000"/>
                <w:szCs w:val="21"/>
              </w:rPr>
              <w:t>实收基金</w:t>
            </w:r>
          </w:p>
        </w:tc>
        <w:tc>
          <w:tcPr>
            <w:tcW w:w="2197" w:type="dxa"/>
            <w:vAlign w:val="center"/>
          </w:tcPr>
          <w:p w:rsidR="00B96B6D" w:rsidRPr="00D811EA" w:rsidRDefault="00B96B6D" w:rsidP="004D2C8F">
            <w:pPr>
              <w:spacing w:line="276" w:lineRule="auto"/>
              <w:jc w:val="center"/>
              <w:rPr>
                <w:b/>
                <w:color w:val="000000"/>
                <w:szCs w:val="21"/>
              </w:rPr>
            </w:pPr>
            <w:r w:rsidRPr="00D811EA">
              <w:rPr>
                <w:b/>
                <w:color w:val="000000"/>
                <w:szCs w:val="21"/>
              </w:rPr>
              <w:t>未分配利润</w:t>
            </w:r>
          </w:p>
        </w:tc>
        <w:tc>
          <w:tcPr>
            <w:tcW w:w="2197" w:type="dxa"/>
            <w:vAlign w:val="center"/>
          </w:tcPr>
          <w:p w:rsidR="00B96B6D" w:rsidRPr="00D811EA" w:rsidRDefault="00B96B6D" w:rsidP="004D2C8F">
            <w:pPr>
              <w:spacing w:line="276" w:lineRule="auto"/>
              <w:jc w:val="center"/>
              <w:rPr>
                <w:color w:val="000000"/>
                <w:szCs w:val="21"/>
              </w:rPr>
            </w:pPr>
            <w:r w:rsidRPr="00D811EA">
              <w:rPr>
                <w:b/>
                <w:color w:val="000000"/>
                <w:szCs w:val="21"/>
              </w:rPr>
              <w:t>所有者权益合计</w:t>
            </w:r>
          </w:p>
        </w:tc>
      </w:tr>
      <w:tr w:rsidR="00B96B6D" w:rsidRPr="00D811EA" w:rsidTr="004D2C8F">
        <w:tc>
          <w:tcPr>
            <w:tcW w:w="2410" w:type="dxa"/>
            <w:vAlign w:val="center"/>
          </w:tcPr>
          <w:p w:rsidR="00B96B6D" w:rsidRPr="00D811EA" w:rsidRDefault="00B96B6D" w:rsidP="004D2C8F">
            <w:pPr>
              <w:spacing w:line="276" w:lineRule="auto"/>
              <w:rPr>
                <w:color w:val="000000"/>
                <w:szCs w:val="21"/>
              </w:rPr>
            </w:pPr>
            <w:r w:rsidRPr="00D811EA">
              <w:rPr>
                <w:color w:val="000000"/>
                <w:szCs w:val="21"/>
              </w:rPr>
              <w:t>一、期初所有者权益（基金净值）</w:t>
            </w:r>
          </w:p>
        </w:tc>
        <w:tc>
          <w:tcPr>
            <w:tcW w:w="2196" w:type="dxa"/>
            <w:vAlign w:val="center"/>
          </w:tcPr>
          <w:p w:rsidR="00B96B6D" w:rsidRPr="00D811EA" w:rsidRDefault="00B96B6D" w:rsidP="004D2C8F">
            <w:pPr>
              <w:spacing w:line="276" w:lineRule="auto"/>
              <w:jc w:val="right"/>
              <w:rPr>
                <w:color w:val="000000"/>
                <w:szCs w:val="21"/>
              </w:rPr>
            </w:pPr>
            <w:r w:rsidRPr="00D811EA">
              <w:rPr>
                <w:color w:val="000000"/>
                <w:szCs w:val="21"/>
              </w:rPr>
              <w:t>168,484,813.37</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585,101.32</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169,069,914.69</w:t>
            </w:r>
          </w:p>
        </w:tc>
      </w:tr>
      <w:tr w:rsidR="00B96B6D" w:rsidRPr="00D811EA" w:rsidTr="004D2C8F">
        <w:tc>
          <w:tcPr>
            <w:tcW w:w="2410" w:type="dxa"/>
            <w:vAlign w:val="center"/>
          </w:tcPr>
          <w:p w:rsidR="00B96B6D" w:rsidRPr="00D811EA" w:rsidRDefault="00B96B6D" w:rsidP="004D2C8F">
            <w:pPr>
              <w:spacing w:line="276" w:lineRule="auto"/>
              <w:rPr>
                <w:color w:val="000000"/>
                <w:szCs w:val="21"/>
              </w:rPr>
            </w:pPr>
            <w:r w:rsidRPr="00D811EA">
              <w:rPr>
                <w:color w:val="000000"/>
                <w:szCs w:val="21"/>
              </w:rPr>
              <w:t>二、本期经营活动产生的基金净值变动数（本期利润）</w:t>
            </w:r>
          </w:p>
        </w:tc>
        <w:tc>
          <w:tcPr>
            <w:tcW w:w="2196" w:type="dxa"/>
            <w:vAlign w:val="center"/>
          </w:tcPr>
          <w:p w:rsidR="00B96B6D" w:rsidRPr="00D811EA" w:rsidRDefault="00B96B6D" w:rsidP="004D2C8F">
            <w:pPr>
              <w:spacing w:line="276" w:lineRule="auto"/>
              <w:jc w:val="right"/>
              <w:rPr>
                <w:color w:val="000000"/>
                <w:szCs w:val="21"/>
              </w:rPr>
            </w:pPr>
            <w:r w:rsidRPr="00D811EA">
              <w:rPr>
                <w:color w:val="000000"/>
                <w:szCs w:val="21"/>
              </w:rPr>
              <w:t>-</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2,832,394.94</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2,832,394.94</w:t>
            </w:r>
          </w:p>
        </w:tc>
      </w:tr>
      <w:tr w:rsidR="00B96B6D" w:rsidRPr="00D811EA" w:rsidTr="004D2C8F">
        <w:tc>
          <w:tcPr>
            <w:tcW w:w="2410" w:type="dxa"/>
            <w:vAlign w:val="center"/>
          </w:tcPr>
          <w:p w:rsidR="00B96B6D" w:rsidRPr="00D811EA" w:rsidRDefault="00B96B6D" w:rsidP="004D2C8F">
            <w:pPr>
              <w:spacing w:line="276" w:lineRule="auto"/>
              <w:rPr>
                <w:color w:val="000000"/>
                <w:szCs w:val="21"/>
              </w:rPr>
            </w:pPr>
            <w:r w:rsidRPr="00D811EA">
              <w:rPr>
                <w:color w:val="000000"/>
                <w:szCs w:val="21"/>
              </w:rPr>
              <w:t>三、本期基金份额交易产生的基金净值变动数（净值减少以</w:t>
            </w:r>
            <w:r w:rsidRPr="00D811EA">
              <w:rPr>
                <w:color w:val="000000"/>
                <w:szCs w:val="21"/>
              </w:rPr>
              <w:t>“-”</w:t>
            </w:r>
            <w:r w:rsidRPr="00D811EA">
              <w:rPr>
                <w:color w:val="000000"/>
                <w:szCs w:val="21"/>
              </w:rPr>
              <w:t>号填列）</w:t>
            </w:r>
          </w:p>
        </w:tc>
        <w:tc>
          <w:tcPr>
            <w:tcW w:w="2196" w:type="dxa"/>
            <w:vAlign w:val="center"/>
          </w:tcPr>
          <w:p w:rsidR="00B96B6D" w:rsidRPr="00D811EA" w:rsidRDefault="00B96B6D" w:rsidP="004D2C8F">
            <w:pPr>
              <w:spacing w:line="276" w:lineRule="auto"/>
              <w:jc w:val="right"/>
              <w:rPr>
                <w:color w:val="000000"/>
                <w:szCs w:val="21"/>
              </w:rPr>
            </w:pPr>
            <w:r w:rsidRPr="00D811EA">
              <w:rPr>
                <w:color w:val="000000"/>
                <w:szCs w:val="21"/>
              </w:rPr>
              <w:t>-101,472,549.92</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-887,897.57</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-102,360,447.49</w:t>
            </w:r>
          </w:p>
        </w:tc>
      </w:tr>
      <w:tr w:rsidR="00B96B6D" w:rsidRPr="00D811EA" w:rsidTr="004D2C8F">
        <w:tc>
          <w:tcPr>
            <w:tcW w:w="2410" w:type="dxa"/>
            <w:vAlign w:val="center"/>
          </w:tcPr>
          <w:p w:rsidR="00B96B6D" w:rsidRPr="00D811EA" w:rsidRDefault="00B96B6D" w:rsidP="004D2C8F">
            <w:pPr>
              <w:spacing w:line="276" w:lineRule="auto"/>
              <w:rPr>
                <w:color w:val="000000"/>
                <w:szCs w:val="21"/>
              </w:rPr>
            </w:pPr>
            <w:r w:rsidRPr="00D811EA">
              <w:rPr>
                <w:color w:val="000000"/>
                <w:szCs w:val="21"/>
              </w:rPr>
              <w:t>其中：</w:t>
            </w:r>
            <w:r w:rsidRPr="00D811EA">
              <w:rPr>
                <w:color w:val="000000"/>
                <w:szCs w:val="21"/>
              </w:rPr>
              <w:t>1.</w:t>
            </w:r>
            <w:r w:rsidRPr="00D811EA">
              <w:rPr>
                <w:color w:val="000000"/>
                <w:szCs w:val="21"/>
              </w:rPr>
              <w:t>基金申购款</w:t>
            </w:r>
          </w:p>
        </w:tc>
        <w:tc>
          <w:tcPr>
            <w:tcW w:w="2196" w:type="dxa"/>
            <w:vAlign w:val="center"/>
          </w:tcPr>
          <w:p w:rsidR="00B96B6D" w:rsidRPr="00D811EA" w:rsidRDefault="00B96B6D" w:rsidP="004D2C8F">
            <w:pPr>
              <w:spacing w:line="276" w:lineRule="auto"/>
              <w:jc w:val="right"/>
              <w:rPr>
                <w:color w:val="000000"/>
                <w:szCs w:val="21"/>
              </w:rPr>
            </w:pPr>
            <w:r w:rsidRPr="00D811EA">
              <w:rPr>
                <w:color w:val="000000"/>
                <w:szCs w:val="21"/>
              </w:rPr>
              <w:t>5,462,118.76</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102,073.81</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5,564,192.57</w:t>
            </w:r>
          </w:p>
        </w:tc>
      </w:tr>
      <w:tr w:rsidR="00B96B6D" w:rsidRPr="00D811EA" w:rsidTr="004D2C8F">
        <w:tc>
          <w:tcPr>
            <w:tcW w:w="2410" w:type="dxa"/>
            <w:vAlign w:val="center"/>
          </w:tcPr>
          <w:p w:rsidR="00B96B6D" w:rsidRPr="00D811EA" w:rsidRDefault="00B96B6D" w:rsidP="004D2C8F">
            <w:pPr>
              <w:spacing w:line="276" w:lineRule="auto"/>
              <w:ind w:firstLineChars="300" w:firstLine="630"/>
              <w:rPr>
                <w:color w:val="000000"/>
                <w:szCs w:val="21"/>
              </w:rPr>
            </w:pPr>
            <w:r w:rsidRPr="00D811EA">
              <w:rPr>
                <w:color w:val="000000"/>
                <w:szCs w:val="21"/>
              </w:rPr>
              <w:t>2.</w:t>
            </w:r>
            <w:r w:rsidRPr="00D811EA">
              <w:rPr>
                <w:color w:val="000000"/>
                <w:szCs w:val="21"/>
              </w:rPr>
              <w:t>基金</w:t>
            </w:r>
            <w:proofErr w:type="gramStart"/>
            <w:r w:rsidRPr="00D811EA">
              <w:rPr>
                <w:color w:val="000000"/>
                <w:szCs w:val="21"/>
              </w:rPr>
              <w:t>赎回款</w:t>
            </w:r>
            <w:proofErr w:type="gramEnd"/>
          </w:p>
        </w:tc>
        <w:tc>
          <w:tcPr>
            <w:tcW w:w="2196" w:type="dxa"/>
            <w:vAlign w:val="center"/>
          </w:tcPr>
          <w:p w:rsidR="00B96B6D" w:rsidRPr="00D811EA" w:rsidRDefault="00B96B6D" w:rsidP="004D2C8F">
            <w:pPr>
              <w:spacing w:line="276" w:lineRule="auto"/>
              <w:jc w:val="right"/>
              <w:rPr>
                <w:color w:val="000000"/>
                <w:szCs w:val="21"/>
              </w:rPr>
            </w:pPr>
            <w:r w:rsidRPr="00D811EA">
              <w:rPr>
                <w:color w:val="000000"/>
                <w:szCs w:val="21"/>
              </w:rPr>
              <w:t>-106,934,668.68</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-989,971.38</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-107,924,640.06</w:t>
            </w:r>
          </w:p>
        </w:tc>
      </w:tr>
      <w:tr w:rsidR="00B96B6D" w:rsidRPr="00D811EA" w:rsidTr="004D2C8F">
        <w:tc>
          <w:tcPr>
            <w:tcW w:w="2410" w:type="dxa"/>
            <w:vAlign w:val="center"/>
          </w:tcPr>
          <w:p w:rsidR="00B96B6D" w:rsidRPr="00D811EA" w:rsidRDefault="00B96B6D" w:rsidP="004D2C8F">
            <w:pPr>
              <w:spacing w:line="276" w:lineRule="auto"/>
              <w:rPr>
                <w:color w:val="000000"/>
                <w:szCs w:val="21"/>
              </w:rPr>
            </w:pPr>
            <w:r w:rsidRPr="00D811EA">
              <w:rPr>
                <w:color w:val="000000"/>
                <w:szCs w:val="21"/>
              </w:rPr>
              <w:t>四、本期向基金份额持有人分配利润产生的基金净值变动（净值减少以</w:t>
            </w:r>
            <w:r w:rsidRPr="00D811EA">
              <w:rPr>
                <w:color w:val="000000"/>
                <w:szCs w:val="21"/>
              </w:rPr>
              <w:t>“-”</w:t>
            </w:r>
            <w:r w:rsidRPr="00D811EA">
              <w:rPr>
                <w:color w:val="000000"/>
                <w:szCs w:val="21"/>
              </w:rPr>
              <w:t>号填列）</w:t>
            </w:r>
          </w:p>
        </w:tc>
        <w:tc>
          <w:tcPr>
            <w:tcW w:w="2196" w:type="dxa"/>
            <w:vAlign w:val="center"/>
          </w:tcPr>
          <w:p w:rsidR="00B96B6D" w:rsidRPr="00D811EA" w:rsidRDefault="00B96B6D" w:rsidP="004D2C8F">
            <w:pPr>
              <w:spacing w:line="276" w:lineRule="auto"/>
              <w:jc w:val="right"/>
              <w:rPr>
                <w:color w:val="000000"/>
                <w:szCs w:val="21"/>
              </w:rPr>
            </w:pPr>
            <w:r w:rsidRPr="00D811EA">
              <w:rPr>
                <w:color w:val="000000"/>
                <w:szCs w:val="21"/>
              </w:rPr>
              <w:t>-</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w:t>
            </w:r>
          </w:p>
        </w:tc>
      </w:tr>
      <w:tr w:rsidR="00B96B6D" w:rsidRPr="00D811EA" w:rsidTr="004D2C8F">
        <w:tc>
          <w:tcPr>
            <w:tcW w:w="2410" w:type="dxa"/>
            <w:vAlign w:val="center"/>
          </w:tcPr>
          <w:p w:rsidR="00B96B6D" w:rsidRPr="00D811EA" w:rsidRDefault="00B96B6D" w:rsidP="004D2C8F">
            <w:pPr>
              <w:spacing w:line="276" w:lineRule="auto"/>
              <w:rPr>
                <w:color w:val="000000"/>
                <w:szCs w:val="21"/>
              </w:rPr>
            </w:pPr>
            <w:r w:rsidRPr="00D811EA">
              <w:rPr>
                <w:color w:val="000000"/>
                <w:szCs w:val="21"/>
              </w:rPr>
              <w:t>五、期末所有者权益（基金净值）</w:t>
            </w:r>
          </w:p>
        </w:tc>
        <w:tc>
          <w:tcPr>
            <w:tcW w:w="2196" w:type="dxa"/>
            <w:vAlign w:val="center"/>
          </w:tcPr>
          <w:p w:rsidR="00B96B6D" w:rsidRPr="00D811EA" w:rsidRDefault="00B96B6D" w:rsidP="004D2C8F">
            <w:pPr>
              <w:spacing w:line="276" w:lineRule="auto"/>
              <w:jc w:val="right"/>
              <w:rPr>
                <w:color w:val="000000"/>
                <w:szCs w:val="21"/>
              </w:rPr>
            </w:pPr>
            <w:r w:rsidRPr="00D811EA">
              <w:rPr>
                <w:color w:val="000000"/>
                <w:szCs w:val="21"/>
              </w:rPr>
              <w:t>67,012,263.45</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2,529,598.69</w:t>
            </w:r>
          </w:p>
        </w:tc>
        <w:tc>
          <w:tcPr>
            <w:tcW w:w="2197" w:type="dxa"/>
            <w:vAlign w:val="center"/>
          </w:tcPr>
          <w:p w:rsidR="00B96B6D" w:rsidRPr="00D811EA" w:rsidRDefault="00B96B6D" w:rsidP="004D2C8F">
            <w:pPr>
              <w:spacing w:line="276" w:lineRule="auto"/>
              <w:jc w:val="right"/>
              <w:rPr>
                <w:color w:val="000000"/>
                <w:szCs w:val="21"/>
              </w:rPr>
            </w:pPr>
            <w:r w:rsidRPr="00D811EA">
              <w:rPr>
                <w:color w:val="000000"/>
                <w:szCs w:val="21"/>
              </w:rPr>
              <w:t>69,541,862.14</w:t>
            </w:r>
          </w:p>
        </w:tc>
      </w:tr>
    </w:tbl>
    <w:p w:rsidR="001B4081" w:rsidRPr="00D811EA" w:rsidRDefault="001B4081" w:rsidP="00705411">
      <w:pPr>
        <w:spacing w:beforeLines="50" w:before="156" w:line="360" w:lineRule="auto"/>
        <w:rPr>
          <w:color w:val="000000"/>
          <w:szCs w:val="21"/>
        </w:rPr>
      </w:pPr>
      <w:r w:rsidRPr="00D811EA">
        <w:rPr>
          <w:color w:val="000000"/>
          <w:szCs w:val="21"/>
        </w:rPr>
        <w:t>报表附注为财务报表的组成部分。</w:t>
      </w:r>
    </w:p>
    <w:p w:rsidR="001B4081" w:rsidRPr="00D811EA" w:rsidRDefault="001B4081" w:rsidP="001B4081">
      <w:pPr>
        <w:spacing w:line="360" w:lineRule="auto"/>
        <w:rPr>
          <w:color w:val="000000"/>
          <w:szCs w:val="21"/>
        </w:rPr>
      </w:pPr>
      <w:r w:rsidRPr="00D811EA">
        <w:rPr>
          <w:color w:val="000000"/>
          <w:szCs w:val="21"/>
        </w:rPr>
        <w:t>本报告页码（序号）从</w:t>
      </w:r>
      <w:r w:rsidRPr="00D811EA">
        <w:rPr>
          <w:color w:val="000000"/>
          <w:szCs w:val="21"/>
        </w:rPr>
        <w:t>7.1.1</w:t>
      </w:r>
      <w:r w:rsidRPr="00D811EA">
        <w:rPr>
          <w:color w:val="000000"/>
          <w:szCs w:val="21"/>
        </w:rPr>
        <w:t>至</w:t>
      </w:r>
      <w:r w:rsidRPr="00D811EA">
        <w:rPr>
          <w:color w:val="000000"/>
          <w:szCs w:val="21"/>
        </w:rPr>
        <w:t>7.1.4</w:t>
      </w:r>
      <w:r w:rsidRPr="00D811EA">
        <w:rPr>
          <w:color w:val="000000"/>
          <w:szCs w:val="21"/>
        </w:rPr>
        <w:t>，财务报表由下列负责人签署：</w:t>
      </w:r>
    </w:p>
    <w:p w:rsidR="001B4081" w:rsidRPr="00D811EA" w:rsidRDefault="001B4081" w:rsidP="001B4081">
      <w:pPr>
        <w:spacing w:line="360" w:lineRule="auto"/>
        <w:rPr>
          <w:color w:val="000000"/>
          <w:szCs w:val="21"/>
        </w:rPr>
      </w:pPr>
      <w:r w:rsidRPr="00D811EA">
        <w:rPr>
          <w:color w:val="000000"/>
          <w:szCs w:val="21"/>
        </w:rPr>
        <w:t>基金管理人负责人：谢卫，主管会计工作负责人：</w:t>
      </w:r>
      <w:proofErr w:type="gramStart"/>
      <w:r w:rsidRPr="00D811EA">
        <w:rPr>
          <w:color w:val="000000"/>
          <w:szCs w:val="21"/>
        </w:rPr>
        <w:t>夏华龙</w:t>
      </w:r>
      <w:proofErr w:type="gramEnd"/>
      <w:r w:rsidRPr="00D811EA">
        <w:rPr>
          <w:color w:val="000000"/>
          <w:szCs w:val="21"/>
        </w:rPr>
        <w:t>，会计机构负责人：单江</w:t>
      </w:r>
    </w:p>
    <w:p w:rsidR="001B4081" w:rsidRPr="00D811EA" w:rsidRDefault="008F3DA8" w:rsidP="00705411">
      <w:pPr>
        <w:pStyle w:val="3"/>
        <w:spacing w:beforeLines="50" w:before="156" w:after="0" w:line="360" w:lineRule="auto"/>
        <w:rPr>
          <w:color w:val="000000"/>
          <w:sz w:val="21"/>
          <w:szCs w:val="21"/>
        </w:rPr>
      </w:pPr>
      <w:bookmarkStart w:id="220" w:name="_Toc508540691"/>
      <w:bookmarkStart w:id="221" w:name="_Toc35964491"/>
      <w:r>
        <w:rPr>
          <w:color w:val="000000"/>
          <w:sz w:val="21"/>
          <w:szCs w:val="21"/>
        </w:rPr>
        <w:t>7.</w:t>
      </w:r>
      <w:r w:rsidR="001B4081" w:rsidRPr="00D811EA">
        <w:rPr>
          <w:color w:val="000000"/>
          <w:sz w:val="21"/>
          <w:szCs w:val="21"/>
        </w:rPr>
        <w:t>1</w:t>
      </w:r>
      <w:r w:rsidRPr="00D811EA">
        <w:rPr>
          <w:color w:val="000000"/>
          <w:sz w:val="21"/>
          <w:szCs w:val="21"/>
        </w:rPr>
        <w:t>.4</w:t>
      </w:r>
      <w:r w:rsidR="001B4081" w:rsidRPr="00D811EA">
        <w:rPr>
          <w:color w:val="000000"/>
          <w:sz w:val="21"/>
          <w:szCs w:val="21"/>
        </w:rPr>
        <w:t xml:space="preserve"> </w:t>
      </w:r>
      <w:r w:rsidR="001B4081" w:rsidRPr="00D811EA">
        <w:rPr>
          <w:color w:val="000000"/>
          <w:sz w:val="21"/>
          <w:szCs w:val="21"/>
        </w:rPr>
        <w:t>报表附注</w:t>
      </w:r>
      <w:bookmarkEnd w:id="220"/>
      <w:bookmarkEnd w:id="221"/>
    </w:p>
    <w:p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 xml:space="preserve">7.1.4.1 </w:t>
      </w:r>
      <w:r w:rsidRPr="00D811EA">
        <w:rPr>
          <w:b/>
          <w:color w:val="000000"/>
          <w:kern w:val="0"/>
          <w:szCs w:val="21"/>
        </w:rPr>
        <w:t>基金基本情况</w:t>
      </w:r>
    </w:p>
    <w:p w:rsidR="000B36A8" w:rsidRDefault="00E9461A">
      <w:pPr>
        <w:spacing w:line="360" w:lineRule="auto"/>
        <w:ind w:firstLineChars="200" w:firstLine="420"/>
        <w:rPr>
          <w:color w:val="000000"/>
          <w:szCs w:val="21"/>
        </w:rPr>
      </w:pPr>
      <w:r>
        <w:rPr>
          <w:color w:val="000000"/>
          <w:szCs w:val="21"/>
        </w:rPr>
        <w:t>交银施罗德稳固收益债券型证券投资基金是由原交银施罗德荣祥保本混合型证券投资基金</w:t>
      </w:r>
      <w:r>
        <w:rPr>
          <w:color w:val="000000"/>
          <w:szCs w:val="21"/>
        </w:rPr>
        <w:t>(</w:t>
      </w:r>
      <w:r>
        <w:rPr>
          <w:color w:val="000000"/>
          <w:szCs w:val="21"/>
        </w:rPr>
        <w:t>以下简称</w:t>
      </w:r>
      <w:r>
        <w:rPr>
          <w:color w:val="000000"/>
          <w:szCs w:val="21"/>
        </w:rPr>
        <w:t>“</w:t>
      </w:r>
      <w:r>
        <w:rPr>
          <w:color w:val="000000"/>
          <w:szCs w:val="21"/>
        </w:rPr>
        <w:t>原基金</w:t>
      </w:r>
      <w:r>
        <w:rPr>
          <w:color w:val="000000"/>
          <w:szCs w:val="21"/>
        </w:rPr>
        <w:t>”)</w:t>
      </w:r>
      <w:r>
        <w:rPr>
          <w:color w:val="000000"/>
          <w:szCs w:val="21"/>
        </w:rPr>
        <w:t>转型而来。</w:t>
      </w:r>
      <w:proofErr w:type="gramStart"/>
      <w:r>
        <w:rPr>
          <w:color w:val="000000"/>
          <w:szCs w:val="21"/>
        </w:rPr>
        <w:t>原基金</w:t>
      </w:r>
      <w:proofErr w:type="gramEnd"/>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[2013]151</w:t>
      </w:r>
      <w:r>
        <w:rPr>
          <w:color w:val="000000"/>
          <w:szCs w:val="21"/>
        </w:rPr>
        <w:t>号《关于核准交银施罗德荣祥保本混合型证券投资基金募集的批复》核准，由交银施罗德基金管理有限公司依照《中华人民共和国证券投资基金法》和《交银施罗德荣祥保本混合型证券投资基金基金合同》负责公开募集。</w:t>
      </w:r>
      <w:proofErr w:type="gramStart"/>
      <w:r>
        <w:rPr>
          <w:color w:val="000000"/>
          <w:szCs w:val="21"/>
        </w:rPr>
        <w:t>原基金</w:t>
      </w:r>
      <w:proofErr w:type="gramEnd"/>
      <w:r>
        <w:rPr>
          <w:color w:val="000000"/>
          <w:szCs w:val="21"/>
        </w:rPr>
        <w:t>为契约型开放式，存续期限不定，首次设立募集不包括认</w:t>
      </w:r>
      <w:r>
        <w:rPr>
          <w:color w:val="000000"/>
          <w:szCs w:val="21"/>
        </w:rPr>
        <w:lastRenderedPageBreak/>
        <w:t>购资金利息共募集人民币</w:t>
      </w:r>
      <w:r>
        <w:rPr>
          <w:color w:val="000000"/>
          <w:szCs w:val="21"/>
        </w:rPr>
        <w:t>744,017,594.47</w:t>
      </w:r>
      <w:r>
        <w:rPr>
          <w:color w:val="000000"/>
          <w:szCs w:val="21"/>
        </w:rPr>
        <w:t>元，业经普华永道中天会计师事务所有限公司普华永道</w:t>
      </w:r>
      <w:proofErr w:type="gramStart"/>
      <w:r>
        <w:rPr>
          <w:color w:val="000000"/>
          <w:szCs w:val="21"/>
        </w:rPr>
        <w:t>中天验字</w:t>
      </w:r>
      <w:proofErr w:type="gramEnd"/>
      <w:r>
        <w:rPr>
          <w:color w:val="000000"/>
          <w:szCs w:val="21"/>
        </w:rPr>
        <w:t>(2013)</w:t>
      </w:r>
      <w:r>
        <w:rPr>
          <w:color w:val="000000"/>
          <w:szCs w:val="21"/>
        </w:rPr>
        <w:t>第</w:t>
      </w:r>
      <w:r>
        <w:rPr>
          <w:color w:val="000000"/>
          <w:szCs w:val="21"/>
        </w:rPr>
        <w:t>232</w:t>
      </w:r>
      <w:r>
        <w:rPr>
          <w:color w:val="000000"/>
          <w:szCs w:val="21"/>
        </w:rPr>
        <w:t>号验资报告予以验证。经向中国证监会备案，《交银施罗德荣祥保本混合型证券投资基金基金合同》于</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日正式生效，基金合同生效日的基金份额总额为</w:t>
      </w:r>
      <w:r>
        <w:rPr>
          <w:color w:val="000000"/>
          <w:szCs w:val="21"/>
        </w:rPr>
        <w:t>744,437,272.39</w:t>
      </w:r>
      <w:r>
        <w:rPr>
          <w:color w:val="000000"/>
          <w:szCs w:val="21"/>
        </w:rPr>
        <w:t>份基金份额，其中认购资金利息折合</w:t>
      </w:r>
      <w:r>
        <w:rPr>
          <w:color w:val="000000"/>
          <w:szCs w:val="21"/>
        </w:rPr>
        <w:t>419,677.92</w:t>
      </w:r>
      <w:r>
        <w:rPr>
          <w:color w:val="000000"/>
          <w:szCs w:val="21"/>
        </w:rPr>
        <w:t>份基金份额。</w:t>
      </w:r>
    </w:p>
    <w:p w:rsidR="000B36A8" w:rsidRDefault="00E9461A">
      <w:pPr>
        <w:spacing w:line="360" w:lineRule="auto"/>
        <w:ind w:firstLineChars="200" w:firstLine="420"/>
        <w:rPr>
          <w:color w:val="000000"/>
          <w:szCs w:val="21"/>
        </w:rPr>
      </w:pPr>
      <w:r>
        <w:rPr>
          <w:color w:val="000000"/>
          <w:szCs w:val="21"/>
        </w:rPr>
        <w:t>根据《交银施罗德荣祥保本混合型证券投资基金基金合同》的有关约定，</w:t>
      </w:r>
      <w:proofErr w:type="gramStart"/>
      <w:r>
        <w:rPr>
          <w:color w:val="000000"/>
          <w:szCs w:val="21"/>
        </w:rPr>
        <w:t>原基金</w:t>
      </w:r>
      <w:proofErr w:type="gramEnd"/>
      <w:r>
        <w:rPr>
          <w:color w:val="000000"/>
          <w:szCs w:val="21"/>
        </w:rPr>
        <w:t>的保本周期为三年。</w:t>
      </w:r>
      <w:proofErr w:type="gramStart"/>
      <w:r>
        <w:rPr>
          <w:color w:val="000000"/>
          <w:szCs w:val="21"/>
        </w:rPr>
        <w:t>原基金</w:t>
      </w:r>
      <w:proofErr w:type="gramEnd"/>
      <w:r>
        <w:rPr>
          <w:color w:val="000000"/>
          <w:szCs w:val="21"/>
        </w:rPr>
        <w:t>第一个保本周期自原</w:t>
      </w:r>
      <w:proofErr w:type="gramStart"/>
      <w:r>
        <w:rPr>
          <w:color w:val="000000"/>
          <w:szCs w:val="21"/>
        </w:rPr>
        <w:t>基金基金</w:t>
      </w:r>
      <w:proofErr w:type="gramEnd"/>
      <w:r>
        <w:rPr>
          <w:color w:val="000000"/>
          <w:szCs w:val="21"/>
        </w:rPr>
        <w:t>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w:t>
      </w:r>
      <w:proofErr w:type="gramStart"/>
      <w:r>
        <w:rPr>
          <w:color w:val="000000"/>
          <w:szCs w:val="21"/>
        </w:rPr>
        <w:t>原基金</w:t>
      </w:r>
      <w:proofErr w:type="gramEnd"/>
      <w:r>
        <w:rPr>
          <w:color w:val="000000"/>
          <w:szCs w:val="21"/>
        </w:rPr>
        <w:t>保本周期届满时，在符合保本基金存续条件下，</w:t>
      </w:r>
      <w:proofErr w:type="gramStart"/>
      <w:r>
        <w:rPr>
          <w:color w:val="000000"/>
          <w:szCs w:val="21"/>
        </w:rPr>
        <w:t>原基金</w:t>
      </w:r>
      <w:proofErr w:type="gramEnd"/>
      <w:r>
        <w:rPr>
          <w:color w:val="000000"/>
          <w:szCs w:val="21"/>
        </w:rPr>
        <w:t>继续存续并转入下一保本周期。在不符合保本基金存续条件下，</w:t>
      </w:r>
      <w:proofErr w:type="gramStart"/>
      <w:r>
        <w:rPr>
          <w:color w:val="000000"/>
          <w:szCs w:val="21"/>
        </w:rPr>
        <w:t>原基金</w:t>
      </w:r>
      <w:proofErr w:type="gramEnd"/>
      <w:r>
        <w:rPr>
          <w:color w:val="000000"/>
          <w:szCs w:val="21"/>
        </w:rPr>
        <w:t>变更为非保本的债券型基金，基金名称相应变更为</w:t>
      </w:r>
      <w:r>
        <w:rPr>
          <w:color w:val="000000"/>
          <w:szCs w:val="21"/>
        </w:rPr>
        <w:t>“</w:t>
      </w:r>
      <w:r>
        <w:rPr>
          <w:color w:val="000000"/>
          <w:szCs w:val="21"/>
        </w:rPr>
        <w:t>交银施罗德稳固收益债券型证券投资基金</w:t>
      </w:r>
      <w:r>
        <w:rPr>
          <w:color w:val="000000"/>
          <w:szCs w:val="21"/>
        </w:rPr>
        <w:t>”</w:t>
      </w:r>
      <w:r>
        <w:rPr>
          <w:color w:val="000000"/>
          <w:szCs w:val="21"/>
        </w:rPr>
        <w:t>。</w:t>
      </w:r>
    </w:p>
    <w:p w:rsidR="000B36A8" w:rsidRDefault="00E9461A">
      <w:pPr>
        <w:spacing w:line="360" w:lineRule="auto"/>
        <w:ind w:firstLineChars="200" w:firstLine="420"/>
        <w:rPr>
          <w:color w:val="000000"/>
          <w:szCs w:val="21"/>
        </w:rPr>
      </w:pPr>
      <w:r>
        <w:rPr>
          <w:color w:val="000000"/>
          <w:szCs w:val="21"/>
        </w:rPr>
        <w:t>根据《交银施罗德荣祥保本混合型证券投资基金基金合同》及《交银施罗德荣祥保本混合型证券投资基金保本周期到期安排及转型为交银施罗德稳固收益债券型证券投资基金后运作相关业务规则的公告》，</w:t>
      </w:r>
      <w:proofErr w:type="gramStart"/>
      <w:r>
        <w:rPr>
          <w:color w:val="000000"/>
          <w:szCs w:val="21"/>
        </w:rPr>
        <w:t>原基金</w:t>
      </w:r>
      <w:proofErr w:type="gramEnd"/>
      <w:r>
        <w:rPr>
          <w:color w:val="000000"/>
          <w:szCs w:val="21"/>
        </w:rPr>
        <w:t>第二个保本周期到期因未能符合保本基金存续条件，自</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日起转型为交银施罗德稳固收益债券型证券投资基金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。转型后基金的投资目标、投资范围、投资策略、投资比例、业绩比较基准、估值方法、</w:t>
      </w:r>
      <w:proofErr w:type="gramStart"/>
      <w:r>
        <w:rPr>
          <w:color w:val="000000"/>
          <w:szCs w:val="21"/>
        </w:rPr>
        <w:t>申赎原则</w:t>
      </w:r>
      <w:proofErr w:type="gramEnd"/>
      <w:r>
        <w:rPr>
          <w:color w:val="000000"/>
          <w:szCs w:val="21"/>
        </w:rPr>
        <w:t>、收益分配及基金费率等按照《交银施罗德稳固收益债券型证券投资基金基金合同》相关规定进行运作。原《交银施罗德荣祥保本混合型证券投资基金基金合同》自</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起失效，《交银施罗德稳固收益债券型证券投资基金基金合同》于同一日起生效，并已报中国证监会备案。本基金为契约型开放式，存续期限不定。本基金的基金管理人为交银施罗德基金管理有限公司，基金托管人为中国农业银行股份有限公司。</w:t>
      </w:r>
    </w:p>
    <w:p w:rsidR="000B36A8" w:rsidRDefault="00E9461A">
      <w:pPr>
        <w:spacing w:line="360" w:lineRule="auto"/>
        <w:ind w:firstLineChars="200" w:firstLine="420"/>
        <w:rPr>
          <w:color w:val="000000"/>
          <w:szCs w:val="21"/>
        </w:rPr>
      </w:pPr>
      <w:r>
        <w:rPr>
          <w:color w:val="000000"/>
          <w:szCs w:val="21"/>
        </w:rPr>
        <w:t>根据《中华人民共和国证券投资基金法》和《交银施罗德稳固收益债券型证券投资基金基金合同》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的投资组合比例为：固定收益类资产占基金资产的比例不低于</w:t>
      </w:r>
      <w:r>
        <w:rPr>
          <w:color w:val="000000"/>
          <w:szCs w:val="21"/>
        </w:rPr>
        <w:t>80%</w:t>
      </w:r>
      <w:r>
        <w:rPr>
          <w:color w:val="000000"/>
          <w:szCs w:val="21"/>
        </w:rPr>
        <w:t>，固定收益类资产包括国债、金融债、央行票据、地方政府债、企业债券、公司债券、中期票据、短期融资</w:t>
      </w:r>
      <w:proofErr w:type="gramStart"/>
      <w:r>
        <w:rPr>
          <w:color w:val="000000"/>
          <w:szCs w:val="21"/>
        </w:rPr>
        <w:t>券</w:t>
      </w:r>
      <w:proofErr w:type="gramEnd"/>
      <w:r>
        <w:rPr>
          <w:color w:val="000000"/>
          <w:szCs w:val="21"/>
        </w:rPr>
        <w:t>、可转换债券（含分离交易的可转换公司债</w:t>
      </w:r>
      <w:proofErr w:type="gramStart"/>
      <w:r>
        <w:rPr>
          <w:color w:val="000000"/>
          <w:szCs w:val="21"/>
        </w:rPr>
        <w:t>券</w:t>
      </w:r>
      <w:proofErr w:type="gramEnd"/>
      <w:r>
        <w:rPr>
          <w:color w:val="000000"/>
          <w:szCs w:val="21"/>
        </w:rPr>
        <w:t>）、资产支持证券、次级债、债券回购等金融工具；股票、权证等权益类资产占基金资产的比例不高于</w:t>
      </w:r>
      <w:r>
        <w:rPr>
          <w:color w:val="000000"/>
          <w:szCs w:val="21"/>
        </w:rPr>
        <w:t>20%</w:t>
      </w:r>
      <w:r>
        <w:rPr>
          <w:color w:val="000000"/>
          <w:szCs w:val="21"/>
        </w:rPr>
        <w:t>；现金或到期日在一年以内的政府债券的投资比例合计不低于基金资产净值的</w:t>
      </w:r>
      <w:r>
        <w:rPr>
          <w:color w:val="000000"/>
          <w:szCs w:val="21"/>
        </w:rPr>
        <w:t>5%</w:t>
      </w:r>
      <w:r>
        <w:rPr>
          <w:color w:val="000000"/>
          <w:szCs w:val="21"/>
        </w:rPr>
        <w:t>，其中现金不包括结算备付金、存出保证金和应收申购款等；本基金持有的全部权证，其市值不得超过基金资产净值的</w:t>
      </w:r>
      <w:r>
        <w:rPr>
          <w:color w:val="000000"/>
          <w:szCs w:val="21"/>
        </w:rPr>
        <w:t>3%</w:t>
      </w:r>
      <w:r>
        <w:rPr>
          <w:color w:val="000000"/>
          <w:szCs w:val="21"/>
        </w:rPr>
        <w:t>。本基金的业绩比较基准为三年期银行定期存款税后收益率。</w:t>
      </w:r>
    </w:p>
    <w:p w:rsidR="001B4081" w:rsidRPr="00D811EA" w:rsidRDefault="001B4081" w:rsidP="001B4081">
      <w:pPr>
        <w:spacing w:line="360" w:lineRule="auto"/>
        <w:ind w:firstLineChars="200" w:firstLine="420"/>
        <w:rPr>
          <w:color w:val="000000"/>
          <w:szCs w:val="21"/>
        </w:rPr>
      </w:pPr>
      <w:r w:rsidRPr="00D811EA">
        <w:rPr>
          <w:color w:val="000000"/>
          <w:szCs w:val="21"/>
        </w:rPr>
        <w:t>本财务报表由本基金的基金管理人交银施罗德基金管理有限公司于</w:t>
      </w:r>
      <w:r w:rsidRPr="00D811EA">
        <w:rPr>
          <w:color w:val="000000"/>
          <w:szCs w:val="21"/>
        </w:rPr>
        <w:t>2020</w:t>
      </w:r>
      <w:r w:rsidRPr="00D811EA">
        <w:rPr>
          <w:color w:val="000000"/>
          <w:szCs w:val="21"/>
        </w:rPr>
        <w:t>年</w:t>
      </w:r>
      <w:r w:rsidRPr="00D811EA">
        <w:rPr>
          <w:color w:val="000000"/>
          <w:szCs w:val="21"/>
        </w:rPr>
        <w:t>3</w:t>
      </w:r>
      <w:r w:rsidRPr="00D811EA">
        <w:rPr>
          <w:color w:val="000000"/>
          <w:szCs w:val="21"/>
        </w:rPr>
        <w:t>月</w:t>
      </w:r>
      <w:r w:rsidRPr="00D811EA">
        <w:rPr>
          <w:color w:val="000000"/>
          <w:szCs w:val="21"/>
        </w:rPr>
        <w:t>27</w:t>
      </w:r>
      <w:r w:rsidRPr="00D811EA">
        <w:rPr>
          <w:color w:val="000000"/>
          <w:szCs w:val="21"/>
        </w:rPr>
        <w:t>日批准报出。</w:t>
      </w:r>
    </w:p>
    <w:p w:rsidR="001B4081" w:rsidRPr="00D811EA" w:rsidRDefault="001B4081" w:rsidP="00705411">
      <w:pPr>
        <w:autoSpaceDE w:val="0"/>
        <w:autoSpaceDN w:val="0"/>
        <w:adjustRightInd w:val="0"/>
        <w:spacing w:beforeLines="50" w:before="156" w:line="360" w:lineRule="auto"/>
        <w:jc w:val="left"/>
        <w:rPr>
          <w:b/>
          <w:color w:val="000000"/>
          <w:kern w:val="0"/>
          <w:szCs w:val="21"/>
        </w:rPr>
      </w:pPr>
      <w:r w:rsidRPr="00D811EA">
        <w:rPr>
          <w:b/>
          <w:bCs/>
          <w:color w:val="000000"/>
          <w:kern w:val="0"/>
          <w:szCs w:val="21"/>
        </w:rPr>
        <w:t xml:space="preserve">7.1.4.2 </w:t>
      </w:r>
      <w:r w:rsidRPr="00D811EA">
        <w:rPr>
          <w:b/>
          <w:color w:val="000000"/>
          <w:kern w:val="0"/>
          <w:szCs w:val="21"/>
        </w:rPr>
        <w:t>会计报表的编制基础</w:t>
      </w:r>
    </w:p>
    <w:p w:rsidR="009C266E" w:rsidRPr="009C266E" w:rsidRDefault="009C266E" w:rsidP="009C266E">
      <w:pPr>
        <w:spacing w:line="360" w:lineRule="auto"/>
        <w:ind w:firstLineChars="200" w:firstLine="420"/>
        <w:rPr>
          <w:color w:val="000000"/>
          <w:szCs w:val="21"/>
        </w:rPr>
      </w:pPr>
      <w:r w:rsidRPr="009C266E">
        <w:rPr>
          <w:rFonts w:hint="eastAsia"/>
          <w:color w:val="000000"/>
          <w:szCs w:val="21"/>
        </w:rPr>
        <w:lastRenderedPageBreak/>
        <w:t>本基金的财务报表按照财政部于</w:t>
      </w:r>
      <w:r w:rsidRPr="009C266E">
        <w:rPr>
          <w:rFonts w:hint="eastAsia"/>
          <w:color w:val="000000"/>
          <w:szCs w:val="21"/>
        </w:rPr>
        <w:t>2006</w:t>
      </w:r>
      <w:r w:rsidRPr="009C266E">
        <w:rPr>
          <w:rFonts w:hint="eastAsia"/>
          <w:color w:val="000000"/>
          <w:szCs w:val="21"/>
        </w:rPr>
        <w:t>年</w:t>
      </w:r>
      <w:r w:rsidRPr="009C266E">
        <w:rPr>
          <w:rFonts w:hint="eastAsia"/>
          <w:color w:val="000000"/>
          <w:szCs w:val="21"/>
        </w:rPr>
        <w:t>2</w:t>
      </w:r>
      <w:r w:rsidRPr="009C266E">
        <w:rPr>
          <w:rFonts w:hint="eastAsia"/>
          <w:color w:val="000000"/>
          <w:szCs w:val="21"/>
        </w:rPr>
        <w:t>月</w:t>
      </w:r>
      <w:r w:rsidRPr="009C266E">
        <w:rPr>
          <w:rFonts w:hint="eastAsia"/>
          <w:color w:val="000000"/>
          <w:szCs w:val="21"/>
        </w:rPr>
        <w:t>15</w:t>
      </w:r>
      <w:r w:rsidRPr="009C266E">
        <w:rPr>
          <w:rFonts w:hint="eastAsia"/>
          <w:color w:val="000000"/>
          <w:szCs w:val="21"/>
        </w:rPr>
        <w:t>日及以后期间颁布的《企业会计准则－基本准则》、各项具体会计准则及相关规定</w:t>
      </w:r>
      <w:r w:rsidRPr="009C266E">
        <w:rPr>
          <w:rFonts w:hint="eastAsia"/>
          <w:color w:val="000000"/>
          <w:szCs w:val="21"/>
        </w:rPr>
        <w:t>(</w:t>
      </w:r>
      <w:r w:rsidRPr="009C266E">
        <w:rPr>
          <w:rFonts w:hint="eastAsia"/>
          <w:color w:val="000000"/>
          <w:szCs w:val="21"/>
        </w:rPr>
        <w:t>以下合称“企业会计准则”</w:t>
      </w:r>
      <w:r w:rsidRPr="009C266E">
        <w:rPr>
          <w:rFonts w:hint="eastAsia"/>
          <w:color w:val="000000"/>
          <w:szCs w:val="21"/>
        </w:rPr>
        <w:t>)</w:t>
      </w:r>
      <w:r w:rsidRPr="009C266E">
        <w:rPr>
          <w:rFonts w:hint="eastAsia"/>
          <w:color w:val="000000"/>
          <w:szCs w:val="21"/>
        </w:rPr>
        <w:t>、中国证监会颁布的《证券投资基金信息披露</w:t>
      </w:r>
      <w:r w:rsidRPr="009C266E">
        <w:rPr>
          <w:rFonts w:hint="eastAsia"/>
          <w:color w:val="000000"/>
          <w:szCs w:val="21"/>
        </w:rPr>
        <w:t>XBRL</w:t>
      </w:r>
      <w:r w:rsidRPr="009C266E">
        <w:rPr>
          <w:rFonts w:hint="eastAsia"/>
          <w:color w:val="000000"/>
          <w:szCs w:val="21"/>
        </w:rPr>
        <w:t>模板第</w:t>
      </w:r>
      <w:r w:rsidRPr="009C266E">
        <w:rPr>
          <w:rFonts w:hint="eastAsia"/>
          <w:color w:val="000000"/>
          <w:szCs w:val="21"/>
        </w:rPr>
        <w:t>3</w:t>
      </w:r>
      <w:r w:rsidRPr="009C266E">
        <w:rPr>
          <w:rFonts w:hint="eastAsia"/>
          <w:color w:val="000000"/>
          <w:szCs w:val="21"/>
        </w:rPr>
        <w:t>号</w:t>
      </w:r>
      <w:r w:rsidRPr="009C266E">
        <w:rPr>
          <w:rFonts w:hint="eastAsia"/>
          <w:color w:val="000000"/>
          <w:szCs w:val="21"/>
        </w:rPr>
        <w:t>&lt;</w:t>
      </w:r>
      <w:r w:rsidRPr="009C266E">
        <w:rPr>
          <w:rFonts w:hint="eastAsia"/>
          <w:color w:val="000000"/>
          <w:szCs w:val="21"/>
        </w:rPr>
        <w:t>年度报告和中期报告</w:t>
      </w:r>
      <w:r w:rsidRPr="009C266E">
        <w:rPr>
          <w:rFonts w:hint="eastAsia"/>
          <w:color w:val="000000"/>
          <w:szCs w:val="21"/>
        </w:rPr>
        <w:t>&gt;</w:t>
      </w:r>
      <w:r w:rsidRPr="009C266E">
        <w:rPr>
          <w:rFonts w:hint="eastAsia"/>
          <w:color w:val="000000"/>
          <w:szCs w:val="21"/>
        </w:rPr>
        <w:t>》、中国证券投资基金业协会</w:t>
      </w:r>
      <w:r w:rsidRPr="009C266E">
        <w:rPr>
          <w:rFonts w:hint="eastAsia"/>
          <w:color w:val="000000"/>
          <w:szCs w:val="21"/>
        </w:rPr>
        <w:t>(</w:t>
      </w:r>
      <w:r w:rsidRPr="009C266E">
        <w:rPr>
          <w:rFonts w:hint="eastAsia"/>
          <w:color w:val="000000"/>
          <w:szCs w:val="21"/>
        </w:rPr>
        <w:t>以下简称“中国基金业协会”</w:t>
      </w:r>
      <w:r w:rsidRPr="009C266E">
        <w:rPr>
          <w:rFonts w:hint="eastAsia"/>
          <w:color w:val="000000"/>
          <w:szCs w:val="21"/>
        </w:rPr>
        <w:t>)</w:t>
      </w:r>
      <w:r w:rsidRPr="009C266E">
        <w:rPr>
          <w:rFonts w:hint="eastAsia"/>
          <w:color w:val="000000"/>
          <w:szCs w:val="21"/>
        </w:rPr>
        <w:t>颁布的《证券投资基金会计核算业务指引》、《交银施罗德稳固收益债券型证券投资基金基金合同》和在财务报表附注</w:t>
      </w:r>
      <w:r w:rsidRPr="009C266E">
        <w:rPr>
          <w:rFonts w:hint="eastAsia"/>
          <w:color w:val="000000"/>
          <w:szCs w:val="21"/>
        </w:rPr>
        <w:t>7.1.4.4</w:t>
      </w:r>
      <w:r w:rsidRPr="009C266E">
        <w:rPr>
          <w:rFonts w:hint="eastAsia"/>
          <w:color w:val="000000"/>
          <w:szCs w:val="21"/>
        </w:rPr>
        <w:t>所列示的中国证监会、中国基金业协会发布的有关规定及允许的基金行业实务操作编制。</w:t>
      </w:r>
    </w:p>
    <w:p w:rsidR="00261724" w:rsidRPr="00261724" w:rsidRDefault="009C266E" w:rsidP="009C266E">
      <w:pPr>
        <w:spacing w:line="360" w:lineRule="auto"/>
        <w:ind w:firstLineChars="200" w:firstLine="420"/>
        <w:rPr>
          <w:color w:val="000000"/>
          <w:szCs w:val="21"/>
        </w:rPr>
      </w:pPr>
      <w:r w:rsidRPr="009C266E">
        <w:rPr>
          <w:rFonts w:hint="eastAsia"/>
          <w:color w:val="000000"/>
          <w:szCs w:val="21"/>
        </w:rPr>
        <w:t>本财务报表以持续经营为基础编制。</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7.1.4.3 </w:t>
      </w:r>
      <w:r w:rsidRPr="00D811EA">
        <w:rPr>
          <w:b/>
          <w:bCs/>
          <w:color w:val="000000"/>
          <w:kern w:val="0"/>
          <w:szCs w:val="21"/>
        </w:rPr>
        <w:t>遵循企业会计准则及其他有关规定的声明</w:t>
      </w:r>
    </w:p>
    <w:p w:rsidR="001B4081" w:rsidRPr="00D811EA" w:rsidRDefault="001B4081" w:rsidP="001B4081">
      <w:pPr>
        <w:spacing w:line="360" w:lineRule="auto"/>
        <w:ind w:firstLineChars="200" w:firstLine="420"/>
        <w:rPr>
          <w:color w:val="000000"/>
          <w:szCs w:val="21"/>
        </w:rPr>
      </w:pPr>
      <w:r w:rsidRPr="00D811EA">
        <w:rPr>
          <w:color w:val="000000"/>
          <w:szCs w:val="21"/>
        </w:rPr>
        <w:t>本基金</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r w:rsidRPr="00D811EA">
        <w:rPr>
          <w:color w:val="000000"/>
          <w:szCs w:val="21"/>
        </w:rPr>
        <w:t>基金转型生效日</w:t>
      </w:r>
      <w:r w:rsidRPr="00D811EA">
        <w:rPr>
          <w:color w:val="000000"/>
          <w:szCs w:val="21"/>
        </w:rPr>
        <w:t>)</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roofErr w:type="gramStart"/>
      <w:r w:rsidRPr="00D811EA">
        <w:rPr>
          <w:color w:val="000000"/>
          <w:szCs w:val="21"/>
        </w:rPr>
        <w:t>止</w:t>
      </w:r>
      <w:proofErr w:type="gramEnd"/>
      <w:r w:rsidRPr="00D811EA">
        <w:rPr>
          <w:color w:val="000000"/>
          <w:szCs w:val="21"/>
        </w:rPr>
        <w:t>期间的财务报表符合企业会计准则的要求，真实、完整地反映了本基金</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日的财务状况以及</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r w:rsidRPr="00D811EA">
        <w:rPr>
          <w:color w:val="000000"/>
          <w:szCs w:val="21"/>
        </w:rPr>
        <w:t>基金转型生效日</w:t>
      </w:r>
      <w:r w:rsidRPr="00D811EA">
        <w:rPr>
          <w:color w:val="000000"/>
          <w:szCs w:val="21"/>
        </w:rPr>
        <w:t>)</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roofErr w:type="gramStart"/>
      <w:r w:rsidRPr="00D811EA">
        <w:rPr>
          <w:color w:val="000000"/>
          <w:szCs w:val="21"/>
        </w:rPr>
        <w:t>止</w:t>
      </w:r>
      <w:proofErr w:type="gramEnd"/>
      <w:r w:rsidRPr="00D811EA">
        <w:rPr>
          <w:color w:val="000000"/>
          <w:szCs w:val="21"/>
        </w:rPr>
        <w:t>期间的经营成果和基金净值变动情况等有关信息。</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 </w:t>
      </w:r>
      <w:r w:rsidRPr="00D811EA">
        <w:rPr>
          <w:b/>
          <w:bCs/>
          <w:color w:val="000000"/>
          <w:kern w:val="0"/>
          <w:szCs w:val="21"/>
        </w:rPr>
        <w:t>重要会计政策和会计估计</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7.1.4.4.1</w:t>
      </w:r>
      <w:r w:rsidRPr="00D811EA">
        <w:rPr>
          <w:b/>
          <w:bCs/>
          <w:color w:val="000000"/>
          <w:kern w:val="0"/>
          <w:szCs w:val="21"/>
        </w:rPr>
        <w:t>会计年度</w:t>
      </w:r>
    </w:p>
    <w:p w:rsidR="001B4081" w:rsidRPr="00D811EA" w:rsidRDefault="001B4081" w:rsidP="001B4081">
      <w:pPr>
        <w:spacing w:line="360" w:lineRule="auto"/>
        <w:ind w:firstLineChars="200" w:firstLine="420"/>
        <w:rPr>
          <w:color w:val="000000"/>
          <w:szCs w:val="21"/>
        </w:rPr>
      </w:pPr>
      <w:r w:rsidRPr="00D811EA">
        <w:rPr>
          <w:color w:val="000000"/>
          <w:szCs w:val="21"/>
        </w:rPr>
        <w:t>本基金会计年度为公历</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日止。本期财务报表的实际编制期间为</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r w:rsidRPr="00D811EA">
        <w:rPr>
          <w:color w:val="000000"/>
          <w:szCs w:val="21"/>
        </w:rPr>
        <w:t>基金转型生效日</w:t>
      </w:r>
      <w:r w:rsidRPr="00D811EA">
        <w:rPr>
          <w:color w:val="000000"/>
          <w:szCs w:val="21"/>
        </w:rPr>
        <w:t>)</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7.1.4.4.2 </w:t>
      </w:r>
      <w:r w:rsidRPr="00D811EA">
        <w:rPr>
          <w:b/>
          <w:bCs/>
          <w:color w:val="000000"/>
          <w:kern w:val="0"/>
          <w:szCs w:val="21"/>
        </w:rPr>
        <w:t>记账本位币</w:t>
      </w:r>
    </w:p>
    <w:p w:rsidR="001B4081" w:rsidRPr="00D811EA" w:rsidRDefault="001B4081" w:rsidP="001B4081">
      <w:pPr>
        <w:spacing w:line="360" w:lineRule="auto"/>
        <w:ind w:firstLineChars="200" w:firstLine="420"/>
        <w:rPr>
          <w:color w:val="000000"/>
          <w:szCs w:val="21"/>
        </w:rPr>
      </w:pPr>
      <w:r w:rsidRPr="00D811EA">
        <w:rPr>
          <w:color w:val="000000"/>
          <w:szCs w:val="21"/>
        </w:rPr>
        <w:t>本基金的记账本位币为人民币。</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7.1.4.4.3 </w:t>
      </w:r>
      <w:r w:rsidRPr="00D811EA">
        <w:rPr>
          <w:b/>
          <w:bCs/>
          <w:color w:val="000000"/>
          <w:kern w:val="0"/>
          <w:szCs w:val="21"/>
        </w:rPr>
        <w:t>金融资产和金融负债的分类</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0B36A8" w:rsidRDefault="00E9461A">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B36A8" w:rsidRDefault="00E9461A">
      <w:pPr>
        <w:spacing w:line="360" w:lineRule="auto"/>
        <w:ind w:firstLineChars="200" w:firstLine="420"/>
        <w:rPr>
          <w:color w:val="000000"/>
          <w:szCs w:val="21"/>
        </w:rPr>
      </w:pPr>
      <w:r>
        <w:rPr>
          <w:color w:val="000000"/>
          <w:szCs w:val="21"/>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B36A8" w:rsidRDefault="00E9461A">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0B36A8" w:rsidRDefault="00E9461A">
      <w:pPr>
        <w:spacing w:line="360" w:lineRule="auto"/>
        <w:ind w:firstLineChars="200" w:firstLine="420"/>
        <w:rPr>
          <w:color w:val="000000"/>
          <w:szCs w:val="21"/>
        </w:rPr>
      </w:pPr>
      <w:r>
        <w:rPr>
          <w:color w:val="000000"/>
          <w:szCs w:val="21"/>
        </w:rPr>
        <w:lastRenderedPageBreak/>
        <w:t xml:space="preserve">(2) </w:t>
      </w:r>
      <w:r>
        <w:rPr>
          <w:color w:val="000000"/>
          <w:szCs w:val="21"/>
        </w:rPr>
        <w:t>金融负债的分类</w:t>
      </w:r>
    </w:p>
    <w:p w:rsidR="001B4081" w:rsidRPr="00D811EA" w:rsidRDefault="001B4081" w:rsidP="001B4081">
      <w:pPr>
        <w:spacing w:line="360" w:lineRule="auto"/>
        <w:ind w:firstLineChars="200" w:firstLine="420"/>
        <w:rPr>
          <w:color w:val="000000"/>
          <w:szCs w:val="21"/>
        </w:rPr>
      </w:pPr>
      <w:r w:rsidRPr="00D811EA">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7.1.4.4.4 </w:t>
      </w:r>
      <w:r w:rsidRPr="00D811EA">
        <w:rPr>
          <w:b/>
          <w:bCs/>
          <w:color w:val="000000"/>
          <w:kern w:val="0"/>
          <w:szCs w:val="21"/>
        </w:rPr>
        <w:t>金融资产和金融负债的初始确认、后续计量和终止确认</w:t>
      </w:r>
    </w:p>
    <w:p w:rsidR="000B36A8" w:rsidRDefault="00E9461A">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B36A8" w:rsidRDefault="00E9461A">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w:t>
      </w:r>
      <w:proofErr w:type="gramStart"/>
      <w:r>
        <w:rPr>
          <w:color w:val="000000"/>
          <w:szCs w:val="21"/>
        </w:rPr>
        <w:t>余成本</w:t>
      </w:r>
      <w:proofErr w:type="gramEnd"/>
      <w:r>
        <w:rPr>
          <w:color w:val="000000"/>
          <w:szCs w:val="21"/>
        </w:rPr>
        <w:t>进行后续计量。</w:t>
      </w:r>
    </w:p>
    <w:p w:rsidR="000B36A8" w:rsidRDefault="00E9461A">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0B36A8" w:rsidRDefault="00E9461A">
      <w:pPr>
        <w:spacing w:line="360" w:lineRule="auto"/>
        <w:ind w:firstLineChars="200" w:firstLine="420"/>
        <w:rPr>
          <w:color w:val="000000"/>
          <w:szCs w:val="21"/>
        </w:rPr>
      </w:pPr>
      <w:r>
        <w:rPr>
          <w:color w:val="000000"/>
          <w:szCs w:val="21"/>
        </w:rPr>
        <w:t>金融资产终止确认时，其账面价值与收到的对价的差额，计入当期损益。</w:t>
      </w:r>
    </w:p>
    <w:p w:rsidR="001B4081" w:rsidRPr="00D811EA" w:rsidRDefault="001B4081" w:rsidP="001B4081">
      <w:pPr>
        <w:spacing w:line="360" w:lineRule="auto"/>
        <w:ind w:firstLineChars="200" w:firstLine="420"/>
        <w:rPr>
          <w:color w:val="000000"/>
          <w:szCs w:val="21"/>
        </w:rPr>
      </w:pPr>
      <w:r w:rsidRPr="00D811EA">
        <w:rPr>
          <w:color w:val="000000"/>
          <w:szCs w:val="21"/>
        </w:rPr>
        <w:t>当金融负债的现时义务全部或部分已经解除时，终止确认该金融负债或义务已解除的部分。终止确认部分的账面价值与支付的对价之间的差额，计入当期损益。</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7.1.4.4.5 </w:t>
      </w:r>
      <w:r w:rsidRPr="00D811EA">
        <w:rPr>
          <w:b/>
          <w:bCs/>
          <w:color w:val="000000"/>
          <w:kern w:val="0"/>
          <w:szCs w:val="21"/>
        </w:rPr>
        <w:t>金融资产和金融负债的估值原则</w:t>
      </w:r>
    </w:p>
    <w:p w:rsidR="000B36A8" w:rsidRDefault="00E9461A">
      <w:pPr>
        <w:spacing w:line="360" w:lineRule="auto"/>
        <w:ind w:firstLineChars="200" w:firstLine="420"/>
        <w:rPr>
          <w:color w:val="000000"/>
          <w:szCs w:val="21"/>
        </w:rPr>
      </w:pPr>
      <w:r>
        <w:rPr>
          <w:color w:val="000000"/>
          <w:szCs w:val="21"/>
        </w:rPr>
        <w:t>本基金持有的股票投资、债券投资、资产支持证券投资和衍生工具按如下原则确定公允价值并进行估值：</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B36A8" w:rsidRDefault="00E9461A">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w:t>
      </w:r>
      <w:r>
        <w:rPr>
          <w:color w:val="000000"/>
          <w:szCs w:val="21"/>
        </w:rPr>
        <w:lastRenderedPageBreak/>
        <w:t>持的估值技术确定公允价值。采用估值技术时，优先使用可观察输入值，只有在无法取得相关资产或负债可观察输入值或取得不切实可行的情况下，才可以使用不可观察输入值。</w:t>
      </w:r>
    </w:p>
    <w:p w:rsidR="001B4081" w:rsidRPr="00D811EA" w:rsidRDefault="001B4081" w:rsidP="001B4081">
      <w:pPr>
        <w:spacing w:line="360" w:lineRule="auto"/>
        <w:ind w:firstLineChars="200" w:firstLine="420"/>
        <w:rPr>
          <w:color w:val="000000"/>
          <w:szCs w:val="21"/>
        </w:rPr>
      </w:pPr>
      <w:r w:rsidRPr="00D811EA">
        <w:rPr>
          <w:color w:val="000000"/>
          <w:szCs w:val="21"/>
        </w:rPr>
        <w:t xml:space="preserve">(3) </w:t>
      </w:r>
      <w:r w:rsidRPr="00D811EA">
        <w:rPr>
          <w:color w:val="000000"/>
          <w:szCs w:val="21"/>
        </w:rPr>
        <w:t>如经济环境发生重大变化或证券发行人发生影响金融工具价格的重大事件，应对估值进行调整并确定公允价值。</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7.1.4.4.6 </w:t>
      </w:r>
      <w:r w:rsidRPr="00D811EA">
        <w:rPr>
          <w:b/>
          <w:bCs/>
          <w:color w:val="000000"/>
          <w:kern w:val="0"/>
          <w:szCs w:val="21"/>
        </w:rPr>
        <w:t>金融资产和金融负债的</w:t>
      </w:r>
      <w:proofErr w:type="gramStart"/>
      <w:r w:rsidRPr="00D811EA">
        <w:rPr>
          <w:b/>
          <w:bCs/>
          <w:color w:val="000000"/>
          <w:kern w:val="0"/>
          <w:szCs w:val="21"/>
        </w:rPr>
        <w:t>抵销</w:t>
      </w:r>
      <w:proofErr w:type="gramEnd"/>
    </w:p>
    <w:p w:rsidR="001B4081" w:rsidRPr="00D811EA" w:rsidRDefault="001B4081" w:rsidP="001B4081">
      <w:pPr>
        <w:spacing w:line="360" w:lineRule="auto"/>
        <w:ind w:firstLineChars="200" w:firstLine="420"/>
        <w:rPr>
          <w:color w:val="000000"/>
          <w:szCs w:val="21"/>
        </w:rPr>
      </w:pPr>
      <w:r w:rsidRPr="00D811EA">
        <w:rPr>
          <w:color w:val="000000"/>
          <w:szCs w:val="21"/>
        </w:rPr>
        <w:t>本基金持有的资产和承担的负债基本为金融资产和金融负债。当本基金</w:t>
      </w:r>
      <w:r w:rsidRPr="00D811EA">
        <w:rPr>
          <w:color w:val="000000"/>
          <w:szCs w:val="21"/>
        </w:rPr>
        <w:t xml:space="preserve">1) </w:t>
      </w:r>
      <w:r w:rsidRPr="00D811EA">
        <w:rPr>
          <w:color w:val="000000"/>
          <w:szCs w:val="21"/>
        </w:rPr>
        <w:t>具有</w:t>
      </w:r>
      <w:proofErr w:type="gramStart"/>
      <w:r w:rsidRPr="00D811EA">
        <w:rPr>
          <w:color w:val="000000"/>
          <w:szCs w:val="21"/>
        </w:rPr>
        <w:t>抵销</w:t>
      </w:r>
      <w:proofErr w:type="gramEnd"/>
      <w:r w:rsidRPr="00D811EA">
        <w:rPr>
          <w:color w:val="000000"/>
          <w:szCs w:val="21"/>
        </w:rPr>
        <w:t>已确认金额的法定权利且该种法定权利现在是可执行的；且</w:t>
      </w:r>
      <w:r w:rsidRPr="00D811EA">
        <w:rPr>
          <w:color w:val="000000"/>
          <w:szCs w:val="21"/>
        </w:rPr>
        <w:t xml:space="preserve">2) </w:t>
      </w:r>
      <w:r w:rsidRPr="00D811EA">
        <w:rPr>
          <w:color w:val="000000"/>
          <w:szCs w:val="21"/>
        </w:rPr>
        <w:t>交易双方准备按净额结算时，金融资产与金融负债按</w:t>
      </w:r>
      <w:proofErr w:type="gramStart"/>
      <w:r w:rsidRPr="00D811EA">
        <w:rPr>
          <w:color w:val="000000"/>
          <w:szCs w:val="21"/>
        </w:rPr>
        <w:t>抵销</w:t>
      </w:r>
      <w:proofErr w:type="gramEnd"/>
      <w:r w:rsidRPr="00D811EA">
        <w:rPr>
          <w:color w:val="000000"/>
          <w:szCs w:val="21"/>
        </w:rPr>
        <w:t>后的净额在资产负债表中列示。</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7.1.4.4.7 </w:t>
      </w:r>
      <w:r w:rsidRPr="00D811EA">
        <w:rPr>
          <w:b/>
          <w:bCs/>
          <w:color w:val="000000"/>
          <w:kern w:val="0"/>
          <w:szCs w:val="21"/>
        </w:rPr>
        <w:t>实收基金</w:t>
      </w:r>
    </w:p>
    <w:p w:rsidR="001B4081" w:rsidRPr="00D811EA" w:rsidRDefault="001B4081" w:rsidP="001B4081">
      <w:pPr>
        <w:spacing w:line="360" w:lineRule="auto"/>
        <w:ind w:firstLineChars="200" w:firstLine="420"/>
        <w:rPr>
          <w:color w:val="000000"/>
          <w:szCs w:val="21"/>
        </w:rPr>
      </w:pPr>
      <w:r w:rsidRPr="00D811EA">
        <w:rPr>
          <w:color w:val="000000"/>
          <w:szCs w:val="21"/>
        </w:rPr>
        <w:t>实收基金为对外发行基金份额所募集的总金额在扣除</w:t>
      </w:r>
      <w:proofErr w:type="gramStart"/>
      <w:r w:rsidRPr="00D811EA">
        <w:rPr>
          <w:color w:val="000000"/>
          <w:szCs w:val="21"/>
        </w:rPr>
        <w:t>损益平准金</w:t>
      </w:r>
      <w:proofErr w:type="gramEnd"/>
      <w:r w:rsidRPr="00D811EA">
        <w:rPr>
          <w:color w:val="000000"/>
          <w:szCs w:val="21"/>
        </w:rPr>
        <w:t>分摊部分后的余额。由于申购和赎回引起的实收基金变动分别于基金申购确认日及基金赎回确认</w:t>
      </w:r>
      <w:proofErr w:type="gramStart"/>
      <w:r w:rsidRPr="00D811EA">
        <w:rPr>
          <w:color w:val="000000"/>
          <w:szCs w:val="21"/>
        </w:rPr>
        <w:t>日认列</w:t>
      </w:r>
      <w:proofErr w:type="gramEnd"/>
      <w:r w:rsidRPr="00D811EA">
        <w:rPr>
          <w:color w:val="000000"/>
          <w:szCs w:val="21"/>
        </w:rPr>
        <w:t>。上述申购和赎回分别包括基金转换所引起的转入基金的实收基金增加和转出基金的实收基金减少。</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7.1.4.4.8 </w:t>
      </w:r>
      <w:proofErr w:type="gramStart"/>
      <w:r w:rsidRPr="00D811EA">
        <w:rPr>
          <w:b/>
          <w:bCs/>
          <w:color w:val="000000"/>
          <w:kern w:val="0"/>
          <w:szCs w:val="21"/>
        </w:rPr>
        <w:t>损益平</w:t>
      </w:r>
      <w:proofErr w:type="gramEnd"/>
      <w:r w:rsidRPr="00D811EA">
        <w:rPr>
          <w:b/>
          <w:bCs/>
          <w:color w:val="000000"/>
          <w:kern w:val="0"/>
          <w:szCs w:val="21"/>
        </w:rPr>
        <w:t>准金</w:t>
      </w:r>
    </w:p>
    <w:p w:rsidR="001B4081" w:rsidRPr="00D811EA" w:rsidRDefault="001B4081" w:rsidP="001B4081">
      <w:pPr>
        <w:spacing w:line="360" w:lineRule="auto"/>
        <w:ind w:firstLineChars="200" w:firstLine="420"/>
        <w:rPr>
          <w:color w:val="000000"/>
          <w:szCs w:val="21"/>
        </w:rPr>
      </w:pPr>
      <w:proofErr w:type="gramStart"/>
      <w:r w:rsidRPr="00D811EA">
        <w:rPr>
          <w:color w:val="000000"/>
          <w:szCs w:val="21"/>
        </w:rPr>
        <w:t>损益平准金包括</w:t>
      </w:r>
      <w:proofErr w:type="gramEnd"/>
      <w:r w:rsidRPr="00D811EA">
        <w:rPr>
          <w:color w:val="000000"/>
          <w:szCs w:val="21"/>
        </w:rPr>
        <w:t>已实现</w:t>
      </w:r>
      <w:proofErr w:type="gramStart"/>
      <w:r w:rsidRPr="00D811EA">
        <w:rPr>
          <w:color w:val="000000"/>
          <w:szCs w:val="21"/>
        </w:rPr>
        <w:t>平准金和</w:t>
      </w:r>
      <w:proofErr w:type="gramEnd"/>
      <w:r w:rsidRPr="00D811EA">
        <w:rPr>
          <w:color w:val="000000"/>
          <w:szCs w:val="21"/>
        </w:rPr>
        <w:t>未实现平准金。已实现</w:t>
      </w:r>
      <w:proofErr w:type="gramStart"/>
      <w:r w:rsidRPr="00D811EA">
        <w:rPr>
          <w:color w:val="000000"/>
          <w:szCs w:val="21"/>
        </w:rPr>
        <w:t>平准金指</w:t>
      </w:r>
      <w:proofErr w:type="gramEnd"/>
      <w:r w:rsidRPr="00D811EA">
        <w:rPr>
          <w:color w:val="000000"/>
          <w:szCs w:val="21"/>
        </w:rPr>
        <w:t>在申购或赎回基金份额时，申购或赎回款项中包含的按累计未分配的已实现</w:t>
      </w:r>
      <w:proofErr w:type="gramStart"/>
      <w:r w:rsidRPr="00D811EA">
        <w:rPr>
          <w:color w:val="000000"/>
          <w:szCs w:val="21"/>
        </w:rPr>
        <w:t>损益占</w:t>
      </w:r>
      <w:proofErr w:type="gramEnd"/>
      <w:r w:rsidRPr="00D811EA">
        <w:rPr>
          <w:color w:val="000000"/>
          <w:szCs w:val="21"/>
        </w:rPr>
        <w:t>基金净值比例计算的金额。未实现</w:t>
      </w:r>
      <w:proofErr w:type="gramStart"/>
      <w:r w:rsidRPr="00D811EA">
        <w:rPr>
          <w:color w:val="000000"/>
          <w:szCs w:val="21"/>
        </w:rPr>
        <w:t>平准金指</w:t>
      </w:r>
      <w:proofErr w:type="gramEnd"/>
      <w:r w:rsidRPr="00D811EA">
        <w:rPr>
          <w:color w:val="000000"/>
          <w:szCs w:val="21"/>
        </w:rPr>
        <w:t>在申购或赎回基金份额时，申购或赎回款项中包含的按累计未实现</w:t>
      </w:r>
      <w:proofErr w:type="gramStart"/>
      <w:r w:rsidRPr="00D811EA">
        <w:rPr>
          <w:color w:val="000000"/>
          <w:szCs w:val="21"/>
        </w:rPr>
        <w:t>损益占</w:t>
      </w:r>
      <w:proofErr w:type="gramEnd"/>
      <w:r w:rsidRPr="00D811EA">
        <w:rPr>
          <w:color w:val="000000"/>
          <w:szCs w:val="21"/>
        </w:rPr>
        <w:t>基金净值比例计算的金额。</w:t>
      </w:r>
      <w:proofErr w:type="gramStart"/>
      <w:r w:rsidRPr="00D811EA">
        <w:rPr>
          <w:color w:val="000000"/>
          <w:szCs w:val="21"/>
        </w:rPr>
        <w:t>损益平准金</w:t>
      </w:r>
      <w:proofErr w:type="gramEnd"/>
      <w:r w:rsidRPr="00D811EA">
        <w:rPr>
          <w:color w:val="000000"/>
          <w:szCs w:val="21"/>
        </w:rPr>
        <w:t>于基金申购确认日或基金赎回确认</w:t>
      </w:r>
      <w:proofErr w:type="gramStart"/>
      <w:r w:rsidRPr="00D811EA">
        <w:rPr>
          <w:color w:val="000000"/>
          <w:szCs w:val="21"/>
        </w:rPr>
        <w:t>日认列</w:t>
      </w:r>
      <w:proofErr w:type="gramEnd"/>
      <w:r w:rsidRPr="00D811EA">
        <w:rPr>
          <w:color w:val="000000"/>
          <w:szCs w:val="21"/>
        </w:rPr>
        <w:t>，并于期末全额转入未分配利润</w:t>
      </w:r>
      <w:r w:rsidRPr="00D811EA">
        <w:rPr>
          <w:color w:val="000000"/>
          <w:szCs w:val="21"/>
        </w:rPr>
        <w:t>/(</w:t>
      </w:r>
      <w:r w:rsidRPr="00D811EA">
        <w:rPr>
          <w:color w:val="000000"/>
          <w:szCs w:val="21"/>
        </w:rPr>
        <w:t>累计亏损</w:t>
      </w:r>
      <w:r w:rsidRPr="00D811EA">
        <w:rPr>
          <w:color w:val="000000"/>
          <w:szCs w:val="21"/>
        </w:rPr>
        <w:t>)</w:t>
      </w:r>
      <w:r w:rsidRPr="00D811EA">
        <w:rPr>
          <w:color w:val="000000"/>
          <w:szCs w:val="21"/>
        </w:rPr>
        <w:t>。</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7.1.4.4.9</w:t>
      </w:r>
      <w:r w:rsidRPr="00D811EA">
        <w:rPr>
          <w:b/>
          <w:bCs/>
          <w:color w:val="000000"/>
          <w:kern w:val="0"/>
          <w:szCs w:val="21"/>
        </w:rPr>
        <w:t>收入</w:t>
      </w:r>
      <w:r w:rsidRPr="00D811EA">
        <w:rPr>
          <w:b/>
          <w:bCs/>
          <w:color w:val="000000"/>
          <w:kern w:val="0"/>
          <w:szCs w:val="21"/>
        </w:rPr>
        <w:t>/(</w:t>
      </w:r>
      <w:r w:rsidRPr="00D811EA">
        <w:rPr>
          <w:b/>
          <w:bCs/>
          <w:color w:val="000000"/>
          <w:kern w:val="0"/>
          <w:szCs w:val="21"/>
        </w:rPr>
        <w:t>损失</w:t>
      </w:r>
      <w:r w:rsidRPr="00D811EA">
        <w:rPr>
          <w:b/>
          <w:bCs/>
          <w:color w:val="000000"/>
          <w:kern w:val="0"/>
          <w:szCs w:val="21"/>
        </w:rPr>
        <w:t>)</w:t>
      </w:r>
      <w:r w:rsidRPr="00D811EA">
        <w:rPr>
          <w:b/>
          <w:bCs/>
          <w:color w:val="000000"/>
          <w:kern w:val="0"/>
          <w:szCs w:val="21"/>
        </w:rPr>
        <w:t>的确认和计量</w:t>
      </w:r>
    </w:p>
    <w:p w:rsidR="000B36A8" w:rsidRDefault="00E9461A">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B36A8" w:rsidRDefault="00E9461A">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B4081" w:rsidRPr="00D811EA" w:rsidRDefault="001B4081" w:rsidP="001B4081">
      <w:pPr>
        <w:spacing w:line="360" w:lineRule="auto"/>
        <w:ind w:firstLineChars="200" w:firstLine="420"/>
        <w:rPr>
          <w:color w:val="000000"/>
          <w:szCs w:val="21"/>
        </w:rPr>
      </w:pPr>
      <w:r w:rsidRPr="00D811EA">
        <w:rPr>
          <w:color w:val="000000"/>
          <w:szCs w:val="21"/>
        </w:rPr>
        <w:t>应收款项在持有期间确认的利息收入按实际利率法计算，实际利率法与直线法差异较小的则按直线法计算。</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lastRenderedPageBreak/>
        <w:t xml:space="preserve">7.1.4.4.10 </w:t>
      </w:r>
      <w:r w:rsidRPr="00D811EA">
        <w:rPr>
          <w:b/>
          <w:bCs/>
          <w:color w:val="000000"/>
          <w:kern w:val="0"/>
          <w:szCs w:val="21"/>
        </w:rPr>
        <w:t>费用的确认和计量</w:t>
      </w:r>
    </w:p>
    <w:p w:rsidR="000B36A8" w:rsidRDefault="00E9461A">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1B4081" w:rsidRPr="00D811EA" w:rsidRDefault="001B4081" w:rsidP="001B4081">
      <w:pPr>
        <w:spacing w:line="360" w:lineRule="auto"/>
        <w:ind w:firstLineChars="200" w:firstLine="420"/>
        <w:rPr>
          <w:color w:val="000000"/>
          <w:szCs w:val="21"/>
        </w:rPr>
      </w:pPr>
      <w:r w:rsidRPr="00D811EA">
        <w:rPr>
          <w:color w:val="000000"/>
          <w:szCs w:val="21"/>
        </w:rPr>
        <w:t>其他金融负债在持有期间确认的利息支出按实际利率法计算，实际利率法与直线法差异较小的则按直线法计算。</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7.1.4.4.11 </w:t>
      </w:r>
      <w:r w:rsidRPr="00D811EA">
        <w:rPr>
          <w:b/>
          <w:bCs/>
          <w:color w:val="000000"/>
          <w:kern w:val="0"/>
          <w:szCs w:val="21"/>
        </w:rPr>
        <w:t>基金的收益分配政策</w:t>
      </w:r>
    </w:p>
    <w:p w:rsidR="000B36A8" w:rsidRDefault="00E9461A">
      <w:pPr>
        <w:spacing w:line="360" w:lineRule="auto"/>
        <w:ind w:firstLineChars="200" w:firstLine="420"/>
        <w:rPr>
          <w:color w:val="000000"/>
          <w:szCs w:val="21"/>
        </w:rPr>
      </w:pPr>
      <w:r>
        <w:rPr>
          <w:color w:val="000000"/>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Cs w:val="21"/>
        </w:rPr>
        <w:t>平准金等</w:t>
      </w:r>
      <w:proofErr w:type="gramEnd"/>
      <w:r>
        <w:rPr>
          <w:color w:val="000000"/>
          <w:szCs w:val="21"/>
        </w:rPr>
        <w:t>，则期末可供分配利润的金额为期末未分配利润中的已实现部分；若期末未分配利润的未实现部分为负数，则期末可供分配利润的金额为期末未分配利润，即已实现部分相抵未实现部分后的余额。</w:t>
      </w:r>
    </w:p>
    <w:p w:rsidR="001B4081" w:rsidRPr="00D811EA" w:rsidRDefault="001B4081" w:rsidP="001B4081">
      <w:pPr>
        <w:spacing w:line="360" w:lineRule="auto"/>
        <w:ind w:firstLineChars="200" w:firstLine="420"/>
        <w:rPr>
          <w:color w:val="000000"/>
          <w:szCs w:val="21"/>
        </w:rPr>
      </w:pPr>
      <w:r w:rsidRPr="00D811EA">
        <w:rPr>
          <w:color w:val="000000"/>
          <w:szCs w:val="21"/>
        </w:rPr>
        <w:t>经宣告的拟分配基金收益于分红除权日从所有者权益转出。</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7.1.4.4.12 </w:t>
      </w:r>
      <w:r w:rsidRPr="00D811EA">
        <w:rPr>
          <w:b/>
          <w:bCs/>
          <w:color w:val="000000"/>
          <w:kern w:val="0"/>
          <w:szCs w:val="21"/>
        </w:rPr>
        <w:t>分部报告</w:t>
      </w:r>
    </w:p>
    <w:p w:rsidR="000B36A8" w:rsidRDefault="00E9461A">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1B4081" w:rsidRPr="00D811EA" w:rsidRDefault="001B4081" w:rsidP="001B4081">
      <w:pPr>
        <w:spacing w:line="360" w:lineRule="auto"/>
        <w:ind w:firstLineChars="200" w:firstLine="420"/>
        <w:rPr>
          <w:color w:val="000000"/>
          <w:szCs w:val="21"/>
        </w:rPr>
      </w:pPr>
      <w:r w:rsidRPr="00D811EA">
        <w:rPr>
          <w:color w:val="000000"/>
          <w:szCs w:val="21"/>
        </w:rPr>
        <w:t>本基金目前以一个单一的经营分部运作，不需要披露分部信息。</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7.1.4.4.13 </w:t>
      </w:r>
      <w:r w:rsidRPr="00D811EA">
        <w:rPr>
          <w:b/>
          <w:bCs/>
          <w:color w:val="000000"/>
          <w:kern w:val="0"/>
          <w:szCs w:val="21"/>
        </w:rPr>
        <w:t>其他重要的会计政策和会计估计</w:t>
      </w:r>
    </w:p>
    <w:p w:rsidR="000B36A8" w:rsidRDefault="00E9461A">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rsidR="000B36A8" w:rsidRDefault="00E9461A">
      <w:pPr>
        <w:spacing w:line="360" w:lineRule="auto"/>
        <w:ind w:firstLineChars="200" w:firstLine="420"/>
        <w:rPr>
          <w:color w:val="000000"/>
          <w:szCs w:val="21"/>
        </w:rPr>
      </w:pPr>
      <w:r>
        <w:rPr>
          <w:color w:val="000000"/>
          <w:szCs w:val="21"/>
        </w:rPr>
        <w:t xml:space="preserve">(2) </w:t>
      </w:r>
      <w:r>
        <w:rPr>
          <w:color w:val="000000"/>
          <w:szCs w:val="21"/>
        </w:rPr>
        <w:t>对于在锁定期内的非公开发行股票、首次公开发行股票时公司股东公开发售股份、通过大宗交易取得的带限售期的股票等流通受限股票，根据中国基金业协会</w:t>
      </w:r>
      <w:proofErr w:type="gramStart"/>
      <w:r>
        <w:rPr>
          <w:color w:val="000000"/>
          <w:szCs w:val="21"/>
        </w:rPr>
        <w:t>中基协发</w:t>
      </w:r>
      <w:proofErr w:type="gramEnd"/>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w:t>
      </w:r>
      <w:r>
        <w:rPr>
          <w:color w:val="000000"/>
          <w:szCs w:val="21"/>
        </w:rPr>
        <w:lastRenderedPageBreak/>
        <w:t>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，按估值日在证券交易所上市交易的同一股票的公允价值扣除中证指数有限公司根据指引所独立提供的</w:t>
      </w:r>
      <w:proofErr w:type="gramStart"/>
      <w:r>
        <w:rPr>
          <w:color w:val="000000"/>
          <w:szCs w:val="21"/>
        </w:rPr>
        <w:t>该流通</w:t>
      </w:r>
      <w:proofErr w:type="gramEnd"/>
      <w:r>
        <w:rPr>
          <w:color w:val="000000"/>
          <w:szCs w:val="21"/>
        </w:rPr>
        <w:t>受限股票剩余限售期对应的流动性折扣后的价值进行估值。</w:t>
      </w:r>
    </w:p>
    <w:p w:rsidR="001B4081" w:rsidRPr="00D811EA" w:rsidRDefault="001B4081" w:rsidP="001B4081">
      <w:pPr>
        <w:spacing w:line="360" w:lineRule="auto"/>
        <w:ind w:firstLineChars="200" w:firstLine="420"/>
        <w:rPr>
          <w:color w:val="000000"/>
          <w:szCs w:val="21"/>
        </w:rPr>
      </w:pPr>
      <w:r w:rsidRPr="00D811EA">
        <w:rPr>
          <w:color w:val="000000"/>
          <w:szCs w:val="21"/>
        </w:rPr>
        <w:t xml:space="preserve">(3) </w:t>
      </w:r>
      <w:r w:rsidRPr="00D811EA">
        <w:rPr>
          <w:color w:val="000000"/>
          <w:szCs w:val="21"/>
        </w:rPr>
        <w:t>对于在证券交易所上市或挂牌转让的固定收益品种</w:t>
      </w:r>
      <w:r w:rsidRPr="00D811EA">
        <w:rPr>
          <w:color w:val="000000"/>
          <w:szCs w:val="21"/>
        </w:rPr>
        <w:t>(</w:t>
      </w:r>
      <w:r w:rsidRPr="00D811EA">
        <w:rPr>
          <w:color w:val="000000"/>
          <w:szCs w:val="21"/>
        </w:rPr>
        <w:t>可转换债券、可交换债券和私募债券除外</w:t>
      </w:r>
      <w:r w:rsidRPr="00D811EA">
        <w:rPr>
          <w:color w:val="000000"/>
          <w:szCs w:val="21"/>
        </w:rPr>
        <w:t>)</w:t>
      </w:r>
      <w:r w:rsidRPr="00D811EA">
        <w:rPr>
          <w:color w:val="000000"/>
          <w:szCs w:val="21"/>
        </w:rPr>
        <w:t>及在银行间同业市场交易的固定收益品种，根据中国证监会公告</w:t>
      </w:r>
      <w:r w:rsidRPr="00D811EA">
        <w:rPr>
          <w:color w:val="000000"/>
          <w:szCs w:val="21"/>
        </w:rPr>
        <w:t>[2017]13</w:t>
      </w:r>
      <w:r w:rsidRPr="00D811EA">
        <w:rPr>
          <w:color w:val="000000"/>
          <w:szCs w:val="21"/>
        </w:rPr>
        <w:t>号《中国证监会关于证券投资基金估值业务的指导意见》及《中国证券投资基金业协会估值核算工作小组关于</w:t>
      </w:r>
      <w:r w:rsidRPr="00D811EA">
        <w:rPr>
          <w:color w:val="000000"/>
          <w:szCs w:val="21"/>
        </w:rPr>
        <w:t>2015</w:t>
      </w:r>
      <w:r w:rsidRPr="00D811EA">
        <w:rPr>
          <w:color w:val="000000"/>
          <w:szCs w:val="21"/>
        </w:rPr>
        <w:t>年</w:t>
      </w:r>
      <w:r w:rsidRPr="00D811EA">
        <w:rPr>
          <w:color w:val="000000"/>
          <w:szCs w:val="21"/>
        </w:rPr>
        <w:t>1</w:t>
      </w:r>
      <w:r w:rsidRPr="00D811EA">
        <w:rPr>
          <w:color w:val="000000"/>
          <w:szCs w:val="21"/>
        </w:rPr>
        <w:t>季度固定收益品种的估值处理标准》采用估值技术确定公允价值。本基金持有的证券交易所上市或挂牌转让的固定收益品种</w:t>
      </w:r>
      <w:r w:rsidRPr="00D811EA">
        <w:rPr>
          <w:color w:val="000000"/>
          <w:szCs w:val="21"/>
        </w:rPr>
        <w:t>(</w:t>
      </w:r>
      <w:r w:rsidRPr="00D811EA">
        <w:rPr>
          <w:color w:val="000000"/>
          <w:szCs w:val="21"/>
        </w:rPr>
        <w:t>可转换债券、可交换债券和私募债券除外</w:t>
      </w:r>
      <w:r w:rsidRPr="00D811EA">
        <w:rPr>
          <w:color w:val="000000"/>
          <w:szCs w:val="21"/>
        </w:rPr>
        <w:t>)</w:t>
      </w:r>
      <w:r w:rsidRPr="00D811EA">
        <w:rPr>
          <w:color w:val="000000"/>
          <w:szCs w:val="21"/>
        </w:rPr>
        <w:t>，按照中证指数有限公司所独立提供的估值结果确定公允价值。本基金持有的银行间同业市场固定收益品种按照中</w:t>
      </w:r>
      <w:proofErr w:type="gramStart"/>
      <w:r w:rsidRPr="00D811EA">
        <w:rPr>
          <w:color w:val="000000"/>
          <w:szCs w:val="21"/>
        </w:rPr>
        <w:t>债金融</w:t>
      </w:r>
      <w:proofErr w:type="gramEnd"/>
      <w:r w:rsidRPr="00D811EA">
        <w:rPr>
          <w:color w:val="000000"/>
          <w:szCs w:val="21"/>
        </w:rPr>
        <w:t>估值中心有限公司所独立提供的估值结果确定公允价值。</w:t>
      </w:r>
    </w:p>
    <w:p w:rsidR="001B4081" w:rsidRPr="00D811EA" w:rsidRDefault="001734E4"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w:t>
      </w:r>
      <w:r w:rsidR="001B4081" w:rsidRPr="00D811EA">
        <w:rPr>
          <w:b/>
          <w:bCs/>
          <w:color w:val="000000"/>
          <w:kern w:val="0"/>
          <w:szCs w:val="21"/>
        </w:rPr>
        <w:t xml:space="preserve">5 </w:t>
      </w:r>
      <w:r w:rsidR="001B4081" w:rsidRPr="00D811EA">
        <w:rPr>
          <w:b/>
          <w:bCs/>
          <w:color w:val="000000"/>
          <w:kern w:val="0"/>
          <w:szCs w:val="21"/>
        </w:rPr>
        <w:t>会计政策和会计估计变更以及差错更正的说明</w:t>
      </w:r>
    </w:p>
    <w:p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7.1.4.5.1</w:t>
      </w:r>
      <w:r w:rsidRPr="00D811EA">
        <w:rPr>
          <w:b/>
          <w:color w:val="000000"/>
          <w:kern w:val="0"/>
          <w:szCs w:val="21"/>
        </w:rPr>
        <w:t xml:space="preserve"> </w:t>
      </w:r>
      <w:r w:rsidRPr="00D811EA">
        <w:rPr>
          <w:b/>
          <w:color w:val="000000"/>
          <w:kern w:val="0"/>
          <w:szCs w:val="21"/>
        </w:rPr>
        <w:t>会计政策变更的说明</w:t>
      </w:r>
    </w:p>
    <w:p w:rsidR="001B4081" w:rsidRPr="00D811EA" w:rsidRDefault="001B4081" w:rsidP="001B4081">
      <w:pPr>
        <w:spacing w:line="360" w:lineRule="auto"/>
        <w:ind w:firstLineChars="200" w:firstLine="420"/>
        <w:rPr>
          <w:color w:val="000000"/>
          <w:szCs w:val="21"/>
        </w:rPr>
      </w:pPr>
      <w:r w:rsidRPr="00D811EA">
        <w:rPr>
          <w:color w:val="000000"/>
          <w:szCs w:val="21"/>
        </w:rPr>
        <w:t>本基金本报告期未发生会计政策变更。</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7.1.4.5.2 </w:t>
      </w:r>
      <w:r w:rsidRPr="00D811EA">
        <w:rPr>
          <w:b/>
          <w:bCs/>
          <w:color w:val="000000"/>
          <w:kern w:val="0"/>
          <w:szCs w:val="21"/>
        </w:rPr>
        <w:t>会计估计变更的说明</w:t>
      </w:r>
    </w:p>
    <w:p w:rsidR="001B4081" w:rsidRPr="00D811EA" w:rsidRDefault="001B4081" w:rsidP="001B4081">
      <w:pPr>
        <w:spacing w:line="360" w:lineRule="auto"/>
        <w:ind w:firstLineChars="200" w:firstLine="420"/>
        <w:rPr>
          <w:color w:val="000000"/>
          <w:szCs w:val="21"/>
        </w:rPr>
      </w:pPr>
      <w:r w:rsidRPr="00D811EA">
        <w:rPr>
          <w:color w:val="000000"/>
          <w:szCs w:val="21"/>
        </w:rPr>
        <w:t>本基金本报告期未发生会计估计变更。</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7.1.4.5.3 </w:t>
      </w:r>
      <w:r w:rsidRPr="00D811EA">
        <w:rPr>
          <w:b/>
          <w:bCs/>
          <w:color w:val="000000"/>
          <w:kern w:val="0"/>
          <w:szCs w:val="21"/>
        </w:rPr>
        <w:t>差错更正的说明</w:t>
      </w:r>
    </w:p>
    <w:p w:rsidR="001B4081" w:rsidRPr="00D811EA" w:rsidRDefault="001B4081" w:rsidP="001B4081">
      <w:pPr>
        <w:spacing w:line="360" w:lineRule="auto"/>
        <w:ind w:firstLineChars="200" w:firstLine="420"/>
        <w:rPr>
          <w:color w:val="000000"/>
          <w:szCs w:val="21"/>
        </w:rPr>
      </w:pPr>
      <w:r w:rsidRPr="00D811EA">
        <w:rPr>
          <w:color w:val="000000"/>
          <w:szCs w:val="21"/>
        </w:rPr>
        <w:t>本基金在本报告期间无须说明的会计差错更正。</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7.1.4.6 </w:t>
      </w:r>
      <w:r w:rsidRPr="00D811EA">
        <w:rPr>
          <w:b/>
          <w:bCs/>
          <w:color w:val="000000"/>
          <w:kern w:val="0"/>
          <w:szCs w:val="21"/>
        </w:rPr>
        <w:t>税项</w:t>
      </w:r>
    </w:p>
    <w:p w:rsidR="000B36A8" w:rsidRDefault="00E9461A">
      <w:pPr>
        <w:spacing w:line="360" w:lineRule="auto"/>
        <w:ind w:firstLineChars="200" w:firstLine="420"/>
        <w:rPr>
          <w:color w:val="000000"/>
          <w:szCs w:val="21"/>
        </w:rPr>
      </w:pPr>
      <w:r>
        <w:rPr>
          <w:color w:val="000000"/>
          <w:szCs w:val="21"/>
        </w:rPr>
        <w:t>根据财政部、国家税务总局财税</w:t>
      </w:r>
      <w:r>
        <w:rPr>
          <w:color w:val="000000"/>
          <w:szCs w:val="21"/>
        </w:rPr>
        <w:t>[2002]128</w:t>
      </w:r>
      <w:r>
        <w:rPr>
          <w:color w:val="000000"/>
          <w:szCs w:val="21"/>
        </w:rPr>
        <w:t>号《关于开放式证券投资基金有关税收问题的通知》、财税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0B36A8" w:rsidRDefault="00E9461A">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w:t>
      </w:r>
      <w:r>
        <w:rPr>
          <w:color w:val="000000"/>
          <w:szCs w:val="21"/>
        </w:rPr>
        <w:lastRenderedPageBreak/>
        <w:t>值税。</w:t>
      </w:r>
    </w:p>
    <w:p w:rsidR="000B36A8" w:rsidRDefault="00E9461A">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提供的贷款服务，以产生的利息及利息性质的收入为销售额。</w:t>
      </w:r>
    </w:p>
    <w:p w:rsidR="000B36A8" w:rsidRDefault="00E9461A">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0B36A8" w:rsidRDefault="00E9461A">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0B36A8" w:rsidRDefault="00E9461A">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1B4081" w:rsidRPr="00D811EA" w:rsidRDefault="001B4081" w:rsidP="001B4081">
      <w:pPr>
        <w:spacing w:line="360" w:lineRule="auto"/>
        <w:ind w:firstLineChars="200" w:firstLine="420"/>
        <w:rPr>
          <w:color w:val="000000"/>
          <w:szCs w:val="21"/>
        </w:rPr>
      </w:pPr>
      <w:r w:rsidRPr="00D811EA">
        <w:rPr>
          <w:color w:val="000000"/>
          <w:szCs w:val="21"/>
        </w:rPr>
        <w:t xml:space="preserve">(5) </w:t>
      </w:r>
      <w:r w:rsidRPr="00D811EA">
        <w:rPr>
          <w:color w:val="000000"/>
          <w:szCs w:val="21"/>
        </w:rPr>
        <w:t>本基金的城市维护建设税、教育费附加和地方教育附加等税费按照实际缴纳增值税额的适用比例计算缴纳。</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w:t>
      </w:r>
      <w:r w:rsidRPr="00D811EA">
        <w:rPr>
          <w:b/>
          <w:bCs/>
          <w:color w:val="000000"/>
          <w:kern w:val="0"/>
          <w:szCs w:val="21"/>
        </w:rPr>
        <w:t>重要财务报表项目的说明</w:t>
      </w:r>
    </w:p>
    <w:p w:rsidR="001B4081" w:rsidRPr="00D811EA" w:rsidRDefault="001B4081" w:rsidP="001B4081">
      <w:pPr>
        <w:spacing w:line="360" w:lineRule="auto"/>
        <w:rPr>
          <w:b/>
          <w:color w:val="000000"/>
          <w:szCs w:val="21"/>
        </w:rPr>
      </w:pPr>
      <w:r w:rsidRPr="00D811EA">
        <w:rPr>
          <w:b/>
          <w:bCs/>
          <w:color w:val="000000"/>
          <w:kern w:val="0"/>
          <w:szCs w:val="21"/>
        </w:rPr>
        <w:t xml:space="preserve">7.1.4.7.1 </w:t>
      </w:r>
      <w:r w:rsidRPr="00D811EA">
        <w:rPr>
          <w:b/>
          <w:color w:val="000000"/>
          <w:szCs w:val="21"/>
        </w:rPr>
        <w:t>银行存款</w:t>
      </w:r>
    </w:p>
    <w:p w:rsidR="000E5DD8" w:rsidRPr="00D811EA" w:rsidRDefault="000E5DD8" w:rsidP="000E5DD8">
      <w:pPr>
        <w:autoSpaceDE w:val="0"/>
        <w:autoSpaceDN w:val="0"/>
        <w:adjustRightInd w:val="0"/>
        <w:spacing w:line="360" w:lineRule="auto"/>
        <w:ind w:left="15"/>
        <w:jc w:val="right"/>
        <w:rPr>
          <w:b/>
          <w:color w:val="000000"/>
          <w:kern w:val="0"/>
          <w:szCs w:val="21"/>
        </w:rPr>
      </w:pPr>
      <w:r w:rsidRPr="00D811EA">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0E5DD8" w:rsidRPr="00D811EA" w:rsidTr="008F6D6A">
        <w:trPr>
          <w:trHeight w:val="345"/>
        </w:trPr>
        <w:tc>
          <w:tcPr>
            <w:tcW w:w="2634" w:type="dxa"/>
            <w:tcMar>
              <w:top w:w="15" w:type="dxa"/>
              <w:left w:w="15" w:type="dxa"/>
              <w:bottom w:w="0" w:type="dxa"/>
              <w:right w:w="15" w:type="dxa"/>
            </w:tcMar>
            <w:vAlign w:val="center"/>
          </w:tcPr>
          <w:p w:rsidR="000E5DD8" w:rsidRPr="00D811EA" w:rsidRDefault="000E5DD8" w:rsidP="008F6D6A">
            <w:pPr>
              <w:spacing w:line="276" w:lineRule="auto"/>
              <w:jc w:val="center"/>
              <w:rPr>
                <w:color w:val="000000"/>
                <w:szCs w:val="21"/>
              </w:rPr>
            </w:pPr>
            <w:r w:rsidRPr="00D811EA">
              <w:rPr>
                <w:color w:val="000000"/>
                <w:kern w:val="0"/>
                <w:szCs w:val="21"/>
              </w:rPr>
              <w:t>项目</w:t>
            </w:r>
          </w:p>
        </w:tc>
        <w:tc>
          <w:tcPr>
            <w:tcW w:w="6315" w:type="dxa"/>
            <w:tcMar>
              <w:top w:w="15" w:type="dxa"/>
              <w:left w:w="15" w:type="dxa"/>
              <w:bottom w:w="0" w:type="dxa"/>
              <w:right w:w="15" w:type="dxa"/>
            </w:tcMar>
          </w:tcPr>
          <w:p w:rsidR="000E5DD8" w:rsidRPr="00D811EA" w:rsidRDefault="000E5DD8" w:rsidP="008F6D6A">
            <w:pPr>
              <w:spacing w:line="276" w:lineRule="auto"/>
              <w:jc w:val="center"/>
              <w:rPr>
                <w:color w:val="000000"/>
                <w:kern w:val="0"/>
                <w:szCs w:val="21"/>
              </w:rPr>
            </w:pPr>
            <w:r w:rsidRPr="00D811EA">
              <w:rPr>
                <w:color w:val="000000"/>
                <w:kern w:val="0"/>
                <w:szCs w:val="21"/>
              </w:rPr>
              <w:t>本期末</w:t>
            </w:r>
          </w:p>
          <w:p w:rsidR="000E5DD8" w:rsidRPr="00D811EA" w:rsidRDefault="000E5DD8" w:rsidP="008F6D6A">
            <w:pPr>
              <w:spacing w:line="276" w:lineRule="auto"/>
              <w:jc w:val="center"/>
              <w:rPr>
                <w:color w:val="000000"/>
                <w:kern w:val="0"/>
                <w:szCs w:val="21"/>
              </w:rPr>
            </w:pP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0E5DD8" w:rsidRPr="00D811EA" w:rsidTr="008F6D6A">
        <w:trPr>
          <w:trHeight w:val="315"/>
        </w:trPr>
        <w:tc>
          <w:tcPr>
            <w:tcW w:w="2634" w:type="dxa"/>
            <w:tcMar>
              <w:top w:w="15" w:type="dxa"/>
              <w:left w:w="15" w:type="dxa"/>
              <w:bottom w:w="0" w:type="dxa"/>
              <w:right w:w="15" w:type="dxa"/>
            </w:tcMar>
            <w:vAlign w:val="center"/>
          </w:tcPr>
          <w:p w:rsidR="000E5DD8" w:rsidRPr="00D811EA" w:rsidRDefault="000E5DD8" w:rsidP="008F6D6A">
            <w:pPr>
              <w:spacing w:line="276" w:lineRule="auto"/>
              <w:rPr>
                <w:color w:val="000000"/>
                <w:kern w:val="0"/>
                <w:szCs w:val="21"/>
              </w:rPr>
            </w:pPr>
            <w:r w:rsidRPr="00D811EA">
              <w:rPr>
                <w:color w:val="000000"/>
                <w:kern w:val="0"/>
                <w:szCs w:val="21"/>
              </w:rPr>
              <w:t>活期存款</w:t>
            </w:r>
          </w:p>
        </w:tc>
        <w:tc>
          <w:tcPr>
            <w:tcW w:w="6315" w:type="dxa"/>
            <w:tcMar>
              <w:top w:w="15" w:type="dxa"/>
              <w:left w:w="15" w:type="dxa"/>
              <w:bottom w:w="0" w:type="dxa"/>
              <w:right w:w="15" w:type="dxa"/>
            </w:tcMar>
            <w:vAlign w:val="center"/>
          </w:tcPr>
          <w:p w:rsidR="000E5DD8" w:rsidRPr="00D811EA" w:rsidRDefault="000E5DD8" w:rsidP="008F6D6A">
            <w:pPr>
              <w:spacing w:line="276" w:lineRule="auto"/>
              <w:jc w:val="right"/>
              <w:rPr>
                <w:color w:val="000000"/>
                <w:kern w:val="0"/>
                <w:szCs w:val="21"/>
              </w:rPr>
            </w:pPr>
            <w:r w:rsidRPr="00D811EA">
              <w:rPr>
                <w:color w:val="000000"/>
                <w:kern w:val="0"/>
                <w:szCs w:val="21"/>
              </w:rPr>
              <w:t>1,418,912.31</w:t>
            </w:r>
          </w:p>
        </w:tc>
      </w:tr>
      <w:tr w:rsidR="000E5DD8" w:rsidRPr="00D811EA" w:rsidTr="008F6D6A">
        <w:trPr>
          <w:trHeight w:val="315"/>
        </w:trPr>
        <w:tc>
          <w:tcPr>
            <w:tcW w:w="2634" w:type="dxa"/>
            <w:tcMar>
              <w:top w:w="15" w:type="dxa"/>
              <w:left w:w="15" w:type="dxa"/>
              <w:bottom w:w="0" w:type="dxa"/>
              <w:right w:w="15" w:type="dxa"/>
            </w:tcMar>
            <w:vAlign w:val="center"/>
          </w:tcPr>
          <w:p w:rsidR="000E5DD8" w:rsidRPr="00D811EA" w:rsidRDefault="000E5DD8" w:rsidP="008F6D6A">
            <w:pPr>
              <w:spacing w:line="276" w:lineRule="auto"/>
              <w:rPr>
                <w:color w:val="000000"/>
                <w:kern w:val="0"/>
                <w:szCs w:val="21"/>
              </w:rPr>
            </w:pPr>
            <w:r w:rsidRPr="00D811EA">
              <w:rPr>
                <w:color w:val="000000"/>
                <w:kern w:val="0"/>
                <w:szCs w:val="21"/>
              </w:rPr>
              <w:t>定期存款</w:t>
            </w:r>
          </w:p>
        </w:tc>
        <w:tc>
          <w:tcPr>
            <w:tcW w:w="6315" w:type="dxa"/>
            <w:tcMar>
              <w:top w:w="15" w:type="dxa"/>
              <w:left w:w="15" w:type="dxa"/>
              <w:bottom w:w="0" w:type="dxa"/>
              <w:right w:w="15" w:type="dxa"/>
            </w:tcMar>
            <w:vAlign w:val="center"/>
          </w:tcPr>
          <w:p w:rsidR="000E5DD8" w:rsidRPr="00D811EA" w:rsidRDefault="000E5DD8" w:rsidP="008F6D6A">
            <w:pPr>
              <w:spacing w:line="276" w:lineRule="auto"/>
              <w:jc w:val="right"/>
              <w:rPr>
                <w:color w:val="000000"/>
                <w:kern w:val="0"/>
                <w:szCs w:val="21"/>
              </w:rPr>
            </w:pPr>
            <w:r w:rsidRPr="00D811EA">
              <w:rPr>
                <w:color w:val="000000"/>
                <w:kern w:val="0"/>
                <w:szCs w:val="21"/>
              </w:rPr>
              <w:t>-</w:t>
            </w:r>
          </w:p>
        </w:tc>
      </w:tr>
      <w:tr w:rsidR="000E5DD8" w:rsidRPr="00D811EA" w:rsidTr="008F6D6A">
        <w:trPr>
          <w:trHeight w:val="315"/>
        </w:trPr>
        <w:tc>
          <w:tcPr>
            <w:tcW w:w="2634" w:type="dxa"/>
            <w:tcMar>
              <w:top w:w="15" w:type="dxa"/>
              <w:left w:w="15" w:type="dxa"/>
              <w:bottom w:w="0" w:type="dxa"/>
              <w:right w:w="15" w:type="dxa"/>
            </w:tcMar>
          </w:tcPr>
          <w:p w:rsidR="000E5DD8" w:rsidRPr="000E5DD8" w:rsidRDefault="000E5DD8" w:rsidP="008F6D6A">
            <w:pPr>
              <w:rPr>
                <w:rFonts w:ascii="宋体" w:hAnsi="宋体"/>
                <w:color w:val="000000"/>
                <w:kern w:val="0"/>
                <w:szCs w:val="21"/>
              </w:rPr>
            </w:pPr>
            <w:r w:rsidRPr="000E5DD8">
              <w:rPr>
                <w:rFonts w:ascii="宋体" w:hAnsi="宋体" w:hint="eastAsia"/>
                <w:color w:val="000000"/>
                <w:kern w:val="0"/>
                <w:szCs w:val="21"/>
              </w:rPr>
              <w:t>其中：存款期限1个月以内</w:t>
            </w:r>
          </w:p>
        </w:tc>
        <w:tc>
          <w:tcPr>
            <w:tcW w:w="6315" w:type="dxa"/>
            <w:tcMar>
              <w:top w:w="15" w:type="dxa"/>
              <w:left w:w="15" w:type="dxa"/>
              <w:bottom w:w="0" w:type="dxa"/>
              <w:right w:w="15" w:type="dxa"/>
            </w:tcMar>
            <w:vAlign w:val="bottom"/>
          </w:tcPr>
          <w:p w:rsidR="000E5DD8" w:rsidRPr="000E5DD8" w:rsidRDefault="000E5DD8" w:rsidP="008F6D6A">
            <w:pPr>
              <w:spacing w:line="360" w:lineRule="auto"/>
              <w:jc w:val="right"/>
              <w:rPr>
                <w:color w:val="000000"/>
                <w:kern w:val="0"/>
                <w:szCs w:val="21"/>
              </w:rPr>
            </w:pPr>
            <w:r w:rsidRPr="000E5DD8">
              <w:rPr>
                <w:kern w:val="0"/>
                <w:szCs w:val="21"/>
              </w:rPr>
              <w:t>-</w:t>
            </w:r>
          </w:p>
        </w:tc>
      </w:tr>
      <w:tr w:rsidR="000E5DD8" w:rsidRPr="00D811EA" w:rsidTr="008F6D6A">
        <w:trPr>
          <w:trHeight w:val="315"/>
        </w:trPr>
        <w:tc>
          <w:tcPr>
            <w:tcW w:w="2634" w:type="dxa"/>
            <w:tcMar>
              <w:top w:w="15" w:type="dxa"/>
              <w:left w:w="15" w:type="dxa"/>
              <w:bottom w:w="0" w:type="dxa"/>
              <w:right w:w="15" w:type="dxa"/>
            </w:tcMar>
          </w:tcPr>
          <w:p w:rsidR="000E5DD8" w:rsidRPr="000E5DD8" w:rsidRDefault="000E5DD8" w:rsidP="008F6D6A">
            <w:pPr>
              <w:ind w:firstLineChars="300" w:firstLine="630"/>
              <w:rPr>
                <w:rFonts w:ascii="宋体" w:hAnsi="宋体"/>
                <w:color w:val="000000"/>
                <w:kern w:val="0"/>
                <w:szCs w:val="21"/>
              </w:rPr>
            </w:pPr>
            <w:r w:rsidRPr="000E5DD8">
              <w:rPr>
                <w:rFonts w:ascii="宋体" w:hAnsi="宋体" w:hint="eastAsia"/>
                <w:color w:val="000000"/>
                <w:kern w:val="0"/>
                <w:szCs w:val="21"/>
              </w:rPr>
              <w:t>存款期限1-3个月</w:t>
            </w:r>
          </w:p>
        </w:tc>
        <w:tc>
          <w:tcPr>
            <w:tcW w:w="6315" w:type="dxa"/>
            <w:tcMar>
              <w:top w:w="15" w:type="dxa"/>
              <w:left w:w="15" w:type="dxa"/>
              <w:bottom w:w="0" w:type="dxa"/>
              <w:right w:w="15" w:type="dxa"/>
            </w:tcMar>
            <w:vAlign w:val="bottom"/>
          </w:tcPr>
          <w:p w:rsidR="000E5DD8" w:rsidRPr="000E5DD8" w:rsidRDefault="000E5DD8" w:rsidP="008F6D6A">
            <w:pPr>
              <w:spacing w:line="360" w:lineRule="auto"/>
              <w:jc w:val="right"/>
              <w:rPr>
                <w:color w:val="000000"/>
                <w:kern w:val="0"/>
                <w:szCs w:val="21"/>
              </w:rPr>
            </w:pPr>
            <w:r w:rsidRPr="000E5DD8">
              <w:rPr>
                <w:color w:val="000000"/>
                <w:kern w:val="0"/>
                <w:szCs w:val="21"/>
              </w:rPr>
              <w:t>-</w:t>
            </w:r>
          </w:p>
        </w:tc>
      </w:tr>
      <w:tr w:rsidR="000E5DD8" w:rsidRPr="00D811EA" w:rsidTr="008F6D6A">
        <w:trPr>
          <w:trHeight w:val="315"/>
        </w:trPr>
        <w:tc>
          <w:tcPr>
            <w:tcW w:w="2634" w:type="dxa"/>
            <w:tcMar>
              <w:top w:w="15" w:type="dxa"/>
              <w:left w:w="15" w:type="dxa"/>
              <w:bottom w:w="0" w:type="dxa"/>
              <w:right w:w="15" w:type="dxa"/>
            </w:tcMar>
          </w:tcPr>
          <w:p w:rsidR="000E5DD8" w:rsidRPr="000E5DD8" w:rsidRDefault="000E5DD8" w:rsidP="008F6D6A">
            <w:pPr>
              <w:ind w:firstLineChars="300" w:firstLine="630"/>
              <w:rPr>
                <w:rFonts w:ascii="宋体" w:hAnsi="宋体"/>
                <w:color w:val="000000"/>
                <w:kern w:val="0"/>
                <w:szCs w:val="21"/>
              </w:rPr>
            </w:pPr>
            <w:r w:rsidRPr="000E5DD8">
              <w:rPr>
                <w:rFonts w:ascii="宋体" w:hAnsi="宋体" w:hint="eastAsia"/>
                <w:color w:val="000000"/>
                <w:kern w:val="0"/>
                <w:szCs w:val="21"/>
              </w:rPr>
              <w:t>存款期限3个月以上</w:t>
            </w:r>
          </w:p>
        </w:tc>
        <w:tc>
          <w:tcPr>
            <w:tcW w:w="6315" w:type="dxa"/>
            <w:tcMar>
              <w:top w:w="15" w:type="dxa"/>
              <w:left w:w="15" w:type="dxa"/>
              <w:bottom w:w="0" w:type="dxa"/>
              <w:right w:w="15" w:type="dxa"/>
            </w:tcMar>
            <w:vAlign w:val="bottom"/>
          </w:tcPr>
          <w:p w:rsidR="000E5DD8" w:rsidRPr="000E5DD8" w:rsidRDefault="000E5DD8" w:rsidP="008F6D6A">
            <w:pPr>
              <w:spacing w:line="360" w:lineRule="auto"/>
              <w:jc w:val="right"/>
              <w:rPr>
                <w:color w:val="000000"/>
                <w:kern w:val="0"/>
                <w:szCs w:val="21"/>
                <w:highlight w:val="red"/>
              </w:rPr>
            </w:pPr>
            <w:r w:rsidRPr="000E5DD8">
              <w:rPr>
                <w:color w:val="000000"/>
                <w:kern w:val="0"/>
                <w:szCs w:val="21"/>
              </w:rPr>
              <w:t>-</w:t>
            </w:r>
          </w:p>
        </w:tc>
      </w:tr>
      <w:tr w:rsidR="000E5DD8" w:rsidRPr="00D811EA" w:rsidTr="008F6D6A">
        <w:trPr>
          <w:trHeight w:val="315"/>
        </w:trPr>
        <w:tc>
          <w:tcPr>
            <w:tcW w:w="2634" w:type="dxa"/>
            <w:tcMar>
              <w:top w:w="15" w:type="dxa"/>
              <w:left w:w="15" w:type="dxa"/>
              <w:bottom w:w="0" w:type="dxa"/>
              <w:right w:w="15" w:type="dxa"/>
            </w:tcMar>
            <w:vAlign w:val="center"/>
          </w:tcPr>
          <w:p w:rsidR="000E5DD8" w:rsidRPr="00D811EA" w:rsidRDefault="000E5DD8" w:rsidP="008F6D6A">
            <w:pPr>
              <w:spacing w:line="276" w:lineRule="auto"/>
              <w:rPr>
                <w:color w:val="000000"/>
                <w:kern w:val="0"/>
                <w:szCs w:val="21"/>
              </w:rPr>
            </w:pPr>
            <w:r w:rsidRPr="00D811EA">
              <w:rPr>
                <w:color w:val="000000"/>
                <w:kern w:val="0"/>
                <w:szCs w:val="21"/>
              </w:rPr>
              <w:t>其他存款</w:t>
            </w:r>
          </w:p>
        </w:tc>
        <w:tc>
          <w:tcPr>
            <w:tcW w:w="6315" w:type="dxa"/>
            <w:tcMar>
              <w:top w:w="15" w:type="dxa"/>
              <w:left w:w="15" w:type="dxa"/>
              <w:bottom w:w="0" w:type="dxa"/>
              <w:right w:w="15" w:type="dxa"/>
            </w:tcMar>
            <w:vAlign w:val="center"/>
          </w:tcPr>
          <w:p w:rsidR="000E5DD8" w:rsidRPr="00D811EA" w:rsidRDefault="000E5DD8" w:rsidP="008F6D6A">
            <w:pPr>
              <w:spacing w:line="276" w:lineRule="auto"/>
              <w:jc w:val="right"/>
              <w:rPr>
                <w:color w:val="000000"/>
                <w:kern w:val="0"/>
                <w:szCs w:val="21"/>
              </w:rPr>
            </w:pPr>
            <w:r w:rsidRPr="00D811EA">
              <w:rPr>
                <w:color w:val="000000"/>
                <w:kern w:val="0"/>
                <w:szCs w:val="21"/>
              </w:rPr>
              <w:t>-</w:t>
            </w:r>
          </w:p>
        </w:tc>
      </w:tr>
      <w:tr w:rsidR="000E5DD8" w:rsidRPr="00D811EA" w:rsidTr="008F6D6A">
        <w:trPr>
          <w:trHeight w:val="315"/>
        </w:trPr>
        <w:tc>
          <w:tcPr>
            <w:tcW w:w="2634" w:type="dxa"/>
            <w:tcMar>
              <w:top w:w="15" w:type="dxa"/>
              <w:left w:w="15" w:type="dxa"/>
              <w:bottom w:w="0" w:type="dxa"/>
              <w:right w:w="15" w:type="dxa"/>
            </w:tcMar>
            <w:vAlign w:val="center"/>
          </w:tcPr>
          <w:p w:rsidR="000E5DD8" w:rsidRPr="00D811EA" w:rsidRDefault="000E5DD8" w:rsidP="008F6D6A">
            <w:pPr>
              <w:spacing w:line="276" w:lineRule="auto"/>
              <w:rPr>
                <w:color w:val="000000"/>
                <w:kern w:val="0"/>
                <w:szCs w:val="21"/>
              </w:rPr>
            </w:pPr>
            <w:r w:rsidRPr="00D811EA">
              <w:rPr>
                <w:color w:val="000000"/>
                <w:kern w:val="0"/>
                <w:szCs w:val="21"/>
              </w:rPr>
              <w:t>合计</w:t>
            </w:r>
          </w:p>
        </w:tc>
        <w:tc>
          <w:tcPr>
            <w:tcW w:w="6315" w:type="dxa"/>
            <w:tcMar>
              <w:top w:w="15" w:type="dxa"/>
              <w:left w:w="15" w:type="dxa"/>
              <w:bottom w:w="0" w:type="dxa"/>
              <w:right w:w="15" w:type="dxa"/>
            </w:tcMar>
            <w:vAlign w:val="center"/>
          </w:tcPr>
          <w:p w:rsidR="000E5DD8" w:rsidRPr="00D811EA" w:rsidRDefault="000E5DD8" w:rsidP="008F6D6A">
            <w:pPr>
              <w:spacing w:line="276" w:lineRule="auto"/>
              <w:jc w:val="right"/>
              <w:rPr>
                <w:color w:val="000000"/>
                <w:kern w:val="0"/>
                <w:szCs w:val="21"/>
              </w:rPr>
            </w:pPr>
            <w:r w:rsidRPr="00D811EA">
              <w:rPr>
                <w:color w:val="000000"/>
                <w:kern w:val="0"/>
                <w:szCs w:val="21"/>
              </w:rPr>
              <w:t>1,418,912.31</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7.1.4.7.2 </w:t>
      </w:r>
      <w:r w:rsidRPr="00D811EA">
        <w:rPr>
          <w:b/>
          <w:bCs/>
          <w:color w:val="000000"/>
          <w:kern w:val="0"/>
          <w:szCs w:val="21"/>
        </w:rPr>
        <w:t>交易性金融资产</w:t>
      </w:r>
    </w:p>
    <w:p w:rsidR="001B4081" w:rsidRPr="00D811EA" w:rsidRDefault="001B4081" w:rsidP="001B4081">
      <w:pPr>
        <w:autoSpaceDE w:val="0"/>
        <w:autoSpaceDN w:val="0"/>
        <w:adjustRightInd w:val="0"/>
        <w:spacing w:before="29" w:line="360" w:lineRule="auto"/>
        <w:ind w:left="15"/>
        <w:jc w:val="right"/>
        <w:rPr>
          <w:bCs/>
          <w:color w:val="000000"/>
          <w:szCs w:val="21"/>
        </w:rPr>
      </w:pPr>
      <w:r w:rsidRPr="00D811EA">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1B4081" w:rsidRPr="00D811EA" w:rsidTr="00550E06">
        <w:trPr>
          <w:trHeight w:val="255"/>
        </w:trPr>
        <w:tc>
          <w:tcPr>
            <w:tcW w:w="2268" w:type="dxa"/>
            <w:gridSpan w:val="2"/>
            <w:vMerge w:val="restart"/>
            <w:vAlign w:val="center"/>
          </w:tcPr>
          <w:p w:rsidR="001B4081" w:rsidRPr="00D811EA" w:rsidRDefault="001B4081" w:rsidP="00EE69DA">
            <w:pPr>
              <w:spacing w:line="276" w:lineRule="auto"/>
              <w:jc w:val="center"/>
              <w:rPr>
                <w:color w:val="000000"/>
                <w:kern w:val="0"/>
                <w:szCs w:val="21"/>
              </w:rPr>
            </w:pPr>
            <w:r w:rsidRPr="00D811EA">
              <w:rPr>
                <w:color w:val="000000"/>
                <w:kern w:val="0"/>
                <w:szCs w:val="21"/>
              </w:rPr>
              <w:t>项目</w:t>
            </w:r>
          </w:p>
        </w:tc>
        <w:tc>
          <w:tcPr>
            <w:tcW w:w="7018" w:type="dxa"/>
            <w:gridSpan w:val="3"/>
            <w:vAlign w:val="center"/>
          </w:tcPr>
          <w:p w:rsidR="001B4081" w:rsidRPr="00D811EA" w:rsidRDefault="001B4081" w:rsidP="00EE69DA">
            <w:pPr>
              <w:spacing w:line="276" w:lineRule="auto"/>
              <w:jc w:val="center"/>
              <w:rPr>
                <w:color w:val="000000"/>
                <w:kern w:val="0"/>
                <w:szCs w:val="21"/>
              </w:rPr>
            </w:pPr>
            <w:r w:rsidRPr="00D811EA">
              <w:rPr>
                <w:color w:val="000000"/>
                <w:kern w:val="0"/>
                <w:szCs w:val="21"/>
              </w:rPr>
              <w:t>本期末</w:t>
            </w:r>
          </w:p>
          <w:p w:rsidR="001B4081" w:rsidRPr="00D811EA" w:rsidRDefault="001B4081" w:rsidP="00EE69DA">
            <w:pPr>
              <w:spacing w:line="276" w:lineRule="auto"/>
              <w:jc w:val="center"/>
              <w:rPr>
                <w:color w:val="000000"/>
                <w:kern w:val="0"/>
                <w:szCs w:val="21"/>
              </w:rPr>
            </w:pPr>
            <w:r w:rsidRPr="00D811EA">
              <w:rPr>
                <w:color w:val="000000"/>
                <w:kern w:val="0"/>
                <w:szCs w:val="21"/>
              </w:rPr>
              <w:lastRenderedPageBreak/>
              <w:t>2019</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tc>
      </w:tr>
      <w:tr w:rsidR="001B4081" w:rsidRPr="00D811EA" w:rsidTr="00550E06">
        <w:trPr>
          <w:trHeight w:val="270"/>
        </w:trPr>
        <w:tc>
          <w:tcPr>
            <w:tcW w:w="2268" w:type="dxa"/>
            <w:gridSpan w:val="2"/>
            <w:vMerge/>
            <w:vAlign w:val="center"/>
          </w:tcPr>
          <w:p w:rsidR="001B4081" w:rsidRPr="00D811EA" w:rsidRDefault="001B4081" w:rsidP="00EE69DA">
            <w:pPr>
              <w:widowControl/>
              <w:spacing w:line="276" w:lineRule="auto"/>
              <w:jc w:val="left"/>
              <w:rPr>
                <w:color w:val="000000"/>
                <w:kern w:val="0"/>
                <w:szCs w:val="21"/>
              </w:rPr>
            </w:pPr>
          </w:p>
        </w:tc>
        <w:tc>
          <w:tcPr>
            <w:tcW w:w="2339" w:type="dxa"/>
            <w:vAlign w:val="center"/>
          </w:tcPr>
          <w:p w:rsidR="001B4081" w:rsidRPr="00D811EA" w:rsidRDefault="001B4081" w:rsidP="00EE69DA">
            <w:pPr>
              <w:spacing w:line="276" w:lineRule="auto"/>
              <w:jc w:val="center"/>
              <w:rPr>
                <w:color w:val="000000"/>
                <w:kern w:val="0"/>
                <w:szCs w:val="21"/>
              </w:rPr>
            </w:pPr>
            <w:r w:rsidRPr="00D811EA">
              <w:rPr>
                <w:color w:val="000000"/>
                <w:kern w:val="0"/>
                <w:szCs w:val="21"/>
              </w:rPr>
              <w:t>成本</w:t>
            </w:r>
          </w:p>
        </w:tc>
        <w:tc>
          <w:tcPr>
            <w:tcW w:w="2339" w:type="dxa"/>
            <w:vAlign w:val="center"/>
          </w:tcPr>
          <w:p w:rsidR="001B4081" w:rsidRPr="00D811EA" w:rsidRDefault="001B4081" w:rsidP="00EE69DA">
            <w:pPr>
              <w:spacing w:line="276" w:lineRule="auto"/>
              <w:jc w:val="center"/>
              <w:rPr>
                <w:color w:val="000000"/>
                <w:kern w:val="0"/>
                <w:szCs w:val="21"/>
              </w:rPr>
            </w:pPr>
            <w:r w:rsidRPr="00D811EA">
              <w:rPr>
                <w:color w:val="000000"/>
                <w:kern w:val="0"/>
                <w:szCs w:val="21"/>
              </w:rPr>
              <w:t>公允价值</w:t>
            </w:r>
          </w:p>
        </w:tc>
        <w:tc>
          <w:tcPr>
            <w:tcW w:w="2340" w:type="dxa"/>
            <w:vAlign w:val="center"/>
          </w:tcPr>
          <w:p w:rsidR="001B4081" w:rsidRPr="00D811EA" w:rsidRDefault="001B4081" w:rsidP="00EE69DA">
            <w:pPr>
              <w:spacing w:line="276" w:lineRule="auto"/>
              <w:jc w:val="center"/>
              <w:rPr>
                <w:color w:val="000000"/>
                <w:kern w:val="0"/>
                <w:szCs w:val="21"/>
              </w:rPr>
            </w:pPr>
            <w:r w:rsidRPr="00D811EA">
              <w:rPr>
                <w:color w:val="000000"/>
                <w:kern w:val="0"/>
                <w:szCs w:val="21"/>
              </w:rPr>
              <w:t>公允价值变动</w:t>
            </w:r>
          </w:p>
        </w:tc>
      </w:tr>
      <w:tr w:rsidR="001B4081" w:rsidRPr="00D811EA" w:rsidTr="00550E06">
        <w:trPr>
          <w:trHeight w:val="270"/>
        </w:trPr>
        <w:tc>
          <w:tcPr>
            <w:tcW w:w="2268" w:type="dxa"/>
            <w:gridSpan w:val="2"/>
            <w:vAlign w:val="center"/>
          </w:tcPr>
          <w:p w:rsidR="001B4081" w:rsidRPr="00D811EA" w:rsidRDefault="001B4081" w:rsidP="00EE69DA">
            <w:pPr>
              <w:widowControl/>
              <w:spacing w:line="276" w:lineRule="auto"/>
              <w:rPr>
                <w:color w:val="000000"/>
                <w:kern w:val="0"/>
                <w:szCs w:val="21"/>
              </w:rPr>
            </w:pPr>
            <w:r w:rsidRPr="00D811EA">
              <w:rPr>
                <w:color w:val="000000"/>
                <w:kern w:val="0"/>
                <w:szCs w:val="21"/>
              </w:rPr>
              <w:t>股票</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6,312,758.50</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6,373,841.00</w:t>
            </w:r>
          </w:p>
        </w:tc>
        <w:tc>
          <w:tcPr>
            <w:tcW w:w="2340"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61,082.50</w:t>
            </w:r>
          </w:p>
        </w:tc>
      </w:tr>
      <w:tr w:rsidR="001B4081" w:rsidRPr="00D811EA" w:rsidTr="00550E06">
        <w:trPr>
          <w:trHeight w:val="270"/>
        </w:trPr>
        <w:tc>
          <w:tcPr>
            <w:tcW w:w="2268" w:type="dxa"/>
            <w:gridSpan w:val="2"/>
            <w:vAlign w:val="center"/>
          </w:tcPr>
          <w:p w:rsidR="001B4081" w:rsidRPr="00D811EA" w:rsidRDefault="001B4081" w:rsidP="00EE69DA">
            <w:pPr>
              <w:widowControl/>
              <w:spacing w:line="276" w:lineRule="auto"/>
              <w:rPr>
                <w:color w:val="000000"/>
                <w:kern w:val="0"/>
                <w:szCs w:val="21"/>
              </w:rPr>
            </w:pPr>
            <w:r w:rsidRPr="00D811EA">
              <w:rPr>
                <w:color w:val="000000"/>
                <w:kern w:val="0"/>
                <w:szCs w:val="21"/>
              </w:rPr>
              <w:t>贵金属投资</w:t>
            </w:r>
            <w:r w:rsidRPr="00D811EA">
              <w:rPr>
                <w:color w:val="000000"/>
                <w:kern w:val="0"/>
                <w:szCs w:val="21"/>
              </w:rPr>
              <w:t>-</w:t>
            </w:r>
            <w:r w:rsidRPr="00D811EA">
              <w:rPr>
                <w:color w:val="000000"/>
                <w:kern w:val="0"/>
                <w:szCs w:val="21"/>
              </w:rPr>
              <w:t>金交所黄金合约</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w:t>
            </w:r>
          </w:p>
        </w:tc>
        <w:tc>
          <w:tcPr>
            <w:tcW w:w="2340"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w:t>
            </w:r>
          </w:p>
        </w:tc>
      </w:tr>
      <w:tr w:rsidR="001B4081" w:rsidRPr="00D811EA" w:rsidTr="00550E06">
        <w:trPr>
          <w:trHeight w:val="285"/>
        </w:trPr>
        <w:tc>
          <w:tcPr>
            <w:tcW w:w="828" w:type="dxa"/>
            <w:vMerge w:val="restart"/>
            <w:vAlign w:val="center"/>
          </w:tcPr>
          <w:p w:rsidR="001B4081" w:rsidRPr="00D811EA" w:rsidRDefault="001B4081" w:rsidP="00EE69DA">
            <w:pPr>
              <w:spacing w:line="276" w:lineRule="auto"/>
              <w:jc w:val="center"/>
              <w:rPr>
                <w:color w:val="000000"/>
                <w:kern w:val="0"/>
                <w:szCs w:val="21"/>
              </w:rPr>
            </w:pPr>
            <w:r w:rsidRPr="00D811EA">
              <w:rPr>
                <w:color w:val="000000"/>
                <w:kern w:val="0"/>
                <w:szCs w:val="21"/>
              </w:rPr>
              <w:t>债券</w:t>
            </w:r>
          </w:p>
        </w:tc>
        <w:tc>
          <w:tcPr>
            <w:tcW w:w="1440" w:type="dxa"/>
            <w:vAlign w:val="center"/>
          </w:tcPr>
          <w:p w:rsidR="001B4081" w:rsidRPr="00D811EA" w:rsidRDefault="001B4081" w:rsidP="00EE69DA">
            <w:pPr>
              <w:spacing w:line="276" w:lineRule="auto"/>
              <w:jc w:val="left"/>
              <w:rPr>
                <w:color w:val="000000"/>
                <w:kern w:val="0"/>
                <w:szCs w:val="21"/>
              </w:rPr>
            </w:pPr>
            <w:r w:rsidRPr="00D811EA">
              <w:rPr>
                <w:color w:val="000000"/>
                <w:kern w:val="0"/>
                <w:szCs w:val="21"/>
              </w:rPr>
              <w:t>交易所市场</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63,886,054.78</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64,469,243.10</w:t>
            </w:r>
          </w:p>
        </w:tc>
        <w:tc>
          <w:tcPr>
            <w:tcW w:w="2340"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583,188.32</w:t>
            </w:r>
          </w:p>
        </w:tc>
      </w:tr>
      <w:tr w:rsidR="001B4081" w:rsidRPr="00D811EA" w:rsidTr="00550E06">
        <w:trPr>
          <w:trHeight w:val="103"/>
        </w:trPr>
        <w:tc>
          <w:tcPr>
            <w:tcW w:w="828" w:type="dxa"/>
            <w:vMerge/>
            <w:vAlign w:val="center"/>
          </w:tcPr>
          <w:p w:rsidR="001B4081" w:rsidRPr="00D811EA" w:rsidRDefault="001B4081" w:rsidP="00EE69DA">
            <w:pPr>
              <w:widowControl/>
              <w:spacing w:line="276" w:lineRule="auto"/>
              <w:jc w:val="left"/>
              <w:rPr>
                <w:color w:val="000000"/>
                <w:kern w:val="0"/>
                <w:szCs w:val="21"/>
              </w:rPr>
            </w:pPr>
          </w:p>
        </w:tc>
        <w:tc>
          <w:tcPr>
            <w:tcW w:w="1440" w:type="dxa"/>
            <w:vAlign w:val="center"/>
          </w:tcPr>
          <w:p w:rsidR="001B4081" w:rsidRPr="00D811EA" w:rsidRDefault="001B4081" w:rsidP="00EE69DA">
            <w:pPr>
              <w:widowControl/>
              <w:spacing w:line="276" w:lineRule="auto"/>
              <w:jc w:val="left"/>
              <w:rPr>
                <w:color w:val="000000"/>
                <w:kern w:val="0"/>
                <w:szCs w:val="21"/>
              </w:rPr>
            </w:pPr>
            <w:r w:rsidRPr="00D811EA">
              <w:rPr>
                <w:color w:val="000000"/>
                <w:kern w:val="0"/>
                <w:szCs w:val="21"/>
              </w:rPr>
              <w:t>银行间市场</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w:t>
            </w:r>
          </w:p>
        </w:tc>
        <w:tc>
          <w:tcPr>
            <w:tcW w:w="2339"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w:t>
            </w:r>
          </w:p>
        </w:tc>
        <w:tc>
          <w:tcPr>
            <w:tcW w:w="2340" w:type="dxa"/>
            <w:vAlign w:val="center"/>
          </w:tcPr>
          <w:p w:rsidR="001B4081" w:rsidRPr="00D811EA" w:rsidRDefault="001B4081" w:rsidP="00EE69DA">
            <w:pPr>
              <w:spacing w:line="276" w:lineRule="auto"/>
              <w:jc w:val="right"/>
              <w:rPr>
                <w:color w:val="000000"/>
                <w:kern w:val="0"/>
                <w:szCs w:val="21"/>
              </w:rPr>
            </w:pPr>
            <w:r w:rsidRPr="00D811EA">
              <w:rPr>
                <w:color w:val="000000"/>
                <w:kern w:val="0"/>
                <w:szCs w:val="21"/>
              </w:rPr>
              <w:t>-</w:t>
            </w:r>
          </w:p>
        </w:tc>
      </w:tr>
      <w:tr w:rsidR="001B4081" w:rsidRPr="00D811EA" w:rsidTr="00550E06">
        <w:trPr>
          <w:trHeight w:val="103"/>
        </w:trPr>
        <w:tc>
          <w:tcPr>
            <w:tcW w:w="828" w:type="dxa"/>
            <w:vMerge/>
            <w:vAlign w:val="center"/>
          </w:tcPr>
          <w:p w:rsidR="001B4081" w:rsidRPr="00D811EA" w:rsidRDefault="001B4081" w:rsidP="00EE69DA">
            <w:pPr>
              <w:widowControl/>
              <w:spacing w:line="276" w:lineRule="auto"/>
              <w:jc w:val="left"/>
              <w:rPr>
                <w:color w:val="000000"/>
                <w:kern w:val="0"/>
                <w:szCs w:val="21"/>
              </w:rPr>
            </w:pPr>
          </w:p>
        </w:tc>
        <w:tc>
          <w:tcPr>
            <w:tcW w:w="1440" w:type="dxa"/>
            <w:vAlign w:val="center"/>
          </w:tcPr>
          <w:p w:rsidR="001B4081" w:rsidRPr="00D811EA" w:rsidRDefault="001B4081" w:rsidP="00EE69DA">
            <w:pPr>
              <w:widowControl/>
              <w:spacing w:line="276" w:lineRule="auto"/>
              <w:rPr>
                <w:color w:val="000000"/>
                <w:kern w:val="0"/>
                <w:szCs w:val="21"/>
              </w:rPr>
            </w:pPr>
            <w:r w:rsidRPr="00D811EA">
              <w:rPr>
                <w:color w:val="000000"/>
                <w:kern w:val="0"/>
                <w:szCs w:val="21"/>
              </w:rPr>
              <w:t>合计</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63,886,054.78</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64,469,243.10</w:t>
            </w:r>
          </w:p>
        </w:tc>
        <w:tc>
          <w:tcPr>
            <w:tcW w:w="2340" w:type="dxa"/>
            <w:vAlign w:val="center"/>
          </w:tcPr>
          <w:p w:rsidR="001B4081" w:rsidRPr="00D811EA" w:rsidRDefault="001B4081" w:rsidP="00EE69DA">
            <w:pPr>
              <w:spacing w:line="276" w:lineRule="auto"/>
              <w:jc w:val="right"/>
              <w:rPr>
                <w:color w:val="000000"/>
                <w:szCs w:val="21"/>
              </w:rPr>
            </w:pPr>
            <w:r w:rsidRPr="00D811EA">
              <w:rPr>
                <w:color w:val="000000"/>
                <w:szCs w:val="21"/>
              </w:rPr>
              <w:t>583,188.32</w:t>
            </w:r>
          </w:p>
        </w:tc>
      </w:tr>
      <w:tr w:rsidR="001B4081" w:rsidRPr="00D811EA" w:rsidTr="00550E06">
        <w:trPr>
          <w:trHeight w:val="270"/>
        </w:trPr>
        <w:tc>
          <w:tcPr>
            <w:tcW w:w="2268" w:type="dxa"/>
            <w:gridSpan w:val="2"/>
            <w:vAlign w:val="center"/>
          </w:tcPr>
          <w:p w:rsidR="001B4081" w:rsidRPr="00D811EA" w:rsidRDefault="001B4081" w:rsidP="00EE69DA">
            <w:pPr>
              <w:widowControl/>
              <w:spacing w:line="276" w:lineRule="auto"/>
              <w:rPr>
                <w:color w:val="000000"/>
                <w:kern w:val="0"/>
                <w:szCs w:val="21"/>
              </w:rPr>
            </w:pPr>
            <w:r w:rsidRPr="00D811EA">
              <w:rPr>
                <w:color w:val="000000"/>
                <w:kern w:val="0"/>
                <w:szCs w:val="21"/>
              </w:rPr>
              <w:t>资产支持证券</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c>
          <w:tcPr>
            <w:tcW w:w="2340"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r>
      <w:tr w:rsidR="001B4081" w:rsidRPr="00D811EA" w:rsidTr="00550E06">
        <w:trPr>
          <w:trHeight w:val="270"/>
        </w:trPr>
        <w:tc>
          <w:tcPr>
            <w:tcW w:w="2268" w:type="dxa"/>
            <w:gridSpan w:val="2"/>
            <w:vAlign w:val="center"/>
          </w:tcPr>
          <w:p w:rsidR="001B4081" w:rsidRPr="00D811EA" w:rsidRDefault="001B4081" w:rsidP="00EE69DA">
            <w:pPr>
              <w:widowControl/>
              <w:spacing w:line="276" w:lineRule="auto"/>
              <w:rPr>
                <w:color w:val="000000"/>
                <w:kern w:val="0"/>
                <w:szCs w:val="21"/>
              </w:rPr>
            </w:pPr>
            <w:r w:rsidRPr="00D811EA">
              <w:rPr>
                <w:color w:val="000000"/>
                <w:kern w:val="0"/>
                <w:szCs w:val="21"/>
              </w:rPr>
              <w:t>基金</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c>
          <w:tcPr>
            <w:tcW w:w="2340"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r>
      <w:tr w:rsidR="001B4081" w:rsidRPr="00D811EA" w:rsidTr="00550E06">
        <w:trPr>
          <w:trHeight w:val="270"/>
        </w:trPr>
        <w:tc>
          <w:tcPr>
            <w:tcW w:w="2268" w:type="dxa"/>
            <w:gridSpan w:val="2"/>
            <w:vAlign w:val="center"/>
          </w:tcPr>
          <w:p w:rsidR="001B4081" w:rsidRPr="00D811EA" w:rsidRDefault="001B4081" w:rsidP="00EE69DA">
            <w:pPr>
              <w:widowControl/>
              <w:spacing w:line="276" w:lineRule="auto"/>
              <w:rPr>
                <w:color w:val="000000"/>
                <w:kern w:val="0"/>
                <w:szCs w:val="21"/>
              </w:rPr>
            </w:pPr>
            <w:r w:rsidRPr="00D811EA">
              <w:rPr>
                <w:color w:val="000000"/>
                <w:kern w:val="0"/>
                <w:szCs w:val="21"/>
              </w:rPr>
              <w:t>其他</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c>
          <w:tcPr>
            <w:tcW w:w="2340" w:type="dxa"/>
            <w:vAlign w:val="center"/>
          </w:tcPr>
          <w:p w:rsidR="001B4081" w:rsidRPr="00D811EA" w:rsidRDefault="001B4081" w:rsidP="00EE69DA">
            <w:pPr>
              <w:spacing w:line="276" w:lineRule="auto"/>
              <w:jc w:val="right"/>
              <w:rPr>
                <w:color w:val="000000"/>
                <w:szCs w:val="21"/>
              </w:rPr>
            </w:pPr>
            <w:r w:rsidRPr="00D811EA">
              <w:rPr>
                <w:color w:val="000000"/>
                <w:szCs w:val="21"/>
              </w:rPr>
              <w:t>-</w:t>
            </w:r>
          </w:p>
        </w:tc>
      </w:tr>
      <w:tr w:rsidR="001B4081" w:rsidRPr="00D811EA" w:rsidTr="00550E06">
        <w:trPr>
          <w:trHeight w:val="270"/>
        </w:trPr>
        <w:tc>
          <w:tcPr>
            <w:tcW w:w="2268" w:type="dxa"/>
            <w:gridSpan w:val="2"/>
            <w:vAlign w:val="center"/>
          </w:tcPr>
          <w:p w:rsidR="001B4081" w:rsidRPr="00D811EA" w:rsidRDefault="001B4081" w:rsidP="00EE69DA">
            <w:pPr>
              <w:widowControl/>
              <w:spacing w:line="276" w:lineRule="auto"/>
              <w:jc w:val="center"/>
              <w:rPr>
                <w:color w:val="000000"/>
                <w:kern w:val="0"/>
                <w:szCs w:val="21"/>
              </w:rPr>
            </w:pPr>
            <w:r w:rsidRPr="00D811EA">
              <w:rPr>
                <w:color w:val="000000"/>
                <w:kern w:val="0"/>
                <w:szCs w:val="21"/>
              </w:rPr>
              <w:t>合计</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70,198,813.28</w:t>
            </w:r>
          </w:p>
        </w:tc>
        <w:tc>
          <w:tcPr>
            <w:tcW w:w="2339" w:type="dxa"/>
            <w:vAlign w:val="center"/>
          </w:tcPr>
          <w:p w:rsidR="001B4081" w:rsidRPr="00D811EA" w:rsidRDefault="001B4081" w:rsidP="00EE69DA">
            <w:pPr>
              <w:spacing w:line="276" w:lineRule="auto"/>
              <w:jc w:val="right"/>
              <w:rPr>
                <w:color w:val="000000"/>
                <w:szCs w:val="21"/>
              </w:rPr>
            </w:pPr>
            <w:r w:rsidRPr="00D811EA">
              <w:rPr>
                <w:color w:val="000000"/>
                <w:szCs w:val="21"/>
              </w:rPr>
              <w:t>70,843,084.10</w:t>
            </w:r>
          </w:p>
        </w:tc>
        <w:tc>
          <w:tcPr>
            <w:tcW w:w="2340" w:type="dxa"/>
            <w:vAlign w:val="center"/>
          </w:tcPr>
          <w:p w:rsidR="001B4081" w:rsidRPr="00D811EA" w:rsidRDefault="001B4081" w:rsidP="00EE69DA">
            <w:pPr>
              <w:spacing w:line="276" w:lineRule="auto"/>
              <w:jc w:val="right"/>
              <w:rPr>
                <w:color w:val="000000"/>
                <w:szCs w:val="21"/>
              </w:rPr>
            </w:pPr>
            <w:r w:rsidRPr="00D811EA">
              <w:rPr>
                <w:color w:val="000000"/>
                <w:szCs w:val="21"/>
              </w:rPr>
              <w:t>644,270.82</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7.1.4.7.3</w:t>
      </w:r>
      <w:r w:rsidRPr="00D811EA">
        <w:rPr>
          <w:b/>
          <w:bCs/>
          <w:color w:val="000000"/>
          <w:kern w:val="0"/>
          <w:szCs w:val="21"/>
        </w:rPr>
        <w:t>衍生金融资产</w:t>
      </w:r>
      <w:r w:rsidRPr="00D811EA">
        <w:rPr>
          <w:b/>
          <w:bCs/>
          <w:color w:val="000000"/>
          <w:kern w:val="0"/>
          <w:szCs w:val="21"/>
        </w:rPr>
        <w:t>/</w:t>
      </w:r>
      <w:r w:rsidRPr="00D811EA">
        <w:rPr>
          <w:b/>
          <w:bCs/>
          <w:color w:val="000000"/>
          <w:kern w:val="0"/>
          <w:szCs w:val="21"/>
        </w:rPr>
        <w:t>负债</w:t>
      </w:r>
    </w:p>
    <w:p w:rsidR="001B4081" w:rsidRPr="00D811EA" w:rsidRDefault="00EE69DA" w:rsidP="0047012B">
      <w:pPr>
        <w:spacing w:line="360" w:lineRule="auto"/>
        <w:ind w:firstLineChars="200" w:firstLine="420"/>
        <w:rPr>
          <w:color w:val="000000"/>
          <w:szCs w:val="21"/>
        </w:rPr>
      </w:pPr>
      <w:r w:rsidRPr="00D811EA">
        <w:rPr>
          <w:color w:val="000000"/>
          <w:szCs w:val="21"/>
        </w:rPr>
        <w:t>本基金本报告期末未持有衍生金融工具。</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7.1.4.7.4 </w:t>
      </w:r>
      <w:r w:rsidRPr="00D811EA">
        <w:rPr>
          <w:b/>
          <w:bCs/>
          <w:color w:val="000000"/>
          <w:kern w:val="0"/>
          <w:szCs w:val="21"/>
        </w:rPr>
        <w:t>买入返售金融资产</w:t>
      </w:r>
    </w:p>
    <w:p w:rsidR="001B4081" w:rsidRPr="00D811EA" w:rsidRDefault="00277392" w:rsidP="0047012B">
      <w:pPr>
        <w:spacing w:line="360" w:lineRule="auto"/>
        <w:ind w:firstLineChars="200" w:firstLine="420"/>
        <w:rPr>
          <w:color w:val="000000"/>
          <w:szCs w:val="21"/>
        </w:rPr>
      </w:pPr>
      <w:r w:rsidRPr="00D811EA">
        <w:rPr>
          <w:color w:val="000000"/>
          <w:szCs w:val="21"/>
        </w:rPr>
        <w:t>本基金本报告期末未持有买入返售金融资产。</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7.1.4.7.5 </w:t>
      </w:r>
      <w:r w:rsidRPr="00D811EA">
        <w:rPr>
          <w:b/>
          <w:bCs/>
          <w:color w:val="000000"/>
          <w:kern w:val="0"/>
          <w:szCs w:val="21"/>
        </w:rPr>
        <w:t>应收利息</w:t>
      </w:r>
    </w:p>
    <w:p w:rsidR="00042A8C" w:rsidRPr="00D811EA" w:rsidRDefault="00042A8C" w:rsidP="00042A8C">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042A8C" w:rsidRPr="00D811EA" w:rsidTr="008F6D6A">
        <w:trPr>
          <w:trHeight w:val="330"/>
        </w:trPr>
        <w:tc>
          <w:tcPr>
            <w:tcW w:w="2351" w:type="dxa"/>
            <w:vAlign w:val="center"/>
          </w:tcPr>
          <w:p w:rsidR="00042A8C" w:rsidRPr="00042A8C" w:rsidRDefault="00042A8C" w:rsidP="008F6D6A">
            <w:pPr>
              <w:spacing w:line="360" w:lineRule="auto"/>
              <w:jc w:val="center"/>
              <w:rPr>
                <w:szCs w:val="21"/>
              </w:rPr>
            </w:pPr>
            <w:r w:rsidRPr="00042A8C">
              <w:rPr>
                <w:szCs w:val="21"/>
              </w:rPr>
              <w:t>项目</w:t>
            </w:r>
          </w:p>
        </w:tc>
        <w:tc>
          <w:tcPr>
            <w:tcW w:w="6664" w:type="dxa"/>
            <w:vAlign w:val="bottom"/>
          </w:tcPr>
          <w:p w:rsidR="00042A8C" w:rsidRPr="00D811EA" w:rsidRDefault="00042A8C" w:rsidP="008F6D6A">
            <w:pPr>
              <w:spacing w:line="276" w:lineRule="auto"/>
              <w:jc w:val="center"/>
              <w:rPr>
                <w:color w:val="000000"/>
                <w:kern w:val="0"/>
                <w:szCs w:val="21"/>
              </w:rPr>
            </w:pPr>
            <w:r w:rsidRPr="00D811EA">
              <w:rPr>
                <w:color w:val="000000"/>
                <w:kern w:val="0"/>
                <w:szCs w:val="21"/>
              </w:rPr>
              <w:t>本期末</w:t>
            </w:r>
          </w:p>
          <w:p w:rsidR="00042A8C" w:rsidRPr="00D811EA" w:rsidRDefault="00042A8C" w:rsidP="008F6D6A">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042A8C" w:rsidRPr="00D811EA" w:rsidTr="008F6D6A">
        <w:trPr>
          <w:trHeight w:val="257"/>
        </w:trPr>
        <w:tc>
          <w:tcPr>
            <w:tcW w:w="2351" w:type="dxa"/>
            <w:vAlign w:val="center"/>
          </w:tcPr>
          <w:p w:rsidR="00042A8C" w:rsidRPr="00042A8C" w:rsidRDefault="00042A8C" w:rsidP="008F6D6A">
            <w:pPr>
              <w:spacing w:line="360" w:lineRule="auto"/>
              <w:rPr>
                <w:szCs w:val="21"/>
              </w:rPr>
            </w:pPr>
            <w:r w:rsidRPr="00042A8C">
              <w:rPr>
                <w:szCs w:val="21"/>
              </w:rPr>
              <w:t>应收活期存款利息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626.37</w:t>
            </w:r>
          </w:p>
        </w:tc>
      </w:tr>
      <w:tr w:rsidR="00042A8C" w:rsidRPr="00D811EA" w:rsidTr="008F6D6A">
        <w:trPr>
          <w:trHeight w:val="223"/>
        </w:trPr>
        <w:tc>
          <w:tcPr>
            <w:tcW w:w="2351" w:type="dxa"/>
            <w:vAlign w:val="center"/>
          </w:tcPr>
          <w:p w:rsidR="00042A8C" w:rsidRPr="00042A8C" w:rsidRDefault="00042A8C" w:rsidP="008F6D6A">
            <w:pPr>
              <w:spacing w:line="360" w:lineRule="auto"/>
              <w:rPr>
                <w:szCs w:val="21"/>
              </w:rPr>
            </w:pPr>
            <w:r w:rsidRPr="00042A8C">
              <w:rPr>
                <w:szCs w:val="21"/>
              </w:rPr>
              <w:t>应收定期存款利息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rsidTr="008F6D6A">
        <w:trPr>
          <w:trHeight w:val="223"/>
        </w:trPr>
        <w:tc>
          <w:tcPr>
            <w:tcW w:w="2351" w:type="dxa"/>
            <w:vAlign w:val="center"/>
          </w:tcPr>
          <w:p w:rsidR="00042A8C" w:rsidRPr="00042A8C" w:rsidRDefault="00042A8C" w:rsidP="008F6D6A">
            <w:pPr>
              <w:spacing w:line="360" w:lineRule="auto"/>
              <w:rPr>
                <w:szCs w:val="21"/>
              </w:rPr>
            </w:pPr>
            <w:r w:rsidRPr="00042A8C">
              <w:rPr>
                <w:szCs w:val="21"/>
              </w:rPr>
              <w:t>应收其他存款利息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rsidTr="008F6D6A">
        <w:trPr>
          <w:trHeight w:val="223"/>
        </w:trPr>
        <w:tc>
          <w:tcPr>
            <w:tcW w:w="2351" w:type="dxa"/>
            <w:vAlign w:val="center"/>
          </w:tcPr>
          <w:p w:rsidR="00042A8C" w:rsidRPr="00042A8C" w:rsidRDefault="00042A8C" w:rsidP="008F6D6A">
            <w:pPr>
              <w:spacing w:line="360" w:lineRule="auto"/>
              <w:rPr>
                <w:szCs w:val="21"/>
              </w:rPr>
            </w:pPr>
            <w:r w:rsidRPr="00042A8C">
              <w:rPr>
                <w:szCs w:val="21"/>
              </w:rPr>
              <w:t>应收结算备付金利息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405.46</w:t>
            </w:r>
          </w:p>
        </w:tc>
      </w:tr>
      <w:tr w:rsidR="00042A8C" w:rsidRPr="00D811EA" w:rsidTr="008F6D6A">
        <w:trPr>
          <w:trHeight w:val="269"/>
        </w:trPr>
        <w:tc>
          <w:tcPr>
            <w:tcW w:w="2351" w:type="dxa"/>
            <w:vAlign w:val="center"/>
          </w:tcPr>
          <w:p w:rsidR="00042A8C" w:rsidRPr="00042A8C" w:rsidRDefault="00042A8C" w:rsidP="008F6D6A">
            <w:pPr>
              <w:spacing w:line="360" w:lineRule="auto"/>
              <w:rPr>
                <w:szCs w:val="21"/>
              </w:rPr>
            </w:pPr>
            <w:r w:rsidRPr="00042A8C">
              <w:rPr>
                <w:szCs w:val="21"/>
              </w:rPr>
              <w:t>应收债券利息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1,224,551.68</w:t>
            </w:r>
          </w:p>
        </w:tc>
      </w:tr>
      <w:tr w:rsidR="00042A8C" w:rsidRPr="00D811EA" w:rsidTr="008F6D6A">
        <w:trPr>
          <w:trHeight w:val="269"/>
        </w:trPr>
        <w:tc>
          <w:tcPr>
            <w:tcW w:w="2351" w:type="dxa"/>
            <w:vAlign w:val="center"/>
          </w:tcPr>
          <w:p w:rsidR="00042A8C" w:rsidRPr="00042A8C" w:rsidRDefault="00042A8C" w:rsidP="008F6D6A">
            <w:pPr>
              <w:spacing w:line="360" w:lineRule="auto"/>
              <w:rPr>
                <w:szCs w:val="21"/>
              </w:rPr>
            </w:pPr>
            <w:r w:rsidRPr="00042A8C">
              <w:rPr>
                <w:rFonts w:hint="eastAsia"/>
                <w:szCs w:val="21"/>
              </w:rPr>
              <w:t>应收资产支持证券利息</w:t>
            </w:r>
          </w:p>
        </w:tc>
        <w:tc>
          <w:tcPr>
            <w:tcW w:w="6664" w:type="dxa"/>
            <w:vAlign w:val="center"/>
          </w:tcPr>
          <w:p w:rsidR="00042A8C" w:rsidRPr="00357117" w:rsidRDefault="00042A8C" w:rsidP="008F6D6A">
            <w:pPr>
              <w:spacing w:line="276" w:lineRule="auto"/>
              <w:jc w:val="right"/>
              <w:rPr>
                <w:color w:val="000000"/>
                <w:szCs w:val="21"/>
              </w:rPr>
            </w:pPr>
            <w:r w:rsidRPr="00357117">
              <w:rPr>
                <w:color w:val="000000"/>
                <w:szCs w:val="21"/>
              </w:rPr>
              <w:t>-</w:t>
            </w:r>
          </w:p>
        </w:tc>
      </w:tr>
      <w:tr w:rsidR="00042A8C" w:rsidRPr="00D811EA" w:rsidTr="008F6D6A">
        <w:trPr>
          <w:trHeight w:val="287"/>
        </w:trPr>
        <w:tc>
          <w:tcPr>
            <w:tcW w:w="2351" w:type="dxa"/>
            <w:vAlign w:val="center"/>
          </w:tcPr>
          <w:p w:rsidR="00042A8C" w:rsidRPr="00042A8C" w:rsidRDefault="00042A8C" w:rsidP="008F6D6A">
            <w:pPr>
              <w:spacing w:line="360" w:lineRule="auto"/>
              <w:rPr>
                <w:szCs w:val="21"/>
              </w:rPr>
            </w:pPr>
            <w:r w:rsidRPr="00042A8C">
              <w:rPr>
                <w:szCs w:val="21"/>
              </w:rPr>
              <w:t>应收买入返售证券利息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rsidTr="008F6D6A">
        <w:trPr>
          <w:trHeight w:val="305"/>
        </w:trPr>
        <w:tc>
          <w:tcPr>
            <w:tcW w:w="2351" w:type="dxa"/>
            <w:vAlign w:val="center"/>
          </w:tcPr>
          <w:p w:rsidR="00042A8C" w:rsidRPr="00042A8C" w:rsidRDefault="00042A8C" w:rsidP="008F6D6A">
            <w:pPr>
              <w:spacing w:line="360" w:lineRule="auto"/>
              <w:rPr>
                <w:szCs w:val="21"/>
              </w:rPr>
            </w:pPr>
            <w:r w:rsidRPr="00042A8C">
              <w:rPr>
                <w:szCs w:val="21"/>
              </w:rPr>
              <w:t>应收申购款利息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0.04</w:t>
            </w:r>
          </w:p>
        </w:tc>
      </w:tr>
      <w:tr w:rsidR="00042A8C" w:rsidRPr="00D811EA" w:rsidTr="008F6D6A">
        <w:trPr>
          <w:trHeight w:val="305"/>
        </w:trPr>
        <w:tc>
          <w:tcPr>
            <w:tcW w:w="2351" w:type="dxa"/>
            <w:vAlign w:val="center"/>
          </w:tcPr>
          <w:p w:rsidR="00042A8C" w:rsidRPr="00042A8C" w:rsidRDefault="00042A8C" w:rsidP="008F6D6A">
            <w:pPr>
              <w:spacing w:line="360" w:lineRule="auto"/>
              <w:rPr>
                <w:szCs w:val="21"/>
              </w:rPr>
            </w:pPr>
            <w:r w:rsidRPr="00042A8C">
              <w:rPr>
                <w:szCs w:val="21"/>
              </w:rPr>
              <w:t>应收黄金合约拆借</w:t>
            </w:r>
            <w:proofErr w:type="gramStart"/>
            <w:r w:rsidRPr="00042A8C">
              <w:rPr>
                <w:szCs w:val="21"/>
              </w:rPr>
              <w:t>孳</w:t>
            </w:r>
            <w:proofErr w:type="gramEnd"/>
            <w:r w:rsidRPr="00042A8C">
              <w:rPr>
                <w:szCs w:val="21"/>
              </w:rPr>
              <w:t>息</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rsidTr="008F6D6A">
        <w:trPr>
          <w:trHeight w:val="305"/>
        </w:trPr>
        <w:tc>
          <w:tcPr>
            <w:tcW w:w="2351" w:type="dxa"/>
            <w:vAlign w:val="center"/>
          </w:tcPr>
          <w:p w:rsidR="00042A8C" w:rsidRPr="00042A8C" w:rsidRDefault="00042A8C" w:rsidP="008F6D6A">
            <w:pPr>
              <w:spacing w:line="360" w:lineRule="auto"/>
              <w:rPr>
                <w:szCs w:val="21"/>
              </w:rPr>
            </w:pPr>
            <w:r w:rsidRPr="00042A8C">
              <w:rPr>
                <w:szCs w:val="21"/>
              </w:rPr>
              <w:t>其他</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8.80</w:t>
            </w:r>
          </w:p>
        </w:tc>
      </w:tr>
      <w:tr w:rsidR="00042A8C" w:rsidRPr="00D811EA" w:rsidTr="008F6D6A">
        <w:trPr>
          <w:trHeight w:val="330"/>
        </w:trPr>
        <w:tc>
          <w:tcPr>
            <w:tcW w:w="2351" w:type="dxa"/>
            <w:vAlign w:val="center"/>
          </w:tcPr>
          <w:p w:rsidR="00042A8C" w:rsidRPr="00042A8C" w:rsidRDefault="00042A8C" w:rsidP="008F6D6A">
            <w:pPr>
              <w:spacing w:line="360" w:lineRule="auto"/>
              <w:rPr>
                <w:szCs w:val="21"/>
              </w:rPr>
            </w:pPr>
            <w:r w:rsidRPr="00042A8C">
              <w:rPr>
                <w:szCs w:val="21"/>
              </w:rPr>
              <w:t>合计</w:t>
            </w:r>
          </w:p>
        </w:tc>
        <w:tc>
          <w:tcPr>
            <w:tcW w:w="6664" w:type="dxa"/>
            <w:vAlign w:val="center"/>
          </w:tcPr>
          <w:p w:rsidR="00042A8C" w:rsidRPr="00D811EA" w:rsidRDefault="00042A8C" w:rsidP="008F6D6A">
            <w:pPr>
              <w:spacing w:line="276" w:lineRule="auto"/>
              <w:jc w:val="right"/>
              <w:rPr>
                <w:color w:val="000000"/>
                <w:szCs w:val="21"/>
              </w:rPr>
            </w:pPr>
            <w:r w:rsidRPr="00D811EA">
              <w:rPr>
                <w:color w:val="000000"/>
                <w:szCs w:val="21"/>
              </w:rPr>
              <w:t>1,225,592.35</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lastRenderedPageBreak/>
        <w:t>7.1.4.7.6</w:t>
      </w:r>
      <w:r w:rsidRPr="00D811EA">
        <w:rPr>
          <w:b/>
          <w:bCs/>
          <w:color w:val="000000"/>
          <w:kern w:val="0"/>
          <w:szCs w:val="21"/>
        </w:rPr>
        <w:t>其他资产</w:t>
      </w:r>
    </w:p>
    <w:p w:rsidR="001B4081" w:rsidRPr="00D811EA" w:rsidRDefault="001B4081" w:rsidP="0047012B">
      <w:pPr>
        <w:spacing w:line="360" w:lineRule="auto"/>
        <w:ind w:firstLineChars="200" w:firstLine="420"/>
        <w:rPr>
          <w:color w:val="000000"/>
          <w:szCs w:val="21"/>
        </w:rPr>
      </w:pPr>
      <w:r w:rsidRPr="00D811EA">
        <w:rPr>
          <w:color w:val="000000"/>
          <w:szCs w:val="21"/>
        </w:rPr>
        <w:t>本基金本报告期末未持有其他资产。</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7.1.4.7.7 </w:t>
      </w:r>
      <w:r w:rsidRPr="00D811EA">
        <w:rPr>
          <w:b/>
          <w:bCs/>
          <w:color w:val="000000"/>
          <w:kern w:val="0"/>
          <w:szCs w:val="21"/>
        </w:rPr>
        <w:t>应付交易费用</w:t>
      </w:r>
    </w:p>
    <w:p w:rsidR="001B4081" w:rsidRPr="00D811EA" w:rsidRDefault="001B4081" w:rsidP="001B4081">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1B4081" w:rsidRPr="00D811EA" w:rsidTr="00550E06">
        <w:trPr>
          <w:trHeight w:val="285"/>
        </w:trPr>
        <w:tc>
          <w:tcPr>
            <w:tcW w:w="2765" w:type="dxa"/>
            <w:vAlign w:val="center"/>
          </w:tcPr>
          <w:p w:rsidR="001B4081" w:rsidRPr="00D811EA" w:rsidRDefault="001B4081" w:rsidP="002418E8">
            <w:pPr>
              <w:spacing w:line="276" w:lineRule="auto"/>
              <w:jc w:val="center"/>
              <w:rPr>
                <w:color w:val="000000"/>
                <w:szCs w:val="21"/>
              </w:rPr>
            </w:pPr>
            <w:r w:rsidRPr="00D811EA">
              <w:rPr>
                <w:color w:val="000000"/>
                <w:szCs w:val="21"/>
              </w:rPr>
              <w:t>项目</w:t>
            </w:r>
          </w:p>
        </w:tc>
        <w:tc>
          <w:tcPr>
            <w:tcW w:w="6300" w:type="dxa"/>
            <w:vAlign w:val="center"/>
          </w:tcPr>
          <w:p w:rsidR="001B4081" w:rsidRPr="00D811EA" w:rsidRDefault="001B4081" w:rsidP="002418E8">
            <w:pPr>
              <w:spacing w:line="276" w:lineRule="auto"/>
              <w:jc w:val="center"/>
              <w:rPr>
                <w:color w:val="000000"/>
                <w:szCs w:val="21"/>
              </w:rPr>
            </w:pPr>
            <w:r w:rsidRPr="00D811EA">
              <w:rPr>
                <w:color w:val="000000"/>
                <w:szCs w:val="21"/>
              </w:rPr>
              <w:t>本期末</w:t>
            </w:r>
          </w:p>
          <w:p w:rsidR="001B4081" w:rsidRPr="00D811EA" w:rsidRDefault="001B4081" w:rsidP="002418E8">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rPr>
          <w:trHeight w:val="211"/>
        </w:trPr>
        <w:tc>
          <w:tcPr>
            <w:tcW w:w="2765" w:type="dxa"/>
            <w:vAlign w:val="center"/>
          </w:tcPr>
          <w:p w:rsidR="001B4081" w:rsidRPr="00D811EA" w:rsidRDefault="001B4081" w:rsidP="002418E8">
            <w:pPr>
              <w:spacing w:line="276" w:lineRule="auto"/>
              <w:rPr>
                <w:color w:val="000000"/>
                <w:szCs w:val="21"/>
              </w:rPr>
            </w:pPr>
            <w:r w:rsidRPr="00D811EA">
              <w:rPr>
                <w:color w:val="000000"/>
                <w:szCs w:val="21"/>
              </w:rPr>
              <w:t>交易所市场应付交易费用</w:t>
            </w:r>
          </w:p>
        </w:tc>
        <w:tc>
          <w:tcPr>
            <w:tcW w:w="6300" w:type="dxa"/>
            <w:vAlign w:val="center"/>
          </w:tcPr>
          <w:p w:rsidR="001B4081" w:rsidRPr="00D811EA" w:rsidRDefault="001B4081" w:rsidP="002418E8">
            <w:pPr>
              <w:spacing w:line="276" w:lineRule="auto"/>
              <w:jc w:val="right"/>
              <w:rPr>
                <w:color w:val="000000"/>
                <w:szCs w:val="21"/>
              </w:rPr>
            </w:pPr>
            <w:r w:rsidRPr="00D811EA">
              <w:rPr>
                <w:color w:val="000000"/>
                <w:szCs w:val="21"/>
              </w:rPr>
              <w:t>167,461.46</w:t>
            </w:r>
          </w:p>
        </w:tc>
      </w:tr>
      <w:tr w:rsidR="001B4081" w:rsidRPr="00D811EA" w:rsidTr="00550E06">
        <w:trPr>
          <w:trHeight w:val="296"/>
        </w:trPr>
        <w:tc>
          <w:tcPr>
            <w:tcW w:w="2765" w:type="dxa"/>
            <w:vAlign w:val="center"/>
          </w:tcPr>
          <w:p w:rsidR="001B4081" w:rsidRPr="00D811EA" w:rsidRDefault="001B4081" w:rsidP="002418E8">
            <w:pPr>
              <w:spacing w:line="276" w:lineRule="auto"/>
              <w:rPr>
                <w:color w:val="000000"/>
                <w:szCs w:val="21"/>
              </w:rPr>
            </w:pPr>
            <w:r w:rsidRPr="00D811EA">
              <w:rPr>
                <w:color w:val="000000"/>
                <w:szCs w:val="21"/>
              </w:rPr>
              <w:t>银行间市场应付交易费用</w:t>
            </w:r>
          </w:p>
        </w:tc>
        <w:tc>
          <w:tcPr>
            <w:tcW w:w="6300" w:type="dxa"/>
            <w:vAlign w:val="center"/>
          </w:tcPr>
          <w:p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rsidTr="00550E06">
        <w:trPr>
          <w:trHeight w:val="285"/>
        </w:trPr>
        <w:tc>
          <w:tcPr>
            <w:tcW w:w="2765" w:type="dxa"/>
            <w:vAlign w:val="center"/>
          </w:tcPr>
          <w:p w:rsidR="001B4081" w:rsidRPr="00D811EA" w:rsidRDefault="001B4081" w:rsidP="002418E8">
            <w:pPr>
              <w:spacing w:line="276" w:lineRule="auto"/>
              <w:jc w:val="center"/>
              <w:rPr>
                <w:color w:val="000000"/>
                <w:szCs w:val="21"/>
              </w:rPr>
            </w:pPr>
            <w:r w:rsidRPr="00D811EA">
              <w:rPr>
                <w:color w:val="000000"/>
                <w:szCs w:val="21"/>
              </w:rPr>
              <w:t>合计</w:t>
            </w:r>
          </w:p>
        </w:tc>
        <w:tc>
          <w:tcPr>
            <w:tcW w:w="6300" w:type="dxa"/>
            <w:vAlign w:val="center"/>
          </w:tcPr>
          <w:p w:rsidR="001B4081" w:rsidRPr="00D811EA" w:rsidRDefault="001B4081" w:rsidP="002418E8">
            <w:pPr>
              <w:spacing w:line="276" w:lineRule="auto"/>
              <w:jc w:val="right"/>
              <w:rPr>
                <w:color w:val="000000"/>
                <w:szCs w:val="21"/>
              </w:rPr>
            </w:pPr>
            <w:r w:rsidRPr="00D811EA">
              <w:rPr>
                <w:color w:val="000000"/>
                <w:szCs w:val="21"/>
              </w:rPr>
              <w:t>167,461.46</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7.1.4.7.8 </w:t>
      </w:r>
      <w:r w:rsidRPr="00D811EA">
        <w:rPr>
          <w:b/>
          <w:bCs/>
          <w:color w:val="000000"/>
          <w:kern w:val="0"/>
          <w:szCs w:val="21"/>
        </w:rPr>
        <w:t>其他负债</w:t>
      </w:r>
    </w:p>
    <w:p w:rsidR="001B4081" w:rsidRPr="00D811EA" w:rsidRDefault="001B4081" w:rsidP="001B4081">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1B4081" w:rsidRPr="00D811EA" w:rsidTr="00550E06">
        <w:trPr>
          <w:trHeight w:val="330"/>
        </w:trPr>
        <w:tc>
          <w:tcPr>
            <w:tcW w:w="2715" w:type="dxa"/>
            <w:vAlign w:val="center"/>
          </w:tcPr>
          <w:p w:rsidR="001B4081" w:rsidRPr="00D811EA" w:rsidRDefault="001B4081" w:rsidP="002418E8">
            <w:pPr>
              <w:spacing w:line="276" w:lineRule="auto"/>
              <w:jc w:val="center"/>
              <w:rPr>
                <w:color w:val="000000"/>
                <w:szCs w:val="21"/>
              </w:rPr>
            </w:pPr>
            <w:r w:rsidRPr="00D811EA">
              <w:rPr>
                <w:color w:val="000000"/>
                <w:szCs w:val="21"/>
              </w:rPr>
              <w:t>项目</w:t>
            </w:r>
          </w:p>
        </w:tc>
        <w:tc>
          <w:tcPr>
            <w:tcW w:w="6300" w:type="dxa"/>
            <w:vAlign w:val="center"/>
          </w:tcPr>
          <w:p w:rsidR="001B4081" w:rsidRPr="00D811EA" w:rsidRDefault="001B4081" w:rsidP="002418E8">
            <w:pPr>
              <w:spacing w:line="276" w:lineRule="auto"/>
              <w:jc w:val="center"/>
              <w:rPr>
                <w:color w:val="000000"/>
                <w:kern w:val="0"/>
                <w:szCs w:val="21"/>
              </w:rPr>
            </w:pPr>
            <w:r w:rsidRPr="00D811EA">
              <w:rPr>
                <w:color w:val="000000"/>
                <w:kern w:val="0"/>
                <w:szCs w:val="21"/>
              </w:rPr>
              <w:t>本期末</w:t>
            </w:r>
          </w:p>
          <w:p w:rsidR="001B4081" w:rsidRPr="00D811EA" w:rsidRDefault="001B4081" w:rsidP="002418E8">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rPr>
          <w:trHeight w:val="325"/>
        </w:trPr>
        <w:tc>
          <w:tcPr>
            <w:tcW w:w="2715" w:type="dxa"/>
            <w:vAlign w:val="center"/>
          </w:tcPr>
          <w:p w:rsidR="001B4081" w:rsidRPr="00D811EA" w:rsidRDefault="001B4081" w:rsidP="002418E8">
            <w:pPr>
              <w:spacing w:line="276" w:lineRule="auto"/>
              <w:rPr>
                <w:color w:val="000000"/>
                <w:szCs w:val="21"/>
              </w:rPr>
            </w:pPr>
            <w:r w:rsidRPr="00D811EA">
              <w:rPr>
                <w:color w:val="000000"/>
                <w:szCs w:val="21"/>
              </w:rPr>
              <w:t>应付券商交易单元保证金</w:t>
            </w:r>
          </w:p>
        </w:tc>
        <w:tc>
          <w:tcPr>
            <w:tcW w:w="6300" w:type="dxa"/>
            <w:vAlign w:val="center"/>
          </w:tcPr>
          <w:p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rsidTr="00550E06">
        <w:trPr>
          <w:trHeight w:val="325"/>
        </w:trPr>
        <w:tc>
          <w:tcPr>
            <w:tcW w:w="2715" w:type="dxa"/>
            <w:vAlign w:val="center"/>
          </w:tcPr>
          <w:p w:rsidR="001B4081" w:rsidRPr="00D811EA" w:rsidRDefault="001B4081" w:rsidP="002418E8">
            <w:pPr>
              <w:spacing w:line="276" w:lineRule="auto"/>
              <w:rPr>
                <w:color w:val="000000"/>
                <w:szCs w:val="21"/>
              </w:rPr>
            </w:pPr>
            <w:r w:rsidRPr="00D811EA">
              <w:rPr>
                <w:color w:val="000000"/>
                <w:szCs w:val="21"/>
              </w:rPr>
              <w:t>应付赎回费</w:t>
            </w:r>
          </w:p>
        </w:tc>
        <w:tc>
          <w:tcPr>
            <w:tcW w:w="6300" w:type="dxa"/>
            <w:vAlign w:val="center"/>
          </w:tcPr>
          <w:p w:rsidR="001B4081" w:rsidRPr="00D811EA" w:rsidRDefault="001B4081" w:rsidP="002418E8">
            <w:pPr>
              <w:spacing w:line="276" w:lineRule="auto"/>
              <w:jc w:val="right"/>
              <w:rPr>
                <w:color w:val="000000"/>
                <w:szCs w:val="21"/>
              </w:rPr>
            </w:pPr>
            <w:r w:rsidRPr="00D811EA">
              <w:rPr>
                <w:color w:val="000000"/>
                <w:szCs w:val="21"/>
              </w:rPr>
              <w:t>14.26</w:t>
            </w:r>
          </w:p>
        </w:tc>
      </w:tr>
      <w:tr w:rsidR="000B36A8">
        <w:tc>
          <w:tcPr>
            <w:tcW w:w="2715" w:type="dxa"/>
            <w:vAlign w:val="center"/>
          </w:tcPr>
          <w:p w:rsidR="000B36A8" w:rsidRDefault="00E9461A">
            <w:pPr>
              <w:jc w:val="left"/>
            </w:pPr>
            <w:r>
              <w:rPr>
                <w:color w:val="000000"/>
                <w:szCs w:val="21"/>
              </w:rPr>
              <w:t>预提信息披露费</w:t>
            </w:r>
          </w:p>
        </w:tc>
        <w:tc>
          <w:tcPr>
            <w:tcW w:w="6300" w:type="dxa"/>
            <w:vAlign w:val="center"/>
          </w:tcPr>
          <w:p w:rsidR="000B36A8" w:rsidRDefault="00E9461A">
            <w:pPr>
              <w:jc w:val="right"/>
            </w:pPr>
            <w:r>
              <w:rPr>
                <w:color w:val="000000"/>
                <w:szCs w:val="21"/>
              </w:rPr>
              <w:t>80,000.00</w:t>
            </w:r>
          </w:p>
        </w:tc>
      </w:tr>
      <w:tr w:rsidR="000B36A8">
        <w:tc>
          <w:tcPr>
            <w:tcW w:w="2715" w:type="dxa"/>
            <w:vAlign w:val="center"/>
          </w:tcPr>
          <w:p w:rsidR="000B36A8" w:rsidRDefault="00E9461A">
            <w:pPr>
              <w:jc w:val="left"/>
            </w:pPr>
            <w:r>
              <w:rPr>
                <w:color w:val="000000"/>
                <w:szCs w:val="21"/>
              </w:rPr>
              <w:t>预提审计费</w:t>
            </w:r>
          </w:p>
        </w:tc>
        <w:tc>
          <w:tcPr>
            <w:tcW w:w="6300" w:type="dxa"/>
            <w:vAlign w:val="center"/>
          </w:tcPr>
          <w:p w:rsidR="000B36A8" w:rsidRDefault="00E9461A">
            <w:pPr>
              <w:jc w:val="right"/>
            </w:pPr>
            <w:r>
              <w:rPr>
                <w:color w:val="000000"/>
                <w:szCs w:val="21"/>
              </w:rPr>
              <w:t>60,000.00</w:t>
            </w:r>
          </w:p>
        </w:tc>
      </w:tr>
      <w:tr w:rsidR="000B36A8">
        <w:tc>
          <w:tcPr>
            <w:tcW w:w="2715" w:type="dxa"/>
            <w:vAlign w:val="center"/>
          </w:tcPr>
          <w:p w:rsidR="000B36A8" w:rsidRDefault="00E9461A">
            <w:pPr>
              <w:jc w:val="left"/>
            </w:pPr>
            <w:r>
              <w:rPr>
                <w:color w:val="000000"/>
                <w:szCs w:val="21"/>
              </w:rPr>
              <w:t>预提账户维护费</w:t>
            </w:r>
          </w:p>
        </w:tc>
        <w:tc>
          <w:tcPr>
            <w:tcW w:w="6300" w:type="dxa"/>
            <w:vAlign w:val="center"/>
          </w:tcPr>
          <w:p w:rsidR="000B36A8" w:rsidRDefault="00E9461A">
            <w:pPr>
              <w:jc w:val="right"/>
            </w:pPr>
            <w:r>
              <w:rPr>
                <w:color w:val="000000"/>
                <w:szCs w:val="21"/>
              </w:rPr>
              <w:t>9,300.00</w:t>
            </w:r>
          </w:p>
        </w:tc>
      </w:tr>
      <w:tr w:rsidR="001B4081" w:rsidRPr="00D811EA" w:rsidTr="00550E06">
        <w:trPr>
          <w:trHeight w:val="325"/>
        </w:trPr>
        <w:tc>
          <w:tcPr>
            <w:tcW w:w="2715" w:type="dxa"/>
            <w:vAlign w:val="center"/>
          </w:tcPr>
          <w:p w:rsidR="001B4081" w:rsidRPr="00D811EA" w:rsidRDefault="001B4081" w:rsidP="002418E8">
            <w:pPr>
              <w:spacing w:line="276" w:lineRule="auto"/>
              <w:rPr>
                <w:color w:val="000000"/>
                <w:szCs w:val="21"/>
              </w:rPr>
            </w:pPr>
            <w:r w:rsidRPr="00D811EA">
              <w:rPr>
                <w:color w:val="000000"/>
                <w:szCs w:val="21"/>
              </w:rPr>
              <w:t>合计</w:t>
            </w:r>
          </w:p>
        </w:tc>
        <w:tc>
          <w:tcPr>
            <w:tcW w:w="6300" w:type="dxa"/>
            <w:vAlign w:val="bottom"/>
          </w:tcPr>
          <w:p w:rsidR="001B4081" w:rsidRPr="00D811EA" w:rsidRDefault="001B4081" w:rsidP="002418E8">
            <w:pPr>
              <w:spacing w:line="276" w:lineRule="auto"/>
              <w:jc w:val="right"/>
              <w:rPr>
                <w:color w:val="000000"/>
                <w:szCs w:val="21"/>
              </w:rPr>
            </w:pPr>
            <w:r w:rsidRPr="00D811EA">
              <w:rPr>
                <w:color w:val="000000"/>
                <w:szCs w:val="21"/>
              </w:rPr>
              <w:t>149,314.26</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7.1.4.7.9 </w:t>
      </w:r>
      <w:r w:rsidRPr="00D811EA">
        <w:rPr>
          <w:b/>
          <w:bCs/>
          <w:color w:val="000000"/>
          <w:kern w:val="0"/>
          <w:szCs w:val="21"/>
        </w:rPr>
        <w:t>实收基金</w:t>
      </w:r>
    </w:p>
    <w:p w:rsidR="001B4081" w:rsidRPr="00D811EA" w:rsidRDefault="001B4081" w:rsidP="001B4081">
      <w:pPr>
        <w:adjustRightInd w:val="0"/>
        <w:snapToGrid w:val="0"/>
        <w:spacing w:line="360" w:lineRule="auto"/>
        <w:jc w:val="right"/>
        <w:rPr>
          <w:color w:val="000000"/>
          <w:szCs w:val="21"/>
        </w:rPr>
      </w:pPr>
      <w:r w:rsidRPr="00D811EA">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1B4081" w:rsidRPr="00D811EA" w:rsidTr="00550E06">
        <w:tc>
          <w:tcPr>
            <w:tcW w:w="3120" w:type="dxa"/>
            <w:vMerge w:val="restart"/>
            <w:vAlign w:val="center"/>
          </w:tcPr>
          <w:p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color w:val="000000"/>
                <w:szCs w:val="21"/>
              </w:rPr>
              <w:t>项目</w:t>
            </w:r>
          </w:p>
        </w:tc>
        <w:tc>
          <w:tcPr>
            <w:tcW w:w="6240" w:type="dxa"/>
            <w:gridSpan w:val="2"/>
            <w:vAlign w:val="center"/>
          </w:tcPr>
          <w:p w:rsidR="001B4081" w:rsidRPr="00D811EA" w:rsidRDefault="001B4081" w:rsidP="002418E8">
            <w:pPr>
              <w:spacing w:line="276" w:lineRule="auto"/>
              <w:jc w:val="center"/>
              <w:rPr>
                <w:color w:val="000000"/>
                <w:szCs w:val="21"/>
              </w:rPr>
            </w:pPr>
            <w:r w:rsidRPr="00D811EA">
              <w:rPr>
                <w:color w:val="000000"/>
                <w:szCs w:val="21"/>
              </w:rPr>
              <w:t>本期</w:t>
            </w:r>
          </w:p>
          <w:p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szCs w:val="21"/>
              </w:rPr>
              <w:t>2019</w:t>
            </w:r>
            <w:r w:rsidRPr="00D811EA">
              <w:rPr>
                <w:szCs w:val="21"/>
              </w:rPr>
              <w:t>年</w:t>
            </w:r>
            <w:r w:rsidRPr="00D811EA">
              <w:rPr>
                <w:szCs w:val="21"/>
              </w:rPr>
              <w:t>5</w:t>
            </w:r>
            <w:r w:rsidRPr="00D811EA">
              <w:rPr>
                <w:szCs w:val="21"/>
              </w:rPr>
              <w:t>月</w:t>
            </w:r>
            <w:r w:rsidRPr="00D811EA">
              <w:rPr>
                <w:szCs w:val="21"/>
              </w:rPr>
              <w:t>31</w:t>
            </w:r>
            <w:r w:rsidRPr="00D811EA">
              <w:rPr>
                <w:szCs w:val="21"/>
              </w:rPr>
              <w:t>日</w:t>
            </w:r>
            <w:r w:rsidR="0054581E">
              <w:rPr>
                <w:rFonts w:hint="eastAsia"/>
                <w:szCs w:val="21"/>
              </w:rPr>
              <w:t>（</w:t>
            </w:r>
            <w:r w:rsidR="0054581E" w:rsidRPr="00774D4D">
              <w:rPr>
                <w:rFonts w:hint="eastAsia"/>
                <w:szCs w:val="21"/>
              </w:rPr>
              <w:t>基金转型生效日</w:t>
            </w:r>
            <w:r w:rsidR="0054581E">
              <w:rPr>
                <w:rFonts w:hint="eastAsia"/>
                <w:szCs w:val="21"/>
              </w:rPr>
              <w:t>）</w:t>
            </w:r>
            <w:r w:rsidRPr="00D811EA">
              <w:rPr>
                <w:szCs w:val="21"/>
              </w:rPr>
              <w:t>至</w:t>
            </w:r>
            <w:r w:rsidRPr="00D811EA">
              <w:rPr>
                <w:szCs w:val="21"/>
              </w:rPr>
              <w:t>2019</w:t>
            </w:r>
            <w:r w:rsidRPr="00D811EA">
              <w:rPr>
                <w:szCs w:val="21"/>
              </w:rPr>
              <w:t>年</w:t>
            </w:r>
            <w:r w:rsidRPr="00D811EA">
              <w:rPr>
                <w:szCs w:val="21"/>
              </w:rPr>
              <w:t>12</w:t>
            </w:r>
            <w:r w:rsidRPr="00D811EA">
              <w:rPr>
                <w:szCs w:val="21"/>
              </w:rPr>
              <w:t>月</w:t>
            </w:r>
            <w:r w:rsidRPr="00D811EA">
              <w:rPr>
                <w:szCs w:val="21"/>
              </w:rPr>
              <w:t>31</w:t>
            </w:r>
            <w:r w:rsidRPr="00D811EA">
              <w:rPr>
                <w:szCs w:val="21"/>
              </w:rPr>
              <w:t>日</w:t>
            </w:r>
          </w:p>
        </w:tc>
      </w:tr>
      <w:tr w:rsidR="001B4081" w:rsidRPr="00D811EA" w:rsidTr="00550E06">
        <w:tc>
          <w:tcPr>
            <w:tcW w:w="3120" w:type="dxa"/>
            <w:vMerge/>
            <w:vAlign w:val="center"/>
          </w:tcPr>
          <w:p w:rsidR="001B4081" w:rsidRPr="00D811EA" w:rsidRDefault="001B4081" w:rsidP="002418E8">
            <w:pPr>
              <w:widowControl/>
              <w:spacing w:line="276" w:lineRule="auto"/>
              <w:jc w:val="left"/>
              <w:rPr>
                <w:color w:val="000000"/>
                <w:szCs w:val="21"/>
              </w:rPr>
            </w:pPr>
          </w:p>
        </w:tc>
        <w:tc>
          <w:tcPr>
            <w:tcW w:w="3120" w:type="dxa"/>
            <w:vAlign w:val="center"/>
          </w:tcPr>
          <w:p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color w:val="000000"/>
                <w:kern w:val="0"/>
                <w:szCs w:val="21"/>
              </w:rPr>
              <w:t>基金份额</w:t>
            </w:r>
          </w:p>
        </w:tc>
        <w:tc>
          <w:tcPr>
            <w:tcW w:w="3120" w:type="dxa"/>
            <w:vAlign w:val="center"/>
          </w:tcPr>
          <w:p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color w:val="000000"/>
                <w:kern w:val="0"/>
                <w:szCs w:val="21"/>
              </w:rPr>
              <w:t>账面金额</w:t>
            </w:r>
          </w:p>
        </w:tc>
      </w:tr>
      <w:tr w:rsidR="001B4081" w:rsidRPr="00D811EA" w:rsidTr="00550E06">
        <w:tc>
          <w:tcPr>
            <w:tcW w:w="3120" w:type="dxa"/>
            <w:vAlign w:val="center"/>
          </w:tcPr>
          <w:p w:rsidR="001B4081" w:rsidRPr="00D811EA" w:rsidRDefault="001B4081" w:rsidP="002418E8">
            <w:pPr>
              <w:spacing w:line="276" w:lineRule="auto"/>
              <w:rPr>
                <w:color w:val="000000"/>
                <w:szCs w:val="21"/>
              </w:rPr>
            </w:pPr>
            <w:r w:rsidRPr="00D811EA">
              <w:rPr>
                <w:szCs w:val="21"/>
              </w:rPr>
              <w:t>基金</w:t>
            </w:r>
            <w:r w:rsidR="00A85D6E">
              <w:rPr>
                <w:rFonts w:hint="eastAsia"/>
                <w:szCs w:val="21"/>
              </w:rPr>
              <w:t>转型</w:t>
            </w:r>
            <w:r w:rsidRPr="00D811EA">
              <w:rPr>
                <w:szCs w:val="21"/>
              </w:rPr>
              <w:t>生效日</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157,263,139.48</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168,484,813.37</w:t>
            </w:r>
          </w:p>
        </w:tc>
      </w:tr>
      <w:tr w:rsidR="001B4081" w:rsidRPr="00D811EA" w:rsidTr="00550E06">
        <w:tc>
          <w:tcPr>
            <w:tcW w:w="3120" w:type="dxa"/>
            <w:vAlign w:val="center"/>
          </w:tcPr>
          <w:p w:rsidR="001B4081" w:rsidRPr="00D811EA" w:rsidRDefault="001B4081" w:rsidP="002418E8">
            <w:pPr>
              <w:spacing w:line="276" w:lineRule="auto"/>
              <w:rPr>
                <w:szCs w:val="21"/>
              </w:rPr>
            </w:pPr>
            <w:r w:rsidRPr="00D811EA">
              <w:rPr>
                <w:szCs w:val="21"/>
              </w:rPr>
              <w:t>本期申购</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5,097,887.18</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5,462,118.76</w:t>
            </w:r>
          </w:p>
        </w:tc>
      </w:tr>
      <w:tr w:rsidR="001B4081" w:rsidRPr="00D811EA" w:rsidTr="00550E06">
        <w:tc>
          <w:tcPr>
            <w:tcW w:w="3120" w:type="dxa"/>
            <w:vAlign w:val="center"/>
          </w:tcPr>
          <w:p w:rsidR="001B4081" w:rsidRPr="00D811EA" w:rsidRDefault="001B4081" w:rsidP="002418E8">
            <w:pPr>
              <w:spacing w:line="276" w:lineRule="auto"/>
              <w:rPr>
                <w:szCs w:val="21"/>
              </w:rPr>
            </w:pPr>
            <w:r w:rsidRPr="00D811EA">
              <w:rPr>
                <w:szCs w:val="21"/>
              </w:rPr>
              <w:t>本期赎回（以</w:t>
            </w:r>
            <w:r w:rsidRPr="00D811EA">
              <w:rPr>
                <w:szCs w:val="21"/>
              </w:rPr>
              <w:t>“-”</w:t>
            </w:r>
            <w:r w:rsidRPr="00D811EA">
              <w:rPr>
                <w:szCs w:val="21"/>
              </w:rPr>
              <w:t>号填列）</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-99,813,855.45</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-106,934,668.68</w:t>
            </w:r>
          </w:p>
        </w:tc>
      </w:tr>
      <w:tr w:rsidR="001B4081" w:rsidRPr="00D811EA" w:rsidTr="00550E06">
        <w:tc>
          <w:tcPr>
            <w:tcW w:w="3120" w:type="dxa"/>
            <w:vAlign w:val="center"/>
          </w:tcPr>
          <w:p w:rsidR="001B4081" w:rsidRPr="00D811EA" w:rsidRDefault="001B4081" w:rsidP="002418E8">
            <w:pPr>
              <w:spacing w:line="276" w:lineRule="auto"/>
              <w:rPr>
                <w:color w:val="000000"/>
                <w:szCs w:val="21"/>
              </w:rPr>
            </w:pPr>
            <w:r w:rsidRPr="00D811EA">
              <w:rPr>
                <w:color w:val="000000"/>
                <w:szCs w:val="21"/>
              </w:rPr>
              <w:t>本期末</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62,547,171.21</w:t>
            </w:r>
          </w:p>
        </w:tc>
        <w:tc>
          <w:tcPr>
            <w:tcW w:w="3120" w:type="dxa"/>
            <w:vAlign w:val="center"/>
          </w:tcPr>
          <w:p w:rsidR="001B4081" w:rsidRPr="00D811EA" w:rsidRDefault="001B4081" w:rsidP="002418E8">
            <w:pPr>
              <w:spacing w:line="276" w:lineRule="auto"/>
              <w:jc w:val="right"/>
              <w:rPr>
                <w:color w:val="000000"/>
                <w:szCs w:val="21"/>
              </w:rPr>
            </w:pPr>
            <w:r w:rsidRPr="00D811EA">
              <w:rPr>
                <w:color w:val="000000"/>
                <w:szCs w:val="21"/>
              </w:rPr>
              <w:t>67,012,263.45</w:t>
            </w:r>
          </w:p>
        </w:tc>
      </w:tr>
    </w:tbl>
    <w:p w:rsidR="000B36A8" w:rsidRDefault="00E9461A">
      <w:pPr>
        <w:spacing w:line="360" w:lineRule="auto"/>
        <w:ind w:firstLineChars="200" w:firstLine="420"/>
        <w:rPr>
          <w:color w:val="000000"/>
          <w:szCs w:val="21"/>
        </w:rPr>
      </w:pPr>
      <w:r>
        <w:rPr>
          <w:color w:val="000000"/>
          <w:szCs w:val="21"/>
        </w:rPr>
        <w:t>注：</w:t>
      </w:r>
      <w:r>
        <w:rPr>
          <w:color w:val="000000"/>
          <w:szCs w:val="21"/>
        </w:rPr>
        <w:t>1</w:t>
      </w:r>
      <w:r>
        <w:rPr>
          <w:color w:val="000000"/>
          <w:szCs w:val="21"/>
        </w:rPr>
        <w:t>、原交银施罗德荣祥保本混合型证券投资基金于</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日的基金份额为</w:t>
      </w:r>
      <w:r>
        <w:rPr>
          <w:color w:val="000000"/>
          <w:szCs w:val="21"/>
        </w:rPr>
        <w:t>157,263,139.48</w:t>
      </w:r>
      <w:r>
        <w:rPr>
          <w:color w:val="000000"/>
          <w:szCs w:val="21"/>
        </w:rPr>
        <w:t>份，已于</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日本基金转型生效日全部转为本基金的基金份额。</w:t>
      </w:r>
    </w:p>
    <w:p w:rsidR="000B36A8" w:rsidRDefault="00E9461A">
      <w:pPr>
        <w:spacing w:line="360" w:lineRule="auto"/>
        <w:ind w:firstLineChars="200" w:firstLine="420"/>
        <w:rPr>
          <w:color w:val="000000"/>
          <w:szCs w:val="21"/>
        </w:rPr>
      </w:pPr>
      <w:r>
        <w:rPr>
          <w:color w:val="000000"/>
          <w:szCs w:val="21"/>
        </w:rPr>
        <w:t>2</w:t>
      </w:r>
      <w:r>
        <w:rPr>
          <w:color w:val="000000"/>
          <w:szCs w:val="21"/>
        </w:rPr>
        <w:t>、如果本报告期间发生转换入业务，则总申购份额中包含该业务。</w:t>
      </w:r>
    </w:p>
    <w:p w:rsidR="000B36A8" w:rsidRDefault="00E9461A">
      <w:pPr>
        <w:spacing w:line="360" w:lineRule="auto"/>
        <w:ind w:firstLineChars="200" w:firstLine="420"/>
        <w:rPr>
          <w:color w:val="000000"/>
          <w:szCs w:val="21"/>
        </w:rPr>
      </w:pPr>
      <w:r>
        <w:rPr>
          <w:color w:val="000000"/>
          <w:szCs w:val="21"/>
        </w:rPr>
        <w:t>3</w:t>
      </w:r>
      <w:r>
        <w:rPr>
          <w:color w:val="000000"/>
          <w:szCs w:val="21"/>
        </w:rPr>
        <w:t>、如果本报告期间发生转换出业务，则总赎回份额中包含该业务。</w:t>
      </w:r>
    </w:p>
    <w:p w:rsidR="008B2873" w:rsidRPr="00D811EA" w:rsidRDefault="008B2873" w:rsidP="0047012B">
      <w:pPr>
        <w:spacing w:line="360" w:lineRule="auto"/>
        <w:ind w:firstLineChars="200" w:firstLine="420"/>
        <w:rPr>
          <w:color w:val="000000"/>
          <w:szCs w:val="21"/>
        </w:rPr>
      </w:pPr>
      <w:r w:rsidRPr="00D811EA">
        <w:rPr>
          <w:color w:val="000000"/>
          <w:szCs w:val="21"/>
        </w:rPr>
        <w:t>4</w:t>
      </w:r>
      <w:r w:rsidRPr="00D811EA">
        <w:rPr>
          <w:color w:val="000000"/>
          <w:szCs w:val="21"/>
        </w:rPr>
        <w:t>、根据《交银施罗德基金管理有限公司关于交银施罗德稳固收益债券型证券投资基金（原交银施罗德荣祥保本混合型证券投资基金）暂停赎回、转换转出业务的公告》及《交银施罗德基金管理</w:t>
      </w:r>
      <w:r w:rsidRPr="00D811EA">
        <w:rPr>
          <w:color w:val="000000"/>
          <w:szCs w:val="21"/>
        </w:rPr>
        <w:lastRenderedPageBreak/>
        <w:t>有限公司关于交银施罗德稳固收益债券型证券投资基金</w:t>
      </w:r>
      <w:r w:rsidRPr="00D811EA">
        <w:rPr>
          <w:color w:val="000000"/>
          <w:szCs w:val="21"/>
        </w:rPr>
        <w:t>(</w:t>
      </w:r>
      <w:r w:rsidRPr="00D811EA">
        <w:rPr>
          <w:color w:val="000000"/>
          <w:szCs w:val="21"/>
        </w:rPr>
        <w:t>原交银施罗德荣祥保本混合型证券投资基金</w:t>
      </w:r>
      <w:r w:rsidRPr="00D811EA">
        <w:rPr>
          <w:color w:val="000000"/>
          <w:szCs w:val="21"/>
        </w:rPr>
        <w:t>)</w:t>
      </w:r>
      <w:r w:rsidRPr="00D811EA">
        <w:rPr>
          <w:color w:val="000000"/>
          <w:szCs w:val="21"/>
        </w:rPr>
        <w:t>开放日常申购、赎回、定期定额投资、转托管业务并参与部分销售机构申购费率优惠活动的公告》，本基金自</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日起暂不向投资人开放基金交易。日常申购和赎回业务自</w:t>
      </w:r>
      <w:r w:rsidRPr="00D811EA">
        <w:rPr>
          <w:color w:val="000000"/>
          <w:szCs w:val="21"/>
        </w:rPr>
        <w:t>2019</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4</w:t>
      </w:r>
      <w:r w:rsidRPr="00D811EA">
        <w:rPr>
          <w:color w:val="000000"/>
          <w:szCs w:val="21"/>
        </w:rPr>
        <w:t>日起开始办理。</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7.1.4.7.10 </w:t>
      </w:r>
      <w:r w:rsidRPr="00D811EA">
        <w:rPr>
          <w:b/>
          <w:bCs/>
          <w:color w:val="000000"/>
          <w:kern w:val="0"/>
          <w:szCs w:val="21"/>
        </w:rPr>
        <w:t>未分配利润</w:t>
      </w:r>
    </w:p>
    <w:p w:rsidR="001B4081" w:rsidRPr="00D811EA" w:rsidRDefault="001B4081" w:rsidP="001B4081">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748E8" w:rsidRPr="00D811EA" w:rsidTr="004D2C8F">
        <w:tc>
          <w:tcPr>
            <w:tcW w:w="2700" w:type="dxa"/>
            <w:vAlign w:val="center"/>
          </w:tcPr>
          <w:p w:rsidR="00F748E8" w:rsidRPr="00D811EA" w:rsidRDefault="00F748E8" w:rsidP="004D2C8F">
            <w:pPr>
              <w:spacing w:line="276" w:lineRule="auto"/>
              <w:jc w:val="center"/>
              <w:rPr>
                <w:color w:val="000000"/>
                <w:szCs w:val="21"/>
              </w:rPr>
            </w:pPr>
            <w:r w:rsidRPr="00D811EA">
              <w:rPr>
                <w:color w:val="000000"/>
                <w:szCs w:val="21"/>
              </w:rPr>
              <w:t>项目</w:t>
            </w:r>
          </w:p>
        </w:tc>
        <w:tc>
          <w:tcPr>
            <w:tcW w:w="2100" w:type="dxa"/>
            <w:vAlign w:val="center"/>
          </w:tcPr>
          <w:p w:rsidR="00F748E8" w:rsidRPr="00D811EA" w:rsidRDefault="00F748E8" w:rsidP="004D2C8F">
            <w:pPr>
              <w:spacing w:line="276" w:lineRule="auto"/>
              <w:jc w:val="center"/>
              <w:rPr>
                <w:color w:val="000000"/>
                <w:szCs w:val="21"/>
              </w:rPr>
            </w:pPr>
            <w:r w:rsidRPr="00D811EA">
              <w:rPr>
                <w:color w:val="000000"/>
                <w:szCs w:val="21"/>
              </w:rPr>
              <w:t>已实现部分</w:t>
            </w:r>
          </w:p>
        </w:tc>
        <w:tc>
          <w:tcPr>
            <w:tcW w:w="2100" w:type="dxa"/>
            <w:vAlign w:val="center"/>
          </w:tcPr>
          <w:p w:rsidR="00F748E8" w:rsidRPr="00D811EA" w:rsidRDefault="00F748E8" w:rsidP="004D2C8F">
            <w:pPr>
              <w:spacing w:line="276" w:lineRule="auto"/>
              <w:jc w:val="center"/>
              <w:rPr>
                <w:color w:val="000000"/>
                <w:szCs w:val="21"/>
              </w:rPr>
            </w:pPr>
            <w:r w:rsidRPr="00D811EA">
              <w:rPr>
                <w:color w:val="000000"/>
                <w:szCs w:val="21"/>
              </w:rPr>
              <w:t>未实现部分</w:t>
            </w:r>
          </w:p>
        </w:tc>
        <w:tc>
          <w:tcPr>
            <w:tcW w:w="2100" w:type="dxa"/>
            <w:vAlign w:val="center"/>
          </w:tcPr>
          <w:p w:rsidR="00F748E8" w:rsidRPr="00D811EA" w:rsidRDefault="00F748E8" w:rsidP="004D2C8F">
            <w:pPr>
              <w:spacing w:line="276" w:lineRule="auto"/>
              <w:jc w:val="center"/>
              <w:rPr>
                <w:color w:val="000000"/>
                <w:szCs w:val="21"/>
              </w:rPr>
            </w:pPr>
            <w:r w:rsidRPr="00D811EA">
              <w:rPr>
                <w:color w:val="000000"/>
                <w:szCs w:val="21"/>
              </w:rPr>
              <w:t>未分配利润合计</w:t>
            </w:r>
          </w:p>
        </w:tc>
      </w:tr>
      <w:tr w:rsidR="00F748E8" w:rsidRPr="00D811EA" w:rsidTr="004D2C8F">
        <w:tc>
          <w:tcPr>
            <w:tcW w:w="2700" w:type="dxa"/>
            <w:vAlign w:val="center"/>
          </w:tcPr>
          <w:p w:rsidR="00F748E8" w:rsidRPr="00D811EA" w:rsidRDefault="00F748E8" w:rsidP="004D2C8F">
            <w:pPr>
              <w:spacing w:line="276" w:lineRule="auto"/>
              <w:rPr>
                <w:color w:val="000000"/>
                <w:szCs w:val="21"/>
              </w:rPr>
            </w:pPr>
            <w:r w:rsidRPr="00D811EA">
              <w:rPr>
                <w:color w:val="000000"/>
                <w:szCs w:val="21"/>
              </w:rPr>
              <w:t>基金</w:t>
            </w:r>
            <w:r w:rsidR="00A85D6E">
              <w:rPr>
                <w:rFonts w:hint="eastAsia"/>
                <w:color w:val="000000"/>
                <w:szCs w:val="21"/>
              </w:rPr>
              <w:t>转型</w:t>
            </w:r>
            <w:r w:rsidRPr="00D811EA">
              <w:rPr>
                <w:color w:val="000000"/>
                <w:szCs w:val="21"/>
              </w:rPr>
              <w:t>生效日</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-1,137,633.69</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1,722,735.01</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585,101.32</w:t>
            </w:r>
          </w:p>
        </w:tc>
      </w:tr>
      <w:tr w:rsidR="00F748E8" w:rsidRPr="00D811EA" w:rsidTr="004D2C8F">
        <w:tc>
          <w:tcPr>
            <w:tcW w:w="2700" w:type="dxa"/>
            <w:vAlign w:val="center"/>
          </w:tcPr>
          <w:p w:rsidR="00F748E8" w:rsidRPr="00D811EA" w:rsidRDefault="00F748E8" w:rsidP="004D2C8F">
            <w:pPr>
              <w:spacing w:line="276" w:lineRule="auto"/>
              <w:rPr>
                <w:color w:val="000000"/>
                <w:szCs w:val="21"/>
              </w:rPr>
            </w:pPr>
            <w:r w:rsidRPr="00D811EA">
              <w:rPr>
                <w:color w:val="000000"/>
                <w:szCs w:val="21"/>
              </w:rPr>
              <w:t>本期利润</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2,188,524.12</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643,870.82</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2,832,394.94</w:t>
            </w:r>
          </w:p>
        </w:tc>
      </w:tr>
      <w:tr w:rsidR="00F748E8" w:rsidRPr="00D811EA" w:rsidTr="004D2C8F">
        <w:tc>
          <w:tcPr>
            <w:tcW w:w="2700" w:type="dxa"/>
            <w:vAlign w:val="center"/>
          </w:tcPr>
          <w:p w:rsidR="00F748E8" w:rsidRPr="00D811EA" w:rsidRDefault="00F748E8" w:rsidP="004D2C8F">
            <w:pPr>
              <w:spacing w:line="276" w:lineRule="auto"/>
              <w:rPr>
                <w:color w:val="000000"/>
                <w:szCs w:val="21"/>
              </w:rPr>
            </w:pPr>
            <w:r w:rsidRPr="00D811EA">
              <w:rPr>
                <w:color w:val="000000"/>
                <w:szCs w:val="21"/>
              </w:rPr>
              <w:t>本期基金份额交易产生的变动数</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212,465.87</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-1,100,363.44</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-887,897.57</w:t>
            </w:r>
          </w:p>
        </w:tc>
      </w:tr>
      <w:tr w:rsidR="00F748E8" w:rsidRPr="00D811EA" w:rsidTr="004D2C8F">
        <w:tc>
          <w:tcPr>
            <w:tcW w:w="2700" w:type="dxa"/>
            <w:vAlign w:val="center"/>
          </w:tcPr>
          <w:p w:rsidR="00F748E8" w:rsidRPr="00D811EA" w:rsidRDefault="00F748E8" w:rsidP="004D2C8F">
            <w:pPr>
              <w:spacing w:line="276" w:lineRule="auto"/>
              <w:rPr>
                <w:color w:val="000000"/>
                <w:szCs w:val="21"/>
              </w:rPr>
            </w:pPr>
            <w:r w:rsidRPr="00D811EA">
              <w:rPr>
                <w:color w:val="000000"/>
                <w:szCs w:val="21"/>
              </w:rPr>
              <w:t>其中：基金申购款</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33,477.02</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68,596.79</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102,073.81</w:t>
            </w:r>
          </w:p>
        </w:tc>
      </w:tr>
      <w:tr w:rsidR="00F748E8" w:rsidRPr="00D811EA" w:rsidTr="004D2C8F">
        <w:tc>
          <w:tcPr>
            <w:tcW w:w="2700" w:type="dxa"/>
            <w:vAlign w:val="center"/>
          </w:tcPr>
          <w:p w:rsidR="00F748E8" w:rsidRPr="00D811EA" w:rsidRDefault="00F748E8" w:rsidP="004D2C8F">
            <w:pPr>
              <w:spacing w:line="276" w:lineRule="auto"/>
              <w:ind w:firstLineChars="294" w:firstLine="617"/>
              <w:rPr>
                <w:color w:val="000000"/>
                <w:szCs w:val="21"/>
              </w:rPr>
            </w:pPr>
            <w:r w:rsidRPr="00D811EA">
              <w:rPr>
                <w:color w:val="000000"/>
                <w:szCs w:val="21"/>
              </w:rPr>
              <w:t>基金</w:t>
            </w:r>
            <w:proofErr w:type="gramStart"/>
            <w:r w:rsidRPr="00D811EA">
              <w:rPr>
                <w:color w:val="000000"/>
                <w:szCs w:val="21"/>
              </w:rPr>
              <w:t>赎回款</w:t>
            </w:r>
            <w:proofErr w:type="gramEnd"/>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178,988.85</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-1,168,960.23</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-989,971.38</w:t>
            </w:r>
          </w:p>
        </w:tc>
      </w:tr>
      <w:tr w:rsidR="00F748E8" w:rsidRPr="00D811EA" w:rsidTr="004D2C8F">
        <w:tc>
          <w:tcPr>
            <w:tcW w:w="2700" w:type="dxa"/>
            <w:vAlign w:val="center"/>
          </w:tcPr>
          <w:p w:rsidR="00F748E8" w:rsidRPr="00D811EA" w:rsidRDefault="00F748E8" w:rsidP="004D2C8F">
            <w:pPr>
              <w:spacing w:line="276" w:lineRule="auto"/>
              <w:rPr>
                <w:color w:val="000000"/>
                <w:szCs w:val="21"/>
              </w:rPr>
            </w:pPr>
            <w:r w:rsidRPr="00D811EA">
              <w:rPr>
                <w:color w:val="000000"/>
                <w:szCs w:val="21"/>
              </w:rPr>
              <w:t>本期已分配利润</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w:t>
            </w:r>
          </w:p>
        </w:tc>
      </w:tr>
      <w:tr w:rsidR="00F748E8" w:rsidRPr="00D811EA" w:rsidTr="004D2C8F">
        <w:tc>
          <w:tcPr>
            <w:tcW w:w="2700" w:type="dxa"/>
            <w:vAlign w:val="center"/>
          </w:tcPr>
          <w:p w:rsidR="00F748E8" w:rsidRPr="00D811EA" w:rsidRDefault="00F748E8" w:rsidP="004D2C8F">
            <w:pPr>
              <w:spacing w:line="276" w:lineRule="auto"/>
              <w:rPr>
                <w:color w:val="000000"/>
                <w:szCs w:val="21"/>
              </w:rPr>
            </w:pPr>
            <w:r w:rsidRPr="00D811EA">
              <w:rPr>
                <w:color w:val="000000"/>
                <w:szCs w:val="21"/>
              </w:rPr>
              <w:t>本期末</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1,263,356.30</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1,266,242.39</w:t>
            </w:r>
          </w:p>
        </w:tc>
        <w:tc>
          <w:tcPr>
            <w:tcW w:w="2100" w:type="dxa"/>
            <w:vAlign w:val="center"/>
          </w:tcPr>
          <w:p w:rsidR="00F748E8" w:rsidRPr="00D811EA" w:rsidRDefault="00F748E8" w:rsidP="004D2C8F">
            <w:pPr>
              <w:spacing w:line="276" w:lineRule="auto"/>
              <w:jc w:val="right"/>
              <w:rPr>
                <w:color w:val="000000"/>
                <w:szCs w:val="21"/>
              </w:rPr>
            </w:pPr>
            <w:r w:rsidRPr="00D811EA">
              <w:rPr>
                <w:color w:val="000000"/>
                <w:szCs w:val="21"/>
              </w:rPr>
              <w:t>2,529,598.69</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7.1.4.7.11 </w:t>
      </w:r>
      <w:r w:rsidRPr="00D811EA">
        <w:rPr>
          <w:b/>
          <w:bCs/>
          <w:color w:val="000000"/>
          <w:kern w:val="0"/>
          <w:szCs w:val="21"/>
        </w:rPr>
        <w:t>存款利息收入</w:t>
      </w:r>
    </w:p>
    <w:p w:rsidR="001B4081" w:rsidRPr="00D811EA" w:rsidRDefault="001B4081" w:rsidP="001B4081">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1B4081" w:rsidRPr="00D811EA" w:rsidTr="00550E06">
        <w:tc>
          <w:tcPr>
            <w:tcW w:w="2912" w:type="dxa"/>
            <w:vAlign w:val="center"/>
          </w:tcPr>
          <w:p w:rsidR="001B4081" w:rsidRPr="00D811EA" w:rsidRDefault="001B4081" w:rsidP="002418E8">
            <w:pPr>
              <w:spacing w:line="276" w:lineRule="auto"/>
              <w:jc w:val="center"/>
              <w:rPr>
                <w:color w:val="000000"/>
                <w:szCs w:val="21"/>
              </w:rPr>
            </w:pPr>
            <w:r w:rsidRPr="00D811EA">
              <w:rPr>
                <w:color w:val="000000"/>
                <w:szCs w:val="21"/>
              </w:rPr>
              <w:t>项目</w:t>
            </w:r>
          </w:p>
        </w:tc>
        <w:tc>
          <w:tcPr>
            <w:tcW w:w="6088" w:type="dxa"/>
            <w:vAlign w:val="center"/>
          </w:tcPr>
          <w:p w:rsidR="001B4081" w:rsidRPr="00D811EA" w:rsidRDefault="001B4081" w:rsidP="002418E8">
            <w:pPr>
              <w:spacing w:line="276" w:lineRule="auto"/>
              <w:jc w:val="center"/>
              <w:rPr>
                <w:color w:val="000000"/>
                <w:szCs w:val="21"/>
              </w:rPr>
            </w:pPr>
            <w:r w:rsidRPr="00D811EA">
              <w:rPr>
                <w:color w:val="000000"/>
                <w:szCs w:val="21"/>
              </w:rPr>
              <w:t>本期</w:t>
            </w:r>
          </w:p>
          <w:p w:rsidR="001B4081" w:rsidRPr="00D811EA" w:rsidRDefault="001B4081" w:rsidP="002418E8">
            <w:pPr>
              <w:spacing w:line="276" w:lineRule="auto"/>
              <w:jc w:val="center"/>
              <w:rPr>
                <w:b/>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c>
          <w:tcPr>
            <w:tcW w:w="2912" w:type="dxa"/>
            <w:vAlign w:val="center"/>
          </w:tcPr>
          <w:p w:rsidR="001B4081" w:rsidRPr="00D811EA" w:rsidRDefault="001B4081" w:rsidP="002418E8">
            <w:pPr>
              <w:spacing w:line="276" w:lineRule="auto"/>
              <w:rPr>
                <w:color w:val="000000"/>
                <w:szCs w:val="21"/>
              </w:rPr>
            </w:pPr>
            <w:r w:rsidRPr="00D811EA">
              <w:rPr>
                <w:color w:val="000000"/>
                <w:szCs w:val="21"/>
              </w:rPr>
              <w:t>活期存款利息收入</w:t>
            </w:r>
          </w:p>
        </w:tc>
        <w:tc>
          <w:tcPr>
            <w:tcW w:w="6088" w:type="dxa"/>
            <w:vAlign w:val="center"/>
          </w:tcPr>
          <w:p w:rsidR="001B4081" w:rsidRPr="00D811EA" w:rsidRDefault="001B4081" w:rsidP="002418E8">
            <w:pPr>
              <w:spacing w:line="276" w:lineRule="auto"/>
              <w:jc w:val="right"/>
              <w:rPr>
                <w:color w:val="000000"/>
                <w:szCs w:val="21"/>
              </w:rPr>
            </w:pPr>
            <w:r w:rsidRPr="00D811EA">
              <w:rPr>
                <w:color w:val="000000"/>
                <w:szCs w:val="21"/>
              </w:rPr>
              <w:t>72,120.01</w:t>
            </w:r>
          </w:p>
        </w:tc>
      </w:tr>
      <w:tr w:rsidR="001B4081" w:rsidRPr="00D811EA" w:rsidTr="00550E06">
        <w:tc>
          <w:tcPr>
            <w:tcW w:w="2912" w:type="dxa"/>
            <w:vAlign w:val="center"/>
          </w:tcPr>
          <w:p w:rsidR="001B4081" w:rsidRPr="00D811EA" w:rsidRDefault="001B4081" w:rsidP="002418E8">
            <w:pPr>
              <w:spacing w:line="276" w:lineRule="auto"/>
              <w:rPr>
                <w:color w:val="000000"/>
                <w:szCs w:val="21"/>
              </w:rPr>
            </w:pPr>
            <w:r w:rsidRPr="00D811EA">
              <w:rPr>
                <w:color w:val="000000"/>
                <w:szCs w:val="21"/>
              </w:rPr>
              <w:t>定期存款利息收入</w:t>
            </w:r>
          </w:p>
        </w:tc>
        <w:tc>
          <w:tcPr>
            <w:tcW w:w="6088" w:type="dxa"/>
            <w:vAlign w:val="center"/>
          </w:tcPr>
          <w:p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rsidTr="00550E06">
        <w:tc>
          <w:tcPr>
            <w:tcW w:w="2912" w:type="dxa"/>
            <w:vAlign w:val="center"/>
          </w:tcPr>
          <w:p w:rsidR="001B4081" w:rsidRPr="00D811EA" w:rsidRDefault="001B4081" w:rsidP="002418E8">
            <w:pPr>
              <w:spacing w:line="276" w:lineRule="auto"/>
              <w:rPr>
                <w:color w:val="000000"/>
                <w:szCs w:val="21"/>
              </w:rPr>
            </w:pPr>
            <w:r w:rsidRPr="00D811EA">
              <w:rPr>
                <w:color w:val="000000"/>
                <w:szCs w:val="21"/>
              </w:rPr>
              <w:t>其他存款利息收入</w:t>
            </w:r>
          </w:p>
        </w:tc>
        <w:tc>
          <w:tcPr>
            <w:tcW w:w="6088" w:type="dxa"/>
            <w:vAlign w:val="center"/>
          </w:tcPr>
          <w:p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rsidTr="00550E06">
        <w:tc>
          <w:tcPr>
            <w:tcW w:w="2912" w:type="dxa"/>
            <w:vAlign w:val="center"/>
          </w:tcPr>
          <w:p w:rsidR="001B4081" w:rsidRPr="00D811EA" w:rsidRDefault="001B4081" w:rsidP="002418E8">
            <w:pPr>
              <w:spacing w:line="276" w:lineRule="auto"/>
              <w:rPr>
                <w:color w:val="000000"/>
                <w:szCs w:val="21"/>
              </w:rPr>
            </w:pPr>
            <w:r w:rsidRPr="00D811EA">
              <w:rPr>
                <w:color w:val="000000"/>
                <w:szCs w:val="21"/>
              </w:rPr>
              <w:t>结算备付金利息收入</w:t>
            </w:r>
          </w:p>
        </w:tc>
        <w:tc>
          <w:tcPr>
            <w:tcW w:w="6088" w:type="dxa"/>
            <w:vAlign w:val="center"/>
          </w:tcPr>
          <w:p w:rsidR="001B4081" w:rsidRPr="00D811EA" w:rsidRDefault="001B4081" w:rsidP="002418E8">
            <w:pPr>
              <w:spacing w:line="276" w:lineRule="auto"/>
              <w:jc w:val="right"/>
              <w:rPr>
                <w:color w:val="000000"/>
                <w:szCs w:val="21"/>
              </w:rPr>
            </w:pPr>
            <w:r w:rsidRPr="00D811EA">
              <w:rPr>
                <w:color w:val="000000"/>
                <w:szCs w:val="21"/>
              </w:rPr>
              <w:t>5,329.26</w:t>
            </w:r>
          </w:p>
        </w:tc>
      </w:tr>
      <w:tr w:rsidR="001B4081" w:rsidRPr="00D811EA" w:rsidTr="00550E06">
        <w:tc>
          <w:tcPr>
            <w:tcW w:w="2912" w:type="dxa"/>
            <w:vAlign w:val="center"/>
          </w:tcPr>
          <w:p w:rsidR="001B4081" w:rsidRPr="00D811EA" w:rsidRDefault="001B4081" w:rsidP="002418E8">
            <w:pPr>
              <w:spacing w:line="276" w:lineRule="auto"/>
              <w:rPr>
                <w:color w:val="000000"/>
                <w:szCs w:val="21"/>
              </w:rPr>
            </w:pPr>
            <w:r w:rsidRPr="00D811EA">
              <w:rPr>
                <w:color w:val="000000"/>
                <w:szCs w:val="21"/>
              </w:rPr>
              <w:t>其他</w:t>
            </w:r>
          </w:p>
        </w:tc>
        <w:tc>
          <w:tcPr>
            <w:tcW w:w="6088" w:type="dxa"/>
            <w:vAlign w:val="center"/>
          </w:tcPr>
          <w:p w:rsidR="001B4081" w:rsidRPr="00D811EA" w:rsidRDefault="008F2FE4" w:rsidP="002418E8">
            <w:pPr>
              <w:spacing w:line="276" w:lineRule="auto"/>
              <w:jc w:val="right"/>
              <w:rPr>
                <w:color w:val="000000"/>
                <w:szCs w:val="21"/>
              </w:rPr>
            </w:pPr>
            <w:r w:rsidRPr="008F2FE4">
              <w:rPr>
                <w:color w:val="000000"/>
                <w:szCs w:val="21"/>
              </w:rPr>
              <w:t>160.16</w:t>
            </w:r>
          </w:p>
        </w:tc>
      </w:tr>
      <w:tr w:rsidR="001B4081" w:rsidRPr="00D811EA" w:rsidTr="00550E06">
        <w:tc>
          <w:tcPr>
            <w:tcW w:w="2912" w:type="dxa"/>
            <w:vAlign w:val="center"/>
          </w:tcPr>
          <w:p w:rsidR="001B4081" w:rsidRPr="00D811EA" w:rsidRDefault="001B4081" w:rsidP="002418E8">
            <w:pPr>
              <w:spacing w:line="276" w:lineRule="auto"/>
              <w:rPr>
                <w:color w:val="000000"/>
                <w:szCs w:val="21"/>
              </w:rPr>
            </w:pPr>
            <w:r w:rsidRPr="00D811EA">
              <w:rPr>
                <w:color w:val="000000"/>
                <w:szCs w:val="21"/>
              </w:rPr>
              <w:t>合计</w:t>
            </w:r>
          </w:p>
        </w:tc>
        <w:tc>
          <w:tcPr>
            <w:tcW w:w="6088" w:type="dxa"/>
            <w:vAlign w:val="center"/>
          </w:tcPr>
          <w:p w:rsidR="001B4081" w:rsidRPr="00D811EA" w:rsidRDefault="008F2FE4" w:rsidP="002418E8">
            <w:pPr>
              <w:spacing w:line="276" w:lineRule="auto"/>
              <w:jc w:val="right"/>
              <w:rPr>
                <w:color w:val="000000"/>
                <w:szCs w:val="21"/>
              </w:rPr>
            </w:pPr>
            <w:r w:rsidRPr="008F2FE4">
              <w:rPr>
                <w:color w:val="000000"/>
                <w:szCs w:val="21"/>
              </w:rPr>
              <w:t>77,609.43</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7.1.4.7.12 </w:t>
      </w:r>
      <w:r w:rsidRPr="00D811EA">
        <w:rPr>
          <w:b/>
          <w:bCs/>
          <w:color w:val="000000"/>
          <w:kern w:val="0"/>
          <w:szCs w:val="21"/>
        </w:rPr>
        <w:t>股票投资收益</w:t>
      </w:r>
    </w:p>
    <w:p w:rsidR="001B4081" w:rsidRPr="00D811EA" w:rsidRDefault="001B4081" w:rsidP="001B4081">
      <w:pPr>
        <w:autoSpaceDE w:val="0"/>
        <w:autoSpaceDN w:val="0"/>
        <w:adjustRightInd w:val="0"/>
        <w:spacing w:before="29" w:line="288" w:lineRule="auto"/>
        <w:ind w:left="15"/>
        <w:jc w:val="right"/>
        <w:rPr>
          <w:color w:val="000000"/>
          <w:kern w:val="0"/>
          <w:szCs w:val="21"/>
        </w:rPr>
      </w:pPr>
      <w:r w:rsidRPr="00D811EA">
        <w:rPr>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1B4081" w:rsidRPr="00D811EA" w:rsidTr="00550E06">
        <w:trPr>
          <w:trHeight w:val="300"/>
        </w:trPr>
        <w:tc>
          <w:tcPr>
            <w:tcW w:w="3755" w:type="dxa"/>
            <w:tcMar>
              <w:top w:w="15" w:type="dxa"/>
              <w:left w:w="15" w:type="dxa"/>
              <w:bottom w:w="0" w:type="dxa"/>
              <w:right w:w="15" w:type="dxa"/>
            </w:tcMar>
            <w:vAlign w:val="center"/>
          </w:tcPr>
          <w:p w:rsidR="001B4081" w:rsidRPr="00D811EA" w:rsidRDefault="001B4081" w:rsidP="002418E8">
            <w:pPr>
              <w:spacing w:line="276" w:lineRule="auto"/>
              <w:jc w:val="center"/>
              <w:rPr>
                <w:color w:val="000000"/>
                <w:szCs w:val="21"/>
              </w:rPr>
            </w:pPr>
            <w:r w:rsidRPr="00D811EA">
              <w:rPr>
                <w:color w:val="000000"/>
                <w:szCs w:val="21"/>
              </w:rPr>
              <w:t>项目</w:t>
            </w:r>
          </w:p>
        </w:tc>
        <w:tc>
          <w:tcPr>
            <w:tcW w:w="5452" w:type="dxa"/>
            <w:tcMar>
              <w:top w:w="15" w:type="dxa"/>
              <w:left w:w="15" w:type="dxa"/>
              <w:bottom w:w="0" w:type="dxa"/>
              <w:right w:w="15" w:type="dxa"/>
            </w:tcMar>
            <w:vAlign w:val="center"/>
          </w:tcPr>
          <w:p w:rsidR="001B4081" w:rsidRPr="00D811EA" w:rsidRDefault="001B4081" w:rsidP="002418E8">
            <w:pPr>
              <w:spacing w:line="276" w:lineRule="auto"/>
              <w:jc w:val="center"/>
              <w:rPr>
                <w:color w:val="000000"/>
                <w:szCs w:val="21"/>
              </w:rPr>
            </w:pPr>
            <w:r w:rsidRPr="00D811EA">
              <w:rPr>
                <w:color w:val="000000"/>
                <w:szCs w:val="21"/>
              </w:rPr>
              <w:t>本期</w:t>
            </w:r>
          </w:p>
          <w:p w:rsidR="001B4081" w:rsidRPr="00D811EA" w:rsidRDefault="001B4081" w:rsidP="002418E8">
            <w:pPr>
              <w:spacing w:line="276" w:lineRule="auto"/>
              <w:jc w:val="center"/>
              <w:rPr>
                <w:b/>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rPr>
          <w:trHeight w:val="300"/>
        </w:trPr>
        <w:tc>
          <w:tcPr>
            <w:tcW w:w="3755" w:type="dxa"/>
            <w:tcMar>
              <w:top w:w="15" w:type="dxa"/>
              <w:left w:w="15" w:type="dxa"/>
              <w:bottom w:w="0" w:type="dxa"/>
              <w:right w:w="15" w:type="dxa"/>
            </w:tcMar>
            <w:vAlign w:val="center"/>
          </w:tcPr>
          <w:p w:rsidR="001B4081" w:rsidRPr="00D811EA" w:rsidRDefault="001B4081" w:rsidP="002418E8">
            <w:pPr>
              <w:spacing w:line="276" w:lineRule="auto"/>
              <w:rPr>
                <w:color w:val="000000"/>
                <w:szCs w:val="21"/>
              </w:rPr>
            </w:pPr>
            <w:r w:rsidRPr="00D811EA">
              <w:rPr>
                <w:color w:val="000000"/>
                <w:szCs w:val="21"/>
              </w:rPr>
              <w:t>卖出股票成交总额</w:t>
            </w:r>
          </w:p>
        </w:tc>
        <w:tc>
          <w:tcPr>
            <w:tcW w:w="5452" w:type="dxa"/>
            <w:tcMar>
              <w:top w:w="15" w:type="dxa"/>
              <w:left w:w="15" w:type="dxa"/>
              <w:bottom w:w="0" w:type="dxa"/>
              <w:right w:w="15" w:type="dxa"/>
            </w:tcMar>
            <w:vAlign w:val="bottom"/>
          </w:tcPr>
          <w:p w:rsidR="001B4081" w:rsidRPr="00D811EA" w:rsidRDefault="001B4081" w:rsidP="002418E8">
            <w:pPr>
              <w:spacing w:line="276" w:lineRule="auto"/>
              <w:jc w:val="right"/>
              <w:rPr>
                <w:color w:val="000000"/>
                <w:szCs w:val="21"/>
              </w:rPr>
            </w:pPr>
            <w:r w:rsidRPr="00D811EA">
              <w:rPr>
                <w:color w:val="000000"/>
                <w:szCs w:val="21"/>
              </w:rPr>
              <w:t>87,105,868.36</w:t>
            </w:r>
          </w:p>
        </w:tc>
      </w:tr>
      <w:tr w:rsidR="001B4081" w:rsidRPr="00D811EA" w:rsidTr="00550E06">
        <w:trPr>
          <w:trHeight w:val="300"/>
        </w:trPr>
        <w:tc>
          <w:tcPr>
            <w:tcW w:w="3755" w:type="dxa"/>
            <w:tcMar>
              <w:top w:w="15" w:type="dxa"/>
              <w:left w:w="15" w:type="dxa"/>
              <w:bottom w:w="0" w:type="dxa"/>
              <w:right w:w="15" w:type="dxa"/>
            </w:tcMar>
            <w:vAlign w:val="center"/>
          </w:tcPr>
          <w:p w:rsidR="001B4081" w:rsidRPr="00D811EA" w:rsidRDefault="001B4081" w:rsidP="002418E8">
            <w:pPr>
              <w:spacing w:line="276" w:lineRule="auto"/>
              <w:rPr>
                <w:color w:val="000000"/>
                <w:szCs w:val="21"/>
              </w:rPr>
            </w:pPr>
            <w:r w:rsidRPr="00D811EA">
              <w:rPr>
                <w:color w:val="000000"/>
                <w:szCs w:val="21"/>
              </w:rPr>
              <w:t>减：卖出股票成本总额</w:t>
            </w:r>
          </w:p>
        </w:tc>
        <w:tc>
          <w:tcPr>
            <w:tcW w:w="5452" w:type="dxa"/>
            <w:tcMar>
              <w:top w:w="15" w:type="dxa"/>
              <w:left w:w="15" w:type="dxa"/>
              <w:bottom w:w="0" w:type="dxa"/>
              <w:right w:w="15" w:type="dxa"/>
            </w:tcMar>
            <w:vAlign w:val="bottom"/>
          </w:tcPr>
          <w:p w:rsidR="001B4081" w:rsidRPr="00D811EA" w:rsidRDefault="001B4081" w:rsidP="002418E8">
            <w:pPr>
              <w:spacing w:line="276" w:lineRule="auto"/>
              <w:jc w:val="right"/>
              <w:rPr>
                <w:color w:val="000000"/>
                <w:szCs w:val="21"/>
              </w:rPr>
            </w:pPr>
            <w:r w:rsidRPr="00D811EA">
              <w:rPr>
                <w:color w:val="000000"/>
                <w:szCs w:val="21"/>
              </w:rPr>
              <w:t>86,396,105.92</w:t>
            </w:r>
          </w:p>
        </w:tc>
      </w:tr>
      <w:tr w:rsidR="001B4081" w:rsidRPr="00D811EA" w:rsidTr="00550E06">
        <w:trPr>
          <w:trHeight w:val="300"/>
        </w:trPr>
        <w:tc>
          <w:tcPr>
            <w:tcW w:w="3755" w:type="dxa"/>
            <w:tcMar>
              <w:top w:w="15" w:type="dxa"/>
              <w:left w:w="15" w:type="dxa"/>
              <w:bottom w:w="0" w:type="dxa"/>
              <w:right w:w="15" w:type="dxa"/>
            </w:tcMar>
            <w:vAlign w:val="center"/>
          </w:tcPr>
          <w:p w:rsidR="001B4081" w:rsidRPr="00D811EA" w:rsidRDefault="001B4081" w:rsidP="002418E8">
            <w:pPr>
              <w:spacing w:line="276" w:lineRule="auto"/>
              <w:rPr>
                <w:color w:val="000000"/>
                <w:szCs w:val="21"/>
              </w:rPr>
            </w:pPr>
            <w:r w:rsidRPr="00D811EA">
              <w:rPr>
                <w:color w:val="000000"/>
                <w:szCs w:val="21"/>
              </w:rPr>
              <w:t>买卖股票差价收入</w:t>
            </w:r>
          </w:p>
        </w:tc>
        <w:tc>
          <w:tcPr>
            <w:tcW w:w="5452" w:type="dxa"/>
            <w:tcMar>
              <w:top w:w="15" w:type="dxa"/>
              <w:left w:w="15" w:type="dxa"/>
              <w:bottom w:w="0" w:type="dxa"/>
              <w:right w:w="15" w:type="dxa"/>
            </w:tcMar>
            <w:vAlign w:val="bottom"/>
          </w:tcPr>
          <w:p w:rsidR="001B4081" w:rsidRPr="00D811EA" w:rsidRDefault="001B4081" w:rsidP="002418E8">
            <w:pPr>
              <w:spacing w:line="276" w:lineRule="auto"/>
              <w:jc w:val="right"/>
              <w:rPr>
                <w:color w:val="000000"/>
                <w:szCs w:val="21"/>
              </w:rPr>
            </w:pPr>
            <w:r w:rsidRPr="00D811EA">
              <w:rPr>
                <w:color w:val="000000"/>
                <w:szCs w:val="21"/>
              </w:rPr>
              <w:t>709,762.44</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7.1.4.7.13</w:t>
      </w:r>
      <w:r w:rsidRPr="00D811EA">
        <w:rPr>
          <w:b/>
          <w:bCs/>
          <w:color w:val="000000"/>
          <w:kern w:val="0"/>
          <w:szCs w:val="21"/>
        </w:rPr>
        <w:t>债券投资收益</w:t>
      </w:r>
    </w:p>
    <w:p w:rsidR="001B4081" w:rsidRPr="00D811EA" w:rsidRDefault="001B4081" w:rsidP="001B4081">
      <w:pPr>
        <w:widowControl/>
        <w:tabs>
          <w:tab w:val="left" w:pos="1680"/>
        </w:tabs>
        <w:wordWrap w:val="0"/>
        <w:autoSpaceDE w:val="0"/>
        <w:autoSpaceDN w:val="0"/>
        <w:ind w:left="440"/>
        <w:jc w:val="right"/>
        <w:textAlignment w:val="bottom"/>
        <w:rPr>
          <w:color w:val="000000"/>
          <w:kern w:val="0"/>
          <w:szCs w:val="21"/>
        </w:rPr>
      </w:pPr>
      <w:r w:rsidRPr="00D811EA">
        <w:rPr>
          <w:color w:val="000000"/>
          <w:szCs w:val="21"/>
        </w:rPr>
        <w:lastRenderedPageBreak/>
        <w:t xml:space="preserve">         </w:t>
      </w:r>
      <w:r w:rsidRPr="00D811EA">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1B4081" w:rsidRPr="00D811EA" w:rsidTr="00550E06">
        <w:trPr>
          <w:trHeight w:val="315"/>
        </w:trPr>
        <w:tc>
          <w:tcPr>
            <w:tcW w:w="4129" w:type="dxa"/>
            <w:vAlign w:val="center"/>
          </w:tcPr>
          <w:p w:rsidR="001B4081" w:rsidRPr="00D811EA" w:rsidRDefault="001B4081" w:rsidP="002418E8">
            <w:pPr>
              <w:autoSpaceDE w:val="0"/>
              <w:autoSpaceDN w:val="0"/>
              <w:spacing w:line="276" w:lineRule="auto"/>
              <w:ind w:left="440"/>
              <w:jc w:val="center"/>
              <w:textAlignment w:val="bottom"/>
              <w:rPr>
                <w:color w:val="000000"/>
                <w:kern w:val="0"/>
                <w:szCs w:val="21"/>
              </w:rPr>
            </w:pPr>
            <w:r w:rsidRPr="00D811EA">
              <w:rPr>
                <w:color w:val="000000"/>
                <w:kern w:val="0"/>
                <w:szCs w:val="21"/>
              </w:rPr>
              <w:t>项目</w:t>
            </w:r>
          </w:p>
        </w:tc>
        <w:tc>
          <w:tcPr>
            <w:tcW w:w="5232" w:type="dxa"/>
            <w:vAlign w:val="center"/>
          </w:tcPr>
          <w:p w:rsidR="001B4081" w:rsidRPr="00D811EA" w:rsidRDefault="001B4081" w:rsidP="002418E8">
            <w:pPr>
              <w:spacing w:line="276" w:lineRule="auto"/>
              <w:jc w:val="center"/>
              <w:rPr>
                <w:color w:val="000000"/>
                <w:szCs w:val="21"/>
              </w:rPr>
            </w:pPr>
            <w:r w:rsidRPr="00D811EA">
              <w:rPr>
                <w:color w:val="000000"/>
                <w:szCs w:val="21"/>
              </w:rPr>
              <w:t>本期</w:t>
            </w:r>
          </w:p>
          <w:p w:rsidR="001B4081" w:rsidRPr="00D811EA" w:rsidRDefault="001B4081" w:rsidP="002418E8">
            <w:pPr>
              <w:widowControl/>
              <w:autoSpaceDE w:val="0"/>
              <w:autoSpaceDN w:val="0"/>
              <w:spacing w:line="276" w:lineRule="auto"/>
              <w:ind w:right="-15"/>
              <w:jc w:val="center"/>
              <w:textAlignment w:val="bottom"/>
              <w:rPr>
                <w:color w:val="000000"/>
                <w:kern w:val="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D811EA" w:rsidRDefault="001B4081" w:rsidP="002418E8">
            <w:pPr>
              <w:widowControl/>
              <w:autoSpaceDE w:val="0"/>
              <w:autoSpaceDN w:val="0"/>
              <w:spacing w:line="276" w:lineRule="auto"/>
              <w:ind w:leftChars="50" w:left="105"/>
              <w:textAlignment w:val="bottom"/>
              <w:rPr>
                <w:color w:val="000000"/>
                <w:kern w:val="0"/>
                <w:szCs w:val="21"/>
              </w:rPr>
            </w:pPr>
            <w:r w:rsidRPr="00D811EA">
              <w:rPr>
                <w:color w:val="000000"/>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D811EA" w:rsidRDefault="00683991" w:rsidP="002418E8">
            <w:pPr>
              <w:spacing w:line="276" w:lineRule="auto"/>
              <w:ind w:left="440"/>
              <w:jc w:val="right"/>
              <w:rPr>
                <w:color w:val="000000"/>
                <w:szCs w:val="21"/>
              </w:rPr>
            </w:pPr>
            <w:r w:rsidRPr="00683991">
              <w:rPr>
                <w:color w:val="000000"/>
                <w:szCs w:val="21"/>
              </w:rPr>
              <w:t>160,554,607.50</w:t>
            </w:r>
          </w:p>
        </w:tc>
      </w:tr>
      <w:tr w:rsidR="001B4081" w:rsidRPr="00D811EA"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D811EA" w:rsidRDefault="001B4081" w:rsidP="002418E8">
            <w:pPr>
              <w:widowControl/>
              <w:autoSpaceDE w:val="0"/>
              <w:autoSpaceDN w:val="0"/>
              <w:spacing w:line="276" w:lineRule="auto"/>
              <w:ind w:leftChars="50" w:left="105"/>
              <w:textAlignment w:val="bottom"/>
              <w:rPr>
                <w:color w:val="000000"/>
                <w:kern w:val="0"/>
                <w:szCs w:val="21"/>
              </w:rPr>
            </w:pPr>
            <w:r w:rsidRPr="00D811EA">
              <w:rPr>
                <w:color w:val="000000"/>
                <w:szCs w:val="21"/>
              </w:rPr>
              <w:t>减：</w:t>
            </w:r>
            <w:r w:rsidRPr="00D811EA">
              <w:rPr>
                <w:color w:val="000000"/>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D811EA" w:rsidRDefault="001B4081" w:rsidP="002418E8">
            <w:pPr>
              <w:spacing w:line="276" w:lineRule="auto"/>
              <w:ind w:left="440"/>
              <w:jc w:val="right"/>
              <w:rPr>
                <w:color w:val="000000"/>
                <w:szCs w:val="21"/>
              </w:rPr>
            </w:pPr>
            <w:r w:rsidRPr="00D811EA">
              <w:rPr>
                <w:color w:val="000000"/>
                <w:szCs w:val="21"/>
              </w:rPr>
              <w:t>158,061,206.07</w:t>
            </w:r>
          </w:p>
        </w:tc>
      </w:tr>
      <w:tr w:rsidR="001B4081" w:rsidRPr="00D811EA"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D811EA" w:rsidRDefault="001B4081" w:rsidP="002418E8">
            <w:pPr>
              <w:widowControl/>
              <w:autoSpaceDE w:val="0"/>
              <w:autoSpaceDN w:val="0"/>
              <w:spacing w:line="276" w:lineRule="auto"/>
              <w:ind w:firstLineChars="50" w:firstLine="105"/>
              <w:textAlignment w:val="bottom"/>
              <w:rPr>
                <w:color w:val="000000"/>
                <w:kern w:val="0"/>
                <w:szCs w:val="21"/>
              </w:rPr>
            </w:pPr>
            <w:r w:rsidRPr="00D811EA">
              <w:rPr>
                <w:color w:val="000000"/>
                <w:szCs w:val="21"/>
              </w:rPr>
              <w:t>减：</w:t>
            </w:r>
            <w:r w:rsidRPr="00D811EA">
              <w:rPr>
                <w:color w:val="000000"/>
                <w:kern w:val="0"/>
                <w:szCs w:val="21"/>
              </w:rPr>
              <w:t>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D811EA" w:rsidRDefault="001B4081" w:rsidP="002418E8">
            <w:pPr>
              <w:spacing w:line="276" w:lineRule="auto"/>
              <w:ind w:left="440"/>
              <w:jc w:val="right"/>
              <w:rPr>
                <w:color w:val="000000"/>
                <w:szCs w:val="21"/>
              </w:rPr>
            </w:pPr>
            <w:r w:rsidRPr="00D811EA">
              <w:rPr>
                <w:color w:val="000000"/>
                <w:szCs w:val="21"/>
              </w:rPr>
              <w:t>1,643,352.37</w:t>
            </w:r>
          </w:p>
        </w:tc>
      </w:tr>
      <w:tr w:rsidR="001B4081" w:rsidRPr="00D811EA"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1B4081" w:rsidRPr="00D811EA" w:rsidRDefault="001B4081" w:rsidP="002418E8">
            <w:pPr>
              <w:widowControl/>
              <w:autoSpaceDE w:val="0"/>
              <w:autoSpaceDN w:val="0"/>
              <w:spacing w:line="276" w:lineRule="auto"/>
              <w:ind w:leftChars="50" w:left="105"/>
              <w:textAlignment w:val="bottom"/>
              <w:rPr>
                <w:color w:val="000000"/>
                <w:kern w:val="0"/>
                <w:szCs w:val="21"/>
              </w:rPr>
            </w:pPr>
            <w:r w:rsidRPr="00D811EA">
              <w:rPr>
                <w:color w:val="000000"/>
                <w:kern w:val="0"/>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1B4081" w:rsidRPr="00D811EA" w:rsidRDefault="00683991" w:rsidP="002418E8">
            <w:pPr>
              <w:spacing w:line="276" w:lineRule="auto"/>
              <w:ind w:left="440"/>
              <w:jc w:val="right"/>
              <w:rPr>
                <w:color w:val="000000"/>
                <w:szCs w:val="21"/>
              </w:rPr>
            </w:pPr>
            <w:r w:rsidRPr="00683991">
              <w:rPr>
                <w:color w:val="000000"/>
                <w:szCs w:val="21"/>
              </w:rPr>
              <w:t>850,049.06</w:t>
            </w:r>
          </w:p>
        </w:tc>
      </w:tr>
    </w:tbl>
    <w:p w:rsidR="001B4081" w:rsidRPr="00D811EA" w:rsidRDefault="00ED6CA0" w:rsidP="00705411">
      <w:pPr>
        <w:autoSpaceDE w:val="0"/>
        <w:autoSpaceDN w:val="0"/>
        <w:adjustRightInd w:val="0"/>
        <w:spacing w:beforeLines="50" w:before="156" w:line="360" w:lineRule="auto"/>
        <w:jc w:val="left"/>
        <w:rPr>
          <w:b/>
          <w:bCs/>
          <w:color w:val="000000"/>
          <w:kern w:val="0"/>
          <w:szCs w:val="21"/>
        </w:rPr>
      </w:pPr>
      <w:r>
        <w:rPr>
          <w:b/>
          <w:bCs/>
          <w:color w:val="000000"/>
          <w:kern w:val="0"/>
          <w:szCs w:val="21"/>
        </w:rPr>
        <w:t>7.1.4.7.</w:t>
      </w:r>
      <w:r w:rsidR="005E5091">
        <w:rPr>
          <w:b/>
          <w:bCs/>
          <w:color w:val="000000"/>
          <w:kern w:val="0"/>
          <w:szCs w:val="21"/>
        </w:rPr>
        <w:t>14</w:t>
      </w:r>
      <w:r w:rsidR="00D64AB8">
        <w:rPr>
          <w:b/>
          <w:bCs/>
          <w:color w:val="000000"/>
          <w:kern w:val="0"/>
          <w:szCs w:val="21"/>
        </w:rPr>
        <w:t xml:space="preserve"> </w:t>
      </w:r>
      <w:r w:rsidR="001B4081" w:rsidRPr="00D811EA">
        <w:rPr>
          <w:b/>
          <w:bCs/>
          <w:color w:val="000000"/>
          <w:kern w:val="0"/>
          <w:szCs w:val="21"/>
        </w:rPr>
        <w:t xml:space="preserve"> </w:t>
      </w:r>
      <w:r w:rsidR="001B4081" w:rsidRPr="00D811EA">
        <w:rPr>
          <w:b/>
          <w:bCs/>
          <w:color w:val="000000"/>
          <w:kern w:val="0"/>
          <w:szCs w:val="21"/>
        </w:rPr>
        <w:t>资产支持证券投资收益</w:t>
      </w:r>
    </w:p>
    <w:p w:rsidR="001B4081" w:rsidRPr="00D811EA" w:rsidRDefault="001B4081" w:rsidP="0047012B">
      <w:pPr>
        <w:spacing w:line="360" w:lineRule="auto"/>
        <w:ind w:firstLineChars="200" w:firstLine="420"/>
        <w:rPr>
          <w:color w:val="000000"/>
          <w:szCs w:val="21"/>
        </w:rPr>
      </w:pPr>
      <w:r w:rsidRPr="00D811EA">
        <w:rPr>
          <w:color w:val="000000"/>
          <w:szCs w:val="21"/>
        </w:rPr>
        <w:t>本基金本报告期无资产支持证券投资收益。</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7.1.4.7.15 </w:t>
      </w:r>
      <w:r w:rsidRPr="00D811EA">
        <w:rPr>
          <w:b/>
          <w:bCs/>
          <w:color w:val="000000"/>
          <w:kern w:val="0"/>
          <w:szCs w:val="21"/>
        </w:rPr>
        <w:t>衍生工具收益</w:t>
      </w:r>
    </w:p>
    <w:p w:rsidR="001B4081" w:rsidRPr="00D811EA" w:rsidRDefault="00AC25EE" w:rsidP="0047012B">
      <w:pPr>
        <w:spacing w:line="360" w:lineRule="auto"/>
        <w:ind w:firstLineChars="200" w:firstLine="420"/>
        <w:rPr>
          <w:color w:val="000000"/>
          <w:szCs w:val="21"/>
        </w:rPr>
      </w:pPr>
      <w:r w:rsidRPr="00D811EA">
        <w:rPr>
          <w:color w:val="000000"/>
          <w:szCs w:val="21"/>
        </w:rPr>
        <w:t>本基金本报告期内无衍生工具收益。</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7.1.4.7.16 </w:t>
      </w:r>
      <w:r w:rsidRPr="00D811EA">
        <w:rPr>
          <w:b/>
          <w:bCs/>
          <w:color w:val="000000"/>
          <w:kern w:val="0"/>
          <w:szCs w:val="21"/>
        </w:rPr>
        <w:t>股利收益</w:t>
      </w:r>
    </w:p>
    <w:p w:rsidR="001B4081" w:rsidRPr="00D811EA" w:rsidRDefault="001B4081" w:rsidP="0047012B">
      <w:pPr>
        <w:spacing w:line="360" w:lineRule="auto"/>
        <w:ind w:firstLineChars="200" w:firstLine="420"/>
        <w:rPr>
          <w:color w:val="000000"/>
          <w:szCs w:val="21"/>
        </w:rPr>
      </w:pPr>
      <w:r w:rsidRPr="00D811EA">
        <w:rPr>
          <w:color w:val="000000"/>
          <w:szCs w:val="21"/>
        </w:rPr>
        <w:t>本基金本报告期内无股利收益。</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7.1.4.7.17</w:t>
      </w:r>
      <w:r w:rsidRPr="00D811EA">
        <w:rPr>
          <w:b/>
          <w:bCs/>
          <w:color w:val="000000"/>
          <w:kern w:val="0"/>
          <w:szCs w:val="21"/>
        </w:rPr>
        <w:t>公允价值变动收益</w:t>
      </w:r>
    </w:p>
    <w:p w:rsidR="007872FE" w:rsidRPr="00D811EA" w:rsidRDefault="007872FE" w:rsidP="007872FE">
      <w:pPr>
        <w:tabs>
          <w:tab w:val="left" w:pos="8820"/>
        </w:tabs>
        <w:spacing w:line="360" w:lineRule="auto"/>
        <w:ind w:rightChars="-52" w:right="-109"/>
        <w:jc w:val="right"/>
        <w:rPr>
          <w:color w:val="000000"/>
          <w:szCs w:val="21"/>
        </w:rPr>
      </w:pPr>
      <w:r w:rsidRPr="00D811EA">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7872FE" w:rsidRPr="00D811EA" w:rsidTr="008C3882">
        <w:trPr>
          <w:trHeight w:val="285"/>
        </w:trPr>
        <w:tc>
          <w:tcPr>
            <w:tcW w:w="2987" w:type="dxa"/>
            <w:vAlign w:val="center"/>
          </w:tcPr>
          <w:p w:rsidR="007872FE" w:rsidRPr="00D811EA" w:rsidRDefault="007872FE" w:rsidP="008C3882">
            <w:pPr>
              <w:spacing w:line="276" w:lineRule="auto"/>
              <w:jc w:val="center"/>
              <w:rPr>
                <w:color w:val="000000"/>
                <w:szCs w:val="21"/>
              </w:rPr>
            </w:pPr>
            <w:r w:rsidRPr="00D811EA">
              <w:rPr>
                <w:color w:val="000000"/>
                <w:kern w:val="0"/>
                <w:szCs w:val="21"/>
              </w:rPr>
              <w:t>项目名称</w:t>
            </w:r>
          </w:p>
        </w:tc>
        <w:tc>
          <w:tcPr>
            <w:tcW w:w="6298" w:type="dxa"/>
          </w:tcPr>
          <w:p w:rsidR="007872FE" w:rsidRPr="00D811EA" w:rsidRDefault="007872FE" w:rsidP="008C3882">
            <w:pPr>
              <w:spacing w:line="276" w:lineRule="auto"/>
              <w:jc w:val="center"/>
              <w:rPr>
                <w:color w:val="000000"/>
                <w:szCs w:val="21"/>
              </w:rPr>
            </w:pPr>
            <w:r w:rsidRPr="00D811EA">
              <w:rPr>
                <w:color w:val="000000"/>
                <w:szCs w:val="21"/>
              </w:rPr>
              <w:t>本期</w:t>
            </w:r>
          </w:p>
          <w:p w:rsidR="007872FE" w:rsidRPr="00D811EA" w:rsidRDefault="007872FE" w:rsidP="008C3882">
            <w:pPr>
              <w:widowControl/>
              <w:autoSpaceDE w:val="0"/>
              <w:autoSpaceDN w:val="0"/>
              <w:spacing w:line="276" w:lineRule="auto"/>
              <w:ind w:right="-15"/>
              <w:jc w:val="center"/>
              <w:textAlignment w:val="bottom"/>
              <w:rPr>
                <w:color w:val="000000"/>
                <w:kern w:val="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1.</w:t>
            </w:r>
            <w:r w:rsidRPr="007872FE">
              <w:rPr>
                <w:kern w:val="0"/>
                <w:szCs w:val="21"/>
              </w:rPr>
              <w:t>交易性金融资产</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643,870.82</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w:t>
            </w:r>
            <w:r w:rsidRPr="007872FE">
              <w:rPr>
                <w:kern w:val="0"/>
                <w:szCs w:val="21"/>
              </w:rPr>
              <w:t>股票投资</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61,082.50</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w:t>
            </w:r>
            <w:r w:rsidRPr="007872FE">
              <w:rPr>
                <w:kern w:val="0"/>
                <w:szCs w:val="21"/>
              </w:rPr>
              <w:t>债券投资</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582,788.32</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w:t>
            </w:r>
            <w:r w:rsidRPr="007872FE">
              <w:rPr>
                <w:kern w:val="0"/>
                <w:szCs w:val="21"/>
              </w:rPr>
              <w:t>资产支持证券投资</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w:t>
            </w:r>
            <w:r w:rsidRPr="007872FE">
              <w:rPr>
                <w:kern w:val="0"/>
                <w:szCs w:val="21"/>
              </w:rPr>
              <w:t>基金投资</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w:t>
            </w:r>
            <w:r w:rsidRPr="007872FE">
              <w:rPr>
                <w:kern w:val="0"/>
                <w:szCs w:val="21"/>
              </w:rPr>
              <w:t>贵金属投资</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w:t>
            </w:r>
          </w:p>
        </w:tc>
      </w:tr>
      <w:tr w:rsidR="007872FE" w:rsidRPr="00D811EA" w:rsidTr="008C3882">
        <w:trPr>
          <w:trHeight w:val="285"/>
        </w:trPr>
        <w:tc>
          <w:tcPr>
            <w:tcW w:w="2987" w:type="dxa"/>
            <w:vAlign w:val="center"/>
          </w:tcPr>
          <w:p w:rsidR="007872FE" w:rsidRPr="007872FE" w:rsidRDefault="007872FE" w:rsidP="008C3882">
            <w:pPr>
              <w:widowControl/>
              <w:jc w:val="left"/>
              <w:rPr>
                <w:kern w:val="0"/>
                <w:szCs w:val="21"/>
              </w:rPr>
            </w:pPr>
            <w:r w:rsidRPr="007872FE">
              <w:rPr>
                <w:kern w:val="0"/>
                <w:szCs w:val="21"/>
              </w:rPr>
              <w:t>——</w:t>
            </w:r>
            <w:r w:rsidRPr="007872FE">
              <w:rPr>
                <w:rFonts w:hint="eastAsia"/>
                <w:kern w:val="0"/>
                <w:szCs w:val="21"/>
              </w:rPr>
              <w:t>其他</w:t>
            </w:r>
          </w:p>
        </w:tc>
        <w:tc>
          <w:tcPr>
            <w:tcW w:w="6298" w:type="dxa"/>
            <w:vAlign w:val="center"/>
          </w:tcPr>
          <w:p w:rsidR="007872FE" w:rsidRPr="008A0782" w:rsidRDefault="007872FE" w:rsidP="008C3882">
            <w:pPr>
              <w:spacing w:line="360" w:lineRule="auto"/>
              <w:jc w:val="right"/>
              <w:rPr>
                <w:szCs w:val="21"/>
              </w:rPr>
            </w:pPr>
            <w:r w:rsidRPr="008A0782">
              <w:rPr>
                <w:rFonts w:hint="eastAsia"/>
                <w:szCs w:val="21"/>
              </w:rPr>
              <w:t>-</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2.</w:t>
            </w:r>
            <w:r w:rsidRPr="007872FE">
              <w:rPr>
                <w:kern w:val="0"/>
                <w:szCs w:val="21"/>
              </w:rPr>
              <w:t>衍生工具</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w:t>
            </w:r>
          </w:p>
        </w:tc>
      </w:tr>
      <w:tr w:rsidR="007872FE" w:rsidRPr="00D811EA" w:rsidTr="008C3882">
        <w:trPr>
          <w:trHeight w:val="285"/>
        </w:trPr>
        <w:tc>
          <w:tcPr>
            <w:tcW w:w="2987" w:type="dxa"/>
            <w:vAlign w:val="center"/>
          </w:tcPr>
          <w:p w:rsidR="007872FE" w:rsidRPr="007872FE" w:rsidRDefault="007872FE" w:rsidP="008C3882">
            <w:pPr>
              <w:widowControl/>
              <w:spacing w:line="360" w:lineRule="auto"/>
              <w:rPr>
                <w:kern w:val="0"/>
                <w:szCs w:val="21"/>
              </w:rPr>
            </w:pPr>
            <w:r w:rsidRPr="007872FE">
              <w:rPr>
                <w:kern w:val="0"/>
                <w:szCs w:val="21"/>
              </w:rPr>
              <w:t>——</w:t>
            </w:r>
            <w:r w:rsidRPr="007872FE">
              <w:rPr>
                <w:kern w:val="0"/>
                <w:szCs w:val="21"/>
              </w:rPr>
              <w:t>权证投资</w:t>
            </w:r>
          </w:p>
        </w:tc>
        <w:tc>
          <w:tcPr>
            <w:tcW w:w="6298" w:type="dxa"/>
            <w:vAlign w:val="center"/>
          </w:tcPr>
          <w:p w:rsidR="007872FE" w:rsidRPr="00D811EA" w:rsidRDefault="007872FE" w:rsidP="008C3882">
            <w:pPr>
              <w:spacing w:line="276" w:lineRule="auto"/>
              <w:jc w:val="right"/>
              <w:rPr>
                <w:color w:val="000000"/>
                <w:szCs w:val="21"/>
              </w:rPr>
            </w:pPr>
            <w:r w:rsidRPr="00D811EA">
              <w:rPr>
                <w:color w:val="000000"/>
                <w:szCs w:val="21"/>
              </w:rPr>
              <w:t>-</w:t>
            </w:r>
          </w:p>
        </w:tc>
      </w:tr>
      <w:tr w:rsidR="007872FE" w:rsidRPr="00D811EA" w:rsidTr="008C3882">
        <w:trPr>
          <w:trHeight w:val="285"/>
        </w:trPr>
        <w:tc>
          <w:tcPr>
            <w:tcW w:w="2987" w:type="dxa"/>
            <w:vAlign w:val="center"/>
          </w:tcPr>
          <w:p w:rsidR="007872FE" w:rsidRPr="00D811EA" w:rsidRDefault="007872FE" w:rsidP="008C3882">
            <w:pPr>
              <w:widowControl/>
              <w:spacing w:line="360" w:lineRule="auto"/>
              <w:rPr>
                <w:color w:val="000000"/>
                <w:szCs w:val="21"/>
              </w:rPr>
            </w:pPr>
            <w:r w:rsidRPr="007872FE">
              <w:rPr>
                <w:kern w:val="0"/>
                <w:szCs w:val="21"/>
              </w:rPr>
              <w:t>3.</w:t>
            </w:r>
            <w:r w:rsidRPr="007872FE">
              <w:rPr>
                <w:kern w:val="0"/>
                <w:szCs w:val="21"/>
              </w:rPr>
              <w:t>其他</w:t>
            </w:r>
          </w:p>
        </w:tc>
        <w:tc>
          <w:tcPr>
            <w:tcW w:w="6298" w:type="dxa"/>
            <w:vAlign w:val="bottom"/>
          </w:tcPr>
          <w:p w:rsidR="007872FE" w:rsidRPr="00D811EA" w:rsidRDefault="007872FE" w:rsidP="008C3882">
            <w:pPr>
              <w:spacing w:line="276" w:lineRule="auto"/>
              <w:jc w:val="right"/>
              <w:rPr>
                <w:color w:val="000000"/>
                <w:szCs w:val="21"/>
              </w:rPr>
            </w:pPr>
            <w:r w:rsidRPr="00D811EA">
              <w:rPr>
                <w:color w:val="000000"/>
                <w:szCs w:val="21"/>
              </w:rPr>
              <w:t>-</w:t>
            </w:r>
          </w:p>
        </w:tc>
      </w:tr>
      <w:tr w:rsidR="007872FE" w:rsidRPr="00D811EA" w:rsidTr="008C3882">
        <w:trPr>
          <w:trHeight w:val="285"/>
        </w:trPr>
        <w:tc>
          <w:tcPr>
            <w:tcW w:w="2987" w:type="dxa"/>
            <w:vAlign w:val="center"/>
          </w:tcPr>
          <w:p w:rsidR="007872FE" w:rsidRPr="007872FE" w:rsidRDefault="007872FE" w:rsidP="008C3882">
            <w:pPr>
              <w:widowControl/>
              <w:jc w:val="left"/>
              <w:rPr>
                <w:kern w:val="0"/>
                <w:szCs w:val="21"/>
              </w:rPr>
            </w:pPr>
            <w:r w:rsidRPr="007872FE">
              <w:rPr>
                <w:rFonts w:hint="eastAsia"/>
                <w:kern w:val="0"/>
                <w:szCs w:val="21"/>
              </w:rPr>
              <w:t>减：应税金融商品公允价值变动产生的预估增值税</w:t>
            </w:r>
          </w:p>
        </w:tc>
        <w:tc>
          <w:tcPr>
            <w:tcW w:w="6298" w:type="dxa"/>
            <w:vAlign w:val="bottom"/>
          </w:tcPr>
          <w:p w:rsidR="007872FE" w:rsidRPr="007872FE" w:rsidRDefault="007872FE" w:rsidP="008C3882">
            <w:pPr>
              <w:jc w:val="right"/>
              <w:rPr>
                <w:szCs w:val="21"/>
              </w:rPr>
            </w:pPr>
            <w:r w:rsidRPr="007872FE">
              <w:rPr>
                <w:szCs w:val="21"/>
              </w:rPr>
              <w:t>-</w:t>
            </w:r>
          </w:p>
        </w:tc>
      </w:tr>
      <w:tr w:rsidR="007872FE" w:rsidRPr="00D811EA" w:rsidTr="008C3882">
        <w:trPr>
          <w:trHeight w:val="285"/>
        </w:trPr>
        <w:tc>
          <w:tcPr>
            <w:tcW w:w="2987" w:type="dxa"/>
            <w:vAlign w:val="center"/>
          </w:tcPr>
          <w:p w:rsidR="007872FE" w:rsidRPr="00D811EA" w:rsidRDefault="007872FE" w:rsidP="008C3882">
            <w:pPr>
              <w:widowControl/>
              <w:spacing w:line="360" w:lineRule="auto"/>
              <w:rPr>
                <w:color w:val="000000"/>
                <w:szCs w:val="21"/>
              </w:rPr>
            </w:pPr>
            <w:r w:rsidRPr="007872FE">
              <w:rPr>
                <w:kern w:val="0"/>
                <w:szCs w:val="21"/>
              </w:rPr>
              <w:lastRenderedPageBreak/>
              <w:t>合计</w:t>
            </w:r>
          </w:p>
        </w:tc>
        <w:tc>
          <w:tcPr>
            <w:tcW w:w="6298" w:type="dxa"/>
            <w:vAlign w:val="bottom"/>
          </w:tcPr>
          <w:p w:rsidR="007872FE" w:rsidRPr="00D811EA" w:rsidRDefault="007872FE" w:rsidP="008C3882">
            <w:pPr>
              <w:spacing w:line="276" w:lineRule="auto"/>
              <w:jc w:val="right"/>
              <w:rPr>
                <w:color w:val="000000"/>
                <w:szCs w:val="21"/>
              </w:rPr>
            </w:pPr>
            <w:r w:rsidRPr="00D811EA">
              <w:rPr>
                <w:color w:val="000000"/>
                <w:szCs w:val="21"/>
              </w:rPr>
              <w:t>643,870.82</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7.1.4.7.18 </w:t>
      </w:r>
      <w:r w:rsidRPr="00D811EA">
        <w:rPr>
          <w:b/>
          <w:bCs/>
          <w:color w:val="000000"/>
          <w:kern w:val="0"/>
          <w:szCs w:val="21"/>
        </w:rPr>
        <w:t>其他收入</w:t>
      </w:r>
    </w:p>
    <w:p w:rsidR="001B4081" w:rsidRPr="00D811EA" w:rsidRDefault="001B4081" w:rsidP="001B4081">
      <w:pPr>
        <w:tabs>
          <w:tab w:val="left" w:pos="7200"/>
          <w:tab w:val="left" w:pos="8280"/>
        </w:tabs>
        <w:spacing w:line="360" w:lineRule="auto"/>
        <w:ind w:rightChars="-52" w:right="-109"/>
        <w:jc w:val="right"/>
        <w:rPr>
          <w:color w:val="000000"/>
          <w:szCs w:val="21"/>
        </w:rPr>
      </w:pPr>
      <w:r w:rsidRPr="00D811EA">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1B4081" w:rsidRPr="00D811EA" w:rsidTr="00550E06">
        <w:trPr>
          <w:trHeight w:val="255"/>
        </w:trPr>
        <w:tc>
          <w:tcPr>
            <w:tcW w:w="1984" w:type="dxa"/>
            <w:vAlign w:val="center"/>
          </w:tcPr>
          <w:p w:rsidR="001B4081" w:rsidRPr="00D811EA" w:rsidRDefault="001B4081" w:rsidP="002418E8">
            <w:pPr>
              <w:spacing w:line="276" w:lineRule="auto"/>
              <w:jc w:val="center"/>
              <w:rPr>
                <w:color w:val="000000"/>
                <w:szCs w:val="21"/>
              </w:rPr>
            </w:pPr>
            <w:r w:rsidRPr="00D811EA">
              <w:rPr>
                <w:color w:val="000000"/>
                <w:szCs w:val="21"/>
              </w:rPr>
              <w:t>项目</w:t>
            </w:r>
          </w:p>
        </w:tc>
        <w:tc>
          <w:tcPr>
            <w:tcW w:w="7196" w:type="dxa"/>
          </w:tcPr>
          <w:p w:rsidR="001B4081" w:rsidRPr="00D811EA" w:rsidRDefault="001B4081" w:rsidP="002418E8">
            <w:pPr>
              <w:spacing w:line="276" w:lineRule="auto"/>
              <w:jc w:val="center"/>
              <w:rPr>
                <w:color w:val="000000"/>
                <w:szCs w:val="21"/>
              </w:rPr>
            </w:pPr>
            <w:r w:rsidRPr="00D811EA">
              <w:rPr>
                <w:color w:val="000000"/>
                <w:szCs w:val="21"/>
              </w:rPr>
              <w:t>本期</w:t>
            </w:r>
          </w:p>
          <w:p w:rsidR="001B4081" w:rsidRPr="00D811EA" w:rsidRDefault="001B4081" w:rsidP="002418E8">
            <w:pPr>
              <w:widowControl/>
              <w:autoSpaceDE w:val="0"/>
              <w:autoSpaceDN w:val="0"/>
              <w:spacing w:line="276" w:lineRule="auto"/>
              <w:ind w:right="-15"/>
              <w:jc w:val="center"/>
              <w:textAlignment w:val="bottom"/>
              <w:rPr>
                <w:color w:val="000000"/>
                <w:kern w:val="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rPr>
          <w:trHeight w:val="255"/>
        </w:trPr>
        <w:tc>
          <w:tcPr>
            <w:tcW w:w="1984" w:type="dxa"/>
            <w:vAlign w:val="center"/>
          </w:tcPr>
          <w:p w:rsidR="001B4081" w:rsidRPr="00D811EA" w:rsidRDefault="001B4081" w:rsidP="002418E8">
            <w:pPr>
              <w:spacing w:line="276" w:lineRule="auto"/>
              <w:rPr>
                <w:color w:val="000000"/>
                <w:szCs w:val="21"/>
              </w:rPr>
            </w:pPr>
            <w:r w:rsidRPr="00D811EA">
              <w:rPr>
                <w:color w:val="000000"/>
                <w:szCs w:val="21"/>
              </w:rPr>
              <w:t>基金赎回费收入</w:t>
            </w:r>
          </w:p>
        </w:tc>
        <w:tc>
          <w:tcPr>
            <w:tcW w:w="7196" w:type="dxa"/>
            <w:vAlign w:val="center"/>
          </w:tcPr>
          <w:p w:rsidR="001B4081" w:rsidRPr="00D811EA" w:rsidRDefault="001B4081" w:rsidP="002418E8">
            <w:pPr>
              <w:spacing w:line="276" w:lineRule="auto"/>
              <w:jc w:val="right"/>
              <w:rPr>
                <w:color w:val="000000"/>
                <w:szCs w:val="21"/>
              </w:rPr>
            </w:pPr>
            <w:r w:rsidRPr="00D811EA">
              <w:rPr>
                <w:color w:val="000000"/>
                <w:szCs w:val="21"/>
              </w:rPr>
              <w:t>2,603.42</w:t>
            </w:r>
          </w:p>
        </w:tc>
      </w:tr>
      <w:tr w:rsidR="000B36A8">
        <w:tc>
          <w:tcPr>
            <w:tcW w:w="1984" w:type="dxa"/>
            <w:vAlign w:val="center"/>
          </w:tcPr>
          <w:p w:rsidR="000B36A8" w:rsidRDefault="00E9461A">
            <w:pPr>
              <w:jc w:val="left"/>
            </w:pPr>
            <w:r>
              <w:rPr>
                <w:color w:val="000000"/>
                <w:szCs w:val="21"/>
              </w:rPr>
              <w:t>基金转换费收入</w:t>
            </w:r>
          </w:p>
        </w:tc>
        <w:tc>
          <w:tcPr>
            <w:tcW w:w="7196" w:type="dxa"/>
            <w:vAlign w:val="center"/>
          </w:tcPr>
          <w:p w:rsidR="000B36A8" w:rsidRDefault="00E9461A">
            <w:pPr>
              <w:jc w:val="right"/>
            </w:pPr>
            <w:r>
              <w:rPr>
                <w:color w:val="000000"/>
                <w:szCs w:val="21"/>
              </w:rPr>
              <w:t>-</w:t>
            </w:r>
          </w:p>
        </w:tc>
      </w:tr>
      <w:tr w:rsidR="001B4081" w:rsidRPr="00D811EA" w:rsidTr="00550E06">
        <w:trPr>
          <w:trHeight w:val="255"/>
        </w:trPr>
        <w:tc>
          <w:tcPr>
            <w:tcW w:w="1984" w:type="dxa"/>
            <w:vAlign w:val="center"/>
          </w:tcPr>
          <w:p w:rsidR="001B4081" w:rsidRPr="00D811EA" w:rsidRDefault="001B4081" w:rsidP="002418E8">
            <w:pPr>
              <w:spacing w:line="276" w:lineRule="auto"/>
              <w:rPr>
                <w:color w:val="000000"/>
                <w:szCs w:val="21"/>
              </w:rPr>
            </w:pPr>
            <w:r w:rsidRPr="00D811EA">
              <w:rPr>
                <w:color w:val="000000"/>
                <w:szCs w:val="21"/>
              </w:rPr>
              <w:t>合计</w:t>
            </w:r>
          </w:p>
        </w:tc>
        <w:tc>
          <w:tcPr>
            <w:tcW w:w="7196" w:type="dxa"/>
            <w:vAlign w:val="center"/>
          </w:tcPr>
          <w:p w:rsidR="001B4081" w:rsidRPr="00D811EA" w:rsidRDefault="001B4081" w:rsidP="002418E8">
            <w:pPr>
              <w:spacing w:line="276" w:lineRule="auto"/>
              <w:jc w:val="right"/>
              <w:rPr>
                <w:color w:val="000000"/>
                <w:szCs w:val="21"/>
              </w:rPr>
            </w:pPr>
            <w:r w:rsidRPr="00D811EA">
              <w:rPr>
                <w:color w:val="000000"/>
                <w:szCs w:val="21"/>
              </w:rPr>
              <w:t>2,603.42</w:t>
            </w:r>
          </w:p>
        </w:tc>
      </w:tr>
    </w:tbl>
    <w:p w:rsidR="00373C87" w:rsidRPr="00E01D12" w:rsidRDefault="001B4081" w:rsidP="00373C87">
      <w:pPr>
        <w:spacing w:line="360" w:lineRule="auto"/>
        <w:ind w:firstLineChars="200" w:firstLine="420"/>
        <w:rPr>
          <w:color w:val="000000"/>
          <w:szCs w:val="21"/>
        </w:rPr>
      </w:pPr>
      <w:r w:rsidRPr="00D811EA">
        <w:rPr>
          <w:color w:val="000000"/>
          <w:szCs w:val="21"/>
        </w:rPr>
        <w:t>注：</w:t>
      </w:r>
      <w:r w:rsidR="00373C87" w:rsidRPr="00E01D12">
        <w:rPr>
          <w:rFonts w:hint="eastAsia"/>
          <w:color w:val="000000"/>
          <w:szCs w:val="21"/>
        </w:rPr>
        <w:t>1</w:t>
      </w:r>
      <w:r w:rsidR="00373C87" w:rsidRPr="00E01D12">
        <w:rPr>
          <w:rFonts w:hint="eastAsia"/>
          <w:color w:val="000000"/>
          <w:szCs w:val="21"/>
        </w:rPr>
        <w:t>、本基金的赎回费率按持有期间递减，不低于赎回费总额的</w:t>
      </w:r>
      <w:r w:rsidR="00373C87" w:rsidRPr="00E01D12">
        <w:rPr>
          <w:rFonts w:hint="eastAsia"/>
          <w:color w:val="000000"/>
          <w:szCs w:val="21"/>
        </w:rPr>
        <w:t>25%</w:t>
      </w:r>
      <w:r w:rsidR="00373C87" w:rsidRPr="00E01D12">
        <w:rPr>
          <w:rFonts w:hint="eastAsia"/>
          <w:color w:val="000000"/>
          <w:szCs w:val="21"/>
        </w:rPr>
        <w:t>归入基金资产。</w:t>
      </w:r>
    </w:p>
    <w:p w:rsidR="00373C87" w:rsidRPr="006D7AAA" w:rsidRDefault="00373C87" w:rsidP="00373C87">
      <w:pPr>
        <w:spacing w:line="360" w:lineRule="auto"/>
        <w:ind w:firstLineChars="200" w:firstLine="420"/>
        <w:rPr>
          <w:color w:val="000000"/>
          <w:szCs w:val="21"/>
        </w:rPr>
      </w:pPr>
      <w:r w:rsidRPr="00E01D12">
        <w:rPr>
          <w:rFonts w:hint="eastAsia"/>
          <w:color w:val="000000"/>
          <w:szCs w:val="21"/>
        </w:rPr>
        <w:t xml:space="preserve">    2</w:t>
      </w:r>
      <w:r w:rsidRPr="00E01D12">
        <w:rPr>
          <w:rFonts w:hint="eastAsia"/>
          <w:color w:val="000000"/>
          <w:szCs w:val="21"/>
        </w:rPr>
        <w:t>、本基金的转换费由申购补差费和转出基金的赎回费两部分构成，其中转出基金的不低于赎回费的</w:t>
      </w:r>
      <w:r w:rsidRPr="00E01D12">
        <w:rPr>
          <w:rFonts w:hint="eastAsia"/>
          <w:color w:val="000000"/>
          <w:szCs w:val="21"/>
        </w:rPr>
        <w:t>25%</w:t>
      </w:r>
      <w:r w:rsidRPr="00E01D12">
        <w:rPr>
          <w:rFonts w:hint="eastAsia"/>
          <w:color w:val="000000"/>
          <w:szCs w:val="21"/>
        </w:rPr>
        <w:t>归入转出基金的基金资产。</w:t>
      </w:r>
    </w:p>
    <w:p w:rsidR="001B4081" w:rsidRPr="00D811EA" w:rsidRDefault="001B4081" w:rsidP="0047012B">
      <w:pPr>
        <w:spacing w:line="360" w:lineRule="auto"/>
        <w:ind w:firstLineChars="200" w:firstLine="420"/>
        <w:rPr>
          <w:color w:val="000000"/>
          <w:szCs w:val="21"/>
        </w:rPr>
      </w:pPr>
    </w:p>
    <w:p w:rsidR="00750372" w:rsidRPr="00220B9D" w:rsidRDefault="00750372" w:rsidP="00705411">
      <w:pPr>
        <w:autoSpaceDE w:val="0"/>
        <w:autoSpaceDN w:val="0"/>
        <w:adjustRightInd w:val="0"/>
        <w:spacing w:beforeLines="50" w:before="156" w:line="360" w:lineRule="auto"/>
        <w:jc w:val="left"/>
        <w:rPr>
          <w:b/>
          <w:bCs/>
          <w:color w:val="000000"/>
          <w:kern w:val="0"/>
          <w:szCs w:val="21"/>
        </w:rPr>
      </w:pPr>
      <w:r w:rsidRPr="00220B9D">
        <w:rPr>
          <w:b/>
          <w:bCs/>
          <w:color w:val="000000"/>
          <w:kern w:val="0"/>
          <w:szCs w:val="21"/>
        </w:rPr>
        <w:t xml:space="preserve">7.1.4.7.19 </w:t>
      </w:r>
      <w:r w:rsidRPr="00220B9D">
        <w:rPr>
          <w:b/>
          <w:bCs/>
          <w:color w:val="000000"/>
          <w:kern w:val="0"/>
          <w:szCs w:val="21"/>
        </w:rPr>
        <w:t>交易费用</w:t>
      </w:r>
    </w:p>
    <w:p w:rsidR="00750372" w:rsidRPr="00750372" w:rsidRDefault="00750372" w:rsidP="00750372">
      <w:pPr>
        <w:tabs>
          <w:tab w:val="left" w:pos="7200"/>
          <w:tab w:val="left" w:pos="8280"/>
        </w:tabs>
        <w:spacing w:line="360" w:lineRule="auto"/>
        <w:ind w:rightChars="-52" w:right="-109"/>
        <w:jc w:val="right"/>
        <w:rPr>
          <w:color w:val="000000"/>
          <w:szCs w:val="21"/>
        </w:rPr>
      </w:pPr>
      <w:r w:rsidRPr="00750372">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16"/>
        <w:gridCol w:w="6179"/>
      </w:tblGrid>
      <w:tr w:rsidR="00750372" w:rsidRPr="00A73188" w:rsidTr="008F6D6A">
        <w:trPr>
          <w:trHeight w:val="285"/>
        </w:trPr>
        <w:tc>
          <w:tcPr>
            <w:tcW w:w="3016" w:type="dxa"/>
            <w:vAlign w:val="center"/>
          </w:tcPr>
          <w:p w:rsidR="00750372" w:rsidRPr="00750372" w:rsidRDefault="00750372" w:rsidP="008F6D6A">
            <w:pPr>
              <w:spacing w:line="360" w:lineRule="auto"/>
              <w:jc w:val="center"/>
              <w:rPr>
                <w:color w:val="000000"/>
                <w:szCs w:val="21"/>
              </w:rPr>
            </w:pPr>
            <w:r w:rsidRPr="00750372">
              <w:rPr>
                <w:color w:val="000000"/>
                <w:szCs w:val="21"/>
              </w:rPr>
              <w:t>项目</w:t>
            </w:r>
          </w:p>
        </w:tc>
        <w:tc>
          <w:tcPr>
            <w:tcW w:w="6179" w:type="dxa"/>
            <w:vAlign w:val="center"/>
          </w:tcPr>
          <w:p w:rsidR="00750372" w:rsidRPr="00750372" w:rsidRDefault="00750372" w:rsidP="008F6D6A">
            <w:pPr>
              <w:spacing w:line="360" w:lineRule="auto"/>
              <w:jc w:val="center"/>
              <w:rPr>
                <w:color w:val="000000"/>
                <w:szCs w:val="21"/>
              </w:rPr>
            </w:pPr>
            <w:r w:rsidRPr="00750372">
              <w:rPr>
                <w:color w:val="000000"/>
                <w:szCs w:val="21"/>
              </w:rPr>
              <w:t>本期</w:t>
            </w:r>
          </w:p>
          <w:p w:rsidR="00750372" w:rsidRPr="00750372" w:rsidRDefault="00750372" w:rsidP="008F6D6A">
            <w:pPr>
              <w:spacing w:line="360" w:lineRule="auto"/>
              <w:jc w:val="center"/>
              <w:rPr>
                <w:color w:val="000000"/>
                <w:kern w:val="0"/>
                <w:szCs w:val="21"/>
              </w:rPr>
            </w:pPr>
            <w:r w:rsidRPr="00220B9D">
              <w:rPr>
                <w:color w:val="000000"/>
                <w:szCs w:val="21"/>
              </w:rPr>
              <w:t>2019</w:t>
            </w:r>
            <w:r w:rsidRPr="00220B9D">
              <w:rPr>
                <w:color w:val="000000"/>
                <w:szCs w:val="21"/>
              </w:rPr>
              <w:t>年</w:t>
            </w:r>
            <w:r w:rsidRPr="00220B9D">
              <w:rPr>
                <w:color w:val="000000"/>
                <w:szCs w:val="21"/>
              </w:rPr>
              <w:t>5</w:t>
            </w:r>
            <w:r w:rsidRPr="00220B9D">
              <w:rPr>
                <w:color w:val="000000"/>
                <w:szCs w:val="21"/>
              </w:rPr>
              <w:t>月</w:t>
            </w:r>
            <w:r w:rsidRPr="00220B9D">
              <w:rPr>
                <w:color w:val="000000"/>
                <w:szCs w:val="21"/>
              </w:rPr>
              <w:t>31</w:t>
            </w:r>
            <w:r w:rsidRPr="00220B9D">
              <w:rPr>
                <w:color w:val="000000"/>
                <w:szCs w:val="21"/>
              </w:rPr>
              <w:t>日</w:t>
            </w:r>
            <w:r w:rsidR="004C406D" w:rsidRPr="00774D4D">
              <w:rPr>
                <w:rFonts w:hint="eastAsia"/>
                <w:color w:val="000000"/>
                <w:szCs w:val="21"/>
              </w:rPr>
              <w:t>（基金转型生效日）</w:t>
            </w:r>
            <w:r w:rsidRPr="00220B9D">
              <w:rPr>
                <w:color w:val="000000"/>
                <w:szCs w:val="21"/>
              </w:rPr>
              <w:t>至</w:t>
            </w:r>
            <w:r w:rsidRPr="00220B9D">
              <w:rPr>
                <w:color w:val="000000"/>
                <w:szCs w:val="21"/>
              </w:rPr>
              <w:t>2019</w:t>
            </w:r>
            <w:r w:rsidRPr="00220B9D">
              <w:rPr>
                <w:color w:val="000000"/>
                <w:szCs w:val="21"/>
              </w:rPr>
              <w:t>年</w:t>
            </w:r>
            <w:r w:rsidRPr="00220B9D">
              <w:rPr>
                <w:color w:val="000000"/>
                <w:szCs w:val="21"/>
              </w:rPr>
              <w:t>12</w:t>
            </w:r>
            <w:r w:rsidRPr="00220B9D">
              <w:rPr>
                <w:color w:val="000000"/>
                <w:szCs w:val="21"/>
              </w:rPr>
              <w:t>月</w:t>
            </w:r>
            <w:r w:rsidRPr="00220B9D">
              <w:rPr>
                <w:color w:val="000000"/>
                <w:szCs w:val="21"/>
              </w:rPr>
              <w:t>31</w:t>
            </w:r>
            <w:r w:rsidRPr="00220B9D">
              <w:rPr>
                <w:color w:val="000000"/>
                <w:szCs w:val="21"/>
              </w:rPr>
              <w:t>日</w:t>
            </w:r>
          </w:p>
        </w:tc>
      </w:tr>
      <w:tr w:rsidR="00750372" w:rsidRPr="00A73188" w:rsidTr="008F6D6A">
        <w:trPr>
          <w:trHeight w:val="285"/>
        </w:trPr>
        <w:tc>
          <w:tcPr>
            <w:tcW w:w="3016" w:type="dxa"/>
            <w:vAlign w:val="center"/>
          </w:tcPr>
          <w:p w:rsidR="00750372" w:rsidRPr="00750372" w:rsidRDefault="00750372" w:rsidP="008F6D6A">
            <w:pPr>
              <w:spacing w:line="360" w:lineRule="auto"/>
              <w:rPr>
                <w:color w:val="000000"/>
                <w:szCs w:val="21"/>
              </w:rPr>
            </w:pPr>
            <w:r w:rsidRPr="00750372">
              <w:rPr>
                <w:color w:val="000000"/>
                <w:szCs w:val="21"/>
              </w:rPr>
              <w:t>交易所市场交易费用</w:t>
            </w:r>
          </w:p>
        </w:tc>
        <w:tc>
          <w:tcPr>
            <w:tcW w:w="6179" w:type="dxa"/>
            <w:vAlign w:val="center"/>
          </w:tcPr>
          <w:p w:rsidR="00750372" w:rsidRPr="00750372" w:rsidRDefault="00750372" w:rsidP="008F6D6A">
            <w:pPr>
              <w:spacing w:line="360" w:lineRule="auto"/>
              <w:jc w:val="right"/>
              <w:rPr>
                <w:color w:val="000000"/>
                <w:szCs w:val="21"/>
              </w:rPr>
            </w:pPr>
            <w:r w:rsidRPr="00750372">
              <w:rPr>
                <w:rFonts w:hint="eastAsia"/>
                <w:color w:val="000000"/>
                <w:kern w:val="0"/>
                <w:szCs w:val="21"/>
              </w:rPr>
              <w:t>275,103.72</w:t>
            </w:r>
          </w:p>
        </w:tc>
      </w:tr>
      <w:tr w:rsidR="00750372" w:rsidRPr="00A73188" w:rsidTr="008F6D6A">
        <w:trPr>
          <w:trHeight w:val="285"/>
        </w:trPr>
        <w:tc>
          <w:tcPr>
            <w:tcW w:w="3016" w:type="dxa"/>
            <w:vAlign w:val="center"/>
          </w:tcPr>
          <w:p w:rsidR="00750372" w:rsidRPr="00750372" w:rsidRDefault="00750372" w:rsidP="008F6D6A">
            <w:pPr>
              <w:spacing w:line="360" w:lineRule="auto"/>
              <w:rPr>
                <w:color w:val="000000"/>
                <w:szCs w:val="21"/>
              </w:rPr>
            </w:pPr>
            <w:r w:rsidRPr="00750372">
              <w:rPr>
                <w:color w:val="000000"/>
                <w:szCs w:val="21"/>
              </w:rPr>
              <w:t>银行间市场交易费用</w:t>
            </w:r>
          </w:p>
        </w:tc>
        <w:tc>
          <w:tcPr>
            <w:tcW w:w="6179" w:type="dxa"/>
            <w:vAlign w:val="center"/>
          </w:tcPr>
          <w:p w:rsidR="00750372" w:rsidRPr="00750372" w:rsidRDefault="00750372" w:rsidP="008F6D6A">
            <w:pPr>
              <w:spacing w:line="360" w:lineRule="auto"/>
              <w:jc w:val="right"/>
              <w:rPr>
                <w:color w:val="000000"/>
                <w:szCs w:val="21"/>
              </w:rPr>
            </w:pPr>
            <w:r w:rsidRPr="00750372">
              <w:rPr>
                <w:rFonts w:hint="eastAsia"/>
                <w:color w:val="000000"/>
                <w:kern w:val="0"/>
                <w:szCs w:val="21"/>
              </w:rPr>
              <w:t>550.00</w:t>
            </w:r>
          </w:p>
        </w:tc>
      </w:tr>
      <w:tr w:rsidR="00750372" w:rsidRPr="00A73188" w:rsidTr="008F6D6A">
        <w:trPr>
          <w:trHeight w:val="285"/>
        </w:trPr>
        <w:tc>
          <w:tcPr>
            <w:tcW w:w="3016" w:type="dxa"/>
            <w:vAlign w:val="center"/>
          </w:tcPr>
          <w:p w:rsidR="00750372" w:rsidRPr="00750372" w:rsidRDefault="00750372" w:rsidP="008F6D6A">
            <w:pPr>
              <w:spacing w:line="360" w:lineRule="auto"/>
              <w:rPr>
                <w:color w:val="000000"/>
                <w:szCs w:val="21"/>
              </w:rPr>
            </w:pPr>
            <w:r w:rsidRPr="00750372">
              <w:rPr>
                <w:color w:val="000000"/>
                <w:szCs w:val="21"/>
                <w:lang w:val="en-AU"/>
              </w:rPr>
              <w:t>合计</w:t>
            </w:r>
          </w:p>
        </w:tc>
        <w:tc>
          <w:tcPr>
            <w:tcW w:w="6179" w:type="dxa"/>
            <w:vAlign w:val="center"/>
          </w:tcPr>
          <w:p w:rsidR="00750372" w:rsidRPr="00750372" w:rsidRDefault="00750372" w:rsidP="008F6D6A">
            <w:pPr>
              <w:spacing w:line="360" w:lineRule="auto"/>
              <w:jc w:val="right"/>
              <w:rPr>
                <w:color w:val="000000"/>
                <w:szCs w:val="21"/>
              </w:rPr>
            </w:pPr>
            <w:r w:rsidRPr="00750372">
              <w:rPr>
                <w:rFonts w:hint="eastAsia"/>
                <w:color w:val="000000"/>
                <w:kern w:val="0"/>
                <w:szCs w:val="21"/>
              </w:rPr>
              <w:t>275,653.72</w:t>
            </w:r>
          </w:p>
          <w:p w:rsidR="00750372" w:rsidRPr="00750372" w:rsidRDefault="00750372" w:rsidP="008F6D6A">
            <w:pPr>
              <w:spacing w:line="360" w:lineRule="auto"/>
              <w:jc w:val="right"/>
              <w:rPr>
                <w:color w:val="000000"/>
                <w:szCs w:val="21"/>
              </w:rPr>
            </w:pP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7.1.4.7.20</w:t>
      </w:r>
      <w:r w:rsidRPr="00D811EA">
        <w:rPr>
          <w:b/>
          <w:bCs/>
          <w:color w:val="000000"/>
          <w:kern w:val="0"/>
          <w:szCs w:val="21"/>
        </w:rPr>
        <w:t>其他费用</w:t>
      </w:r>
    </w:p>
    <w:p w:rsidR="001B4081" w:rsidRPr="00D811EA" w:rsidRDefault="001B4081" w:rsidP="001B4081">
      <w:pPr>
        <w:tabs>
          <w:tab w:val="left" w:pos="7200"/>
          <w:tab w:val="left" w:pos="8280"/>
          <w:tab w:val="left" w:pos="9000"/>
        </w:tabs>
        <w:spacing w:line="360" w:lineRule="auto"/>
        <w:ind w:rightChars="-52" w:right="-109"/>
        <w:jc w:val="right"/>
        <w:rPr>
          <w:bCs/>
          <w:color w:val="000000"/>
          <w:szCs w:val="21"/>
        </w:rPr>
      </w:pPr>
      <w:r w:rsidRPr="00D811EA">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1B4081" w:rsidRPr="00D811EA" w:rsidTr="00550E06">
        <w:tc>
          <w:tcPr>
            <w:tcW w:w="2855" w:type="dxa"/>
            <w:vAlign w:val="center"/>
          </w:tcPr>
          <w:p w:rsidR="001B4081" w:rsidRPr="00D811EA" w:rsidRDefault="001B4081" w:rsidP="006360F5">
            <w:pPr>
              <w:spacing w:line="276" w:lineRule="auto"/>
              <w:rPr>
                <w:color w:val="000000"/>
                <w:szCs w:val="21"/>
              </w:rPr>
            </w:pPr>
            <w:r w:rsidRPr="00D811EA">
              <w:rPr>
                <w:color w:val="000000"/>
                <w:szCs w:val="21"/>
              </w:rPr>
              <w:t>项目</w:t>
            </w:r>
          </w:p>
        </w:tc>
        <w:tc>
          <w:tcPr>
            <w:tcW w:w="6260" w:type="dxa"/>
          </w:tcPr>
          <w:p w:rsidR="006360F5" w:rsidRPr="00D811EA" w:rsidRDefault="006360F5" w:rsidP="006360F5">
            <w:pPr>
              <w:spacing w:line="276" w:lineRule="auto"/>
              <w:jc w:val="center"/>
              <w:rPr>
                <w:color w:val="000000"/>
                <w:szCs w:val="21"/>
              </w:rPr>
            </w:pPr>
            <w:r w:rsidRPr="00D811EA">
              <w:rPr>
                <w:color w:val="000000"/>
                <w:szCs w:val="21"/>
              </w:rPr>
              <w:t>本期</w:t>
            </w:r>
          </w:p>
          <w:p w:rsidR="001B4081" w:rsidRPr="00D811EA" w:rsidRDefault="001B4081" w:rsidP="006360F5">
            <w:pPr>
              <w:spacing w:line="276" w:lineRule="auto"/>
              <w:jc w:val="center"/>
              <w:rPr>
                <w:color w:val="000000"/>
                <w:kern w:val="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c>
          <w:tcPr>
            <w:tcW w:w="2855" w:type="dxa"/>
            <w:vAlign w:val="center"/>
          </w:tcPr>
          <w:p w:rsidR="001B4081" w:rsidRPr="00D811EA" w:rsidRDefault="001B4081" w:rsidP="006360F5">
            <w:pPr>
              <w:spacing w:line="276" w:lineRule="auto"/>
              <w:rPr>
                <w:color w:val="000000"/>
                <w:szCs w:val="21"/>
              </w:rPr>
            </w:pPr>
            <w:r w:rsidRPr="00D811EA">
              <w:rPr>
                <w:color w:val="000000"/>
                <w:szCs w:val="21"/>
              </w:rPr>
              <w:t>审计费用</w:t>
            </w:r>
          </w:p>
        </w:tc>
        <w:tc>
          <w:tcPr>
            <w:tcW w:w="6260" w:type="dxa"/>
            <w:vAlign w:val="bottom"/>
          </w:tcPr>
          <w:p w:rsidR="001B4081" w:rsidRPr="00D811EA" w:rsidRDefault="001B4081" w:rsidP="0091578B">
            <w:pPr>
              <w:spacing w:line="276" w:lineRule="auto"/>
              <w:jc w:val="right"/>
              <w:rPr>
                <w:color w:val="000000"/>
                <w:szCs w:val="21"/>
              </w:rPr>
            </w:pPr>
            <w:r w:rsidRPr="00D811EA">
              <w:rPr>
                <w:color w:val="000000"/>
                <w:szCs w:val="21"/>
              </w:rPr>
              <w:t>35,343.00</w:t>
            </w:r>
          </w:p>
        </w:tc>
      </w:tr>
      <w:tr w:rsidR="001B4081" w:rsidRPr="00D811EA" w:rsidTr="00550E06">
        <w:tc>
          <w:tcPr>
            <w:tcW w:w="2855" w:type="dxa"/>
            <w:vAlign w:val="center"/>
          </w:tcPr>
          <w:p w:rsidR="001B4081" w:rsidRPr="00D811EA" w:rsidRDefault="001B4081" w:rsidP="006360F5">
            <w:pPr>
              <w:spacing w:line="276" w:lineRule="auto"/>
              <w:rPr>
                <w:color w:val="000000"/>
                <w:szCs w:val="21"/>
              </w:rPr>
            </w:pPr>
            <w:r w:rsidRPr="00D811EA">
              <w:rPr>
                <w:color w:val="000000"/>
                <w:szCs w:val="21"/>
              </w:rPr>
              <w:t>信息披露费</w:t>
            </w:r>
          </w:p>
        </w:tc>
        <w:tc>
          <w:tcPr>
            <w:tcW w:w="6260" w:type="dxa"/>
            <w:vAlign w:val="bottom"/>
          </w:tcPr>
          <w:p w:rsidR="001B4081" w:rsidRPr="00D811EA" w:rsidRDefault="001B4081" w:rsidP="0091578B">
            <w:pPr>
              <w:spacing w:line="276" w:lineRule="auto"/>
              <w:jc w:val="right"/>
              <w:rPr>
                <w:color w:val="000000"/>
                <w:szCs w:val="21"/>
              </w:rPr>
            </w:pPr>
            <w:r w:rsidRPr="00D811EA">
              <w:rPr>
                <w:color w:val="000000"/>
                <w:szCs w:val="21"/>
              </w:rPr>
              <w:t>31,701.37</w:t>
            </w:r>
          </w:p>
        </w:tc>
      </w:tr>
      <w:tr w:rsidR="000B36A8">
        <w:tc>
          <w:tcPr>
            <w:tcW w:w="2855" w:type="dxa"/>
            <w:vAlign w:val="center"/>
          </w:tcPr>
          <w:p w:rsidR="000B36A8" w:rsidRDefault="00E9461A">
            <w:pPr>
              <w:jc w:val="left"/>
            </w:pPr>
            <w:r>
              <w:rPr>
                <w:color w:val="000000"/>
                <w:szCs w:val="21"/>
              </w:rPr>
              <w:t>银行费用</w:t>
            </w:r>
          </w:p>
        </w:tc>
        <w:tc>
          <w:tcPr>
            <w:tcW w:w="6260" w:type="dxa"/>
            <w:vAlign w:val="center"/>
          </w:tcPr>
          <w:p w:rsidR="000B36A8" w:rsidRDefault="00E9461A">
            <w:pPr>
              <w:jc w:val="right"/>
            </w:pPr>
            <w:r>
              <w:rPr>
                <w:color w:val="000000"/>
                <w:szCs w:val="21"/>
              </w:rPr>
              <w:t>5,343.06</w:t>
            </w:r>
          </w:p>
        </w:tc>
      </w:tr>
      <w:tr w:rsidR="000B36A8">
        <w:tc>
          <w:tcPr>
            <w:tcW w:w="2855" w:type="dxa"/>
            <w:vAlign w:val="center"/>
          </w:tcPr>
          <w:p w:rsidR="000B36A8" w:rsidRDefault="00E9461A">
            <w:pPr>
              <w:jc w:val="left"/>
            </w:pPr>
            <w:r>
              <w:rPr>
                <w:color w:val="000000"/>
                <w:szCs w:val="21"/>
              </w:rPr>
              <w:t>债券账户费用</w:t>
            </w:r>
          </w:p>
        </w:tc>
        <w:tc>
          <w:tcPr>
            <w:tcW w:w="6260" w:type="dxa"/>
            <w:vAlign w:val="center"/>
          </w:tcPr>
          <w:p w:rsidR="000B36A8" w:rsidRDefault="00E9461A">
            <w:pPr>
              <w:jc w:val="right"/>
            </w:pPr>
            <w:r>
              <w:rPr>
                <w:color w:val="000000"/>
                <w:szCs w:val="21"/>
              </w:rPr>
              <w:t>21,768.00</w:t>
            </w:r>
          </w:p>
        </w:tc>
      </w:tr>
      <w:tr w:rsidR="000B36A8">
        <w:tc>
          <w:tcPr>
            <w:tcW w:w="2855" w:type="dxa"/>
            <w:vAlign w:val="center"/>
          </w:tcPr>
          <w:p w:rsidR="000B36A8" w:rsidRDefault="00E9461A">
            <w:pPr>
              <w:jc w:val="left"/>
            </w:pPr>
            <w:r>
              <w:rPr>
                <w:color w:val="000000"/>
                <w:szCs w:val="21"/>
              </w:rPr>
              <w:t>其他</w:t>
            </w:r>
          </w:p>
        </w:tc>
        <w:tc>
          <w:tcPr>
            <w:tcW w:w="6260" w:type="dxa"/>
            <w:vAlign w:val="center"/>
          </w:tcPr>
          <w:p w:rsidR="000B36A8" w:rsidRDefault="00E9461A">
            <w:pPr>
              <w:jc w:val="right"/>
            </w:pPr>
            <w:r>
              <w:rPr>
                <w:color w:val="000000"/>
                <w:szCs w:val="21"/>
              </w:rPr>
              <w:t>20.00</w:t>
            </w:r>
          </w:p>
        </w:tc>
      </w:tr>
      <w:tr w:rsidR="001B4081" w:rsidRPr="00D811EA" w:rsidTr="00550E06">
        <w:tc>
          <w:tcPr>
            <w:tcW w:w="2855" w:type="dxa"/>
            <w:vAlign w:val="center"/>
          </w:tcPr>
          <w:p w:rsidR="001B4081" w:rsidRPr="00D811EA" w:rsidRDefault="001B4081" w:rsidP="006360F5">
            <w:pPr>
              <w:spacing w:line="276" w:lineRule="auto"/>
              <w:rPr>
                <w:color w:val="000000"/>
                <w:szCs w:val="21"/>
              </w:rPr>
            </w:pPr>
            <w:r w:rsidRPr="00D811EA">
              <w:rPr>
                <w:color w:val="000000"/>
                <w:szCs w:val="21"/>
              </w:rPr>
              <w:t>合计</w:t>
            </w:r>
          </w:p>
        </w:tc>
        <w:tc>
          <w:tcPr>
            <w:tcW w:w="6260" w:type="dxa"/>
            <w:vAlign w:val="center"/>
          </w:tcPr>
          <w:p w:rsidR="001B4081" w:rsidRPr="00D811EA" w:rsidRDefault="001B4081" w:rsidP="008F7EFA">
            <w:pPr>
              <w:spacing w:line="276" w:lineRule="auto"/>
              <w:jc w:val="right"/>
              <w:rPr>
                <w:color w:val="000000"/>
                <w:szCs w:val="21"/>
              </w:rPr>
            </w:pPr>
            <w:r w:rsidRPr="00D811EA">
              <w:rPr>
                <w:color w:val="000000"/>
                <w:szCs w:val="21"/>
              </w:rPr>
              <w:t>94,175.43</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7.1.4.8 </w:t>
      </w:r>
      <w:r w:rsidRPr="00D811EA">
        <w:rPr>
          <w:b/>
          <w:bCs/>
          <w:color w:val="000000"/>
          <w:kern w:val="0"/>
          <w:szCs w:val="21"/>
        </w:rPr>
        <w:t>或有事项、资产负债表日后事项的说明</w:t>
      </w:r>
    </w:p>
    <w:p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7.1.4.8.1</w:t>
      </w:r>
      <w:r w:rsidRPr="00D811EA">
        <w:rPr>
          <w:b/>
          <w:color w:val="000000"/>
          <w:kern w:val="0"/>
          <w:szCs w:val="21"/>
        </w:rPr>
        <w:t>或有事项</w:t>
      </w:r>
    </w:p>
    <w:p w:rsidR="001B4081" w:rsidRPr="00D811EA" w:rsidRDefault="001B4081" w:rsidP="001B4081">
      <w:pPr>
        <w:spacing w:line="360" w:lineRule="auto"/>
        <w:ind w:firstLineChars="200" w:firstLine="420"/>
        <w:rPr>
          <w:color w:val="000000"/>
          <w:szCs w:val="21"/>
        </w:rPr>
      </w:pPr>
      <w:r w:rsidRPr="00D811EA">
        <w:rPr>
          <w:color w:val="000000"/>
          <w:szCs w:val="21"/>
        </w:rPr>
        <w:lastRenderedPageBreak/>
        <w:t>无。</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7.1.4.8.2</w:t>
      </w:r>
      <w:r w:rsidRPr="00D811EA">
        <w:rPr>
          <w:b/>
          <w:bCs/>
          <w:color w:val="000000"/>
          <w:kern w:val="0"/>
          <w:szCs w:val="21"/>
        </w:rPr>
        <w:t>资产负债表日后事项</w:t>
      </w:r>
    </w:p>
    <w:p w:rsidR="001B4081" w:rsidRPr="00D811EA" w:rsidRDefault="001B4081" w:rsidP="001B4081">
      <w:pPr>
        <w:spacing w:line="360" w:lineRule="auto"/>
        <w:ind w:firstLineChars="200" w:firstLine="420"/>
        <w:rPr>
          <w:color w:val="000000"/>
          <w:szCs w:val="21"/>
        </w:rPr>
      </w:pPr>
      <w:r w:rsidRPr="00D811EA">
        <w:rPr>
          <w:color w:val="000000"/>
          <w:szCs w:val="21"/>
        </w:rPr>
        <w:t>无。</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7.1.4.9 </w:t>
      </w:r>
      <w:r w:rsidRPr="00D811EA">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B4081" w:rsidRPr="00D811EA" w:rsidTr="00550E06">
        <w:tc>
          <w:tcPr>
            <w:tcW w:w="5220" w:type="dxa"/>
          </w:tcPr>
          <w:p w:rsidR="001B4081" w:rsidRPr="00D811EA" w:rsidRDefault="001B4081" w:rsidP="006360F5">
            <w:pPr>
              <w:spacing w:line="276" w:lineRule="auto"/>
              <w:jc w:val="center"/>
              <w:rPr>
                <w:color w:val="000000"/>
                <w:szCs w:val="21"/>
              </w:rPr>
            </w:pPr>
            <w:r w:rsidRPr="00D811EA">
              <w:rPr>
                <w:color w:val="000000"/>
                <w:szCs w:val="21"/>
              </w:rPr>
              <w:t>关联方名称</w:t>
            </w:r>
          </w:p>
        </w:tc>
        <w:tc>
          <w:tcPr>
            <w:tcW w:w="3780" w:type="dxa"/>
          </w:tcPr>
          <w:p w:rsidR="001B4081" w:rsidRPr="00D811EA" w:rsidRDefault="001B4081" w:rsidP="006360F5">
            <w:pPr>
              <w:spacing w:line="276" w:lineRule="auto"/>
              <w:jc w:val="center"/>
              <w:rPr>
                <w:color w:val="000000"/>
                <w:szCs w:val="21"/>
              </w:rPr>
            </w:pPr>
            <w:r w:rsidRPr="00D811EA">
              <w:rPr>
                <w:color w:val="000000"/>
                <w:szCs w:val="21"/>
              </w:rPr>
              <w:t>与本基金的关系</w:t>
            </w:r>
          </w:p>
        </w:tc>
      </w:tr>
      <w:tr w:rsidR="000B36A8">
        <w:tc>
          <w:tcPr>
            <w:tcW w:w="5220" w:type="dxa"/>
            <w:vAlign w:val="center"/>
          </w:tcPr>
          <w:p w:rsidR="000B36A8" w:rsidRDefault="00E9461A">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3780" w:type="dxa"/>
            <w:vAlign w:val="center"/>
          </w:tcPr>
          <w:p w:rsidR="000B36A8" w:rsidRDefault="00E9461A">
            <w:pPr>
              <w:jc w:val="center"/>
            </w:pPr>
            <w:r>
              <w:rPr>
                <w:color w:val="000000"/>
                <w:szCs w:val="21"/>
              </w:rPr>
              <w:t>基金管理人、基金销售机构</w:t>
            </w:r>
          </w:p>
        </w:tc>
      </w:tr>
      <w:tr w:rsidR="000B36A8">
        <w:tc>
          <w:tcPr>
            <w:tcW w:w="5220" w:type="dxa"/>
            <w:vAlign w:val="center"/>
          </w:tcPr>
          <w:p w:rsidR="000B36A8" w:rsidRDefault="00E9461A">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r>
              <w:rPr>
                <w:color w:val="000000"/>
                <w:szCs w:val="21"/>
              </w:rPr>
              <w:t>）</w:t>
            </w:r>
          </w:p>
        </w:tc>
        <w:tc>
          <w:tcPr>
            <w:tcW w:w="3780" w:type="dxa"/>
            <w:vAlign w:val="center"/>
          </w:tcPr>
          <w:p w:rsidR="000B36A8" w:rsidRDefault="00E9461A">
            <w:pPr>
              <w:jc w:val="center"/>
            </w:pPr>
            <w:r>
              <w:rPr>
                <w:color w:val="000000"/>
                <w:szCs w:val="21"/>
              </w:rPr>
              <w:t>基金托管人、基金销售机构</w:t>
            </w:r>
          </w:p>
        </w:tc>
      </w:tr>
      <w:tr w:rsidR="000B36A8">
        <w:tc>
          <w:tcPr>
            <w:tcW w:w="5220" w:type="dxa"/>
            <w:vAlign w:val="center"/>
          </w:tcPr>
          <w:p w:rsidR="000B36A8" w:rsidRDefault="00E9461A">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3780" w:type="dxa"/>
            <w:vAlign w:val="center"/>
          </w:tcPr>
          <w:p w:rsidR="000B36A8" w:rsidRDefault="00E9461A">
            <w:pPr>
              <w:jc w:val="center"/>
            </w:pPr>
            <w:r>
              <w:rPr>
                <w:color w:val="000000"/>
                <w:szCs w:val="21"/>
              </w:rPr>
              <w:t>基金管理人的股东、基金销售机构</w:t>
            </w:r>
          </w:p>
        </w:tc>
      </w:tr>
      <w:tr w:rsidR="000B36A8">
        <w:tc>
          <w:tcPr>
            <w:tcW w:w="5220" w:type="dxa"/>
            <w:vAlign w:val="center"/>
          </w:tcPr>
          <w:p w:rsidR="000B36A8" w:rsidRDefault="00E9461A">
            <w:pPr>
              <w:jc w:val="left"/>
            </w:pPr>
            <w:r>
              <w:rPr>
                <w:color w:val="000000"/>
                <w:szCs w:val="21"/>
              </w:rPr>
              <w:t>施罗德投资管理有限公司</w:t>
            </w:r>
          </w:p>
        </w:tc>
        <w:tc>
          <w:tcPr>
            <w:tcW w:w="3780" w:type="dxa"/>
            <w:vAlign w:val="center"/>
          </w:tcPr>
          <w:p w:rsidR="000B36A8" w:rsidRDefault="00E9461A">
            <w:pPr>
              <w:jc w:val="center"/>
            </w:pPr>
            <w:r>
              <w:rPr>
                <w:color w:val="000000"/>
                <w:szCs w:val="21"/>
              </w:rPr>
              <w:t>基金管理人的股东</w:t>
            </w:r>
          </w:p>
        </w:tc>
      </w:tr>
      <w:tr w:rsidR="000B36A8">
        <w:tc>
          <w:tcPr>
            <w:tcW w:w="5220" w:type="dxa"/>
            <w:vAlign w:val="center"/>
          </w:tcPr>
          <w:p w:rsidR="000B36A8" w:rsidRDefault="00E9461A">
            <w:pPr>
              <w:jc w:val="left"/>
            </w:pPr>
            <w:r>
              <w:rPr>
                <w:color w:val="000000"/>
                <w:szCs w:val="21"/>
              </w:rPr>
              <w:t>中国国际海运集装箱</w:t>
            </w:r>
            <w:r>
              <w:rPr>
                <w:color w:val="000000"/>
                <w:szCs w:val="21"/>
              </w:rPr>
              <w:t>(</w:t>
            </w:r>
            <w:r>
              <w:rPr>
                <w:color w:val="000000"/>
                <w:szCs w:val="21"/>
              </w:rPr>
              <w:t>集团</w:t>
            </w:r>
            <w:r>
              <w:rPr>
                <w:color w:val="000000"/>
                <w:szCs w:val="21"/>
              </w:rPr>
              <w:t>)</w:t>
            </w:r>
            <w:r>
              <w:rPr>
                <w:color w:val="000000"/>
                <w:szCs w:val="21"/>
              </w:rPr>
              <w:t>股份有限公司</w:t>
            </w:r>
          </w:p>
        </w:tc>
        <w:tc>
          <w:tcPr>
            <w:tcW w:w="3780" w:type="dxa"/>
            <w:vAlign w:val="center"/>
          </w:tcPr>
          <w:p w:rsidR="000B36A8" w:rsidRDefault="00E9461A">
            <w:pPr>
              <w:jc w:val="center"/>
            </w:pPr>
            <w:r>
              <w:rPr>
                <w:color w:val="000000"/>
                <w:szCs w:val="21"/>
              </w:rPr>
              <w:t>基金管理人的股东</w:t>
            </w:r>
          </w:p>
        </w:tc>
      </w:tr>
      <w:tr w:rsidR="000B36A8">
        <w:tc>
          <w:tcPr>
            <w:tcW w:w="5220" w:type="dxa"/>
            <w:vAlign w:val="center"/>
          </w:tcPr>
          <w:p w:rsidR="000B36A8" w:rsidRDefault="00E9461A">
            <w:pPr>
              <w:jc w:val="left"/>
            </w:pPr>
            <w:r>
              <w:rPr>
                <w:color w:val="000000"/>
                <w:szCs w:val="21"/>
              </w:rPr>
              <w:t>交银施罗德资产管理有限公司</w:t>
            </w:r>
          </w:p>
        </w:tc>
        <w:tc>
          <w:tcPr>
            <w:tcW w:w="3780" w:type="dxa"/>
            <w:vAlign w:val="center"/>
          </w:tcPr>
          <w:p w:rsidR="000B36A8" w:rsidRDefault="00E9461A">
            <w:pPr>
              <w:jc w:val="center"/>
            </w:pPr>
            <w:r>
              <w:rPr>
                <w:color w:val="000000"/>
                <w:szCs w:val="21"/>
              </w:rPr>
              <w:t>基金管理人的子公司</w:t>
            </w:r>
          </w:p>
        </w:tc>
      </w:tr>
      <w:tr w:rsidR="000B36A8">
        <w:tc>
          <w:tcPr>
            <w:tcW w:w="5220" w:type="dxa"/>
            <w:vAlign w:val="center"/>
          </w:tcPr>
          <w:p w:rsidR="000B36A8" w:rsidRDefault="00E9461A">
            <w:pPr>
              <w:jc w:val="left"/>
            </w:pPr>
            <w:r>
              <w:rPr>
                <w:color w:val="000000"/>
                <w:szCs w:val="21"/>
              </w:rPr>
              <w:t>上海直源投资管理有限公司</w:t>
            </w:r>
          </w:p>
        </w:tc>
        <w:tc>
          <w:tcPr>
            <w:tcW w:w="3780" w:type="dxa"/>
            <w:vAlign w:val="center"/>
          </w:tcPr>
          <w:p w:rsidR="000B36A8" w:rsidRDefault="00E9461A">
            <w:pPr>
              <w:jc w:val="center"/>
            </w:pPr>
            <w:r>
              <w:rPr>
                <w:color w:val="000000"/>
                <w:szCs w:val="21"/>
              </w:rPr>
              <w:t>受基金管理人控制的公司</w:t>
            </w:r>
          </w:p>
        </w:tc>
      </w:tr>
    </w:tbl>
    <w:p w:rsidR="001B4081" w:rsidRPr="00D811EA" w:rsidRDefault="001B4081" w:rsidP="00A073ED">
      <w:pPr>
        <w:spacing w:line="360" w:lineRule="auto"/>
        <w:ind w:firstLineChars="200" w:firstLine="420"/>
        <w:rPr>
          <w:color w:val="000000"/>
          <w:szCs w:val="21"/>
        </w:rPr>
      </w:pPr>
      <w:r w:rsidRPr="00D811EA">
        <w:rPr>
          <w:color w:val="000000"/>
          <w:szCs w:val="21"/>
        </w:rPr>
        <w:t>注：下述关联交易均在正常业务范围内按一般商业条款订立。</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7.1.4.10</w:t>
      </w:r>
      <w:r w:rsidRPr="00D811EA">
        <w:rPr>
          <w:b/>
          <w:bCs/>
          <w:color w:val="000000"/>
          <w:kern w:val="0"/>
          <w:szCs w:val="21"/>
        </w:rPr>
        <w:t>本报告期及上年度可比期间的关联方交易</w:t>
      </w:r>
    </w:p>
    <w:p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 xml:space="preserve">7.1.4.10.1 </w:t>
      </w:r>
      <w:r w:rsidRPr="00D811EA">
        <w:rPr>
          <w:b/>
          <w:color w:val="000000"/>
          <w:kern w:val="0"/>
          <w:szCs w:val="21"/>
        </w:rPr>
        <w:t>通过关联方交易单元进行的交易</w:t>
      </w:r>
    </w:p>
    <w:p w:rsidR="001B4081" w:rsidRPr="00D811EA" w:rsidRDefault="001B4081" w:rsidP="001B4081">
      <w:pPr>
        <w:spacing w:line="360" w:lineRule="auto"/>
        <w:ind w:firstLineChars="200" w:firstLine="420"/>
        <w:rPr>
          <w:color w:val="000000"/>
          <w:szCs w:val="21"/>
        </w:rPr>
      </w:pPr>
      <w:r w:rsidRPr="00D811EA">
        <w:rPr>
          <w:color w:val="000000"/>
          <w:szCs w:val="21"/>
        </w:rPr>
        <w:t>本基金本报告期内</w:t>
      </w:r>
      <w:proofErr w:type="gramStart"/>
      <w:r w:rsidRPr="00D811EA">
        <w:rPr>
          <w:color w:val="000000"/>
          <w:szCs w:val="21"/>
        </w:rPr>
        <w:t>无通过</w:t>
      </w:r>
      <w:proofErr w:type="gramEnd"/>
      <w:r w:rsidRPr="00D811EA">
        <w:rPr>
          <w:color w:val="000000"/>
          <w:szCs w:val="21"/>
        </w:rPr>
        <w:t>关联方交易单元进行的交易。</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7.1.4.10.2 </w:t>
      </w:r>
      <w:r w:rsidRPr="00D811EA">
        <w:rPr>
          <w:b/>
          <w:bCs/>
          <w:color w:val="000000"/>
          <w:kern w:val="0"/>
          <w:szCs w:val="21"/>
        </w:rPr>
        <w:t>关联方报酬</w:t>
      </w:r>
    </w:p>
    <w:p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 xml:space="preserve">7.1.4.10.2.1 </w:t>
      </w:r>
      <w:r w:rsidRPr="00D811EA">
        <w:rPr>
          <w:b/>
          <w:color w:val="000000"/>
          <w:kern w:val="0"/>
          <w:szCs w:val="21"/>
        </w:rPr>
        <w:t>基金管理费</w:t>
      </w:r>
    </w:p>
    <w:p w:rsidR="001B4081" w:rsidRPr="00D811EA" w:rsidRDefault="001B4081" w:rsidP="001B4081">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1B4081" w:rsidRPr="00D811EA" w:rsidTr="006360F5">
        <w:tc>
          <w:tcPr>
            <w:tcW w:w="3686" w:type="dxa"/>
            <w:vAlign w:val="center"/>
          </w:tcPr>
          <w:p w:rsidR="001B4081" w:rsidRPr="00D811EA" w:rsidRDefault="001B4081" w:rsidP="006360F5">
            <w:pPr>
              <w:spacing w:line="276" w:lineRule="auto"/>
              <w:jc w:val="center"/>
              <w:rPr>
                <w:color w:val="000000"/>
                <w:szCs w:val="21"/>
              </w:rPr>
            </w:pPr>
            <w:r w:rsidRPr="00D811EA">
              <w:rPr>
                <w:color w:val="000000"/>
                <w:szCs w:val="21"/>
              </w:rPr>
              <w:t>项目</w:t>
            </w:r>
          </w:p>
        </w:tc>
        <w:tc>
          <w:tcPr>
            <w:tcW w:w="5314" w:type="dxa"/>
            <w:vAlign w:val="center"/>
          </w:tcPr>
          <w:p w:rsidR="001B4081" w:rsidRPr="00D811EA" w:rsidRDefault="001B4081" w:rsidP="006360F5">
            <w:pPr>
              <w:spacing w:line="276" w:lineRule="auto"/>
              <w:jc w:val="center"/>
              <w:rPr>
                <w:color w:val="000000"/>
                <w:szCs w:val="21"/>
              </w:rPr>
            </w:pPr>
            <w:r w:rsidRPr="00D811EA">
              <w:rPr>
                <w:color w:val="000000"/>
                <w:szCs w:val="21"/>
              </w:rPr>
              <w:t>本期</w:t>
            </w:r>
          </w:p>
          <w:p w:rsidR="001B4081" w:rsidRPr="00D811EA" w:rsidRDefault="001B4081" w:rsidP="006360F5">
            <w:pPr>
              <w:widowControl/>
              <w:autoSpaceDE w:val="0"/>
              <w:autoSpaceDN w:val="0"/>
              <w:spacing w:line="276" w:lineRule="auto"/>
              <w:ind w:right="-15"/>
              <w:jc w:val="center"/>
              <w:textAlignment w:val="bottom"/>
              <w:rPr>
                <w:color w:val="000000"/>
                <w:kern w:val="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6360F5">
        <w:tc>
          <w:tcPr>
            <w:tcW w:w="3686" w:type="dxa"/>
            <w:vAlign w:val="center"/>
          </w:tcPr>
          <w:p w:rsidR="001B4081" w:rsidRPr="00D811EA" w:rsidRDefault="001B4081" w:rsidP="006360F5">
            <w:pPr>
              <w:spacing w:line="276" w:lineRule="auto"/>
              <w:rPr>
                <w:color w:val="000000"/>
                <w:szCs w:val="21"/>
              </w:rPr>
            </w:pPr>
            <w:r w:rsidRPr="00D811EA">
              <w:rPr>
                <w:color w:val="000000"/>
                <w:szCs w:val="21"/>
              </w:rPr>
              <w:t>当期发生的基金应支付的管理费</w:t>
            </w:r>
          </w:p>
        </w:tc>
        <w:tc>
          <w:tcPr>
            <w:tcW w:w="5314" w:type="dxa"/>
            <w:vAlign w:val="center"/>
          </w:tcPr>
          <w:p w:rsidR="001B4081" w:rsidRPr="00D811EA" w:rsidRDefault="001B4081" w:rsidP="006360F5">
            <w:pPr>
              <w:spacing w:line="276" w:lineRule="auto"/>
              <w:jc w:val="right"/>
              <w:rPr>
                <w:color w:val="000000"/>
                <w:szCs w:val="21"/>
              </w:rPr>
            </w:pPr>
            <w:r w:rsidRPr="00D811EA">
              <w:rPr>
                <w:color w:val="000000"/>
                <w:szCs w:val="21"/>
              </w:rPr>
              <w:t>393,001.65</w:t>
            </w:r>
          </w:p>
        </w:tc>
      </w:tr>
      <w:tr w:rsidR="001B4081" w:rsidRPr="00D811EA" w:rsidTr="006360F5">
        <w:tc>
          <w:tcPr>
            <w:tcW w:w="3686" w:type="dxa"/>
            <w:vAlign w:val="center"/>
          </w:tcPr>
          <w:p w:rsidR="001B4081" w:rsidRPr="00D811EA" w:rsidRDefault="001B4081" w:rsidP="006360F5">
            <w:pPr>
              <w:spacing w:line="276" w:lineRule="auto"/>
              <w:rPr>
                <w:color w:val="000000"/>
                <w:szCs w:val="21"/>
              </w:rPr>
            </w:pPr>
            <w:r w:rsidRPr="00D811EA">
              <w:rPr>
                <w:color w:val="000000"/>
                <w:szCs w:val="21"/>
              </w:rPr>
              <w:t>其中：支付销售机构的客户维护费</w:t>
            </w:r>
          </w:p>
        </w:tc>
        <w:tc>
          <w:tcPr>
            <w:tcW w:w="5314" w:type="dxa"/>
            <w:vAlign w:val="center"/>
          </w:tcPr>
          <w:p w:rsidR="001B4081" w:rsidRPr="00D811EA" w:rsidRDefault="001B4081" w:rsidP="006360F5">
            <w:pPr>
              <w:spacing w:line="276" w:lineRule="auto"/>
              <w:jc w:val="right"/>
              <w:rPr>
                <w:color w:val="000000"/>
                <w:szCs w:val="21"/>
              </w:rPr>
            </w:pPr>
            <w:r w:rsidRPr="00D811EA">
              <w:rPr>
                <w:color w:val="000000"/>
                <w:szCs w:val="21"/>
              </w:rPr>
              <w:t>187,854.44</w:t>
            </w:r>
          </w:p>
        </w:tc>
      </w:tr>
    </w:tbl>
    <w:p w:rsidR="000B36A8" w:rsidRDefault="00E9461A">
      <w:pPr>
        <w:spacing w:line="360" w:lineRule="auto"/>
        <w:ind w:firstLineChars="200" w:firstLine="420"/>
        <w:rPr>
          <w:color w:val="000000"/>
          <w:szCs w:val="21"/>
        </w:rPr>
      </w:pPr>
      <w:r>
        <w:rPr>
          <w:color w:val="000000"/>
          <w:szCs w:val="21"/>
        </w:rPr>
        <w:t>注：支付基金管理人的管理人报酬按前一日基金资产净值</w:t>
      </w:r>
      <w:r>
        <w:rPr>
          <w:color w:val="000000"/>
          <w:szCs w:val="21"/>
        </w:rPr>
        <w:t>0.70%</w:t>
      </w:r>
      <w:r>
        <w:rPr>
          <w:color w:val="000000"/>
          <w:szCs w:val="21"/>
        </w:rPr>
        <w:t>的年费率计提，逐日累计至每月月底，按月支付。其计算公式为：</w:t>
      </w:r>
    </w:p>
    <w:p w:rsidR="001B4081" w:rsidRPr="00D811EA" w:rsidRDefault="001B4081" w:rsidP="00A073ED">
      <w:pPr>
        <w:spacing w:line="360" w:lineRule="auto"/>
        <w:ind w:firstLineChars="200" w:firstLine="420"/>
        <w:rPr>
          <w:color w:val="000000"/>
          <w:szCs w:val="21"/>
        </w:rPr>
      </w:pPr>
      <w:r w:rsidRPr="00D811EA">
        <w:rPr>
          <w:color w:val="000000"/>
          <w:szCs w:val="21"/>
        </w:rPr>
        <w:t>日管理人报酬＝前一日基金资产净值</w:t>
      </w:r>
      <w:r w:rsidRPr="00D811EA">
        <w:rPr>
          <w:color w:val="000000"/>
          <w:szCs w:val="21"/>
        </w:rPr>
        <w:t xml:space="preserve"> × 0.70% / </w:t>
      </w:r>
      <w:r w:rsidRPr="00D811EA">
        <w:rPr>
          <w:color w:val="000000"/>
          <w:szCs w:val="21"/>
        </w:rPr>
        <w:t>当年天数。</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7.1.4.10.2.2 </w:t>
      </w:r>
      <w:r w:rsidRPr="00D811EA">
        <w:rPr>
          <w:b/>
          <w:bCs/>
          <w:color w:val="000000"/>
          <w:kern w:val="0"/>
          <w:szCs w:val="21"/>
        </w:rPr>
        <w:t>基金托管费</w:t>
      </w:r>
    </w:p>
    <w:p w:rsidR="001B4081" w:rsidRPr="00D811EA" w:rsidRDefault="001B4081" w:rsidP="001B4081">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1B4081" w:rsidRPr="00D811EA" w:rsidTr="006360F5">
        <w:tc>
          <w:tcPr>
            <w:tcW w:w="3686" w:type="dxa"/>
            <w:vAlign w:val="center"/>
          </w:tcPr>
          <w:p w:rsidR="001B4081" w:rsidRPr="00D811EA" w:rsidRDefault="001B4081" w:rsidP="006360F5">
            <w:pPr>
              <w:spacing w:line="276" w:lineRule="auto"/>
              <w:jc w:val="center"/>
              <w:rPr>
                <w:color w:val="000000"/>
                <w:szCs w:val="21"/>
              </w:rPr>
            </w:pPr>
            <w:r w:rsidRPr="00D811EA">
              <w:rPr>
                <w:color w:val="000000"/>
                <w:szCs w:val="21"/>
              </w:rPr>
              <w:t>项目</w:t>
            </w:r>
          </w:p>
        </w:tc>
        <w:tc>
          <w:tcPr>
            <w:tcW w:w="5314" w:type="dxa"/>
            <w:vAlign w:val="center"/>
          </w:tcPr>
          <w:p w:rsidR="001B4081" w:rsidRPr="00D811EA" w:rsidRDefault="001B4081" w:rsidP="006360F5">
            <w:pPr>
              <w:spacing w:line="276" w:lineRule="auto"/>
              <w:jc w:val="center"/>
              <w:rPr>
                <w:color w:val="000000"/>
                <w:szCs w:val="21"/>
              </w:rPr>
            </w:pPr>
            <w:r w:rsidRPr="00D811EA">
              <w:rPr>
                <w:color w:val="000000"/>
                <w:szCs w:val="21"/>
              </w:rPr>
              <w:t>本期</w:t>
            </w:r>
          </w:p>
          <w:p w:rsidR="001B4081" w:rsidRPr="00D811EA" w:rsidRDefault="001B4081" w:rsidP="006360F5">
            <w:pPr>
              <w:widowControl/>
              <w:autoSpaceDE w:val="0"/>
              <w:autoSpaceDN w:val="0"/>
              <w:spacing w:line="276" w:lineRule="auto"/>
              <w:ind w:right="-15"/>
              <w:jc w:val="center"/>
              <w:textAlignment w:val="bottom"/>
              <w:rPr>
                <w:color w:val="000000"/>
                <w:kern w:val="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6360F5">
        <w:tc>
          <w:tcPr>
            <w:tcW w:w="3686" w:type="dxa"/>
            <w:vAlign w:val="center"/>
          </w:tcPr>
          <w:p w:rsidR="001B4081" w:rsidRPr="00D811EA" w:rsidRDefault="001B4081" w:rsidP="006360F5">
            <w:pPr>
              <w:spacing w:line="276" w:lineRule="auto"/>
              <w:rPr>
                <w:color w:val="000000"/>
                <w:szCs w:val="21"/>
              </w:rPr>
            </w:pPr>
            <w:r w:rsidRPr="00D811EA">
              <w:rPr>
                <w:color w:val="000000"/>
                <w:szCs w:val="21"/>
              </w:rPr>
              <w:t>当期发生的基金应支付的托管费</w:t>
            </w:r>
          </w:p>
        </w:tc>
        <w:tc>
          <w:tcPr>
            <w:tcW w:w="5314" w:type="dxa"/>
            <w:vAlign w:val="center"/>
          </w:tcPr>
          <w:p w:rsidR="001B4081" w:rsidRPr="00D811EA" w:rsidRDefault="001B4081" w:rsidP="006360F5">
            <w:pPr>
              <w:spacing w:line="276" w:lineRule="auto"/>
              <w:jc w:val="right"/>
              <w:rPr>
                <w:color w:val="000000"/>
                <w:szCs w:val="21"/>
              </w:rPr>
            </w:pPr>
            <w:r w:rsidRPr="00D811EA">
              <w:rPr>
                <w:color w:val="000000"/>
                <w:szCs w:val="21"/>
              </w:rPr>
              <w:t>112,286.23</w:t>
            </w:r>
          </w:p>
        </w:tc>
      </w:tr>
    </w:tbl>
    <w:p w:rsidR="000B36A8" w:rsidRDefault="00E9461A">
      <w:pPr>
        <w:spacing w:line="360" w:lineRule="auto"/>
        <w:ind w:firstLineChars="200" w:firstLine="420"/>
        <w:rPr>
          <w:color w:val="000000"/>
          <w:szCs w:val="21"/>
        </w:rPr>
      </w:pPr>
      <w:r>
        <w:rPr>
          <w:color w:val="000000"/>
          <w:szCs w:val="21"/>
        </w:rPr>
        <w:lastRenderedPageBreak/>
        <w:t>注：支付基金托管人的托管费按前一日基金资产净值</w:t>
      </w:r>
      <w:r>
        <w:rPr>
          <w:color w:val="000000"/>
          <w:szCs w:val="21"/>
        </w:rPr>
        <w:t>0.20%</w:t>
      </w:r>
      <w:r>
        <w:rPr>
          <w:color w:val="000000"/>
          <w:szCs w:val="21"/>
        </w:rPr>
        <w:t>的年费率计提，逐日累计至每月月底，按月支付。其计算公式为：</w:t>
      </w:r>
    </w:p>
    <w:p w:rsidR="0009365C" w:rsidRDefault="001B4081">
      <w:pPr>
        <w:spacing w:line="360" w:lineRule="auto"/>
        <w:ind w:firstLineChars="200" w:firstLine="420"/>
        <w:rPr>
          <w:color w:val="000000"/>
          <w:szCs w:val="21"/>
        </w:rPr>
      </w:pPr>
      <w:r w:rsidRPr="00D811EA">
        <w:rPr>
          <w:color w:val="000000"/>
          <w:szCs w:val="21"/>
        </w:rPr>
        <w:t>日托管费＝前一日基金资产净值</w:t>
      </w:r>
      <w:r w:rsidRPr="00D811EA">
        <w:rPr>
          <w:color w:val="000000"/>
          <w:szCs w:val="21"/>
        </w:rPr>
        <w:t xml:space="preserve"> × 0.20% / </w:t>
      </w:r>
      <w:r w:rsidRPr="00D811EA">
        <w:rPr>
          <w:color w:val="000000"/>
          <w:szCs w:val="21"/>
        </w:rPr>
        <w:t>当年天数。</w:t>
      </w:r>
    </w:p>
    <w:p w:rsidR="0009365C" w:rsidRPr="00D811EA" w:rsidRDefault="0009365C" w:rsidP="0009365C">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7.1.4.10.2.3 </w:t>
      </w:r>
      <w:r w:rsidRPr="00D811EA">
        <w:rPr>
          <w:b/>
          <w:bCs/>
          <w:color w:val="000000"/>
          <w:kern w:val="0"/>
          <w:szCs w:val="21"/>
        </w:rPr>
        <w:t>销售服务费</w:t>
      </w:r>
    </w:p>
    <w:p w:rsidR="0009365C" w:rsidRPr="0009365C" w:rsidRDefault="006025D1">
      <w:pPr>
        <w:spacing w:line="360" w:lineRule="auto"/>
        <w:ind w:firstLineChars="200" w:firstLine="420"/>
        <w:rPr>
          <w:color w:val="000000"/>
          <w:szCs w:val="21"/>
        </w:rPr>
      </w:pPr>
      <w:r>
        <w:rPr>
          <w:rFonts w:hint="eastAsia"/>
          <w:color w:val="000000"/>
          <w:szCs w:val="21"/>
        </w:rPr>
        <w:t>无</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7.1.4.10.3 </w:t>
      </w:r>
      <w:r w:rsidRPr="00D811EA">
        <w:rPr>
          <w:b/>
          <w:bCs/>
          <w:color w:val="000000"/>
          <w:kern w:val="0"/>
          <w:szCs w:val="21"/>
        </w:rPr>
        <w:t>与关联方进行银行间同业市场的债券</w:t>
      </w:r>
      <w:r w:rsidRPr="00D811EA">
        <w:rPr>
          <w:b/>
          <w:bCs/>
          <w:color w:val="000000"/>
          <w:kern w:val="0"/>
          <w:szCs w:val="21"/>
        </w:rPr>
        <w:t>(</w:t>
      </w:r>
      <w:r w:rsidRPr="00D811EA">
        <w:rPr>
          <w:b/>
          <w:bCs/>
          <w:color w:val="000000"/>
          <w:kern w:val="0"/>
          <w:szCs w:val="21"/>
        </w:rPr>
        <w:t>含回购</w:t>
      </w:r>
      <w:r w:rsidRPr="00D811EA">
        <w:rPr>
          <w:b/>
          <w:bCs/>
          <w:color w:val="000000"/>
          <w:kern w:val="0"/>
          <w:szCs w:val="21"/>
        </w:rPr>
        <w:t>)</w:t>
      </w:r>
      <w:r w:rsidRPr="00D811EA">
        <w:rPr>
          <w:b/>
          <w:bCs/>
          <w:color w:val="000000"/>
          <w:kern w:val="0"/>
          <w:szCs w:val="21"/>
        </w:rPr>
        <w:t>交易</w:t>
      </w:r>
    </w:p>
    <w:p w:rsidR="001B4081" w:rsidRPr="00D811EA" w:rsidRDefault="001B4081" w:rsidP="00A073ED">
      <w:pPr>
        <w:spacing w:line="360" w:lineRule="auto"/>
        <w:ind w:firstLineChars="200" w:firstLine="420"/>
        <w:rPr>
          <w:color w:val="000000"/>
          <w:szCs w:val="21"/>
        </w:rPr>
      </w:pPr>
      <w:r w:rsidRPr="00D811EA">
        <w:rPr>
          <w:color w:val="000000"/>
          <w:szCs w:val="21"/>
        </w:rPr>
        <w:t>本基金本报告期内未与关联方进行银行间同业市场的债券</w:t>
      </w:r>
      <w:r w:rsidRPr="00D811EA">
        <w:rPr>
          <w:color w:val="000000"/>
          <w:szCs w:val="21"/>
        </w:rPr>
        <w:t>(</w:t>
      </w:r>
      <w:r w:rsidRPr="00D811EA">
        <w:rPr>
          <w:color w:val="000000"/>
          <w:szCs w:val="21"/>
        </w:rPr>
        <w:t>含回购</w:t>
      </w:r>
      <w:r w:rsidRPr="00D811EA">
        <w:rPr>
          <w:color w:val="000000"/>
          <w:szCs w:val="21"/>
        </w:rPr>
        <w:t>)</w:t>
      </w:r>
      <w:r w:rsidRPr="00D811EA">
        <w:rPr>
          <w:color w:val="000000"/>
          <w:szCs w:val="21"/>
        </w:rPr>
        <w:t>交易。</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7.1.4.10.4 </w:t>
      </w:r>
      <w:r w:rsidRPr="00D811EA">
        <w:rPr>
          <w:b/>
          <w:bCs/>
          <w:color w:val="000000"/>
          <w:kern w:val="0"/>
          <w:szCs w:val="21"/>
        </w:rPr>
        <w:t>各关联方投资本基金的情况</w:t>
      </w:r>
    </w:p>
    <w:p w:rsidR="001B4081" w:rsidRPr="00D811EA" w:rsidRDefault="001B4081" w:rsidP="001B4081">
      <w:pPr>
        <w:adjustRightInd w:val="0"/>
        <w:snapToGrid w:val="0"/>
        <w:spacing w:line="360" w:lineRule="auto"/>
        <w:rPr>
          <w:b/>
          <w:bCs/>
          <w:color w:val="000000"/>
          <w:szCs w:val="21"/>
        </w:rPr>
      </w:pPr>
      <w:r w:rsidRPr="00D811EA">
        <w:rPr>
          <w:b/>
          <w:bCs/>
          <w:color w:val="000000"/>
          <w:kern w:val="0"/>
          <w:szCs w:val="21"/>
        </w:rPr>
        <w:t xml:space="preserve">7.1.4.10.4.1 </w:t>
      </w:r>
      <w:r w:rsidRPr="00D811EA">
        <w:rPr>
          <w:b/>
          <w:bCs/>
          <w:color w:val="000000"/>
          <w:szCs w:val="21"/>
        </w:rPr>
        <w:t>报告期内基金管理人运用</w:t>
      </w:r>
      <w:proofErr w:type="gramStart"/>
      <w:r w:rsidRPr="00D811EA">
        <w:rPr>
          <w:b/>
          <w:bCs/>
          <w:color w:val="000000"/>
          <w:szCs w:val="21"/>
        </w:rPr>
        <w:t>固有资金</w:t>
      </w:r>
      <w:proofErr w:type="gramEnd"/>
      <w:r w:rsidRPr="00D811EA">
        <w:rPr>
          <w:b/>
          <w:bCs/>
          <w:color w:val="000000"/>
          <w:szCs w:val="21"/>
        </w:rPr>
        <w:t>投资本基金的情况</w:t>
      </w:r>
    </w:p>
    <w:p w:rsidR="001B4081" w:rsidRPr="00D811EA" w:rsidRDefault="001B4081" w:rsidP="00A073ED">
      <w:pPr>
        <w:spacing w:line="360" w:lineRule="auto"/>
        <w:ind w:firstLineChars="200" w:firstLine="420"/>
        <w:rPr>
          <w:color w:val="000000"/>
          <w:szCs w:val="21"/>
        </w:rPr>
      </w:pPr>
      <w:r w:rsidRPr="00D811EA">
        <w:rPr>
          <w:color w:val="000000"/>
          <w:szCs w:val="21"/>
        </w:rPr>
        <w:t>本报告期内未发生基金管理人运用</w:t>
      </w:r>
      <w:proofErr w:type="gramStart"/>
      <w:r w:rsidRPr="00D811EA">
        <w:rPr>
          <w:color w:val="000000"/>
          <w:szCs w:val="21"/>
        </w:rPr>
        <w:t>固有资金</w:t>
      </w:r>
      <w:proofErr w:type="gramEnd"/>
      <w:r w:rsidRPr="00D811EA">
        <w:rPr>
          <w:color w:val="000000"/>
          <w:szCs w:val="21"/>
        </w:rPr>
        <w:t>投资本基金的情况。</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7.1.4.10.4.2 </w:t>
      </w:r>
      <w:r w:rsidRPr="00D811EA">
        <w:rPr>
          <w:b/>
          <w:bCs/>
          <w:color w:val="000000"/>
          <w:kern w:val="0"/>
          <w:szCs w:val="21"/>
        </w:rPr>
        <w:t>报告期末除基金管理人之外的其他关联方投资本基金的情况</w:t>
      </w:r>
    </w:p>
    <w:p w:rsidR="001B4081" w:rsidRPr="00D811EA" w:rsidRDefault="001B1578" w:rsidP="0049241D">
      <w:pPr>
        <w:spacing w:line="360" w:lineRule="auto"/>
        <w:rPr>
          <w:b/>
          <w:bCs/>
          <w:color w:val="000000"/>
          <w:szCs w:val="21"/>
        </w:rPr>
      </w:pPr>
      <w:r>
        <w:rPr>
          <w:rFonts w:hint="eastAsia"/>
          <w:b/>
          <w:bCs/>
          <w:color w:val="000000"/>
          <w:szCs w:val="21"/>
        </w:rPr>
        <w:t xml:space="preserve">  </w:t>
      </w:r>
      <w:r>
        <w:rPr>
          <w:b/>
          <w:bCs/>
          <w:color w:val="000000"/>
          <w:szCs w:val="21"/>
        </w:rPr>
        <w:t xml:space="preserve">  </w:t>
      </w:r>
      <w:r w:rsidR="001B4081" w:rsidRPr="00D811EA">
        <w:rPr>
          <w:color w:val="000000"/>
          <w:kern w:val="0"/>
          <w:szCs w:val="21"/>
        </w:rPr>
        <w:t>本报告期末除基金管理人之外的其他关联方未持有本基金。</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7.1.4.10.5 </w:t>
      </w:r>
      <w:r w:rsidRPr="00D811EA">
        <w:rPr>
          <w:b/>
          <w:bCs/>
          <w:color w:val="000000"/>
          <w:kern w:val="0"/>
          <w:szCs w:val="21"/>
        </w:rPr>
        <w:t>由关联方保管的银行存款余额及当期产生的利息收入</w:t>
      </w:r>
    </w:p>
    <w:p w:rsidR="001B4081" w:rsidRPr="00D811EA" w:rsidRDefault="001B4081" w:rsidP="001B4081">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1B4081" w:rsidRPr="00D811EA" w:rsidTr="00550E06">
        <w:tc>
          <w:tcPr>
            <w:tcW w:w="2268" w:type="dxa"/>
            <w:vMerge w:val="restart"/>
            <w:vAlign w:val="center"/>
          </w:tcPr>
          <w:p w:rsidR="001B4081" w:rsidRPr="00D811EA" w:rsidRDefault="001B4081" w:rsidP="006360F5">
            <w:pPr>
              <w:spacing w:line="276" w:lineRule="auto"/>
              <w:jc w:val="center"/>
              <w:rPr>
                <w:color w:val="000000"/>
                <w:szCs w:val="21"/>
              </w:rPr>
            </w:pPr>
            <w:r w:rsidRPr="00D811EA">
              <w:rPr>
                <w:color w:val="000000"/>
                <w:szCs w:val="21"/>
              </w:rPr>
              <w:t>关联方名称</w:t>
            </w:r>
          </w:p>
        </w:tc>
        <w:tc>
          <w:tcPr>
            <w:tcW w:w="6732" w:type="dxa"/>
            <w:gridSpan w:val="2"/>
          </w:tcPr>
          <w:p w:rsidR="001B4081" w:rsidRPr="00D811EA" w:rsidRDefault="001B4081" w:rsidP="006360F5">
            <w:pPr>
              <w:spacing w:line="276" w:lineRule="auto"/>
              <w:jc w:val="center"/>
              <w:rPr>
                <w:color w:val="000000"/>
                <w:szCs w:val="21"/>
              </w:rPr>
            </w:pPr>
            <w:r w:rsidRPr="00D811EA">
              <w:rPr>
                <w:color w:val="000000"/>
                <w:szCs w:val="21"/>
              </w:rPr>
              <w:t>本期</w:t>
            </w:r>
          </w:p>
          <w:p w:rsidR="001B4081" w:rsidRPr="00D811EA" w:rsidRDefault="001B4081" w:rsidP="006360F5">
            <w:pPr>
              <w:widowControl/>
              <w:autoSpaceDE w:val="0"/>
              <w:autoSpaceDN w:val="0"/>
              <w:spacing w:line="276" w:lineRule="auto"/>
              <w:ind w:right="-15"/>
              <w:jc w:val="center"/>
              <w:textAlignment w:val="bottom"/>
              <w:rPr>
                <w:color w:val="000000"/>
                <w:kern w:val="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w:t>
            </w:r>
            <w:r w:rsidR="004C406D" w:rsidRPr="00774D4D">
              <w:rPr>
                <w:rFonts w:hint="eastAsia"/>
                <w:color w:val="000000"/>
                <w:szCs w:val="21"/>
              </w:rPr>
              <w:t>（基金转型生效日）</w:t>
            </w:r>
            <w:r w:rsidRPr="00D811EA">
              <w:rPr>
                <w:color w:val="000000"/>
                <w:szCs w:val="21"/>
              </w:rPr>
              <w:t>至</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c>
          <w:tcPr>
            <w:tcW w:w="2268" w:type="dxa"/>
            <w:vMerge/>
            <w:vAlign w:val="center"/>
          </w:tcPr>
          <w:p w:rsidR="001B4081" w:rsidRPr="00D811EA" w:rsidRDefault="001B4081" w:rsidP="006360F5">
            <w:pPr>
              <w:widowControl/>
              <w:spacing w:line="276" w:lineRule="auto"/>
              <w:jc w:val="left"/>
              <w:rPr>
                <w:color w:val="000000"/>
                <w:szCs w:val="21"/>
              </w:rPr>
            </w:pPr>
          </w:p>
        </w:tc>
        <w:tc>
          <w:tcPr>
            <w:tcW w:w="3366" w:type="dxa"/>
            <w:vAlign w:val="center"/>
          </w:tcPr>
          <w:p w:rsidR="001B4081" w:rsidRPr="00D811EA" w:rsidRDefault="001B4081" w:rsidP="006360F5">
            <w:pPr>
              <w:spacing w:line="276" w:lineRule="auto"/>
              <w:jc w:val="center"/>
              <w:rPr>
                <w:color w:val="000000"/>
                <w:szCs w:val="21"/>
              </w:rPr>
            </w:pPr>
            <w:r w:rsidRPr="00D811EA">
              <w:rPr>
                <w:color w:val="000000"/>
                <w:szCs w:val="21"/>
              </w:rPr>
              <w:t>期末余额</w:t>
            </w:r>
          </w:p>
        </w:tc>
        <w:tc>
          <w:tcPr>
            <w:tcW w:w="3366" w:type="dxa"/>
            <w:vAlign w:val="center"/>
          </w:tcPr>
          <w:p w:rsidR="001B4081" w:rsidRPr="00D811EA" w:rsidRDefault="001B4081" w:rsidP="006360F5">
            <w:pPr>
              <w:spacing w:line="276" w:lineRule="auto"/>
              <w:jc w:val="center"/>
              <w:rPr>
                <w:color w:val="000000"/>
                <w:szCs w:val="21"/>
              </w:rPr>
            </w:pPr>
            <w:r w:rsidRPr="00D811EA">
              <w:rPr>
                <w:color w:val="000000"/>
                <w:szCs w:val="21"/>
              </w:rPr>
              <w:t>当期利息收入</w:t>
            </w:r>
          </w:p>
        </w:tc>
      </w:tr>
      <w:tr w:rsidR="000B36A8">
        <w:tc>
          <w:tcPr>
            <w:tcW w:w="2268" w:type="dxa"/>
            <w:vAlign w:val="center"/>
          </w:tcPr>
          <w:p w:rsidR="000B36A8" w:rsidRDefault="00E9461A">
            <w:pPr>
              <w:jc w:val="left"/>
            </w:pPr>
            <w:r>
              <w:rPr>
                <w:color w:val="000000"/>
                <w:szCs w:val="21"/>
              </w:rPr>
              <w:t>中国农业银行</w:t>
            </w:r>
          </w:p>
        </w:tc>
        <w:tc>
          <w:tcPr>
            <w:tcW w:w="3366" w:type="dxa"/>
            <w:vAlign w:val="center"/>
          </w:tcPr>
          <w:p w:rsidR="000B36A8" w:rsidRDefault="00E9461A">
            <w:pPr>
              <w:jc w:val="right"/>
            </w:pPr>
            <w:r>
              <w:rPr>
                <w:color w:val="000000"/>
                <w:szCs w:val="21"/>
              </w:rPr>
              <w:t>1,418,912.31</w:t>
            </w:r>
          </w:p>
        </w:tc>
        <w:tc>
          <w:tcPr>
            <w:tcW w:w="3366" w:type="dxa"/>
            <w:vAlign w:val="center"/>
          </w:tcPr>
          <w:p w:rsidR="000B36A8" w:rsidRDefault="00E9461A">
            <w:pPr>
              <w:jc w:val="right"/>
            </w:pPr>
            <w:r>
              <w:rPr>
                <w:color w:val="000000"/>
                <w:szCs w:val="21"/>
              </w:rPr>
              <w:t>72,120.01</w:t>
            </w:r>
          </w:p>
        </w:tc>
      </w:tr>
    </w:tbl>
    <w:p w:rsidR="001B4081" w:rsidRPr="00D811EA" w:rsidRDefault="001B4081" w:rsidP="00A073ED">
      <w:pPr>
        <w:spacing w:line="360" w:lineRule="auto"/>
        <w:ind w:firstLineChars="200" w:firstLine="420"/>
        <w:rPr>
          <w:color w:val="000000"/>
          <w:szCs w:val="21"/>
        </w:rPr>
      </w:pPr>
      <w:r w:rsidRPr="00D811EA">
        <w:rPr>
          <w:color w:val="000000"/>
          <w:szCs w:val="21"/>
        </w:rPr>
        <w:t>注：本基金的银行存款由基金托管人保管，按银行同业利率计息。</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7.1.4.10.6  </w:t>
      </w:r>
      <w:r w:rsidRPr="00D811EA">
        <w:rPr>
          <w:b/>
          <w:bCs/>
          <w:color w:val="000000"/>
          <w:kern w:val="0"/>
          <w:szCs w:val="21"/>
        </w:rPr>
        <w:t>本基金在承销期内参与关联方承销证券的情况</w:t>
      </w:r>
    </w:p>
    <w:p w:rsidR="001B4081" w:rsidRPr="00D811EA" w:rsidRDefault="001B4081" w:rsidP="00A073ED">
      <w:pPr>
        <w:spacing w:line="360" w:lineRule="auto"/>
        <w:ind w:firstLineChars="200" w:firstLine="420"/>
        <w:rPr>
          <w:color w:val="000000"/>
          <w:szCs w:val="21"/>
        </w:rPr>
      </w:pPr>
      <w:r w:rsidRPr="00D811EA">
        <w:rPr>
          <w:color w:val="000000"/>
          <w:szCs w:val="21"/>
        </w:rPr>
        <w:t>本基金本报告期内未在承销期内参与关联方承销的证券。</w:t>
      </w:r>
    </w:p>
    <w:p w:rsidR="00CD2F90" w:rsidRPr="00CD2F90" w:rsidRDefault="00CD2F90" w:rsidP="00705411">
      <w:pPr>
        <w:adjustRightInd w:val="0"/>
        <w:snapToGrid w:val="0"/>
        <w:spacing w:beforeLines="100" w:before="312" w:line="360" w:lineRule="auto"/>
        <w:rPr>
          <w:b/>
          <w:color w:val="000000"/>
          <w:szCs w:val="21"/>
        </w:rPr>
      </w:pPr>
      <w:r w:rsidRPr="00CD2F90">
        <w:rPr>
          <w:b/>
          <w:bCs/>
          <w:color w:val="000000"/>
          <w:kern w:val="0"/>
          <w:szCs w:val="21"/>
        </w:rPr>
        <w:t>7.1.4.10</w:t>
      </w:r>
      <w:r w:rsidRPr="00CD2F90">
        <w:rPr>
          <w:rFonts w:hint="eastAsia"/>
          <w:b/>
          <w:bCs/>
          <w:color w:val="000000"/>
          <w:kern w:val="0"/>
          <w:szCs w:val="21"/>
        </w:rPr>
        <w:t>.7</w:t>
      </w:r>
      <w:r w:rsidRPr="00CD2F90">
        <w:rPr>
          <w:b/>
          <w:bCs/>
          <w:color w:val="000000"/>
          <w:kern w:val="0"/>
          <w:szCs w:val="21"/>
        </w:rPr>
        <w:t xml:space="preserve"> </w:t>
      </w:r>
      <w:r w:rsidRPr="00CD2F90">
        <w:rPr>
          <w:b/>
          <w:color w:val="000000"/>
          <w:szCs w:val="21"/>
        </w:rPr>
        <w:t>其他关联交易事项的说明</w:t>
      </w:r>
    </w:p>
    <w:p w:rsidR="00CD2F90" w:rsidRPr="00CD2F90" w:rsidRDefault="00CD2F90" w:rsidP="00CD2F90">
      <w:pPr>
        <w:widowControl/>
        <w:spacing w:line="360" w:lineRule="auto"/>
        <w:ind w:firstLineChars="200" w:firstLine="420"/>
        <w:rPr>
          <w:color w:val="000000"/>
          <w:kern w:val="0"/>
          <w:szCs w:val="21"/>
        </w:rPr>
      </w:pPr>
      <w:r w:rsidRPr="00CD2F90">
        <w:rPr>
          <w:rFonts w:hint="eastAsia"/>
          <w:color w:val="000000"/>
          <w:kern w:val="0"/>
          <w:szCs w:val="21"/>
        </w:rPr>
        <w:t>本基金本报告期内无其他关联交易事项。</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7.1.4.11 </w:t>
      </w:r>
      <w:r w:rsidRPr="00D811EA">
        <w:rPr>
          <w:b/>
          <w:bCs/>
          <w:color w:val="000000"/>
          <w:kern w:val="0"/>
          <w:szCs w:val="21"/>
        </w:rPr>
        <w:t>利润分配情况</w:t>
      </w:r>
    </w:p>
    <w:p w:rsidR="001B4081" w:rsidRPr="00D811EA" w:rsidRDefault="001B4081" w:rsidP="00A073ED">
      <w:pPr>
        <w:spacing w:line="360" w:lineRule="auto"/>
        <w:ind w:firstLineChars="200" w:firstLine="420"/>
        <w:rPr>
          <w:color w:val="000000"/>
          <w:szCs w:val="21"/>
        </w:rPr>
      </w:pPr>
      <w:r w:rsidRPr="00D811EA">
        <w:rPr>
          <w:color w:val="000000"/>
          <w:szCs w:val="21"/>
        </w:rPr>
        <w:t>本基金本报告期内未进行利润分配。</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7.1.4.12 </w:t>
      </w:r>
      <w:r w:rsidRPr="00D811EA">
        <w:rPr>
          <w:b/>
          <w:bCs/>
          <w:color w:val="000000"/>
          <w:kern w:val="0"/>
          <w:szCs w:val="21"/>
        </w:rPr>
        <w:t>期末（</w:t>
      </w:r>
      <w:r w:rsidRPr="00D811EA">
        <w:rPr>
          <w:b/>
          <w:bCs/>
          <w:color w:val="000000"/>
          <w:kern w:val="0"/>
          <w:szCs w:val="21"/>
        </w:rPr>
        <w:t>2019</w:t>
      </w:r>
      <w:r w:rsidRPr="00D811EA">
        <w:rPr>
          <w:b/>
          <w:bCs/>
          <w:color w:val="000000"/>
          <w:kern w:val="0"/>
          <w:szCs w:val="21"/>
        </w:rPr>
        <w:t>年</w:t>
      </w:r>
      <w:r w:rsidRPr="00D811EA">
        <w:rPr>
          <w:b/>
          <w:bCs/>
          <w:color w:val="000000"/>
          <w:kern w:val="0"/>
          <w:szCs w:val="21"/>
        </w:rPr>
        <w:t>12</w:t>
      </w:r>
      <w:r w:rsidRPr="00D811EA">
        <w:rPr>
          <w:b/>
          <w:bCs/>
          <w:color w:val="000000"/>
          <w:kern w:val="0"/>
          <w:szCs w:val="21"/>
        </w:rPr>
        <w:t>月</w:t>
      </w:r>
      <w:r w:rsidRPr="00D811EA">
        <w:rPr>
          <w:b/>
          <w:bCs/>
          <w:color w:val="000000"/>
          <w:kern w:val="0"/>
          <w:szCs w:val="21"/>
        </w:rPr>
        <w:t>31</w:t>
      </w:r>
      <w:r w:rsidRPr="00D811EA">
        <w:rPr>
          <w:b/>
          <w:bCs/>
          <w:color w:val="000000"/>
          <w:kern w:val="0"/>
          <w:szCs w:val="21"/>
        </w:rPr>
        <w:t>日）本基金持有的流通受限证券</w:t>
      </w:r>
    </w:p>
    <w:p w:rsidR="001B4081" w:rsidRPr="00D811EA" w:rsidRDefault="001B4081" w:rsidP="001B4081">
      <w:pPr>
        <w:spacing w:line="360" w:lineRule="auto"/>
        <w:rPr>
          <w:b/>
          <w:bCs/>
          <w:color w:val="000000"/>
          <w:szCs w:val="21"/>
        </w:rPr>
      </w:pPr>
      <w:r w:rsidRPr="00D811EA">
        <w:rPr>
          <w:b/>
          <w:bCs/>
          <w:color w:val="000000"/>
          <w:kern w:val="0"/>
          <w:szCs w:val="21"/>
        </w:rPr>
        <w:t xml:space="preserve">7.1.4.12.1 </w:t>
      </w:r>
      <w:r w:rsidRPr="00D811EA">
        <w:rPr>
          <w:b/>
          <w:bCs/>
          <w:color w:val="000000"/>
          <w:szCs w:val="21"/>
        </w:rPr>
        <w:t>因认购新发</w:t>
      </w:r>
      <w:r w:rsidRPr="00D811EA">
        <w:rPr>
          <w:b/>
          <w:bCs/>
          <w:color w:val="000000"/>
          <w:szCs w:val="21"/>
        </w:rPr>
        <w:t>/</w:t>
      </w:r>
      <w:r w:rsidRPr="00D811EA">
        <w:rPr>
          <w:b/>
          <w:bCs/>
          <w:color w:val="000000"/>
          <w:szCs w:val="21"/>
        </w:rPr>
        <w:t>增发证券而于期末持有的流通受限证券</w:t>
      </w:r>
    </w:p>
    <w:p w:rsidR="001B4081" w:rsidRPr="00D811EA" w:rsidRDefault="001B4081" w:rsidP="001B4081">
      <w:pPr>
        <w:spacing w:line="360" w:lineRule="auto"/>
        <w:jc w:val="right"/>
        <w:rPr>
          <w:color w:val="000000"/>
          <w:szCs w:val="21"/>
        </w:rPr>
      </w:pPr>
      <w:r w:rsidRPr="00D811EA">
        <w:rPr>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1B4081" w:rsidRPr="00D811EA" w:rsidTr="00550E06">
        <w:trPr>
          <w:trHeight w:val="270"/>
        </w:trPr>
        <w:tc>
          <w:tcPr>
            <w:tcW w:w="9180" w:type="dxa"/>
            <w:gridSpan w:val="11"/>
            <w:vAlign w:val="bottom"/>
          </w:tcPr>
          <w:p w:rsidR="001B4081" w:rsidRPr="00D811EA" w:rsidRDefault="001B4081" w:rsidP="006360F5">
            <w:pPr>
              <w:spacing w:line="276" w:lineRule="auto"/>
              <w:rPr>
                <w:color w:val="000000"/>
                <w:szCs w:val="21"/>
              </w:rPr>
            </w:pPr>
            <w:r w:rsidRPr="00D811EA">
              <w:rPr>
                <w:b/>
                <w:bCs/>
                <w:color w:val="000000"/>
                <w:kern w:val="0"/>
                <w:szCs w:val="21"/>
              </w:rPr>
              <w:lastRenderedPageBreak/>
              <w:t>7.1.4.12.2</w:t>
            </w:r>
            <w:r w:rsidRPr="00D811EA">
              <w:rPr>
                <w:color w:val="000000"/>
                <w:szCs w:val="21"/>
              </w:rPr>
              <w:t xml:space="preserve"> </w:t>
            </w:r>
            <w:r w:rsidRPr="00D811EA">
              <w:rPr>
                <w:color w:val="000000"/>
                <w:szCs w:val="21"/>
              </w:rPr>
              <w:t>受限证券类别：债券</w:t>
            </w:r>
          </w:p>
        </w:tc>
      </w:tr>
      <w:tr w:rsidR="001B4081" w:rsidRPr="00D811EA" w:rsidTr="00550E06">
        <w:trPr>
          <w:trHeight w:val="745"/>
        </w:trPr>
        <w:tc>
          <w:tcPr>
            <w:tcW w:w="834" w:type="dxa"/>
            <w:vAlign w:val="center"/>
          </w:tcPr>
          <w:p w:rsidR="001B4081" w:rsidRPr="00D811EA" w:rsidRDefault="001B4081" w:rsidP="006360F5">
            <w:pPr>
              <w:spacing w:line="276" w:lineRule="auto"/>
              <w:ind w:leftChars="-46" w:left="-97" w:rightChars="-57" w:right="-120"/>
              <w:jc w:val="center"/>
              <w:rPr>
                <w:color w:val="000000"/>
                <w:szCs w:val="21"/>
              </w:rPr>
            </w:pPr>
            <w:r w:rsidRPr="00D811EA">
              <w:rPr>
                <w:color w:val="000000"/>
                <w:szCs w:val="21"/>
              </w:rPr>
              <w:t>证券</w:t>
            </w:r>
          </w:p>
          <w:p w:rsidR="001B4081" w:rsidRPr="00D811EA" w:rsidRDefault="001B4081" w:rsidP="006360F5">
            <w:pPr>
              <w:spacing w:line="276" w:lineRule="auto"/>
              <w:ind w:leftChars="-46" w:left="-97" w:rightChars="-57" w:right="-120"/>
              <w:jc w:val="center"/>
              <w:rPr>
                <w:color w:val="000000"/>
                <w:szCs w:val="21"/>
              </w:rPr>
            </w:pPr>
            <w:r w:rsidRPr="00D811EA">
              <w:rPr>
                <w:color w:val="000000"/>
                <w:szCs w:val="21"/>
              </w:rPr>
              <w:t>代码</w:t>
            </w:r>
          </w:p>
        </w:tc>
        <w:tc>
          <w:tcPr>
            <w:tcW w:w="835" w:type="dxa"/>
            <w:vAlign w:val="center"/>
          </w:tcPr>
          <w:p w:rsidR="001B4081" w:rsidRPr="00D811EA" w:rsidRDefault="001B4081" w:rsidP="006360F5">
            <w:pPr>
              <w:spacing w:line="276" w:lineRule="auto"/>
              <w:ind w:leftChars="-50" w:left="-105" w:rightChars="-54" w:right="-113"/>
              <w:jc w:val="center"/>
              <w:rPr>
                <w:color w:val="000000"/>
                <w:szCs w:val="21"/>
              </w:rPr>
            </w:pPr>
            <w:r w:rsidRPr="00D811EA">
              <w:rPr>
                <w:color w:val="000000"/>
                <w:szCs w:val="21"/>
              </w:rPr>
              <w:t>证券</w:t>
            </w:r>
          </w:p>
          <w:p w:rsidR="001B4081" w:rsidRPr="00D811EA" w:rsidRDefault="001B4081" w:rsidP="006360F5">
            <w:pPr>
              <w:spacing w:line="276" w:lineRule="auto"/>
              <w:ind w:leftChars="-50" w:left="-105" w:rightChars="-54" w:right="-113"/>
              <w:jc w:val="center"/>
              <w:rPr>
                <w:color w:val="000000"/>
                <w:szCs w:val="21"/>
              </w:rPr>
            </w:pPr>
            <w:r w:rsidRPr="00D811EA">
              <w:rPr>
                <w:color w:val="000000"/>
                <w:szCs w:val="21"/>
              </w:rPr>
              <w:t>名称</w:t>
            </w:r>
          </w:p>
        </w:tc>
        <w:tc>
          <w:tcPr>
            <w:tcW w:w="834" w:type="dxa"/>
            <w:vAlign w:val="center"/>
          </w:tcPr>
          <w:p w:rsidR="001B4081" w:rsidRPr="00D811EA" w:rsidRDefault="001B4081" w:rsidP="006360F5">
            <w:pPr>
              <w:spacing w:line="276" w:lineRule="auto"/>
              <w:jc w:val="center"/>
              <w:rPr>
                <w:color w:val="000000"/>
                <w:szCs w:val="21"/>
              </w:rPr>
            </w:pPr>
            <w:r w:rsidRPr="00D811EA">
              <w:rPr>
                <w:color w:val="000000"/>
                <w:szCs w:val="21"/>
              </w:rPr>
              <w:t>成功</w:t>
            </w:r>
          </w:p>
          <w:p w:rsidR="001B4081" w:rsidRPr="00D811EA" w:rsidRDefault="001B4081" w:rsidP="006360F5">
            <w:pPr>
              <w:spacing w:line="276" w:lineRule="auto"/>
              <w:ind w:leftChars="-32" w:left="-67" w:rightChars="-66" w:right="-139"/>
              <w:jc w:val="center"/>
              <w:rPr>
                <w:color w:val="000000"/>
                <w:szCs w:val="21"/>
              </w:rPr>
            </w:pPr>
            <w:r w:rsidRPr="00D811EA">
              <w:rPr>
                <w:color w:val="000000"/>
                <w:szCs w:val="21"/>
              </w:rPr>
              <w:t>认购日</w:t>
            </w:r>
          </w:p>
        </w:tc>
        <w:tc>
          <w:tcPr>
            <w:tcW w:w="835" w:type="dxa"/>
            <w:vAlign w:val="center"/>
          </w:tcPr>
          <w:p w:rsidR="001B4081" w:rsidRPr="00D811EA" w:rsidRDefault="001B4081" w:rsidP="006360F5">
            <w:pPr>
              <w:spacing w:line="276" w:lineRule="auto"/>
              <w:jc w:val="center"/>
              <w:rPr>
                <w:color w:val="000000"/>
                <w:szCs w:val="21"/>
              </w:rPr>
            </w:pPr>
            <w:r w:rsidRPr="00D811EA">
              <w:rPr>
                <w:color w:val="000000"/>
                <w:szCs w:val="21"/>
              </w:rPr>
              <w:t>可流</w:t>
            </w:r>
          </w:p>
          <w:p w:rsidR="001B4081" w:rsidRPr="00D811EA" w:rsidRDefault="001B4081" w:rsidP="006360F5">
            <w:pPr>
              <w:spacing w:line="276" w:lineRule="auto"/>
              <w:jc w:val="center"/>
              <w:rPr>
                <w:color w:val="000000"/>
                <w:szCs w:val="21"/>
              </w:rPr>
            </w:pPr>
            <w:proofErr w:type="gramStart"/>
            <w:r w:rsidRPr="00D811EA">
              <w:rPr>
                <w:color w:val="000000"/>
                <w:szCs w:val="21"/>
              </w:rPr>
              <w:t>通日</w:t>
            </w:r>
            <w:proofErr w:type="gramEnd"/>
          </w:p>
        </w:tc>
        <w:tc>
          <w:tcPr>
            <w:tcW w:w="834" w:type="dxa"/>
            <w:vAlign w:val="center"/>
          </w:tcPr>
          <w:p w:rsidR="001B4081" w:rsidRPr="00D811EA" w:rsidRDefault="001B4081" w:rsidP="006360F5">
            <w:pPr>
              <w:spacing w:line="276" w:lineRule="auto"/>
              <w:jc w:val="center"/>
              <w:rPr>
                <w:color w:val="000000"/>
                <w:szCs w:val="21"/>
              </w:rPr>
            </w:pPr>
            <w:r w:rsidRPr="00D811EA">
              <w:rPr>
                <w:color w:val="000000"/>
                <w:szCs w:val="21"/>
              </w:rPr>
              <w:t>流通受</w:t>
            </w:r>
          </w:p>
          <w:p w:rsidR="001B4081" w:rsidRPr="00D811EA" w:rsidRDefault="001B4081" w:rsidP="006360F5">
            <w:pPr>
              <w:spacing w:line="276" w:lineRule="auto"/>
              <w:jc w:val="center"/>
              <w:rPr>
                <w:color w:val="000000"/>
                <w:szCs w:val="21"/>
              </w:rPr>
            </w:pPr>
            <w:proofErr w:type="gramStart"/>
            <w:r w:rsidRPr="00D811EA">
              <w:rPr>
                <w:color w:val="000000"/>
                <w:szCs w:val="21"/>
              </w:rPr>
              <w:t>限类型</w:t>
            </w:r>
            <w:proofErr w:type="gramEnd"/>
          </w:p>
        </w:tc>
        <w:tc>
          <w:tcPr>
            <w:tcW w:w="835" w:type="dxa"/>
            <w:vAlign w:val="center"/>
          </w:tcPr>
          <w:p w:rsidR="001B4081" w:rsidRPr="00D811EA" w:rsidRDefault="001B4081" w:rsidP="006360F5">
            <w:pPr>
              <w:spacing w:line="276" w:lineRule="auto"/>
              <w:jc w:val="center"/>
              <w:rPr>
                <w:color w:val="000000"/>
                <w:szCs w:val="21"/>
              </w:rPr>
            </w:pPr>
            <w:r w:rsidRPr="00D811EA">
              <w:rPr>
                <w:color w:val="000000"/>
                <w:szCs w:val="21"/>
              </w:rPr>
              <w:t>认购</w:t>
            </w:r>
          </w:p>
          <w:p w:rsidR="001B4081" w:rsidRPr="00D811EA" w:rsidRDefault="001B4081" w:rsidP="006360F5">
            <w:pPr>
              <w:spacing w:line="276" w:lineRule="auto"/>
              <w:jc w:val="center"/>
              <w:rPr>
                <w:color w:val="000000"/>
                <w:szCs w:val="21"/>
              </w:rPr>
            </w:pPr>
            <w:r w:rsidRPr="00D811EA">
              <w:rPr>
                <w:color w:val="000000"/>
                <w:szCs w:val="21"/>
              </w:rPr>
              <w:t>价格</w:t>
            </w:r>
          </w:p>
        </w:tc>
        <w:tc>
          <w:tcPr>
            <w:tcW w:w="834" w:type="dxa"/>
            <w:vAlign w:val="center"/>
          </w:tcPr>
          <w:p w:rsidR="001B4081" w:rsidRPr="00D811EA" w:rsidRDefault="001B4081" w:rsidP="006360F5">
            <w:pPr>
              <w:spacing w:line="276" w:lineRule="auto"/>
              <w:ind w:leftChars="-33" w:left="-69" w:rightChars="-46" w:right="-97"/>
              <w:jc w:val="center"/>
              <w:rPr>
                <w:color w:val="000000"/>
                <w:szCs w:val="21"/>
              </w:rPr>
            </w:pPr>
            <w:r w:rsidRPr="00D811EA">
              <w:rPr>
                <w:color w:val="000000"/>
                <w:szCs w:val="21"/>
              </w:rPr>
              <w:t>期末</w:t>
            </w:r>
            <w:proofErr w:type="gramStart"/>
            <w:r w:rsidRPr="00D811EA">
              <w:rPr>
                <w:color w:val="000000"/>
                <w:szCs w:val="21"/>
              </w:rPr>
              <w:t>估</w:t>
            </w:r>
            <w:proofErr w:type="gramEnd"/>
          </w:p>
          <w:p w:rsidR="001B4081" w:rsidRPr="00D811EA" w:rsidRDefault="001B4081" w:rsidP="006360F5">
            <w:pPr>
              <w:spacing w:line="276" w:lineRule="auto"/>
              <w:ind w:leftChars="-33" w:left="-69" w:rightChars="-46" w:right="-97"/>
              <w:jc w:val="center"/>
              <w:rPr>
                <w:color w:val="000000"/>
                <w:szCs w:val="21"/>
              </w:rPr>
            </w:pPr>
            <w:r w:rsidRPr="00D811EA">
              <w:rPr>
                <w:color w:val="000000"/>
                <w:szCs w:val="21"/>
              </w:rPr>
              <w:t>值单价</w:t>
            </w:r>
          </w:p>
        </w:tc>
        <w:tc>
          <w:tcPr>
            <w:tcW w:w="835" w:type="dxa"/>
            <w:vAlign w:val="center"/>
          </w:tcPr>
          <w:p w:rsidR="001B4081" w:rsidRPr="00D811EA" w:rsidRDefault="001B4081" w:rsidP="006360F5">
            <w:pPr>
              <w:spacing w:line="276" w:lineRule="auto"/>
              <w:ind w:leftChars="-77" w:left="-162" w:rightChars="-50" w:right="-105"/>
              <w:jc w:val="center"/>
              <w:rPr>
                <w:color w:val="000000"/>
                <w:szCs w:val="21"/>
              </w:rPr>
            </w:pPr>
            <w:r w:rsidRPr="00D811EA">
              <w:rPr>
                <w:color w:val="000000"/>
                <w:szCs w:val="21"/>
              </w:rPr>
              <w:t>数量</w:t>
            </w:r>
            <w:r w:rsidRPr="00D811EA">
              <w:rPr>
                <w:color w:val="000000"/>
                <w:szCs w:val="21"/>
              </w:rPr>
              <w:t>(</w:t>
            </w:r>
            <w:r w:rsidRPr="00D811EA">
              <w:rPr>
                <w:color w:val="000000"/>
                <w:szCs w:val="21"/>
              </w:rPr>
              <w:t>单位：股</w:t>
            </w:r>
            <w:r w:rsidRPr="00D811EA">
              <w:rPr>
                <w:color w:val="000000"/>
                <w:szCs w:val="21"/>
              </w:rPr>
              <w:t>)</w:t>
            </w:r>
          </w:p>
        </w:tc>
        <w:tc>
          <w:tcPr>
            <w:tcW w:w="834" w:type="dxa"/>
            <w:vAlign w:val="center"/>
          </w:tcPr>
          <w:p w:rsidR="001B4081" w:rsidRPr="00D811EA" w:rsidRDefault="001B4081" w:rsidP="006360F5">
            <w:pPr>
              <w:spacing w:line="276" w:lineRule="auto"/>
              <w:jc w:val="center"/>
              <w:rPr>
                <w:color w:val="000000"/>
                <w:szCs w:val="21"/>
              </w:rPr>
            </w:pPr>
            <w:r w:rsidRPr="00D811EA">
              <w:rPr>
                <w:color w:val="000000"/>
                <w:szCs w:val="21"/>
              </w:rPr>
              <w:t>期末</w:t>
            </w:r>
          </w:p>
          <w:p w:rsidR="001B4081" w:rsidRPr="00D811EA" w:rsidRDefault="001B4081" w:rsidP="006360F5">
            <w:pPr>
              <w:spacing w:line="276" w:lineRule="auto"/>
              <w:jc w:val="center"/>
              <w:rPr>
                <w:color w:val="000000"/>
                <w:szCs w:val="21"/>
              </w:rPr>
            </w:pPr>
            <w:r w:rsidRPr="00D811EA">
              <w:rPr>
                <w:color w:val="000000"/>
                <w:szCs w:val="21"/>
              </w:rPr>
              <w:t>成本总额</w:t>
            </w:r>
          </w:p>
        </w:tc>
        <w:tc>
          <w:tcPr>
            <w:tcW w:w="835" w:type="dxa"/>
            <w:vAlign w:val="center"/>
          </w:tcPr>
          <w:p w:rsidR="001B4081" w:rsidRPr="00D811EA" w:rsidRDefault="001B4081" w:rsidP="006360F5">
            <w:pPr>
              <w:spacing w:line="276" w:lineRule="auto"/>
              <w:jc w:val="center"/>
              <w:rPr>
                <w:color w:val="000000"/>
                <w:szCs w:val="21"/>
              </w:rPr>
            </w:pPr>
            <w:r w:rsidRPr="00D811EA">
              <w:rPr>
                <w:color w:val="000000"/>
                <w:szCs w:val="21"/>
              </w:rPr>
              <w:t>期末</w:t>
            </w:r>
          </w:p>
          <w:p w:rsidR="001B4081" w:rsidRPr="00D811EA" w:rsidRDefault="001B4081" w:rsidP="006360F5">
            <w:pPr>
              <w:spacing w:line="276" w:lineRule="auto"/>
              <w:jc w:val="center"/>
              <w:rPr>
                <w:color w:val="000000"/>
                <w:szCs w:val="21"/>
              </w:rPr>
            </w:pPr>
            <w:r w:rsidRPr="00D811EA">
              <w:rPr>
                <w:color w:val="000000"/>
                <w:szCs w:val="21"/>
              </w:rPr>
              <w:t>估值总额</w:t>
            </w:r>
          </w:p>
        </w:tc>
        <w:tc>
          <w:tcPr>
            <w:tcW w:w="835" w:type="dxa"/>
            <w:vAlign w:val="center"/>
          </w:tcPr>
          <w:p w:rsidR="001B4081" w:rsidRPr="00D811EA" w:rsidRDefault="001B4081" w:rsidP="006360F5">
            <w:pPr>
              <w:spacing w:line="276" w:lineRule="auto"/>
              <w:ind w:leftChars="-48" w:left="-101" w:rightChars="-54" w:right="-113"/>
              <w:jc w:val="center"/>
              <w:rPr>
                <w:color w:val="000000"/>
                <w:szCs w:val="21"/>
              </w:rPr>
            </w:pPr>
            <w:r w:rsidRPr="00D811EA">
              <w:rPr>
                <w:color w:val="000000"/>
                <w:szCs w:val="21"/>
              </w:rPr>
              <w:t>备注</w:t>
            </w:r>
          </w:p>
        </w:tc>
      </w:tr>
      <w:tr w:rsidR="000B36A8">
        <w:tc>
          <w:tcPr>
            <w:tcW w:w="834" w:type="dxa"/>
            <w:vAlign w:val="center"/>
          </w:tcPr>
          <w:p w:rsidR="000B36A8" w:rsidRDefault="00E9461A">
            <w:pPr>
              <w:jc w:val="center"/>
            </w:pPr>
            <w:r>
              <w:rPr>
                <w:color w:val="000000"/>
                <w:szCs w:val="21"/>
              </w:rPr>
              <w:t>113029</w:t>
            </w:r>
          </w:p>
        </w:tc>
        <w:tc>
          <w:tcPr>
            <w:tcW w:w="835" w:type="dxa"/>
            <w:vAlign w:val="center"/>
          </w:tcPr>
          <w:p w:rsidR="000B36A8" w:rsidRDefault="00E9461A">
            <w:pPr>
              <w:jc w:val="center"/>
            </w:pPr>
            <w:r>
              <w:rPr>
                <w:color w:val="000000"/>
                <w:szCs w:val="21"/>
              </w:rPr>
              <w:t>明阳转债</w:t>
            </w:r>
          </w:p>
        </w:tc>
        <w:tc>
          <w:tcPr>
            <w:tcW w:w="834" w:type="dxa"/>
            <w:vAlign w:val="center"/>
          </w:tcPr>
          <w:p w:rsidR="000B36A8" w:rsidRDefault="00E9461A">
            <w:pPr>
              <w:jc w:val="center"/>
            </w:pPr>
            <w:r>
              <w:rPr>
                <w:color w:val="000000"/>
                <w:szCs w:val="21"/>
              </w:rPr>
              <w:t>2019-12-18</w:t>
            </w:r>
          </w:p>
        </w:tc>
        <w:tc>
          <w:tcPr>
            <w:tcW w:w="835" w:type="dxa"/>
            <w:vAlign w:val="center"/>
          </w:tcPr>
          <w:p w:rsidR="000B36A8" w:rsidRDefault="00E9461A">
            <w:pPr>
              <w:jc w:val="center"/>
            </w:pPr>
            <w:r>
              <w:rPr>
                <w:color w:val="000000"/>
                <w:szCs w:val="21"/>
              </w:rPr>
              <w:t>2020-01-07</w:t>
            </w:r>
          </w:p>
        </w:tc>
        <w:tc>
          <w:tcPr>
            <w:tcW w:w="834" w:type="dxa"/>
            <w:vAlign w:val="center"/>
          </w:tcPr>
          <w:p w:rsidR="000B36A8" w:rsidRDefault="00E9461A">
            <w:pPr>
              <w:jc w:val="center"/>
            </w:pPr>
            <w:r>
              <w:rPr>
                <w:color w:val="000000"/>
                <w:szCs w:val="21"/>
              </w:rPr>
              <w:t>新债未上市</w:t>
            </w:r>
          </w:p>
        </w:tc>
        <w:tc>
          <w:tcPr>
            <w:tcW w:w="835" w:type="dxa"/>
            <w:vAlign w:val="center"/>
          </w:tcPr>
          <w:p w:rsidR="000B36A8" w:rsidRDefault="00E9461A">
            <w:pPr>
              <w:jc w:val="right"/>
            </w:pPr>
            <w:r>
              <w:rPr>
                <w:color w:val="000000"/>
                <w:szCs w:val="21"/>
              </w:rPr>
              <w:t>100.00</w:t>
            </w:r>
          </w:p>
        </w:tc>
        <w:tc>
          <w:tcPr>
            <w:tcW w:w="834" w:type="dxa"/>
            <w:vAlign w:val="center"/>
          </w:tcPr>
          <w:p w:rsidR="000B36A8" w:rsidRDefault="00E9461A">
            <w:pPr>
              <w:jc w:val="right"/>
            </w:pPr>
            <w:r>
              <w:rPr>
                <w:color w:val="000000"/>
                <w:szCs w:val="21"/>
              </w:rPr>
              <w:t>100.00</w:t>
            </w:r>
          </w:p>
        </w:tc>
        <w:tc>
          <w:tcPr>
            <w:tcW w:w="835" w:type="dxa"/>
            <w:vAlign w:val="center"/>
          </w:tcPr>
          <w:p w:rsidR="000B36A8" w:rsidRDefault="00E9461A">
            <w:pPr>
              <w:jc w:val="right"/>
            </w:pPr>
            <w:r>
              <w:rPr>
                <w:color w:val="000000"/>
                <w:szCs w:val="21"/>
              </w:rPr>
              <w:t>330</w:t>
            </w:r>
          </w:p>
        </w:tc>
        <w:tc>
          <w:tcPr>
            <w:tcW w:w="834" w:type="dxa"/>
            <w:vAlign w:val="center"/>
          </w:tcPr>
          <w:p w:rsidR="000B36A8" w:rsidRDefault="00E9461A">
            <w:pPr>
              <w:jc w:val="right"/>
            </w:pPr>
            <w:r>
              <w:rPr>
                <w:color w:val="000000"/>
                <w:szCs w:val="21"/>
              </w:rPr>
              <w:t>33,000.00</w:t>
            </w:r>
          </w:p>
        </w:tc>
        <w:tc>
          <w:tcPr>
            <w:tcW w:w="835" w:type="dxa"/>
            <w:vAlign w:val="center"/>
          </w:tcPr>
          <w:p w:rsidR="000B36A8" w:rsidRDefault="00E9461A">
            <w:pPr>
              <w:jc w:val="right"/>
            </w:pPr>
            <w:r>
              <w:rPr>
                <w:color w:val="000000"/>
                <w:szCs w:val="21"/>
              </w:rPr>
              <w:t>33,000.00</w:t>
            </w:r>
          </w:p>
        </w:tc>
        <w:tc>
          <w:tcPr>
            <w:tcW w:w="835" w:type="dxa"/>
            <w:vAlign w:val="center"/>
          </w:tcPr>
          <w:p w:rsidR="000B36A8" w:rsidRDefault="00E9461A">
            <w:pPr>
              <w:jc w:val="left"/>
            </w:pPr>
            <w:r>
              <w:rPr>
                <w:color w:val="000000"/>
                <w:szCs w:val="21"/>
              </w:rPr>
              <w:t>-</w:t>
            </w:r>
          </w:p>
        </w:tc>
      </w:tr>
      <w:tr w:rsidR="0042306E">
        <w:tc>
          <w:tcPr>
            <w:tcW w:w="834" w:type="dxa"/>
            <w:vAlign w:val="center"/>
          </w:tcPr>
          <w:p w:rsidR="0042306E" w:rsidRDefault="0042306E" w:rsidP="0042306E">
            <w:pPr>
              <w:jc w:val="center"/>
              <w:rPr>
                <w:color w:val="000000"/>
                <w:szCs w:val="21"/>
              </w:rPr>
            </w:pPr>
            <w:r>
              <w:rPr>
                <w:color w:val="000000"/>
                <w:szCs w:val="21"/>
              </w:rPr>
              <w:t>128085</w:t>
            </w:r>
          </w:p>
        </w:tc>
        <w:tc>
          <w:tcPr>
            <w:tcW w:w="835" w:type="dxa"/>
            <w:vAlign w:val="center"/>
          </w:tcPr>
          <w:p w:rsidR="0042306E" w:rsidRDefault="0042306E" w:rsidP="0042306E">
            <w:pPr>
              <w:jc w:val="center"/>
              <w:rPr>
                <w:color w:val="000000"/>
                <w:szCs w:val="21"/>
              </w:rPr>
            </w:pPr>
            <w:proofErr w:type="gramStart"/>
            <w:r>
              <w:rPr>
                <w:color w:val="000000"/>
                <w:szCs w:val="21"/>
              </w:rPr>
              <w:t>鸿达转债</w:t>
            </w:r>
            <w:proofErr w:type="gramEnd"/>
          </w:p>
        </w:tc>
        <w:tc>
          <w:tcPr>
            <w:tcW w:w="834" w:type="dxa"/>
            <w:vAlign w:val="center"/>
          </w:tcPr>
          <w:p w:rsidR="0042306E" w:rsidRDefault="0042306E" w:rsidP="0042306E">
            <w:pPr>
              <w:jc w:val="center"/>
              <w:rPr>
                <w:color w:val="000000"/>
                <w:szCs w:val="21"/>
              </w:rPr>
            </w:pPr>
            <w:r>
              <w:rPr>
                <w:color w:val="000000"/>
                <w:szCs w:val="21"/>
              </w:rPr>
              <w:t>2019-12-18</w:t>
            </w:r>
          </w:p>
        </w:tc>
        <w:tc>
          <w:tcPr>
            <w:tcW w:w="835" w:type="dxa"/>
            <w:vAlign w:val="center"/>
          </w:tcPr>
          <w:p w:rsidR="0042306E" w:rsidRDefault="0042306E" w:rsidP="0042306E">
            <w:pPr>
              <w:jc w:val="center"/>
              <w:rPr>
                <w:color w:val="000000"/>
                <w:szCs w:val="21"/>
              </w:rPr>
            </w:pPr>
            <w:r>
              <w:rPr>
                <w:color w:val="000000"/>
                <w:szCs w:val="21"/>
              </w:rPr>
              <w:t>2020-01-08</w:t>
            </w:r>
          </w:p>
        </w:tc>
        <w:tc>
          <w:tcPr>
            <w:tcW w:w="834" w:type="dxa"/>
            <w:vAlign w:val="center"/>
          </w:tcPr>
          <w:p w:rsidR="0042306E" w:rsidRDefault="0042306E" w:rsidP="0042306E">
            <w:pPr>
              <w:jc w:val="center"/>
              <w:rPr>
                <w:color w:val="000000"/>
                <w:szCs w:val="21"/>
              </w:rPr>
            </w:pPr>
            <w:r>
              <w:rPr>
                <w:color w:val="000000"/>
                <w:szCs w:val="21"/>
              </w:rPr>
              <w:t>新债未上市</w:t>
            </w:r>
          </w:p>
        </w:tc>
        <w:tc>
          <w:tcPr>
            <w:tcW w:w="835" w:type="dxa"/>
            <w:vAlign w:val="center"/>
          </w:tcPr>
          <w:p w:rsidR="0042306E" w:rsidRDefault="0042306E" w:rsidP="0042306E">
            <w:pPr>
              <w:jc w:val="right"/>
              <w:rPr>
                <w:color w:val="000000"/>
                <w:szCs w:val="21"/>
              </w:rPr>
            </w:pPr>
            <w:r>
              <w:rPr>
                <w:color w:val="000000"/>
                <w:szCs w:val="21"/>
              </w:rPr>
              <w:t>100.00</w:t>
            </w:r>
          </w:p>
        </w:tc>
        <w:tc>
          <w:tcPr>
            <w:tcW w:w="834" w:type="dxa"/>
            <w:vAlign w:val="center"/>
          </w:tcPr>
          <w:p w:rsidR="0042306E" w:rsidRDefault="0042306E" w:rsidP="0042306E">
            <w:pPr>
              <w:jc w:val="right"/>
              <w:rPr>
                <w:color w:val="000000"/>
                <w:szCs w:val="21"/>
              </w:rPr>
            </w:pPr>
            <w:r>
              <w:rPr>
                <w:color w:val="000000"/>
                <w:szCs w:val="21"/>
              </w:rPr>
              <w:t>100.00</w:t>
            </w:r>
          </w:p>
        </w:tc>
        <w:tc>
          <w:tcPr>
            <w:tcW w:w="835" w:type="dxa"/>
            <w:vAlign w:val="center"/>
          </w:tcPr>
          <w:p w:rsidR="0042306E" w:rsidRDefault="0042306E" w:rsidP="0042306E">
            <w:pPr>
              <w:jc w:val="right"/>
              <w:rPr>
                <w:color w:val="000000"/>
                <w:szCs w:val="21"/>
              </w:rPr>
            </w:pPr>
            <w:r>
              <w:rPr>
                <w:color w:val="000000"/>
                <w:szCs w:val="21"/>
              </w:rPr>
              <w:t>210</w:t>
            </w:r>
          </w:p>
        </w:tc>
        <w:tc>
          <w:tcPr>
            <w:tcW w:w="834" w:type="dxa"/>
            <w:vAlign w:val="center"/>
          </w:tcPr>
          <w:p w:rsidR="0042306E" w:rsidRDefault="0042306E" w:rsidP="0042306E">
            <w:pPr>
              <w:jc w:val="right"/>
              <w:rPr>
                <w:color w:val="000000"/>
                <w:szCs w:val="21"/>
              </w:rPr>
            </w:pPr>
            <w:r>
              <w:rPr>
                <w:color w:val="000000"/>
                <w:szCs w:val="21"/>
              </w:rPr>
              <w:t>21,000.00</w:t>
            </w:r>
          </w:p>
        </w:tc>
        <w:tc>
          <w:tcPr>
            <w:tcW w:w="835" w:type="dxa"/>
            <w:vAlign w:val="center"/>
          </w:tcPr>
          <w:p w:rsidR="0042306E" w:rsidRDefault="0042306E" w:rsidP="0042306E">
            <w:pPr>
              <w:jc w:val="right"/>
              <w:rPr>
                <w:color w:val="000000"/>
                <w:szCs w:val="21"/>
              </w:rPr>
            </w:pPr>
            <w:r>
              <w:rPr>
                <w:color w:val="000000"/>
                <w:szCs w:val="21"/>
              </w:rPr>
              <w:t>21,000.00</w:t>
            </w:r>
          </w:p>
        </w:tc>
        <w:tc>
          <w:tcPr>
            <w:tcW w:w="835" w:type="dxa"/>
            <w:vAlign w:val="center"/>
          </w:tcPr>
          <w:p w:rsidR="0042306E" w:rsidRDefault="0042306E" w:rsidP="0042306E">
            <w:pPr>
              <w:jc w:val="left"/>
              <w:rPr>
                <w:color w:val="000000"/>
                <w:szCs w:val="21"/>
              </w:rPr>
            </w:pPr>
            <w:r>
              <w:rPr>
                <w:color w:val="000000"/>
                <w:szCs w:val="21"/>
              </w:rPr>
              <w:t>-</w:t>
            </w:r>
          </w:p>
        </w:tc>
      </w:tr>
      <w:tr w:rsidR="0042306E">
        <w:tc>
          <w:tcPr>
            <w:tcW w:w="834" w:type="dxa"/>
            <w:vAlign w:val="center"/>
          </w:tcPr>
          <w:p w:rsidR="0042306E" w:rsidRDefault="0042306E" w:rsidP="0042306E">
            <w:pPr>
              <w:jc w:val="center"/>
            </w:pPr>
            <w:r>
              <w:rPr>
                <w:color w:val="000000"/>
                <w:szCs w:val="21"/>
              </w:rPr>
              <w:t>128085</w:t>
            </w:r>
          </w:p>
        </w:tc>
        <w:tc>
          <w:tcPr>
            <w:tcW w:w="835" w:type="dxa"/>
            <w:vAlign w:val="center"/>
          </w:tcPr>
          <w:p w:rsidR="0042306E" w:rsidRDefault="0042306E" w:rsidP="0042306E">
            <w:pPr>
              <w:jc w:val="center"/>
            </w:pPr>
            <w:proofErr w:type="gramStart"/>
            <w:r>
              <w:rPr>
                <w:color w:val="000000"/>
                <w:szCs w:val="21"/>
              </w:rPr>
              <w:t>鸿达转债</w:t>
            </w:r>
            <w:proofErr w:type="gramEnd"/>
          </w:p>
        </w:tc>
        <w:tc>
          <w:tcPr>
            <w:tcW w:w="834" w:type="dxa"/>
            <w:vAlign w:val="center"/>
          </w:tcPr>
          <w:p w:rsidR="0042306E" w:rsidRDefault="0042306E" w:rsidP="0042306E">
            <w:pPr>
              <w:jc w:val="center"/>
            </w:pPr>
            <w:r>
              <w:rPr>
                <w:color w:val="000000"/>
                <w:szCs w:val="21"/>
              </w:rPr>
              <w:t>2019-12-19</w:t>
            </w:r>
          </w:p>
        </w:tc>
        <w:tc>
          <w:tcPr>
            <w:tcW w:w="835" w:type="dxa"/>
            <w:vAlign w:val="center"/>
          </w:tcPr>
          <w:p w:rsidR="0042306E" w:rsidRDefault="0042306E" w:rsidP="0042306E">
            <w:pPr>
              <w:jc w:val="center"/>
            </w:pPr>
            <w:r>
              <w:rPr>
                <w:color w:val="000000"/>
                <w:szCs w:val="21"/>
              </w:rPr>
              <w:t>2020-01-08</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20</w:t>
            </w:r>
          </w:p>
        </w:tc>
        <w:tc>
          <w:tcPr>
            <w:tcW w:w="834" w:type="dxa"/>
            <w:vAlign w:val="center"/>
          </w:tcPr>
          <w:p w:rsidR="0042306E" w:rsidRDefault="0042306E" w:rsidP="0042306E">
            <w:pPr>
              <w:jc w:val="right"/>
            </w:pPr>
            <w:r w:rsidRPr="0042306E">
              <w:rPr>
                <w:color w:val="000000"/>
                <w:szCs w:val="21"/>
              </w:rPr>
              <w:t>2,000.00</w:t>
            </w:r>
          </w:p>
        </w:tc>
        <w:tc>
          <w:tcPr>
            <w:tcW w:w="835" w:type="dxa"/>
            <w:vAlign w:val="center"/>
          </w:tcPr>
          <w:p w:rsidR="0042306E" w:rsidRDefault="0042306E" w:rsidP="0042306E">
            <w:pPr>
              <w:jc w:val="right"/>
            </w:pPr>
            <w:r w:rsidRPr="0042306E">
              <w:rPr>
                <w:color w:val="000000"/>
                <w:szCs w:val="21"/>
              </w:rPr>
              <w:t>2,000.00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128084</w:t>
            </w:r>
          </w:p>
        </w:tc>
        <w:tc>
          <w:tcPr>
            <w:tcW w:w="835" w:type="dxa"/>
            <w:vAlign w:val="center"/>
          </w:tcPr>
          <w:p w:rsidR="0042306E" w:rsidRDefault="0042306E" w:rsidP="0042306E">
            <w:pPr>
              <w:jc w:val="center"/>
            </w:pPr>
            <w:proofErr w:type="gramStart"/>
            <w:r>
              <w:rPr>
                <w:color w:val="000000"/>
                <w:szCs w:val="21"/>
              </w:rPr>
              <w:t>木森转债</w:t>
            </w:r>
            <w:proofErr w:type="gramEnd"/>
          </w:p>
        </w:tc>
        <w:tc>
          <w:tcPr>
            <w:tcW w:w="834" w:type="dxa"/>
            <w:vAlign w:val="center"/>
          </w:tcPr>
          <w:p w:rsidR="0042306E" w:rsidRDefault="0042306E" w:rsidP="0042306E">
            <w:pPr>
              <w:jc w:val="center"/>
            </w:pPr>
            <w:r>
              <w:rPr>
                <w:color w:val="000000"/>
                <w:szCs w:val="21"/>
              </w:rPr>
              <w:t>2019-12-18</w:t>
            </w:r>
          </w:p>
        </w:tc>
        <w:tc>
          <w:tcPr>
            <w:tcW w:w="835" w:type="dxa"/>
            <w:vAlign w:val="center"/>
          </w:tcPr>
          <w:p w:rsidR="0042306E" w:rsidRDefault="0042306E" w:rsidP="0042306E">
            <w:pPr>
              <w:jc w:val="center"/>
            </w:pPr>
            <w:r>
              <w:rPr>
                <w:color w:val="000000"/>
                <w:szCs w:val="21"/>
              </w:rPr>
              <w:t>2020-01-10</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160</w:t>
            </w:r>
          </w:p>
        </w:tc>
        <w:tc>
          <w:tcPr>
            <w:tcW w:w="834" w:type="dxa"/>
            <w:vAlign w:val="center"/>
          </w:tcPr>
          <w:p w:rsidR="0042306E" w:rsidRDefault="0042306E" w:rsidP="0042306E">
            <w:pPr>
              <w:jc w:val="right"/>
            </w:pPr>
            <w:r>
              <w:rPr>
                <w:color w:val="000000"/>
                <w:szCs w:val="21"/>
              </w:rPr>
              <w:t>16,000.00</w:t>
            </w:r>
          </w:p>
        </w:tc>
        <w:tc>
          <w:tcPr>
            <w:tcW w:w="835" w:type="dxa"/>
            <w:vAlign w:val="center"/>
          </w:tcPr>
          <w:p w:rsidR="0042306E" w:rsidRDefault="0042306E" w:rsidP="0042306E">
            <w:pPr>
              <w:jc w:val="right"/>
            </w:pPr>
            <w:r>
              <w:rPr>
                <w:color w:val="000000"/>
                <w:szCs w:val="21"/>
              </w:rPr>
              <w:t>16,000.00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128086</w:t>
            </w:r>
          </w:p>
        </w:tc>
        <w:tc>
          <w:tcPr>
            <w:tcW w:w="835" w:type="dxa"/>
            <w:vAlign w:val="center"/>
          </w:tcPr>
          <w:p w:rsidR="0042306E" w:rsidRDefault="0042306E" w:rsidP="0042306E">
            <w:pPr>
              <w:jc w:val="center"/>
            </w:pPr>
            <w:proofErr w:type="gramStart"/>
            <w:r>
              <w:rPr>
                <w:color w:val="000000"/>
                <w:szCs w:val="21"/>
              </w:rPr>
              <w:t>国轩转债</w:t>
            </w:r>
            <w:proofErr w:type="gramEnd"/>
          </w:p>
        </w:tc>
        <w:tc>
          <w:tcPr>
            <w:tcW w:w="834" w:type="dxa"/>
            <w:vAlign w:val="center"/>
          </w:tcPr>
          <w:p w:rsidR="0042306E" w:rsidRDefault="0042306E" w:rsidP="0042306E">
            <w:pPr>
              <w:jc w:val="center"/>
            </w:pPr>
            <w:r>
              <w:rPr>
                <w:color w:val="000000"/>
                <w:szCs w:val="21"/>
              </w:rPr>
              <w:t>2019-12-19</w:t>
            </w:r>
          </w:p>
        </w:tc>
        <w:tc>
          <w:tcPr>
            <w:tcW w:w="835" w:type="dxa"/>
            <w:vAlign w:val="center"/>
          </w:tcPr>
          <w:p w:rsidR="0042306E" w:rsidRDefault="0042306E" w:rsidP="0042306E">
            <w:pPr>
              <w:jc w:val="center"/>
            </w:pPr>
            <w:r>
              <w:rPr>
                <w:color w:val="000000"/>
                <w:szCs w:val="21"/>
              </w:rPr>
              <w:t>2020-01-10</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130</w:t>
            </w:r>
          </w:p>
        </w:tc>
        <w:tc>
          <w:tcPr>
            <w:tcW w:w="834" w:type="dxa"/>
            <w:vAlign w:val="center"/>
          </w:tcPr>
          <w:p w:rsidR="0042306E" w:rsidRDefault="0042306E" w:rsidP="0042306E">
            <w:pPr>
              <w:jc w:val="right"/>
            </w:pPr>
            <w:r>
              <w:rPr>
                <w:color w:val="000000"/>
                <w:szCs w:val="21"/>
              </w:rPr>
              <w:t>13,000.00</w:t>
            </w:r>
          </w:p>
        </w:tc>
        <w:tc>
          <w:tcPr>
            <w:tcW w:w="835" w:type="dxa"/>
            <w:vAlign w:val="center"/>
          </w:tcPr>
          <w:p w:rsidR="0042306E" w:rsidRDefault="0042306E" w:rsidP="0042306E">
            <w:pPr>
              <w:jc w:val="right"/>
            </w:pPr>
            <w:r>
              <w:rPr>
                <w:color w:val="000000"/>
                <w:szCs w:val="21"/>
              </w:rPr>
              <w:t>13,000.00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110065</w:t>
            </w:r>
          </w:p>
        </w:tc>
        <w:tc>
          <w:tcPr>
            <w:tcW w:w="835" w:type="dxa"/>
            <w:vAlign w:val="center"/>
          </w:tcPr>
          <w:p w:rsidR="0042306E" w:rsidRDefault="0042306E" w:rsidP="0042306E">
            <w:pPr>
              <w:jc w:val="center"/>
            </w:pPr>
            <w:proofErr w:type="gramStart"/>
            <w:r>
              <w:rPr>
                <w:color w:val="000000"/>
                <w:szCs w:val="21"/>
              </w:rPr>
              <w:t>淮矿转</w:t>
            </w:r>
            <w:proofErr w:type="gramEnd"/>
            <w:r>
              <w:rPr>
                <w:color w:val="000000"/>
                <w:szCs w:val="21"/>
              </w:rPr>
              <w:t>债</w:t>
            </w:r>
          </w:p>
        </w:tc>
        <w:tc>
          <w:tcPr>
            <w:tcW w:w="834" w:type="dxa"/>
            <w:vAlign w:val="center"/>
          </w:tcPr>
          <w:p w:rsidR="0042306E" w:rsidRDefault="0042306E" w:rsidP="0042306E">
            <w:pPr>
              <w:jc w:val="center"/>
            </w:pPr>
            <w:r>
              <w:rPr>
                <w:color w:val="000000"/>
                <w:szCs w:val="21"/>
              </w:rPr>
              <w:t>2019-12-25</w:t>
            </w:r>
          </w:p>
        </w:tc>
        <w:tc>
          <w:tcPr>
            <w:tcW w:w="835" w:type="dxa"/>
            <w:vAlign w:val="center"/>
          </w:tcPr>
          <w:p w:rsidR="0042306E" w:rsidRDefault="0042306E" w:rsidP="0042306E">
            <w:pPr>
              <w:jc w:val="center"/>
            </w:pPr>
            <w:r>
              <w:rPr>
                <w:color w:val="000000"/>
                <w:szCs w:val="21"/>
              </w:rPr>
              <w:t>2020-01-13</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120</w:t>
            </w:r>
          </w:p>
        </w:tc>
        <w:tc>
          <w:tcPr>
            <w:tcW w:w="834" w:type="dxa"/>
            <w:vAlign w:val="center"/>
          </w:tcPr>
          <w:p w:rsidR="0042306E" w:rsidRDefault="0042306E" w:rsidP="0042306E">
            <w:pPr>
              <w:jc w:val="right"/>
            </w:pPr>
            <w:r>
              <w:rPr>
                <w:color w:val="000000"/>
                <w:szCs w:val="21"/>
              </w:rPr>
              <w:t>12,000.00</w:t>
            </w:r>
          </w:p>
        </w:tc>
        <w:tc>
          <w:tcPr>
            <w:tcW w:w="835" w:type="dxa"/>
            <w:vAlign w:val="center"/>
          </w:tcPr>
          <w:p w:rsidR="0042306E" w:rsidRDefault="0042306E" w:rsidP="0042306E">
            <w:pPr>
              <w:jc w:val="right"/>
            </w:pPr>
            <w:r>
              <w:rPr>
                <w:color w:val="000000"/>
                <w:szCs w:val="21"/>
              </w:rPr>
              <w:t>12,000.00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123036</w:t>
            </w:r>
          </w:p>
        </w:tc>
        <w:tc>
          <w:tcPr>
            <w:tcW w:w="835" w:type="dxa"/>
            <w:vAlign w:val="center"/>
          </w:tcPr>
          <w:p w:rsidR="0042306E" w:rsidRDefault="0042306E" w:rsidP="0042306E">
            <w:pPr>
              <w:jc w:val="center"/>
            </w:pPr>
            <w:r>
              <w:rPr>
                <w:color w:val="000000"/>
                <w:szCs w:val="21"/>
              </w:rPr>
              <w:t>先导转债</w:t>
            </w:r>
          </w:p>
        </w:tc>
        <w:tc>
          <w:tcPr>
            <w:tcW w:w="834" w:type="dxa"/>
            <w:vAlign w:val="center"/>
          </w:tcPr>
          <w:p w:rsidR="0042306E" w:rsidRDefault="0042306E" w:rsidP="0042306E">
            <w:pPr>
              <w:jc w:val="center"/>
            </w:pPr>
            <w:r>
              <w:rPr>
                <w:color w:val="000000"/>
                <w:szCs w:val="21"/>
              </w:rPr>
              <w:t>2019-12-1</w:t>
            </w:r>
            <w:r w:rsidR="00651F9A">
              <w:rPr>
                <w:color w:val="000000"/>
                <w:szCs w:val="21"/>
              </w:rPr>
              <w:t>1</w:t>
            </w:r>
          </w:p>
        </w:tc>
        <w:tc>
          <w:tcPr>
            <w:tcW w:w="835" w:type="dxa"/>
            <w:vAlign w:val="center"/>
          </w:tcPr>
          <w:p w:rsidR="0042306E" w:rsidRDefault="0042306E" w:rsidP="0042306E">
            <w:pPr>
              <w:jc w:val="center"/>
            </w:pPr>
            <w:r>
              <w:rPr>
                <w:color w:val="000000"/>
                <w:szCs w:val="21"/>
              </w:rPr>
              <w:t>2020-01-10</w:t>
            </w:r>
          </w:p>
        </w:tc>
        <w:tc>
          <w:tcPr>
            <w:tcW w:w="834" w:type="dxa"/>
            <w:vAlign w:val="center"/>
          </w:tcPr>
          <w:p w:rsidR="0042306E" w:rsidRDefault="0042306E" w:rsidP="0042306E">
            <w:pPr>
              <w:jc w:val="center"/>
            </w:pPr>
            <w:r>
              <w:rPr>
                <w:rFonts w:hint="eastAsia"/>
                <w:color w:val="000000"/>
                <w:szCs w:val="21"/>
              </w:rPr>
              <w:t>老</w:t>
            </w:r>
            <w:proofErr w:type="gramStart"/>
            <w:r>
              <w:rPr>
                <w:rFonts w:hint="eastAsia"/>
                <w:color w:val="000000"/>
                <w:szCs w:val="21"/>
              </w:rPr>
              <w:t>股东配债</w:t>
            </w:r>
            <w:proofErr w:type="gramEnd"/>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101</w:t>
            </w:r>
          </w:p>
        </w:tc>
        <w:tc>
          <w:tcPr>
            <w:tcW w:w="834" w:type="dxa"/>
            <w:vAlign w:val="center"/>
          </w:tcPr>
          <w:p w:rsidR="0042306E" w:rsidRDefault="0042306E" w:rsidP="0042306E">
            <w:pPr>
              <w:jc w:val="right"/>
            </w:pPr>
            <w:r>
              <w:rPr>
                <w:color w:val="000000"/>
                <w:szCs w:val="21"/>
              </w:rPr>
              <w:t>10,100.00</w:t>
            </w:r>
          </w:p>
        </w:tc>
        <w:tc>
          <w:tcPr>
            <w:tcW w:w="835" w:type="dxa"/>
            <w:vAlign w:val="center"/>
          </w:tcPr>
          <w:p w:rsidR="0042306E" w:rsidRDefault="0042306E" w:rsidP="0042306E">
            <w:pPr>
              <w:jc w:val="right"/>
            </w:pPr>
            <w:r>
              <w:rPr>
                <w:color w:val="000000"/>
                <w:szCs w:val="21"/>
              </w:rPr>
              <w:t>10,100.00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113554</w:t>
            </w:r>
          </w:p>
        </w:tc>
        <w:tc>
          <w:tcPr>
            <w:tcW w:w="835" w:type="dxa"/>
            <w:vAlign w:val="center"/>
          </w:tcPr>
          <w:p w:rsidR="0042306E" w:rsidRDefault="0042306E" w:rsidP="0042306E">
            <w:pPr>
              <w:jc w:val="center"/>
            </w:pPr>
            <w:r>
              <w:rPr>
                <w:color w:val="000000"/>
                <w:szCs w:val="21"/>
              </w:rPr>
              <w:t>仙鹤转债</w:t>
            </w:r>
          </w:p>
        </w:tc>
        <w:tc>
          <w:tcPr>
            <w:tcW w:w="834" w:type="dxa"/>
            <w:vAlign w:val="center"/>
          </w:tcPr>
          <w:p w:rsidR="0042306E" w:rsidRDefault="0042306E" w:rsidP="0042306E">
            <w:pPr>
              <w:jc w:val="center"/>
            </w:pPr>
            <w:r>
              <w:rPr>
                <w:color w:val="000000"/>
                <w:szCs w:val="21"/>
              </w:rPr>
              <w:t>2019-12-18</w:t>
            </w:r>
          </w:p>
        </w:tc>
        <w:tc>
          <w:tcPr>
            <w:tcW w:w="835" w:type="dxa"/>
            <w:vAlign w:val="center"/>
          </w:tcPr>
          <w:p w:rsidR="0042306E" w:rsidRDefault="0042306E" w:rsidP="0042306E">
            <w:pPr>
              <w:jc w:val="center"/>
            </w:pPr>
            <w:r>
              <w:rPr>
                <w:color w:val="000000"/>
                <w:szCs w:val="21"/>
              </w:rPr>
              <w:t>2020-01-10</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80</w:t>
            </w:r>
          </w:p>
        </w:tc>
        <w:tc>
          <w:tcPr>
            <w:tcW w:w="834" w:type="dxa"/>
            <w:vAlign w:val="center"/>
          </w:tcPr>
          <w:p w:rsidR="0042306E" w:rsidRDefault="0042306E" w:rsidP="0042306E">
            <w:pPr>
              <w:jc w:val="right"/>
            </w:pPr>
            <w:r>
              <w:rPr>
                <w:color w:val="000000"/>
                <w:szCs w:val="21"/>
              </w:rPr>
              <w:t>8,000.00</w:t>
            </w:r>
          </w:p>
        </w:tc>
        <w:tc>
          <w:tcPr>
            <w:tcW w:w="835" w:type="dxa"/>
            <w:vAlign w:val="center"/>
          </w:tcPr>
          <w:p w:rsidR="0042306E" w:rsidRDefault="0042306E" w:rsidP="0042306E">
            <w:pPr>
              <w:jc w:val="right"/>
            </w:pPr>
            <w:r>
              <w:rPr>
                <w:color w:val="000000"/>
                <w:szCs w:val="21"/>
              </w:rPr>
              <w:t>8,000.00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113030</w:t>
            </w:r>
          </w:p>
        </w:tc>
        <w:tc>
          <w:tcPr>
            <w:tcW w:w="835" w:type="dxa"/>
            <w:vAlign w:val="center"/>
          </w:tcPr>
          <w:p w:rsidR="0042306E" w:rsidRDefault="0042306E" w:rsidP="0042306E">
            <w:pPr>
              <w:jc w:val="center"/>
            </w:pPr>
            <w:r>
              <w:rPr>
                <w:color w:val="000000"/>
                <w:szCs w:val="21"/>
              </w:rPr>
              <w:t>东风转债</w:t>
            </w:r>
          </w:p>
        </w:tc>
        <w:tc>
          <w:tcPr>
            <w:tcW w:w="834" w:type="dxa"/>
            <w:vAlign w:val="center"/>
          </w:tcPr>
          <w:p w:rsidR="0042306E" w:rsidRDefault="0042306E" w:rsidP="0042306E">
            <w:pPr>
              <w:jc w:val="center"/>
            </w:pPr>
            <w:r>
              <w:rPr>
                <w:color w:val="000000"/>
                <w:szCs w:val="21"/>
              </w:rPr>
              <w:t>2019-12-26</w:t>
            </w:r>
          </w:p>
        </w:tc>
        <w:tc>
          <w:tcPr>
            <w:tcW w:w="835" w:type="dxa"/>
            <w:vAlign w:val="center"/>
          </w:tcPr>
          <w:p w:rsidR="0042306E" w:rsidRDefault="0042306E" w:rsidP="0042306E">
            <w:pPr>
              <w:jc w:val="center"/>
            </w:pPr>
            <w:r>
              <w:rPr>
                <w:color w:val="000000"/>
                <w:szCs w:val="21"/>
              </w:rPr>
              <w:t>2020-01-20</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70</w:t>
            </w:r>
          </w:p>
        </w:tc>
        <w:tc>
          <w:tcPr>
            <w:tcW w:w="834" w:type="dxa"/>
            <w:vAlign w:val="center"/>
          </w:tcPr>
          <w:p w:rsidR="0042306E" w:rsidRDefault="0042306E" w:rsidP="0042306E">
            <w:pPr>
              <w:jc w:val="right"/>
            </w:pPr>
            <w:r>
              <w:rPr>
                <w:color w:val="000000"/>
                <w:szCs w:val="21"/>
              </w:rPr>
              <w:t>7,000.00</w:t>
            </w:r>
          </w:p>
        </w:tc>
        <w:tc>
          <w:tcPr>
            <w:tcW w:w="835" w:type="dxa"/>
            <w:vAlign w:val="center"/>
          </w:tcPr>
          <w:p w:rsidR="0042306E" w:rsidRDefault="0042306E" w:rsidP="0042306E">
            <w:pPr>
              <w:jc w:val="right"/>
            </w:pPr>
            <w:r>
              <w:rPr>
                <w:color w:val="000000"/>
                <w:szCs w:val="21"/>
              </w:rPr>
              <w:t>7,000.00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110063</w:t>
            </w:r>
          </w:p>
        </w:tc>
        <w:tc>
          <w:tcPr>
            <w:tcW w:w="835" w:type="dxa"/>
            <w:vAlign w:val="center"/>
          </w:tcPr>
          <w:p w:rsidR="0042306E" w:rsidRDefault="0042306E" w:rsidP="0042306E">
            <w:pPr>
              <w:jc w:val="center"/>
            </w:pPr>
            <w:proofErr w:type="gramStart"/>
            <w:r>
              <w:rPr>
                <w:color w:val="000000"/>
                <w:szCs w:val="21"/>
              </w:rPr>
              <w:t>鹰</w:t>
            </w:r>
            <w:proofErr w:type="gramEnd"/>
            <w:r>
              <w:rPr>
                <w:color w:val="000000"/>
                <w:szCs w:val="21"/>
              </w:rPr>
              <w:t>19</w:t>
            </w:r>
            <w:r>
              <w:rPr>
                <w:color w:val="000000"/>
                <w:szCs w:val="21"/>
              </w:rPr>
              <w:t>转债</w:t>
            </w:r>
          </w:p>
        </w:tc>
        <w:tc>
          <w:tcPr>
            <w:tcW w:w="834" w:type="dxa"/>
            <w:vAlign w:val="center"/>
          </w:tcPr>
          <w:p w:rsidR="0042306E" w:rsidRDefault="0042306E" w:rsidP="0042306E">
            <w:pPr>
              <w:jc w:val="center"/>
            </w:pPr>
            <w:r>
              <w:rPr>
                <w:color w:val="000000"/>
                <w:szCs w:val="21"/>
              </w:rPr>
              <w:t>2019-12-18</w:t>
            </w:r>
          </w:p>
        </w:tc>
        <w:tc>
          <w:tcPr>
            <w:tcW w:w="835" w:type="dxa"/>
            <w:vAlign w:val="center"/>
          </w:tcPr>
          <w:p w:rsidR="0042306E" w:rsidRDefault="0042306E" w:rsidP="0042306E">
            <w:pPr>
              <w:jc w:val="center"/>
            </w:pPr>
            <w:r>
              <w:rPr>
                <w:color w:val="000000"/>
                <w:szCs w:val="21"/>
              </w:rPr>
              <w:t>2020-01-03</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10</w:t>
            </w:r>
          </w:p>
        </w:tc>
        <w:tc>
          <w:tcPr>
            <w:tcW w:w="834" w:type="dxa"/>
            <w:vAlign w:val="center"/>
          </w:tcPr>
          <w:p w:rsidR="0042306E" w:rsidRDefault="0042306E" w:rsidP="0042306E">
            <w:pPr>
              <w:jc w:val="right"/>
            </w:pPr>
            <w:r>
              <w:rPr>
                <w:color w:val="000000"/>
                <w:szCs w:val="21"/>
              </w:rPr>
              <w:t>1,000.00</w:t>
            </w:r>
          </w:p>
        </w:tc>
        <w:tc>
          <w:tcPr>
            <w:tcW w:w="835" w:type="dxa"/>
            <w:vAlign w:val="center"/>
          </w:tcPr>
          <w:p w:rsidR="0042306E" w:rsidRDefault="0042306E" w:rsidP="0042306E">
            <w:pPr>
              <w:jc w:val="right"/>
            </w:pPr>
            <w:r>
              <w:rPr>
                <w:color w:val="000000"/>
                <w:szCs w:val="21"/>
              </w:rPr>
              <w:t>1,000.00</w:t>
            </w:r>
          </w:p>
        </w:tc>
        <w:tc>
          <w:tcPr>
            <w:tcW w:w="835" w:type="dxa"/>
            <w:vAlign w:val="center"/>
          </w:tcPr>
          <w:p w:rsidR="0042306E" w:rsidRDefault="0042306E" w:rsidP="0042306E">
            <w:pPr>
              <w:jc w:val="left"/>
            </w:pPr>
            <w:r>
              <w:rPr>
                <w:color w:val="000000"/>
                <w:szCs w:val="21"/>
              </w:rPr>
              <w:t>-</w:t>
            </w:r>
          </w:p>
        </w:tc>
      </w:tr>
      <w:tr w:rsidR="0042306E">
        <w:tc>
          <w:tcPr>
            <w:tcW w:w="834" w:type="dxa"/>
            <w:vAlign w:val="center"/>
          </w:tcPr>
          <w:p w:rsidR="0042306E" w:rsidRDefault="0042306E" w:rsidP="0042306E">
            <w:pPr>
              <w:jc w:val="center"/>
            </w:pPr>
            <w:r>
              <w:rPr>
                <w:color w:val="000000"/>
                <w:szCs w:val="21"/>
              </w:rPr>
              <w:t>113558</w:t>
            </w:r>
          </w:p>
        </w:tc>
        <w:tc>
          <w:tcPr>
            <w:tcW w:w="835" w:type="dxa"/>
            <w:vAlign w:val="center"/>
          </w:tcPr>
          <w:p w:rsidR="0042306E" w:rsidRDefault="0042306E" w:rsidP="0042306E">
            <w:pPr>
              <w:jc w:val="center"/>
            </w:pPr>
            <w:r>
              <w:rPr>
                <w:color w:val="000000"/>
                <w:szCs w:val="21"/>
              </w:rPr>
              <w:t>日月转债</w:t>
            </w:r>
          </w:p>
        </w:tc>
        <w:tc>
          <w:tcPr>
            <w:tcW w:w="834" w:type="dxa"/>
            <w:vAlign w:val="center"/>
          </w:tcPr>
          <w:p w:rsidR="0042306E" w:rsidRDefault="0042306E" w:rsidP="0042306E">
            <w:pPr>
              <w:jc w:val="center"/>
            </w:pPr>
            <w:r>
              <w:rPr>
                <w:color w:val="000000"/>
                <w:szCs w:val="21"/>
              </w:rPr>
              <w:t>2019-12-26</w:t>
            </w:r>
          </w:p>
        </w:tc>
        <w:tc>
          <w:tcPr>
            <w:tcW w:w="835" w:type="dxa"/>
            <w:vAlign w:val="center"/>
          </w:tcPr>
          <w:p w:rsidR="0042306E" w:rsidRDefault="0042306E" w:rsidP="0042306E">
            <w:pPr>
              <w:jc w:val="center"/>
            </w:pPr>
            <w:r>
              <w:rPr>
                <w:color w:val="000000"/>
                <w:szCs w:val="21"/>
              </w:rPr>
              <w:t>2020-01-14</w:t>
            </w:r>
          </w:p>
        </w:tc>
        <w:tc>
          <w:tcPr>
            <w:tcW w:w="834" w:type="dxa"/>
            <w:vAlign w:val="center"/>
          </w:tcPr>
          <w:p w:rsidR="0042306E" w:rsidRDefault="0042306E" w:rsidP="0042306E">
            <w:pPr>
              <w:jc w:val="center"/>
            </w:pPr>
            <w:r>
              <w:rPr>
                <w:color w:val="000000"/>
                <w:szCs w:val="21"/>
              </w:rPr>
              <w:t>新债未上市</w:t>
            </w:r>
          </w:p>
        </w:tc>
        <w:tc>
          <w:tcPr>
            <w:tcW w:w="835" w:type="dxa"/>
            <w:vAlign w:val="center"/>
          </w:tcPr>
          <w:p w:rsidR="0042306E" w:rsidRDefault="0042306E" w:rsidP="0042306E">
            <w:pPr>
              <w:jc w:val="right"/>
            </w:pPr>
            <w:r>
              <w:rPr>
                <w:color w:val="000000"/>
                <w:szCs w:val="21"/>
              </w:rPr>
              <w:t>100.00</w:t>
            </w:r>
          </w:p>
        </w:tc>
        <w:tc>
          <w:tcPr>
            <w:tcW w:w="834" w:type="dxa"/>
            <w:vAlign w:val="center"/>
          </w:tcPr>
          <w:p w:rsidR="0042306E" w:rsidRDefault="0042306E" w:rsidP="0042306E">
            <w:pPr>
              <w:jc w:val="right"/>
            </w:pPr>
            <w:r>
              <w:rPr>
                <w:color w:val="000000"/>
                <w:szCs w:val="21"/>
              </w:rPr>
              <w:t>100.00</w:t>
            </w:r>
          </w:p>
        </w:tc>
        <w:tc>
          <w:tcPr>
            <w:tcW w:w="835" w:type="dxa"/>
            <w:vAlign w:val="center"/>
          </w:tcPr>
          <w:p w:rsidR="0042306E" w:rsidRDefault="0042306E" w:rsidP="0042306E">
            <w:pPr>
              <w:jc w:val="right"/>
            </w:pPr>
            <w:r>
              <w:rPr>
                <w:color w:val="000000"/>
                <w:szCs w:val="21"/>
              </w:rPr>
              <w:t>10</w:t>
            </w:r>
          </w:p>
        </w:tc>
        <w:tc>
          <w:tcPr>
            <w:tcW w:w="834" w:type="dxa"/>
            <w:vAlign w:val="center"/>
          </w:tcPr>
          <w:p w:rsidR="0042306E" w:rsidRDefault="0042306E" w:rsidP="0042306E">
            <w:pPr>
              <w:jc w:val="right"/>
            </w:pPr>
            <w:r>
              <w:rPr>
                <w:color w:val="000000"/>
                <w:szCs w:val="21"/>
              </w:rPr>
              <w:t>1,000.00</w:t>
            </w:r>
          </w:p>
        </w:tc>
        <w:tc>
          <w:tcPr>
            <w:tcW w:w="835" w:type="dxa"/>
            <w:vAlign w:val="center"/>
          </w:tcPr>
          <w:p w:rsidR="0042306E" w:rsidRDefault="0042306E" w:rsidP="0042306E">
            <w:pPr>
              <w:jc w:val="right"/>
            </w:pPr>
            <w:r>
              <w:rPr>
                <w:color w:val="000000"/>
                <w:szCs w:val="21"/>
              </w:rPr>
              <w:t>1,000.00</w:t>
            </w:r>
          </w:p>
        </w:tc>
        <w:tc>
          <w:tcPr>
            <w:tcW w:w="835" w:type="dxa"/>
            <w:vAlign w:val="center"/>
          </w:tcPr>
          <w:p w:rsidR="0042306E" w:rsidRDefault="0042306E" w:rsidP="0042306E">
            <w:pPr>
              <w:jc w:val="left"/>
            </w:pPr>
            <w:r>
              <w:rPr>
                <w:color w:val="000000"/>
                <w:szCs w:val="21"/>
              </w:rPr>
              <w:t>-</w:t>
            </w:r>
          </w:p>
        </w:tc>
      </w:tr>
    </w:tbl>
    <w:p w:rsidR="001B4081" w:rsidRPr="00D811EA" w:rsidRDefault="001B4081" w:rsidP="00A073ED">
      <w:pPr>
        <w:spacing w:line="360" w:lineRule="auto"/>
        <w:ind w:firstLineChars="200" w:firstLine="420"/>
        <w:rPr>
          <w:color w:val="000000"/>
          <w:szCs w:val="21"/>
        </w:rPr>
      </w:pP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7.1.4.12.3 </w:t>
      </w:r>
      <w:r w:rsidRPr="00D811EA">
        <w:rPr>
          <w:b/>
          <w:bCs/>
          <w:color w:val="000000"/>
          <w:kern w:val="0"/>
          <w:szCs w:val="21"/>
        </w:rPr>
        <w:t>期末持有的暂时停牌等流通受限股票</w:t>
      </w:r>
    </w:p>
    <w:p w:rsidR="001B4081" w:rsidRPr="00D811EA" w:rsidRDefault="001B4081" w:rsidP="00A073ED">
      <w:pPr>
        <w:spacing w:line="360" w:lineRule="auto"/>
        <w:ind w:firstLineChars="200" w:firstLine="420"/>
        <w:rPr>
          <w:color w:val="000000"/>
          <w:szCs w:val="21"/>
        </w:rPr>
      </w:pPr>
      <w:r w:rsidRPr="00D811EA">
        <w:rPr>
          <w:color w:val="000000"/>
          <w:szCs w:val="21"/>
        </w:rPr>
        <w:t>本基金本</w:t>
      </w:r>
      <w:r w:rsidR="001A1A7A">
        <w:rPr>
          <w:rFonts w:hint="eastAsia"/>
          <w:color w:val="000000"/>
          <w:szCs w:val="21"/>
        </w:rPr>
        <w:t>报告</w:t>
      </w:r>
      <w:r w:rsidRPr="00D811EA">
        <w:rPr>
          <w:color w:val="000000"/>
          <w:szCs w:val="21"/>
        </w:rPr>
        <w:t>期末未持有暂时停牌等流通受限股票。</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lastRenderedPageBreak/>
        <w:t xml:space="preserve">7.1.4.12.4 </w:t>
      </w:r>
      <w:r w:rsidRPr="00D811EA">
        <w:rPr>
          <w:b/>
          <w:bCs/>
          <w:color w:val="000000"/>
          <w:kern w:val="0"/>
          <w:szCs w:val="21"/>
        </w:rPr>
        <w:t>期末债券正回购交易中作为抵押的债券</w:t>
      </w:r>
    </w:p>
    <w:p w:rsidR="001B4081" w:rsidRPr="00D811EA" w:rsidRDefault="001B4081" w:rsidP="001B4081">
      <w:pPr>
        <w:spacing w:line="360" w:lineRule="auto"/>
        <w:rPr>
          <w:b/>
          <w:bCs/>
          <w:color w:val="000000"/>
          <w:szCs w:val="21"/>
        </w:rPr>
      </w:pPr>
      <w:r w:rsidRPr="00D811EA">
        <w:rPr>
          <w:b/>
          <w:bCs/>
          <w:color w:val="000000"/>
          <w:kern w:val="0"/>
          <w:szCs w:val="21"/>
        </w:rPr>
        <w:t>7.1.4.12.4.1</w:t>
      </w:r>
      <w:r w:rsidRPr="00D811EA">
        <w:rPr>
          <w:b/>
          <w:bCs/>
          <w:color w:val="000000"/>
          <w:szCs w:val="21"/>
        </w:rPr>
        <w:t>银行间市场债券正回购</w:t>
      </w:r>
    </w:p>
    <w:p w:rsidR="001B4081" w:rsidRPr="00D811EA" w:rsidRDefault="000F493C" w:rsidP="001B4081">
      <w:pPr>
        <w:spacing w:line="360" w:lineRule="auto"/>
        <w:ind w:firstLineChars="200" w:firstLine="420"/>
        <w:rPr>
          <w:color w:val="000000"/>
          <w:szCs w:val="21"/>
        </w:rPr>
      </w:pPr>
      <w:r w:rsidRPr="000F493C">
        <w:rPr>
          <w:rFonts w:hint="eastAsia"/>
          <w:color w:val="000000"/>
          <w:szCs w:val="21"/>
        </w:rPr>
        <w:t>本基金本报告期末无从事银行间市场债券正回购交易形成的卖出回购证券款余额。</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7.1.4.12.4.2 </w:t>
      </w:r>
      <w:r w:rsidRPr="00D811EA">
        <w:rPr>
          <w:b/>
          <w:bCs/>
          <w:color w:val="000000"/>
          <w:kern w:val="0"/>
          <w:szCs w:val="21"/>
        </w:rPr>
        <w:t>交易所市场债券正回购</w:t>
      </w:r>
    </w:p>
    <w:p w:rsidR="001B4081" w:rsidRPr="00D811EA" w:rsidRDefault="001B4081" w:rsidP="001B4081">
      <w:pPr>
        <w:spacing w:line="360" w:lineRule="auto"/>
        <w:ind w:firstLineChars="200" w:firstLine="420"/>
        <w:rPr>
          <w:color w:val="000000"/>
          <w:szCs w:val="21"/>
        </w:rPr>
      </w:pPr>
      <w:r w:rsidRPr="00D811EA">
        <w:rPr>
          <w:color w:val="000000"/>
          <w:szCs w:val="21"/>
        </w:rPr>
        <w:t>截至本报告期末</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日止，本基金从事证券交易所债券正回购交易形成的卖出回购证券款余额</w:t>
      </w:r>
      <w:r w:rsidRPr="00D811EA">
        <w:rPr>
          <w:color w:val="000000"/>
          <w:szCs w:val="21"/>
        </w:rPr>
        <w:t>4,300,000.00</w:t>
      </w:r>
      <w:r w:rsidRPr="00D811EA">
        <w:rPr>
          <w:color w:val="000000"/>
          <w:szCs w:val="21"/>
        </w:rPr>
        <w:t>元，截至</w:t>
      </w:r>
      <w:r w:rsidRPr="00D811EA">
        <w:rPr>
          <w:color w:val="000000"/>
          <w:szCs w:val="21"/>
        </w:rPr>
        <w:t>2020</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2</w:t>
      </w:r>
      <w:r w:rsidRPr="00D811EA">
        <w:rPr>
          <w:color w:val="000000"/>
          <w:szCs w:val="21"/>
        </w:rPr>
        <w:t>日到期。该类交易要求本基金转入质押库的债券，按证券交易所规定的比例折算为标准</w:t>
      </w:r>
      <w:proofErr w:type="gramStart"/>
      <w:r w:rsidRPr="00D811EA">
        <w:rPr>
          <w:color w:val="000000"/>
          <w:szCs w:val="21"/>
        </w:rPr>
        <w:t>券</w:t>
      </w:r>
      <w:proofErr w:type="gramEnd"/>
      <w:r w:rsidRPr="00D811EA">
        <w:rPr>
          <w:color w:val="000000"/>
          <w:szCs w:val="21"/>
        </w:rPr>
        <w:t>后，不低于债券回购交易的余额。</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 </w:t>
      </w:r>
      <w:r w:rsidRPr="00D811EA">
        <w:rPr>
          <w:b/>
          <w:bCs/>
          <w:color w:val="000000"/>
          <w:kern w:val="0"/>
          <w:szCs w:val="21"/>
        </w:rPr>
        <w:t>金融工具风险及管理</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7.1.4.13.1 </w:t>
      </w:r>
      <w:r w:rsidRPr="00D811EA">
        <w:rPr>
          <w:b/>
          <w:bCs/>
          <w:color w:val="000000"/>
          <w:kern w:val="0"/>
          <w:szCs w:val="21"/>
        </w:rPr>
        <w:t>风险管理政策和组织架构</w:t>
      </w:r>
    </w:p>
    <w:p w:rsidR="000B36A8" w:rsidRDefault="00E9461A">
      <w:pPr>
        <w:spacing w:line="360" w:lineRule="auto"/>
        <w:ind w:firstLineChars="200" w:firstLine="420"/>
        <w:rPr>
          <w:color w:val="000000"/>
          <w:szCs w:val="21"/>
        </w:rPr>
      </w:pPr>
      <w:r>
        <w:rPr>
          <w:color w:val="000000"/>
          <w:szCs w:val="21"/>
        </w:rPr>
        <w:t>本基金是一只债券型基金，其长期平均的预期收益和风险高于货币市场基金，低于混合型基金和股票型基金。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在追求本金安全、有效控制风险的基础上，力争实现基金资产的持续稳定增值。</w:t>
      </w:r>
    </w:p>
    <w:p w:rsidR="000B36A8" w:rsidRDefault="00E9461A">
      <w:pPr>
        <w:spacing w:line="360" w:lineRule="auto"/>
        <w:ind w:firstLineChars="200" w:firstLine="420"/>
        <w:rPr>
          <w:color w:val="000000"/>
          <w:szCs w:val="21"/>
        </w:rPr>
      </w:pPr>
      <w:r>
        <w:rPr>
          <w:color w:val="000000"/>
          <w:szCs w:val="21"/>
        </w:rPr>
        <w:t>本基金的基金管理人奉行全面风险管理体系的建设，在董事会下设立合</w:t>
      </w:r>
      <w:proofErr w:type="gramStart"/>
      <w:r>
        <w:rPr>
          <w:color w:val="000000"/>
          <w:szCs w:val="21"/>
        </w:rPr>
        <w:t>规</w:t>
      </w:r>
      <w:proofErr w:type="gramEnd"/>
      <w:r>
        <w:rPr>
          <w:color w:val="000000"/>
          <w:szCs w:val="21"/>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Cs w:val="21"/>
        </w:rPr>
        <w:t>由风险</w:t>
      </w:r>
      <w:proofErr w:type="gramEnd"/>
      <w:r>
        <w:rPr>
          <w:color w:val="000000"/>
          <w:szCs w:val="21"/>
        </w:rPr>
        <w:t>管理部负责协调并与各部门合作完成运作风险管理以及进行投资风险分析与绩效评估。风险管理部对公司总经理负责。督察</w:t>
      </w:r>
      <w:proofErr w:type="gramStart"/>
      <w:r>
        <w:rPr>
          <w:color w:val="000000"/>
          <w:szCs w:val="21"/>
        </w:rPr>
        <w:t>长独立</w:t>
      </w:r>
      <w:proofErr w:type="gramEnd"/>
      <w:r>
        <w:rPr>
          <w:color w:val="000000"/>
          <w:szCs w:val="21"/>
        </w:rPr>
        <w:t>行使督察权利，直接对董事会负责，就内部控制制度和执行情况独立地履行检查、评价、报告、建议职能，定期和不定期地向董事会报告公司内部控制执行情况。</w:t>
      </w:r>
    </w:p>
    <w:p w:rsidR="000B36A8" w:rsidRDefault="00E9461A">
      <w:pPr>
        <w:spacing w:line="360" w:lineRule="auto"/>
        <w:ind w:firstLineChars="200" w:firstLine="420"/>
        <w:rPr>
          <w:color w:val="000000"/>
          <w:szCs w:val="21"/>
        </w:rPr>
      </w:pPr>
      <w:r>
        <w:rPr>
          <w:color w:val="000000"/>
          <w:szCs w:val="21"/>
        </w:rPr>
        <w:t>本基金的基金管理人建立了以合</w:t>
      </w:r>
      <w:proofErr w:type="gramStart"/>
      <w:r>
        <w:rPr>
          <w:color w:val="000000"/>
          <w:szCs w:val="21"/>
        </w:rPr>
        <w:t>规</w:t>
      </w:r>
      <w:proofErr w:type="gramEnd"/>
      <w:r>
        <w:rPr>
          <w:color w:val="000000"/>
          <w:szCs w:val="21"/>
        </w:rPr>
        <w:t>审核及风险管理委员会为核心的，由督察长、风险控制委员会、风险管理部和相关业务部</w:t>
      </w:r>
      <w:proofErr w:type="gramStart"/>
      <w:r>
        <w:rPr>
          <w:color w:val="000000"/>
          <w:szCs w:val="21"/>
        </w:rPr>
        <w:t>门构成</w:t>
      </w:r>
      <w:proofErr w:type="gramEnd"/>
      <w:r>
        <w:rPr>
          <w:color w:val="000000"/>
          <w:szCs w:val="21"/>
        </w:rPr>
        <w:t>的风险管理架构体系。</w:t>
      </w:r>
    </w:p>
    <w:p w:rsidR="001B4081" w:rsidRPr="00D811EA" w:rsidRDefault="001B4081" w:rsidP="001B4081">
      <w:pPr>
        <w:spacing w:line="360" w:lineRule="auto"/>
        <w:ind w:firstLineChars="200" w:firstLine="420"/>
        <w:rPr>
          <w:color w:val="000000"/>
          <w:szCs w:val="21"/>
        </w:rPr>
      </w:pPr>
      <w:r w:rsidRPr="00D811EA">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w:t>
      </w:r>
      <w:r w:rsidRPr="00D811EA">
        <w:rPr>
          <w:color w:val="000000"/>
          <w:szCs w:val="21"/>
        </w:rPr>
        <w:lastRenderedPageBreak/>
        <w:t>靠地对各种风险进行监督、检查和评估，并通过相应决策，将风险控制在可承受的范围内。</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7.1.4.13.2</w:t>
      </w:r>
      <w:r w:rsidR="006360F5" w:rsidRPr="00D811EA">
        <w:rPr>
          <w:b/>
          <w:bCs/>
          <w:color w:val="000000"/>
          <w:kern w:val="0"/>
          <w:szCs w:val="21"/>
        </w:rPr>
        <w:t xml:space="preserve"> </w:t>
      </w:r>
      <w:r w:rsidRPr="00D811EA">
        <w:rPr>
          <w:b/>
          <w:bCs/>
          <w:color w:val="000000"/>
          <w:kern w:val="0"/>
          <w:szCs w:val="21"/>
        </w:rPr>
        <w:t>信用风险</w:t>
      </w:r>
    </w:p>
    <w:p w:rsidR="000B36A8" w:rsidRDefault="00E9461A">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0B36A8" w:rsidRDefault="00E9461A">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B4081" w:rsidRPr="00D811EA" w:rsidRDefault="001B4081" w:rsidP="001B4081">
      <w:pPr>
        <w:spacing w:line="360" w:lineRule="auto"/>
        <w:ind w:firstLineChars="200" w:firstLine="420"/>
        <w:rPr>
          <w:color w:val="000000"/>
          <w:szCs w:val="21"/>
        </w:rPr>
      </w:pPr>
      <w:r w:rsidRPr="00D811EA">
        <w:rPr>
          <w:color w:val="000000"/>
          <w:szCs w:val="21"/>
        </w:rPr>
        <w:t>本基金的基金管理人建立了信用风险管理流程，通过对投资品种信用等级评估来控制证券发行人的信用风险，且通过分散化投资以分散信用风险。于</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日，本基金持有的除国债、央行票据和政策性金融债以外的债券占基金资产净值的比例为</w:t>
      </w:r>
      <w:r w:rsidRPr="00D811EA">
        <w:rPr>
          <w:color w:val="000000"/>
          <w:szCs w:val="21"/>
        </w:rPr>
        <w:t>19.34%</w:t>
      </w:r>
      <w:r w:rsidRPr="00D811EA">
        <w:rPr>
          <w:color w:val="000000"/>
          <w:szCs w:val="21"/>
        </w:rPr>
        <w:t>。</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7.1.4.13.3</w:t>
      </w:r>
      <w:r w:rsidR="006360F5" w:rsidRPr="00D811EA">
        <w:rPr>
          <w:b/>
          <w:bCs/>
          <w:color w:val="000000"/>
          <w:kern w:val="0"/>
          <w:szCs w:val="21"/>
        </w:rPr>
        <w:t xml:space="preserve"> </w:t>
      </w:r>
      <w:r w:rsidRPr="00D811EA">
        <w:rPr>
          <w:b/>
          <w:bCs/>
          <w:color w:val="000000"/>
          <w:kern w:val="0"/>
          <w:szCs w:val="21"/>
        </w:rPr>
        <w:t>流动性风险</w:t>
      </w:r>
    </w:p>
    <w:p w:rsidR="000B36A8" w:rsidRDefault="00E9461A">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36A8" w:rsidRDefault="00E9461A">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B36A8" w:rsidRDefault="00E9461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日，除卖出回购金融资产款余额中有</w:t>
      </w:r>
      <w:r>
        <w:rPr>
          <w:color w:val="000000"/>
          <w:szCs w:val="21"/>
        </w:rPr>
        <w:t>4,300,000.00</w:t>
      </w:r>
      <w:r>
        <w:rPr>
          <w:color w:val="000000"/>
          <w:szCs w:val="21"/>
        </w:rPr>
        <w:t>元将在一个月以内到期且计息</w:t>
      </w:r>
      <w:r>
        <w:rPr>
          <w:color w:val="000000"/>
          <w:szCs w:val="21"/>
        </w:rPr>
        <w:t>(</w:t>
      </w:r>
      <w:r>
        <w:rPr>
          <w:color w:val="000000"/>
          <w:szCs w:val="21"/>
        </w:rPr>
        <w:t>该利息金额</w:t>
      </w:r>
      <w:proofErr w:type="gramStart"/>
      <w:r>
        <w:rPr>
          <w:color w:val="000000"/>
          <w:szCs w:val="21"/>
        </w:rPr>
        <w:t>不重大</w:t>
      </w:r>
      <w:proofErr w:type="gramEnd"/>
      <w:r>
        <w:rPr>
          <w:color w:val="000000"/>
          <w:szCs w:val="21"/>
        </w:rPr>
        <w:t>)</w:t>
      </w:r>
      <w:r>
        <w:rPr>
          <w:color w:val="000000"/>
          <w:szCs w:val="21"/>
        </w:rPr>
        <w:t>外，本基金所承担的其他金融负债的合约约定到期日均为一个月以内且不计息，可赎回基金份额净值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w:t>
      </w:r>
      <w:proofErr w:type="gramStart"/>
      <w:r>
        <w:rPr>
          <w:color w:val="000000"/>
          <w:szCs w:val="21"/>
        </w:rPr>
        <w:t>到期日且不计</w:t>
      </w:r>
      <w:proofErr w:type="gramEnd"/>
      <w:r>
        <w:rPr>
          <w:color w:val="000000"/>
          <w:szCs w:val="21"/>
        </w:rPr>
        <w:t>息，因此账面余额约为未折现的合约到期现金流量。</w:t>
      </w:r>
    </w:p>
    <w:p w:rsidR="001B4081" w:rsidRPr="00D811EA" w:rsidRDefault="001B4081" w:rsidP="001B4081">
      <w:pPr>
        <w:spacing w:line="360" w:lineRule="auto"/>
        <w:ind w:firstLineChars="200" w:firstLine="420"/>
        <w:rPr>
          <w:color w:val="000000"/>
          <w:szCs w:val="21"/>
        </w:rPr>
      </w:pPr>
      <w:r w:rsidRPr="00D811EA">
        <w:rPr>
          <w:color w:val="000000"/>
          <w:szCs w:val="21"/>
        </w:rPr>
        <w:t>注：流动性受限资产、</w:t>
      </w:r>
      <w:r w:rsidRPr="00D811EA">
        <w:rPr>
          <w:color w:val="000000"/>
          <w:szCs w:val="21"/>
        </w:rPr>
        <w:t>7</w:t>
      </w:r>
      <w:r w:rsidRPr="00D811EA">
        <w:rPr>
          <w:color w:val="000000"/>
          <w:szCs w:val="21"/>
        </w:rPr>
        <w:t>个工作日可变现资产的计算口径见《公开募集开放式证券投资基金流动性风险管理规定》第四十条。</w:t>
      </w:r>
    </w:p>
    <w:p w:rsidR="00831652" w:rsidRPr="002D7487" w:rsidRDefault="00831652" w:rsidP="00705411">
      <w:pPr>
        <w:spacing w:beforeLines="50" w:before="156" w:line="360" w:lineRule="auto"/>
        <w:rPr>
          <w:b/>
          <w:bCs/>
          <w:color w:val="000000"/>
          <w:szCs w:val="21"/>
        </w:rPr>
      </w:pPr>
      <w:r w:rsidRPr="002D7487">
        <w:rPr>
          <w:b/>
          <w:bCs/>
          <w:color w:val="000000"/>
          <w:kern w:val="0"/>
          <w:szCs w:val="21"/>
        </w:rPr>
        <w:t>7.1.4.13</w:t>
      </w:r>
      <w:r>
        <w:rPr>
          <w:rFonts w:hint="eastAsia"/>
          <w:b/>
          <w:bCs/>
          <w:color w:val="000000"/>
          <w:kern w:val="0"/>
          <w:szCs w:val="21"/>
        </w:rPr>
        <w:t>.</w:t>
      </w:r>
      <w:r w:rsidRPr="002D7487">
        <w:rPr>
          <w:rFonts w:hint="eastAsia"/>
          <w:b/>
          <w:bCs/>
          <w:color w:val="000000"/>
          <w:kern w:val="0"/>
          <w:szCs w:val="21"/>
        </w:rPr>
        <w:t>3</w:t>
      </w:r>
      <w:r w:rsidRPr="00220B9D">
        <w:rPr>
          <w:b/>
          <w:bCs/>
          <w:color w:val="000000"/>
          <w:kern w:val="0"/>
          <w:szCs w:val="21"/>
        </w:rPr>
        <w:t>.1</w:t>
      </w:r>
      <w:r w:rsidRPr="002D7487">
        <w:rPr>
          <w:b/>
          <w:bCs/>
          <w:color w:val="000000"/>
          <w:kern w:val="0"/>
          <w:szCs w:val="21"/>
        </w:rPr>
        <w:t xml:space="preserve"> </w:t>
      </w:r>
      <w:r w:rsidRPr="002D7487">
        <w:rPr>
          <w:rFonts w:hint="eastAsia"/>
          <w:b/>
          <w:bCs/>
          <w:color w:val="000000"/>
          <w:szCs w:val="21"/>
        </w:rPr>
        <w:t>报告期内本基金组合资产的流动性风险分析</w:t>
      </w:r>
    </w:p>
    <w:p w:rsidR="000B36A8" w:rsidRDefault="00E9461A">
      <w:pPr>
        <w:spacing w:line="360" w:lineRule="auto"/>
        <w:ind w:firstLineChars="200" w:firstLine="420"/>
        <w:rPr>
          <w:color w:val="000000"/>
          <w:szCs w:val="21"/>
        </w:rPr>
      </w:pPr>
      <w:r>
        <w:rPr>
          <w:color w:val="000000"/>
          <w:szCs w:val="21"/>
        </w:rPr>
        <w:t>本基金的基金管理人在基金运作过程中严格按照《公开募集证券投资基金运作管理办法》及《公</w:t>
      </w:r>
      <w:r>
        <w:rPr>
          <w:color w:val="000000"/>
          <w:szCs w:val="21"/>
        </w:rPr>
        <w:lastRenderedPageBreak/>
        <w:t>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w:t>
      </w:r>
      <w:proofErr w:type="gramStart"/>
      <w:r>
        <w:rPr>
          <w:color w:val="000000"/>
          <w:szCs w:val="21"/>
        </w:rPr>
        <w:t>流通受</w:t>
      </w:r>
      <w:proofErr w:type="gramEnd"/>
      <w:r>
        <w:rPr>
          <w:color w:val="000000"/>
          <w:szCs w:val="21"/>
        </w:rPr>
        <w:t>限制的投资品种比例以及组合在短时间内变现能力的综合指标等流动性指标进行持续的监测和分析。</w:t>
      </w:r>
    </w:p>
    <w:p w:rsidR="000B36A8" w:rsidRDefault="00E9461A">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0B36A8" w:rsidRDefault="00E9461A">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7.1.4.12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0B36A8" w:rsidRDefault="00E9461A">
      <w:pPr>
        <w:spacing w:line="360" w:lineRule="auto"/>
        <w:ind w:firstLineChars="200" w:firstLine="420"/>
        <w:rPr>
          <w:color w:val="00000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0B36A8" w:rsidRDefault="00E9461A">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color w:val="000000"/>
          <w:szCs w:val="21"/>
        </w:rPr>
        <w:t>证券资管产品</w:t>
      </w:r>
      <w:proofErr w:type="gramEnd"/>
      <w:r>
        <w:rPr>
          <w:color w:val="000000"/>
          <w:szCs w:val="21"/>
        </w:rPr>
        <w:t>及中国证监会认定的其他主体为交易对手开展逆回购交易时，可接受质押品的资质要求与基金合同约定的投资范围保持一致。</w:t>
      </w:r>
    </w:p>
    <w:p w:rsidR="00831652" w:rsidRPr="00D811EA" w:rsidRDefault="00831652" w:rsidP="00831652">
      <w:pPr>
        <w:spacing w:line="360" w:lineRule="auto"/>
        <w:ind w:firstLineChars="200" w:firstLine="420"/>
        <w:rPr>
          <w:color w:val="000000"/>
          <w:szCs w:val="21"/>
        </w:rPr>
      </w:pPr>
      <w:r w:rsidRPr="00220B9D">
        <w:rPr>
          <w:color w:val="000000"/>
          <w:szCs w:val="21"/>
        </w:rPr>
        <w:t>综合上述各项流动性指标的监测结果及流动性风险管理措施的实施，本基金在本报告期内流动性情况良好。</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 </w:t>
      </w:r>
      <w:r w:rsidRPr="00D811EA">
        <w:rPr>
          <w:b/>
          <w:bCs/>
          <w:color w:val="000000"/>
          <w:kern w:val="0"/>
          <w:szCs w:val="21"/>
        </w:rPr>
        <w:t>市场风险</w:t>
      </w:r>
    </w:p>
    <w:p w:rsidR="001B4081" w:rsidRPr="00D811EA" w:rsidRDefault="001B4081" w:rsidP="001B4081">
      <w:pPr>
        <w:spacing w:line="360" w:lineRule="auto"/>
        <w:ind w:firstLineChars="200" w:firstLine="420"/>
        <w:rPr>
          <w:color w:val="000000"/>
          <w:szCs w:val="21"/>
        </w:rPr>
      </w:pPr>
      <w:r w:rsidRPr="00D811EA">
        <w:rPr>
          <w:color w:val="000000"/>
          <w:szCs w:val="21"/>
        </w:rPr>
        <w:t>市场风险是指基金所持金融工具的公允价值或未来现金流量因所处市场各类价格因素的变动而发生波动的风险，包括利率风险、外汇风险和其他价格风险。</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7.1.4.13.4.1 </w:t>
      </w:r>
      <w:r w:rsidRPr="00D811EA">
        <w:rPr>
          <w:b/>
          <w:bCs/>
          <w:color w:val="000000"/>
          <w:kern w:val="0"/>
          <w:szCs w:val="21"/>
        </w:rPr>
        <w:t>利率风险</w:t>
      </w:r>
    </w:p>
    <w:p w:rsidR="000B36A8" w:rsidRDefault="00E9461A">
      <w:pPr>
        <w:spacing w:line="360" w:lineRule="auto"/>
        <w:ind w:firstLineChars="200" w:firstLine="420"/>
        <w:rPr>
          <w:color w:val="000000"/>
          <w:szCs w:val="21"/>
        </w:rPr>
      </w:pPr>
      <w:r>
        <w:rPr>
          <w:color w:val="000000"/>
          <w:szCs w:val="21"/>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B36A8" w:rsidRDefault="00E9461A">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w:t>
      </w:r>
      <w:proofErr w:type="gramStart"/>
      <w:r>
        <w:rPr>
          <w:color w:val="000000"/>
          <w:szCs w:val="21"/>
        </w:rPr>
        <w:t>的久期等</w:t>
      </w:r>
      <w:proofErr w:type="gramEnd"/>
      <w:r>
        <w:rPr>
          <w:color w:val="000000"/>
          <w:szCs w:val="21"/>
        </w:rPr>
        <w:t>方法对上述利率风险进行管理。</w:t>
      </w:r>
    </w:p>
    <w:p w:rsidR="001B4081" w:rsidRPr="00D811EA" w:rsidRDefault="001B4081" w:rsidP="001B4081">
      <w:pPr>
        <w:spacing w:line="360" w:lineRule="auto"/>
        <w:ind w:firstLineChars="200" w:firstLine="420"/>
        <w:rPr>
          <w:color w:val="000000"/>
          <w:szCs w:val="21"/>
        </w:rPr>
      </w:pPr>
      <w:r w:rsidRPr="00D811EA">
        <w:rPr>
          <w:color w:val="000000"/>
          <w:szCs w:val="21"/>
        </w:rPr>
        <w:t>本基金主要投资于交易所及银行间市场交易的固定收益品种，因此存在相应的利率风险。</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7.1.4.13.4.1.1 </w:t>
      </w:r>
      <w:r w:rsidRPr="00D811EA">
        <w:rPr>
          <w:b/>
          <w:bCs/>
          <w:color w:val="000000"/>
          <w:kern w:val="0"/>
          <w:szCs w:val="21"/>
        </w:rPr>
        <w:t>利率风险敞口</w:t>
      </w:r>
    </w:p>
    <w:p w:rsidR="00E77A22" w:rsidRPr="00C2672D" w:rsidRDefault="00E77A22" w:rsidP="00E77A22">
      <w:pPr>
        <w:autoSpaceDE w:val="0"/>
        <w:autoSpaceDN w:val="0"/>
        <w:adjustRightInd w:val="0"/>
        <w:spacing w:before="29" w:line="360" w:lineRule="auto"/>
        <w:ind w:left="15"/>
        <w:jc w:val="right"/>
        <w:rPr>
          <w:color w:val="000000"/>
          <w:szCs w:val="21"/>
        </w:rPr>
      </w:pPr>
      <w:r w:rsidRPr="00C2672D">
        <w:rPr>
          <w:color w:val="000000"/>
          <w:szCs w:val="21"/>
        </w:rPr>
        <w:t>单位：人民币元</w:t>
      </w:r>
    </w:p>
    <w:tbl>
      <w:tblPr>
        <w:tblW w:w="8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99"/>
        <w:gridCol w:w="1109"/>
        <w:gridCol w:w="1109"/>
        <w:gridCol w:w="1109"/>
        <w:gridCol w:w="1109"/>
        <w:gridCol w:w="1109"/>
      </w:tblGrid>
      <w:tr w:rsidR="009910A5" w:rsidRPr="00270538" w:rsidTr="0049241D">
        <w:trPr>
          <w:trHeight w:val="276"/>
          <w:jc w:val="center"/>
        </w:trPr>
        <w:tc>
          <w:tcPr>
            <w:tcW w:w="2499" w:type="dxa"/>
            <w:vAlign w:val="center"/>
          </w:tcPr>
          <w:p w:rsidR="009910A5" w:rsidRPr="00C2672D" w:rsidRDefault="009910A5" w:rsidP="008F6D6A">
            <w:pPr>
              <w:spacing w:line="360" w:lineRule="auto"/>
              <w:jc w:val="center"/>
              <w:rPr>
                <w:b/>
                <w:szCs w:val="21"/>
              </w:rPr>
            </w:pPr>
            <w:r w:rsidRPr="00C2672D">
              <w:rPr>
                <w:b/>
                <w:szCs w:val="21"/>
              </w:rPr>
              <w:t>本期末</w:t>
            </w:r>
          </w:p>
          <w:p w:rsidR="009910A5" w:rsidRPr="00C2672D" w:rsidRDefault="009910A5" w:rsidP="008F6D6A">
            <w:pPr>
              <w:spacing w:line="360" w:lineRule="auto"/>
              <w:jc w:val="center"/>
              <w:rPr>
                <w:b/>
                <w:szCs w:val="21"/>
              </w:rPr>
            </w:pPr>
            <w:r w:rsidRPr="00D811EA">
              <w:rPr>
                <w:b/>
                <w:color w:val="000000"/>
                <w:szCs w:val="21"/>
              </w:rPr>
              <w:t>2019</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tc>
        <w:tc>
          <w:tcPr>
            <w:tcW w:w="1109" w:type="dxa"/>
            <w:vAlign w:val="center"/>
          </w:tcPr>
          <w:p w:rsidR="009910A5" w:rsidRPr="00C2672D" w:rsidRDefault="009910A5" w:rsidP="008F6D6A">
            <w:pPr>
              <w:spacing w:line="360" w:lineRule="auto"/>
              <w:jc w:val="center"/>
              <w:rPr>
                <w:b/>
                <w:color w:val="000000"/>
                <w:szCs w:val="21"/>
              </w:rPr>
            </w:pPr>
            <w:r w:rsidRPr="00C2672D">
              <w:rPr>
                <w:b/>
                <w:color w:val="000000"/>
                <w:szCs w:val="21"/>
              </w:rPr>
              <w:t>1</w:t>
            </w:r>
            <w:r w:rsidRPr="00C2672D">
              <w:rPr>
                <w:b/>
                <w:color w:val="000000"/>
                <w:szCs w:val="21"/>
              </w:rPr>
              <w:t>年以内</w:t>
            </w:r>
          </w:p>
        </w:tc>
        <w:tc>
          <w:tcPr>
            <w:tcW w:w="1109" w:type="dxa"/>
            <w:vAlign w:val="center"/>
          </w:tcPr>
          <w:p w:rsidR="009910A5" w:rsidRPr="00C2672D" w:rsidRDefault="009910A5" w:rsidP="008F6D6A">
            <w:pPr>
              <w:spacing w:line="360" w:lineRule="auto"/>
              <w:jc w:val="center"/>
              <w:rPr>
                <w:b/>
                <w:color w:val="000000"/>
                <w:szCs w:val="21"/>
              </w:rPr>
            </w:pPr>
            <w:r w:rsidRPr="00C2672D">
              <w:rPr>
                <w:b/>
                <w:color w:val="000000"/>
                <w:szCs w:val="21"/>
              </w:rPr>
              <w:t>1-5</w:t>
            </w:r>
            <w:r w:rsidRPr="00C2672D">
              <w:rPr>
                <w:b/>
                <w:color w:val="000000"/>
                <w:szCs w:val="21"/>
              </w:rPr>
              <w:t>年</w:t>
            </w:r>
          </w:p>
        </w:tc>
        <w:tc>
          <w:tcPr>
            <w:tcW w:w="1109" w:type="dxa"/>
            <w:vAlign w:val="center"/>
          </w:tcPr>
          <w:p w:rsidR="009910A5" w:rsidRPr="00C2672D" w:rsidRDefault="009910A5" w:rsidP="008F6D6A">
            <w:pPr>
              <w:spacing w:line="360" w:lineRule="auto"/>
              <w:jc w:val="center"/>
              <w:rPr>
                <w:b/>
                <w:color w:val="000000"/>
                <w:szCs w:val="21"/>
              </w:rPr>
            </w:pPr>
            <w:r w:rsidRPr="00C2672D">
              <w:rPr>
                <w:b/>
                <w:color w:val="000000"/>
                <w:szCs w:val="21"/>
              </w:rPr>
              <w:t>5</w:t>
            </w:r>
            <w:r w:rsidRPr="00C2672D">
              <w:rPr>
                <w:b/>
                <w:color w:val="000000"/>
                <w:szCs w:val="21"/>
              </w:rPr>
              <w:t>年以上</w:t>
            </w:r>
          </w:p>
        </w:tc>
        <w:tc>
          <w:tcPr>
            <w:tcW w:w="1109" w:type="dxa"/>
            <w:vAlign w:val="center"/>
          </w:tcPr>
          <w:p w:rsidR="009910A5" w:rsidRPr="00C2672D" w:rsidRDefault="009910A5" w:rsidP="008F6D6A">
            <w:pPr>
              <w:spacing w:line="360" w:lineRule="auto"/>
              <w:jc w:val="center"/>
              <w:rPr>
                <w:b/>
                <w:color w:val="000000"/>
                <w:szCs w:val="21"/>
              </w:rPr>
            </w:pPr>
            <w:r w:rsidRPr="00C2672D">
              <w:rPr>
                <w:b/>
                <w:color w:val="000000"/>
                <w:szCs w:val="21"/>
              </w:rPr>
              <w:t>不计息</w:t>
            </w:r>
          </w:p>
        </w:tc>
        <w:tc>
          <w:tcPr>
            <w:tcW w:w="1109" w:type="dxa"/>
            <w:vAlign w:val="center"/>
          </w:tcPr>
          <w:p w:rsidR="009910A5" w:rsidRPr="00C2672D" w:rsidRDefault="009910A5" w:rsidP="008F6D6A">
            <w:pPr>
              <w:spacing w:line="360" w:lineRule="auto"/>
              <w:jc w:val="center"/>
              <w:rPr>
                <w:b/>
                <w:color w:val="000000"/>
                <w:szCs w:val="21"/>
              </w:rPr>
            </w:pPr>
            <w:r w:rsidRPr="00C2672D">
              <w:rPr>
                <w:b/>
                <w:color w:val="000000"/>
                <w:szCs w:val="21"/>
              </w:rPr>
              <w:t>合计</w:t>
            </w:r>
          </w:p>
        </w:tc>
      </w:tr>
      <w:tr w:rsidR="009910A5" w:rsidRPr="00270538" w:rsidTr="0049241D">
        <w:trPr>
          <w:trHeight w:val="276"/>
          <w:jc w:val="center"/>
        </w:trPr>
        <w:tc>
          <w:tcPr>
            <w:tcW w:w="2499" w:type="dxa"/>
          </w:tcPr>
          <w:p w:rsidR="009910A5" w:rsidRPr="00C2672D" w:rsidRDefault="009910A5" w:rsidP="008F6D6A">
            <w:pPr>
              <w:spacing w:line="360" w:lineRule="auto"/>
              <w:rPr>
                <w:color w:val="000000"/>
                <w:szCs w:val="21"/>
              </w:rPr>
            </w:pPr>
            <w:r w:rsidRPr="00C2672D">
              <w:rPr>
                <w:color w:val="000000"/>
                <w:szCs w:val="21"/>
              </w:rPr>
              <w:t>资产</w:t>
            </w:r>
          </w:p>
        </w:tc>
        <w:tc>
          <w:tcPr>
            <w:tcW w:w="1109" w:type="dxa"/>
            <w:vAlign w:val="center"/>
          </w:tcPr>
          <w:p w:rsidR="009910A5" w:rsidRPr="00C2672D" w:rsidRDefault="009910A5" w:rsidP="008F6D6A">
            <w:pPr>
              <w:spacing w:line="360" w:lineRule="auto"/>
              <w:jc w:val="right"/>
              <w:rPr>
                <w:color w:val="000000"/>
                <w:szCs w:val="21"/>
              </w:rPr>
            </w:pPr>
          </w:p>
        </w:tc>
        <w:tc>
          <w:tcPr>
            <w:tcW w:w="1109" w:type="dxa"/>
            <w:vAlign w:val="center"/>
          </w:tcPr>
          <w:p w:rsidR="009910A5" w:rsidRPr="00C2672D" w:rsidRDefault="009910A5" w:rsidP="008F6D6A">
            <w:pPr>
              <w:spacing w:line="360" w:lineRule="auto"/>
              <w:jc w:val="right"/>
              <w:rPr>
                <w:color w:val="000000"/>
                <w:szCs w:val="21"/>
              </w:rPr>
            </w:pPr>
          </w:p>
        </w:tc>
        <w:tc>
          <w:tcPr>
            <w:tcW w:w="1109" w:type="dxa"/>
            <w:vAlign w:val="center"/>
          </w:tcPr>
          <w:p w:rsidR="009910A5" w:rsidRPr="00C2672D" w:rsidRDefault="009910A5" w:rsidP="008F6D6A">
            <w:pPr>
              <w:spacing w:line="360" w:lineRule="auto"/>
              <w:jc w:val="right"/>
              <w:rPr>
                <w:color w:val="000000"/>
                <w:szCs w:val="21"/>
              </w:rPr>
            </w:pPr>
          </w:p>
        </w:tc>
        <w:tc>
          <w:tcPr>
            <w:tcW w:w="1109" w:type="dxa"/>
            <w:vAlign w:val="center"/>
          </w:tcPr>
          <w:p w:rsidR="009910A5" w:rsidRPr="00C2672D" w:rsidRDefault="009910A5" w:rsidP="008F6D6A">
            <w:pPr>
              <w:spacing w:line="360" w:lineRule="auto"/>
              <w:jc w:val="right"/>
              <w:rPr>
                <w:color w:val="000000"/>
                <w:szCs w:val="21"/>
              </w:rPr>
            </w:pPr>
          </w:p>
        </w:tc>
        <w:tc>
          <w:tcPr>
            <w:tcW w:w="1109" w:type="dxa"/>
            <w:vAlign w:val="center"/>
          </w:tcPr>
          <w:p w:rsidR="009910A5" w:rsidRPr="00C2672D" w:rsidRDefault="009910A5" w:rsidP="008F6D6A">
            <w:pPr>
              <w:spacing w:line="360" w:lineRule="auto"/>
              <w:jc w:val="right"/>
              <w:rPr>
                <w:color w:val="000000"/>
                <w:szCs w:val="21"/>
              </w:rPr>
            </w:pPr>
          </w:p>
        </w:tc>
      </w:tr>
      <w:tr w:rsidR="009910A5" w:rsidTr="0049241D">
        <w:trPr>
          <w:trHeight w:val="621"/>
          <w:jc w:val="center"/>
        </w:trPr>
        <w:tc>
          <w:tcPr>
            <w:tcW w:w="2499" w:type="dxa"/>
            <w:vAlign w:val="center"/>
          </w:tcPr>
          <w:p w:rsidR="009910A5" w:rsidRDefault="009910A5">
            <w:pPr>
              <w:jc w:val="center"/>
            </w:pPr>
            <w:r>
              <w:rPr>
                <w:color w:val="000000"/>
                <w:szCs w:val="21"/>
              </w:rPr>
              <w:t>银行存款</w:t>
            </w:r>
          </w:p>
        </w:tc>
        <w:tc>
          <w:tcPr>
            <w:tcW w:w="1109" w:type="dxa"/>
            <w:vAlign w:val="center"/>
          </w:tcPr>
          <w:p w:rsidR="009910A5" w:rsidRDefault="009910A5">
            <w:pPr>
              <w:jc w:val="right"/>
            </w:pPr>
            <w:r>
              <w:rPr>
                <w:color w:val="000000"/>
                <w:szCs w:val="21"/>
              </w:rPr>
              <w:t>1,418,912.31</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1,418,912.31</w:t>
            </w:r>
          </w:p>
        </w:tc>
      </w:tr>
      <w:tr w:rsidR="009910A5" w:rsidTr="0049241D">
        <w:trPr>
          <w:trHeight w:val="611"/>
          <w:jc w:val="center"/>
        </w:trPr>
        <w:tc>
          <w:tcPr>
            <w:tcW w:w="2499" w:type="dxa"/>
            <w:vAlign w:val="center"/>
          </w:tcPr>
          <w:p w:rsidR="009910A5" w:rsidRDefault="009910A5">
            <w:pPr>
              <w:jc w:val="center"/>
            </w:pPr>
            <w:r>
              <w:rPr>
                <w:color w:val="000000"/>
                <w:szCs w:val="21"/>
              </w:rPr>
              <w:t>结算备付金</w:t>
            </w:r>
          </w:p>
        </w:tc>
        <w:tc>
          <w:tcPr>
            <w:tcW w:w="1109" w:type="dxa"/>
            <w:vAlign w:val="center"/>
          </w:tcPr>
          <w:p w:rsidR="009910A5" w:rsidRDefault="009910A5">
            <w:pPr>
              <w:jc w:val="right"/>
            </w:pPr>
            <w:r>
              <w:rPr>
                <w:color w:val="000000"/>
                <w:szCs w:val="21"/>
              </w:rPr>
              <w:t>819,274.60</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819,274.60</w:t>
            </w:r>
          </w:p>
        </w:tc>
      </w:tr>
      <w:tr w:rsidR="009910A5" w:rsidTr="0049241D">
        <w:trPr>
          <w:trHeight w:val="611"/>
          <w:jc w:val="center"/>
        </w:trPr>
        <w:tc>
          <w:tcPr>
            <w:tcW w:w="2499" w:type="dxa"/>
            <w:vAlign w:val="center"/>
          </w:tcPr>
          <w:p w:rsidR="009910A5" w:rsidRDefault="009910A5">
            <w:pPr>
              <w:jc w:val="center"/>
            </w:pPr>
            <w:r>
              <w:rPr>
                <w:color w:val="000000"/>
                <w:szCs w:val="21"/>
              </w:rPr>
              <w:t>存出保证金</w:t>
            </w:r>
          </w:p>
        </w:tc>
        <w:tc>
          <w:tcPr>
            <w:tcW w:w="1109" w:type="dxa"/>
            <w:vAlign w:val="center"/>
          </w:tcPr>
          <w:p w:rsidR="009910A5" w:rsidRDefault="009910A5">
            <w:pPr>
              <w:jc w:val="right"/>
            </w:pPr>
            <w:r>
              <w:rPr>
                <w:color w:val="000000"/>
                <w:szCs w:val="21"/>
              </w:rPr>
              <w:t>17,725.03</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17,725.03</w:t>
            </w:r>
          </w:p>
        </w:tc>
      </w:tr>
      <w:tr w:rsidR="009910A5" w:rsidTr="0049241D">
        <w:trPr>
          <w:trHeight w:val="621"/>
          <w:jc w:val="center"/>
        </w:trPr>
        <w:tc>
          <w:tcPr>
            <w:tcW w:w="2499" w:type="dxa"/>
            <w:vAlign w:val="center"/>
          </w:tcPr>
          <w:p w:rsidR="009910A5" w:rsidRDefault="009910A5">
            <w:pPr>
              <w:jc w:val="center"/>
            </w:pPr>
            <w:r>
              <w:rPr>
                <w:color w:val="000000"/>
                <w:szCs w:val="21"/>
              </w:rPr>
              <w:t>交易性金融资产</w:t>
            </w:r>
          </w:p>
        </w:tc>
        <w:tc>
          <w:tcPr>
            <w:tcW w:w="1109" w:type="dxa"/>
            <w:vAlign w:val="center"/>
          </w:tcPr>
          <w:p w:rsidR="009910A5" w:rsidRDefault="009910A5">
            <w:pPr>
              <w:jc w:val="right"/>
            </w:pPr>
            <w:r>
              <w:rPr>
                <w:color w:val="000000"/>
                <w:szCs w:val="21"/>
              </w:rPr>
              <w:t>49,597,900.44</w:t>
            </w:r>
          </w:p>
        </w:tc>
        <w:tc>
          <w:tcPr>
            <w:tcW w:w="1109" w:type="dxa"/>
            <w:vAlign w:val="center"/>
          </w:tcPr>
          <w:p w:rsidR="009910A5" w:rsidRDefault="009910A5">
            <w:pPr>
              <w:jc w:val="right"/>
            </w:pPr>
            <w:r>
              <w:rPr>
                <w:color w:val="000000"/>
                <w:szCs w:val="21"/>
              </w:rPr>
              <w:t>8,503,360.45</w:t>
            </w:r>
          </w:p>
        </w:tc>
        <w:tc>
          <w:tcPr>
            <w:tcW w:w="1109" w:type="dxa"/>
            <w:vAlign w:val="center"/>
          </w:tcPr>
          <w:p w:rsidR="009910A5" w:rsidRDefault="009910A5">
            <w:pPr>
              <w:jc w:val="right"/>
            </w:pPr>
            <w:r>
              <w:rPr>
                <w:color w:val="000000"/>
                <w:szCs w:val="21"/>
              </w:rPr>
              <w:t>6,367,982.21</w:t>
            </w:r>
          </w:p>
        </w:tc>
        <w:tc>
          <w:tcPr>
            <w:tcW w:w="1109" w:type="dxa"/>
            <w:vAlign w:val="center"/>
          </w:tcPr>
          <w:p w:rsidR="009910A5" w:rsidRDefault="009910A5">
            <w:pPr>
              <w:jc w:val="right"/>
            </w:pPr>
            <w:r>
              <w:rPr>
                <w:color w:val="000000"/>
                <w:szCs w:val="21"/>
              </w:rPr>
              <w:t>6,373,841.00</w:t>
            </w:r>
          </w:p>
        </w:tc>
        <w:tc>
          <w:tcPr>
            <w:tcW w:w="1109" w:type="dxa"/>
            <w:vAlign w:val="center"/>
          </w:tcPr>
          <w:p w:rsidR="009910A5" w:rsidRDefault="009910A5">
            <w:pPr>
              <w:jc w:val="right"/>
            </w:pPr>
            <w:r>
              <w:rPr>
                <w:color w:val="000000"/>
                <w:szCs w:val="21"/>
              </w:rPr>
              <w:t>70,843,084.10</w:t>
            </w:r>
          </w:p>
        </w:tc>
      </w:tr>
      <w:tr w:rsidR="009910A5" w:rsidTr="0049241D">
        <w:trPr>
          <w:trHeight w:val="611"/>
          <w:jc w:val="center"/>
        </w:trPr>
        <w:tc>
          <w:tcPr>
            <w:tcW w:w="2499" w:type="dxa"/>
            <w:vAlign w:val="center"/>
          </w:tcPr>
          <w:p w:rsidR="009910A5" w:rsidRDefault="009910A5">
            <w:pPr>
              <w:jc w:val="center"/>
            </w:pPr>
            <w:r>
              <w:rPr>
                <w:color w:val="000000"/>
                <w:szCs w:val="21"/>
              </w:rPr>
              <w:t>应收证券清算款</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385,488.26</w:t>
            </w:r>
          </w:p>
        </w:tc>
        <w:tc>
          <w:tcPr>
            <w:tcW w:w="1109" w:type="dxa"/>
            <w:vAlign w:val="center"/>
          </w:tcPr>
          <w:p w:rsidR="009910A5" w:rsidRDefault="009910A5">
            <w:pPr>
              <w:jc w:val="right"/>
            </w:pPr>
            <w:r>
              <w:rPr>
                <w:color w:val="000000"/>
                <w:szCs w:val="21"/>
              </w:rPr>
              <w:t>385,488.26</w:t>
            </w:r>
          </w:p>
        </w:tc>
      </w:tr>
      <w:tr w:rsidR="009910A5" w:rsidTr="0049241D">
        <w:trPr>
          <w:trHeight w:val="621"/>
          <w:jc w:val="center"/>
        </w:trPr>
        <w:tc>
          <w:tcPr>
            <w:tcW w:w="2499" w:type="dxa"/>
            <w:vAlign w:val="center"/>
          </w:tcPr>
          <w:p w:rsidR="009910A5" w:rsidRDefault="009910A5">
            <w:pPr>
              <w:jc w:val="center"/>
            </w:pPr>
            <w:r>
              <w:rPr>
                <w:color w:val="000000"/>
                <w:szCs w:val="21"/>
              </w:rPr>
              <w:t>应收利息</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1,225,592.35</w:t>
            </w:r>
          </w:p>
        </w:tc>
        <w:tc>
          <w:tcPr>
            <w:tcW w:w="1109" w:type="dxa"/>
            <w:vAlign w:val="center"/>
          </w:tcPr>
          <w:p w:rsidR="009910A5" w:rsidRDefault="009910A5">
            <w:pPr>
              <w:jc w:val="right"/>
            </w:pPr>
            <w:r>
              <w:rPr>
                <w:color w:val="000000"/>
                <w:szCs w:val="21"/>
              </w:rPr>
              <w:t>1,225,592.35</w:t>
            </w:r>
          </w:p>
        </w:tc>
      </w:tr>
      <w:tr w:rsidR="009910A5" w:rsidTr="0049241D">
        <w:trPr>
          <w:trHeight w:val="305"/>
          <w:jc w:val="center"/>
        </w:trPr>
        <w:tc>
          <w:tcPr>
            <w:tcW w:w="2499" w:type="dxa"/>
            <w:vAlign w:val="center"/>
          </w:tcPr>
          <w:p w:rsidR="009910A5" w:rsidRDefault="009910A5">
            <w:pPr>
              <w:jc w:val="center"/>
            </w:pPr>
            <w:r>
              <w:rPr>
                <w:color w:val="000000"/>
                <w:szCs w:val="21"/>
              </w:rPr>
              <w:t>应收申购款</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2,348.04</w:t>
            </w:r>
          </w:p>
        </w:tc>
        <w:tc>
          <w:tcPr>
            <w:tcW w:w="1109" w:type="dxa"/>
            <w:vAlign w:val="center"/>
          </w:tcPr>
          <w:p w:rsidR="009910A5" w:rsidRDefault="009910A5">
            <w:pPr>
              <w:jc w:val="right"/>
            </w:pPr>
            <w:r>
              <w:rPr>
                <w:color w:val="000000"/>
                <w:szCs w:val="21"/>
              </w:rPr>
              <w:t>2,348.04</w:t>
            </w:r>
          </w:p>
        </w:tc>
      </w:tr>
      <w:tr w:rsidR="009910A5" w:rsidRPr="00270538" w:rsidTr="0049241D">
        <w:trPr>
          <w:trHeight w:val="276"/>
          <w:jc w:val="center"/>
        </w:trPr>
        <w:tc>
          <w:tcPr>
            <w:tcW w:w="2499" w:type="dxa"/>
          </w:tcPr>
          <w:p w:rsidR="009910A5" w:rsidRPr="00C2672D" w:rsidRDefault="009910A5" w:rsidP="008F6D6A">
            <w:pPr>
              <w:spacing w:line="360" w:lineRule="auto"/>
              <w:rPr>
                <w:color w:val="000000"/>
                <w:szCs w:val="21"/>
              </w:rPr>
            </w:pPr>
            <w:r w:rsidRPr="00C2672D">
              <w:rPr>
                <w:color w:val="000000"/>
                <w:szCs w:val="21"/>
              </w:rPr>
              <w:t>资产总计</w:t>
            </w:r>
          </w:p>
        </w:tc>
        <w:tc>
          <w:tcPr>
            <w:tcW w:w="1109" w:type="dxa"/>
            <w:vAlign w:val="center"/>
          </w:tcPr>
          <w:p w:rsidR="009910A5" w:rsidRPr="00C2672D" w:rsidRDefault="009910A5" w:rsidP="008F6D6A">
            <w:pPr>
              <w:spacing w:line="360" w:lineRule="auto"/>
              <w:jc w:val="right"/>
              <w:rPr>
                <w:szCs w:val="21"/>
              </w:rPr>
            </w:pPr>
            <w:r w:rsidRPr="00C2672D">
              <w:rPr>
                <w:szCs w:val="21"/>
              </w:rPr>
              <w:t>51,853,812.38</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8,503,360.45</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6,367,982.21</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7,987,269.65</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74,712,424.69</w:t>
            </w:r>
          </w:p>
          <w:p w:rsidR="009910A5" w:rsidRPr="00C2672D" w:rsidRDefault="009910A5" w:rsidP="008F6D6A">
            <w:pPr>
              <w:spacing w:line="360" w:lineRule="auto"/>
              <w:jc w:val="right"/>
              <w:rPr>
                <w:szCs w:val="21"/>
              </w:rPr>
            </w:pPr>
          </w:p>
        </w:tc>
      </w:tr>
      <w:tr w:rsidR="009910A5" w:rsidRPr="00270538" w:rsidTr="0049241D">
        <w:trPr>
          <w:trHeight w:val="276"/>
          <w:jc w:val="center"/>
        </w:trPr>
        <w:tc>
          <w:tcPr>
            <w:tcW w:w="2499" w:type="dxa"/>
          </w:tcPr>
          <w:p w:rsidR="009910A5" w:rsidRPr="00C2672D" w:rsidRDefault="009910A5" w:rsidP="008F6D6A">
            <w:pPr>
              <w:spacing w:line="360" w:lineRule="auto"/>
              <w:rPr>
                <w:color w:val="000000"/>
                <w:szCs w:val="21"/>
              </w:rPr>
            </w:pPr>
            <w:r w:rsidRPr="00C2672D">
              <w:rPr>
                <w:color w:val="000000"/>
                <w:szCs w:val="21"/>
              </w:rPr>
              <w:t>负债</w:t>
            </w:r>
          </w:p>
        </w:tc>
        <w:tc>
          <w:tcPr>
            <w:tcW w:w="1109" w:type="dxa"/>
            <w:vAlign w:val="center"/>
          </w:tcPr>
          <w:p w:rsidR="009910A5" w:rsidRPr="00C2672D" w:rsidRDefault="009910A5" w:rsidP="008F6D6A">
            <w:pPr>
              <w:spacing w:line="360" w:lineRule="auto"/>
              <w:jc w:val="right"/>
              <w:rPr>
                <w:color w:val="0000FF"/>
                <w:kern w:val="0"/>
                <w:szCs w:val="21"/>
              </w:rPr>
            </w:pPr>
          </w:p>
        </w:tc>
        <w:tc>
          <w:tcPr>
            <w:tcW w:w="1109" w:type="dxa"/>
            <w:vAlign w:val="center"/>
          </w:tcPr>
          <w:p w:rsidR="009910A5" w:rsidRPr="00C2672D" w:rsidRDefault="009910A5" w:rsidP="008F6D6A">
            <w:pPr>
              <w:spacing w:line="360" w:lineRule="auto"/>
              <w:jc w:val="right"/>
              <w:rPr>
                <w:color w:val="000000"/>
                <w:szCs w:val="21"/>
              </w:rPr>
            </w:pPr>
          </w:p>
        </w:tc>
        <w:tc>
          <w:tcPr>
            <w:tcW w:w="1109" w:type="dxa"/>
            <w:vAlign w:val="center"/>
          </w:tcPr>
          <w:p w:rsidR="009910A5" w:rsidRPr="00C2672D" w:rsidRDefault="009910A5" w:rsidP="008F6D6A">
            <w:pPr>
              <w:spacing w:line="360" w:lineRule="auto"/>
              <w:jc w:val="right"/>
              <w:rPr>
                <w:color w:val="000000"/>
                <w:szCs w:val="21"/>
              </w:rPr>
            </w:pPr>
          </w:p>
        </w:tc>
        <w:tc>
          <w:tcPr>
            <w:tcW w:w="1109" w:type="dxa"/>
            <w:vAlign w:val="center"/>
          </w:tcPr>
          <w:p w:rsidR="009910A5" w:rsidRPr="00C2672D" w:rsidRDefault="009910A5" w:rsidP="008F6D6A">
            <w:pPr>
              <w:spacing w:line="360" w:lineRule="auto"/>
              <w:jc w:val="right"/>
              <w:rPr>
                <w:color w:val="000000"/>
                <w:szCs w:val="21"/>
              </w:rPr>
            </w:pPr>
          </w:p>
        </w:tc>
        <w:tc>
          <w:tcPr>
            <w:tcW w:w="1109" w:type="dxa"/>
            <w:vAlign w:val="center"/>
          </w:tcPr>
          <w:p w:rsidR="009910A5" w:rsidRPr="00C2672D" w:rsidRDefault="009910A5" w:rsidP="008F6D6A">
            <w:pPr>
              <w:spacing w:line="360" w:lineRule="auto"/>
              <w:jc w:val="right"/>
              <w:rPr>
                <w:color w:val="000000"/>
                <w:szCs w:val="21"/>
              </w:rPr>
            </w:pPr>
          </w:p>
        </w:tc>
      </w:tr>
      <w:tr w:rsidR="009910A5" w:rsidTr="0049241D">
        <w:trPr>
          <w:trHeight w:val="611"/>
          <w:jc w:val="center"/>
        </w:trPr>
        <w:tc>
          <w:tcPr>
            <w:tcW w:w="2499" w:type="dxa"/>
            <w:vAlign w:val="center"/>
          </w:tcPr>
          <w:p w:rsidR="009910A5" w:rsidRDefault="009910A5">
            <w:pPr>
              <w:jc w:val="center"/>
            </w:pPr>
            <w:r>
              <w:rPr>
                <w:color w:val="000000"/>
                <w:szCs w:val="21"/>
              </w:rPr>
              <w:t>卖出回购金融资产款</w:t>
            </w:r>
          </w:p>
        </w:tc>
        <w:tc>
          <w:tcPr>
            <w:tcW w:w="1109" w:type="dxa"/>
            <w:vAlign w:val="center"/>
          </w:tcPr>
          <w:p w:rsidR="009910A5" w:rsidRDefault="009910A5">
            <w:pPr>
              <w:jc w:val="right"/>
            </w:pPr>
            <w:r>
              <w:rPr>
                <w:color w:val="000000"/>
                <w:szCs w:val="21"/>
              </w:rPr>
              <w:t>4,300,000.00</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4,300,000.00</w:t>
            </w:r>
          </w:p>
        </w:tc>
      </w:tr>
      <w:tr w:rsidR="009910A5" w:rsidTr="0049241D">
        <w:trPr>
          <w:trHeight w:val="621"/>
          <w:jc w:val="center"/>
        </w:trPr>
        <w:tc>
          <w:tcPr>
            <w:tcW w:w="2499" w:type="dxa"/>
            <w:vAlign w:val="center"/>
          </w:tcPr>
          <w:p w:rsidR="009910A5" w:rsidRDefault="009910A5">
            <w:pPr>
              <w:jc w:val="center"/>
            </w:pPr>
            <w:r>
              <w:rPr>
                <w:color w:val="000000"/>
                <w:szCs w:val="21"/>
              </w:rPr>
              <w:t>应付证券清算款</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245,530.58</w:t>
            </w:r>
          </w:p>
        </w:tc>
        <w:tc>
          <w:tcPr>
            <w:tcW w:w="1109" w:type="dxa"/>
            <w:vAlign w:val="center"/>
          </w:tcPr>
          <w:p w:rsidR="009910A5" w:rsidRDefault="009910A5">
            <w:pPr>
              <w:jc w:val="right"/>
            </w:pPr>
            <w:r>
              <w:rPr>
                <w:color w:val="000000"/>
                <w:szCs w:val="21"/>
              </w:rPr>
              <w:t>245,530.58</w:t>
            </w:r>
          </w:p>
        </w:tc>
      </w:tr>
      <w:tr w:rsidR="009910A5" w:rsidTr="0049241D">
        <w:trPr>
          <w:trHeight w:val="611"/>
          <w:jc w:val="center"/>
        </w:trPr>
        <w:tc>
          <w:tcPr>
            <w:tcW w:w="2499" w:type="dxa"/>
            <w:vAlign w:val="center"/>
          </w:tcPr>
          <w:p w:rsidR="009910A5" w:rsidRDefault="009910A5">
            <w:pPr>
              <w:jc w:val="center"/>
            </w:pPr>
            <w:r>
              <w:rPr>
                <w:color w:val="000000"/>
                <w:szCs w:val="21"/>
              </w:rPr>
              <w:t>应付</w:t>
            </w:r>
            <w:proofErr w:type="gramStart"/>
            <w:r>
              <w:rPr>
                <w:color w:val="000000"/>
                <w:szCs w:val="21"/>
              </w:rPr>
              <w:t>赎回款</w:t>
            </w:r>
            <w:proofErr w:type="gramEnd"/>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254,161.66</w:t>
            </w:r>
          </w:p>
        </w:tc>
        <w:tc>
          <w:tcPr>
            <w:tcW w:w="1109" w:type="dxa"/>
            <w:vAlign w:val="center"/>
          </w:tcPr>
          <w:p w:rsidR="009910A5" w:rsidRDefault="009910A5">
            <w:pPr>
              <w:jc w:val="right"/>
            </w:pPr>
            <w:r>
              <w:rPr>
                <w:color w:val="000000"/>
                <w:szCs w:val="21"/>
              </w:rPr>
              <w:t>254,161.66</w:t>
            </w:r>
          </w:p>
        </w:tc>
      </w:tr>
      <w:tr w:rsidR="009910A5" w:rsidTr="0049241D">
        <w:trPr>
          <w:trHeight w:val="611"/>
          <w:jc w:val="center"/>
        </w:trPr>
        <w:tc>
          <w:tcPr>
            <w:tcW w:w="2499" w:type="dxa"/>
            <w:vAlign w:val="center"/>
          </w:tcPr>
          <w:p w:rsidR="009910A5" w:rsidRDefault="009910A5">
            <w:pPr>
              <w:jc w:val="center"/>
            </w:pPr>
            <w:r>
              <w:rPr>
                <w:color w:val="000000"/>
                <w:szCs w:val="21"/>
              </w:rPr>
              <w:t>应付管理人报酬</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42,312.28</w:t>
            </w:r>
          </w:p>
        </w:tc>
        <w:tc>
          <w:tcPr>
            <w:tcW w:w="1109" w:type="dxa"/>
            <w:vAlign w:val="center"/>
          </w:tcPr>
          <w:p w:rsidR="009910A5" w:rsidRDefault="009910A5">
            <w:pPr>
              <w:jc w:val="right"/>
            </w:pPr>
            <w:r>
              <w:rPr>
                <w:color w:val="000000"/>
                <w:szCs w:val="21"/>
              </w:rPr>
              <w:t>42,312.28</w:t>
            </w:r>
          </w:p>
        </w:tc>
      </w:tr>
      <w:tr w:rsidR="009910A5" w:rsidTr="0049241D">
        <w:trPr>
          <w:trHeight w:val="621"/>
          <w:jc w:val="center"/>
        </w:trPr>
        <w:tc>
          <w:tcPr>
            <w:tcW w:w="2499" w:type="dxa"/>
            <w:vAlign w:val="center"/>
          </w:tcPr>
          <w:p w:rsidR="009910A5" w:rsidRDefault="009910A5">
            <w:pPr>
              <w:jc w:val="center"/>
            </w:pPr>
            <w:r>
              <w:rPr>
                <w:color w:val="000000"/>
                <w:szCs w:val="21"/>
              </w:rPr>
              <w:lastRenderedPageBreak/>
              <w:t>应付托管费</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12,089.21</w:t>
            </w:r>
          </w:p>
        </w:tc>
        <w:tc>
          <w:tcPr>
            <w:tcW w:w="1109" w:type="dxa"/>
            <w:vAlign w:val="center"/>
          </w:tcPr>
          <w:p w:rsidR="009910A5" w:rsidRDefault="009910A5">
            <w:pPr>
              <w:jc w:val="right"/>
            </w:pPr>
            <w:r>
              <w:rPr>
                <w:color w:val="000000"/>
                <w:szCs w:val="21"/>
              </w:rPr>
              <w:t>12,089.21</w:t>
            </w:r>
          </w:p>
        </w:tc>
      </w:tr>
      <w:tr w:rsidR="009910A5" w:rsidTr="0049241D">
        <w:trPr>
          <w:trHeight w:val="611"/>
          <w:jc w:val="center"/>
        </w:trPr>
        <w:tc>
          <w:tcPr>
            <w:tcW w:w="2499" w:type="dxa"/>
            <w:vAlign w:val="center"/>
          </w:tcPr>
          <w:p w:rsidR="009910A5" w:rsidRDefault="009910A5">
            <w:pPr>
              <w:jc w:val="center"/>
            </w:pPr>
            <w:r>
              <w:rPr>
                <w:color w:val="000000"/>
                <w:szCs w:val="21"/>
              </w:rPr>
              <w:t>应付交易费用</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167,461.46</w:t>
            </w:r>
          </w:p>
        </w:tc>
        <w:tc>
          <w:tcPr>
            <w:tcW w:w="1109" w:type="dxa"/>
            <w:vAlign w:val="center"/>
          </w:tcPr>
          <w:p w:rsidR="009910A5" w:rsidRDefault="009910A5">
            <w:pPr>
              <w:jc w:val="right"/>
            </w:pPr>
            <w:r>
              <w:rPr>
                <w:color w:val="000000"/>
                <w:szCs w:val="21"/>
              </w:rPr>
              <w:t>167,461.46</w:t>
            </w:r>
          </w:p>
        </w:tc>
      </w:tr>
      <w:tr w:rsidR="009910A5" w:rsidTr="0049241D">
        <w:trPr>
          <w:trHeight w:val="305"/>
          <w:jc w:val="center"/>
        </w:trPr>
        <w:tc>
          <w:tcPr>
            <w:tcW w:w="2499" w:type="dxa"/>
            <w:vAlign w:val="center"/>
          </w:tcPr>
          <w:p w:rsidR="009910A5" w:rsidRDefault="009910A5">
            <w:pPr>
              <w:jc w:val="center"/>
            </w:pPr>
            <w:r>
              <w:rPr>
                <w:color w:val="000000"/>
                <w:szCs w:val="21"/>
              </w:rPr>
              <w:t>应交税费</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99.15</w:t>
            </w:r>
          </w:p>
        </w:tc>
        <w:tc>
          <w:tcPr>
            <w:tcW w:w="1109" w:type="dxa"/>
            <w:vAlign w:val="center"/>
          </w:tcPr>
          <w:p w:rsidR="009910A5" w:rsidRDefault="009910A5">
            <w:pPr>
              <w:jc w:val="right"/>
            </w:pPr>
            <w:r>
              <w:rPr>
                <w:color w:val="000000"/>
                <w:szCs w:val="21"/>
              </w:rPr>
              <w:t>99.15</w:t>
            </w:r>
          </w:p>
        </w:tc>
      </w:tr>
      <w:tr w:rsidR="009910A5" w:rsidTr="0049241D">
        <w:trPr>
          <w:trHeight w:val="315"/>
          <w:jc w:val="center"/>
        </w:trPr>
        <w:tc>
          <w:tcPr>
            <w:tcW w:w="2499" w:type="dxa"/>
            <w:vAlign w:val="center"/>
          </w:tcPr>
          <w:p w:rsidR="009910A5" w:rsidRDefault="009910A5">
            <w:pPr>
              <w:jc w:val="center"/>
            </w:pPr>
            <w:r>
              <w:rPr>
                <w:color w:val="000000"/>
                <w:szCs w:val="21"/>
              </w:rPr>
              <w:t>应付利息</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-406.05</w:t>
            </w:r>
          </w:p>
        </w:tc>
        <w:tc>
          <w:tcPr>
            <w:tcW w:w="1109" w:type="dxa"/>
            <w:vAlign w:val="center"/>
          </w:tcPr>
          <w:p w:rsidR="009910A5" w:rsidRDefault="009910A5">
            <w:pPr>
              <w:jc w:val="right"/>
            </w:pPr>
            <w:r>
              <w:rPr>
                <w:color w:val="000000"/>
                <w:szCs w:val="21"/>
              </w:rPr>
              <w:t>-406.05</w:t>
            </w:r>
          </w:p>
        </w:tc>
      </w:tr>
      <w:tr w:rsidR="009910A5" w:rsidTr="0049241D">
        <w:trPr>
          <w:trHeight w:val="611"/>
          <w:jc w:val="center"/>
        </w:trPr>
        <w:tc>
          <w:tcPr>
            <w:tcW w:w="2499" w:type="dxa"/>
            <w:vAlign w:val="center"/>
          </w:tcPr>
          <w:p w:rsidR="009910A5" w:rsidRDefault="009910A5">
            <w:pPr>
              <w:jc w:val="center"/>
            </w:pPr>
            <w:r>
              <w:rPr>
                <w:color w:val="000000"/>
                <w:szCs w:val="21"/>
              </w:rPr>
              <w:t>其他负债</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w:t>
            </w:r>
          </w:p>
        </w:tc>
        <w:tc>
          <w:tcPr>
            <w:tcW w:w="1109" w:type="dxa"/>
            <w:vAlign w:val="center"/>
          </w:tcPr>
          <w:p w:rsidR="009910A5" w:rsidRDefault="009910A5">
            <w:pPr>
              <w:jc w:val="right"/>
            </w:pPr>
            <w:r>
              <w:rPr>
                <w:color w:val="000000"/>
                <w:szCs w:val="21"/>
              </w:rPr>
              <w:t>149,314.26</w:t>
            </w:r>
          </w:p>
        </w:tc>
        <w:tc>
          <w:tcPr>
            <w:tcW w:w="1109" w:type="dxa"/>
            <w:vAlign w:val="center"/>
          </w:tcPr>
          <w:p w:rsidR="009910A5" w:rsidRDefault="009910A5">
            <w:pPr>
              <w:jc w:val="right"/>
            </w:pPr>
            <w:r>
              <w:rPr>
                <w:color w:val="000000"/>
                <w:szCs w:val="21"/>
              </w:rPr>
              <w:t>149,314.26</w:t>
            </w:r>
          </w:p>
        </w:tc>
      </w:tr>
      <w:tr w:rsidR="009910A5" w:rsidRPr="00270538" w:rsidTr="0049241D">
        <w:trPr>
          <w:trHeight w:val="276"/>
          <w:jc w:val="center"/>
        </w:trPr>
        <w:tc>
          <w:tcPr>
            <w:tcW w:w="2499" w:type="dxa"/>
          </w:tcPr>
          <w:p w:rsidR="009910A5" w:rsidRPr="00C2672D" w:rsidRDefault="009910A5" w:rsidP="008F6D6A">
            <w:pPr>
              <w:spacing w:line="360" w:lineRule="auto"/>
              <w:rPr>
                <w:color w:val="000000"/>
                <w:szCs w:val="21"/>
              </w:rPr>
            </w:pPr>
            <w:r w:rsidRPr="00C2672D">
              <w:rPr>
                <w:color w:val="000000"/>
                <w:szCs w:val="21"/>
              </w:rPr>
              <w:t>负债总计</w:t>
            </w:r>
          </w:p>
        </w:tc>
        <w:tc>
          <w:tcPr>
            <w:tcW w:w="1109" w:type="dxa"/>
            <w:vAlign w:val="center"/>
          </w:tcPr>
          <w:p w:rsidR="009910A5" w:rsidRPr="00C2672D" w:rsidRDefault="009910A5" w:rsidP="008F6D6A">
            <w:pPr>
              <w:spacing w:line="360" w:lineRule="auto"/>
              <w:jc w:val="right"/>
              <w:rPr>
                <w:szCs w:val="21"/>
              </w:rPr>
            </w:pPr>
            <w:r w:rsidRPr="00C2672D">
              <w:rPr>
                <w:szCs w:val="21"/>
              </w:rPr>
              <w:t>4,300,000.00</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870,562.55</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5,170,562.55</w:t>
            </w:r>
          </w:p>
          <w:p w:rsidR="009910A5" w:rsidRPr="00C2672D" w:rsidRDefault="009910A5" w:rsidP="008F6D6A">
            <w:pPr>
              <w:spacing w:line="360" w:lineRule="auto"/>
              <w:jc w:val="right"/>
              <w:rPr>
                <w:szCs w:val="21"/>
              </w:rPr>
            </w:pPr>
          </w:p>
        </w:tc>
      </w:tr>
      <w:tr w:rsidR="009910A5" w:rsidRPr="00270538" w:rsidTr="0049241D">
        <w:trPr>
          <w:trHeight w:val="276"/>
          <w:jc w:val="center"/>
        </w:trPr>
        <w:tc>
          <w:tcPr>
            <w:tcW w:w="2499" w:type="dxa"/>
          </w:tcPr>
          <w:p w:rsidR="009910A5" w:rsidRPr="00C2672D" w:rsidRDefault="009910A5" w:rsidP="008F6D6A">
            <w:pPr>
              <w:spacing w:line="360" w:lineRule="auto"/>
              <w:rPr>
                <w:color w:val="000000"/>
                <w:szCs w:val="21"/>
              </w:rPr>
            </w:pPr>
            <w:r w:rsidRPr="00C2672D">
              <w:rPr>
                <w:color w:val="000000"/>
                <w:szCs w:val="21"/>
              </w:rPr>
              <w:t>利率敏感度缺口</w:t>
            </w:r>
          </w:p>
        </w:tc>
        <w:tc>
          <w:tcPr>
            <w:tcW w:w="1109" w:type="dxa"/>
            <w:vAlign w:val="center"/>
          </w:tcPr>
          <w:p w:rsidR="009910A5" w:rsidRPr="00C2672D" w:rsidRDefault="009910A5" w:rsidP="008F6D6A">
            <w:pPr>
              <w:spacing w:line="360" w:lineRule="auto"/>
              <w:jc w:val="right"/>
              <w:rPr>
                <w:szCs w:val="21"/>
              </w:rPr>
            </w:pPr>
            <w:r w:rsidRPr="00C2672D">
              <w:rPr>
                <w:szCs w:val="21"/>
              </w:rPr>
              <w:t>47,553,812.38</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8,503,360.45</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6,367,982.21</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7,116,707.10</w:t>
            </w:r>
          </w:p>
          <w:p w:rsidR="009910A5" w:rsidRPr="00C2672D" w:rsidRDefault="009910A5" w:rsidP="008F6D6A">
            <w:pPr>
              <w:spacing w:line="360" w:lineRule="auto"/>
              <w:jc w:val="right"/>
              <w:rPr>
                <w:szCs w:val="21"/>
              </w:rPr>
            </w:pPr>
          </w:p>
        </w:tc>
        <w:tc>
          <w:tcPr>
            <w:tcW w:w="1109" w:type="dxa"/>
            <w:vAlign w:val="center"/>
          </w:tcPr>
          <w:p w:rsidR="009910A5" w:rsidRPr="00C2672D" w:rsidRDefault="009910A5" w:rsidP="008F6D6A">
            <w:pPr>
              <w:spacing w:line="360" w:lineRule="auto"/>
              <w:jc w:val="right"/>
              <w:rPr>
                <w:szCs w:val="21"/>
              </w:rPr>
            </w:pPr>
            <w:r w:rsidRPr="00C2672D">
              <w:rPr>
                <w:szCs w:val="21"/>
              </w:rPr>
              <w:t>69,541,862.14</w:t>
            </w:r>
          </w:p>
          <w:p w:rsidR="009910A5" w:rsidRPr="00C2672D" w:rsidRDefault="009910A5" w:rsidP="008F6D6A">
            <w:pPr>
              <w:spacing w:line="360" w:lineRule="auto"/>
              <w:jc w:val="right"/>
              <w:rPr>
                <w:szCs w:val="21"/>
              </w:rPr>
            </w:pPr>
          </w:p>
        </w:tc>
      </w:tr>
    </w:tbl>
    <w:p w:rsidR="001B4081" w:rsidRPr="00D811EA" w:rsidRDefault="00E77A22" w:rsidP="00A073ED">
      <w:pPr>
        <w:spacing w:line="360" w:lineRule="auto"/>
        <w:ind w:firstLineChars="200" w:firstLine="420"/>
        <w:rPr>
          <w:color w:val="000000"/>
          <w:szCs w:val="21"/>
        </w:rPr>
      </w:pPr>
      <w:r w:rsidRPr="00C2672D">
        <w:rPr>
          <w:kern w:val="0"/>
          <w:szCs w:val="21"/>
        </w:rPr>
        <w:t>注：表中所示为本基金资产及负债的账面价值，并按照合约规定的利率重新定价日或到期</w:t>
      </w:r>
      <w:proofErr w:type="gramStart"/>
      <w:r w:rsidRPr="00C2672D">
        <w:rPr>
          <w:kern w:val="0"/>
          <w:szCs w:val="21"/>
        </w:rPr>
        <w:t>日孰早予以</w:t>
      </w:r>
      <w:proofErr w:type="gramEnd"/>
      <w:r w:rsidRPr="00C2672D">
        <w:rPr>
          <w:kern w:val="0"/>
          <w:szCs w:val="21"/>
        </w:rPr>
        <w:t>分类。</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7.1.4.13.4.1.2 </w:t>
      </w:r>
      <w:r w:rsidRPr="00D811EA">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0B36A8">
        <w:tc>
          <w:tcPr>
            <w:tcW w:w="851" w:type="dxa"/>
            <w:vAlign w:val="center"/>
          </w:tcPr>
          <w:p w:rsidR="000B36A8" w:rsidRDefault="00E9461A">
            <w:pPr>
              <w:jc w:val="left"/>
            </w:pPr>
            <w:r>
              <w:rPr>
                <w:color w:val="000000"/>
                <w:szCs w:val="21"/>
              </w:rPr>
              <w:t>假设</w:t>
            </w:r>
          </w:p>
        </w:tc>
        <w:tc>
          <w:tcPr>
            <w:tcW w:w="8149" w:type="dxa"/>
            <w:gridSpan w:val="2"/>
            <w:vAlign w:val="center"/>
          </w:tcPr>
          <w:p w:rsidR="000B36A8" w:rsidRDefault="00E9461A">
            <w:pPr>
              <w:jc w:val="left"/>
            </w:pPr>
            <w:r>
              <w:rPr>
                <w:color w:val="000000"/>
                <w:szCs w:val="21"/>
              </w:rPr>
              <w:t>除市场利率以外的其他市场变量保持不变</w:t>
            </w:r>
          </w:p>
        </w:tc>
      </w:tr>
      <w:tr w:rsidR="001B4081" w:rsidRPr="00D811EA" w:rsidTr="00550E06">
        <w:tc>
          <w:tcPr>
            <w:tcW w:w="851" w:type="dxa"/>
            <w:vMerge w:val="restart"/>
            <w:vAlign w:val="center"/>
          </w:tcPr>
          <w:p w:rsidR="001B4081" w:rsidRPr="00D701EE" w:rsidRDefault="001B4081" w:rsidP="00CB0AC7">
            <w:pPr>
              <w:pStyle w:val="aa"/>
              <w:spacing w:line="276" w:lineRule="auto"/>
              <w:jc w:val="center"/>
              <w:rPr>
                <w:color w:val="000000"/>
                <w:sz w:val="21"/>
                <w:szCs w:val="21"/>
              </w:rPr>
            </w:pPr>
            <w:r w:rsidRPr="00D701EE">
              <w:rPr>
                <w:bCs/>
                <w:color w:val="000000"/>
                <w:sz w:val="21"/>
                <w:szCs w:val="21"/>
              </w:rPr>
              <w:t>分析</w:t>
            </w:r>
          </w:p>
        </w:tc>
        <w:tc>
          <w:tcPr>
            <w:tcW w:w="2590" w:type="dxa"/>
            <w:vMerge w:val="restart"/>
            <w:vAlign w:val="center"/>
          </w:tcPr>
          <w:p w:rsidR="001B4081" w:rsidRPr="00D811EA" w:rsidRDefault="001B4081" w:rsidP="00150518">
            <w:pPr>
              <w:widowControl/>
              <w:autoSpaceDE w:val="0"/>
              <w:autoSpaceDN w:val="0"/>
              <w:spacing w:line="276" w:lineRule="auto"/>
              <w:ind w:right="-15"/>
              <w:jc w:val="center"/>
              <w:textAlignment w:val="bottom"/>
              <w:rPr>
                <w:color w:val="000000"/>
                <w:kern w:val="0"/>
                <w:szCs w:val="21"/>
              </w:rPr>
            </w:pPr>
            <w:r w:rsidRPr="00D811EA">
              <w:rPr>
                <w:bCs/>
                <w:color w:val="000000"/>
                <w:szCs w:val="21"/>
              </w:rPr>
              <w:t>相关风险变量的变动</w:t>
            </w:r>
          </w:p>
        </w:tc>
        <w:tc>
          <w:tcPr>
            <w:tcW w:w="5559" w:type="dxa"/>
          </w:tcPr>
          <w:p w:rsidR="001B4081" w:rsidRPr="00D811EA" w:rsidRDefault="001B4081" w:rsidP="00150518">
            <w:pPr>
              <w:spacing w:line="276" w:lineRule="auto"/>
              <w:jc w:val="center"/>
              <w:rPr>
                <w:color w:val="000000"/>
                <w:szCs w:val="21"/>
              </w:rPr>
            </w:pPr>
            <w:r w:rsidRPr="00D811EA">
              <w:rPr>
                <w:color w:val="000000"/>
                <w:szCs w:val="21"/>
              </w:rPr>
              <w:t>对资产负债表日基金资产净值的</w:t>
            </w:r>
          </w:p>
          <w:p w:rsidR="001B4081" w:rsidRPr="00D811EA" w:rsidRDefault="00CB0AC7" w:rsidP="00CB0AC7">
            <w:pPr>
              <w:widowControl/>
              <w:autoSpaceDE w:val="0"/>
              <w:autoSpaceDN w:val="0"/>
              <w:spacing w:line="276" w:lineRule="auto"/>
              <w:ind w:right="-15"/>
              <w:jc w:val="center"/>
              <w:textAlignment w:val="bottom"/>
              <w:rPr>
                <w:color w:val="000000"/>
                <w:kern w:val="0"/>
                <w:szCs w:val="21"/>
              </w:rPr>
            </w:pPr>
            <w:r>
              <w:rPr>
                <w:color w:val="000000"/>
                <w:szCs w:val="21"/>
              </w:rPr>
              <w:t>影响金额（单位：人民币</w:t>
            </w:r>
            <w:r w:rsidR="009910A5">
              <w:rPr>
                <w:color w:val="000000"/>
                <w:szCs w:val="21"/>
              </w:rPr>
              <w:t>万</w:t>
            </w:r>
            <w:r w:rsidR="001B4081" w:rsidRPr="00D811EA">
              <w:rPr>
                <w:color w:val="000000"/>
                <w:szCs w:val="21"/>
              </w:rPr>
              <w:t>元）</w:t>
            </w:r>
          </w:p>
        </w:tc>
      </w:tr>
      <w:tr w:rsidR="001B4081" w:rsidRPr="00D811EA" w:rsidTr="00550E06">
        <w:tc>
          <w:tcPr>
            <w:tcW w:w="851" w:type="dxa"/>
            <w:vMerge/>
            <w:vAlign w:val="center"/>
          </w:tcPr>
          <w:p w:rsidR="001B4081" w:rsidRPr="00D811EA" w:rsidRDefault="001B4081" w:rsidP="00150518">
            <w:pPr>
              <w:widowControl/>
              <w:spacing w:line="276" w:lineRule="auto"/>
              <w:jc w:val="left"/>
              <w:rPr>
                <w:color w:val="000000"/>
                <w:szCs w:val="21"/>
              </w:rPr>
            </w:pPr>
          </w:p>
        </w:tc>
        <w:tc>
          <w:tcPr>
            <w:tcW w:w="2590" w:type="dxa"/>
            <w:vMerge/>
            <w:vAlign w:val="center"/>
          </w:tcPr>
          <w:p w:rsidR="001B4081" w:rsidRPr="00D811EA" w:rsidRDefault="001B4081" w:rsidP="00150518">
            <w:pPr>
              <w:widowControl/>
              <w:spacing w:line="276" w:lineRule="auto"/>
              <w:jc w:val="left"/>
              <w:rPr>
                <w:color w:val="000000"/>
                <w:kern w:val="0"/>
                <w:szCs w:val="21"/>
              </w:rPr>
            </w:pPr>
          </w:p>
        </w:tc>
        <w:tc>
          <w:tcPr>
            <w:tcW w:w="5559" w:type="dxa"/>
          </w:tcPr>
          <w:p w:rsidR="001B4081" w:rsidRPr="00D811EA" w:rsidRDefault="001B4081" w:rsidP="00150518">
            <w:pPr>
              <w:spacing w:line="276" w:lineRule="auto"/>
              <w:jc w:val="center"/>
              <w:rPr>
                <w:color w:val="000000"/>
                <w:szCs w:val="21"/>
              </w:rPr>
            </w:pPr>
            <w:r w:rsidRPr="00D811EA">
              <w:rPr>
                <w:color w:val="000000"/>
                <w:szCs w:val="21"/>
              </w:rPr>
              <w:t>本期末</w:t>
            </w:r>
          </w:p>
          <w:p w:rsidR="001B4081" w:rsidRPr="00D811EA" w:rsidRDefault="001B4081" w:rsidP="00150518">
            <w:pPr>
              <w:spacing w:line="276" w:lineRule="auto"/>
              <w:jc w:val="center"/>
              <w:rPr>
                <w:bCs/>
                <w:color w:val="000000"/>
                <w:szCs w:val="21"/>
              </w:rPr>
            </w:pP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0B36A8">
        <w:tc>
          <w:tcPr>
            <w:tcW w:w="851" w:type="dxa"/>
            <w:vMerge/>
          </w:tcPr>
          <w:p w:rsidR="000B36A8" w:rsidRDefault="000B36A8"/>
        </w:tc>
        <w:tc>
          <w:tcPr>
            <w:tcW w:w="2590" w:type="dxa"/>
            <w:vAlign w:val="center"/>
          </w:tcPr>
          <w:p w:rsidR="000B36A8" w:rsidRDefault="00E9461A">
            <w:pPr>
              <w:jc w:val="left"/>
            </w:pPr>
            <w:r>
              <w:rPr>
                <w:color w:val="000000"/>
                <w:szCs w:val="21"/>
              </w:rPr>
              <w:t>市场利率上升</w:t>
            </w:r>
            <w:r>
              <w:rPr>
                <w:color w:val="000000"/>
                <w:szCs w:val="21"/>
              </w:rPr>
              <w:t>25</w:t>
            </w:r>
            <w:r>
              <w:rPr>
                <w:color w:val="000000"/>
                <w:szCs w:val="21"/>
              </w:rPr>
              <w:t>个基点</w:t>
            </w:r>
          </w:p>
        </w:tc>
        <w:tc>
          <w:tcPr>
            <w:tcW w:w="5559" w:type="dxa"/>
            <w:vAlign w:val="center"/>
          </w:tcPr>
          <w:p w:rsidR="000B36A8" w:rsidRDefault="009910A5" w:rsidP="00B22D2D">
            <w:pPr>
              <w:jc w:val="right"/>
            </w:pPr>
            <w:r>
              <w:rPr>
                <w:color w:val="000000"/>
                <w:szCs w:val="21"/>
              </w:rPr>
              <w:t>减少</w:t>
            </w:r>
            <w:r w:rsidR="00B22D2D">
              <w:rPr>
                <w:color w:val="000000"/>
                <w:szCs w:val="21"/>
              </w:rPr>
              <w:t>约</w:t>
            </w:r>
            <w:r w:rsidR="00E9461A">
              <w:rPr>
                <w:color w:val="000000"/>
                <w:szCs w:val="21"/>
              </w:rPr>
              <w:t>2</w:t>
            </w:r>
            <w:r>
              <w:rPr>
                <w:color w:val="000000"/>
                <w:szCs w:val="21"/>
              </w:rPr>
              <w:t>6</w:t>
            </w:r>
          </w:p>
        </w:tc>
      </w:tr>
      <w:tr w:rsidR="000B36A8">
        <w:tc>
          <w:tcPr>
            <w:tcW w:w="851" w:type="dxa"/>
            <w:vMerge/>
          </w:tcPr>
          <w:p w:rsidR="000B36A8" w:rsidRDefault="000B36A8"/>
        </w:tc>
        <w:tc>
          <w:tcPr>
            <w:tcW w:w="2590" w:type="dxa"/>
            <w:vAlign w:val="center"/>
          </w:tcPr>
          <w:p w:rsidR="000B36A8" w:rsidRDefault="00E9461A">
            <w:pPr>
              <w:jc w:val="left"/>
            </w:pPr>
            <w:r>
              <w:rPr>
                <w:color w:val="000000"/>
                <w:szCs w:val="21"/>
              </w:rPr>
              <w:t>市场利率下降</w:t>
            </w:r>
            <w:r>
              <w:rPr>
                <w:color w:val="000000"/>
                <w:szCs w:val="21"/>
              </w:rPr>
              <w:t>25</w:t>
            </w:r>
            <w:r>
              <w:rPr>
                <w:color w:val="000000"/>
                <w:szCs w:val="21"/>
              </w:rPr>
              <w:t>个基点</w:t>
            </w:r>
          </w:p>
        </w:tc>
        <w:tc>
          <w:tcPr>
            <w:tcW w:w="5559" w:type="dxa"/>
            <w:vAlign w:val="center"/>
          </w:tcPr>
          <w:p w:rsidR="000B36A8" w:rsidRDefault="009910A5" w:rsidP="009910A5">
            <w:pPr>
              <w:jc w:val="right"/>
            </w:pPr>
            <w:r>
              <w:rPr>
                <w:color w:val="000000"/>
                <w:szCs w:val="21"/>
              </w:rPr>
              <w:t>增加</w:t>
            </w:r>
            <w:r w:rsidR="00B22D2D">
              <w:rPr>
                <w:color w:val="000000"/>
                <w:szCs w:val="21"/>
              </w:rPr>
              <w:t>约</w:t>
            </w:r>
            <w:r w:rsidR="00E9461A">
              <w:rPr>
                <w:color w:val="000000"/>
                <w:szCs w:val="21"/>
              </w:rPr>
              <w:t>26</w:t>
            </w:r>
          </w:p>
        </w:tc>
      </w:tr>
    </w:tbl>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7.1.4.13.4.2 </w:t>
      </w:r>
      <w:r w:rsidRPr="00D811EA">
        <w:rPr>
          <w:b/>
          <w:bCs/>
          <w:color w:val="000000"/>
          <w:kern w:val="0"/>
          <w:szCs w:val="21"/>
        </w:rPr>
        <w:t>外汇风险</w:t>
      </w:r>
    </w:p>
    <w:p w:rsidR="001B4081" w:rsidRPr="00D811EA" w:rsidRDefault="001B4081" w:rsidP="00A073ED">
      <w:pPr>
        <w:spacing w:line="360" w:lineRule="auto"/>
        <w:ind w:firstLineChars="200" w:firstLine="420"/>
        <w:rPr>
          <w:color w:val="000000"/>
          <w:szCs w:val="21"/>
        </w:rPr>
      </w:pPr>
      <w:r w:rsidRPr="00D811EA">
        <w:rPr>
          <w:color w:val="000000"/>
          <w:szCs w:val="21"/>
        </w:rPr>
        <w:t>外汇风险是指金融工具的公允价值或未来现金流量因外汇汇率变动而发生波动的风险。本基金的所有资产及负债以人民币计价，因此无重大外汇风险。</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7.1.4.13.4.3</w:t>
      </w:r>
      <w:r w:rsidR="00150518" w:rsidRPr="00D811EA">
        <w:rPr>
          <w:b/>
          <w:bCs/>
          <w:color w:val="000000"/>
          <w:kern w:val="0"/>
          <w:szCs w:val="21"/>
        </w:rPr>
        <w:t xml:space="preserve"> </w:t>
      </w:r>
      <w:r w:rsidRPr="00D811EA">
        <w:rPr>
          <w:b/>
          <w:bCs/>
          <w:color w:val="000000"/>
          <w:kern w:val="0"/>
          <w:szCs w:val="21"/>
        </w:rPr>
        <w:t>其他价格风险</w:t>
      </w:r>
    </w:p>
    <w:p w:rsidR="000B36A8" w:rsidRDefault="00E9461A">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B36A8" w:rsidRDefault="00E9461A">
      <w:pPr>
        <w:spacing w:line="360" w:lineRule="auto"/>
        <w:ind w:firstLineChars="200" w:firstLine="420"/>
        <w:rPr>
          <w:color w:val="000000"/>
          <w:szCs w:val="21"/>
        </w:rPr>
      </w:pPr>
      <w:r>
        <w:rPr>
          <w:color w:val="000000"/>
          <w:szCs w:val="21"/>
        </w:rPr>
        <w:t>本基金基于恒定比例组合保险（</w:t>
      </w:r>
      <w:r>
        <w:rPr>
          <w:color w:val="000000"/>
          <w:szCs w:val="21"/>
        </w:rPr>
        <w:t>CPPI</w:t>
      </w:r>
      <w:r>
        <w:rPr>
          <w:color w:val="000000"/>
          <w:szCs w:val="21"/>
        </w:rPr>
        <w:t>，</w:t>
      </w:r>
      <w:r>
        <w:rPr>
          <w:color w:val="000000"/>
          <w:szCs w:val="21"/>
        </w:rPr>
        <w:t>Constant Proportion Portfolio Insurance</w:t>
      </w:r>
      <w:r>
        <w:rPr>
          <w:color w:val="000000"/>
          <w:szCs w:val="21"/>
        </w:rPr>
        <w:t>）原理对包括债券、</w:t>
      </w:r>
      <w:r>
        <w:rPr>
          <w:color w:val="000000"/>
          <w:szCs w:val="21"/>
        </w:rPr>
        <w:lastRenderedPageBreak/>
        <w:t>货币市场工具在内的固定收益类资产和包括股票、权证在内的权益类资产进行配置，动态调整固定收益类资产与权益类资产投资的比例，通过对固定收益类资产的投资实现每一运作周期到期时投资本金的保护，并通过对权益类资产的投资寻求每一运作周期内基金资产的稳定增值。</w:t>
      </w:r>
    </w:p>
    <w:p w:rsidR="001B4081" w:rsidRPr="00D811EA" w:rsidRDefault="001B4081" w:rsidP="001B4081">
      <w:pPr>
        <w:spacing w:line="360" w:lineRule="auto"/>
        <w:ind w:firstLineChars="200" w:firstLine="420"/>
        <w:rPr>
          <w:color w:val="000000"/>
          <w:szCs w:val="21"/>
        </w:rPr>
      </w:pPr>
      <w:r w:rsidRPr="00D811EA">
        <w:rPr>
          <w:color w:val="000000"/>
          <w:szCs w:val="21"/>
        </w:rPr>
        <w:t>本基金通过投资组合的分散化降低其他价格风险。本基金投资组合中固定收益类资产占基金资产的比例不低于</w:t>
      </w:r>
      <w:r w:rsidRPr="00D811EA">
        <w:rPr>
          <w:color w:val="000000"/>
          <w:szCs w:val="21"/>
        </w:rPr>
        <w:t>80%</w:t>
      </w:r>
      <w:r w:rsidRPr="00D811EA">
        <w:rPr>
          <w:color w:val="000000"/>
          <w:szCs w:val="21"/>
        </w:rPr>
        <w:t>，固定收益类资产包括国债、金融债、央行票据、地方政府债、企业债券、公司债券、中期票据、短期融资</w:t>
      </w:r>
      <w:proofErr w:type="gramStart"/>
      <w:r w:rsidRPr="00D811EA">
        <w:rPr>
          <w:color w:val="000000"/>
          <w:szCs w:val="21"/>
        </w:rPr>
        <w:t>券</w:t>
      </w:r>
      <w:proofErr w:type="gramEnd"/>
      <w:r w:rsidRPr="00D811EA">
        <w:rPr>
          <w:color w:val="000000"/>
          <w:szCs w:val="21"/>
        </w:rPr>
        <w:t>、可转换债券（含分离交易的可转换公司债</w:t>
      </w:r>
      <w:proofErr w:type="gramStart"/>
      <w:r w:rsidRPr="00D811EA">
        <w:rPr>
          <w:color w:val="000000"/>
          <w:szCs w:val="21"/>
        </w:rPr>
        <w:t>券</w:t>
      </w:r>
      <w:proofErr w:type="gramEnd"/>
      <w:r w:rsidRPr="00D811EA">
        <w:rPr>
          <w:color w:val="000000"/>
          <w:szCs w:val="21"/>
        </w:rPr>
        <w:t>）、资产支持证券、次级债、债券回购等金融工具；股票、权证等权益类资产占基金资产的比例不高于</w:t>
      </w:r>
      <w:r w:rsidRPr="00D811EA">
        <w:rPr>
          <w:color w:val="000000"/>
          <w:szCs w:val="21"/>
        </w:rPr>
        <w:t>20%</w:t>
      </w:r>
      <w:r w:rsidRPr="00D811EA">
        <w:rPr>
          <w:color w:val="000000"/>
          <w:szCs w:val="21"/>
        </w:rPr>
        <w:t>；现金或到期日在一年以内的政府债券的投资比例合计不低于基金资产净值的</w:t>
      </w:r>
      <w:r w:rsidRPr="00D811EA">
        <w:rPr>
          <w:color w:val="000000"/>
          <w:szCs w:val="21"/>
        </w:rPr>
        <w:t>5%</w:t>
      </w:r>
      <w:r w:rsidRPr="00D811EA">
        <w:rPr>
          <w:color w:val="000000"/>
          <w:szCs w:val="21"/>
        </w:rPr>
        <w:t>，其中现金不包括结算备付金、存出保证金和应收申购款等；本基金持有的全部权证，其市值不得超过基金资产净值的</w:t>
      </w:r>
      <w:r w:rsidRPr="00D811EA">
        <w:rPr>
          <w:color w:val="000000"/>
          <w:szCs w:val="21"/>
        </w:rPr>
        <w:t>3%</w:t>
      </w:r>
      <w:r w:rsidRPr="00D811EA">
        <w:rPr>
          <w:color w:val="000000"/>
          <w:szCs w:val="21"/>
        </w:rPr>
        <w:t>。此外，本基金的基金管理人每日对本基金所持有的证券价格实施监控，定期运用多种定量方法对基金进行风险度量，来测试本基金面临的潜在价格风险，及时可靠地对风险进行跟踪和控制。</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7.1.4.13.4.3.1 </w:t>
      </w:r>
      <w:r w:rsidRPr="00D811EA">
        <w:rPr>
          <w:b/>
          <w:bCs/>
          <w:color w:val="000000"/>
          <w:kern w:val="0"/>
          <w:szCs w:val="21"/>
        </w:rPr>
        <w:t>其他价格风险敞口</w:t>
      </w:r>
    </w:p>
    <w:p w:rsidR="001B4081" w:rsidRPr="00D811EA" w:rsidRDefault="001B4081" w:rsidP="001B4081">
      <w:pPr>
        <w:spacing w:line="360" w:lineRule="auto"/>
        <w:jc w:val="right"/>
        <w:rPr>
          <w:b/>
          <w:bCs/>
          <w:color w:val="000000"/>
          <w:szCs w:val="21"/>
        </w:rPr>
      </w:pPr>
      <w:r w:rsidRPr="00D811EA">
        <w:rPr>
          <w:color w:val="000000"/>
          <w:szCs w:val="21"/>
        </w:rPr>
        <w:t>金额单位</w:t>
      </w:r>
      <w:r w:rsidRPr="00D811EA">
        <w:rPr>
          <w:bCs/>
          <w:color w:val="000000"/>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1B4081" w:rsidRPr="00D811EA" w:rsidTr="00550E06">
        <w:tc>
          <w:tcPr>
            <w:tcW w:w="3119" w:type="dxa"/>
            <w:vMerge w:val="restart"/>
            <w:vAlign w:val="center"/>
          </w:tcPr>
          <w:p w:rsidR="001B4081" w:rsidRPr="00D811EA" w:rsidRDefault="001B4081" w:rsidP="00150518">
            <w:pPr>
              <w:spacing w:line="276" w:lineRule="auto"/>
              <w:jc w:val="center"/>
              <w:rPr>
                <w:color w:val="000000"/>
                <w:szCs w:val="21"/>
              </w:rPr>
            </w:pPr>
            <w:r w:rsidRPr="00D811EA">
              <w:rPr>
                <w:color w:val="000000"/>
                <w:szCs w:val="21"/>
              </w:rPr>
              <w:t>项目</w:t>
            </w:r>
          </w:p>
        </w:tc>
        <w:tc>
          <w:tcPr>
            <w:tcW w:w="5953" w:type="dxa"/>
            <w:gridSpan w:val="2"/>
            <w:vAlign w:val="center"/>
          </w:tcPr>
          <w:p w:rsidR="001B4081" w:rsidRPr="00D811EA" w:rsidRDefault="001B4081" w:rsidP="00150518">
            <w:pPr>
              <w:spacing w:line="276" w:lineRule="auto"/>
              <w:jc w:val="center"/>
              <w:rPr>
                <w:color w:val="000000"/>
                <w:szCs w:val="21"/>
              </w:rPr>
            </w:pPr>
            <w:r w:rsidRPr="00D811EA">
              <w:rPr>
                <w:color w:val="000000"/>
                <w:szCs w:val="21"/>
              </w:rPr>
              <w:t>本期末</w:t>
            </w:r>
          </w:p>
          <w:p w:rsidR="001B4081" w:rsidRPr="00D811EA" w:rsidRDefault="001B4081" w:rsidP="00150518">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rsidTr="00550E06">
        <w:tc>
          <w:tcPr>
            <w:tcW w:w="3119" w:type="dxa"/>
            <w:vMerge/>
            <w:vAlign w:val="center"/>
          </w:tcPr>
          <w:p w:rsidR="001B4081" w:rsidRPr="00D811EA" w:rsidRDefault="001B4081" w:rsidP="00150518">
            <w:pPr>
              <w:widowControl/>
              <w:spacing w:line="276" w:lineRule="auto"/>
              <w:jc w:val="left"/>
              <w:rPr>
                <w:color w:val="000000"/>
                <w:szCs w:val="21"/>
              </w:rPr>
            </w:pPr>
          </w:p>
        </w:tc>
        <w:tc>
          <w:tcPr>
            <w:tcW w:w="2764" w:type="dxa"/>
            <w:vAlign w:val="center"/>
          </w:tcPr>
          <w:p w:rsidR="001B4081" w:rsidRPr="00D811EA" w:rsidRDefault="001B4081" w:rsidP="00150518">
            <w:pPr>
              <w:spacing w:line="276" w:lineRule="auto"/>
              <w:ind w:right="142"/>
              <w:jc w:val="center"/>
              <w:rPr>
                <w:color w:val="000000"/>
                <w:szCs w:val="21"/>
              </w:rPr>
            </w:pPr>
            <w:r w:rsidRPr="00D811EA">
              <w:rPr>
                <w:color w:val="000000"/>
                <w:szCs w:val="21"/>
              </w:rPr>
              <w:t>公允价值</w:t>
            </w:r>
          </w:p>
        </w:tc>
        <w:tc>
          <w:tcPr>
            <w:tcW w:w="3189" w:type="dxa"/>
            <w:vAlign w:val="center"/>
          </w:tcPr>
          <w:p w:rsidR="001B4081" w:rsidRPr="00D811EA" w:rsidRDefault="001B4081" w:rsidP="00150518">
            <w:pPr>
              <w:spacing w:line="276" w:lineRule="auto"/>
              <w:ind w:right="141"/>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p>
        </w:tc>
      </w:tr>
      <w:tr w:rsidR="001B4081" w:rsidRPr="00D811EA" w:rsidTr="00550E06">
        <w:tc>
          <w:tcPr>
            <w:tcW w:w="3119" w:type="dxa"/>
            <w:vAlign w:val="center"/>
          </w:tcPr>
          <w:p w:rsidR="001B4081" w:rsidRPr="00D811EA" w:rsidRDefault="001B4081" w:rsidP="00150518">
            <w:pPr>
              <w:spacing w:line="276" w:lineRule="auto"/>
              <w:jc w:val="left"/>
              <w:rPr>
                <w:color w:val="000000"/>
                <w:szCs w:val="21"/>
              </w:rPr>
            </w:pPr>
            <w:r w:rsidRPr="00D811EA">
              <w:rPr>
                <w:color w:val="000000"/>
                <w:szCs w:val="21"/>
              </w:rPr>
              <w:t>交易性金融资产－股票投资</w:t>
            </w:r>
          </w:p>
        </w:tc>
        <w:tc>
          <w:tcPr>
            <w:tcW w:w="2764" w:type="dxa"/>
            <w:vAlign w:val="center"/>
          </w:tcPr>
          <w:p w:rsidR="001B4081" w:rsidRPr="00D811EA" w:rsidRDefault="001B4081" w:rsidP="00150518">
            <w:pPr>
              <w:spacing w:line="276" w:lineRule="auto"/>
              <w:jc w:val="right"/>
              <w:rPr>
                <w:color w:val="000000"/>
                <w:szCs w:val="21"/>
              </w:rPr>
            </w:pPr>
            <w:r w:rsidRPr="00D811EA">
              <w:rPr>
                <w:color w:val="000000"/>
                <w:szCs w:val="21"/>
              </w:rPr>
              <w:t>6,373,841.00</w:t>
            </w:r>
          </w:p>
        </w:tc>
        <w:tc>
          <w:tcPr>
            <w:tcW w:w="3189" w:type="dxa"/>
            <w:vAlign w:val="center"/>
          </w:tcPr>
          <w:p w:rsidR="001B4081" w:rsidRPr="00D811EA" w:rsidRDefault="001B4081" w:rsidP="00150518">
            <w:pPr>
              <w:spacing w:line="276" w:lineRule="auto"/>
              <w:jc w:val="right"/>
              <w:rPr>
                <w:color w:val="000000"/>
                <w:szCs w:val="21"/>
              </w:rPr>
            </w:pPr>
            <w:r w:rsidRPr="00D811EA">
              <w:rPr>
                <w:color w:val="000000"/>
                <w:szCs w:val="21"/>
              </w:rPr>
              <w:t>9.17</w:t>
            </w:r>
          </w:p>
        </w:tc>
      </w:tr>
      <w:tr w:rsidR="001B4081" w:rsidRPr="00D811EA" w:rsidTr="00550E06">
        <w:tc>
          <w:tcPr>
            <w:tcW w:w="3119" w:type="dxa"/>
            <w:vAlign w:val="center"/>
          </w:tcPr>
          <w:p w:rsidR="001B4081" w:rsidRPr="00D811EA" w:rsidRDefault="001B4081" w:rsidP="00150518">
            <w:pPr>
              <w:spacing w:line="276" w:lineRule="auto"/>
              <w:jc w:val="left"/>
              <w:rPr>
                <w:color w:val="000000"/>
                <w:szCs w:val="21"/>
              </w:rPr>
            </w:pPr>
            <w:r w:rsidRPr="00D811EA">
              <w:rPr>
                <w:color w:val="000000"/>
                <w:szCs w:val="21"/>
              </w:rPr>
              <w:t>交易性金融资产</w:t>
            </w:r>
            <w:proofErr w:type="gramStart"/>
            <w:r w:rsidRPr="00D811EA">
              <w:rPr>
                <w:color w:val="000000"/>
                <w:szCs w:val="21"/>
              </w:rPr>
              <w:t>—</w:t>
            </w:r>
            <w:r w:rsidRPr="00D811EA">
              <w:rPr>
                <w:color w:val="000000"/>
                <w:szCs w:val="21"/>
              </w:rPr>
              <w:t>基金</w:t>
            </w:r>
            <w:proofErr w:type="gramEnd"/>
            <w:r w:rsidRPr="00D811EA">
              <w:rPr>
                <w:color w:val="000000"/>
                <w:szCs w:val="21"/>
              </w:rPr>
              <w:t>投资</w:t>
            </w:r>
          </w:p>
        </w:tc>
        <w:tc>
          <w:tcPr>
            <w:tcW w:w="2764" w:type="dxa"/>
            <w:vAlign w:val="center"/>
          </w:tcPr>
          <w:p w:rsidR="001B4081" w:rsidRPr="00D811EA" w:rsidRDefault="001B4081" w:rsidP="00150518">
            <w:pPr>
              <w:spacing w:line="276" w:lineRule="auto"/>
              <w:jc w:val="right"/>
              <w:rPr>
                <w:color w:val="000000"/>
                <w:szCs w:val="21"/>
              </w:rPr>
            </w:pPr>
            <w:r w:rsidRPr="00D811EA">
              <w:rPr>
                <w:color w:val="000000"/>
                <w:szCs w:val="21"/>
              </w:rPr>
              <w:t>-</w:t>
            </w:r>
          </w:p>
        </w:tc>
        <w:tc>
          <w:tcPr>
            <w:tcW w:w="3189" w:type="dxa"/>
            <w:vAlign w:val="center"/>
          </w:tcPr>
          <w:p w:rsidR="001B4081" w:rsidRPr="00D811EA" w:rsidRDefault="001B4081" w:rsidP="00150518">
            <w:pPr>
              <w:spacing w:line="276" w:lineRule="auto"/>
              <w:jc w:val="right"/>
              <w:rPr>
                <w:color w:val="000000"/>
                <w:szCs w:val="21"/>
              </w:rPr>
            </w:pPr>
            <w:r w:rsidRPr="00D811EA">
              <w:rPr>
                <w:color w:val="000000"/>
                <w:szCs w:val="21"/>
              </w:rPr>
              <w:t>-</w:t>
            </w:r>
          </w:p>
        </w:tc>
      </w:tr>
      <w:tr w:rsidR="00232BBA" w:rsidRPr="00D811EA" w:rsidTr="00550E06">
        <w:tc>
          <w:tcPr>
            <w:tcW w:w="3119" w:type="dxa"/>
            <w:vAlign w:val="center"/>
          </w:tcPr>
          <w:p w:rsidR="00232BBA" w:rsidRPr="00D811EA" w:rsidRDefault="00232BBA" w:rsidP="00232BBA">
            <w:pPr>
              <w:spacing w:line="276" w:lineRule="auto"/>
              <w:jc w:val="left"/>
              <w:rPr>
                <w:color w:val="000000"/>
                <w:szCs w:val="21"/>
              </w:rPr>
            </w:pPr>
            <w:r w:rsidRPr="00D811EA">
              <w:rPr>
                <w:color w:val="000000"/>
                <w:szCs w:val="21"/>
              </w:rPr>
              <w:t>交易性金融资产－债券投资</w:t>
            </w:r>
          </w:p>
        </w:tc>
        <w:tc>
          <w:tcPr>
            <w:tcW w:w="2764" w:type="dxa"/>
            <w:vAlign w:val="center"/>
          </w:tcPr>
          <w:p w:rsidR="00232BBA" w:rsidRPr="00D811EA" w:rsidRDefault="00232BBA" w:rsidP="00232BBA">
            <w:pPr>
              <w:spacing w:line="276" w:lineRule="auto"/>
              <w:jc w:val="right"/>
              <w:rPr>
                <w:color w:val="000000"/>
                <w:szCs w:val="21"/>
              </w:rPr>
            </w:pPr>
            <w:r w:rsidRPr="00D811EA">
              <w:rPr>
                <w:color w:val="000000"/>
                <w:szCs w:val="21"/>
              </w:rPr>
              <w:t>13,446,862.66</w:t>
            </w:r>
          </w:p>
        </w:tc>
        <w:tc>
          <w:tcPr>
            <w:tcW w:w="3189" w:type="dxa"/>
            <w:vAlign w:val="center"/>
          </w:tcPr>
          <w:p w:rsidR="00232BBA" w:rsidRPr="00D811EA" w:rsidRDefault="00232BBA" w:rsidP="00232BBA">
            <w:pPr>
              <w:spacing w:line="276" w:lineRule="auto"/>
              <w:jc w:val="right"/>
              <w:rPr>
                <w:color w:val="000000"/>
                <w:szCs w:val="21"/>
              </w:rPr>
            </w:pPr>
            <w:r w:rsidRPr="00D811EA">
              <w:rPr>
                <w:color w:val="000000"/>
                <w:szCs w:val="21"/>
              </w:rPr>
              <w:t>19.34</w:t>
            </w:r>
          </w:p>
        </w:tc>
      </w:tr>
      <w:tr w:rsidR="001B4081" w:rsidRPr="00D811EA" w:rsidTr="00550E06">
        <w:tc>
          <w:tcPr>
            <w:tcW w:w="3119" w:type="dxa"/>
            <w:vAlign w:val="center"/>
          </w:tcPr>
          <w:p w:rsidR="001B4081" w:rsidRPr="00D811EA" w:rsidRDefault="001B4081" w:rsidP="00150518">
            <w:pPr>
              <w:spacing w:line="276" w:lineRule="auto"/>
              <w:jc w:val="left"/>
              <w:rPr>
                <w:color w:val="000000"/>
                <w:szCs w:val="21"/>
              </w:rPr>
            </w:pPr>
            <w:r w:rsidRPr="00D811EA">
              <w:rPr>
                <w:color w:val="000000"/>
                <w:szCs w:val="21"/>
              </w:rPr>
              <w:t>交易性金融资产－贵金属投资</w:t>
            </w:r>
          </w:p>
        </w:tc>
        <w:tc>
          <w:tcPr>
            <w:tcW w:w="2764" w:type="dxa"/>
            <w:vAlign w:val="center"/>
          </w:tcPr>
          <w:p w:rsidR="001B4081" w:rsidRPr="00D811EA" w:rsidRDefault="001B4081" w:rsidP="00150518">
            <w:pPr>
              <w:spacing w:line="276" w:lineRule="auto"/>
              <w:jc w:val="right"/>
              <w:rPr>
                <w:color w:val="000000"/>
                <w:szCs w:val="21"/>
              </w:rPr>
            </w:pPr>
            <w:r w:rsidRPr="00D811EA">
              <w:rPr>
                <w:color w:val="000000"/>
                <w:szCs w:val="21"/>
              </w:rPr>
              <w:t>-</w:t>
            </w:r>
          </w:p>
        </w:tc>
        <w:tc>
          <w:tcPr>
            <w:tcW w:w="3189" w:type="dxa"/>
            <w:vAlign w:val="center"/>
          </w:tcPr>
          <w:p w:rsidR="001B4081" w:rsidRPr="00D811EA" w:rsidRDefault="001B4081" w:rsidP="00150518">
            <w:pPr>
              <w:spacing w:line="276" w:lineRule="auto"/>
              <w:jc w:val="right"/>
              <w:rPr>
                <w:color w:val="000000"/>
                <w:szCs w:val="21"/>
              </w:rPr>
            </w:pPr>
            <w:r w:rsidRPr="00D811EA">
              <w:rPr>
                <w:color w:val="000000"/>
                <w:szCs w:val="21"/>
              </w:rPr>
              <w:t>-</w:t>
            </w:r>
          </w:p>
        </w:tc>
      </w:tr>
      <w:tr w:rsidR="001B4081" w:rsidRPr="00D811EA" w:rsidTr="00550E06">
        <w:tc>
          <w:tcPr>
            <w:tcW w:w="3119" w:type="dxa"/>
            <w:vAlign w:val="center"/>
          </w:tcPr>
          <w:p w:rsidR="001B4081" w:rsidRPr="00D811EA" w:rsidRDefault="001B4081" w:rsidP="00150518">
            <w:pPr>
              <w:spacing w:line="276" w:lineRule="auto"/>
              <w:jc w:val="left"/>
              <w:rPr>
                <w:color w:val="000000"/>
                <w:szCs w:val="21"/>
              </w:rPr>
            </w:pPr>
            <w:r w:rsidRPr="00D811EA">
              <w:rPr>
                <w:color w:val="000000"/>
                <w:szCs w:val="21"/>
              </w:rPr>
              <w:t>衍生金融资产－权证投资</w:t>
            </w:r>
          </w:p>
        </w:tc>
        <w:tc>
          <w:tcPr>
            <w:tcW w:w="2764" w:type="dxa"/>
            <w:vAlign w:val="center"/>
          </w:tcPr>
          <w:p w:rsidR="001B4081" w:rsidRPr="00D811EA" w:rsidRDefault="001B4081" w:rsidP="00150518">
            <w:pPr>
              <w:spacing w:line="276" w:lineRule="auto"/>
              <w:jc w:val="right"/>
              <w:rPr>
                <w:color w:val="000000"/>
                <w:szCs w:val="21"/>
              </w:rPr>
            </w:pPr>
            <w:r w:rsidRPr="00D811EA">
              <w:rPr>
                <w:color w:val="000000"/>
                <w:szCs w:val="21"/>
              </w:rPr>
              <w:t>-</w:t>
            </w:r>
          </w:p>
        </w:tc>
        <w:tc>
          <w:tcPr>
            <w:tcW w:w="3189" w:type="dxa"/>
            <w:vAlign w:val="center"/>
          </w:tcPr>
          <w:p w:rsidR="001B4081" w:rsidRPr="00D811EA" w:rsidRDefault="001B4081" w:rsidP="00150518">
            <w:pPr>
              <w:spacing w:line="276" w:lineRule="auto"/>
              <w:jc w:val="right"/>
              <w:rPr>
                <w:color w:val="000000"/>
                <w:szCs w:val="21"/>
              </w:rPr>
            </w:pPr>
            <w:r w:rsidRPr="00D811EA">
              <w:rPr>
                <w:color w:val="000000"/>
                <w:szCs w:val="21"/>
              </w:rPr>
              <w:t>-</w:t>
            </w:r>
          </w:p>
        </w:tc>
      </w:tr>
      <w:tr w:rsidR="001B4081" w:rsidRPr="00D811EA" w:rsidTr="00550E06">
        <w:tc>
          <w:tcPr>
            <w:tcW w:w="3119" w:type="dxa"/>
            <w:vAlign w:val="center"/>
          </w:tcPr>
          <w:p w:rsidR="001B4081" w:rsidRPr="00D811EA" w:rsidRDefault="001B4081" w:rsidP="00150518">
            <w:pPr>
              <w:spacing w:line="276" w:lineRule="auto"/>
              <w:rPr>
                <w:color w:val="000000"/>
                <w:szCs w:val="21"/>
              </w:rPr>
            </w:pPr>
            <w:r w:rsidRPr="00D811EA">
              <w:rPr>
                <w:color w:val="000000"/>
                <w:szCs w:val="21"/>
              </w:rPr>
              <w:t>合计</w:t>
            </w:r>
          </w:p>
        </w:tc>
        <w:tc>
          <w:tcPr>
            <w:tcW w:w="2764" w:type="dxa"/>
            <w:vAlign w:val="center"/>
          </w:tcPr>
          <w:p w:rsidR="001B4081" w:rsidRPr="00D811EA" w:rsidRDefault="00232BBA" w:rsidP="00150518">
            <w:pPr>
              <w:spacing w:line="276" w:lineRule="auto"/>
              <w:jc w:val="right"/>
              <w:rPr>
                <w:color w:val="000000"/>
                <w:szCs w:val="21"/>
              </w:rPr>
            </w:pPr>
            <w:r w:rsidRPr="00D811EA">
              <w:rPr>
                <w:color w:val="000000"/>
                <w:szCs w:val="21"/>
              </w:rPr>
              <w:t>19,820,703.66</w:t>
            </w:r>
          </w:p>
        </w:tc>
        <w:tc>
          <w:tcPr>
            <w:tcW w:w="3189" w:type="dxa"/>
            <w:vAlign w:val="center"/>
          </w:tcPr>
          <w:p w:rsidR="001B4081" w:rsidRPr="00D811EA" w:rsidRDefault="00232BBA" w:rsidP="00150518">
            <w:pPr>
              <w:spacing w:line="276" w:lineRule="auto"/>
              <w:jc w:val="right"/>
              <w:rPr>
                <w:color w:val="000000"/>
                <w:szCs w:val="21"/>
              </w:rPr>
            </w:pPr>
            <w:r>
              <w:rPr>
                <w:color w:val="000000"/>
                <w:szCs w:val="21"/>
              </w:rPr>
              <w:t>28.51</w:t>
            </w:r>
          </w:p>
        </w:tc>
      </w:tr>
    </w:tbl>
    <w:p w:rsidR="00232BBA" w:rsidRPr="0049241D" w:rsidRDefault="00232BBA" w:rsidP="0049241D">
      <w:pPr>
        <w:spacing w:line="360" w:lineRule="auto"/>
        <w:ind w:firstLineChars="200" w:firstLine="420"/>
        <w:rPr>
          <w:color w:val="000000"/>
          <w:szCs w:val="21"/>
        </w:rPr>
      </w:pPr>
      <w:r w:rsidRPr="00D811EA">
        <w:rPr>
          <w:color w:val="000000"/>
          <w:szCs w:val="21"/>
        </w:rPr>
        <w:t>注：债券投资为可转换债券、可交换债券投资。</w:t>
      </w:r>
    </w:p>
    <w:p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7.1.4.13.4.3.2  </w:t>
      </w:r>
      <w:r w:rsidRPr="00D811EA">
        <w:rPr>
          <w:b/>
          <w:bCs/>
          <w:color w:val="000000"/>
          <w:kern w:val="0"/>
          <w:szCs w:val="21"/>
        </w:rPr>
        <w:t>其他价格风险的敏感性分析</w:t>
      </w:r>
    </w:p>
    <w:p w:rsidR="00232BBA" w:rsidRPr="00D811EA" w:rsidRDefault="00232BBA" w:rsidP="0049241D">
      <w:pPr>
        <w:spacing w:line="360" w:lineRule="auto"/>
        <w:rPr>
          <w:color w:val="000000"/>
          <w:szCs w:val="21"/>
        </w:rPr>
      </w:pPr>
      <w:r w:rsidRPr="00D811EA">
        <w:rPr>
          <w:color w:val="000000"/>
          <w:szCs w:val="21"/>
        </w:rPr>
        <w:t>于</w:t>
      </w:r>
      <w:r w:rsidRPr="00D811EA">
        <w:rPr>
          <w:color w:val="000000"/>
          <w:szCs w:val="21"/>
        </w:rPr>
        <w:t>2019</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日，由于本基金运行期间不足一年，尚不存在足够的经验数据，因此无法对本基金资产净值对于其他价格风险的敏感性作定量分析。</w:t>
      </w:r>
    </w:p>
    <w:p w:rsidR="001B4081" w:rsidRPr="00D811EA" w:rsidRDefault="001B4081" w:rsidP="00232BBA">
      <w:pPr>
        <w:spacing w:line="360" w:lineRule="auto"/>
        <w:ind w:firstLineChars="200" w:firstLine="422"/>
        <w:rPr>
          <w:b/>
          <w:bCs/>
          <w:color w:val="000000"/>
          <w:kern w:val="0"/>
          <w:szCs w:val="21"/>
        </w:rPr>
      </w:pPr>
      <w:r w:rsidRPr="00D811EA">
        <w:rPr>
          <w:b/>
          <w:bCs/>
          <w:color w:val="000000"/>
          <w:kern w:val="0"/>
          <w:szCs w:val="21"/>
        </w:rPr>
        <w:t xml:space="preserve">7.1.4.14 </w:t>
      </w:r>
      <w:r w:rsidRPr="00D811EA">
        <w:rPr>
          <w:b/>
          <w:bCs/>
          <w:color w:val="000000"/>
          <w:kern w:val="0"/>
          <w:szCs w:val="21"/>
        </w:rPr>
        <w:t>有助于理解和分析会计报表需要说明的其他事项</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公允价值</w:t>
      </w:r>
    </w:p>
    <w:p w:rsidR="000B36A8" w:rsidRDefault="00E9461A">
      <w:pPr>
        <w:spacing w:line="360" w:lineRule="auto"/>
        <w:ind w:firstLineChars="200" w:firstLine="420"/>
        <w:rPr>
          <w:color w:val="000000"/>
          <w:szCs w:val="21"/>
        </w:rPr>
      </w:pPr>
      <w:r>
        <w:rPr>
          <w:color w:val="000000"/>
          <w:szCs w:val="21"/>
        </w:rPr>
        <w:t xml:space="preserve">(a)  </w:t>
      </w:r>
      <w:r>
        <w:rPr>
          <w:color w:val="000000"/>
          <w:szCs w:val="21"/>
        </w:rPr>
        <w:t>金融工具公允价值计量的方法</w:t>
      </w:r>
    </w:p>
    <w:p w:rsidR="000B36A8" w:rsidRDefault="00E9461A">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p>
    <w:p w:rsidR="000B36A8" w:rsidRDefault="00E9461A">
      <w:pPr>
        <w:spacing w:line="360" w:lineRule="auto"/>
        <w:ind w:firstLineChars="200" w:firstLine="420"/>
        <w:rPr>
          <w:color w:val="000000"/>
          <w:szCs w:val="21"/>
        </w:rPr>
      </w:pPr>
      <w:r>
        <w:rPr>
          <w:color w:val="000000"/>
          <w:szCs w:val="21"/>
        </w:rPr>
        <w:lastRenderedPageBreak/>
        <w:t>第一层次：相同资产或负债在活跃市场上未经调整的报价。</w:t>
      </w:r>
    </w:p>
    <w:p w:rsidR="000B36A8" w:rsidRDefault="00E9461A">
      <w:pPr>
        <w:spacing w:line="360" w:lineRule="auto"/>
        <w:ind w:firstLineChars="200" w:firstLine="420"/>
        <w:rPr>
          <w:color w:val="000000"/>
          <w:szCs w:val="21"/>
        </w:rPr>
      </w:pPr>
      <w:r>
        <w:rPr>
          <w:color w:val="000000"/>
          <w:szCs w:val="21"/>
        </w:rPr>
        <w:t>第二层次：除第一层次输入</w:t>
      </w:r>
      <w:proofErr w:type="gramStart"/>
      <w:r>
        <w:rPr>
          <w:color w:val="000000"/>
          <w:szCs w:val="21"/>
        </w:rPr>
        <w:t>值外相关</w:t>
      </w:r>
      <w:proofErr w:type="gramEnd"/>
      <w:r>
        <w:rPr>
          <w:color w:val="000000"/>
          <w:szCs w:val="21"/>
        </w:rPr>
        <w:t>资产或负债直接或</w:t>
      </w:r>
      <w:proofErr w:type="gramStart"/>
      <w:r>
        <w:rPr>
          <w:color w:val="000000"/>
          <w:szCs w:val="21"/>
        </w:rPr>
        <w:t>间接可</w:t>
      </w:r>
      <w:proofErr w:type="gramEnd"/>
      <w:r>
        <w:rPr>
          <w:color w:val="000000"/>
          <w:szCs w:val="21"/>
        </w:rPr>
        <w:t>观察的输入值。</w:t>
      </w:r>
    </w:p>
    <w:p w:rsidR="000B36A8" w:rsidRDefault="00E9461A">
      <w:pPr>
        <w:spacing w:line="360" w:lineRule="auto"/>
        <w:ind w:firstLineChars="200" w:firstLine="420"/>
        <w:rPr>
          <w:color w:val="000000"/>
          <w:szCs w:val="21"/>
        </w:rPr>
      </w:pPr>
      <w:r>
        <w:rPr>
          <w:color w:val="000000"/>
          <w:szCs w:val="21"/>
        </w:rPr>
        <w:t>第三层次：相关资产或负债的不可观察输入值。</w:t>
      </w:r>
    </w:p>
    <w:p w:rsidR="000B36A8" w:rsidRDefault="00E9461A">
      <w:pPr>
        <w:spacing w:line="360" w:lineRule="auto"/>
        <w:ind w:firstLineChars="200" w:firstLine="420"/>
        <w:rPr>
          <w:color w:val="000000"/>
          <w:szCs w:val="21"/>
        </w:rPr>
      </w:pPr>
      <w:r>
        <w:rPr>
          <w:color w:val="000000"/>
          <w:szCs w:val="21"/>
        </w:rPr>
        <w:t xml:space="preserve">(b)  </w:t>
      </w:r>
      <w:r>
        <w:rPr>
          <w:color w:val="000000"/>
          <w:szCs w:val="21"/>
        </w:rPr>
        <w:t>持续的以公允价值计量的金融工具</w:t>
      </w:r>
    </w:p>
    <w:p w:rsidR="000B36A8" w:rsidRDefault="00E9461A">
      <w:pPr>
        <w:spacing w:line="360" w:lineRule="auto"/>
        <w:ind w:firstLineChars="200" w:firstLine="420"/>
        <w:rPr>
          <w:color w:val="000000"/>
          <w:szCs w:val="21"/>
        </w:rPr>
      </w:pPr>
      <w:r>
        <w:rPr>
          <w:color w:val="000000"/>
          <w:szCs w:val="21"/>
        </w:rPr>
        <w:t xml:space="preserve">(i)  </w:t>
      </w:r>
      <w:r>
        <w:rPr>
          <w:color w:val="000000"/>
          <w:szCs w:val="21"/>
        </w:rPr>
        <w:t>各层次金融工具公允价值</w:t>
      </w:r>
    </w:p>
    <w:p w:rsidR="000B36A8" w:rsidRDefault="00E9461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日，本基金持有的以公允价值计量且其变动计入当期损益的金融资产中属于第一层次的余额为</w:t>
      </w:r>
      <w:r>
        <w:rPr>
          <w:color w:val="000000"/>
          <w:szCs w:val="21"/>
        </w:rPr>
        <w:t>19,696,603.66</w:t>
      </w:r>
      <w:r>
        <w:rPr>
          <w:color w:val="000000"/>
          <w:szCs w:val="21"/>
        </w:rPr>
        <w:t>元，属于第二层次的余额为</w:t>
      </w:r>
      <w:r>
        <w:rPr>
          <w:color w:val="000000"/>
          <w:szCs w:val="21"/>
        </w:rPr>
        <w:t>51,146,480.44</w:t>
      </w:r>
      <w:r>
        <w:rPr>
          <w:color w:val="000000"/>
          <w:szCs w:val="21"/>
        </w:rPr>
        <w:t>元，</w:t>
      </w:r>
      <w:proofErr w:type="gramStart"/>
      <w:r>
        <w:rPr>
          <w:color w:val="000000"/>
          <w:szCs w:val="21"/>
        </w:rPr>
        <w:t>无属于</w:t>
      </w:r>
      <w:proofErr w:type="gramEnd"/>
      <w:r>
        <w:rPr>
          <w:color w:val="000000"/>
          <w:szCs w:val="21"/>
        </w:rPr>
        <w:t>第三层次的余额。</w:t>
      </w:r>
    </w:p>
    <w:p w:rsidR="000B36A8" w:rsidRDefault="00E9461A">
      <w:pPr>
        <w:spacing w:line="360" w:lineRule="auto"/>
        <w:ind w:firstLineChars="200" w:firstLine="420"/>
        <w:rPr>
          <w:color w:val="000000"/>
          <w:szCs w:val="21"/>
        </w:rPr>
      </w:pPr>
      <w:r>
        <w:rPr>
          <w:color w:val="000000"/>
          <w:szCs w:val="21"/>
        </w:rPr>
        <w:t xml:space="preserve">(ii)  </w:t>
      </w:r>
      <w:r>
        <w:rPr>
          <w:color w:val="000000"/>
          <w:szCs w:val="21"/>
        </w:rPr>
        <w:t>公允价值所属层次间的重大变动</w:t>
      </w:r>
    </w:p>
    <w:p w:rsidR="000B36A8" w:rsidRDefault="00E9461A">
      <w:pPr>
        <w:spacing w:line="360" w:lineRule="auto"/>
        <w:ind w:firstLineChars="200" w:firstLine="420"/>
        <w:rPr>
          <w:color w:val="000000"/>
          <w:szCs w:val="21"/>
        </w:rPr>
      </w:pPr>
      <w:r>
        <w:rPr>
          <w:color w:val="000000"/>
          <w:szCs w:val="21"/>
        </w:rPr>
        <w:t>本基金以导致各层次之间转换的事项发生日为确认各层次之间转换的时点。</w:t>
      </w:r>
    </w:p>
    <w:p w:rsidR="000B36A8" w:rsidRDefault="00E9461A">
      <w:pPr>
        <w:spacing w:line="360" w:lineRule="auto"/>
        <w:ind w:firstLineChars="200" w:firstLine="420"/>
        <w:rPr>
          <w:color w:val="000000"/>
          <w:szCs w:val="21"/>
        </w:rPr>
      </w:pPr>
      <w:r>
        <w:rPr>
          <w:color w:val="000000"/>
          <w:szCs w:val="21"/>
        </w:rPr>
        <w:t>对于证券交易所上市的股票和债券，若出现重大事项停牌、交易不活跃</w:t>
      </w:r>
      <w:r>
        <w:rPr>
          <w:color w:val="000000"/>
          <w:szCs w:val="21"/>
        </w:rPr>
        <w:t>(</w:t>
      </w:r>
      <w:r>
        <w:rPr>
          <w:color w:val="000000"/>
          <w:szCs w:val="21"/>
        </w:rPr>
        <w:t>包括涨跌停时的交易不活跃</w:t>
      </w:r>
      <w:r>
        <w:rPr>
          <w:color w:val="000000"/>
          <w:szCs w:val="21"/>
        </w:rPr>
        <w:t>)</w:t>
      </w:r>
      <w:r>
        <w:rPr>
          <w:color w:val="000000"/>
          <w:szCs w:val="21"/>
        </w:rPr>
        <w:t>、或属于非公开发行等情况，本基金不会于</w:t>
      </w:r>
      <w:proofErr w:type="gramStart"/>
      <w:r>
        <w:rPr>
          <w:color w:val="000000"/>
          <w:szCs w:val="21"/>
        </w:rPr>
        <w:t>停牌日</w:t>
      </w:r>
      <w:proofErr w:type="gramEnd"/>
      <w:r>
        <w:rPr>
          <w:color w:val="000000"/>
          <w:szCs w:val="21"/>
        </w:rPr>
        <w:t>至交易恢复活跃日期间、交易</w:t>
      </w:r>
      <w:proofErr w:type="gramStart"/>
      <w:r>
        <w:rPr>
          <w:color w:val="000000"/>
          <w:szCs w:val="21"/>
        </w:rPr>
        <w:t>不</w:t>
      </w:r>
      <w:proofErr w:type="gramEnd"/>
      <w:r>
        <w:rPr>
          <w:color w:val="000000"/>
          <w:szCs w:val="21"/>
        </w:rPr>
        <w:t>活跃期间及限售期间将相关股票和债券的公允价值列入第一层次；并根据估值调整中采用的不可观察输入</w:t>
      </w:r>
      <w:proofErr w:type="gramStart"/>
      <w:r>
        <w:rPr>
          <w:color w:val="000000"/>
          <w:szCs w:val="21"/>
        </w:rPr>
        <w:t>值对于</w:t>
      </w:r>
      <w:proofErr w:type="gramEnd"/>
      <w:r>
        <w:rPr>
          <w:color w:val="000000"/>
          <w:szCs w:val="21"/>
        </w:rPr>
        <w:t>公允价值的影响程度，确定相关股票和债券公允价值应属第二层次还是第三层次。</w:t>
      </w:r>
    </w:p>
    <w:p w:rsidR="000B36A8" w:rsidRDefault="00E9461A">
      <w:pPr>
        <w:spacing w:line="360" w:lineRule="auto"/>
        <w:ind w:firstLineChars="200" w:firstLine="420"/>
        <w:rPr>
          <w:color w:val="000000"/>
          <w:szCs w:val="21"/>
        </w:rPr>
      </w:pPr>
      <w:r>
        <w:rPr>
          <w:color w:val="000000"/>
          <w:szCs w:val="21"/>
        </w:rPr>
        <w:t xml:space="preserve">(iii)  </w:t>
      </w:r>
      <w:r>
        <w:rPr>
          <w:color w:val="000000"/>
          <w:szCs w:val="21"/>
        </w:rPr>
        <w:t>第三层次公允价值余额和本期变动金额</w:t>
      </w:r>
    </w:p>
    <w:p w:rsidR="000B36A8" w:rsidRDefault="00E9461A">
      <w:pPr>
        <w:spacing w:line="360" w:lineRule="auto"/>
        <w:ind w:firstLineChars="200" w:firstLine="420"/>
        <w:rPr>
          <w:color w:val="000000"/>
          <w:szCs w:val="21"/>
        </w:rPr>
      </w:pPr>
      <w:r>
        <w:rPr>
          <w:color w:val="000000"/>
          <w:szCs w:val="21"/>
        </w:rPr>
        <w:t>无。</w:t>
      </w:r>
    </w:p>
    <w:p w:rsidR="000B36A8" w:rsidRDefault="00E9461A">
      <w:pPr>
        <w:spacing w:line="360" w:lineRule="auto"/>
        <w:ind w:firstLineChars="200" w:firstLine="420"/>
        <w:rPr>
          <w:color w:val="000000"/>
          <w:szCs w:val="21"/>
        </w:rPr>
      </w:pPr>
      <w:r>
        <w:rPr>
          <w:color w:val="000000"/>
          <w:szCs w:val="21"/>
        </w:rPr>
        <w:t xml:space="preserve">(c)  </w:t>
      </w:r>
      <w:r>
        <w:rPr>
          <w:color w:val="000000"/>
          <w:szCs w:val="21"/>
        </w:rPr>
        <w:t>非持续的以公允价值计量的金融工具</w:t>
      </w:r>
    </w:p>
    <w:p w:rsidR="000B36A8" w:rsidRDefault="00E9461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日，本基金未持有非持续的以公允价值计量的金融资产。</w:t>
      </w:r>
    </w:p>
    <w:p w:rsidR="000B36A8" w:rsidRDefault="00E9461A">
      <w:pPr>
        <w:spacing w:line="360" w:lineRule="auto"/>
        <w:ind w:firstLineChars="200" w:firstLine="420"/>
        <w:rPr>
          <w:color w:val="000000"/>
          <w:szCs w:val="21"/>
        </w:rPr>
      </w:pPr>
      <w:r>
        <w:rPr>
          <w:color w:val="000000"/>
          <w:szCs w:val="21"/>
        </w:rPr>
        <w:t xml:space="preserve">(d)  </w:t>
      </w:r>
      <w:r>
        <w:rPr>
          <w:color w:val="000000"/>
          <w:szCs w:val="21"/>
        </w:rPr>
        <w:t>不以公允价值计量的金融工具</w:t>
      </w:r>
    </w:p>
    <w:p w:rsidR="000B36A8" w:rsidRDefault="00E9461A">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p>
    <w:p w:rsidR="001B4081" w:rsidRPr="00D811EA" w:rsidRDefault="001B4081" w:rsidP="00084415">
      <w:pPr>
        <w:spacing w:line="360" w:lineRule="auto"/>
        <w:ind w:firstLineChars="200" w:firstLine="420"/>
        <w:rPr>
          <w:color w:val="000000"/>
          <w:szCs w:val="21"/>
        </w:rPr>
      </w:pPr>
      <w:r w:rsidRPr="00D811EA">
        <w:rPr>
          <w:color w:val="000000"/>
          <w:szCs w:val="21"/>
        </w:rPr>
        <w:t xml:space="preserve">(2) </w:t>
      </w:r>
      <w:r w:rsidRPr="00D811EA">
        <w:rPr>
          <w:color w:val="000000"/>
          <w:szCs w:val="21"/>
        </w:rPr>
        <w:t>除公允价值外，截至资产负债表日本基金无需要说明的其他重要事项。</w:t>
      </w:r>
    </w:p>
    <w:p w:rsidR="00B23C3E" w:rsidRPr="00D811EA" w:rsidRDefault="00AE036F" w:rsidP="00705411">
      <w:pPr>
        <w:pStyle w:val="2"/>
        <w:tabs>
          <w:tab w:val="left" w:pos="709"/>
        </w:tabs>
        <w:spacing w:beforeLines="100" w:before="312" w:after="0"/>
        <w:rPr>
          <w:rFonts w:ascii="Times New Roman" w:hAnsi="Times New Roman"/>
        </w:rPr>
      </w:pPr>
      <w:bookmarkStart w:id="222" w:name="_Toc508540692"/>
      <w:bookmarkStart w:id="223" w:name="_Toc35964492"/>
      <w:r w:rsidRPr="00D811EA">
        <w:rPr>
          <w:rFonts w:ascii="Times New Roman" w:eastAsia="黑体" w:hAnsi="Times New Roman"/>
          <w:color w:val="000000"/>
          <w:kern w:val="0"/>
          <w:szCs w:val="32"/>
        </w:rPr>
        <w:t xml:space="preserve">7.2 </w:t>
      </w:r>
      <w:r w:rsidR="002C3322" w:rsidRPr="00D811EA">
        <w:rPr>
          <w:rFonts w:ascii="Times New Roman" w:hAnsi="Times New Roman"/>
          <w:color w:val="000000"/>
          <w:szCs w:val="21"/>
        </w:rPr>
        <w:t>交银施罗德荣祥保本混合型证券投资基金</w:t>
      </w:r>
      <w:bookmarkEnd w:id="222"/>
      <w:bookmarkEnd w:id="223"/>
    </w:p>
    <w:p w:rsidR="00B23C3E" w:rsidRPr="00D811EA" w:rsidRDefault="00AE036F" w:rsidP="00C12497">
      <w:pPr>
        <w:pStyle w:val="3"/>
        <w:spacing w:before="0" w:after="0" w:line="360" w:lineRule="auto"/>
        <w:rPr>
          <w:color w:val="000000"/>
          <w:sz w:val="21"/>
          <w:szCs w:val="21"/>
        </w:rPr>
      </w:pPr>
      <w:bookmarkStart w:id="224" w:name="_Toc225498268"/>
      <w:bookmarkStart w:id="225" w:name="_Toc361324873"/>
      <w:bookmarkStart w:id="226" w:name="_Toc409100074"/>
      <w:bookmarkStart w:id="227" w:name="_Toc409100437"/>
      <w:bookmarkStart w:id="228" w:name="_Toc508540693"/>
      <w:bookmarkStart w:id="229" w:name="_Toc35964493"/>
      <w:r w:rsidRPr="00D811EA">
        <w:rPr>
          <w:color w:val="000000"/>
          <w:sz w:val="21"/>
          <w:szCs w:val="21"/>
        </w:rPr>
        <w:t>7.2</w:t>
      </w:r>
      <w:r w:rsidR="002C3322" w:rsidRPr="00D811EA">
        <w:rPr>
          <w:color w:val="000000"/>
          <w:sz w:val="21"/>
          <w:szCs w:val="21"/>
        </w:rPr>
        <w:t xml:space="preserve">.1 </w:t>
      </w:r>
      <w:r w:rsidR="002C3322" w:rsidRPr="00D811EA">
        <w:rPr>
          <w:color w:val="000000"/>
          <w:sz w:val="21"/>
          <w:szCs w:val="21"/>
        </w:rPr>
        <w:t>资产负债表</w:t>
      </w:r>
      <w:bookmarkEnd w:id="224"/>
      <w:bookmarkEnd w:id="225"/>
      <w:bookmarkEnd w:id="226"/>
      <w:bookmarkEnd w:id="227"/>
      <w:bookmarkEnd w:id="228"/>
      <w:bookmarkEnd w:id="229"/>
    </w:p>
    <w:p w:rsidR="00B23C3E" w:rsidRPr="00D811EA" w:rsidRDefault="002C3322">
      <w:pPr>
        <w:spacing w:line="360" w:lineRule="auto"/>
        <w:rPr>
          <w:color w:val="000000"/>
          <w:szCs w:val="21"/>
        </w:rPr>
      </w:pPr>
      <w:r w:rsidRPr="00D811EA">
        <w:rPr>
          <w:color w:val="000000"/>
          <w:szCs w:val="21"/>
        </w:rPr>
        <w:t>会计主体：交银施罗德荣祥保本混合型证券投资基金</w:t>
      </w:r>
    </w:p>
    <w:p w:rsidR="00B23C3E" w:rsidRPr="00D811EA" w:rsidRDefault="002C3322">
      <w:pPr>
        <w:spacing w:line="360" w:lineRule="auto"/>
        <w:rPr>
          <w:color w:val="000000"/>
          <w:szCs w:val="21"/>
        </w:rPr>
      </w:pPr>
      <w:r w:rsidRPr="00D811EA">
        <w:rPr>
          <w:color w:val="000000"/>
          <w:szCs w:val="21"/>
        </w:rPr>
        <w:t>报告截止日：</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23C3E" w:rsidRPr="00D811EA">
        <w:tc>
          <w:tcPr>
            <w:tcW w:w="2880" w:type="dxa"/>
            <w:vAlign w:val="center"/>
          </w:tcPr>
          <w:p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资产</w:t>
            </w:r>
          </w:p>
        </w:tc>
        <w:tc>
          <w:tcPr>
            <w:tcW w:w="1080" w:type="dxa"/>
            <w:vAlign w:val="center"/>
          </w:tcPr>
          <w:p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2520" w:type="dxa"/>
            <w:vAlign w:val="center"/>
          </w:tcPr>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kern w:val="2"/>
                <w:sz w:val="21"/>
                <w:szCs w:val="21"/>
              </w:rPr>
              <w:lastRenderedPageBreak/>
              <w:t>2019</w:t>
            </w:r>
            <w:r w:rsidRPr="00D811EA">
              <w:rPr>
                <w:rFonts w:ascii="Times New Roman" w:hAnsi="Times New Roman"/>
                <w:b/>
                <w:color w:val="000000"/>
                <w:kern w:val="2"/>
                <w:sz w:val="21"/>
                <w:szCs w:val="21"/>
              </w:rPr>
              <w:t>年</w:t>
            </w:r>
            <w:r w:rsidRPr="00D811EA">
              <w:rPr>
                <w:rFonts w:ascii="Times New Roman" w:hAnsi="Times New Roman"/>
                <w:b/>
                <w:color w:val="000000"/>
                <w:kern w:val="2"/>
                <w:sz w:val="21"/>
                <w:szCs w:val="21"/>
              </w:rPr>
              <w:t>5</w:t>
            </w:r>
            <w:r w:rsidRPr="00D811EA">
              <w:rPr>
                <w:rFonts w:ascii="Times New Roman" w:hAnsi="Times New Roman"/>
                <w:b/>
                <w:color w:val="000000"/>
                <w:kern w:val="2"/>
                <w:sz w:val="21"/>
                <w:szCs w:val="21"/>
              </w:rPr>
              <w:t>月</w:t>
            </w:r>
            <w:r w:rsidRPr="00D811EA">
              <w:rPr>
                <w:rFonts w:ascii="Times New Roman" w:hAnsi="Times New Roman"/>
                <w:b/>
                <w:color w:val="000000"/>
                <w:kern w:val="2"/>
                <w:sz w:val="21"/>
                <w:szCs w:val="21"/>
              </w:rPr>
              <w:t>30</w:t>
            </w:r>
            <w:r w:rsidRPr="00D811EA">
              <w:rPr>
                <w:rFonts w:ascii="Times New Roman" w:hAnsi="Times New Roman"/>
                <w:b/>
                <w:color w:val="000000"/>
                <w:kern w:val="2"/>
                <w:sz w:val="21"/>
                <w:szCs w:val="21"/>
              </w:rPr>
              <w:t>日</w:t>
            </w:r>
            <w:r w:rsidR="00067B24">
              <w:rPr>
                <w:rFonts w:ascii="Times New Roman" w:hAnsi="Times New Roman"/>
                <w:b/>
                <w:color w:val="000000"/>
                <w:kern w:val="2"/>
                <w:sz w:val="21"/>
                <w:szCs w:val="21"/>
              </w:rPr>
              <w:t>(</w:t>
            </w:r>
            <w:r w:rsidR="00067B24">
              <w:rPr>
                <w:rFonts w:ascii="Times New Roman" w:hAnsi="Times New Roman"/>
                <w:b/>
                <w:color w:val="000000"/>
                <w:kern w:val="2"/>
                <w:sz w:val="21"/>
                <w:szCs w:val="21"/>
              </w:rPr>
              <w:t>基金合同失效前日</w:t>
            </w:r>
            <w:r w:rsidR="00067B24">
              <w:rPr>
                <w:rFonts w:ascii="Times New Roman" w:hAnsi="Times New Roman"/>
                <w:b/>
                <w:color w:val="000000"/>
                <w:kern w:val="2"/>
                <w:sz w:val="21"/>
                <w:szCs w:val="21"/>
              </w:rPr>
              <w:t>)</w:t>
            </w:r>
          </w:p>
        </w:tc>
        <w:tc>
          <w:tcPr>
            <w:tcW w:w="2520" w:type="dxa"/>
            <w:vAlign w:val="center"/>
          </w:tcPr>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lastRenderedPageBreak/>
              <w:t>上年度末</w:t>
            </w:r>
          </w:p>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r w:rsidR="0016229B" w:rsidRPr="00D811EA">
              <w:rPr>
                <w:rFonts w:ascii="Times New Roman" w:hAnsi="Times New Roman"/>
                <w:b/>
                <w:color w:val="000000"/>
                <w:sz w:val="21"/>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lastRenderedPageBreak/>
              <w:t>资</w:t>
            </w:r>
            <w:r w:rsidRPr="00D811EA">
              <w:rPr>
                <w:color w:val="000000"/>
                <w:szCs w:val="21"/>
              </w:rPr>
              <w:t xml:space="preserve"> </w:t>
            </w:r>
            <w:r w:rsidRPr="00D811EA">
              <w:rPr>
                <w:color w:val="000000"/>
                <w:szCs w:val="21"/>
              </w:rPr>
              <w:t>产：</w:t>
            </w:r>
          </w:p>
        </w:tc>
        <w:tc>
          <w:tcPr>
            <w:tcW w:w="1080" w:type="dxa"/>
            <w:vAlign w:val="center"/>
          </w:tcPr>
          <w:p w:rsidR="00B23C3E" w:rsidRPr="00D811EA" w:rsidRDefault="00B23C3E" w:rsidP="00BF4557">
            <w:pPr>
              <w:widowControl/>
              <w:autoSpaceDE w:val="0"/>
              <w:autoSpaceDN w:val="0"/>
              <w:spacing w:line="276" w:lineRule="auto"/>
              <w:ind w:right="-15"/>
              <w:jc w:val="center"/>
              <w:textAlignment w:val="bottom"/>
              <w:rPr>
                <w:color w:val="000000"/>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银行存款</w:t>
            </w:r>
          </w:p>
        </w:tc>
        <w:tc>
          <w:tcPr>
            <w:tcW w:w="1080" w:type="dxa"/>
            <w:vAlign w:val="center"/>
          </w:tcPr>
          <w:p w:rsidR="00B23C3E" w:rsidRPr="00D811EA" w:rsidRDefault="002C3322" w:rsidP="00BF4557">
            <w:pPr>
              <w:widowControl/>
              <w:autoSpaceDE w:val="0"/>
              <w:autoSpaceDN w:val="0"/>
              <w:spacing w:line="276" w:lineRule="auto"/>
              <w:ind w:right="-15"/>
              <w:jc w:val="center"/>
              <w:textAlignment w:val="bottom"/>
              <w:rPr>
                <w:color w:val="000000"/>
                <w:szCs w:val="21"/>
              </w:rPr>
            </w:pPr>
            <w:r w:rsidRPr="00D811EA">
              <w:rPr>
                <w:color w:val="000000"/>
                <w:szCs w:val="21"/>
              </w:rPr>
              <w:t>7.2.4.7.1</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193,420,881.29</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754,385.33</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结算备付金</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15,138,489.22</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存出保证金</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17,268.74</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1,123.50</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交易性金融资产</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7.2.4.7.2</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19,898,000.00</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836,894,400.00</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其中：股票投资</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pStyle w:val="af0"/>
              <w:spacing w:line="276" w:lineRule="auto"/>
              <w:ind w:firstLineChars="300" w:firstLine="630"/>
              <w:jc w:val="both"/>
              <w:rPr>
                <w:rFonts w:ascii="Times New Roman" w:hAnsi="Times New Roman"/>
                <w:color w:val="000000"/>
                <w:sz w:val="21"/>
                <w:szCs w:val="21"/>
              </w:rPr>
            </w:pPr>
            <w:r w:rsidRPr="00D811EA">
              <w:rPr>
                <w:rFonts w:ascii="Times New Roman" w:hAnsi="Times New Roman"/>
                <w:color w:val="000000"/>
                <w:sz w:val="21"/>
                <w:szCs w:val="21"/>
              </w:rPr>
              <w:t>基金投资</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ind w:firstLineChars="300" w:firstLine="630"/>
              <w:rPr>
                <w:color w:val="000000"/>
                <w:szCs w:val="21"/>
              </w:rPr>
            </w:pPr>
            <w:r w:rsidRPr="00D811EA">
              <w:rPr>
                <w:color w:val="000000"/>
                <w:szCs w:val="21"/>
              </w:rPr>
              <w:t>债券投资</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19,898,000.00</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836,894,400.00</w:t>
            </w:r>
          </w:p>
        </w:tc>
      </w:tr>
      <w:tr w:rsidR="00B23C3E" w:rsidRPr="00D811EA">
        <w:tc>
          <w:tcPr>
            <w:tcW w:w="2880" w:type="dxa"/>
            <w:vAlign w:val="center"/>
          </w:tcPr>
          <w:p w:rsidR="00B23C3E" w:rsidRPr="00D811EA" w:rsidRDefault="002C3322" w:rsidP="00BF4557">
            <w:pPr>
              <w:spacing w:line="276" w:lineRule="auto"/>
              <w:ind w:firstLineChars="300" w:firstLine="630"/>
              <w:rPr>
                <w:color w:val="000000"/>
                <w:szCs w:val="21"/>
              </w:rPr>
            </w:pPr>
            <w:r w:rsidRPr="00D811EA">
              <w:rPr>
                <w:color w:val="000000"/>
                <w:szCs w:val="21"/>
              </w:rPr>
              <w:t>资产支持证券投资</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ind w:firstLineChars="300" w:firstLine="630"/>
              <w:rPr>
                <w:color w:val="000000"/>
                <w:szCs w:val="21"/>
              </w:rPr>
            </w:pPr>
            <w:r w:rsidRPr="00D811EA">
              <w:rPr>
                <w:color w:val="000000"/>
                <w:szCs w:val="21"/>
              </w:rPr>
              <w:t>贵金属投资</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衍生金融资产</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7.2.4.7.3</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买入返售金融资产</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7.2.4.7.4</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应收证券清算款</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2,306,113.62</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应收利息</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7.2.4.7.5</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229,517.67</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24,717,817.75</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应收股利</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应收申购款</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3,615.03</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递延所得税资产</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其他资产</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7.2.4.7.6</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b/>
                <w:color w:val="000000"/>
                <w:szCs w:val="21"/>
              </w:rPr>
            </w:pPr>
            <w:r w:rsidRPr="00D811EA">
              <w:rPr>
                <w:b/>
                <w:color w:val="000000"/>
                <w:szCs w:val="21"/>
              </w:rPr>
              <w:t>资产总计</w:t>
            </w:r>
          </w:p>
        </w:tc>
        <w:tc>
          <w:tcPr>
            <w:tcW w:w="1080" w:type="dxa"/>
            <w:vAlign w:val="center"/>
          </w:tcPr>
          <w:p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213,565,667.70</w:t>
            </w: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879,815,944.45</w:t>
            </w:r>
          </w:p>
        </w:tc>
      </w:tr>
      <w:tr w:rsidR="00B23C3E" w:rsidRPr="00D811EA">
        <w:tc>
          <w:tcPr>
            <w:tcW w:w="2880" w:type="dxa"/>
            <w:vAlign w:val="center"/>
          </w:tcPr>
          <w:p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负债和所有者权益</w:t>
            </w:r>
          </w:p>
        </w:tc>
        <w:tc>
          <w:tcPr>
            <w:tcW w:w="1080" w:type="dxa"/>
            <w:vAlign w:val="center"/>
          </w:tcPr>
          <w:p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2520" w:type="dxa"/>
            <w:vAlign w:val="center"/>
          </w:tcPr>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kern w:val="2"/>
                <w:sz w:val="21"/>
                <w:szCs w:val="21"/>
              </w:rPr>
              <w:t>2019</w:t>
            </w:r>
            <w:r w:rsidRPr="00D811EA">
              <w:rPr>
                <w:rFonts w:ascii="Times New Roman" w:hAnsi="Times New Roman"/>
                <w:b/>
                <w:color w:val="000000"/>
                <w:kern w:val="2"/>
                <w:sz w:val="21"/>
                <w:szCs w:val="21"/>
              </w:rPr>
              <w:t>年</w:t>
            </w:r>
            <w:r w:rsidRPr="00D811EA">
              <w:rPr>
                <w:rFonts w:ascii="Times New Roman" w:hAnsi="Times New Roman"/>
                <w:b/>
                <w:color w:val="000000"/>
                <w:kern w:val="2"/>
                <w:sz w:val="21"/>
                <w:szCs w:val="21"/>
              </w:rPr>
              <w:t>5</w:t>
            </w:r>
            <w:r w:rsidRPr="00D811EA">
              <w:rPr>
                <w:rFonts w:ascii="Times New Roman" w:hAnsi="Times New Roman"/>
                <w:b/>
                <w:color w:val="000000"/>
                <w:kern w:val="2"/>
                <w:sz w:val="21"/>
                <w:szCs w:val="21"/>
              </w:rPr>
              <w:t>月</w:t>
            </w:r>
            <w:r w:rsidRPr="00D811EA">
              <w:rPr>
                <w:rFonts w:ascii="Times New Roman" w:hAnsi="Times New Roman"/>
                <w:b/>
                <w:color w:val="000000"/>
                <w:kern w:val="2"/>
                <w:sz w:val="21"/>
                <w:szCs w:val="21"/>
              </w:rPr>
              <w:t>30</w:t>
            </w:r>
            <w:r w:rsidRPr="00D811EA">
              <w:rPr>
                <w:rFonts w:ascii="Times New Roman" w:hAnsi="Times New Roman"/>
                <w:b/>
                <w:color w:val="000000"/>
                <w:kern w:val="2"/>
                <w:sz w:val="21"/>
                <w:szCs w:val="21"/>
              </w:rPr>
              <w:t>日</w:t>
            </w:r>
            <w:r w:rsidR="00067B24">
              <w:rPr>
                <w:rFonts w:ascii="Times New Roman" w:hAnsi="Times New Roman"/>
                <w:b/>
                <w:color w:val="000000"/>
                <w:kern w:val="2"/>
                <w:sz w:val="21"/>
                <w:szCs w:val="21"/>
              </w:rPr>
              <w:t>(</w:t>
            </w:r>
            <w:r w:rsidR="00067B24">
              <w:rPr>
                <w:rFonts w:ascii="Times New Roman" w:hAnsi="Times New Roman"/>
                <w:b/>
                <w:color w:val="000000"/>
                <w:kern w:val="2"/>
                <w:sz w:val="21"/>
                <w:szCs w:val="21"/>
              </w:rPr>
              <w:t>基金合同失效前日</w:t>
            </w:r>
            <w:r w:rsidR="00067B24">
              <w:rPr>
                <w:rFonts w:ascii="Times New Roman" w:hAnsi="Times New Roman"/>
                <w:b/>
                <w:color w:val="000000"/>
                <w:kern w:val="2"/>
                <w:sz w:val="21"/>
                <w:szCs w:val="21"/>
              </w:rPr>
              <w:t>)</w:t>
            </w:r>
          </w:p>
        </w:tc>
        <w:tc>
          <w:tcPr>
            <w:tcW w:w="2520" w:type="dxa"/>
            <w:vAlign w:val="center"/>
          </w:tcPr>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上年度末</w:t>
            </w:r>
          </w:p>
          <w:p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r w:rsidR="0016229B" w:rsidRPr="00D811EA">
              <w:rPr>
                <w:rFonts w:ascii="Times New Roman" w:hAnsi="Times New Roman"/>
                <w:b/>
                <w:color w:val="000000"/>
                <w:sz w:val="21"/>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负</w:t>
            </w:r>
            <w:r w:rsidRPr="00D811EA">
              <w:rPr>
                <w:color w:val="000000"/>
                <w:szCs w:val="21"/>
              </w:rPr>
              <w:t xml:space="preserve"> </w:t>
            </w:r>
            <w:r w:rsidRPr="00D811EA">
              <w:rPr>
                <w:color w:val="000000"/>
                <w:szCs w:val="21"/>
              </w:rPr>
              <w:t>债：</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短期借款</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交易性金融负债</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衍生金融负债</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7.2.4.7.3</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卖出回购金融资产款</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361,059,296.16</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应付证券清算款</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w:t>
            </w:r>
            <w:proofErr w:type="gramStart"/>
            <w:r w:rsidRPr="00D811EA">
              <w:rPr>
                <w:color w:val="000000"/>
                <w:szCs w:val="21"/>
              </w:rPr>
              <w:t>赎回款</w:t>
            </w:r>
            <w:proofErr w:type="gramEnd"/>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43,932,058.45</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1,887,053.12</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应付管理人报酬</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399,000.22</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529,060.19</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应付托管费</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66,500.04</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88,176.70</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应付销售服务费</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应付交易费用</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7.2.4.7.7</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4,394.96</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9,189.32</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应交税费</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13,451.38</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21,203.80</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应付利息</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203,749.99</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应付利润</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lastRenderedPageBreak/>
              <w:t>递延所得税负债</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其他负债</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7.2.4.7.8</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80,347.96</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265,064.09</w:t>
            </w:r>
          </w:p>
        </w:tc>
      </w:tr>
      <w:tr w:rsidR="00B23C3E" w:rsidRPr="00D811EA">
        <w:tc>
          <w:tcPr>
            <w:tcW w:w="2880" w:type="dxa"/>
            <w:vAlign w:val="center"/>
          </w:tcPr>
          <w:p w:rsidR="00B23C3E" w:rsidRPr="00D811EA" w:rsidRDefault="002C3322" w:rsidP="00BF4557">
            <w:pPr>
              <w:pStyle w:val="af0"/>
              <w:spacing w:line="276" w:lineRule="auto"/>
              <w:jc w:val="both"/>
              <w:rPr>
                <w:rFonts w:ascii="Times New Roman" w:hAnsi="Times New Roman"/>
                <w:b/>
                <w:color w:val="000000"/>
                <w:sz w:val="21"/>
                <w:szCs w:val="21"/>
              </w:rPr>
            </w:pPr>
            <w:r w:rsidRPr="00D811EA">
              <w:rPr>
                <w:rFonts w:ascii="Times New Roman" w:hAnsi="Times New Roman"/>
                <w:b/>
                <w:color w:val="000000"/>
                <w:sz w:val="21"/>
                <w:szCs w:val="21"/>
              </w:rPr>
              <w:t>负债合计</w:t>
            </w:r>
          </w:p>
        </w:tc>
        <w:tc>
          <w:tcPr>
            <w:tcW w:w="1080" w:type="dxa"/>
            <w:vAlign w:val="center"/>
          </w:tcPr>
          <w:p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44,495,753.01</w:t>
            </w: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364,062,793.37</w:t>
            </w:r>
          </w:p>
        </w:tc>
      </w:tr>
      <w:tr w:rsidR="00B23C3E" w:rsidRPr="00D811EA">
        <w:tc>
          <w:tcPr>
            <w:tcW w:w="2880" w:type="dxa"/>
            <w:vAlign w:val="center"/>
          </w:tcPr>
          <w:p w:rsidR="00B23C3E" w:rsidRPr="00D811EA" w:rsidRDefault="002C3322" w:rsidP="00BF4557">
            <w:pPr>
              <w:spacing w:line="276" w:lineRule="auto"/>
              <w:rPr>
                <w:b/>
                <w:color w:val="000000"/>
                <w:szCs w:val="21"/>
              </w:rPr>
            </w:pPr>
            <w:r w:rsidRPr="00D811EA">
              <w:rPr>
                <w:b/>
                <w:color w:val="000000"/>
                <w:szCs w:val="21"/>
              </w:rPr>
              <w:t>所有者权益：</w:t>
            </w:r>
          </w:p>
        </w:tc>
        <w:tc>
          <w:tcPr>
            <w:tcW w:w="1080" w:type="dxa"/>
            <w:vAlign w:val="center"/>
          </w:tcPr>
          <w:p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w:t>
            </w: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实收基金</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7.2.4.7.9</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168,484,813.37</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517,939,370.28</w:t>
            </w:r>
          </w:p>
        </w:tc>
      </w:tr>
      <w:tr w:rsidR="00B23C3E" w:rsidRPr="00D811EA">
        <w:tc>
          <w:tcPr>
            <w:tcW w:w="2880" w:type="dxa"/>
            <w:vAlign w:val="center"/>
          </w:tcPr>
          <w:p w:rsidR="00B23C3E" w:rsidRPr="00D811EA" w:rsidRDefault="002C3322" w:rsidP="00BF4557">
            <w:pPr>
              <w:spacing w:line="276" w:lineRule="auto"/>
              <w:rPr>
                <w:color w:val="000000"/>
                <w:szCs w:val="21"/>
              </w:rPr>
            </w:pPr>
            <w:r w:rsidRPr="00D811EA">
              <w:rPr>
                <w:color w:val="000000"/>
                <w:szCs w:val="21"/>
              </w:rPr>
              <w:t>未分配利润</w:t>
            </w:r>
          </w:p>
        </w:tc>
        <w:tc>
          <w:tcPr>
            <w:tcW w:w="1080" w:type="dxa"/>
            <w:vAlign w:val="center"/>
          </w:tcPr>
          <w:p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7.2.4.7.10</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585,101.32</w:t>
            </w:r>
          </w:p>
        </w:tc>
        <w:tc>
          <w:tcPr>
            <w:tcW w:w="2520" w:type="dxa"/>
            <w:vAlign w:val="center"/>
          </w:tcPr>
          <w:p w:rsidR="00B23C3E" w:rsidRPr="00D811EA" w:rsidRDefault="002C3322" w:rsidP="00BF4557">
            <w:pPr>
              <w:spacing w:line="276" w:lineRule="auto"/>
              <w:jc w:val="right"/>
              <w:rPr>
                <w:color w:val="000000"/>
                <w:szCs w:val="21"/>
              </w:rPr>
            </w:pPr>
            <w:r w:rsidRPr="00D811EA">
              <w:rPr>
                <w:color w:val="000000"/>
                <w:szCs w:val="21"/>
              </w:rPr>
              <w:t>-2,186,219.20</w:t>
            </w:r>
          </w:p>
        </w:tc>
      </w:tr>
      <w:tr w:rsidR="00B23C3E" w:rsidRPr="00D811EA">
        <w:tc>
          <w:tcPr>
            <w:tcW w:w="2880" w:type="dxa"/>
            <w:vAlign w:val="center"/>
          </w:tcPr>
          <w:p w:rsidR="00B23C3E" w:rsidRPr="00D811EA" w:rsidRDefault="002C3322" w:rsidP="00BF4557">
            <w:pPr>
              <w:spacing w:line="276" w:lineRule="auto"/>
              <w:rPr>
                <w:b/>
                <w:color w:val="000000"/>
                <w:szCs w:val="21"/>
              </w:rPr>
            </w:pPr>
            <w:r w:rsidRPr="00D811EA">
              <w:rPr>
                <w:b/>
                <w:color w:val="000000"/>
                <w:szCs w:val="21"/>
              </w:rPr>
              <w:t>所有者权益合计</w:t>
            </w:r>
          </w:p>
        </w:tc>
        <w:tc>
          <w:tcPr>
            <w:tcW w:w="1080" w:type="dxa"/>
            <w:vAlign w:val="center"/>
          </w:tcPr>
          <w:p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169,069,914.69</w:t>
            </w: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515,753,151.08</w:t>
            </w:r>
          </w:p>
        </w:tc>
      </w:tr>
      <w:tr w:rsidR="00B23C3E" w:rsidRPr="00D811EA">
        <w:tc>
          <w:tcPr>
            <w:tcW w:w="2880" w:type="dxa"/>
            <w:vAlign w:val="center"/>
          </w:tcPr>
          <w:p w:rsidR="00B23C3E" w:rsidRPr="00D811EA" w:rsidRDefault="002C3322" w:rsidP="00BF4557">
            <w:pPr>
              <w:spacing w:line="276" w:lineRule="auto"/>
              <w:rPr>
                <w:b/>
                <w:color w:val="000000"/>
                <w:szCs w:val="21"/>
              </w:rPr>
            </w:pPr>
            <w:r w:rsidRPr="00D811EA">
              <w:rPr>
                <w:b/>
                <w:color w:val="000000"/>
                <w:szCs w:val="21"/>
              </w:rPr>
              <w:t>负债和所有者权益总计</w:t>
            </w:r>
          </w:p>
        </w:tc>
        <w:tc>
          <w:tcPr>
            <w:tcW w:w="1080" w:type="dxa"/>
            <w:vAlign w:val="center"/>
          </w:tcPr>
          <w:p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213,565,667.70</w:t>
            </w:r>
          </w:p>
        </w:tc>
        <w:tc>
          <w:tcPr>
            <w:tcW w:w="2520" w:type="dxa"/>
            <w:vAlign w:val="center"/>
          </w:tcPr>
          <w:p w:rsidR="00B23C3E" w:rsidRPr="00D811EA" w:rsidRDefault="002C3322" w:rsidP="00BF4557">
            <w:pPr>
              <w:spacing w:line="276" w:lineRule="auto"/>
              <w:jc w:val="right"/>
              <w:rPr>
                <w:b/>
                <w:color w:val="000000"/>
                <w:szCs w:val="21"/>
              </w:rPr>
            </w:pPr>
            <w:r w:rsidRPr="00D811EA">
              <w:rPr>
                <w:b/>
                <w:color w:val="000000"/>
                <w:szCs w:val="21"/>
              </w:rPr>
              <w:t>879,815,944.45</w:t>
            </w:r>
          </w:p>
        </w:tc>
      </w:tr>
    </w:tbl>
    <w:p w:rsidR="000B36A8" w:rsidRDefault="00E9461A">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报告截止日</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1.075</w:t>
      </w:r>
      <w:r>
        <w:rPr>
          <w:color w:val="000000"/>
          <w:szCs w:val="21"/>
        </w:rPr>
        <w:t>元，基金份额总额</w:t>
      </w:r>
      <w:r>
        <w:rPr>
          <w:color w:val="000000"/>
          <w:szCs w:val="21"/>
        </w:rPr>
        <w:t>157,263,139.48</w:t>
      </w:r>
      <w:r>
        <w:rPr>
          <w:color w:val="000000"/>
          <w:szCs w:val="21"/>
        </w:rPr>
        <w:t>份。</w:t>
      </w:r>
    </w:p>
    <w:p w:rsidR="00B23C3E" w:rsidRPr="00D811EA" w:rsidRDefault="002C3322" w:rsidP="00084415">
      <w:pPr>
        <w:spacing w:line="360" w:lineRule="auto"/>
        <w:ind w:firstLineChars="200" w:firstLine="420"/>
        <w:rPr>
          <w:color w:val="000000"/>
          <w:szCs w:val="21"/>
        </w:rPr>
      </w:pPr>
      <w:r w:rsidRPr="00D811EA">
        <w:rPr>
          <w:color w:val="000000"/>
          <w:szCs w:val="21"/>
        </w:rPr>
        <w:t>2.</w:t>
      </w:r>
      <w:r w:rsidRPr="00D811EA">
        <w:rPr>
          <w:color w:val="000000"/>
          <w:szCs w:val="21"/>
        </w:rPr>
        <w:t>本财务报表的实际编制期间为</w:t>
      </w: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w:t>
      </w:r>
    </w:p>
    <w:p w:rsidR="00B23C3E" w:rsidRPr="00D811EA" w:rsidRDefault="002C3322" w:rsidP="00705411">
      <w:pPr>
        <w:pStyle w:val="3"/>
        <w:spacing w:beforeLines="50" w:before="156" w:after="0" w:line="360" w:lineRule="auto"/>
        <w:rPr>
          <w:color w:val="000000"/>
          <w:sz w:val="21"/>
          <w:szCs w:val="21"/>
        </w:rPr>
      </w:pPr>
      <w:bookmarkStart w:id="230" w:name="_Toc225498269"/>
      <w:bookmarkStart w:id="231" w:name="_Toc361324874"/>
      <w:bookmarkStart w:id="232" w:name="_Toc409100075"/>
      <w:bookmarkStart w:id="233" w:name="_Toc409100438"/>
      <w:bookmarkStart w:id="234" w:name="_Toc508540694"/>
      <w:bookmarkStart w:id="235" w:name="_Toc35964494"/>
      <w:r w:rsidRPr="00D811EA">
        <w:rPr>
          <w:color w:val="000000"/>
          <w:sz w:val="21"/>
          <w:szCs w:val="21"/>
        </w:rPr>
        <w:t>7.</w:t>
      </w:r>
      <w:r w:rsidR="00AE036F" w:rsidRPr="00D811EA">
        <w:rPr>
          <w:color w:val="000000"/>
          <w:sz w:val="21"/>
          <w:szCs w:val="21"/>
        </w:rPr>
        <w:t>2</w:t>
      </w:r>
      <w:r w:rsidRPr="00D811EA">
        <w:rPr>
          <w:color w:val="000000"/>
          <w:sz w:val="21"/>
          <w:szCs w:val="21"/>
        </w:rPr>
        <w:t xml:space="preserve">.2 </w:t>
      </w:r>
      <w:r w:rsidRPr="00D811EA">
        <w:rPr>
          <w:color w:val="000000"/>
          <w:sz w:val="21"/>
          <w:szCs w:val="21"/>
        </w:rPr>
        <w:t>利润表</w:t>
      </w:r>
      <w:bookmarkEnd w:id="230"/>
      <w:bookmarkEnd w:id="231"/>
      <w:bookmarkEnd w:id="232"/>
      <w:bookmarkEnd w:id="233"/>
      <w:bookmarkEnd w:id="234"/>
      <w:bookmarkEnd w:id="235"/>
    </w:p>
    <w:p w:rsidR="00060717" w:rsidRPr="00D811EA" w:rsidRDefault="00060717" w:rsidP="00060717">
      <w:pPr>
        <w:spacing w:line="360" w:lineRule="auto"/>
        <w:rPr>
          <w:color w:val="000000"/>
          <w:kern w:val="0"/>
          <w:szCs w:val="21"/>
        </w:rPr>
      </w:pPr>
      <w:r w:rsidRPr="00D811EA">
        <w:rPr>
          <w:color w:val="000000"/>
          <w:szCs w:val="21"/>
        </w:rPr>
        <w:t>会计主体：</w:t>
      </w:r>
      <w:r w:rsidRPr="00D811EA">
        <w:rPr>
          <w:color w:val="000000"/>
          <w:kern w:val="0"/>
          <w:szCs w:val="21"/>
        </w:rPr>
        <w:t>交银施罗德荣祥保本混合型证券投资基金</w:t>
      </w:r>
    </w:p>
    <w:p w:rsidR="00060717" w:rsidRPr="00D811EA" w:rsidRDefault="00060717" w:rsidP="00060717">
      <w:pPr>
        <w:spacing w:line="360" w:lineRule="auto"/>
        <w:rPr>
          <w:color w:val="000000"/>
          <w:kern w:val="0"/>
          <w:szCs w:val="21"/>
        </w:rPr>
      </w:pPr>
      <w:r w:rsidRPr="00D811EA">
        <w:rPr>
          <w:color w:val="000000"/>
          <w:szCs w:val="21"/>
        </w:rPr>
        <w:t>本报告期：</w:t>
      </w:r>
      <w:r w:rsidRPr="00D811EA">
        <w:rPr>
          <w:color w:val="000000"/>
          <w:kern w:val="0"/>
          <w:szCs w:val="21"/>
        </w:rPr>
        <w:t>2019</w:t>
      </w:r>
      <w:r w:rsidRPr="00D811EA">
        <w:rPr>
          <w:color w:val="000000"/>
          <w:kern w:val="0"/>
          <w:szCs w:val="21"/>
        </w:rPr>
        <w:t>年</w:t>
      </w:r>
      <w:r w:rsidRPr="00D811EA">
        <w:rPr>
          <w:color w:val="000000"/>
          <w:kern w:val="0"/>
          <w:szCs w:val="21"/>
        </w:rPr>
        <w:t>1</w:t>
      </w:r>
      <w:r w:rsidRPr="00D811EA">
        <w:rPr>
          <w:color w:val="000000"/>
          <w:kern w:val="0"/>
          <w:szCs w:val="21"/>
        </w:rPr>
        <w:t>月</w:t>
      </w:r>
      <w:r w:rsidRPr="00D811EA">
        <w:rPr>
          <w:color w:val="000000"/>
          <w:kern w:val="0"/>
          <w:szCs w:val="21"/>
        </w:rPr>
        <w:t>1</w:t>
      </w:r>
      <w:r w:rsidRPr="00D811EA">
        <w:rPr>
          <w:color w:val="000000"/>
          <w:kern w:val="0"/>
          <w:szCs w:val="21"/>
        </w:rPr>
        <w:t>日至</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30</w:t>
      </w:r>
      <w:r w:rsidRPr="00D811EA">
        <w:rPr>
          <w:color w:val="000000"/>
          <w:kern w:val="0"/>
          <w:szCs w:val="21"/>
        </w:rPr>
        <w:t>日</w:t>
      </w:r>
    </w:p>
    <w:p w:rsidR="00060717" w:rsidRPr="00D811EA" w:rsidRDefault="00060717" w:rsidP="00060717">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060717" w:rsidRPr="00D811EA" w:rsidTr="008F6D6A">
        <w:tc>
          <w:tcPr>
            <w:tcW w:w="3420" w:type="dxa"/>
            <w:vAlign w:val="center"/>
          </w:tcPr>
          <w:p w:rsidR="00060717" w:rsidRPr="00D811EA" w:rsidRDefault="00060717" w:rsidP="008F6D6A">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项目</w:t>
            </w:r>
          </w:p>
        </w:tc>
        <w:tc>
          <w:tcPr>
            <w:tcW w:w="1080" w:type="dxa"/>
            <w:vAlign w:val="center"/>
          </w:tcPr>
          <w:p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2250" w:type="dxa"/>
            <w:vAlign w:val="center"/>
          </w:tcPr>
          <w:p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w:t>
            </w:r>
          </w:p>
          <w:p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2019</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Pr="00D811EA">
              <w:rPr>
                <w:rFonts w:ascii="Times New Roman" w:hAnsi="Times New Roman"/>
                <w:b/>
                <w:color w:val="000000"/>
                <w:sz w:val="21"/>
                <w:szCs w:val="21"/>
              </w:rPr>
              <w:t>2019</w:t>
            </w:r>
            <w:r w:rsidRPr="00D811EA">
              <w:rPr>
                <w:rFonts w:ascii="Times New Roman" w:hAnsi="Times New Roman"/>
                <w:b/>
                <w:color w:val="000000"/>
                <w:sz w:val="21"/>
                <w:szCs w:val="21"/>
              </w:rPr>
              <w:t>年</w:t>
            </w:r>
            <w:r w:rsidRPr="00D811EA">
              <w:rPr>
                <w:rFonts w:ascii="Times New Roman" w:hAnsi="Times New Roman"/>
                <w:b/>
                <w:color w:val="000000"/>
                <w:sz w:val="21"/>
                <w:szCs w:val="21"/>
              </w:rPr>
              <w:t>5</w:t>
            </w:r>
            <w:r w:rsidRPr="00D811EA">
              <w:rPr>
                <w:rFonts w:ascii="Times New Roman" w:hAnsi="Times New Roman"/>
                <w:b/>
                <w:color w:val="000000"/>
                <w:sz w:val="21"/>
                <w:szCs w:val="21"/>
              </w:rPr>
              <w:t>月</w:t>
            </w:r>
            <w:r w:rsidRPr="00D811EA">
              <w:rPr>
                <w:rFonts w:ascii="Times New Roman" w:hAnsi="Times New Roman"/>
                <w:b/>
                <w:color w:val="000000"/>
                <w:sz w:val="21"/>
                <w:szCs w:val="21"/>
              </w:rPr>
              <w:t>30</w:t>
            </w:r>
            <w:r w:rsidRPr="00D811EA">
              <w:rPr>
                <w:rFonts w:ascii="Times New Roman" w:hAnsi="Times New Roman"/>
                <w:b/>
                <w:color w:val="000000"/>
                <w:sz w:val="21"/>
                <w:szCs w:val="21"/>
              </w:rPr>
              <w:t>日</w:t>
            </w:r>
            <w:r w:rsidR="00067B24">
              <w:rPr>
                <w:rFonts w:ascii="Times New Roman" w:hAnsi="Times New Roman"/>
                <w:b/>
                <w:color w:val="000000"/>
                <w:sz w:val="21"/>
                <w:szCs w:val="21"/>
              </w:rPr>
              <w:t>(</w:t>
            </w:r>
            <w:r w:rsidR="00067B24">
              <w:rPr>
                <w:rFonts w:ascii="Times New Roman" w:hAnsi="Times New Roman"/>
                <w:b/>
                <w:color w:val="000000"/>
                <w:sz w:val="21"/>
                <w:szCs w:val="21"/>
              </w:rPr>
              <w:t>基金合同失效前日</w:t>
            </w:r>
            <w:r w:rsidR="00067B24">
              <w:rPr>
                <w:rFonts w:ascii="Times New Roman" w:hAnsi="Times New Roman"/>
                <w:b/>
                <w:color w:val="000000"/>
                <w:sz w:val="21"/>
                <w:szCs w:val="21"/>
              </w:rPr>
              <w:t>)</w:t>
            </w:r>
          </w:p>
        </w:tc>
        <w:tc>
          <w:tcPr>
            <w:tcW w:w="2250" w:type="dxa"/>
            <w:vAlign w:val="center"/>
          </w:tcPr>
          <w:p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上年度可比期间</w:t>
            </w:r>
          </w:p>
          <w:p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r w:rsidRPr="00D811EA">
              <w:rPr>
                <w:rFonts w:ascii="Times New Roman" w:hAnsi="Times New Roman"/>
                <w:b/>
                <w:color w:val="000000"/>
                <w:sz w:val="21"/>
                <w:szCs w:val="21"/>
              </w:rPr>
              <w:t>-</w:t>
            </w:r>
          </w:p>
        </w:tc>
      </w:tr>
      <w:tr w:rsidR="00060717" w:rsidRPr="00D811EA" w:rsidTr="008F6D6A">
        <w:tc>
          <w:tcPr>
            <w:tcW w:w="3420" w:type="dxa"/>
            <w:vAlign w:val="center"/>
          </w:tcPr>
          <w:p w:rsidR="00060717" w:rsidRPr="00D811EA" w:rsidRDefault="00060717" w:rsidP="008F6D6A">
            <w:pPr>
              <w:spacing w:line="276" w:lineRule="auto"/>
              <w:rPr>
                <w:b/>
                <w:color w:val="000000"/>
                <w:szCs w:val="21"/>
              </w:rPr>
            </w:pPr>
            <w:r w:rsidRPr="00D811EA">
              <w:rPr>
                <w:b/>
                <w:color w:val="000000"/>
                <w:szCs w:val="21"/>
              </w:rPr>
              <w:t>一、收入</w:t>
            </w:r>
          </w:p>
        </w:tc>
        <w:tc>
          <w:tcPr>
            <w:tcW w:w="1080" w:type="dxa"/>
            <w:vAlign w:val="center"/>
          </w:tcPr>
          <w:p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8,238,520.41</w:t>
            </w: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51,275,197.08</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1.</w:t>
            </w:r>
            <w:r w:rsidRPr="00D811EA">
              <w:rPr>
                <w:color w:val="000000"/>
                <w:szCs w:val="21"/>
              </w:rPr>
              <w:t>利息收入</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9,102,234.66</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40,157,025.99</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其中：存款利息收入</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7.2.4.7.11</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213,986.67</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269,838.77</w:t>
            </w:r>
          </w:p>
        </w:tc>
      </w:tr>
      <w:tr w:rsidR="00060717" w:rsidRPr="00D811EA" w:rsidTr="008F6D6A">
        <w:tc>
          <w:tcPr>
            <w:tcW w:w="3420" w:type="dxa"/>
            <w:vAlign w:val="center"/>
          </w:tcPr>
          <w:p w:rsidR="00060717" w:rsidRPr="00D811EA" w:rsidRDefault="00060717" w:rsidP="008F6D6A">
            <w:pPr>
              <w:spacing w:line="276" w:lineRule="auto"/>
              <w:ind w:firstLineChars="250" w:firstLine="525"/>
              <w:rPr>
                <w:color w:val="000000"/>
                <w:szCs w:val="21"/>
              </w:rPr>
            </w:pPr>
            <w:r w:rsidRPr="00D811EA">
              <w:rPr>
                <w:color w:val="000000"/>
                <w:szCs w:val="21"/>
              </w:rPr>
              <w:t>债券利息收入</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8,016,535.05</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39,887,187.22</w:t>
            </w:r>
          </w:p>
        </w:tc>
      </w:tr>
      <w:tr w:rsidR="00060717" w:rsidRPr="00D811EA" w:rsidTr="008F6D6A">
        <w:tc>
          <w:tcPr>
            <w:tcW w:w="3420" w:type="dxa"/>
            <w:vAlign w:val="center"/>
          </w:tcPr>
          <w:p w:rsidR="00060717" w:rsidRPr="00D811EA" w:rsidRDefault="00060717" w:rsidP="008F6D6A">
            <w:pPr>
              <w:spacing w:line="276" w:lineRule="auto"/>
              <w:ind w:firstLineChars="250" w:firstLine="525"/>
              <w:rPr>
                <w:color w:val="000000"/>
                <w:szCs w:val="21"/>
              </w:rPr>
            </w:pPr>
            <w:r w:rsidRPr="00D811EA">
              <w:rPr>
                <w:color w:val="000000"/>
                <w:szCs w:val="21"/>
              </w:rPr>
              <w:t>资产支持证券利息收入</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250" w:firstLine="525"/>
              <w:rPr>
                <w:color w:val="000000"/>
                <w:szCs w:val="21"/>
              </w:rPr>
            </w:pPr>
            <w:r w:rsidRPr="00D811EA">
              <w:rPr>
                <w:color w:val="000000"/>
                <w:szCs w:val="21"/>
              </w:rPr>
              <w:t>买入返售金融资产收入</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871,712.94</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250" w:firstLine="525"/>
              <w:rPr>
                <w:color w:val="000000"/>
                <w:szCs w:val="21"/>
              </w:rPr>
            </w:pPr>
            <w:r w:rsidRPr="00D811EA">
              <w:rPr>
                <w:color w:val="000000"/>
                <w:szCs w:val="21"/>
              </w:rPr>
              <w:t>其他利息收入</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2.</w:t>
            </w:r>
            <w:r w:rsidRPr="00D811EA">
              <w:rPr>
                <w:color w:val="000000"/>
                <w:szCs w:val="21"/>
              </w:rPr>
              <w:t>投资收益（损失以</w:t>
            </w:r>
            <w:r w:rsidRPr="00D811EA">
              <w:rPr>
                <w:color w:val="000000"/>
                <w:szCs w:val="21"/>
              </w:rPr>
              <w:t>“-”</w:t>
            </w:r>
            <w:r w:rsidRPr="00D811EA">
              <w:rPr>
                <w:color w:val="000000"/>
                <w:szCs w:val="21"/>
              </w:rPr>
              <w:t>填列）</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2,145,256.42</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-779,591.05</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其中：股票投资收益</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7.2.4.7.12</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300" w:firstLine="630"/>
              <w:rPr>
                <w:color w:val="000000"/>
                <w:szCs w:val="21"/>
              </w:rPr>
            </w:pPr>
            <w:r w:rsidRPr="00D811EA">
              <w:rPr>
                <w:color w:val="000000"/>
                <w:szCs w:val="21"/>
              </w:rPr>
              <w:t>基金投资收益</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300" w:firstLine="630"/>
              <w:rPr>
                <w:color w:val="000000"/>
                <w:szCs w:val="21"/>
              </w:rPr>
            </w:pPr>
            <w:r w:rsidRPr="00D811EA">
              <w:rPr>
                <w:color w:val="000000"/>
                <w:szCs w:val="21"/>
              </w:rPr>
              <w:t>债券投资收益</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7.2.4.7.13</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2,145,256.42</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300" w:firstLine="630"/>
              <w:rPr>
                <w:color w:val="000000"/>
                <w:szCs w:val="21"/>
              </w:rPr>
            </w:pPr>
            <w:r w:rsidRPr="00D811EA">
              <w:rPr>
                <w:color w:val="000000"/>
                <w:szCs w:val="21"/>
              </w:rPr>
              <w:t>资产支持证券投资收益</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7.2.4.7.14</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300" w:firstLine="630"/>
              <w:rPr>
                <w:color w:val="000000"/>
                <w:szCs w:val="21"/>
              </w:rPr>
            </w:pPr>
            <w:r w:rsidRPr="00D811EA">
              <w:rPr>
                <w:color w:val="000000"/>
                <w:szCs w:val="21"/>
              </w:rPr>
              <w:t>贵金属投资收益</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300" w:firstLine="630"/>
              <w:rPr>
                <w:color w:val="000000"/>
                <w:szCs w:val="21"/>
              </w:rPr>
            </w:pPr>
            <w:r w:rsidRPr="00D811EA">
              <w:rPr>
                <w:color w:val="000000"/>
                <w:szCs w:val="21"/>
              </w:rPr>
              <w:t>衍生工具收益</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7.2.4.7.15</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ind w:firstLineChars="300" w:firstLine="630"/>
              <w:rPr>
                <w:color w:val="000000"/>
                <w:szCs w:val="21"/>
              </w:rPr>
            </w:pPr>
            <w:r w:rsidRPr="00D811EA">
              <w:rPr>
                <w:color w:val="000000"/>
                <w:szCs w:val="21"/>
              </w:rPr>
              <w:t>股利收益</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7.2.4.7.16</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3.</w:t>
            </w:r>
            <w:r w:rsidRPr="00D811EA">
              <w:rPr>
                <w:color w:val="000000"/>
                <w:szCs w:val="21"/>
              </w:rPr>
              <w:t>公允价值变动收益（损失以</w:t>
            </w:r>
            <w:r w:rsidRPr="00D811EA">
              <w:rPr>
                <w:color w:val="000000"/>
                <w:szCs w:val="21"/>
              </w:rPr>
              <w:t>“-”</w:t>
            </w:r>
            <w:r w:rsidRPr="00D811EA">
              <w:rPr>
                <w:color w:val="000000"/>
                <w:szCs w:val="21"/>
              </w:rPr>
              <w:t>号填列）</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7.2.4.7.17</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-3,142,783.54</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11,234,649.72</w:t>
            </w:r>
          </w:p>
        </w:tc>
      </w:tr>
      <w:tr w:rsidR="00060717" w:rsidRPr="00D811EA" w:rsidTr="008F6D6A">
        <w:tc>
          <w:tcPr>
            <w:tcW w:w="3420" w:type="dxa"/>
            <w:vAlign w:val="center"/>
          </w:tcPr>
          <w:p w:rsidR="00060717" w:rsidRPr="00D811EA" w:rsidRDefault="00060717" w:rsidP="008F6D6A">
            <w:pPr>
              <w:pStyle w:val="af0"/>
              <w:spacing w:line="276" w:lineRule="auto"/>
              <w:jc w:val="both"/>
              <w:rPr>
                <w:rFonts w:ascii="Times New Roman" w:hAnsi="Times New Roman"/>
                <w:color w:val="000000"/>
                <w:sz w:val="21"/>
                <w:szCs w:val="21"/>
              </w:rPr>
            </w:pPr>
            <w:r w:rsidRPr="00D811EA">
              <w:rPr>
                <w:rFonts w:ascii="Times New Roman" w:hAnsi="Times New Roman"/>
                <w:color w:val="000000"/>
                <w:sz w:val="21"/>
                <w:szCs w:val="21"/>
              </w:rPr>
              <w:lastRenderedPageBreak/>
              <w:t>4.</w:t>
            </w:r>
            <w:r w:rsidRPr="00D811EA">
              <w:rPr>
                <w:rFonts w:ascii="Times New Roman" w:hAnsi="Times New Roman"/>
                <w:color w:val="000000"/>
                <w:sz w:val="21"/>
                <w:szCs w:val="21"/>
              </w:rPr>
              <w:t>汇兑收益（损失以</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号填列）</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5.</w:t>
            </w:r>
            <w:r w:rsidRPr="00D811EA">
              <w:rPr>
                <w:color w:val="000000"/>
                <w:szCs w:val="21"/>
              </w:rPr>
              <w:t>其他收入（损失以</w:t>
            </w:r>
            <w:r w:rsidRPr="00D811EA">
              <w:rPr>
                <w:color w:val="000000"/>
                <w:szCs w:val="21"/>
              </w:rPr>
              <w:t>“-”</w:t>
            </w:r>
            <w:r w:rsidRPr="00D811EA">
              <w:rPr>
                <w:color w:val="000000"/>
                <w:szCs w:val="21"/>
              </w:rPr>
              <w:t>号填列）</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7.2.4.7.18</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133,812.87</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663,112.42</w:t>
            </w:r>
          </w:p>
        </w:tc>
      </w:tr>
      <w:tr w:rsidR="00060717" w:rsidRPr="00D811EA" w:rsidTr="008F6D6A">
        <w:tc>
          <w:tcPr>
            <w:tcW w:w="3420" w:type="dxa"/>
            <w:vAlign w:val="center"/>
          </w:tcPr>
          <w:p w:rsidR="00060717" w:rsidRPr="00D811EA" w:rsidRDefault="00060717" w:rsidP="008F6D6A">
            <w:pPr>
              <w:spacing w:line="276" w:lineRule="auto"/>
              <w:rPr>
                <w:b/>
                <w:color w:val="000000"/>
                <w:szCs w:val="21"/>
              </w:rPr>
            </w:pPr>
            <w:r w:rsidRPr="00D811EA">
              <w:rPr>
                <w:b/>
                <w:color w:val="000000"/>
                <w:szCs w:val="21"/>
              </w:rPr>
              <w:t>减：二、费用</w:t>
            </w:r>
          </w:p>
        </w:tc>
        <w:tc>
          <w:tcPr>
            <w:tcW w:w="1080" w:type="dxa"/>
            <w:vAlign w:val="center"/>
          </w:tcPr>
          <w:p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4,381,652.14</w:t>
            </w: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20,439,053.19</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1</w:t>
            </w:r>
            <w:r w:rsidRPr="00D811EA">
              <w:rPr>
                <w:color w:val="000000"/>
                <w:szCs w:val="21"/>
              </w:rPr>
              <w:t>．管理人报酬</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2,380,328.20</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6,900,836.56</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2</w:t>
            </w:r>
            <w:r w:rsidRPr="00D811EA">
              <w:rPr>
                <w:color w:val="000000"/>
                <w:szCs w:val="21"/>
              </w:rPr>
              <w:t>．托管费</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396,721.34</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1,150,139.40</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3</w:t>
            </w:r>
            <w:r w:rsidRPr="00D811EA">
              <w:rPr>
                <w:color w:val="000000"/>
                <w:szCs w:val="21"/>
              </w:rPr>
              <w:t>．销售服务费</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4</w:t>
            </w:r>
            <w:r w:rsidRPr="00D811EA">
              <w:rPr>
                <w:color w:val="000000"/>
                <w:szCs w:val="21"/>
              </w:rPr>
              <w:t>．交易费用</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7.2.4.7.19</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3,702.31</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7,038.22</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5</w:t>
            </w:r>
            <w:r w:rsidRPr="00D811EA">
              <w:rPr>
                <w:color w:val="000000"/>
                <w:szCs w:val="21"/>
              </w:rPr>
              <w:t>．利息支出</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1,491,523.45</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12,050,117.37</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sidRPr="00D811EA">
              <w:rPr>
                <w:color w:val="000000"/>
                <w:szCs w:val="21"/>
              </w:rPr>
              <w:t>其中：卖出回购金融资产支出</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1,491,523.45</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12,050,117.37</w:t>
            </w:r>
          </w:p>
        </w:tc>
      </w:tr>
      <w:tr w:rsidR="00060717" w:rsidRPr="00D811EA" w:rsidTr="008F6D6A">
        <w:tc>
          <w:tcPr>
            <w:tcW w:w="3420" w:type="dxa"/>
            <w:vAlign w:val="center"/>
          </w:tcPr>
          <w:p w:rsidR="00060717" w:rsidRPr="00060717" w:rsidRDefault="00060717" w:rsidP="008F6D6A">
            <w:pPr>
              <w:spacing w:line="276" w:lineRule="auto"/>
              <w:rPr>
                <w:color w:val="000000"/>
                <w:szCs w:val="21"/>
                <w:highlight w:val="red"/>
              </w:rPr>
            </w:pPr>
            <w:r w:rsidRPr="00264A85">
              <w:rPr>
                <w:rFonts w:hint="eastAsia"/>
                <w:color w:val="000000"/>
                <w:szCs w:val="21"/>
              </w:rPr>
              <w:t>6</w:t>
            </w:r>
            <w:r w:rsidRPr="00264A85">
              <w:rPr>
                <w:color w:val="000000"/>
                <w:szCs w:val="21"/>
              </w:rPr>
              <w:t>．</w:t>
            </w:r>
            <w:r w:rsidRPr="00264A85">
              <w:rPr>
                <w:rFonts w:hint="eastAsia"/>
                <w:color w:val="000000"/>
                <w:szCs w:val="21"/>
              </w:rPr>
              <w:t>税金及附加</w:t>
            </w:r>
          </w:p>
        </w:tc>
        <w:tc>
          <w:tcPr>
            <w:tcW w:w="1080" w:type="dxa"/>
            <w:vAlign w:val="center"/>
          </w:tcPr>
          <w:p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bottom"/>
          </w:tcPr>
          <w:p w:rsidR="00060717" w:rsidRPr="00435D9E" w:rsidRDefault="00060717" w:rsidP="008F6D6A">
            <w:pPr>
              <w:spacing w:line="276" w:lineRule="auto"/>
              <w:jc w:val="right"/>
              <w:rPr>
                <w:color w:val="000000"/>
                <w:szCs w:val="21"/>
              </w:rPr>
            </w:pPr>
            <w:r w:rsidRPr="00435D9E">
              <w:rPr>
                <w:color w:val="000000"/>
                <w:szCs w:val="21"/>
              </w:rPr>
              <w:t>10,720.39</w:t>
            </w:r>
          </w:p>
        </w:tc>
        <w:tc>
          <w:tcPr>
            <w:tcW w:w="2250" w:type="dxa"/>
            <w:vAlign w:val="bottom"/>
          </w:tcPr>
          <w:p w:rsidR="00060717" w:rsidRPr="00435D9E" w:rsidRDefault="00060717" w:rsidP="008F6D6A">
            <w:pPr>
              <w:spacing w:line="276" w:lineRule="auto"/>
              <w:jc w:val="right"/>
              <w:rPr>
                <w:color w:val="000000"/>
                <w:szCs w:val="21"/>
              </w:rPr>
            </w:pPr>
            <w:r w:rsidRPr="00435D9E">
              <w:rPr>
                <w:color w:val="000000"/>
                <w:szCs w:val="21"/>
              </w:rPr>
              <w:t>30,189.52</w:t>
            </w:r>
          </w:p>
        </w:tc>
      </w:tr>
      <w:tr w:rsidR="00060717" w:rsidRPr="00D811EA" w:rsidTr="008F6D6A">
        <w:tc>
          <w:tcPr>
            <w:tcW w:w="3420" w:type="dxa"/>
            <w:vAlign w:val="center"/>
          </w:tcPr>
          <w:p w:rsidR="00060717" w:rsidRPr="00D811EA" w:rsidRDefault="00060717" w:rsidP="008F6D6A">
            <w:pPr>
              <w:spacing w:line="276" w:lineRule="auto"/>
              <w:rPr>
                <w:color w:val="000000"/>
                <w:szCs w:val="21"/>
              </w:rPr>
            </w:pPr>
            <w:r>
              <w:rPr>
                <w:color w:val="000000"/>
                <w:szCs w:val="21"/>
              </w:rPr>
              <w:t>7</w:t>
            </w:r>
            <w:r w:rsidRPr="00D811EA">
              <w:rPr>
                <w:color w:val="000000"/>
                <w:szCs w:val="21"/>
              </w:rPr>
              <w:t>．其他费用</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7.2.4.7.20</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98,656.45</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300,732.12</w:t>
            </w:r>
          </w:p>
        </w:tc>
      </w:tr>
      <w:tr w:rsidR="00060717" w:rsidRPr="00D811EA" w:rsidTr="008F6D6A">
        <w:tc>
          <w:tcPr>
            <w:tcW w:w="3420" w:type="dxa"/>
            <w:vAlign w:val="center"/>
          </w:tcPr>
          <w:p w:rsidR="00060717" w:rsidRPr="00D811EA" w:rsidRDefault="00060717" w:rsidP="008F6D6A">
            <w:pPr>
              <w:spacing w:line="276" w:lineRule="auto"/>
              <w:rPr>
                <w:b/>
                <w:color w:val="000000"/>
                <w:szCs w:val="21"/>
              </w:rPr>
            </w:pPr>
            <w:r w:rsidRPr="00D811EA">
              <w:rPr>
                <w:b/>
                <w:color w:val="000000"/>
                <w:szCs w:val="21"/>
              </w:rPr>
              <w:t>三、利润总额（亏损总额以</w:t>
            </w:r>
            <w:r w:rsidRPr="00D811EA">
              <w:rPr>
                <w:b/>
                <w:color w:val="000000"/>
                <w:szCs w:val="21"/>
              </w:rPr>
              <w:t>“-”</w:t>
            </w:r>
            <w:r w:rsidRPr="00D811EA">
              <w:rPr>
                <w:b/>
                <w:color w:val="000000"/>
                <w:szCs w:val="21"/>
              </w:rPr>
              <w:t>号填列）</w:t>
            </w:r>
          </w:p>
        </w:tc>
        <w:tc>
          <w:tcPr>
            <w:tcW w:w="1080" w:type="dxa"/>
            <w:vAlign w:val="center"/>
          </w:tcPr>
          <w:p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3,856,868.27</w:t>
            </w: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30,836,143.89</w:t>
            </w:r>
          </w:p>
        </w:tc>
      </w:tr>
      <w:tr w:rsidR="00060717" w:rsidRPr="00D811EA" w:rsidTr="008F6D6A">
        <w:tc>
          <w:tcPr>
            <w:tcW w:w="3420" w:type="dxa"/>
            <w:vAlign w:val="center"/>
          </w:tcPr>
          <w:p w:rsidR="00060717" w:rsidRPr="00D811EA" w:rsidRDefault="00060717" w:rsidP="008F6D6A">
            <w:pPr>
              <w:spacing w:line="276" w:lineRule="auto"/>
              <w:rPr>
                <w:b/>
                <w:color w:val="000000"/>
                <w:szCs w:val="21"/>
              </w:rPr>
            </w:pPr>
            <w:r w:rsidRPr="00D811EA">
              <w:rPr>
                <w:color w:val="000000"/>
                <w:szCs w:val="21"/>
              </w:rPr>
              <w:t>减：所得税费用</w:t>
            </w:r>
          </w:p>
        </w:tc>
        <w:tc>
          <w:tcPr>
            <w:tcW w:w="1080" w:type="dxa"/>
            <w:vAlign w:val="center"/>
          </w:tcPr>
          <w:p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rsidTr="008F6D6A">
        <w:tc>
          <w:tcPr>
            <w:tcW w:w="3420" w:type="dxa"/>
            <w:vAlign w:val="center"/>
          </w:tcPr>
          <w:p w:rsidR="00060717" w:rsidRPr="00D811EA" w:rsidRDefault="00060717" w:rsidP="008F6D6A">
            <w:pPr>
              <w:spacing w:line="276" w:lineRule="auto"/>
              <w:rPr>
                <w:b/>
                <w:color w:val="000000"/>
                <w:szCs w:val="21"/>
              </w:rPr>
            </w:pPr>
            <w:r w:rsidRPr="00D811EA">
              <w:rPr>
                <w:b/>
                <w:color w:val="000000"/>
                <w:szCs w:val="21"/>
              </w:rPr>
              <w:t>四、净利润（净亏损以</w:t>
            </w:r>
            <w:r w:rsidRPr="00D811EA">
              <w:rPr>
                <w:b/>
                <w:color w:val="000000"/>
                <w:szCs w:val="21"/>
              </w:rPr>
              <w:t>“-”</w:t>
            </w:r>
            <w:r w:rsidRPr="00D811EA">
              <w:rPr>
                <w:b/>
                <w:color w:val="000000"/>
                <w:szCs w:val="21"/>
              </w:rPr>
              <w:t>号填列）</w:t>
            </w:r>
          </w:p>
        </w:tc>
        <w:tc>
          <w:tcPr>
            <w:tcW w:w="1080" w:type="dxa"/>
            <w:vAlign w:val="center"/>
          </w:tcPr>
          <w:p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3,856,868.27</w:t>
            </w:r>
          </w:p>
        </w:tc>
        <w:tc>
          <w:tcPr>
            <w:tcW w:w="2250" w:type="dxa"/>
            <w:vAlign w:val="center"/>
          </w:tcPr>
          <w:p w:rsidR="00060717" w:rsidRPr="00D811EA" w:rsidRDefault="00060717" w:rsidP="008F6D6A">
            <w:pPr>
              <w:spacing w:line="276" w:lineRule="auto"/>
              <w:jc w:val="right"/>
              <w:rPr>
                <w:b/>
                <w:color w:val="000000"/>
                <w:szCs w:val="21"/>
              </w:rPr>
            </w:pPr>
            <w:r w:rsidRPr="00D811EA">
              <w:rPr>
                <w:b/>
                <w:color w:val="000000"/>
                <w:szCs w:val="21"/>
              </w:rPr>
              <w:t>30,836,143.89</w:t>
            </w:r>
          </w:p>
        </w:tc>
      </w:tr>
    </w:tbl>
    <w:p w:rsidR="00B23C3E" w:rsidRPr="00D811EA" w:rsidRDefault="002C3322" w:rsidP="00705411">
      <w:pPr>
        <w:pStyle w:val="3"/>
        <w:spacing w:beforeLines="50" w:before="156" w:after="0" w:line="360" w:lineRule="auto"/>
        <w:rPr>
          <w:color w:val="000000"/>
          <w:sz w:val="21"/>
          <w:szCs w:val="21"/>
        </w:rPr>
      </w:pPr>
      <w:bookmarkStart w:id="236" w:name="_Toc225498270"/>
      <w:bookmarkStart w:id="237" w:name="_Toc361324875"/>
      <w:bookmarkStart w:id="238" w:name="_Toc409100076"/>
      <w:bookmarkStart w:id="239" w:name="_Toc409100439"/>
      <w:bookmarkStart w:id="240" w:name="_Toc508540695"/>
      <w:bookmarkStart w:id="241" w:name="_Toc35964495"/>
      <w:r w:rsidRPr="00D811EA">
        <w:rPr>
          <w:color w:val="000000"/>
          <w:sz w:val="21"/>
          <w:szCs w:val="21"/>
        </w:rPr>
        <w:t>7.</w:t>
      </w:r>
      <w:r w:rsidR="00AE036F" w:rsidRPr="00D811EA">
        <w:rPr>
          <w:color w:val="000000"/>
          <w:sz w:val="21"/>
          <w:szCs w:val="21"/>
        </w:rPr>
        <w:t>2</w:t>
      </w:r>
      <w:r w:rsidRPr="00D811EA">
        <w:rPr>
          <w:color w:val="000000"/>
          <w:sz w:val="21"/>
          <w:szCs w:val="21"/>
        </w:rPr>
        <w:t xml:space="preserve">.3 </w:t>
      </w:r>
      <w:r w:rsidRPr="00D811EA">
        <w:rPr>
          <w:color w:val="000000"/>
          <w:sz w:val="21"/>
          <w:szCs w:val="21"/>
        </w:rPr>
        <w:t>所有者权益（基金净值）变动表</w:t>
      </w:r>
      <w:bookmarkEnd w:id="236"/>
      <w:bookmarkEnd w:id="237"/>
      <w:bookmarkEnd w:id="238"/>
      <w:bookmarkEnd w:id="239"/>
      <w:bookmarkEnd w:id="240"/>
      <w:bookmarkEnd w:id="241"/>
    </w:p>
    <w:p w:rsidR="00B23C3E" w:rsidRPr="00D811EA" w:rsidRDefault="002C3322">
      <w:pPr>
        <w:spacing w:line="360" w:lineRule="auto"/>
        <w:rPr>
          <w:color w:val="000000"/>
          <w:kern w:val="0"/>
          <w:szCs w:val="21"/>
        </w:rPr>
      </w:pPr>
      <w:r w:rsidRPr="00D811EA">
        <w:rPr>
          <w:color w:val="000000"/>
          <w:szCs w:val="21"/>
        </w:rPr>
        <w:t>会计主体：</w:t>
      </w:r>
      <w:r w:rsidRPr="00D811EA">
        <w:rPr>
          <w:color w:val="000000"/>
          <w:kern w:val="0"/>
          <w:szCs w:val="21"/>
        </w:rPr>
        <w:t>交银施罗德荣祥保本混合型证券投资基金</w:t>
      </w:r>
    </w:p>
    <w:p w:rsidR="00B23C3E" w:rsidRPr="00D811EA" w:rsidRDefault="002C3322">
      <w:pPr>
        <w:spacing w:line="360" w:lineRule="auto"/>
        <w:rPr>
          <w:color w:val="000000"/>
          <w:kern w:val="0"/>
          <w:szCs w:val="21"/>
        </w:rPr>
      </w:pPr>
      <w:r w:rsidRPr="00D811EA">
        <w:t>本报告期</w:t>
      </w:r>
      <w:r w:rsidRPr="00D811EA">
        <w:rPr>
          <w:color w:val="000000"/>
          <w:szCs w:val="21"/>
        </w:rPr>
        <w:t>：</w:t>
      </w:r>
      <w:r w:rsidRPr="00D811EA">
        <w:rPr>
          <w:color w:val="000000"/>
          <w:kern w:val="0"/>
          <w:szCs w:val="21"/>
        </w:rPr>
        <w:t>2019</w:t>
      </w:r>
      <w:r w:rsidRPr="00D811EA">
        <w:rPr>
          <w:color w:val="000000"/>
          <w:kern w:val="0"/>
          <w:szCs w:val="21"/>
        </w:rPr>
        <w:t>年</w:t>
      </w:r>
      <w:r w:rsidRPr="00D811EA">
        <w:rPr>
          <w:color w:val="000000"/>
          <w:kern w:val="0"/>
          <w:szCs w:val="21"/>
        </w:rPr>
        <w:t>1</w:t>
      </w:r>
      <w:r w:rsidRPr="00D811EA">
        <w:rPr>
          <w:color w:val="000000"/>
          <w:kern w:val="0"/>
          <w:szCs w:val="21"/>
        </w:rPr>
        <w:t>月</w:t>
      </w:r>
      <w:r w:rsidRPr="00D811EA">
        <w:rPr>
          <w:color w:val="000000"/>
          <w:kern w:val="0"/>
          <w:szCs w:val="21"/>
        </w:rPr>
        <w:t>1</w:t>
      </w:r>
      <w:r w:rsidRPr="00D811EA">
        <w:rPr>
          <w:color w:val="000000"/>
          <w:kern w:val="0"/>
          <w:szCs w:val="21"/>
        </w:rPr>
        <w:t>日至</w:t>
      </w: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30</w:t>
      </w:r>
      <w:r w:rsidRPr="00D811EA">
        <w:rPr>
          <w:color w:val="000000"/>
          <w:kern w:val="0"/>
          <w:szCs w:val="21"/>
        </w:rPr>
        <w:t>日</w:t>
      </w:r>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B23C3E" w:rsidRPr="00D811EA">
        <w:tc>
          <w:tcPr>
            <w:tcW w:w="2410" w:type="dxa"/>
            <w:vMerge w:val="restart"/>
            <w:vAlign w:val="center"/>
          </w:tcPr>
          <w:p w:rsidR="00B23C3E" w:rsidRPr="00D811EA" w:rsidRDefault="002C3322" w:rsidP="00F15B44">
            <w:pPr>
              <w:spacing w:line="276" w:lineRule="auto"/>
              <w:jc w:val="center"/>
              <w:rPr>
                <w:b/>
                <w:color w:val="000000"/>
                <w:szCs w:val="21"/>
              </w:rPr>
            </w:pPr>
            <w:r w:rsidRPr="00D811EA">
              <w:rPr>
                <w:b/>
                <w:color w:val="000000"/>
                <w:szCs w:val="21"/>
              </w:rPr>
              <w:t>项目</w:t>
            </w:r>
          </w:p>
        </w:tc>
        <w:tc>
          <w:tcPr>
            <w:tcW w:w="6590" w:type="dxa"/>
            <w:gridSpan w:val="3"/>
            <w:vAlign w:val="center"/>
          </w:tcPr>
          <w:p w:rsidR="00B23C3E" w:rsidRPr="00D811EA" w:rsidRDefault="002C3322" w:rsidP="00F15B44">
            <w:pPr>
              <w:spacing w:line="276" w:lineRule="auto"/>
              <w:jc w:val="center"/>
              <w:rPr>
                <w:b/>
                <w:color w:val="000000"/>
                <w:szCs w:val="21"/>
              </w:rPr>
            </w:pPr>
            <w:r w:rsidRPr="00D811EA">
              <w:rPr>
                <w:b/>
                <w:color w:val="000000"/>
                <w:szCs w:val="21"/>
              </w:rPr>
              <w:t>本期</w:t>
            </w:r>
          </w:p>
          <w:p w:rsidR="00B23C3E" w:rsidRPr="00D811EA" w:rsidRDefault="002C3322" w:rsidP="00F15B44">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2019</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Pr="00D811EA">
              <w:rPr>
                <w:rFonts w:ascii="Times New Roman" w:hAnsi="Times New Roman"/>
                <w:b/>
                <w:color w:val="000000"/>
                <w:sz w:val="21"/>
                <w:szCs w:val="21"/>
              </w:rPr>
              <w:t>2019</w:t>
            </w:r>
            <w:r w:rsidRPr="00D811EA">
              <w:rPr>
                <w:rFonts w:ascii="Times New Roman" w:hAnsi="Times New Roman"/>
                <w:b/>
                <w:color w:val="000000"/>
                <w:sz w:val="21"/>
                <w:szCs w:val="21"/>
              </w:rPr>
              <w:t>年</w:t>
            </w:r>
            <w:r w:rsidRPr="00D811EA">
              <w:rPr>
                <w:rFonts w:ascii="Times New Roman" w:hAnsi="Times New Roman"/>
                <w:b/>
                <w:color w:val="000000"/>
                <w:sz w:val="21"/>
                <w:szCs w:val="21"/>
              </w:rPr>
              <w:t>5</w:t>
            </w:r>
            <w:r w:rsidRPr="00D811EA">
              <w:rPr>
                <w:rFonts w:ascii="Times New Roman" w:hAnsi="Times New Roman"/>
                <w:b/>
                <w:color w:val="000000"/>
                <w:sz w:val="21"/>
                <w:szCs w:val="21"/>
              </w:rPr>
              <w:t>月</w:t>
            </w:r>
            <w:r w:rsidRPr="00D811EA">
              <w:rPr>
                <w:rFonts w:ascii="Times New Roman" w:hAnsi="Times New Roman"/>
                <w:b/>
                <w:color w:val="000000"/>
                <w:sz w:val="21"/>
                <w:szCs w:val="21"/>
              </w:rPr>
              <w:t>30</w:t>
            </w:r>
            <w:r w:rsidRPr="00D811EA">
              <w:rPr>
                <w:rFonts w:ascii="Times New Roman" w:hAnsi="Times New Roman"/>
                <w:b/>
                <w:color w:val="000000"/>
                <w:sz w:val="21"/>
                <w:szCs w:val="21"/>
              </w:rPr>
              <w:t>日</w:t>
            </w:r>
            <w:r w:rsidR="00067B24">
              <w:rPr>
                <w:rFonts w:ascii="Times New Roman" w:hAnsi="Times New Roman"/>
                <w:b/>
                <w:color w:val="000000"/>
                <w:sz w:val="21"/>
                <w:szCs w:val="21"/>
              </w:rPr>
              <w:t>(</w:t>
            </w:r>
            <w:r w:rsidR="00067B24">
              <w:rPr>
                <w:rFonts w:ascii="Times New Roman" w:hAnsi="Times New Roman"/>
                <w:b/>
                <w:color w:val="000000"/>
                <w:sz w:val="21"/>
                <w:szCs w:val="21"/>
              </w:rPr>
              <w:t>基金合同失效前日</w:t>
            </w:r>
            <w:r w:rsidR="00067B24">
              <w:rPr>
                <w:rFonts w:ascii="Times New Roman" w:hAnsi="Times New Roman"/>
                <w:b/>
                <w:color w:val="000000"/>
                <w:sz w:val="21"/>
                <w:szCs w:val="21"/>
              </w:rPr>
              <w:t>)</w:t>
            </w:r>
          </w:p>
        </w:tc>
      </w:tr>
      <w:tr w:rsidR="00B23C3E" w:rsidRPr="00D811EA">
        <w:tc>
          <w:tcPr>
            <w:tcW w:w="2410" w:type="dxa"/>
            <w:vMerge/>
            <w:vAlign w:val="center"/>
          </w:tcPr>
          <w:p w:rsidR="00B23C3E" w:rsidRPr="00D811EA" w:rsidRDefault="00B23C3E" w:rsidP="00F15B44">
            <w:pPr>
              <w:widowControl/>
              <w:spacing w:line="276" w:lineRule="auto"/>
              <w:jc w:val="left"/>
              <w:rPr>
                <w:b/>
                <w:color w:val="000000"/>
                <w:szCs w:val="21"/>
              </w:rPr>
            </w:pPr>
          </w:p>
        </w:tc>
        <w:tc>
          <w:tcPr>
            <w:tcW w:w="2196" w:type="dxa"/>
            <w:vAlign w:val="center"/>
          </w:tcPr>
          <w:p w:rsidR="00B23C3E" w:rsidRPr="00D811EA" w:rsidRDefault="002C3322" w:rsidP="00F15B44">
            <w:pPr>
              <w:spacing w:line="276" w:lineRule="auto"/>
              <w:jc w:val="center"/>
              <w:rPr>
                <w:b/>
                <w:color w:val="000000"/>
                <w:szCs w:val="21"/>
              </w:rPr>
            </w:pPr>
            <w:r w:rsidRPr="00D811EA">
              <w:rPr>
                <w:b/>
                <w:color w:val="000000"/>
                <w:szCs w:val="21"/>
              </w:rPr>
              <w:t>实收基金</w:t>
            </w:r>
          </w:p>
        </w:tc>
        <w:tc>
          <w:tcPr>
            <w:tcW w:w="2197" w:type="dxa"/>
            <w:vAlign w:val="center"/>
          </w:tcPr>
          <w:p w:rsidR="00B23C3E" w:rsidRPr="00D811EA" w:rsidRDefault="002C3322" w:rsidP="00F15B44">
            <w:pPr>
              <w:spacing w:line="276" w:lineRule="auto"/>
              <w:jc w:val="center"/>
              <w:rPr>
                <w:b/>
                <w:color w:val="000000"/>
                <w:szCs w:val="21"/>
              </w:rPr>
            </w:pPr>
            <w:r w:rsidRPr="00D811EA">
              <w:rPr>
                <w:b/>
                <w:color w:val="000000"/>
                <w:szCs w:val="21"/>
              </w:rPr>
              <w:t>未分配利润</w:t>
            </w:r>
          </w:p>
        </w:tc>
        <w:tc>
          <w:tcPr>
            <w:tcW w:w="2197" w:type="dxa"/>
            <w:vAlign w:val="center"/>
          </w:tcPr>
          <w:p w:rsidR="00B23C3E" w:rsidRPr="00D811EA" w:rsidRDefault="002C3322" w:rsidP="00F15B44">
            <w:pPr>
              <w:spacing w:line="276" w:lineRule="auto"/>
              <w:jc w:val="center"/>
              <w:rPr>
                <w:color w:val="000000"/>
                <w:szCs w:val="21"/>
              </w:rPr>
            </w:pPr>
            <w:r w:rsidRPr="00D811EA">
              <w:rPr>
                <w:b/>
                <w:color w:val="000000"/>
                <w:szCs w:val="21"/>
              </w:rPr>
              <w:t>所有者权益合计</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一、期初所有者权益（基金净值）</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517,939,370.28</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-2,186,219.20</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515,753,151.08</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二、本期经营活动产生的基金净值变动数（本期利润）</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3,856,868.27</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3,856,868.27</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三、本期基金份额交易产生的基金净值变动数（净值减少以</w:t>
            </w:r>
            <w:r w:rsidRPr="00D811EA">
              <w:rPr>
                <w:color w:val="000000"/>
                <w:szCs w:val="21"/>
              </w:rPr>
              <w:t>“-”</w:t>
            </w:r>
            <w:r w:rsidRPr="00D811EA">
              <w:rPr>
                <w:color w:val="000000"/>
                <w:szCs w:val="21"/>
              </w:rPr>
              <w:t>号填列）</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-349,454,556.91</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-1,085,547.75</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-350,540,104.66</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其中：</w:t>
            </w:r>
            <w:r w:rsidRPr="00D811EA">
              <w:rPr>
                <w:color w:val="000000"/>
                <w:szCs w:val="21"/>
              </w:rPr>
              <w:t>1.</w:t>
            </w:r>
            <w:r w:rsidRPr="00D811EA">
              <w:rPr>
                <w:color w:val="000000"/>
                <w:szCs w:val="21"/>
              </w:rPr>
              <w:t>基金申购款</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1,837,786.53</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1,139.58</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1,838,926.11</w:t>
            </w:r>
          </w:p>
        </w:tc>
      </w:tr>
      <w:tr w:rsidR="00B23C3E" w:rsidRPr="00D811EA">
        <w:tc>
          <w:tcPr>
            <w:tcW w:w="2410" w:type="dxa"/>
            <w:vAlign w:val="center"/>
          </w:tcPr>
          <w:p w:rsidR="00B23C3E" w:rsidRPr="00D811EA" w:rsidRDefault="002C3322" w:rsidP="00F15B44">
            <w:pPr>
              <w:spacing w:line="276" w:lineRule="auto"/>
              <w:ind w:firstLineChars="300" w:firstLine="630"/>
              <w:rPr>
                <w:color w:val="000000"/>
                <w:szCs w:val="21"/>
              </w:rPr>
            </w:pPr>
            <w:r w:rsidRPr="00D811EA">
              <w:rPr>
                <w:color w:val="000000"/>
                <w:szCs w:val="21"/>
              </w:rPr>
              <w:t>2.</w:t>
            </w:r>
            <w:r w:rsidRPr="00D811EA">
              <w:rPr>
                <w:color w:val="000000"/>
                <w:szCs w:val="21"/>
              </w:rPr>
              <w:t>基金</w:t>
            </w:r>
            <w:proofErr w:type="gramStart"/>
            <w:r w:rsidRPr="00D811EA">
              <w:rPr>
                <w:color w:val="000000"/>
                <w:szCs w:val="21"/>
              </w:rPr>
              <w:t>赎回款</w:t>
            </w:r>
            <w:proofErr w:type="gramEnd"/>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-351,292,343.44</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-1,086,687.33</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-352,379,030.77</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四、本期向基金份额持有人分配利润产生的基金净值变动（净值减少以</w:t>
            </w:r>
            <w:r w:rsidRPr="00D811EA">
              <w:rPr>
                <w:color w:val="000000"/>
                <w:szCs w:val="21"/>
              </w:rPr>
              <w:t>“-”</w:t>
            </w:r>
            <w:r w:rsidRPr="00D811EA">
              <w:rPr>
                <w:color w:val="000000"/>
                <w:szCs w:val="21"/>
              </w:rPr>
              <w:t>号填列）</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lastRenderedPageBreak/>
              <w:t>五、期末所有者权益（基金净值）</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168,484,813.37</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585,101.32</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169,069,914.69</w:t>
            </w:r>
          </w:p>
        </w:tc>
      </w:tr>
      <w:tr w:rsidR="00B23C3E" w:rsidRPr="00D811EA">
        <w:tc>
          <w:tcPr>
            <w:tcW w:w="2410" w:type="dxa"/>
            <w:vMerge w:val="restart"/>
            <w:vAlign w:val="center"/>
          </w:tcPr>
          <w:p w:rsidR="00B23C3E" w:rsidRPr="00D811EA" w:rsidRDefault="002C3322" w:rsidP="001673E2">
            <w:pPr>
              <w:spacing w:line="276" w:lineRule="auto"/>
              <w:jc w:val="center"/>
              <w:rPr>
                <w:color w:val="000000"/>
                <w:szCs w:val="21"/>
              </w:rPr>
            </w:pPr>
            <w:r w:rsidRPr="00D811EA">
              <w:rPr>
                <w:b/>
                <w:color w:val="000000"/>
                <w:szCs w:val="21"/>
              </w:rPr>
              <w:t>项目</w:t>
            </w:r>
          </w:p>
        </w:tc>
        <w:tc>
          <w:tcPr>
            <w:tcW w:w="6590" w:type="dxa"/>
            <w:gridSpan w:val="3"/>
            <w:vAlign w:val="center"/>
          </w:tcPr>
          <w:p w:rsidR="00B23C3E" w:rsidRPr="00D811EA" w:rsidRDefault="002C3322" w:rsidP="00F15B44">
            <w:pPr>
              <w:spacing w:line="276" w:lineRule="auto"/>
              <w:jc w:val="center"/>
              <w:rPr>
                <w:b/>
                <w:color w:val="000000"/>
                <w:szCs w:val="21"/>
              </w:rPr>
            </w:pPr>
            <w:r w:rsidRPr="00D811EA">
              <w:rPr>
                <w:b/>
                <w:color w:val="000000"/>
                <w:szCs w:val="21"/>
              </w:rPr>
              <w:t>上年度可比期间</w:t>
            </w:r>
          </w:p>
          <w:p w:rsidR="00B23C3E" w:rsidRPr="00D811EA" w:rsidRDefault="002C3322" w:rsidP="00F15B44">
            <w:pPr>
              <w:pStyle w:val="af0"/>
              <w:spacing w:before="0" w:beforeAutospacing="0" w:after="0" w:afterAutospacing="0" w:line="276" w:lineRule="auto"/>
              <w:jc w:val="center"/>
              <w:rPr>
                <w:rFonts w:ascii="Times New Roman" w:hAnsi="Times New Roman"/>
                <w:color w:val="000000"/>
                <w:sz w:val="21"/>
                <w:szCs w:val="21"/>
              </w:rPr>
            </w:pP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p>
        </w:tc>
      </w:tr>
      <w:tr w:rsidR="00B23C3E" w:rsidRPr="00D811EA">
        <w:tc>
          <w:tcPr>
            <w:tcW w:w="2410" w:type="dxa"/>
            <w:vMerge/>
            <w:vAlign w:val="center"/>
          </w:tcPr>
          <w:p w:rsidR="00B23C3E" w:rsidRPr="00D811EA" w:rsidRDefault="00B23C3E" w:rsidP="00F15B44">
            <w:pPr>
              <w:widowControl/>
              <w:spacing w:line="276" w:lineRule="auto"/>
              <w:jc w:val="left"/>
              <w:rPr>
                <w:color w:val="000000"/>
                <w:szCs w:val="21"/>
              </w:rPr>
            </w:pPr>
          </w:p>
        </w:tc>
        <w:tc>
          <w:tcPr>
            <w:tcW w:w="2196" w:type="dxa"/>
            <w:vAlign w:val="center"/>
          </w:tcPr>
          <w:p w:rsidR="00B23C3E" w:rsidRPr="00D811EA" w:rsidRDefault="002C3322" w:rsidP="00F15B44">
            <w:pPr>
              <w:spacing w:line="276" w:lineRule="auto"/>
              <w:jc w:val="center"/>
              <w:rPr>
                <w:color w:val="000000"/>
                <w:szCs w:val="21"/>
              </w:rPr>
            </w:pPr>
            <w:r w:rsidRPr="00D811EA">
              <w:rPr>
                <w:b/>
                <w:color w:val="000000"/>
                <w:szCs w:val="21"/>
              </w:rPr>
              <w:t>实收基金</w:t>
            </w:r>
          </w:p>
        </w:tc>
        <w:tc>
          <w:tcPr>
            <w:tcW w:w="2197" w:type="dxa"/>
          </w:tcPr>
          <w:p w:rsidR="00B23C3E" w:rsidRPr="00D811EA" w:rsidRDefault="002C3322" w:rsidP="00F15B44">
            <w:pPr>
              <w:spacing w:line="276" w:lineRule="auto"/>
              <w:jc w:val="center"/>
              <w:rPr>
                <w:color w:val="000000"/>
                <w:szCs w:val="21"/>
              </w:rPr>
            </w:pPr>
            <w:r w:rsidRPr="00D811EA">
              <w:rPr>
                <w:b/>
                <w:color w:val="000000"/>
                <w:szCs w:val="21"/>
              </w:rPr>
              <w:t>未分配利润</w:t>
            </w:r>
          </w:p>
        </w:tc>
        <w:tc>
          <w:tcPr>
            <w:tcW w:w="2197" w:type="dxa"/>
            <w:vAlign w:val="center"/>
          </w:tcPr>
          <w:p w:rsidR="00B23C3E" w:rsidRPr="00D811EA" w:rsidRDefault="002C3322" w:rsidP="00F15B44">
            <w:pPr>
              <w:spacing w:line="276" w:lineRule="auto"/>
              <w:jc w:val="center"/>
              <w:rPr>
                <w:b/>
                <w:color w:val="000000"/>
                <w:szCs w:val="21"/>
              </w:rPr>
            </w:pPr>
            <w:r w:rsidRPr="00D811EA">
              <w:rPr>
                <w:b/>
                <w:color w:val="000000"/>
                <w:szCs w:val="21"/>
              </w:rPr>
              <w:t>所有者权益合计</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一、期初所有者权益（基金净值）</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731,240,129.07</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-40,428,092.17</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690,812,036.90</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二、本期经营活动产生的基金净值变动数（本期利润）</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30,836,143.89</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30,836,143.89</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三、本期基金份额交易产生的基金净值变动数（净值减少以</w:t>
            </w:r>
            <w:r w:rsidRPr="00D811EA">
              <w:rPr>
                <w:color w:val="000000"/>
                <w:szCs w:val="21"/>
              </w:rPr>
              <w:t>“-”</w:t>
            </w:r>
            <w:r w:rsidRPr="00D811EA">
              <w:rPr>
                <w:color w:val="000000"/>
                <w:szCs w:val="21"/>
              </w:rPr>
              <w:t>号填列）</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-213,300,758.79</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7,405,729.08</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-205,895,029.71</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其中：</w:t>
            </w:r>
            <w:r w:rsidRPr="00D811EA">
              <w:rPr>
                <w:color w:val="000000"/>
                <w:szCs w:val="21"/>
              </w:rPr>
              <w:t>1.</w:t>
            </w:r>
            <w:r w:rsidRPr="00D811EA">
              <w:rPr>
                <w:color w:val="000000"/>
                <w:szCs w:val="21"/>
              </w:rPr>
              <w:t>基金申购款</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11,004,530.78</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-277,988.56</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10,726,542.22</w:t>
            </w:r>
          </w:p>
        </w:tc>
      </w:tr>
      <w:tr w:rsidR="00B23C3E" w:rsidRPr="00D811EA">
        <w:tc>
          <w:tcPr>
            <w:tcW w:w="2410" w:type="dxa"/>
            <w:vAlign w:val="center"/>
          </w:tcPr>
          <w:p w:rsidR="00B23C3E" w:rsidRPr="00D811EA" w:rsidRDefault="002C3322" w:rsidP="00F15B44">
            <w:pPr>
              <w:spacing w:line="276" w:lineRule="auto"/>
              <w:ind w:firstLineChars="300" w:firstLine="630"/>
              <w:rPr>
                <w:color w:val="000000"/>
                <w:szCs w:val="21"/>
              </w:rPr>
            </w:pPr>
            <w:r w:rsidRPr="00D811EA">
              <w:rPr>
                <w:color w:val="000000"/>
                <w:szCs w:val="21"/>
              </w:rPr>
              <w:t>2.</w:t>
            </w:r>
            <w:r w:rsidRPr="00D811EA">
              <w:rPr>
                <w:color w:val="000000"/>
                <w:szCs w:val="21"/>
              </w:rPr>
              <w:t>基金</w:t>
            </w:r>
            <w:proofErr w:type="gramStart"/>
            <w:r w:rsidRPr="00D811EA">
              <w:rPr>
                <w:color w:val="000000"/>
                <w:szCs w:val="21"/>
              </w:rPr>
              <w:t>赎回款</w:t>
            </w:r>
            <w:proofErr w:type="gramEnd"/>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-224,305,289.57</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7,683,717.64</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-216,621,571.93</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四、本期向基金份额持有人分配利润产生的基金净值变动（净值减少以</w:t>
            </w:r>
            <w:r w:rsidRPr="00D811EA">
              <w:rPr>
                <w:color w:val="000000"/>
                <w:szCs w:val="21"/>
              </w:rPr>
              <w:t>“-”</w:t>
            </w:r>
            <w:r w:rsidRPr="00D811EA">
              <w:rPr>
                <w:color w:val="000000"/>
                <w:szCs w:val="21"/>
              </w:rPr>
              <w:t>号填列）</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w:t>
            </w:r>
          </w:p>
        </w:tc>
      </w:tr>
      <w:tr w:rsidR="00B23C3E" w:rsidRPr="00D811EA">
        <w:tc>
          <w:tcPr>
            <w:tcW w:w="2410" w:type="dxa"/>
            <w:vAlign w:val="center"/>
          </w:tcPr>
          <w:p w:rsidR="00B23C3E" w:rsidRPr="00D811EA" w:rsidRDefault="002C3322" w:rsidP="00F15B44">
            <w:pPr>
              <w:spacing w:line="276" w:lineRule="auto"/>
              <w:rPr>
                <w:color w:val="000000"/>
                <w:szCs w:val="21"/>
              </w:rPr>
            </w:pPr>
            <w:r w:rsidRPr="00D811EA">
              <w:rPr>
                <w:color w:val="000000"/>
                <w:szCs w:val="21"/>
              </w:rPr>
              <w:t>五、期末所有者权益（基金净值）</w:t>
            </w:r>
          </w:p>
        </w:tc>
        <w:tc>
          <w:tcPr>
            <w:tcW w:w="2196" w:type="dxa"/>
            <w:vAlign w:val="center"/>
          </w:tcPr>
          <w:p w:rsidR="00B23C3E" w:rsidRPr="00D811EA" w:rsidRDefault="002C3322" w:rsidP="00F15B44">
            <w:pPr>
              <w:spacing w:line="276" w:lineRule="auto"/>
              <w:jc w:val="right"/>
              <w:rPr>
                <w:color w:val="000000"/>
                <w:szCs w:val="21"/>
              </w:rPr>
            </w:pPr>
            <w:r w:rsidRPr="00D811EA">
              <w:rPr>
                <w:color w:val="000000"/>
                <w:szCs w:val="21"/>
              </w:rPr>
              <w:t>517,939,370.28</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-2,186,219.20</w:t>
            </w:r>
          </w:p>
        </w:tc>
        <w:tc>
          <w:tcPr>
            <w:tcW w:w="2197" w:type="dxa"/>
            <w:vAlign w:val="center"/>
          </w:tcPr>
          <w:p w:rsidR="00B23C3E" w:rsidRPr="00D811EA" w:rsidRDefault="002C3322" w:rsidP="00F15B44">
            <w:pPr>
              <w:spacing w:line="276" w:lineRule="auto"/>
              <w:jc w:val="right"/>
              <w:rPr>
                <w:color w:val="000000"/>
                <w:szCs w:val="21"/>
              </w:rPr>
            </w:pPr>
            <w:r w:rsidRPr="00D811EA">
              <w:rPr>
                <w:color w:val="000000"/>
                <w:szCs w:val="21"/>
              </w:rPr>
              <w:t>515,753,151.08</w:t>
            </w:r>
          </w:p>
        </w:tc>
      </w:tr>
    </w:tbl>
    <w:p w:rsidR="00B23C3E" w:rsidRPr="00D811EA" w:rsidRDefault="002C3322" w:rsidP="00705411">
      <w:pPr>
        <w:spacing w:beforeLines="50" w:before="156" w:line="360" w:lineRule="auto"/>
        <w:rPr>
          <w:color w:val="000000"/>
          <w:szCs w:val="21"/>
        </w:rPr>
      </w:pPr>
      <w:r w:rsidRPr="00D811EA">
        <w:rPr>
          <w:color w:val="000000"/>
          <w:szCs w:val="21"/>
        </w:rPr>
        <w:t>报表附注为财务报表的组成部分。</w:t>
      </w:r>
    </w:p>
    <w:p w:rsidR="00B23C3E" w:rsidRPr="00D811EA" w:rsidRDefault="002C3322">
      <w:pPr>
        <w:spacing w:line="360" w:lineRule="auto"/>
        <w:rPr>
          <w:color w:val="000000"/>
          <w:szCs w:val="21"/>
        </w:rPr>
      </w:pPr>
      <w:r w:rsidRPr="00D811EA">
        <w:rPr>
          <w:color w:val="000000"/>
          <w:szCs w:val="21"/>
        </w:rPr>
        <w:t>本报告页码（序号）从</w:t>
      </w:r>
      <w:r w:rsidRPr="00D811EA">
        <w:rPr>
          <w:color w:val="000000"/>
          <w:szCs w:val="21"/>
        </w:rPr>
        <w:t>7.2.1</w:t>
      </w:r>
      <w:r w:rsidRPr="00D811EA">
        <w:rPr>
          <w:color w:val="000000"/>
          <w:szCs w:val="21"/>
        </w:rPr>
        <w:t>至</w:t>
      </w:r>
      <w:r w:rsidRPr="00D811EA">
        <w:rPr>
          <w:color w:val="000000"/>
          <w:szCs w:val="21"/>
        </w:rPr>
        <w:t>7.2.4</w:t>
      </w:r>
      <w:r w:rsidRPr="00D811EA">
        <w:rPr>
          <w:color w:val="000000"/>
          <w:szCs w:val="21"/>
        </w:rPr>
        <w:t>，财务报表由下列负责人签署：</w:t>
      </w:r>
    </w:p>
    <w:p w:rsidR="00B23C3E" w:rsidRPr="00D811EA" w:rsidRDefault="002C3322">
      <w:pPr>
        <w:spacing w:line="360" w:lineRule="auto"/>
        <w:rPr>
          <w:color w:val="000000"/>
          <w:szCs w:val="21"/>
        </w:rPr>
      </w:pPr>
      <w:r w:rsidRPr="00D811EA">
        <w:rPr>
          <w:color w:val="000000"/>
          <w:szCs w:val="21"/>
        </w:rPr>
        <w:t>基金管理人负责人：谢卫，主管会计工作负责人：</w:t>
      </w:r>
      <w:proofErr w:type="gramStart"/>
      <w:r w:rsidRPr="00D811EA">
        <w:rPr>
          <w:color w:val="000000"/>
          <w:szCs w:val="21"/>
        </w:rPr>
        <w:t>夏华龙</w:t>
      </w:r>
      <w:proofErr w:type="gramEnd"/>
      <w:r w:rsidRPr="00D811EA">
        <w:rPr>
          <w:color w:val="000000"/>
          <w:szCs w:val="21"/>
        </w:rPr>
        <w:t>，会计机构负责人：单江</w:t>
      </w:r>
    </w:p>
    <w:p w:rsidR="00B23C3E" w:rsidRPr="00D811EA" w:rsidRDefault="002C3322" w:rsidP="00705411">
      <w:pPr>
        <w:pStyle w:val="3"/>
        <w:spacing w:beforeLines="50" w:before="156" w:after="0" w:line="360" w:lineRule="auto"/>
        <w:rPr>
          <w:color w:val="000000"/>
          <w:sz w:val="21"/>
          <w:szCs w:val="21"/>
        </w:rPr>
      </w:pPr>
      <w:bookmarkStart w:id="242" w:name="_Toc225498271"/>
      <w:bookmarkStart w:id="243" w:name="_Toc361324876"/>
      <w:bookmarkStart w:id="244" w:name="_Toc409100077"/>
      <w:bookmarkStart w:id="245" w:name="_Toc409100440"/>
      <w:bookmarkStart w:id="246" w:name="_Toc508540696"/>
      <w:bookmarkStart w:id="247" w:name="_Toc35964496"/>
      <w:r w:rsidRPr="00D811EA">
        <w:rPr>
          <w:color w:val="000000"/>
          <w:sz w:val="21"/>
          <w:szCs w:val="21"/>
        </w:rPr>
        <w:t>7.2.4</w:t>
      </w:r>
      <w:r w:rsidRPr="00D811EA">
        <w:rPr>
          <w:color w:val="000000"/>
          <w:sz w:val="21"/>
          <w:szCs w:val="21"/>
        </w:rPr>
        <w:t>报表附注</w:t>
      </w:r>
      <w:bookmarkEnd w:id="242"/>
      <w:bookmarkEnd w:id="243"/>
      <w:bookmarkEnd w:id="244"/>
      <w:bookmarkEnd w:id="245"/>
      <w:bookmarkEnd w:id="246"/>
      <w:bookmarkEnd w:id="247"/>
    </w:p>
    <w:p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 xml:space="preserve">7.2.4.1 </w:t>
      </w:r>
      <w:r w:rsidRPr="00D811EA">
        <w:rPr>
          <w:b/>
          <w:color w:val="000000"/>
          <w:kern w:val="0"/>
          <w:szCs w:val="21"/>
        </w:rPr>
        <w:t>基金基本情况</w:t>
      </w:r>
    </w:p>
    <w:p w:rsidR="000B36A8" w:rsidRDefault="00E9461A">
      <w:pPr>
        <w:spacing w:line="360" w:lineRule="auto"/>
        <w:ind w:firstLineChars="200" w:firstLine="420"/>
        <w:rPr>
          <w:color w:val="000000"/>
          <w:szCs w:val="21"/>
        </w:rPr>
      </w:pPr>
      <w:r>
        <w:rPr>
          <w:color w:val="000000"/>
          <w:szCs w:val="21"/>
        </w:rPr>
        <w:t>交银施罗德荣祥保本混合型证券投资基金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[2013]151</w:t>
      </w:r>
      <w:r>
        <w:rPr>
          <w:color w:val="000000"/>
          <w:szCs w:val="21"/>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Cs w:val="21"/>
        </w:rPr>
        <w:t>744,017,594.47</w:t>
      </w:r>
      <w:r>
        <w:rPr>
          <w:color w:val="000000"/>
          <w:szCs w:val="21"/>
        </w:rPr>
        <w:t>元，业经普华永道中天会计师事务所有限公司普华永道</w:t>
      </w:r>
      <w:proofErr w:type="gramStart"/>
      <w:r>
        <w:rPr>
          <w:color w:val="000000"/>
          <w:szCs w:val="21"/>
        </w:rPr>
        <w:t>中天验字</w:t>
      </w:r>
      <w:proofErr w:type="gramEnd"/>
      <w:r>
        <w:rPr>
          <w:color w:val="000000"/>
          <w:szCs w:val="21"/>
        </w:rPr>
        <w:t>(2013)</w:t>
      </w:r>
      <w:r>
        <w:rPr>
          <w:color w:val="000000"/>
          <w:szCs w:val="21"/>
        </w:rPr>
        <w:t>第</w:t>
      </w:r>
      <w:r>
        <w:rPr>
          <w:color w:val="000000"/>
          <w:szCs w:val="21"/>
        </w:rPr>
        <w:t>232</w:t>
      </w:r>
      <w:r>
        <w:rPr>
          <w:color w:val="000000"/>
          <w:szCs w:val="21"/>
        </w:rPr>
        <w:t>号验资报告予以验证。经向中国证监会备案，《交银施罗德荣祥保本混合型证券投资基金基金合同》于</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日正式生效，基金合同生效日</w:t>
      </w:r>
      <w:r>
        <w:rPr>
          <w:color w:val="000000"/>
          <w:szCs w:val="21"/>
        </w:rPr>
        <w:lastRenderedPageBreak/>
        <w:t>的基金份额总额为</w:t>
      </w:r>
      <w:r>
        <w:rPr>
          <w:color w:val="000000"/>
          <w:szCs w:val="21"/>
        </w:rPr>
        <w:t>744,437,272.39</w:t>
      </w:r>
      <w:r>
        <w:rPr>
          <w:color w:val="000000"/>
          <w:szCs w:val="21"/>
        </w:rPr>
        <w:t>份基金份额，其中认购资金利息折合</w:t>
      </w:r>
      <w:r>
        <w:rPr>
          <w:color w:val="000000"/>
          <w:szCs w:val="21"/>
        </w:rPr>
        <w:t>419,677.92</w:t>
      </w:r>
      <w:r>
        <w:rPr>
          <w:color w:val="000000"/>
          <w:szCs w:val="21"/>
        </w:rPr>
        <w:t>份基金份额。本基金的基金管理人为交银施罗德基金管理有限公司，基金托管人为中国农业银行股份有限公司。</w:t>
      </w:r>
    </w:p>
    <w:p w:rsidR="000B36A8" w:rsidRDefault="00E9461A">
      <w:pPr>
        <w:spacing w:line="360" w:lineRule="auto"/>
        <w:ind w:firstLineChars="200" w:firstLine="420"/>
        <w:rPr>
          <w:color w:val="000000"/>
          <w:szCs w:val="21"/>
        </w:rPr>
      </w:pPr>
      <w:r>
        <w:rPr>
          <w:color w:val="000000"/>
          <w:szCs w:val="21"/>
        </w:rPr>
        <w:t>根据《交银施罗德荣祥保本混合型证券投资基金基金合同》的有关约定，本基金的保本周期为三年。本基金第一个保本周期自本</w:t>
      </w:r>
      <w:proofErr w:type="gramStart"/>
      <w:r>
        <w:rPr>
          <w:color w:val="000000"/>
          <w:szCs w:val="21"/>
        </w:rPr>
        <w:t>基金基金</w:t>
      </w:r>
      <w:proofErr w:type="gramEnd"/>
      <w:r>
        <w:rPr>
          <w:color w:val="000000"/>
          <w:szCs w:val="21"/>
        </w:rPr>
        <w:t>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。本基金保本周期届满时，在符合保本基金存续条件下，本基金继续存续并转入下一保本周期。在不符合保本基金存续条件下，本基金变更为非保本的债券型基金，基金名称相应变更为</w:t>
      </w:r>
      <w:r>
        <w:rPr>
          <w:color w:val="000000"/>
          <w:szCs w:val="21"/>
        </w:rPr>
        <w:t>“</w:t>
      </w:r>
      <w:r>
        <w:rPr>
          <w:color w:val="000000"/>
          <w:szCs w:val="21"/>
        </w:rPr>
        <w:t>交银施罗德稳固收益债券型证券投资基金</w:t>
      </w:r>
      <w:r>
        <w:rPr>
          <w:color w:val="000000"/>
          <w:szCs w:val="21"/>
        </w:rPr>
        <w:t>”</w:t>
      </w:r>
      <w:r>
        <w:rPr>
          <w:color w:val="000000"/>
          <w:szCs w:val="21"/>
        </w:rPr>
        <w:t>。本基金第一个保本周期由中国投融资担保有限公司作为担保人，为本基金第一个保本周期的保本提供不可撤销的连带责任保证。</w:t>
      </w:r>
    </w:p>
    <w:p w:rsidR="000B36A8" w:rsidRDefault="00E9461A">
      <w:pPr>
        <w:spacing w:line="360" w:lineRule="auto"/>
        <w:ind w:firstLineChars="200" w:firstLine="420"/>
        <w:rPr>
          <w:color w:val="000000"/>
          <w:szCs w:val="21"/>
        </w:rPr>
      </w:pPr>
      <w:r>
        <w:rPr>
          <w:color w:val="000000"/>
          <w:szCs w:val="21"/>
        </w:rPr>
        <w:t>本基金的保本周期为</w:t>
      </w:r>
      <w:r>
        <w:rPr>
          <w:color w:val="000000"/>
          <w:szCs w:val="21"/>
        </w:rPr>
        <w:t>3</w:t>
      </w:r>
      <w:r>
        <w:rPr>
          <w:color w:val="000000"/>
          <w:szCs w:val="21"/>
        </w:rPr>
        <w:t>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日开始至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2016</w:t>
      </w:r>
      <w:r>
        <w:rPr>
          <w:color w:val="000000"/>
          <w:szCs w:val="21"/>
        </w:rPr>
        <w:t>年</w:t>
      </w:r>
      <w:r>
        <w:rPr>
          <w:color w:val="000000"/>
          <w:szCs w:val="21"/>
        </w:rPr>
        <w:t>4</w:t>
      </w:r>
      <w:r>
        <w:rPr>
          <w:color w:val="000000"/>
          <w:szCs w:val="21"/>
        </w:rPr>
        <w:t>月</w:t>
      </w:r>
      <w:r>
        <w:rPr>
          <w:color w:val="000000"/>
          <w:szCs w:val="21"/>
        </w:rPr>
        <w:t>28</w:t>
      </w:r>
      <w:r>
        <w:rPr>
          <w:color w:val="000000"/>
          <w:szCs w:val="21"/>
        </w:rPr>
        <w:t>日</w:t>
      </w:r>
      <w:r>
        <w:rPr>
          <w:color w:val="000000"/>
          <w:szCs w:val="21"/>
        </w:rPr>
        <w:t>(</w:t>
      </w:r>
      <w:r>
        <w:rPr>
          <w:color w:val="000000"/>
          <w:szCs w:val="21"/>
        </w:rPr>
        <w:t>含</w:t>
      </w:r>
      <w:r>
        <w:rPr>
          <w:color w:val="000000"/>
          <w:szCs w:val="21"/>
        </w:rPr>
        <w:t>)</w:t>
      </w:r>
      <w:r>
        <w:rPr>
          <w:color w:val="000000"/>
          <w:szCs w:val="21"/>
        </w:rPr>
        <w:t>止，本基金过渡期自</w:t>
      </w:r>
      <w:r>
        <w:rPr>
          <w:color w:val="000000"/>
          <w:szCs w:val="21"/>
        </w:rPr>
        <w:t>2016</w:t>
      </w:r>
      <w:r>
        <w:rPr>
          <w:color w:val="000000"/>
          <w:szCs w:val="21"/>
        </w:rPr>
        <w:t>年</w:t>
      </w:r>
      <w:r>
        <w:rPr>
          <w:color w:val="000000"/>
          <w:szCs w:val="21"/>
        </w:rPr>
        <w:t>4</w:t>
      </w:r>
      <w:r>
        <w:rPr>
          <w:color w:val="000000"/>
          <w:szCs w:val="21"/>
        </w:rPr>
        <w:t>月</w:t>
      </w:r>
      <w:r>
        <w:rPr>
          <w:color w:val="000000"/>
          <w:szCs w:val="21"/>
        </w:rPr>
        <w:t>29</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2016</w:t>
      </w:r>
      <w:r>
        <w:rPr>
          <w:color w:val="000000"/>
          <w:szCs w:val="21"/>
        </w:rPr>
        <w:t>年</w:t>
      </w:r>
      <w:r>
        <w:rPr>
          <w:color w:val="000000"/>
          <w:szCs w:val="21"/>
        </w:rPr>
        <w:t>5</w:t>
      </w:r>
      <w:r>
        <w:rPr>
          <w:color w:val="000000"/>
          <w:szCs w:val="21"/>
        </w:rPr>
        <w:t>月</w:t>
      </w:r>
      <w:r>
        <w:rPr>
          <w:color w:val="000000"/>
          <w:szCs w:val="21"/>
        </w:rPr>
        <w:t>25</w:t>
      </w:r>
      <w:r>
        <w:rPr>
          <w:color w:val="000000"/>
          <w:szCs w:val="21"/>
        </w:rPr>
        <w:t>日止</w:t>
      </w:r>
      <w:r>
        <w:rPr>
          <w:color w:val="000000"/>
          <w:szCs w:val="21"/>
        </w:rPr>
        <w:t>(</w:t>
      </w:r>
      <w:r>
        <w:rPr>
          <w:color w:val="000000"/>
          <w:szCs w:val="21"/>
        </w:rPr>
        <w:t>含</w:t>
      </w:r>
      <w:r>
        <w:rPr>
          <w:color w:val="000000"/>
          <w:szCs w:val="21"/>
        </w:rPr>
        <w:t>)</w:t>
      </w:r>
      <w:r>
        <w:rPr>
          <w:color w:val="000000"/>
          <w:szCs w:val="21"/>
        </w:rPr>
        <w:t>，本基金于</w:t>
      </w:r>
      <w:r>
        <w:rPr>
          <w:color w:val="000000"/>
          <w:szCs w:val="21"/>
        </w:rPr>
        <w:t>2016</w:t>
      </w:r>
      <w:r>
        <w:rPr>
          <w:color w:val="000000"/>
          <w:szCs w:val="21"/>
        </w:rPr>
        <w:t>年</w:t>
      </w:r>
      <w:r>
        <w:rPr>
          <w:color w:val="000000"/>
          <w:szCs w:val="21"/>
        </w:rPr>
        <w:t>5</w:t>
      </w:r>
      <w:r>
        <w:rPr>
          <w:color w:val="000000"/>
          <w:szCs w:val="21"/>
        </w:rPr>
        <w:t>月</w:t>
      </w:r>
      <w:r>
        <w:rPr>
          <w:color w:val="000000"/>
          <w:szCs w:val="21"/>
        </w:rPr>
        <w:t>25</w:t>
      </w:r>
      <w:r>
        <w:rPr>
          <w:color w:val="000000"/>
          <w:szCs w:val="21"/>
        </w:rPr>
        <w:t>日进行了基金份额折算，第二个保本周期为自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26</w:t>
      </w:r>
      <w:r>
        <w:rPr>
          <w:color w:val="000000"/>
          <w:szCs w:val="21"/>
        </w:rPr>
        <w:t>日止。本基金第二个保本周期由中国投融资担保有限公司作为担保人，为本基金第二个保本周期的保本提供不可撤销的连带责任保证。</w:t>
      </w:r>
    </w:p>
    <w:p w:rsidR="000B36A8" w:rsidRDefault="00E9461A">
      <w:pPr>
        <w:spacing w:line="360" w:lineRule="auto"/>
        <w:ind w:firstLineChars="200" w:firstLine="420"/>
        <w:rPr>
          <w:color w:val="000000"/>
          <w:szCs w:val="21"/>
        </w:rPr>
      </w:pPr>
      <w:r>
        <w:rPr>
          <w:color w:val="000000"/>
          <w:szCs w:val="21"/>
        </w:rPr>
        <w:t>根据《交银施罗德荣祥保本混合型证券投资基金基金合同》的有关规定，在第二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Pr>
          <w:color w:val="000000"/>
          <w:szCs w:val="21"/>
        </w:rPr>
        <w:t>(</w:t>
      </w:r>
      <w:r>
        <w:rPr>
          <w:color w:val="000000"/>
          <w:szCs w:val="21"/>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Pr>
          <w:color w:val="000000"/>
          <w:szCs w:val="21"/>
        </w:rPr>
        <w:t>)</w:t>
      </w:r>
      <w:r>
        <w:rPr>
          <w:color w:val="000000"/>
          <w:szCs w:val="21"/>
        </w:rPr>
        <w:t>，</w:t>
      </w:r>
      <w:proofErr w:type="gramStart"/>
      <w:r>
        <w:rPr>
          <w:color w:val="000000"/>
          <w:szCs w:val="21"/>
        </w:rPr>
        <w:t>则基金</w:t>
      </w:r>
      <w:proofErr w:type="gramEnd"/>
      <w:r>
        <w:rPr>
          <w:color w:val="000000"/>
          <w:szCs w:val="21"/>
        </w:rPr>
        <w:t>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0B36A8" w:rsidRDefault="00E9461A">
      <w:pPr>
        <w:spacing w:line="360" w:lineRule="auto"/>
        <w:ind w:firstLineChars="200" w:firstLine="420"/>
        <w:rPr>
          <w:color w:val="000000"/>
          <w:szCs w:val="21"/>
        </w:rPr>
      </w:pPr>
      <w:r>
        <w:rPr>
          <w:color w:val="000000"/>
          <w:szCs w:val="21"/>
        </w:rPr>
        <w:t>根据《交银施罗德荣祥保本混合型证券投资基金基金合同》及《交银施罗德荣祥保本混合型证券投资基金第二个保本周期到期安排及转型为交银施罗德稳固收益债券型证券投资基金后运作相关</w:t>
      </w:r>
      <w:r>
        <w:rPr>
          <w:color w:val="000000"/>
          <w:szCs w:val="21"/>
        </w:rPr>
        <w:lastRenderedPageBreak/>
        <w:t>业务规则的公告》的相关内容，本基金第二个保本周期到期，因未能符合保本基金存续条件，按照基金合同的约定自</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日起转型为非保本的债券型基金，即</w:t>
      </w:r>
      <w:r>
        <w:rPr>
          <w:color w:val="000000"/>
          <w:szCs w:val="21"/>
        </w:rPr>
        <w:t>“</w:t>
      </w:r>
      <w:r>
        <w:rPr>
          <w:color w:val="000000"/>
          <w:szCs w:val="21"/>
        </w:rPr>
        <w:t>交银施罗德稳固收益债券型证券投资基金</w:t>
      </w:r>
      <w:r>
        <w:rPr>
          <w:color w:val="000000"/>
          <w:szCs w:val="21"/>
        </w:rPr>
        <w:t>”</w:t>
      </w:r>
      <w:r>
        <w:rPr>
          <w:color w:val="000000"/>
          <w:szCs w:val="21"/>
        </w:rPr>
        <w:t>。转型后基金的投资目标、投资范围、投资策略、投资比例、业绩比较基准、估值方法、</w:t>
      </w:r>
      <w:proofErr w:type="gramStart"/>
      <w:r>
        <w:rPr>
          <w:color w:val="000000"/>
          <w:szCs w:val="21"/>
        </w:rPr>
        <w:t>申赎原则</w:t>
      </w:r>
      <w:proofErr w:type="gramEnd"/>
      <w:r>
        <w:rPr>
          <w:color w:val="000000"/>
          <w:szCs w:val="21"/>
        </w:rPr>
        <w:t>、收益分配及基金费率等按照《交银施罗德稳固收益债券型证券投资基金基金合同》相关规定进行运作。原《交银施罗德荣祥保本混合型证券投资基金基金合同》自</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日起失效，《交银施罗德稳固收益债券型证券投资基金基金合同》于同一日起生效，并已报中国证监会备案。</w:t>
      </w:r>
    </w:p>
    <w:p w:rsidR="000B36A8" w:rsidRDefault="00E9461A">
      <w:pPr>
        <w:spacing w:line="360" w:lineRule="auto"/>
        <w:ind w:firstLineChars="200" w:firstLine="420"/>
        <w:rPr>
          <w:color w:val="000000"/>
          <w:szCs w:val="21"/>
        </w:rPr>
      </w:pPr>
      <w:r>
        <w:rPr>
          <w:color w:val="000000"/>
          <w:szCs w:val="21"/>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Cs w:val="21"/>
        </w:rPr>
        <w:t>(</w:t>
      </w:r>
      <w:r>
        <w:rPr>
          <w:color w:val="000000"/>
          <w:szCs w:val="21"/>
        </w:rPr>
        <w:t>包括中小板、创业板及其他经中国证监会核准上市的股票</w:t>
      </w:r>
      <w:r>
        <w:rPr>
          <w:color w:val="000000"/>
          <w:szCs w:val="21"/>
        </w:rPr>
        <w:t>)</w:t>
      </w:r>
      <w:r>
        <w:rPr>
          <w:color w:val="000000"/>
          <w:szCs w:val="21"/>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Pr>
          <w:color w:val="000000"/>
          <w:szCs w:val="21"/>
        </w:rPr>
        <w:t>券</w:t>
      </w:r>
      <w:proofErr w:type="gramEnd"/>
      <w:r>
        <w:rPr>
          <w:color w:val="000000"/>
          <w:szCs w:val="21"/>
        </w:rPr>
        <w:t>、可转换公司债</w:t>
      </w:r>
      <w:proofErr w:type="gramStart"/>
      <w:r>
        <w:rPr>
          <w:color w:val="000000"/>
          <w:szCs w:val="21"/>
        </w:rPr>
        <w:t>券</w:t>
      </w:r>
      <w:proofErr w:type="gramEnd"/>
      <w:r>
        <w:rPr>
          <w:color w:val="000000"/>
          <w:szCs w:val="21"/>
        </w:rPr>
        <w:t>(</w:t>
      </w:r>
      <w:r>
        <w:rPr>
          <w:color w:val="000000"/>
          <w:szCs w:val="21"/>
        </w:rPr>
        <w:t>含分离交易的可转换公司债</w:t>
      </w:r>
      <w:proofErr w:type="gramStart"/>
      <w:r>
        <w:rPr>
          <w:color w:val="000000"/>
          <w:szCs w:val="21"/>
        </w:rPr>
        <w:t>券</w:t>
      </w:r>
      <w:proofErr w:type="gramEnd"/>
      <w:r>
        <w:rPr>
          <w:color w:val="000000"/>
          <w:szCs w:val="21"/>
        </w:rPr>
        <w:t>)</w:t>
      </w:r>
      <w:r>
        <w:rPr>
          <w:color w:val="000000"/>
          <w:szCs w:val="21"/>
        </w:rPr>
        <w:t>、资产支持证券、债券回购等。风险资产为股票</w:t>
      </w:r>
      <w:r>
        <w:rPr>
          <w:color w:val="000000"/>
          <w:szCs w:val="21"/>
        </w:rPr>
        <w:t>(</w:t>
      </w:r>
      <w:r>
        <w:rPr>
          <w:color w:val="000000"/>
          <w:szCs w:val="21"/>
        </w:rPr>
        <w:t>包括中小板、创业板及其他经中国证监会核准上市的股票</w:t>
      </w:r>
      <w:r>
        <w:rPr>
          <w:color w:val="000000"/>
          <w:szCs w:val="21"/>
        </w:rPr>
        <w:t>)</w:t>
      </w:r>
      <w:r>
        <w:rPr>
          <w:color w:val="000000"/>
          <w:szCs w:val="21"/>
        </w:rPr>
        <w:t>、权证、股指期货等。基金的投资组合比例为：债券、货币市场工具等稳健资产占基金资产的比例不低于</w:t>
      </w:r>
      <w:r>
        <w:rPr>
          <w:color w:val="000000"/>
          <w:szCs w:val="21"/>
        </w:rPr>
        <w:t>60%</w:t>
      </w:r>
      <w:r>
        <w:rPr>
          <w:color w:val="000000"/>
          <w:szCs w:val="21"/>
        </w:rPr>
        <w:t>，其中基金应保留不低于基金资产净值</w:t>
      </w:r>
      <w:r>
        <w:rPr>
          <w:color w:val="000000"/>
          <w:szCs w:val="21"/>
        </w:rPr>
        <w:t>5%</w:t>
      </w:r>
      <w:r>
        <w:rPr>
          <w:color w:val="000000"/>
          <w:szCs w:val="21"/>
        </w:rPr>
        <w:t>的现金或到期日在一年以内的政府债券，其中现金不包括结算备付金，存出保证金和应收申购款等；股票、权证、股指期货等风险资产占基金资产的比例不高于</w:t>
      </w:r>
      <w:r>
        <w:rPr>
          <w:color w:val="000000"/>
          <w:szCs w:val="21"/>
        </w:rPr>
        <w:t>40%</w:t>
      </w:r>
      <w:r>
        <w:rPr>
          <w:color w:val="000000"/>
          <w:szCs w:val="21"/>
        </w:rPr>
        <w:t>，其中，基金持有的全部权证的市值不超过基金资产净值的</w:t>
      </w:r>
      <w:r>
        <w:rPr>
          <w:color w:val="000000"/>
          <w:szCs w:val="21"/>
        </w:rPr>
        <w:t>3%</w:t>
      </w:r>
      <w:r>
        <w:rPr>
          <w:color w:val="000000"/>
          <w:szCs w:val="21"/>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B23C3E" w:rsidRPr="00D811EA" w:rsidRDefault="002C3322">
      <w:pPr>
        <w:spacing w:line="360" w:lineRule="auto"/>
        <w:ind w:firstLineChars="200" w:firstLine="420"/>
        <w:rPr>
          <w:color w:val="000000"/>
          <w:szCs w:val="21"/>
        </w:rPr>
      </w:pPr>
      <w:r w:rsidRPr="00D811EA">
        <w:rPr>
          <w:color w:val="000000"/>
          <w:szCs w:val="21"/>
        </w:rPr>
        <w:t>本财务报表由本基金的基金管理人交银施罗德基金管理有限公司于</w:t>
      </w:r>
      <w:r w:rsidRPr="00D811EA">
        <w:rPr>
          <w:color w:val="000000"/>
          <w:szCs w:val="21"/>
        </w:rPr>
        <w:t>2020</w:t>
      </w:r>
      <w:r w:rsidRPr="00D811EA">
        <w:rPr>
          <w:color w:val="000000"/>
          <w:szCs w:val="21"/>
        </w:rPr>
        <w:t>年</w:t>
      </w:r>
      <w:r w:rsidRPr="00D811EA">
        <w:rPr>
          <w:color w:val="000000"/>
          <w:szCs w:val="21"/>
        </w:rPr>
        <w:t>3</w:t>
      </w:r>
      <w:r w:rsidRPr="00D811EA">
        <w:rPr>
          <w:color w:val="000000"/>
          <w:szCs w:val="21"/>
        </w:rPr>
        <w:t>月</w:t>
      </w:r>
      <w:r w:rsidRPr="00D811EA">
        <w:rPr>
          <w:color w:val="000000"/>
          <w:szCs w:val="21"/>
        </w:rPr>
        <w:t>27</w:t>
      </w:r>
      <w:r w:rsidRPr="00D811EA">
        <w:rPr>
          <w:color w:val="000000"/>
          <w:szCs w:val="21"/>
        </w:rPr>
        <w:t>日批准报出。</w:t>
      </w:r>
    </w:p>
    <w:p w:rsidR="00B23C3E" w:rsidRPr="00D811EA" w:rsidRDefault="002C3322" w:rsidP="00705411">
      <w:pPr>
        <w:autoSpaceDE w:val="0"/>
        <w:autoSpaceDN w:val="0"/>
        <w:adjustRightInd w:val="0"/>
        <w:spacing w:beforeLines="50" w:before="156" w:line="360" w:lineRule="auto"/>
        <w:jc w:val="left"/>
        <w:rPr>
          <w:b/>
          <w:color w:val="000000"/>
          <w:kern w:val="0"/>
          <w:szCs w:val="21"/>
        </w:rPr>
      </w:pPr>
      <w:r w:rsidRPr="00D811EA">
        <w:rPr>
          <w:b/>
          <w:bCs/>
          <w:color w:val="000000"/>
          <w:kern w:val="0"/>
          <w:szCs w:val="21"/>
        </w:rPr>
        <w:t xml:space="preserve"> 7.2.4.2 </w:t>
      </w:r>
      <w:r w:rsidRPr="00D811EA">
        <w:rPr>
          <w:b/>
          <w:color w:val="000000"/>
          <w:kern w:val="0"/>
          <w:szCs w:val="21"/>
        </w:rPr>
        <w:t>会计报表的编制基础</w:t>
      </w:r>
    </w:p>
    <w:p w:rsidR="000F493C" w:rsidRPr="000F493C" w:rsidRDefault="000F493C" w:rsidP="000F493C">
      <w:pPr>
        <w:spacing w:line="360" w:lineRule="auto"/>
        <w:ind w:firstLineChars="200" w:firstLine="420"/>
        <w:rPr>
          <w:color w:val="000000"/>
          <w:szCs w:val="21"/>
        </w:rPr>
      </w:pPr>
      <w:r w:rsidRPr="000F493C">
        <w:rPr>
          <w:rFonts w:hint="eastAsia"/>
          <w:color w:val="000000"/>
          <w:szCs w:val="21"/>
        </w:rPr>
        <w:t>本基金的财务报表按照财政部于</w:t>
      </w:r>
      <w:r w:rsidRPr="000F493C">
        <w:rPr>
          <w:rFonts w:hint="eastAsia"/>
          <w:color w:val="000000"/>
          <w:szCs w:val="21"/>
        </w:rPr>
        <w:t>2006</w:t>
      </w:r>
      <w:r w:rsidRPr="000F493C">
        <w:rPr>
          <w:rFonts w:hint="eastAsia"/>
          <w:color w:val="000000"/>
          <w:szCs w:val="21"/>
        </w:rPr>
        <w:t>年</w:t>
      </w:r>
      <w:r w:rsidRPr="000F493C">
        <w:rPr>
          <w:rFonts w:hint="eastAsia"/>
          <w:color w:val="000000"/>
          <w:szCs w:val="21"/>
        </w:rPr>
        <w:t>2</w:t>
      </w:r>
      <w:r w:rsidRPr="000F493C">
        <w:rPr>
          <w:rFonts w:hint="eastAsia"/>
          <w:color w:val="000000"/>
          <w:szCs w:val="21"/>
        </w:rPr>
        <w:t>月</w:t>
      </w:r>
      <w:r w:rsidRPr="000F493C">
        <w:rPr>
          <w:rFonts w:hint="eastAsia"/>
          <w:color w:val="000000"/>
          <w:szCs w:val="21"/>
        </w:rPr>
        <w:t>15</w:t>
      </w:r>
      <w:r w:rsidRPr="000F493C">
        <w:rPr>
          <w:rFonts w:hint="eastAsia"/>
          <w:color w:val="000000"/>
          <w:szCs w:val="21"/>
        </w:rPr>
        <w:t>日及以后期间颁布的《企业会计准则－基本准则》、各项具体会计准则及相关规定</w:t>
      </w:r>
      <w:r w:rsidRPr="000F493C">
        <w:rPr>
          <w:rFonts w:hint="eastAsia"/>
          <w:color w:val="000000"/>
          <w:szCs w:val="21"/>
        </w:rPr>
        <w:t>(</w:t>
      </w:r>
      <w:r w:rsidRPr="000F493C">
        <w:rPr>
          <w:rFonts w:hint="eastAsia"/>
          <w:color w:val="000000"/>
          <w:szCs w:val="21"/>
        </w:rPr>
        <w:t>以下合称“企业会计准则”</w:t>
      </w:r>
      <w:r w:rsidRPr="000F493C">
        <w:rPr>
          <w:rFonts w:hint="eastAsia"/>
          <w:color w:val="000000"/>
          <w:szCs w:val="21"/>
        </w:rPr>
        <w:t>)</w:t>
      </w:r>
      <w:r w:rsidRPr="000F493C">
        <w:rPr>
          <w:rFonts w:hint="eastAsia"/>
          <w:color w:val="000000"/>
          <w:szCs w:val="21"/>
        </w:rPr>
        <w:t>、中国证监会颁布的《证券投资基金信息披露</w:t>
      </w:r>
      <w:r w:rsidRPr="000F493C">
        <w:rPr>
          <w:rFonts w:hint="eastAsia"/>
          <w:color w:val="000000"/>
          <w:szCs w:val="21"/>
        </w:rPr>
        <w:t>XBRL</w:t>
      </w:r>
      <w:r w:rsidRPr="000F493C">
        <w:rPr>
          <w:rFonts w:hint="eastAsia"/>
          <w:color w:val="000000"/>
          <w:szCs w:val="21"/>
        </w:rPr>
        <w:t>模板第</w:t>
      </w:r>
      <w:r w:rsidRPr="000F493C">
        <w:rPr>
          <w:rFonts w:hint="eastAsia"/>
          <w:color w:val="000000"/>
          <w:szCs w:val="21"/>
        </w:rPr>
        <w:t>3</w:t>
      </w:r>
      <w:r w:rsidRPr="000F493C">
        <w:rPr>
          <w:rFonts w:hint="eastAsia"/>
          <w:color w:val="000000"/>
          <w:szCs w:val="21"/>
        </w:rPr>
        <w:t>号</w:t>
      </w:r>
      <w:r w:rsidRPr="000F493C">
        <w:rPr>
          <w:rFonts w:hint="eastAsia"/>
          <w:color w:val="000000"/>
          <w:szCs w:val="21"/>
        </w:rPr>
        <w:t>&lt;</w:t>
      </w:r>
      <w:r w:rsidRPr="000F493C">
        <w:rPr>
          <w:rFonts w:hint="eastAsia"/>
          <w:color w:val="000000"/>
          <w:szCs w:val="21"/>
        </w:rPr>
        <w:t>年度报告和中期报告</w:t>
      </w:r>
      <w:r w:rsidRPr="000F493C">
        <w:rPr>
          <w:rFonts w:hint="eastAsia"/>
          <w:color w:val="000000"/>
          <w:szCs w:val="21"/>
        </w:rPr>
        <w:t>&gt;</w:t>
      </w:r>
      <w:r w:rsidRPr="000F493C">
        <w:rPr>
          <w:rFonts w:hint="eastAsia"/>
          <w:color w:val="000000"/>
          <w:szCs w:val="21"/>
        </w:rPr>
        <w:t>》、中国证券投资基金业协会</w:t>
      </w:r>
      <w:r w:rsidRPr="000F493C">
        <w:rPr>
          <w:rFonts w:hint="eastAsia"/>
          <w:color w:val="000000"/>
          <w:szCs w:val="21"/>
        </w:rPr>
        <w:t>(</w:t>
      </w:r>
      <w:r w:rsidRPr="000F493C">
        <w:rPr>
          <w:rFonts w:hint="eastAsia"/>
          <w:color w:val="000000"/>
          <w:szCs w:val="21"/>
        </w:rPr>
        <w:t>以下简称“中国基金业协会”</w:t>
      </w:r>
      <w:r w:rsidRPr="000F493C">
        <w:rPr>
          <w:rFonts w:hint="eastAsia"/>
          <w:color w:val="000000"/>
          <w:szCs w:val="21"/>
        </w:rPr>
        <w:t>)</w:t>
      </w:r>
      <w:r w:rsidRPr="000F493C">
        <w:rPr>
          <w:rFonts w:hint="eastAsia"/>
          <w:color w:val="000000"/>
          <w:szCs w:val="21"/>
        </w:rPr>
        <w:t>颁布的《证券投资基金会计核算业务指引》、《交银施罗德荣祥保本混合型证券投资基金基金合同》和在财务报表附注</w:t>
      </w:r>
      <w:r w:rsidRPr="000F493C">
        <w:rPr>
          <w:rFonts w:hint="eastAsia"/>
          <w:color w:val="000000"/>
          <w:szCs w:val="21"/>
        </w:rPr>
        <w:t>7.2.4.4</w:t>
      </w:r>
      <w:r w:rsidRPr="000F493C">
        <w:rPr>
          <w:rFonts w:hint="eastAsia"/>
          <w:color w:val="000000"/>
          <w:szCs w:val="21"/>
        </w:rPr>
        <w:t>所列示的中国证监会、中国基金业协会发布的有关规定及允许的基金行业实务操作编制。</w:t>
      </w:r>
    </w:p>
    <w:p w:rsidR="00B23C3E" w:rsidRPr="00D811EA" w:rsidRDefault="000F493C" w:rsidP="000F493C">
      <w:pPr>
        <w:spacing w:line="360" w:lineRule="auto"/>
        <w:ind w:firstLineChars="200" w:firstLine="420"/>
        <w:rPr>
          <w:color w:val="000000"/>
          <w:szCs w:val="21"/>
        </w:rPr>
      </w:pPr>
      <w:r w:rsidRPr="000F493C">
        <w:rPr>
          <w:rFonts w:hint="eastAsia"/>
          <w:color w:val="000000"/>
          <w:szCs w:val="21"/>
        </w:rPr>
        <w:lastRenderedPageBreak/>
        <w:t>经中国证监会批准，本基金的基金管理人交银施罗德基金管理有限公司将本基金于基金合同失效日</w:t>
      </w:r>
      <w:r w:rsidRPr="000F493C">
        <w:rPr>
          <w:rFonts w:hint="eastAsia"/>
          <w:color w:val="000000"/>
          <w:szCs w:val="21"/>
        </w:rPr>
        <w:t>2019</w:t>
      </w:r>
      <w:r w:rsidRPr="000F493C">
        <w:rPr>
          <w:rFonts w:hint="eastAsia"/>
          <w:color w:val="000000"/>
          <w:szCs w:val="21"/>
        </w:rPr>
        <w:t>年</w:t>
      </w:r>
      <w:r w:rsidRPr="000F493C">
        <w:rPr>
          <w:rFonts w:hint="eastAsia"/>
          <w:color w:val="000000"/>
          <w:szCs w:val="21"/>
        </w:rPr>
        <w:t>5</w:t>
      </w:r>
      <w:r w:rsidRPr="000F493C">
        <w:rPr>
          <w:rFonts w:hint="eastAsia"/>
          <w:color w:val="000000"/>
          <w:szCs w:val="21"/>
        </w:rPr>
        <w:t>月</w:t>
      </w:r>
      <w:r w:rsidRPr="000F493C">
        <w:rPr>
          <w:rFonts w:hint="eastAsia"/>
          <w:color w:val="000000"/>
          <w:szCs w:val="21"/>
        </w:rPr>
        <w:t>31</w:t>
      </w:r>
      <w:r w:rsidRPr="000F493C">
        <w:rPr>
          <w:rFonts w:hint="eastAsia"/>
          <w:color w:val="000000"/>
          <w:szCs w:val="21"/>
        </w:rPr>
        <w:t>日转型为交银施罗德稳固收益债券型证券投资基金，存续期限为不定期，因此本基金财务报表仍以持续经营假设为编制基础。</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 7.2.4.3 </w:t>
      </w:r>
      <w:r w:rsidRPr="00D811EA">
        <w:rPr>
          <w:b/>
          <w:bCs/>
          <w:color w:val="000000"/>
          <w:kern w:val="0"/>
          <w:szCs w:val="21"/>
        </w:rPr>
        <w:t>遵循企业会计准则及其他有关规定的声明</w:t>
      </w:r>
    </w:p>
    <w:p w:rsidR="00B23C3E" w:rsidRPr="00D811EA" w:rsidRDefault="002C3322">
      <w:pPr>
        <w:spacing w:line="360" w:lineRule="auto"/>
        <w:ind w:firstLineChars="200" w:firstLine="420"/>
        <w:rPr>
          <w:color w:val="000000"/>
          <w:szCs w:val="21"/>
        </w:rPr>
      </w:pPr>
      <w:r w:rsidRPr="00D811EA">
        <w:rPr>
          <w:color w:val="000000"/>
          <w:szCs w:val="21"/>
        </w:rPr>
        <w:t>本基金</w:t>
      </w: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止期间的财务报表符合企业会计准则的要求，真实、完整地反映了本基金</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的财务状况以及</w:t>
      </w: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止期间的经营成果和基金净值变动情况等有关信息。</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 </w:t>
      </w:r>
      <w:r w:rsidRPr="00D811EA">
        <w:rPr>
          <w:b/>
          <w:bCs/>
          <w:color w:val="000000"/>
          <w:kern w:val="0"/>
          <w:szCs w:val="21"/>
        </w:rPr>
        <w:t>重要会计政策和会计估计</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 </w:t>
      </w:r>
      <w:r w:rsidRPr="00D811EA">
        <w:rPr>
          <w:b/>
          <w:bCs/>
          <w:color w:val="000000"/>
          <w:kern w:val="0"/>
          <w:szCs w:val="21"/>
        </w:rPr>
        <w:t>会计年度</w:t>
      </w:r>
    </w:p>
    <w:p w:rsidR="00B23C3E" w:rsidRPr="00D811EA" w:rsidRDefault="002C3322">
      <w:pPr>
        <w:spacing w:line="360" w:lineRule="auto"/>
        <w:ind w:firstLineChars="200" w:firstLine="420"/>
        <w:rPr>
          <w:color w:val="000000"/>
          <w:szCs w:val="21"/>
        </w:rPr>
      </w:pPr>
      <w:r w:rsidRPr="00D811EA">
        <w:rPr>
          <w:color w:val="000000"/>
          <w:szCs w:val="21"/>
        </w:rPr>
        <w:t>本基金会计年度为公历</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日止。本财务报表的实际编制期间为</w:t>
      </w: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7.2.4.4.2 </w:t>
      </w:r>
      <w:r w:rsidRPr="00D811EA">
        <w:rPr>
          <w:b/>
          <w:bCs/>
          <w:color w:val="000000"/>
          <w:kern w:val="0"/>
          <w:szCs w:val="21"/>
        </w:rPr>
        <w:t>记账本位币</w:t>
      </w:r>
    </w:p>
    <w:p w:rsidR="00B23C3E" w:rsidRPr="00D811EA" w:rsidRDefault="002C3322">
      <w:pPr>
        <w:spacing w:line="360" w:lineRule="auto"/>
        <w:ind w:firstLineChars="200" w:firstLine="420"/>
        <w:rPr>
          <w:color w:val="000000"/>
          <w:szCs w:val="21"/>
        </w:rPr>
      </w:pPr>
      <w:r w:rsidRPr="00D811EA">
        <w:rPr>
          <w:color w:val="000000"/>
          <w:szCs w:val="21"/>
        </w:rPr>
        <w:t>本基金的记账本位币为人民币。</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7.2.4.4.3  </w:t>
      </w:r>
      <w:r w:rsidRPr="00D811EA">
        <w:rPr>
          <w:b/>
          <w:bCs/>
          <w:color w:val="000000"/>
          <w:kern w:val="0"/>
          <w:szCs w:val="21"/>
        </w:rPr>
        <w:t>金融资产和金融负债的分类</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0B36A8" w:rsidRDefault="00E9461A">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B36A8" w:rsidRDefault="00E9461A">
      <w:pPr>
        <w:spacing w:line="360" w:lineRule="auto"/>
        <w:ind w:firstLineChars="200" w:firstLine="420"/>
        <w:rPr>
          <w:color w:val="000000"/>
          <w:szCs w:val="21"/>
        </w:rPr>
      </w:pPr>
      <w:r>
        <w:rPr>
          <w:color w:val="000000"/>
          <w:szCs w:val="21"/>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B36A8" w:rsidRDefault="00E9461A">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0B36A8" w:rsidRDefault="00E9461A">
      <w:pPr>
        <w:spacing w:line="360" w:lineRule="auto"/>
        <w:ind w:firstLineChars="200" w:firstLine="420"/>
        <w:rPr>
          <w:color w:val="000000"/>
          <w:szCs w:val="21"/>
        </w:rPr>
      </w:pPr>
      <w:r>
        <w:rPr>
          <w:color w:val="000000"/>
          <w:szCs w:val="21"/>
        </w:rPr>
        <w:t xml:space="preserve">(2) </w:t>
      </w:r>
      <w:r>
        <w:rPr>
          <w:color w:val="000000"/>
          <w:szCs w:val="21"/>
        </w:rPr>
        <w:t>金融负债的分类</w:t>
      </w:r>
    </w:p>
    <w:p w:rsidR="00B23C3E" w:rsidRPr="00D811EA" w:rsidRDefault="002C3322">
      <w:pPr>
        <w:spacing w:line="360" w:lineRule="auto"/>
        <w:ind w:firstLineChars="200" w:firstLine="420"/>
        <w:rPr>
          <w:color w:val="000000"/>
          <w:szCs w:val="21"/>
        </w:rPr>
      </w:pPr>
      <w:r w:rsidRPr="00D811EA">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w:t>
      </w:r>
      <w:r w:rsidRPr="00D811EA">
        <w:rPr>
          <w:color w:val="000000"/>
          <w:szCs w:val="21"/>
        </w:rPr>
        <w:lastRenderedPageBreak/>
        <w:t>持有的其他金融负债包括卖出回购金融资产款和其他各类应付款项等。</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7.2.4.4.4 </w:t>
      </w:r>
      <w:r w:rsidRPr="00D811EA">
        <w:rPr>
          <w:b/>
          <w:bCs/>
          <w:color w:val="000000"/>
          <w:kern w:val="0"/>
          <w:szCs w:val="21"/>
        </w:rPr>
        <w:t>金融资产和金融负债的初始确认、后续计量和终止确认</w:t>
      </w:r>
    </w:p>
    <w:p w:rsidR="000B36A8" w:rsidRDefault="00E9461A">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B36A8" w:rsidRDefault="00E9461A">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w:t>
      </w:r>
      <w:proofErr w:type="gramStart"/>
      <w:r>
        <w:rPr>
          <w:color w:val="000000"/>
          <w:szCs w:val="21"/>
        </w:rPr>
        <w:t>余成本</w:t>
      </w:r>
      <w:proofErr w:type="gramEnd"/>
      <w:r>
        <w:rPr>
          <w:color w:val="000000"/>
          <w:szCs w:val="21"/>
        </w:rPr>
        <w:t>进行后续计量。</w:t>
      </w:r>
    </w:p>
    <w:p w:rsidR="000B36A8" w:rsidRDefault="00E9461A">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0B36A8" w:rsidRDefault="00E9461A">
      <w:pPr>
        <w:spacing w:line="360" w:lineRule="auto"/>
        <w:ind w:firstLineChars="200" w:firstLine="420"/>
        <w:rPr>
          <w:color w:val="000000"/>
          <w:szCs w:val="21"/>
        </w:rPr>
      </w:pPr>
      <w:r>
        <w:rPr>
          <w:color w:val="000000"/>
          <w:szCs w:val="21"/>
        </w:rPr>
        <w:t>金融资产终止确认时，其账面价值与收到的对价的差额，计入当期损益。</w:t>
      </w:r>
    </w:p>
    <w:p w:rsidR="00B23C3E" w:rsidRPr="00D811EA" w:rsidRDefault="002C3322">
      <w:pPr>
        <w:spacing w:line="360" w:lineRule="auto"/>
        <w:ind w:firstLineChars="200" w:firstLine="420"/>
        <w:rPr>
          <w:color w:val="000000"/>
          <w:szCs w:val="21"/>
        </w:rPr>
      </w:pPr>
      <w:r w:rsidRPr="00D811EA">
        <w:rPr>
          <w:color w:val="000000"/>
          <w:szCs w:val="21"/>
        </w:rPr>
        <w:t>当金融负债的现时义务全部或部分已经解除时，终止确认该金融负债或义务已解除的部分。终止确认部分的账面价值与支付的对价之间的差额，计入当期损益。</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7.2.4.4.5 </w:t>
      </w:r>
      <w:r w:rsidRPr="00D811EA">
        <w:rPr>
          <w:b/>
          <w:bCs/>
          <w:color w:val="000000"/>
          <w:kern w:val="0"/>
          <w:szCs w:val="21"/>
        </w:rPr>
        <w:t>金融资产和金融负债的估值原则</w:t>
      </w:r>
    </w:p>
    <w:p w:rsidR="000B36A8" w:rsidRDefault="00E9461A">
      <w:pPr>
        <w:spacing w:line="360" w:lineRule="auto"/>
        <w:ind w:firstLineChars="200" w:firstLine="420"/>
        <w:rPr>
          <w:color w:val="000000"/>
          <w:szCs w:val="21"/>
        </w:rPr>
      </w:pPr>
      <w:r>
        <w:rPr>
          <w:color w:val="000000"/>
          <w:szCs w:val="21"/>
        </w:rPr>
        <w:t>本基金持有的股票投资、债券投资、资产支持证券投资和衍生工具按如下原则确定公允价值并进行估值：</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B36A8" w:rsidRDefault="00E9461A">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23C3E" w:rsidRPr="00D811EA" w:rsidRDefault="002C3322">
      <w:pPr>
        <w:spacing w:line="360" w:lineRule="auto"/>
        <w:ind w:firstLineChars="200" w:firstLine="420"/>
        <w:rPr>
          <w:color w:val="000000"/>
          <w:szCs w:val="21"/>
        </w:rPr>
      </w:pPr>
      <w:r w:rsidRPr="00D811EA">
        <w:rPr>
          <w:color w:val="000000"/>
          <w:szCs w:val="21"/>
        </w:rPr>
        <w:t xml:space="preserve">(3) </w:t>
      </w:r>
      <w:r w:rsidRPr="00D811EA">
        <w:rPr>
          <w:color w:val="000000"/>
          <w:szCs w:val="21"/>
        </w:rPr>
        <w:t>如经济环境发生重大变化或证券发行人发生影响金融工具价格的重大事件，应对估值进行</w:t>
      </w:r>
      <w:r w:rsidRPr="00D811EA">
        <w:rPr>
          <w:color w:val="000000"/>
          <w:szCs w:val="21"/>
        </w:rPr>
        <w:lastRenderedPageBreak/>
        <w:t>调整并确定公允价值。</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7.2.4.4.6 </w:t>
      </w:r>
      <w:r w:rsidRPr="00D811EA">
        <w:rPr>
          <w:b/>
          <w:bCs/>
          <w:color w:val="000000"/>
          <w:kern w:val="0"/>
          <w:szCs w:val="21"/>
        </w:rPr>
        <w:t>金融资产和金融负债的</w:t>
      </w:r>
      <w:proofErr w:type="gramStart"/>
      <w:r w:rsidRPr="00D811EA">
        <w:rPr>
          <w:b/>
          <w:bCs/>
          <w:color w:val="000000"/>
          <w:kern w:val="0"/>
          <w:szCs w:val="21"/>
        </w:rPr>
        <w:t>抵销</w:t>
      </w:r>
      <w:proofErr w:type="gramEnd"/>
    </w:p>
    <w:p w:rsidR="00B23C3E" w:rsidRPr="00D811EA" w:rsidRDefault="002C3322">
      <w:pPr>
        <w:spacing w:line="360" w:lineRule="auto"/>
        <w:ind w:firstLineChars="200" w:firstLine="420"/>
        <w:rPr>
          <w:color w:val="000000"/>
          <w:szCs w:val="21"/>
        </w:rPr>
      </w:pPr>
      <w:r w:rsidRPr="00D811EA">
        <w:rPr>
          <w:color w:val="000000"/>
          <w:szCs w:val="21"/>
        </w:rPr>
        <w:t>本基金持有的资产和承担的负债基本为金融资产和金融负债。当本基金</w:t>
      </w:r>
      <w:r w:rsidRPr="00D811EA">
        <w:rPr>
          <w:color w:val="000000"/>
          <w:szCs w:val="21"/>
        </w:rPr>
        <w:t xml:space="preserve">1) </w:t>
      </w:r>
      <w:r w:rsidRPr="00D811EA">
        <w:rPr>
          <w:color w:val="000000"/>
          <w:szCs w:val="21"/>
        </w:rPr>
        <w:t>具有</w:t>
      </w:r>
      <w:proofErr w:type="gramStart"/>
      <w:r w:rsidRPr="00D811EA">
        <w:rPr>
          <w:color w:val="000000"/>
          <w:szCs w:val="21"/>
        </w:rPr>
        <w:t>抵销</w:t>
      </w:r>
      <w:proofErr w:type="gramEnd"/>
      <w:r w:rsidRPr="00D811EA">
        <w:rPr>
          <w:color w:val="000000"/>
          <w:szCs w:val="21"/>
        </w:rPr>
        <w:t>已确认金额的法定权利且该种法定权利现在是可执行的；且</w:t>
      </w:r>
      <w:r w:rsidRPr="00D811EA">
        <w:rPr>
          <w:color w:val="000000"/>
          <w:szCs w:val="21"/>
        </w:rPr>
        <w:t xml:space="preserve">2) </w:t>
      </w:r>
      <w:r w:rsidRPr="00D811EA">
        <w:rPr>
          <w:color w:val="000000"/>
          <w:szCs w:val="21"/>
        </w:rPr>
        <w:t>交易双方准备按净额结算时，金融资产与金融负债按</w:t>
      </w:r>
      <w:proofErr w:type="gramStart"/>
      <w:r w:rsidRPr="00D811EA">
        <w:rPr>
          <w:color w:val="000000"/>
          <w:szCs w:val="21"/>
        </w:rPr>
        <w:t>抵销</w:t>
      </w:r>
      <w:proofErr w:type="gramEnd"/>
      <w:r w:rsidRPr="00D811EA">
        <w:rPr>
          <w:color w:val="000000"/>
          <w:szCs w:val="21"/>
        </w:rPr>
        <w:t>后的净额在资产负债表中列示。</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7.2.4.4.7  </w:t>
      </w:r>
      <w:r w:rsidRPr="00D811EA">
        <w:rPr>
          <w:b/>
          <w:bCs/>
          <w:color w:val="000000"/>
          <w:kern w:val="0"/>
          <w:szCs w:val="21"/>
        </w:rPr>
        <w:t>实收基金</w:t>
      </w:r>
    </w:p>
    <w:p w:rsidR="00B23C3E" w:rsidRPr="00D811EA" w:rsidRDefault="002C3322">
      <w:pPr>
        <w:spacing w:line="360" w:lineRule="auto"/>
        <w:ind w:firstLineChars="200" w:firstLine="420"/>
        <w:rPr>
          <w:color w:val="000000"/>
          <w:szCs w:val="21"/>
        </w:rPr>
      </w:pPr>
      <w:r w:rsidRPr="00D811EA">
        <w:rPr>
          <w:color w:val="000000"/>
          <w:szCs w:val="21"/>
        </w:rPr>
        <w:t>实收基金为对外发行基金份额所募集的总金额在扣除</w:t>
      </w:r>
      <w:proofErr w:type="gramStart"/>
      <w:r w:rsidRPr="00D811EA">
        <w:rPr>
          <w:color w:val="000000"/>
          <w:szCs w:val="21"/>
        </w:rPr>
        <w:t>损益平准金</w:t>
      </w:r>
      <w:proofErr w:type="gramEnd"/>
      <w:r w:rsidRPr="00D811EA">
        <w:rPr>
          <w:color w:val="000000"/>
          <w:szCs w:val="21"/>
        </w:rPr>
        <w:t>分摊部分后的余额。由于申购和赎回引起的实收基金变动分别于基金申购确认日及基金赎回确认</w:t>
      </w:r>
      <w:proofErr w:type="gramStart"/>
      <w:r w:rsidRPr="00D811EA">
        <w:rPr>
          <w:color w:val="000000"/>
          <w:szCs w:val="21"/>
        </w:rPr>
        <w:t>日认列</w:t>
      </w:r>
      <w:proofErr w:type="gramEnd"/>
      <w:r w:rsidRPr="00D811EA">
        <w:rPr>
          <w:color w:val="000000"/>
          <w:szCs w:val="21"/>
        </w:rPr>
        <w:t>。上述申购和赎回分别包括基金转换所引起的转入基金的实收基金增加和转出基金的实收基金减少。</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7.2.4.4.8 </w:t>
      </w:r>
      <w:proofErr w:type="gramStart"/>
      <w:r w:rsidRPr="00D811EA">
        <w:rPr>
          <w:b/>
          <w:bCs/>
          <w:color w:val="000000"/>
          <w:kern w:val="0"/>
          <w:szCs w:val="21"/>
        </w:rPr>
        <w:t>损益平</w:t>
      </w:r>
      <w:proofErr w:type="gramEnd"/>
      <w:r w:rsidRPr="00D811EA">
        <w:rPr>
          <w:b/>
          <w:bCs/>
          <w:color w:val="000000"/>
          <w:kern w:val="0"/>
          <w:szCs w:val="21"/>
        </w:rPr>
        <w:t>准金</w:t>
      </w:r>
    </w:p>
    <w:p w:rsidR="00B23C3E" w:rsidRPr="00D811EA" w:rsidRDefault="002C3322">
      <w:pPr>
        <w:spacing w:line="360" w:lineRule="auto"/>
        <w:ind w:firstLineChars="200" w:firstLine="420"/>
        <w:rPr>
          <w:color w:val="000000"/>
          <w:szCs w:val="21"/>
        </w:rPr>
      </w:pPr>
      <w:proofErr w:type="gramStart"/>
      <w:r w:rsidRPr="00D811EA">
        <w:rPr>
          <w:color w:val="000000"/>
          <w:szCs w:val="21"/>
        </w:rPr>
        <w:t>损益平准金包括</w:t>
      </w:r>
      <w:proofErr w:type="gramEnd"/>
      <w:r w:rsidRPr="00D811EA">
        <w:rPr>
          <w:color w:val="000000"/>
          <w:szCs w:val="21"/>
        </w:rPr>
        <w:t>已实现</w:t>
      </w:r>
      <w:proofErr w:type="gramStart"/>
      <w:r w:rsidRPr="00D811EA">
        <w:rPr>
          <w:color w:val="000000"/>
          <w:szCs w:val="21"/>
        </w:rPr>
        <w:t>平准金和</w:t>
      </w:r>
      <w:proofErr w:type="gramEnd"/>
      <w:r w:rsidRPr="00D811EA">
        <w:rPr>
          <w:color w:val="000000"/>
          <w:szCs w:val="21"/>
        </w:rPr>
        <w:t>未实现平准金。已实现</w:t>
      </w:r>
      <w:proofErr w:type="gramStart"/>
      <w:r w:rsidRPr="00D811EA">
        <w:rPr>
          <w:color w:val="000000"/>
          <w:szCs w:val="21"/>
        </w:rPr>
        <w:t>平准金指</w:t>
      </w:r>
      <w:proofErr w:type="gramEnd"/>
      <w:r w:rsidRPr="00D811EA">
        <w:rPr>
          <w:color w:val="000000"/>
          <w:szCs w:val="21"/>
        </w:rPr>
        <w:t>在申购或赎回基金份额时，申购或赎回款项中包含的按累计未分配的已实现</w:t>
      </w:r>
      <w:proofErr w:type="gramStart"/>
      <w:r w:rsidRPr="00D811EA">
        <w:rPr>
          <w:color w:val="000000"/>
          <w:szCs w:val="21"/>
        </w:rPr>
        <w:t>损益占</w:t>
      </w:r>
      <w:proofErr w:type="gramEnd"/>
      <w:r w:rsidRPr="00D811EA">
        <w:rPr>
          <w:color w:val="000000"/>
          <w:szCs w:val="21"/>
        </w:rPr>
        <w:t>基金净值比例计算的金额。未实现</w:t>
      </w:r>
      <w:proofErr w:type="gramStart"/>
      <w:r w:rsidRPr="00D811EA">
        <w:rPr>
          <w:color w:val="000000"/>
          <w:szCs w:val="21"/>
        </w:rPr>
        <w:t>平准金指</w:t>
      </w:r>
      <w:proofErr w:type="gramEnd"/>
      <w:r w:rsidRPr="00D811EA">
        <w:rPr>
          <w:color w:val="000000"/>
          <w:szCs w:val="21"/>
        </w:rPr>
        <w:t>在申购或赎回基金份额时，申购或赎回款项中包含的按累计未实现</w:t>
      </w:r>
      <w:proofErr w:type="gramStart"/>
      <w:r w:rsidRPr="00D811EA">
        <w:rPr>
          <w:color w:val="000000"/>
          <w:szCs w:val="21"/>
        </w:rPr>
        <w:t>损益占</w:t>
      </w:r>
      <w:proofErr w:type="gramEnd"/>
      <w:r w:rsidRPr="00D811EA">
        <w:rPr>
          <w:color w:val="000000"/>
          <w:szCs w:val="21"/>
        </w:rPr>
        <w:t>基金净值比例计算的金额。</w:t>
      </w:r>
      <w:proofErr w:type="gramStart"/>
      <w:r w:rsidRPr="00D811EA">
        <w:rPr>
          <w:color w:val="000000"/>
          <w:szCs w:val="21"/>
        </w:rPr>
        <w:t>损益平准金</w:t>
      </w:r>
      <w:proofErr w:type="gramEnd"/>
      <w:r w:rsidRPr="00D811EA">
        <w:rPr>
          <w:color w:val="000000"/>
          <w:szCs w:val="21"/>
        </w:rPr>
        <w:t>于基金申购确认日或基金赎回确认</w:t>
      </w:r>
      <w:proofErr w:type="gramStart"/>
      <w:r w:rsidRPr="00D811EA">
        <w:rPr>
          <w:color w:val="000000"/>
          <w:szCs w:val="21"/>
        </w:rPr>
        <w:t>日认列</w:t>
      </w:r>
      <w:proofErr w:type="gramEnd"/>
      <w:r w:rsidRPr="00D811EA">
        <w:rPr>
          <w:color w:val="000000"/>
          <w:szCs w:val="21"/>
        </w:rPr>
        <w:t>，并于期末全额转入未分配利润</w:t>
      </w:r>
      <w:r w:rsidRPr="00D811EA">
        <w:rPr>
          <w:color w:val="000000"/>
          <w:szCs w:val="21"/>
        </w:rPr>
        <w:t>/(</w:t>
      </w:r>
      <w:r w:rsidRPr="00D811EA">
        <w:rPr>
          <w:color w:val="000000"/>
          <w:szCs w:val="21"/>
        </w:rPr>
        <w:t>累计亏损</w:t>
      </w:r>
      <w:r w:rsidRPr="00D811EA">
        <w:rPr>
          <w:color w:val="000000"/>
          <w:szCs w:val="21"/>
        </w:rPr>
        <w:t>)</w:t>
      </w:r>
      <w:r w:rsidRPr="00D811EA">
        <w:rPr>
          <w:color w:val="000000"/>
          <w:szCs w:val="21"/>
        </w:rPr>
        <w:t>。</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7.2.4.4.9  </w:t>
      </w:r>
      <w:r w:rsidRPr="00D811EA">
        <w:rPr>
          <w:b/>
          <w:bCs/>
          <w:color w:val="000000"/>
          <w:kern w:val="0"/>
          <w:szCs w:val="21"/>
        </w:rPr>
        <w:t>收入</w:t>
      </w:r>
      <w:r w:rsidRPr="00D811EA">
        <w:rPr>
          <w:b/>
          <w:bCs/>
          <w:color w:val="000000"/>
          <w:kern w:val="0"/>
          <w:szCs w:val="21"/>
        </w:rPr>
        <w:t>/(</w:t>
      </w:r>
      <w:r w:rsidRPr="00D811EA">
        <w:rPr>
          <w:b/>
          <w:bCs/>
          <w:color w:val="000000"/>
          <w:kern w:val="0"/>
          <w:szCs w:val="21"/>
        </w:rPr>
        <w:t>损失</w:t>
      </w:r>
      <w:r w:rsidRPr="00D811EA">
        <w:rPr>
          <w:b/>
          <w:bCs/>
          <w:color w:val="000000"/>
          <w:kern w:val="0"/>
          <w:szCs w:val="21"/>
        </w:rPr>
        <w:t>)</w:t>
      </w:r>
      <w:r w:rsidRPr="00D811EA">
        <w:rPr>
          <w:b/>
          <w:bCs/>
          <w:color w:val="000000"/>
          <w:kern w:val="0"/>
          <w:szCs w:val="21"/>
        </w:rPr>
        <w:t>的确认和计量</w:t>
      </w:r>
    </w:p>
    <w:p w:rsidR="00B23C3E" w:rsidRDefault="002C3322">
      <w:pPr>
        <w:spacing w:line="360" w:lineRule="auto"/>
        <w:ind w:firstLineChars="200" w:firstLine="420"/>
        <w:rPr>
          <w:color w:val="000000"/>
          <w:szCs w:val="21"/>
        </w:rPr>
      </w:pPr>
      <w:r w:rsidRPr="00D811EA">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D2C8F" w:rsidRDefault="004D2C8F">
      <w:pPr>
        <w:spacing w:line="360" w:lineRule="auto"/>
        <w:ind w:firstLineChars="200" w:firstLine="420"/>
        <w:rPr>
          <w:color w:val="000000"/>
          <w:szCs w:val="21"/>
        </w:rPr>
      </w:pPr>
      <w:r w:rsidRPr="004D2C8F">
        <w:rPr>
          <w:rFonts w:hint="eastAsia"/>
          <w:color w:val="000000"/>
          <w:szCs w:val="21"/>
        </w:rPr>
        <w:t>以公允价值计量且其变动计入当期损益的金融资产在持有期间的公允价值变动确认为公允价值变动损益</w:t>
      </w:r>
      <w:r w:rsidR="00F600D7">
        <w:rPr>
          <w:rFonts w:ascii="Microsoft Himalaya" w:hAnsi="Microsoft Himalaya" w:cs="Microsoft Himalaya" w:hint="eastAsia"/>
          <w:color w:val="000000"/>
          <w:szCs w:val="21"/>
        </w:rPr>
        <w:t>。</w:t>
      </w:r>
      <w:r w:rsidRPr="004D2C8F">
        <w:rPr>
          <w:rFonts w:hint="eastAsia"/>
          <w:color w:val="000000"/>
          <w:szCs w:val="21"/>
        </w:rPr>
        <w:t>于处置时</w:t>
      </w:r>
      <w:r w:rsidR="00F600D7">
        <w:rPr>
          <w:rFonts w:ascii="Microsoft Himalaya" w:hAnsi="Microsoft Himalaya" w:cs="Microsoft Himalaya" w:hint="eastAsia"/>
          <w:color w:val="000000"/>
          <w:szCs w:val="21"/>
        </w:rPr>
        <w:t>，</w:t>
      </w:r>
      <w:r w:rsidRPr="004D2C8F">
        <w:rPr>
          <w:rFonts w:hint="eastAsia"/>
          <w:color w:val="000000"/>
          <w:szCs w:val="21"/>
        </w:rPr>
        <w:t>其处置价格与初始确认金额之间的差额确认为投资收益</w:t>
      </w:r>
      <w:r w:rsidR="00F600D7">
        <w:rPr>
          <w:rFonts w:ascii="Microsoft Himalaya" w:hAnsi="Microsoft Himalaya" w:cs="Microsoft Himalaya" w:hint="eastAsia"/>
          <w:color w:val="000000"/>
          <w:szCs w:val="21"/>
        </w:rPr>
        <w:t>。</w:t>
      </w:r>
      <w:r w:rsidRPr="004D2C8F">
        <w:rPr>
          <w:rFonts w:hint="eastAsia"/>
          <w:color w:val="000000"/>
          <w:szCs w:val="21"/>
        </w:rPr>
        <w:t>其中包括从公允价值变动损益结转的公允价值累计变动额。</w:t>
      </w:r>
    </w:p>
    <w:p w:rsidR="004D2C8F" w:rsidRPr="00D811EA" w:rsidRDefault="004D2C8F">
      <w:pPr>
        <w:spacing w:line="360" w:lineRule="auto"/>
        <w:ind w:firstLineChars="200" w:firstLine="420"/>
        <w:rPr>
          <w:color w:val="000000"/>
          <w:szCs w:val="21"/>
        </w:rPr>
      </w:pPr>
      <w:r w:rsidRPr="004D2C8F">
        <w:rPr>
          <w:rFonts w:hint="eastAsia"/>
          <w:color w:val="000000"/>
          <w:szCs w:val="21"/>
        </w:rPr>
        <w:t>应收款项在持有期间确认的利息收入按实际利率法计算</w:t>
      </w:r>
      <w:r w:rsidR="00F600D7">
        <w:rPr>
          <w:rFonts w:ascii="Microsoft Himalaya" w:hAnsi="Microsoft Himalaya" w:cs="Microsoft Himalaya" w:hint="eastAsia"/>
          <w:color w:val="000000"/>
          <w:szCs w:val="21"/>
        </w:rPr>
        <w:t>，</w:t>
      </w:r>
      <w:r w:rsidRPr="004D2C8F">
        <w:rPr>
          <w:rFonts w:hint="eastAsia"/>
          <w:color w:val="000000"/>
          <w:szCs w:val="21"/>
        </w:rPr>
        <w:t>实际利率法与直线法差异较小的则按直线法计算。</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7.2.4.4.10  </w:t>
      </w:r>
      <w:r w:rsidRPr="00D811EA">
        <w:rPr>
          <w:b/>
          <w:bCs/>
          <w:color w:val="000000"/>
          <w:kern w:val="0"/>
          <w:szCs w:val="21"/>
        </w:rPr>
        <w:t>费用的确认和计量</w:t>
      </w:r>
    </w:p>
    <w:p w:rsidR="000B36A8" w:rsidRDefault="00E9461A">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B23C3E" w:rsidRPr="00D811EA" w:rsidRDefault="002C3322">
      <w:pPr>
        <w:spacing w:line="360" w:lineRule="auto"/>
        <w:ind w:firstLineChars="200" w:firstLine="420"/>
        <w:rPr>
          <w:color w:val="000000"/>
          <w:szCs w:val="21"/>
        </w:rPr>
      </w:pPr>
      <w:r w:rsidRPr="00D811EA">
        <w:rPr>
          <w:color w:val="000000"/>
          <w:szCs w:val="21"/>
        </w:rPr>
        <w:lastRenderedPageBreak/>
        <w:t>其他金融负债在持有期间确认的利息支出按实际利率法计算，实际利率法与直线法差异较小的则按直线法计算。</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7.2.4.4.11 </w:t>
      </w:r>
      <w:r w:rsidRPr="00D811EA">
        <w:rPr>
          <w:b/>
          <w:bCs/>
          <w:color w:val="000000"/>
          <w:kern w:val="0"/>
          <w:szCs w:val="21"/>
        </w:rPr>
        <w:t>基金的收益分配政策</w:t>
      </w:r>
    </w:p>
    <w:p w:rsidR="000B36A8" w:rsidRDefault="00E9461A">
      <w:pPr>
        <w:spacing w:line="360" w:lineRule="auto"/>
        <w:ind w:firstLineChars="200" w:firstLine="420"/>
        <w:rPr>
          <w:color w:val="000000"/>
          <w:szCs w:val="21"/>
        </w:rPr>
      </w:pPr>
      <w:r>
        <w:rPr>
          <w:color w:val="000000"/>
          <w:szCs w:val="21"/>
        </w:rPr>
        <w:t>每一基金份额享有同等分配权。保本周期内，本基金仅采取现金分红一种收益分配方式。若期末未分配利润中的未实现部分为正数，包括基金经营活动产生的未实现损益以及基金份额交易产生的未实现</w:t>
      </w:r>
      <w:proofErr w:type="gramStart"/>
      <w:r>
        <w:rPr>
          <w:color w:val="000000"/>
          <w:szCs w:val="21"/>
        </w:rPr>
        <w:t>平准金等</w:t>
      </w:r>
      <w:proofErr w:type="gramEnd"/>
      <w:r>
        <w:rPr>
          <w:color w:val="000000"/>
          <w:szCs w:val="21"/>
        </w:rPr>
        <w:t>，则期末可供分配利润的金额为期末未分配利润中的已实现部分；若期末未分配利润的未实现部分为负数，则期末可供分配利润的金额为期末未分配利润，即已实现部分相抵未实现部分后的余额。</w:t>
      </w:r>
    </w:p>
    <w:p w:rsidR="00B23C3E" w:rsidRPr="00D811EA" w:rsidRDefault="002C3322">
      <w:pPr>
        <w:spacing w:line="360" w:lineRule="auto"/>
        <w:ind w:firstLineChars="200" w:firstLine="420"/>
        <w:rPr>
          <w:color w:val="000000"/>
          <w:szCs w:val="21"/>
        </w:rPr>
      </w:pPr>
      <w:r w:rsidRPr="00D811EA">
        <w:rPr>
          <w:color w:val="000000"/>
          <w:szCs w:val="21"/>
        </w:rPr>
        <w:t>经宣告的拟分配基金收益于分红除权日从所有者权益转出。</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7.2.4.4.12  </w:t>
      </w:r>
      <w:r w:rsidRPr="00D811EA">
        <w:rPr>
          <w:b/>
          <w:bCs/>
          <w:color w:val="000000"/>
          <w:kern w:val="0"/>
          <w:szCs w:val="21"/>
        </w:rPr>
        <w:t>分部报告</w:t>
      </w:r>
    </w:p>
    <w:p w:rsidR="00B23C3E" w:rsidRDefault="002C3322">
      <w:pPr>
        <w:spacing w:line="360" w:lineRule="auto"/>
        <w:ind w:firstLineChars="200" w:firstLine="420"/>
        <w:rPr>
          <w:color w:val="000000"/>
          <w:szCs w:val="21"/>
        </w:rPr>
      </w:pPr>
      <w:r w:rsidRPr="00D811EA">
        <w:rPr>
          <w:color w:val="000000"/>
          <w:szCs w:val="21"/>
        </w:rPr>
        <w:t>本基金以内部组织结构、管理要求、内部报告制度为依据确定经营分部，以经营分部为基础确定报告分部并披露分部信息。经营分部是指本基金内同时满足下列条件的组成部分：</w:t>
      </w:r>
      <w:r w:rsidRPr="00D811EA">
        <w:rPr>
          <w:color w:val="000000"/>
          <w:szCs w:val="21"/>
        </w:rPr>
        <w:t xml:space="preserve">(1) </w:t>
      </w:r>
      <w:r w:rsidRPr="00D811EA">
        <w:rPr>
          <w:color w:val="000000"/>
          <w:szCs w:val="21"/>
        </w:rPr>
        <w:t>该组成部分能够在日常活动中产生收入、发生费用；</w:t>
      </w:r>
      <w:r w:rsidRPr="00D811EA">
        <w:rPr>
          <w:color w:val="000000"/>
          <w:szCs w:val="21"/>
        </w:rPr>
        <w:t xml:space="preserve">(2) </w:t>
      </w:r>
      <w:r w:rsidRPr="00D811EA">
        <w:rPr>
          <w:color w:val="000000"/>
          <w:szCs w:val="21"/>
        </w:rPr>
        <w:t>本基金的基金管理人能够定期评价该组成部分的经营成果，以决定向其配置资源、评价其业绩；</w:t>
      </w:r>
      <w:r w:rsidRPr="00D811EA">
        <w:rPr>
          <w:color w:val="000000"/>
          <w:szCs w:val="21"/>
        </w:rPr>
        <w:t xml:space="preserve">(3) </w:t>
      </w:r>
      <w:r w:rsidRPr="00D811EA">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7A15CD" w:rsidRPr="00D811EA" w:rsidRDefault="007A15CD">
      <w:pPr>
        <w:spacing w:line="360" w:lineRule="auto"/>
        <w:ind w:firstLineChars="200" w:firstLine="420"/>
        <w:rPr>
          <w:color w:val="000000"/>
          <w:szCs w:val="21"/>
        </w:rPr>
      </w:pPr>
      <w:r w:rsidRPr="007A15CD">
        <w:rPr>
          <w:rFonts w:hint="eastAsia"/>
          <w:color w:val="000000"/>
          <w:szCs w:val="21"/>
        </w:rPr>
        <w:t>本基金目前以一个单一的经营分部运作</w:t>
      </w:r>
      <w:r>
        <w:rPr>
          <w:rFonts w:ascii="Microsoft Himalaya" w:hAnsi="Microsoft Himalaya" w:cs="Microsoft Himalaya" w:hint="eastAsia"/>
          <w:color w:val="000000"/>
          <w:szCs w:val="21"/>
        </w:rPr>
        <w:t>，</w:t>
      </w:r>
      <w:r w:rsidRPr="007A15CD">
        <w:rPr>
          <w:rFonts w:hint="eastAsia"/>
          <w:color w:val="000000"/>
          <w:szCs w:val="21"/>
        </w:rPr>
        <w:t>不需要披露分部信息。</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7.2.4.4.13  </w:t>
      </w:r>
      <w:r w:rsidRPr="00D811EA">
        <w:rPr>
          <w:b/>
          <w:bCs/>
          <w:color w:val="000000"/>
          <w:kern w:val="0"/>
          <w:szCs w:val="21"/>
        </w:rPr>
        <w:t>其他重要的会计政策和会计估计</w:t>
      </w:r>
    </w:p>
    <w:p w:rsidR="000B36A8" w:rsidRDefault="00E9461A">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rsidR="000B36A8" w:rsidRDefault="00E9461A">
      <w:pPr>
        <w:spacing w:line="360" w:lineRule="auto"/>
        <w:ind w:firstLineChars="200" w:firstLine="420"/>
        <w:rPr>
          <w:color w:val="000000"/>
          <w:szCs w:val="21"/>
        </w:rPr>
      </w:pPr>
      <w:r>
        <w:rPr>
          <w:color w:val="000000"/>
          <w:szCs w:val="21"/>
        </w:rPr>
        <w:t xml:space="preserve">(2) </w:t>
      </w:r>
      <w:r>
        <w:rPr>
          <w:color w:val="000000"/>
          <w:szCs w:val="21"/>
        </w:rPr>
        <w:t>对于在锁定期内的非公开发行股票、首次公开发行股票时公司股东公开发售股份、通过大宗交易取得的带限售期的股票等流通受限股票，根据中国基金业协会</w:t>
      </w:r>
      <w:proofErr w:type="gramStart"/>
      <w:r>
        <w:rPr>
          <w:color w:val="000000"/>
          <w:szCs w:val="21"/>
        </w:rPr>
        <w:t>中基协发</w:t>
      </w:r>
      <w:proofErr w:type="gramEnd"/>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，按估值日在证券交易所上市交易的同一股票的公允价值扣除中证指数有限公司根据指引所独立提供的</w:t>
      </w:r>
      <w:proofErr w:type="gramStart"/>
      <w:r>
        <w:rPr>
          <w:color w:val="000000"/>
          <w:szCs w:val="21"/>
        </w:rPr>
        <w:t>该流通</w:t>
      </w:r>
      <w:proofErr w:type="gramEnd"/>
      <w:r>
        <w:rPr>
          <w:color w:val="000000"/>
          <w:szCs w:val="21"/>
        </w:rPr>
        <w:t>受限股票剩余限售期对应的流动性折扣后的价值进行</w:t>
      </w:r>
      <w:r>
        <w:rPr>
          <w:color w:val="000000"/>
          <w:szCs w:val="21"/>
        </w:rPr>
        <w:lastRenderedPageBreak/>
        <w:t>估值。</w:t>
      </w:r>
    </w:p>
    <w:p w:rsidR="00B23C3E" w:rsidRPr="00D811EA" w:rsidRDefault="002C3322">
      <w:pPr>
        <w:spacing w:line="360" w:lineRule="auto"/>
        <w:ind w:firstLineChars="200" w:firstLine="420"/>
        <w:rPr>
          <w:color w:val="000000"/>
          <w:szCs w:val="21"/>
        </w:rPr>
      </w:pPr>
      <w:r w:rsidRPr="00D811EA">
        <w:rPr>
          <w:color w:val="000000"/>
          <w:szCs w:val="21"/>
        </w:rPr>
        <w:t xml:space="preserve">(3) </w:t>
      </w:r>
      <w:r w:rsidRPr="00D811EA">
        <w:rPr>
          <w:color w:val="000000"/>
          <w:szCs w:val="21"/>
        </w:rPr>
        <w:t>对于在证券交易所上市或挂牌转让的固定收益品种</w:t>
      </w:r>
      <w:r w:rsidRPr="00D811EA">
        <w:rPr>
          <w:color w:val="000000"/>
          <w:szCs w:val="21"/>
        </w:rPr>
        <w:t>(</w:t>
      </w:r>
      <w:r w:rsidRPr="00D811EA">
        <w:rPr>
          <w:color w:val="000000"/>
          <w:szCs w:val="21"/>
        </w:rPr>
        <w:t>可转换债券、可交换债券和私募债券除外</w:t>
      </w:r>
      <w:r w:rsidRPr="00D811EA">
        <w:rPr>
          <w:color w:val="000000"/>
          <w:szCs w:val="21"/>
        </w:rPr>
        <w:t>)</w:t>
      </w:r>
      <w:r w:rsidRPr="00D811EA">
        <w:rPr>
          <w:color w:val="000000"/>
          <w:szCs w:val="21"/>
        </w:rPr>
        <w:t>及在银行间同业市场交易的固定收益品种，根据中国证监会公告</w:t>
      </w:r>
      <w:r w:rsidRPr="00D811EA">
        <w:rPr>
          <w:color w:val="000000"/>
          <w:szCs w:val="21"/>
        </w:rPr>
        <w:t>[2017]13</w:t>
      </w:r>
      <w:r w:rsidRPr="00D811EA">
        <w:rPr>
          <w:color w:val="000000"/>
          <w:szCs w:val="21"/>
        </w:rPr>
        <w:t>号《中国证监会关于证券投资基金估值业务的指导意见》及《中国证券投资基金业协会估值核算工作小组关于</w:t>
      </w:r>
      <w:r w:rsidRPr="00D811EA">
        <w:rPr>
          <w:color w:val="000000"/>
          <w:szCs w:val="21"/>
        </w:rPr>
        <w:t>2015</w:t>
      </w:r>
      <w:r w:rsidRPr="00D811EA">
        <w:rPr>
          <w:color w:val="000000"/>
          <w:szCs w:val="21"/>
        </w:rPr>
        <w:t>年</w:t>
      </w:r>
      <w:r w:rsidRPr="00D811EA">
        <w:rPr>
          <w:color w:val="000000"/>
          <w:szCs w:val="21"/>
        </w:rPr>
        <w:t>1</w:t>
      </w:r>
      <w:r w:rsidRPr="00D811EA">
        <w:rPr>
          <w:color w:val="000000"/>
          <w:szCs w:val="21"/>
        </w:rPr>
        <w:t>季度固定收益品种的估值处理标准》采用估值技术确定公允价值。本基金持有的证券交易所上市或挂牌转让的固定收益品种</w:t>
      </w:r>
      <w:r w:rsidRPr="00D811EA">
        <w:rPr>
          <w:color w:val="000000"/>
          <w:szCs w:val="21"/>
        </w:rPr>
        <w:t>(</w:t>
      </w:r>
      <w:r w:rsidRPr="00D811EA">
        <w:rPr>
          <w:color w:val="000000"/>
          <w:szCs w:val="21"/>
        </w:rPr>
        <w:t>可转换债券、可交换债券和私募债券除外</w:t>
      </w:r>
      <w:r w:rsidRPr="00D811EA">
        <w:rPr>
          <w:color w:val="000000"/>
          <w:szCs w:val="21"/>
        </w:rPr>
        <w:t>)</w:t>
      </w:r>
      <w:r w:rsidRPr="00D811EA">
        <w:rPr>
          <w:color w:val="000000"/>
          <w:szCs w:val="21"/>
        </w:rPr>
        <w:t>，按照中证指数有限公司所独立提供的估值结果确定公允价值。本基金持有的银行间同业市场固定收益品种按照中</w:t>
      </w:r>
      <w:proofErr w:type="gramStart"/>
      <w:r w:rsidRPr="00D811EA">
        <w:rPr>
          <w:color w:val="000000"/>
          <w:szCs w:val="21"/>
        </w:rPr>
        <w:t>债金融</w:t>
      </w:r>
      <w:proofErr w:type="gramEnd"/>
      <w:r w:rsidRPr="00D811EA">
        <w:rPr>
          <w:color w:val="000000"/>
          <w:szCs w:val="21"/>
        </w:rPr>
        <w:t>估值中心有限公司所独立提供的估值结果确定公允价值。</w:t>
      </w:r>
    </w:p>
    <w:p w:rsidR="00B23C3E" w:rsidRPr="00D811EA" w:rsidRDefault="008F1758"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w:t>
      </w:r>
      <w:r w:rsidR="002C3322" w:rsidRPr="00D811EA">
        <w:rPr>
          <w:b/>
          <w:bCs/>
          <w:color w:val="000000"/>
          <w:kern w:val="0"/>
          <w:szCs w:val="21"/>
        </w:rPr>
        <w:t xml:space="preserve">5 </w:t>
      </w:r>
      <w:r w:rsidR="002C3322" w:rsidRPr="00D811EA">
        <w:rPr>
          <w:b/>
          <w:bCs/>
          <w:color w:val="000000"/>
          <w:kern w:val="0"/>
          <w:szCs w:val="21"/>
        </w:rPr>
        <w:t>会计政策和会计估计变更以及差错更正的说明</w:t>
      </w:r>
    </w:p>
    <w:p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 xml:space="preserve">7.2.4.5.1 </w:t>
      </w:r>
      <w:r w:rsidRPr="00D811EA">
        <w:rPr>
          <w:b/>
          <w:color w:val="000000"/>
          <w:kern w:val="0"/>
          <w:szCs w:val="21"/>
        </w:rPr>
        <w:t>会计政策变更的说明</w:t>
      </w:r>
    </w:p>
    <w:p w:rsidR="00B23C3E" w:rsidRPr="00D811EA" w:rsidRDefault="002C3322">
      <w:pPr>
        <w:spacing w:line="360" w:lineRule="auto"/>
        <w:ind w:firstLineChars="200" w:firstLine="420"/>
        <w:rPr>
          <w:color w:val="000000"/>
          <w:szCs w:val="21"/>
        </w:rPr>
      </w:pPr>
      <w:r w:rsidRPr="00D811EA">
        <w:rPr>
          <w:color w:val="000000"/>
          <w:szCs w:val="21"/>
        </w:rPr>
        <w:t>本基金本报告期未发生会计政策变更。</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7.2.4.5.2 </w:t>
      </w:r>
      <w:r w:rsidRPr="00D811EA">
        <w:rPr>
          <w:b/>
          <w:bCs/>
          <w:color w:val="000000"/>
          <w:kern w:val="0"/>
          <w:szCs w:val="21"/>
        </w:rPr>
        <w:t>会计估计变更的说明</w:t>
      </w:r>
    </w:p>
    <w:p w:rsidR="00B23C3E" w:rsidRPr="00D811EA" w:rsidRDefault="002C3322">
      <w:pPr>
        <w:spacing w:line="360" w:lineRule="auto"/>
        <w:ind w:firstLineChars="200" w:firstLine="420"/>
        <w:rPr>
          <w:color w:val="000000"/>
          <w:szCs w:val="21"/>
        </w:rPr>
      </w:pPr>
      <w:r w:rsidRPr="00D811EA">
        <w:rPr>
          <w:color w:val="000000"/>
          <w:szCs w:val="21"/>
        </w:rPr>
        <w:t>本基金本报告期未发生会计估计变更。</w:t>
      </w:r>
    </w:p>
    <w:p w:rsidR="00B23C3E" w:rsidRPr="00D811EA" w:rsidRDefault="00504B65"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7.2.4.5.3 </w:t>
      </w:r>
      <w:r w:rsidR="002C3322" w:rsidRPr="00D811EA">
        <w:rPr>
          <w:b/>
          <w:bCs/>
          <w:color w:val="000000"/>
          <w:kern w:val="0"/>
          <w:szCs w:val="21"/>
        </w:rPr>
        <w:t>差错更正的说明</w:t>
      </w:r>
    </w:p>
    <w:p w:rsidR="00B23C3E" w:rsidRPr="00D811EA" w:rsidRDefault="002C3322">
      <w:pPr>
        <w:spacing w:line="360" w:lineRule="auto"/>
        <w:ind w:firstLineChars="200" w:firstLine="420"/>
        <w:rPr>
          <w:color w:val="000000"/>
          <w:szCs w:val="21"/>
        </w:rPr>
      </w:pPr>
      <w:r w:rsidRPr="00D811EA">
        <w:rPr>
          <w:color w:val="000000"/>
          <w:szCs w:val="21"/>
        </w:rPr>
        <w:t>本基金在本报告期间无须说明的会计差错更正。</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7.2.4.6</w:t>
      </w:r>
      <w:r w:rsidR="00504B65" w:rsidRPr="00D811EA">
        <w:rPr>
          <w:rFonts w:hint="eastAsia"/>
          <w:b/>
          <w:bCs/>
          <w:color w:val="000000"/>
          <w:kern w:val="0"/>
          <w:szCs w:val="21"/>
        </w:rPr>
        <w:t xml:space="preserve"> </w:t>
      </w:r>
      <w:r w:rsidRPr="00D811EA">
        <w:rPr>
          <w:b/>
          <w:bCs/>
          <w:color w:val="000000"/>
          <w:kern w:val="0"/>
          <w:szCs w:val="21"/>
        </w:rPr>
        <w:t>税项</w:t>
      </w:r>
    </w:p>
    <w:p w:rsidR="000B36A8" w:rsidRDefault="00E9461A">
      <w:pPr>
        <w:spacing w:line="360" w:lineRule="auto"/>
        <w:ind w:firstLineChars="200" w:firstLine="420"/>
        <w:rPr>
          <w:color w:val="000000"/>
          <w:szCs w:val="21"/>
        </w:rPr>
      </w:pPr>
      <w:r>
        <w:rPr>
          <w:color w:val="000000"/>
          <w:szCs w:val="21"/>
        </w:rPr>
        <w:t>根据财政部、国家税务总局财税</w:t>
      </w:r>
      <w:r>
        <w:rPr>
          <w:color w:val="000000"/>
          <w:szCs w:val="21"/>
        </w:rPr>
        <w:t>[2002]128</w:t>
      </w:r>
      <w:r>
        <w:rPr>
          <w:color w:val="000000"/>
          <w:szCs w:val="21"/>
        </w:rPr>
        <w:t>号《关于开放式证券投资基金有关税收问题的通知》、财税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0B36A8" w:rsidRDefault="00E9461A">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的征收率缴纳增值税。</w:t>
      </w:r>
    </w:p>
    <w:p w:rsidR="000B36A8" w:rsidRDefault="00E9461A">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w:t>
      </w:r>
      <w:r>
        <w:rPr>
          <w:color w:val="000000"/>
          <w:szCs w:val="21"/>
        </w:rPr>
        <w:lastRenderedPageBreak/>
        <w:t>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提供的贷款服务，以产生的利息及利息性质的收入为销售额。</w:t>
      </w:r>
    </w:p>
    <w:p w:rsidR="000B36A8" w:rsidRDefault="00E9461A">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0B36A8" w:rsidRDefault="00E9461A">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0B36A8" w:rsidRDefault="00E9461A">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B23C3E" w:rsidRPr="00D811EA" w:rsidRDefault="002C3322">
      <w:pPr>
        <w:spacing w:line="360" w:lineRule="auto"/>
        <w:ind w:firstLineChars="200" w:firstLine="420"/>
        <w:rPr>
          <w:color w:val="000000"/>
          <w:szCs w:val="21"/>
        </w:rPr>
      </w:pPr>
      <w:r w:rsidRPr="00D811EA">
        <w:rPr>
          <w:color w:val="000000"/>
          <w:szCs w:val="21"/>
        </w:rPr>
        <w:t xml:space="preserve">(5) </w:t>
      </w:r>
      <w:r w:rsidRPr="00D811EA">
        <w:rPr>
          <w:color w:val="000000"/>
          <w:szCs w:val="21"/>
        </w:rPr>
        <w:t>本基金的城市维护建设税、教育费附加和地方教育附加等税费按照实际缴纳增值税额的适用比例计算缴纳。</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 </w:t>
      </w:r>
      <w:r w:rsidRPr="00D811EA">
        <w:rPr>
          <w:b/>
          <w:bCs/>
          <w:color w:val="000000"/>
          <w:kern w:val="0"/>
          <w:szCs w:val="21"/>
        </w:rPr>
        <w:t>重要财务报表项目的说明</w:t>
      </w:r>
    </w:p>
    <w:p w:rsidR="00B23C3E" w:rsidRPr="00D811EA" w:rsidRDefault="002C3322">
      <w:pPr>
        <w:spacing w:line="360" w:lineRule="auto"/>
        <w:rPr>
          <w:b/>
          <w:color w:val="000000"/>
          <w:szCs w:val="21"/>
        </w:rPr>
      </w:pPr>
      <w:r w:rsidRPr="00D811EA">
        <w:rPr>
          <w:b/>
          <w:bCs/>
          <w:color w:val="000000"/>
          <w:kern w:val="0"/>
          <w:szCs w:val="21"/>
        </w:rPr>
        <w:t xml:space="preserve">7.2.4.7.1 </w:t>
      </w:r>
      <w:r w:rsidRPr="00D811EA">
        <w:rPr>
          <w:b/>
          <w:color w:val="000000"/>
          <w:szCs w:val="21"/>
        </w:rPr>
        <w:t>银行存款</w:t>
      </w:r>
    </w:p>
    <w:p w:rsidR="00EA7FEB" w:rsidRPr="00D811EA" w:rsidRDefault="00EA7FEB" w:rsidP="00EA7FEB">
      <w:pPr>
        <w:autoSpaceDE w:val="0"/>
        <w:autoSpaceDN w:val="0"/>
        <w:adjustRightInd w:val="0"/>
        <w:spacing w:line="360" w:lineRule="auto"/>
        <w:ind w:left="15"/>
        <w:jc w:val="right"/>
        <w:rPr>
          <w:b/>
          <w:color w:val="000000"/>
          <w:kern w:val="0"/>
          <w:szCs w:val="21"/>
        </w:rPr>
      </w:pPr>
      <w:r w:rsidRPr="00D811EA">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EA7FEB" w:rsidRPr="00D811EA" w:rsidTr="008F6D6A">
        <w:trPr>
          <w:trHeight w:val="345"/>
        </w:trPr>
        <w:tc>
          <w:tcPr>
            <w:tcW w:w="2634" w:type="dxa"/>
            <w:tcMar>
              <w:top w:w="15" w:type="dxa"/>
              <w:left w:w="15" w:type="dxa"/>
              <w:bottom w:w="0" w:type="dxa"/>
              <w:right w:w="15" w:type="dxa"/>
            </w:tcMar>
            <w:vAlign w:val="center"/>
          </w:tcPr>
          <w:p w:rsidR="00EA7FEB" w:rsidRPr="00D811EA" w:rsidRDefault="00EA7FEB" w:rsidP="008F6D6A">
            <w:pPr>
              <w:spacing w:line="276" w:lineRule="auto"/>
              <w:jc w:val="center"/>
              <w:rPr>
                <w:color w:val="000000"/>
                <w:szCs w:val="21"/>
              </w:rPr>
            </w:pPr>
            <w:r w:rsidRPr="00D811EA">
              <w:rPr>
                <w:color w:val="000000"/>
                <w:kern w:val="0"/>
                <w:szCs w:val="21"/>
              </w:rPr>
              <w:t>项目</w:t>
            </w:r>
          </w:p>
        </w:tc>
        <w:tc>
          <w:tcPr>
            <w:tcW w:w="3157" w:type="dxa"/>
            <w:tcMar>
              <w:top w:w="15" w:type="dxa"/>
              <w:left w:w="15" w:type="dxa"/>
              <w:bottom w:w="0" w:type="dxa"/>
              <w:right w:w="15" w:type="dxa"/>
            </w:tcMar>
          </w:tcPr>
          <w:p w:rsidR="00EA7FEB" w:rsidRPr="00D811EA" w:rsidRDefault="00EA7FEB" w:rsidP="008F6D6A">
            <w:pPr>
              <w:spacing w:line="276" w:lineRule="auto"/>
              <w:jc w:val="center"/>
              <w:rPr>
                <w:color w:val="000000"/>
                <w:kern w:val="0"/>
                <w:szCs w:val="21"/>
              </w:rPr>
            </w:pPr>
            <w:r w:rsidRPr="00D811EA">
              <w:rPr>
                <w:color w:val="000000"/>
                <w:kern w:val="0"/>
                <w:szCs w:val="21"/>
              </w:rPr>
              <w:t>本期末</w:t>
            </w:r>
          </w:p>
          <w:p w:rsidR="00EA7FEB" w:rsidRPr="00D811EA" w:rsidRDefault="00EA7FEB" w:rsidP="008F6D6A">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3B68D2">
              <w:rPr>
                <w:color w:val="000000"/>
                <w:szCs w:val="21"/>
              </w:rPr>
              <w:t>(</w:t>
            </w:r>
            <w:r w:rsidR="003B68D2">
              <w:rPr>
                <w:color w:val="000000"/>
                <w:szCs w:val="21"/>
              </w:rPr>
              <w:t>基金合同失效前日</w:t>
            </w:r>
            <w:r w:rsidR="003B68D2">
              <w:rPr>
                <w:color w:val="000000"/>
                <w:szCs w:val="21"/>
              </w:rPr>
              <w:t>)</w:t>
            </w:r>
          </w:p>
        </w:tc>
        <w:tc>
          <w:tcPr>
            <w:tcW w:w="3158" w:type="dxa"/>
            <w:tcMar>
              <w:top w:w="15" w:type="dxa"/>
              <w:left w:w="15" w:type="dxa"/>
              <w:bottom w:w="0" w:type="dxa"/>
              <w:right w:w="15" w:type="dxa"/>
            </w:tcMar>
          </w:tcPr>
          <w:p w:rsidR="00EA7FEB" w:rsidRPr="00D811EA" w:rsidRDefault="00EA7FEB" w:rsidP="008F6D6A">
            <w:pPr>
              <w:spacing w:line="276" w:lineRule="auto"/>
              <w:jc w:val="center"/>
              <w:rPr>
                <w:color w:val="000000"/>
                <w:kern w:val="0"/>
                <w:szCs w:val="21"/>
              </w:rPr>
            </w:pPr>
            <w:r w:rsidRPr="00D811EA">
              <w:rPr>
                <w:color w:val="000000"/>
                <w:kern w:val="0"/>
                <w:szCs w:val="21"/>
              </w:rPr>
              <w:t>上年度末</w:t>
            </w:r>
          </w:p>
          <w:p w:rsidR="00EA7FEB" w:rsidRPr="00D811EA" w:rsidRDefault="00EA7FEB" w:rsidP="008F6D6A">
            <w:pPr>
              <w:spacing w:line="276" w:lineRule="auto"/>
              <w:jc w:val="center"/>
              <w:rPr>
                <w:color w:val="000000"/>
                <w:kern w:val="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EA7FEB" w:rsidRPr="00D811EA" w:rsidTr="008F6D6A">
        <w:trPr>
          <w:trHeight w:val="315"/>
        </w:trPr>
        <w:tc>
          <w:tcPr>
            <w:tcW w:w="2634" w:type="dxa"/>
            <w:tcMar>
              <w:top w:w="15" w:type="dxa"/>
              <w:left w:w="15" w:type="dxa"/>
              <w:bottom w:w="0" w:type="dxa"/>
              <w:right w:w="15" w:type="dxa"/>
            </w:tcMar>
            <w:vAlign w:val="center"/>
          </w:tcPr>
          <w:p w:rsidR="00EA7FEB" w:rsidRPr="00D811EA" w:rsidRDefault="00EA7FEB" w:rsidP="008F6D6A">
            <w:pPr>
              <w:spacing w:line="276" w:lineRule="auto"/>
              <w:rPr>
                <w:color w:val="000000"/>
                <w:kern w:val="0"/>
                <w:szCs w:val="21"/>
              </w:rPr>
            </w:pPr>
            <w:r w:rsidRPr="00D811EA">
              <w:rPr>
                <w:color w:val="000000"/>
                <w:kern w:val="0"/>
                <w:szCs w:val="21"/>
              </w:rPr>
              <w:t>活期存款</w:t>
            </w:r>
          </w:p>
        </w:tc>
        <w:tc>
          <w:tcPr>
            <w:tcW w:w="3157"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193,420,881.29</w:t>
            </w:r>
          </w:p>
        </w:tc>
        <w:tc>
          <w:tcPr>
            <w:tcW w:w="3158"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754,385.33</w:t>
            </w:r>
          </w:p>
        </w:tc>
      </w:tr>
      <w:tr w:rsidR="00EA7FEB" w:rsidRPr="00D811EA" w:rsidTr="008F6D6A">
        <w:trPr>
          <w:trHeight w:val="315"/>
        </w:trPr>
        <w:tc>
          <w:tcPr>
            <w:tcW w:w="2634" w:type="dxa"/>
            <w:tcMar>
              <w:top w:w="15" w:type="dxa"/>
              <w:left w:w="15" w:type="dxa"/>
              <w:bottom w:w="0" w:type="dxa"/>
              <w:right w:w="15" w:type="dxa"/>
            </w:tcMar>
            <w:vAlign w:val="center"/>
          </w:tcPr>
          <w:p w:rsidR="00EA7FEB" w:rsidRPr="00D811EA" w:rsidRDefault="00EA7FEB" w:rsidP="008F6D6A">
            <w:pPr>
              <w:spacing w:line="276" w:lineRule="auto"/>
              <w:rPr>
                <w:color w:val="000000"/>
                <w:kern w:val="0"/>
                <w:szCs w:val="21"/>
              </w:rPr>
            </w:pPr>
            <w:r w:rsidRPr="00D811EA">
              <w:rPr>
                <w:color w:val="000000"/>
                <w:kern w:val="0"/>
                <w:szCs w:val="21"/>
              </w:rPr>
              <w:t>定期存款</w:t>
            </w:r>
          </w:p>
        </w:tc>
        <w:tc>
          <w:tcPr>
            <w:tcW w:w="3157"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w:t>
            </w:r>
          </w:p>
        </w:tc>
        <w:tc>
          <w:tcPr>
            <w:tcW w:w="3158"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w:t>
            </w:r>
          </w:p>
        </w:tc>
      </w:tr>
      <w:tr w:rsidR="00EA7FEB" w:rsidRPr="00D811EA" w:rsidTr="008F6D6A">
        <w:trPr>
          <w:trHeight w:val="315"/>
        </w:trPr>
        <w:tc>
          <w:tcPr>
            <w:tcW w:w="2634" w:type="dxa"/>
            <w:tcMar>
              <w:top w:w="15" w:type="dxa"/>
              <w:left w:w="15" w:type="dxa"/>
              <w:bottom w:w="0" w:type="dxa"/>
              <w:right w:w="15" w:type="dxa"/>
            </w:tcMar>
          </w:tcPr>
          <w:p w:rsidR="00EA7FEB" w:rsidRPr="00EA7FEB" w:rsidRDefault="00EA7FEB" w:rsidP="008F6D6A">
            <w:pPr>
              <w:rPr>
                <w:rFonts w:ascii="宋体" w:hAnsi="宋体"/>
                <w:color w:val="000000"/>
                <w:kern w:val="0"/>
                <w:szCs w:val="21"/>
              </w:rPr>
            </w:pPr>
            <w:r w:rsidRPr="00EA7FEB">
              <w:rPr>
                <w:rFonts w:ascii="宋体" w:hAnsi="宋体" w:hint="eastAsia"/>
                <w:color w:val="000000"/>
                <w:kern w:val="0"/>
                <w:szCs w:val="21"/>
              </w:rPr>
              <w:t>其中：存款期限1个月以内</w:t>
            </w:r>
          </w:p>
        </w:tc>
        <w:tc>
          <w:tcPr>
            <w:tcW w:w="3157" w:type="dxa"/>
            <w:tcMar>
              <w:top w:w="15" w:type="dxa"/>
              <w:left w:w="15" w:type="dxa"/>
              <w:bottom w:w="0" w:type="dxa"/>
              <w:right w:w="15" w:type="dxa"/>
            </w:tcMar>
            <w:vAlign w:val="bottom"/>
          </w:tcPr>
          <w:p w:rsidR="00EA7FEB" w:rsidRPr="00DF116B" w:rsidRDefault="00EA7FEB" w:rsidP="008F6D6A">
            <w:pPr>
              <w:spacing w:line="276" w:lineRule="auto"/>
              <w:jc w:val="right"/>
              <w:rPr>
                <w:color w:val="000000"/>
                <w:kern w:val="0"/>
                <w:szCs w:val="21"/>
              </w:rPr>
            </w:pPr>
            <w:r w:rsidRPr="00DF116B">
              <w:rPr>
                <w:color w:val="000000"/>
                <w:kern w:val="0"/>
                <w:szCs w:val="21"/>
              </w:rPr>
              <w:t>-</w:t>
            </w:r>
          </w:p>
        </w:tc>
        <w:tc>
          <w:tcPr>
            <w:tcW w:w="3158" w:type="dxa"/>
            <w:tcMar>
              <w:top w:w="15" w:type="dxa"/>
              <w:left w:w="15" w:type="dxa"/>
              <w:bottom w:w="0" w:type="dxa"/>
              <w:right w:w="15" w:type="dxa"/>
            </w:tcMar>
            <w:vAlign w:val="center"/>
          </w:tcPr>
          <w:p w:rsidR="00EA7FEB" w:rsidRPr="00DF116B" w:rsidRDefault="00EA7FEB" w:rsidP="008F6D6A">
            <w:pPr>
              <w:spacing w:line="276" w:lineRule="auto"/>
              <w:jc w:val="right"/>
              <w:rPr>
                <w:color w:val="000000"/>
                <w:kern w:val="0"/>
                <w:szCs w:val="21"/>
              </w:rPr>
            </w:pPr>
            <w:r w:rsidRPr="00DF116B">
              <w:rPr>
                <w:color w:val="000000"/>
                <w:kern w:val="0"/>
                <w:szCs w:val="21"/>
              </w:rPr>
              <w:t>-</w:t>
            </w:r>
          </w:p>
        </w:tc>
      </w:tr>
      <w:tr w:rsidR="00EA7FEB" w:rsidRPr="00D811EA" w:rsidTr="008F6D6A">
        <w:trPr>
          <w:trHeight w:val="315"/>
        </w:trPr>
        <w:tc>
          <w:tcPr>
            <w:tcW w:w="2634" w:type="dxa"/>
            <w:tcMar>
              <w:top w:w="15" w:type="dxa"/>
              <w:left w:w="15" w:type="dxa"/>
              <w:bottom w:w="0" w:type="dxa"/>
              <w:right w:w="15" w:type="dxa"/>
            </w:tcMar>
          </w:tcPr>
          <w:p w:rsidR="00EA7FEB" w:rsidRPr="00EA7FEB" w:rsidRDefault="00EA7FEB" w:rsidP="008F6D6A">
            <w:pPr>
              <w:ind w:firstLineChars="300" w:firstLine="630"/>
              <w:rPr>
                <w:rFonts w:ascii="宋体" w:hAnsi="宋体"/>
                <w:color w:val="000000"/>
                <w:kern w:val="0"/>
                <w:szCs w:val="21"/>
              </w:rPr>
            </w:pPr>
            <w:r w:rsidRPr="00EA7FEB">
              <w:rPr>
                <w:rFonts w:ascii="宋体" w:hAnsi="宋体" w:hint="eastAsia"/>
                <w:color w:val="000000"/>
                <w:kern w:val="0"/>
                <w:szCs w:val="21"/>
              </w:rPr>
              <w:t>存款期限1-3个月</w:t>
            </w:r>
          </w:p>
        </w:tc>
        <w:tc>
          <w:tcPr>
            <w:tcW w:w="3157" w:type="dxa"/>
            <w:tcMar>
              <w:top w:w="15" w:type="dxa"/>
              <w:left w:w="15" w:type="dxa"/>
              <w:bottom w:w="0" w:type="dxa"/>
              <w:right w:w="15" w:type="dxa"/>
            </w:tcMar>
            <w:vAlign w:val="bottom"/>
          </w:tcPr>
          <w:p w:rsidR="00EA7FEB" w:rsidRPr="00DF116B" w:rsidRDefault="00EA7FEB" w:rsidP="008F6D6A">
            <w:pPr>
              <w:spacing w:line="276" w:lineRule="auto"/>
              <w:jc w:val="right"/>
              <w:rPr>
                <w:color w:val="000000"/>
                <w:kern w:val="0"/>
                <w:szCs w:val="21"/>
              </w:rPr>
            </w:pPr>
            <w:r w:rsidRPr="00DF116B">
              <w:rPr>
                <w:color w:val="000000"/>
                <w:kern w:val="0"/>
                <w:szCs w:val="21"/>
              </w:rPr>
              <w:t>-</w:t>
            </w:r>
          </w:p>
        </w:tc>
        <w:tc>
          <w:tcPr>
            <w:tcW w:w="3158" w:type="dxa"/>
            <w:tcMar>
              <w:top w:w="15" w:type="dxa"/>
              <w:left w:w="15" w:type="dxa"/>
              <w:bottom w:w="0" w:type="dxa"/>
              <w:right w:w="15" w:type="dxa"/>
            </w:tcMar>
            <w:vAlign w:val="bottom"/>
          </w:tcPr>
          <w:p w:rsidR="00EA7FEB" w:rsidRPr="00DF116B" w:rsidRDefault="00EA7FEB" w:rsidP="008F6D6A">
            <w:pPr>
              <w:spacing w:line="276" w:lineRule="auto"/>
              <w:jc w:val="right"/>
              <w:rPr>
                <w:color w:val="000000"/>
                <w:kern w:val="0"/>
                <w:szCs w:val="21"/>
              </w:rPr>
            </w:pPr>
            <w:r w:rsidRPr="00DF116B">
              <w:rPr>
                <w:color w:val="000000"/>
                <w:kern w:val="0"/>
                <w:szCs w:val="21"/>
              </w:rPr>
              <w:t>-</w:t>
            </w:r>
          </w:p>
        </w:tc>
      </w:tr>
      <w:tr w:rsidR="00EA7FEB" w:rsidRPr="00D811EA" w:rsidTr="008F6D6A">
        <w:trPr>
          <w:trHeight w:val="315"/>
        </w:trPr>
        <w:tc>
          <w:tcPr>
            <w:tcW w:w="2634" w:type="dxa"/>
            <w:tcMar>
              <w:top w:w="15" w:type="dxa"/>
              <w:left w:w="15" w:type="dxa"/>
              <w:bottom w:w="0" w:type="dxa"/>
              <w:right w:w="15" w:type="dxa"/>
            </w:tcMar>
          </w:tcPr>
          <w:p w:rsidR="00EA7FEB" w:rsidRPr="00EA7FEB" w:rsidRDefault="00EA7FEB" w:rsidP="008F6D6A">
            <w:pPr>
              <w:ind w:firstLineChars="300" w:firstLine="630"/>
              <w:rPr>
                <w:rFonts w:ascii="宋体" w:hAnsi="宋体"/>
                <w:color w:val="000000"/>
                <w:kern w:val="0"/>
                <w:szCs w:val="21"/>
              </w:rPr>
            </w:pPr>
            <w:r w:rsidRPr="00EA7FEB">
              <w:rPr>
                <w:rFonts w:ascii="宋体" w:hAnsi="宋体" w:hint="eastAsia"/>
                <w:color w:val="000000"/>
                <w:kern w:val="0"/>
                <w:szCs w:val="21"/>
              </w:rPr>
              <w:t>存款期限3个月以上</w:t>
            </w:r>
          </w:p>
        </w:tc>
        <w:tc>
          <w:tcPr>
            <w:tcW w:w="3157" w:type="dxa"/>
            <w:tcMar>
              <w:top w:w="15" w:type="dxa"/>
              <w:left w:w="15" w:type="dxa"/>
              <w:bottom w:w="0" w:type="dxa"/>
              <w:right w:w="15" w:type="dxa"/>
            </w:tcMar>
            <w:vAlign w:val="bottom"/>
          </w:tcPr>
          <w:p w:rsidR="00EA7FEB" w:rsidRPr="00DF116B" w:rsidRDefault="00EA7FEB" w:rsidP="008F6D6A">
            <w:pPr>
              <w:spacing w:line="276" w:lineRule="auto"/>
              <w:jc w:val="right"/>
              <w:rPr>
                <w:color w:val="000000"/>
                <w:kern w:val="0"/>
                <w:szCs w:val="21"/>
              </w:rPr>
            </w:pPr>
            <w:r w:rsidRPr="00DF116B">
              <w:rPr>
                <w:color w:val="000000"/>
                <w:kern w:val="0"/>
                <w:szCs w:val="21"/>
              </w:rPr>
              <w:t>-</w:t>
            </w:r>
          </w:p>
        </w:tc>
        <w:tc>
          <w:tcPr>
            <w:tcW w:w="3158" w:type="dxa"/>
            <w:tcMar>
              <w:top w:w="15" w:type="dxa"/>
              <w:left w:w="15" w:type="dxa"/>
              <w:bottom w:w="0" w:type="dxa"/>
              <w:right w:w="15" w:type="dxa"/>
            </w:tcMar>
            <w:vAlign w:val="bottom"/>
          </w:tcPr>
          <w:p w:rsidR="00EA7FEB" w:rsidRPr="00DF116B" w:rsidRDefault="00EA7FEB" w:rsidP="008F6D6A">
            <w:pPr>
              <w:spacing w:line="276" w:lineRule="auto"/>
              <w:jc w:val="right"/>
              <w:rPr>
                <w:color w:val="000000"/>
                <w:kern w:val="0"/>
                <w:szCs w:val="21"/>
              </w:rPr>
            </w:pPr>
            <w:r w:rsidRPr="00DF116B">
              <w:rPr>
                <w:color w:val="000000"/>
                <w:kern w:val="0"/>
                <w:szCs w:val="21"/>
              </w:rPr>
              <w:t>-</w:t>
            </w:r>
          </w:p>
        </w:tc>
      </w:tr>
      <w:tr w:rsidR="00EA7FEB" w:rsidRPr="00D811EA" w:rsidTr="008F6D6A">
        <w:trPr>
          <w:trHeight w:val="315"/>
        </w:trPr>
        <w:tc>
          <w:tcPr>
            <w:tcW w:w="2634" w:type="dxa"/>
            <w:tcMar>
              <w:top w:w="15" w:type="dxa"/>
              <w:left w:w="15" w:type="dxa"/>
              <w:bottom w:w="0" w:type="dxa"/>
              <w:right w:w="15" w:type="dxa"/>
            </w:tcMar>
            <w:vAlign w:val="center"/>
          </w:tcPr>
          <w:p w:rsidR="00EA7FEB" w:rsidRPr="00D811EA" w:rsidRDefault="00EA7FEB" w:rsidP="008F6D6A">
            <w:pPr>
              <w:spacing w:line="276" w:lineRule="auto"/>
              <w:rPr>
                <w:color w:val="000000"/>
                <w:kern w:val="0"/>
                <w:szCs w:val="21"/>
              </w:rPr>
            </w:pPr>
            <w:r w:rsidRPr="00D811EA">
              <w:rPr>
                <w:color w:val="000000"/>
                <w:kern w:val="0"/>
                <w:szCs w:val="21"/>
              </w:rPr>
              <w:t>其他存款</w:t>
            </w:r>
          </w:p>
        </w:tc>
        <w:tc>
          <w:tcPr>
            <w:tcW w:w="3157"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w:t>
            </w:r>
          </w:p>
        </w:tc>
        <w:tc>
          <w:tcPr>
            <w:tcW w:w="3158"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w:t>
            </w:r>
          </w:p>
        </w:tc>
      </w:tr>
      <w:tr w:rsidR="00EA7FEB" w:rsidRPr="00D811EA" w:rsidTr="008F6D6A">
        <w:trPr>
          <w:trHeight w:val="315"/>
        </w:trPr>
        <w:tc>
          <w:tcPr>
            <w:tcW w:w="2634" w:type="dxa"/>
            <w:tcMar>
              <w:top w:w="15" w:type="dxa"/>
              <w:left w:w="15" w:type="dxa"/>
              <w:bottom w:w="0" w:type="dxa"/>
              <w:right w:w="15" w:type="dxa"/>
            </w:tcMar>
            <w:vAlign w:val="center"/>
          </w:tcPr>
          <w:p w:rsidR="00EA7FEB" w:rsidRPr="00D811EA" w:rsidRDefault="00EA7FEB" w:rsidP="008F6D6A">
            <w:pPr>
              <w:spacing w:line="276" w:lineRule="auto"/>
              <w:rPr>
                <w:color w:val="000000"/>
                <w:kern w:val="0"/>
                <w:szCs w:val="21"/>
              </w:rPr>
            </w:pPr>
            <w:r w:rsidRPr="00D811EA">
              <w:rPr>
                <w:color w:val="000000"/>
                <w:kern w:val="0"/>
                <w:szCs w:val="21"/>
              </w:rPr>
              <w:t>合计</w:t>
            </w:r>
          </w:p>
        </w:tc>
        <w:tc>
          <w:tcPr>
            <w:tcW w:w="3157"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193,420,881.29</w:t>
            </w:r>
          </w:p>
        </w:tc>
        <w:tc>
          <w:tcPr>
            <w:tcW w:w="3158" w:type="dxa"/>
            <w:tcMar>
              <w:top w:w="15" w:type="dxa"/>
              <w:left w:w="15" w:type="dxa"/>
              <w:bottom w:w="0" w:type="dxa"/>
              <w:right w:w="15" w:type="dxa"/>
            </w:tcMar>
            <w:vAlign w:val="center"/>
          </w:tcPr>
          <w:p w:rsidR="00EA7FEB" w:rsidRPr="00D811EA" w:rsidRDefault="00EA7FEB" w:rsidP="008F6D6A">
            <w:pPr>
              <w:spacing w:line="276" w:lineRule="auto"/>
              <w:jc w:val="right"/>
              <w:rPr>
                <w:color w:val="000000"/>
                <w:kern w:val="0"/>
                <w:szCs w:val="21"/>
              </w:rPr>
            </w:pPr>
            <w:r w:rsidRPr="00D811EA">
              <w:rPr>
                <w:color w:val="000000"/>
                <w:kern w:val="0"/>
                <w:szCs w:val="21"/>
              </w:rPr>
              <w:t>754,385.33</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7.2.4.7.2</w:t>
      </w:r>
      <w:r w:rsidRPr="00D811EA">
        <w:rPr>
          <w:b/>
          <w:bCs/>
          <w:color w:val="000000"/>
          <w:kern w:val="0"/>
          <w:szCs w:val="21"/>
        </w:rPr>
        <w:t>交易性金融资产</w:t>
      </w:r>
    </w:p>
    <w:p w:rsidR="00B23C3E" w:rsidRPr="00D811EA" w:rsidRDefault="002C3322">
      <w:pPr>
        <w:autoSpaceDE w:val="0"/>
        <w:autoSpaceDN w:val="0"/>
        <w:adjustRightInd w:val="0"/>
        <w:spacing w:before="29" w:line="360" w:lineRule="auto"/>
        <w:ind w:left="15"/>
        <w:jc w:val="right"/>
        <w:rPr>
          <w:bCs/>
          <w:color w:val="000000"/>
          <w:szCs w:val="21"/>
        </w:rPr>
      </w:pPr>
      <w:r w:rsidRPr="00D811EA">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11C17" w:rsidRPr="00D811EA" w:rsidTr="00072AD9">
        <w:trPr>
          <w:trHeight w:val="255"/>
        </w:trPr>
        <w:tc>
          <w:tcPr>
            <w:tcW w:w="2268" w:type="dxa"/>
            <w:gridSpan w:val="2"/>
            <w:vMerge w:val="restart"/>
            <w:vAlign w:val="center"/>
          </w:tcPr>
          <w:p w:rsidR="00611C17" w:rsidRPr="00D811EA" w:rsidRDefault="00611C17" w:rsidP="00072AD9">
            <w:pPr>
              <w:jc w:val="center"/>
              <w:rPr>
                <w:color w:val="000000"/>
                <w:kern w:val="0"/>
                <w:szCs w:val="21"/>
              </w:rPr>
            </w:pPr>
            <w:r w:rsidRPr="00D811EA">
              <w:rPr>
                <w:color w:val="000000"/>
                <w:kern w:val="0"/>
                <w:szCs w:val="21"/>
              </w:rPr>
              <w:t>项目</w:t>
            </w:r>
          </w:p>
        </w:tc>
        <w:tc>
          <w:tcPr>
            <w:tcW w:w="7018" w:type="dxa"/>
            <w:gridSpan w:val="3"/>
            <w:vAlign w:val="center"/>
          </w:tcPr>
          <w:p w:rsidR="00611C17" w:rsidRPr="00D811EA" w:rsidRDefault="00611C17" w:rsidP="00072AD9">
            <w:pPr>
              <w:jc w:val="center"/>
              <w:rPr>
                <w:color w:val="000000"/>
                <w:kern w:val="0"/>
                <w:szCs w:val="21"/>
              </w:rPr>
            </w:pPr>
            <w:r w:rsidRPr="00D811EA">
              <w:rPr>
                <w:color w:val="000000"/>
                <w:kern w:val="0"/>
                <w:szCs w:val="21"/>
              </w:rPr>
              <w:t>本期末</w:t>
            </w:r>
          </w:p>
          <w:p w:rsidR="00611C17" w:rsidRPr="00D811EA" w:rsidRDefault="00611C17" w:rsidP="00072AD9">
            <w:pPr>
              <w:jc w:val="center"/>
              <w:rPr>
                <w:color w:val="000000"/>
                <w:kern w:val="0"/>
                <w:szCs w:val="21"/>
              </w:rPr>
            </w:pPr>
            <w:r w:rsidRPr="00D811EA">
              <w:rPr>
                <w:color w:val="000000"/>
                <w:kern w:val="0"/>
                <w:szCs w:val="21"/>
              </w:rPr>
              <w:t>2019</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30</w:t>
            </w:r>
            <w:r w:rsidRPr="00D811EA">
              <w:rPr>
                <w:color w:val="000000"/>
                <w:kern w:val="0"/>
                <w:szCs w:val="21"/>
              </w:rPr>
              <w:t>日</w:t>
            </w:r>
            <w:r w:rsidR="0009365C">
              <w:rPr>
                <w:color w:val="000000"/>
                <w:kern w:val="0"/>
                <w:szCs w:val="21"/>
              </w:rPr>
              <w:t>(</w:t>
            </w:r>
            <w:r w:rsidR="0009365C">
              <w:rPr>
                <w:color w:val="000000"/>
                <w:kern w:val="0"/>
                <w:szCs w:val="21"/>
              </w:rPr>
              <w:t>基金合同失效前日</w:t>
            </w:r>
            <w:r w:rsidR="0009365C">
              <w:rPr>
                <w:color w:val="000000"/>
                <w:kern w:val="0"/>
                <w:szCs w:val="21"/>
              </w:rPr>
              <w:t>)</w:t>
            </w:r>
          </w:p>
        </w:tc>
      </w:tr>
      <w:tr w:rsidR="00611C17" w:rsidRPr="00D811EA" w:rsidTr="00072AD9">
        <w:trPr>
          <w:trHeight w:val="270"/>
        </w:trPr>
        <w:tc>
          <w:tcPr>
            <w:tcW w:w="2268" w:type="dxa"/>
            <w:gridSpan w:val="2"/>
            <w:vMerge/>
            <w:vAlign w:val="center"/>
          </w:tcPr>
          <w:p w:rsidR="00611C17" w:rsidRPr="00D811EA" w:rsidRDefault="00611C17" w:rsidP="00072AD9">
            <w:pPr>
              <w:widowControl/>
              <w:jc w:val="left"/>
              <w:rPr>
                <w:color w:val="000000"/>
                <w:kern w:val="0"/>
                <w:szCs w:val="21"/>
              </w:rPr>
            </w:pPr>
          </w:p>
        </w:tc>
        <w:tc>
          <w:tcPr>
            <w:tcW w:w="2339" w:type="dxa"/>
            <w:vAlign w:val="center"/>
          </w:tcPr>
          <w:p w:rsidR="00611C17" w:rsidRPr="00D811EA" w:rsidRDefault="00611C17" w:rsidP="00072AD9">
            <w:pPr>
              <w:jc w:val="center"/>
              <w:rPr>
                <w:color w:val="000000"/>
                <w:kern w:val="0"/>
                <w:szCs w:val="21"/>
              </w:rPr>
            </w:pPr>
            <w:r w:rsidRPr="00D811EA">
              <w:rPr>
                <w:color w:val="000000"/>
                <w:kern w:val="0"/>
                <w:szCs w:val="21"/>
              </w:rPr>
              <w:t>成本</w:t>
            </w:r>
          </w:p>
        </w:tc>
        <w:tc>
          <w:tcPr>
            <w:tcW w:w="2339" w:type="dxa"/>
            <w:vAlign w:val="center"/>
          </w:tcPr>
          <w:p w:rsidR="00611C17" w:rsidRPr="00D811EA" w:rsidRDefault="00611C17" w:rsidP="00072AD9">
            <w:pPr>
              <w:jc w:val="center"/>
              <w:rPr>
                <w:color w:val="000000"/>
                <w:kern w:val="0"/>
                <w:szCs w:val="21"/>
              </w:rPr>
            </w:pPr>
            <w:r w:rsidRPr="00D811EA">
              <w:rPr>
                <w:color w:val="000000"/>
                <w:kern w:val="0"/>
                <w:szCs w:val="21"/>
              </w:rPr>
              <w:t>公允价值</w:t>
            </w:r>
          </w:p>
        </w:tc>
        <w:tc>
          <w:tcPr>
            <w:tcW w:w="2340" w:type="dxa"/>
            <w:vAlign w:val="center"/>
          </w:tcPr>
          <w:p w:rsidR="00611C17" w:rsidRPr="00D811EA" w:rsidRDefault="00611C17" w:rsidP="00072AD9">
            <w:pPr>
              <w:jc w:val="center"/>
              <w:rPr>
                <w:color w:val="000000"/>
                <w:kern w:val="0"/>
                <w:szCs w:val="21"/>
              </w:rPr>
            </w:pPr>
            <w:r w:rsidRPr="00D811EA">
              <w:rPr>
                <w:color w:val="000000"/>
                <w:kern w:val="0"/>
                <w:szCs w:val="21"/>
              </w:rPr>
              <w:t>公允价值变动</w:t>
            </w:r>
          </w:p>
        </w:tc>
      </w:tr>
      <w:tr w:rsidR="00611C17" w:rsidRPr="00D811EA" w:rsidTr="00072AD9">
        <w:trPr>
          <w:trHeight w:val="270"/>
        </w:trPr>
        <w:tc>
          <w:tcPr>
            <w:tcW w:w="2268" w:type="dxa"/>
            <w:gridSpan w:val="2"/>
            <w:vAlign w:val="center"/>
          </w:tcPr>
          <w:p w:rsidR="00611C17" w:rsidRPr="00D811EA" w:rsidRDefault="00611C17" w:rsidP="00072AD9">
            <w:pPr>
              <w:widowControl/>
              <w:rPr>
                <w:color w:val="000000"/>
                <w:kern w:val="0"/>
                <w:szCs w:val="21"/>
              </w:rPr>
            </w:pPr>
            <w:r w:rsidRPr="00D811EA">
              <w:rPr>
                <w:color w:val="000000"/>
                <w:kern w:val="0"/>
                <w:szCs w:val="21"/>
              </w:rPr>
              <w:t>股票</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w:t>
            </w:r>
          </w:p>
        </w:tc>
        <w:tc>
          <w:tcPr>
            <w:tcW w:w="2340" w:type="dxa"/>
            <w:vAlign w:val="center"/>
          </w:tcPr>
          <w:p w:rsidR="00611C17" w:rsidRPr="00D811EA" w:rsidRDefault="00611C17" w:rsidP="00072AD9">
            <w:pPr>
              <w:jc w:val="right"/>
              <w:rPr>
                <w:color w:val="000000"/>
                <w:kern w:val="0"/>
                <w:szCs w:val="21"/>
              </w:rPr>
            </w:pPr>
            <w:r w:rsidRPr="00D811EA">
              <w:rPr>
                <w:color w:val="000000"/>
                <w:kern w:val="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rPr>
                <w:color w:val="000000"/>
                <w:kern w:val="0"/>
                <w:szCs w:val="21"/>
              </w:rPr>
            </w:pPr>
            <w:r w:rsidRPr="00D811EA">
              <w:rPr>
                <w:color w:val="000000"/>
                <w:kern w:val="0"/>
                <w:szCs w:val="21"/>
              </w:rPr>
              <w:lastRenderedPageBreak/>
              <w:t>贵金属投资</w:t>
            </w:r>
            <w:r w:rsidRPr="00D811EA">
              <w:rPr>
                <w:color w:val="000000"/>
                <w:kern w:val="0"/>
                <w:szCs w:val="21"/>
              </w:rPr>
              <w:t>-</w:t>
            </w:r>
            <w:r w:rsidRPr="00D811EA">
              <w:rPr>
                <w:color w:val="000000"/>
                <w:kern w:val="0"/>
                <w:szCs w:val="21"/>
              </w:rPr>
              <w:t>金交所黄金合约</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w:t>
            </w:r>
          </w:p>
        </w:tc>
        <w:tc>
          <w:tcPr>
            <w:tcW w:w="2340" w:type="dxa"/>
            <w:vAlign w:val="center"/>
          </w:tcPr>
          <w:p w:rsidR="00611C17" w:rsidRPr="00D811EA" w:rsidRDefault="00611C17" w:rsidP="00072AD9">
            <w:pPr>
              <w:jc w:val="right"/>
              <w:rPr>
                <w:color w:val="000000"/>
                <w:kern w:val="0"/>
                <w:szCs w:val="21"/>
              </w:rPr>
            </w:pPr>
            <w:r w:rsidRPr="00D811EA">
              <w:rPr>
                <w:color w:val="000000"/>
                <w:kern w:val="0"/>
                <w:szCs w:val="21"/>
              </w:rPr>
              <w:t>-</w:t>
            </w:r>
          </w:p>
        </w:tc>
      </w:tr>
      <w:tr w:rsidR="00611C17" w:rsidRPr="00D811EA" w:rsidTr="00072AD9">
        <w:trPr>
          <w:trHeight w:val="285"/>
        </w:trPr>
        <w:tc>
          <w:tcPr>
            <w:tcW w:w="828" w:type="dxa"/>
            <w:vMerge w:val="restart"/>
            <w:vAlign w:val="center"/>
          </w:tcPr>
          <w:p w:rsidR="00611C17" w:rsidRPr="00D811EA" w:rsidRDefault="00611C17" w:rsidP="00072AD9">
            <w:pPr>
              <w:jc w:val="center"/>
              <w:rPr>
                <w:color w:val="000000"/>
                <w:kern w:val="0"/>
                <w:szCs w:val="21"/>
              </w:rPr>
            </w:pPr>
            <w:r w:rsidRPr="00D811EA">
              <w:rPr>
                <w:color w:val="000000"/>
                <w:kern w:val="0"/>
                <w:szCs w:val="21"/>
              </w:rPr>
              <w:t>债券</w:t>
            </w:r>
          </w:p>
        </w:tc>
        <w:tc>
          <w:tcPr>
            <w:tcW w:w="1440" w:type="dxa"/>
            <w:vAlign w:val="center"/>
          </w:tcPr>
          <w:p w:rsidR="00611C17" w:rsidRPr="00D811EA" w:rsidRDefault="00611C17" w:rsidP="00072AD9">
            <w:pPr>
              <w:jc w:val="left"/>
              <w:rPr>
                <w:color w:val="000000"/>
                <w:kern w:val="0"/>
                <w:szCs w:val="21"/>
              </w:rPr>
            </w:pPr>
            <w:r w:rsidRPr="00D811EA">
              <w:rPr>
                <w:color w:val="000000"/>
                <w:kern w:val="0"/>
                <w:szCs w:val="21"/>
              </w:rPr>
              <w:t>交易所市场</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w:t>
            </w:r>
          </w:p>
        </w:tc>
        <w:tc>
          <w:tcPr>
            <w:tcW w:w="2340" w:type="dxa"/>
            <w:vAlign w:val="center"/>
          </w:tcPr>
          <w:p w:rsidR="00611C17" w:rsidRPr="00D811EA" w:rsidRDefault="00611C17" w:rsidP="00072AD9">
            <w:pPr>
              <w:jc w:val="right"/>
              <w:rPr>
                <w:color w:val="000000"/>
                <w:kern w:val="0"/>
                <w:szCs w:val="21"/>
              </w:rPr>
            </w:pPr>
            <w:r w:rsidRPr="00D811EA">
              <w:rPr>
                <w:color w:val="000000"/>
                <w:kern w:val="0"/>
                <w:szCs w:val="21"/>
              </w:rPr>
              <w:t>-</w:t>
            </w:r>
          </w:p>
        </w:tc>
      </w:tr>
      <w:tr w:rsidR="00611C17" w:rsidRPr="00D811EA" w:rsidTr="00072AD9">
        <w:trPr>
          <w:trHeight w:val="103"/>
        </w:trPr>
        <w:tc>
          <w:tcPr>
            <w:tcW w:w="828" w:type="dxa"/>
            <w:vMerge/>
            <w:vAlign w:val="center"/>
          </w:tcPr>
          <w:p w:rsidR="00611C17" w:rsidRPr="00D811EA" w:rsidRDefault="00611C17" w:rsidP="00072AD9">
            <w:pPr>
              <w:widowControl/>
              <w:jc w:val="left"/>
              <w:rPr>
                <w:color w:val="000000"/>
                <w:kern w:val="0"/>
                <w:szCs w:val="21"/>
              </w:rPr>
            </w:pPr>
          </w:p>
        </w:tc>
        <w:tc>
          <w:tcPr>
            <w:tcW w:w="1440" w:type="dxa"/>
            <w:vAlign w:val="center"/>
          </w:tcPr>
          <w:p w:rsidR="00611C17" w:rsidRPr="00D811EA" w:rsidRDefault="00611C17" w:rsidP="00072AD9">
            <w:pPr>
              <w:widowControl/>
              <w:jc w:val="left"/>
              <w:rPr>
                <w:color w:val="000000"/>
                <w:kern w:val="0"/>
                <w:szCs w:val="21"/>
              </w:rPr>
            </w:pPr>
            <w:r w:rsidRPr="00D811EA">
              <w:rPr>
                <w:color w:val="000000"/>
                <w:kern w:val="0"/>
                <w:szCs w:val="21"/>
              </w:rPr>
              <w:t>银行间市场</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19,897,600.00</w:t>
            </w:r>
          </w:p>
        </w:tc>
        <w:tc>
          <w:tcPr>
            <w:tcW w:w="2339" w:type="dxa"/>
            <w:vAlign w:val="center"/>
          </w:tcPr>
          <w:p w:rsidR="00611C17" w:rsidRPr="00D811EA" w:rsidRDefault="00611C17" w:rsidP="00072AD9">
            <w:pPr>
              <w:jc w:val="right"/>
              <w:rPr>
                <w:color w:val="000000"/>
                <w:kern w:val="0"/>
                <w:szCs w:val="21"/>
              </w:rPr>
            </w:pPr>
            <w:r w:rsidRPr="00D811EA">
              <w:rPr>
                <w:color w:val="000000"/>
                <w:kern w:val="0"/>
                <w:szCs w:val="21"/>
              </w:rPr>
              <w:t>19,898,000.00</w:t>
            </w:r>
          </w:p>
        </w:tc>
        <w:tc>
          <w:tcPr>
            <w:tcW w:w="2340" w:type="dxa"/>
            <w:vAlign w:val="center"/>
          </w:tcPr>
          <w:p w:rsidR="00611C17" w:rsidRPr="00D811EA" w:rsidRDefault="00611C17" w:rsidP="00072AD9">
            <w:pPr>
              <w:jc w:val="right"/>
              <w:rPr>
                <w:color w:val="000000"/>
                <w:kern w:val="0"/>
                <w:szCs w:val="21"/>
              </w:rPr>
            </w:pPr>
            <w:r w:rsidRPr="00D811EA">
              <w:rPr>
                <w:color w:val="000000"/>
                <w:kern w:val="0"/>
                <w:szCs w:val="21"/>
              </w:rPr>
              <w:t>400.00</w:t>
            </w:r>
          </w:p>
        </w:tc>
      </w:tr>
      <w:tr w:rsidR="00611C17" w:rsidRPr="00D811EA" w:rsidTr="00072AD9">
        <w:trPr>
          <w:trHeight w:val="103"/>
        </w:trPr>
        <w:tc>
          <w:tcPr>
            <w:tcW w:w="828" w:type="dxa"/>
            <w:vMerge/>
            <w:vAlign w:val="center"/>
          </w:tcPr>
          <w:p w:rsidR="00611C17" w:rsidRPr="00D811EA" w:rsidRDefault="00611C17" w:rsidP="00072AD9">
            <w:pPr>
              <w:widowControl/>
              <w:jc w:val="left"/>
              <w:rPr>
                <w:color w:val="000000"/>
                <w:kern w:val="0"/>
                <w:szCs w:val="21"/>
              </w:rPr>
            </w:pPr>
          </w:p>
        </w:tc>
        <w:tc>
          <w:tcPr>
            <w:tcW w:w="1440" w:type="dxa"/>
            <w:vAlign w:val="center"/>
          </w:tcPr>
          <w:p w:rsidR="00611C17" w:rsidRPr="00D811EA" w:rsidRDefault="00611C17" w:rsidP="00072AD9">
            <w:pPr>
              <w:widowControl/>
              <w:rPr>
                <w:color w:val="000000"/>
                <w:kern w:val="0"/>
                <w:szCs w:val="21"/>
              </w:rPr>
            </w:pPr>
            <w:r w:rsidRPr="00D811EA">
              <w:rPr>
                <w:color w:val="000000"/>
                <w:kern w:val="0"/>
                <w:szCs w:val="21"/>
              </w:rPr>
              <w:t>合计</w:t>
            </w:r>
          </w:p>
        </w:tc>
        <w:tc>
          <w:tcPr>
            <w:tcW w:w="2339" w:type="dxa"/>
            <w:vAlign w:val="center"/>
          </w:tcPr>
          <w:p w:rsidR="00611C17" w:rsidRPr="00D811EA" w:rsidRDefault="00611C17" w:rsidP="00072AD9">
            <w:pPr>
              <w:jc w:val="right"/>
              <w:rPr>
                <w:color w:val="000000"/>
                <w:szCs w:val="21"/>
              </w:rPr>
            </w:pPr>
            <w:r w:rsidRPr="00D811EA">
              <w:rPr>
                <w:color w:val="000000"/>
                <w:szCs w:val="21"/>
              </w:rPr>
              <w:t>19,897,600.00</w:t>
            </w:r>
          </w:p>
        </w:tc>
        <w:tc>
          <w:tcPr>
            <w:tcW w:w="2339" w:type="dxa"/>
            <w:vAlign w:val="center"/>
          </w:tcPr>
          <w:p w:rsidR="00611C17" w:rsidRPr="00D811EA" w:rsidRDefault="00611C17" w:rsidP="00072AD9">
            <w:pPr>
              <w:jc w:val="right"/>
              <w:rPr>
                <w:color w:val="000000"/>
                <w:szCs w:val="21"/>
              </w:rPr>
            </w:pPr>
            <w:r w:rsidRPr="00D811EA">
              <w:rPr>
                <w:color w:val="000000"/>
                <w:szCs w:val="21"/>
              </w:rPr>
              <w:t>19,898,000.00</w:t>
            </w:r>
          </w:p>
        </w:tc>
        <w:tc>
          <w:tcPr>
            <w:tcW w:w="2340" w:type="dxa"/>
            <w:vAlign w:val="center"/>
          </w:tcPr>
          <w:p w:rsidR="00611C17" w:rsidRPr="00D811EA" w:rsidRDefault="00611C17" w:rsidP="00072AD9">
            <w:pPr>
              <w:jc w:val="right"/>
              <w:rPr>
                <w:color w:val="000000"/>
                <w:szCs w:val="21"/>
              </w:rPr>
            </w:pPr>
            <w:r w:rsidRPr="00D811EA">
              <w:rPr>
                <w:color w:val="000000"/>
                <w:szCs w:val="21"/>
              </w:rPr>
              <w:t>400.00</w:t>
            </w:r>
          </w:p>
        </w:tc>
      </w:tr>
      <w:tr w:rsidR="00611C17" w:rsidRPr="00D811EA" w:rsidTr="00072AD9">
        <w:trPr>
          <w:trHeight w:val="270"/>
        </w:trPr>
        <w:tc>
          <w:tcPr>
            <w:tcW w:w="2268" w:type="dxa"/>
            <w:gridSpan w:val="2"/>
            <w:vAlign w:val="center"/>
          </w:tcPr>
          <w:p w:rsidR="00611C17" w:rsidRPr="00D811EA" w:rsidRDefault="00611C17" w:rsidP="00072AD9">
            <w:pPr>
              <w:widowControl/>
              <w:rPr>
                <w:color w:val="000000"/>
                <w:kern w:val="0"/>
                <w:szCs w:val="21"/>
              </w:rPr>
            </w:pPr>
            <w:r w:rsidRPr="00D811EA">
              <w:rPr>
                <w:color w:val="000000"/>
                <w:kern w:val="0"/>
                <w:szCs w:val="21"/>
              </w:rPr>
              <w:t>资产支持证券</w:t>
            </w:r>
          </w:p>
        </w:tc>
        <w:tc>
          <w:tcPr>
            <w:tcW w:w="2339" w:type="dxa"/>
            <w:vAlign w:val="center"/>
          </w:tcPr>
          <w:p w:rsidR="00611C17" w:rsidRPr="00D811EA" w:rsidRDefault="00611C17" w:rsidP="00072AD9">
            <w:pPr>
              <w:jc w:val="right"/>
              <w:rPr>
                <w:color w:val="000000"/>
                <w:szCs w:val="21"/>
              </w:rPr>
            </w:pPr>
            <w:r w:rsidRPr="00D811EA">
              <w:rPr>
                <w:color w:val="000000"/>
                <w:szCs w:val="21"/>
              </w:rPr>
              <w:t>-</w:t>
            </w:r>
          </w:p>
        </w:tc>
        <w:tc>
          <w:tcPr>
            <w:tcW w:w="2339" w:type="dxa"/>
            <w:vAlign w:val="center"/>
          </w:tcPr>
          <w:p w:rsidR="00611C17" w:rsidRPr="00D811EA" w:rsidRDefault="00611C17" w:rsidP="00072AD9">
            <w:pPr>
              <w:jc w:val="right"/>
              <w:rPr>
                <w:color w:val="000000"/>
                <w:szCs w:val="21"/>
              </w:rPr>
            </w:pPr>
            <w:r w:rsidRPr="00D811EA">
              <w:rPr>
                <w:color w:val="000000"/>
                <w:szCs w:val="21"/>
              </w:rPr>
              <w:t>-</w:t>
            </w:r>
          </w:p>
        </w:tc>
        <w:tc>
          <w:tcPr>
            <w:tcW w:w="2340" w:type="dxa"/>
            <w:vAlign w:val="center"/>
          </w:tcPr>
          <w:p w:rsidR="00611C17" w:rsidRPr="00D811EA" w:rsidRDefault="00611C17" w:rsidP="00072AD9">
            <w:pPr>
              <w:jc w:val="right"/>
              <w:rPr>
                <w:color w:val="000000"/>
                <w:szCs w:val="21"/>
              </w:rPr>
            </w:pPr>
            <w:r w:rsidRPr="00D811EA">
              <w:rPr>
                <w:color w:val="00000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rPr>
                <w:color w:val="000000"/>
                <w:kern w:val="0"/>
                <w:szCs w:val="21"/>
              </w:rPr>
            </w:pPr>
            <w:r w:rsidRPr="00D811EA">
              <w:rPr>
                <w:color w:val="000000"/>
                <w:kern w:val="0"/>
                <w:szCs w:val="21"/>
              </w:rPr>
              <w:t>基金</w:t>
            </w:r>
          </w:p>
        </w:tc>
        <w:tc>
          <w:tcPr>
            <w:tcW w:w="2339" w:type="dxa"/>
            <w:vAlign w:val="center"/>
          </w:tcPr>
          <w:p w:rsidR="00611C17" w:rsidRPr="00D811EA" w:rsidRDefault="00611C17" w:rsidP="00072AD9">
            <w:pPr>
              <w:jc w:val="right"/>
              <w:rPr>
                <w:color w:val="000000"/>
                <w:szCs w:val="21"/>
              </w:rPr>
            </w:pPr>
            <w:r w:rsidRPr="00D811EA">
              <w:rPr>
                <w:color w:val="000000"/>
                <w:szCs w:val="21"/>
              </w:rPr>
              <w:t>-</w:t>
            </w:r>
          </w:p>
        </w:tc>
        <w:tc>
          <w:tcPr>
            <w:tcW w:w="2339" w:type="dxa"/>
            <w:vAlign w:val="center"/>
          </w:tcPr>
          <w:p w:rsidR="00611C17" w:rsidRPr="00D811EA" w:rsidRDefault="00611C17" w:rsidP="00072AD9">
            <w:pPr>
              <w:jc w:val="right"/>
              <w:rPr>
                <w:color w:val="000000"/>
                <w:szCs w:val="21"/>
              </w:rPr>
            </w:pPr>
            <w:r w:rsidRPr="00D811EA">
              <w:rPr>
                <w:color w:val="000000"/>
                <w:szCs w:val="21"/>
              </w:rPr>
              <w:t>-</w:t>
            </w:r>
          </w:p>
        </w:tc>
        <w:tc>
          <w:tcPr>
            <w:tcW w:w="2340" w:type="dxa"/>
            <w:vAlign w:val="center"/>
          </w:tcPr>
          <w:p w:rsidR="00611C17" w:rsidRPr="00D811EA" w:rsidRDefault="00611C17" w:rsidP="00072AD9">
            <w:pPr>
              <w:jc w:val="right"/>
              <w:rPr>
                <w:color w:val="000000"/>
                <w:szCs w:val="21"/>
              </w:rPr>
            </w:pPr>
            <w:r w:rsidRPr="00D811EA">
              <w:rPr>
                <w:color w:val="00000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rPr>
                <w:color w:val="000000"/>
                <w:kern w:val="0"/>
                <w:szCs w:val="21"/>
              </w:rPr>
            </w:pPr>
            <w:r w:rsidRPr="00D811EA">
              <w:rPr>
                <w:color w:val="000000"/>
                <w:kern w:val="0"/>
                <w:szCs w:val="21"/>
              </w:rPr>
              <w:t>其他</w:t>
            </w:r>
          </w:p>
        </w:tc>
        <w:tc>
          <w:tcPr>
            <w:tcW w:w="2339" w:type="dxa"/>
            <w:vAlign w:val="center"/>
          </w:tcPr>
          <w:p w:rsidR="00611C17" w:rsidRPr="00D811EA" w:rsidRDefault="00611C17" w:rsidP="00072AD9">
            <w:pPr>
              <w:jc w:val="right"/>
              <w:rPr>
                <w:color w:val="000000"/>
                <w:szCs w:val="21"/>
              </w:rPr>
            </w:pPr>
            <w:r w:rsidRPr="00D811EA">
              <w:rPr>
                <w:color w:val="000000"/>
                <w:szCs w:val="21"/>
              </w:rPr>
              <w:t>-</w:t>
            </w:r>
          </w:p>
        </w:tc>
        <w:tc>
          <w:tcPr>
            <w:tcW w:w="2339" w:type="dxa"/>
            <w:vAlign w:val="center"/>
          </w:tcPr>
          <w:p w:rsidR="00611C17" w:rsidRPr="00D811EA" w:rsidRDefault="00611C17" w:rsidP="00072AD9">
            <w:pPr>
              <w:jc w:val="right"/>
              <w:rPr>
                <w:color w:val="000000"/>
                <w:szCs w:val="21"/>
              </w:rPr>
            </w:pPr>
            <w:r w:rsidRPr="00D811EA">
              <w:rPr>
                <w:color w:val="000000"/>
                <w:szCs w:val="21"/>
              </w:rPr>
              <w:t>-</w:t>
            </w:r>
          </w:p>
        </w:tc>
        <w:tc>
          <w:tcPr>
            <w:tcW w:w="2340" w:type="dxa"/>
            <w:vAlign w:val="center"/>
          </w:tcPr>
          <w:p w:rsidR="00611C17" w:rsidRPr="00D811EA" w:rsidRDefault="00611C17" w:rsidP="00072AD9">
            <w:pPr>
              <w:jc w:val="right"/>
              <w:rPr>
                <w:color w:val="000000"/>
                <w:szCs w:val="21"/>
              </w:rPr>
            </w:pPr>
            <w:r w:rsidRPr="00D811EA">
              <w:rPr>
                <w:color w:val="00000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jc w:val="center"/>
              <w:rPr>
                <w:color w:val="000000"/>
                <w:kern w:val="0"/>
                <w:szCs w:val="21"/>
              </w:rPr>
            </w:pPr>
            <w:r w:rsidRPr="00D811EA">
              <w:rPr>
                <w:color w:val="000000"/>
                <w:kern w:val="0"/>
                <w:szCs w:val="21"/>
              </w:rPr>
              <w:t>合计</w:t>
            </w:r>
          </w:p>
        </w:tc>
        <w:tc>
          <w:tcPr>
            <w:tcW w:w="2339" w:type="dxa"/>
            <w:vAlign w:val="center"/>
          </w:tcPr>
          <w:p w:rsidR="00611C17" w:rsidRPr="00D811EA" w:rsidRDefault="00611C17" w:rsidP="00072AD9">
            <w:pPr>
              <w:jc w:val="right"/>
              <w:rPr>
                <w:color w:val="000000"/>
                <w:szCs w:val="21"/>
              </w:rPr>
            </w:pPr>
            <w:r w:rsidRPr="00D811EA">
              <w:rPr>
                <w:color w:val="000000"/>
                <w:szCs w:val="21"/>
              </w:rPr>
              <w:t>19,897,600.00</w:t>
            </w:r>
          </w:p>
        </w:tc>
        <w:tc>
          <w:tcPr>
            <w:tcW w:w="2339" w:type="dxa"/>
            <w:vAlign w:val="center"/>
          </w:tcPr>
          <w:p w:rsidR="00611C17" w:rsidRPr="00D811EA" w:rsidRDefault="00611C17" w:rsidP="00072AD9">
            <w:pPr>
              <w:jc w:val="right"/>
              <w:rPr>
                <w:color w:val="000000"/>
                <w:szCs w:val="21"/>
              </w:rPr>
            </w:pPr>
            <w:r w:rsidRPr="00D811EA">
              <w:rPr>
                <w:color w:val="000000"/>
                <w:szCs w:val="21"/>
              </w:rPr>
              <w:t>19,898,000.00</w:t>
            </w:r>
          </w:p>
        </w:tc>
        <w:tc>
          <w:tcPr>
            <w:tcW w:w="2340" w:type="dxa"/>
            <w:vAlign w:val="center"/>
          </w:tcPr>
          <w:p w:rsidR="00611C17" w:rsidRPr="00D811EA" w:rsidRDefault="00611C17" w:rsidP="00072AD9">
            <w:pPr>
              <w:jc w:val="right"/>
              <w:rPr>
                <w:color w:val="000000"/>
                <w:szCs w:val="21"/>
              </w:rPr>
            </w:pPr>
            <w:r w:rsidRPr="00D811EA">
              <w:rPr>
                <w:color w:val="000000"/>
                <w:szCs w:val="21"/>
              </w:rPr>
              <w:t>400.00</w:t>
            </w:r>
          </w:p>
        </w:tc>
      </w:tr>
      <w:tr w:rsidR="00611C17" w:rsidRPr="00D811EA" w:rsidTr="00072AD9">
        <w:trPr>
          <w:trHeight w:val="255"/>
        </w:trPr>
        <w:tc>
          <w:tcPr>
            <w:tcW w:w="2268" w:type="dxa"/>
            <w:gridSpan w:val="2"/>
            <w:vMerge w:val="restart"/>
            <w:vAlign w:val="center"/>
          </w:tcPr>
          <w:p w:rsidR="00611C17" w:rsidRPr="00D811EA" w:rsidRDefault="00611C17" w:rsidP="00072AD9">
            <w:pPr>
              <w:spacing w:line="276" w:lineRule="auto"/>
              <w:jc w:val="center"/>
              <w:rPr>
                <w:color w:val="000000"/>
                <w:kern w:val="0"/>
                <w:szCs w:val="21"/>
              </w:rPr>
            </w:pPr>
            <w:r w:rsidRPr="00D811EA">
              <w:rPr>
                <w:color w:val="000000"/>
                <w:kern w:val="0"/>
                <w:szCs w:val="21"/>
              </w:rPr>
              <w:t>项目</w:t>
            </w:r>
          </w:p>
        </w:tc>
        <w:tc>
          <w:tcPr>
            <w:tcW w:w="7018" w:type="dxa"/>
            <w:gridSpan w:val="3"/>
            <w:vAlign w:val="center"/>
          </w:tcPr>
          <w:p w:rsidR="00611C17" w:rsidRPr="00D811EA" w:rsidRDefault="00611C17" w:rsidP="00072AD9">
            <w:pPr>
              <w:spacing w:line="276" w:lineRule="auto"/>
              <w:jc w:val="center"/>
              <w:rPr>
                <w:color w:val="000000"/>
                <w:kern w:val="0"/>
                <w:szCs w:val="21"/>
              </w:rPr>
            </w:pPr>
            <w:r w:rsidRPr="00D811EA">
              <w:rPr>
                <w:color w:val="000000"/>
                <w:kern w:val="0"/>
                <w:szCs w:val="21"/>
              </w:rPr>
              <w:t>上年度末</w:t>
            </w:r>
          </w:p>
          <w:p w:rsidR="00611C17" w:rsidRPr="00D811EA" w:rsidRDefault="00611C17" w:rsidP="00072AD9">
            <w:pPr>
              <w:spacing w:line="276" w:lineRule="auto"/>
              <w:jc w:val="center"/>
              <w:rPr>
                <w:color w:val="000000"/>
                <w:kern w:val="0"/>
                <w:szCs w:val="21"/>
              </w:rPr>
            </w:pPr>
            <w:r w:rsidRPr="00D811EA">
              <w:rPr>
                <w:color w:val="000000"/>
                <w:kern w:val="0"/>
                <w:szCs w:val="21"/>
              </w:rPr>
              <w:t>2018</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tc>
      </w:tr>
      <w:tr w:rsidR="00611C17" w:rsidRPr="00D811EA" w:rsidTr="00072AD9">
        <w:trPr>
          <w:trHeight w:val="270"/>
        </w:trPr>
        <w:tc>
          <w:tcPr>
            <w:tcW w:w="2268" w:type="dxa"/>
            <w:gridSpan w:val="2"/>
            <w:vMerge/>
            <w:vAlign w:val="center"/>
          </w:tcPr>
          <w:p w:rsidR="00611C17" w:rsidRPr="00D811EA" w:rsidRDefault="00611C17" w:rsidP="00072AD9">
            <w:pPr>
              <w:widowControl/>
              <w:spacing w:line="276" w:lineRule="auto"/>
              <w:jc w:val="left"/>
              <w:rPr>
                <w:color w:val="000000"/>
                <w:kern w:val="0"/>
                <w:szCs w:val="21"/>
              </w:rPr>
            </w:pPr>
          </w:p>
        </w:tc>
        <w:tc>
          <w:tcPr>
            <w:tcW w:w="2339" w:type="dxa"/>
            <w:vAlign w:val="center"/>
          </w:tcPr>
          <w:p w:rsidR="00611C17" w:rsidRPr="00D811EA" w:rsidRDefault="00611C17" w:rsidP="00072AD9">
            <w:pPr>
              <w:spacing w:line="276" w:lineRule="auto"/>
              <w:jc w:val="center"/>
              <w:rPr>
                <w:color w:val="000000"/>
                <w:kern w:val="0"/>
                <w:szCs w:val="21"/>
              </w:rPr>
            </w:pPr>
            <w:r w:rsidRPr="00D811EA">
              <w:rPr>
                <w:color w:val="000000"/>
                <w:kern w:val="0"/>
                <w:szCs w:val="21"/>
              </w:rPr>
              <w:t>成本</w:t>
            </w:r>
          </w:p>
        </w:tc>
        <w:tc>
          <w:tcPr>
            <w:tcW w:w="2339" w:type="dxa"/>
            <w:vAlign w:val="center"/>
          </w:tcPr>
          <w:p w:rsidR="00611C17" w:rsidRPr="00D811EA" w:rsidRDefault="00611C17" w:rsidP="00072AD9">
            <w:pPr>
              <w:spacing w:line="276" w:lineRule="auto"/>
              <w:jc w:val="center"/>
              <w:rPr>
                <w:color w:val="000000"/>
                <w:kern w:val="0"/>
                <w:szCs w:val="21"/>
              </w:rPr>
            </w:pPr>
            <w:r w:rsidRPr="00D811EA">
              <w:rPr>
                <w:color w:val="000000"/>
                <w:kern w:val="0"/>
                <w:szCs w:val="21"/>
              </w:rPr>
              <w:t>公允价值</w:t>
            </w:r>
          </w:p>
        </w:tc>
        <w:tc>
          <w:tcPr>
            <w:tcW w:w="2340" w:type="dxa"/>
            <w:vAlign w:val="center"/>
          </w:tcPr>
          <w:p w:rsidR="00611C17" w:rsidRPr="00D811EA" w:rsidRDefault="00611C17" w:rsidP="00072AD9">
            <w:pPr>
              <w:spacing w:line="276" w:lineRule="auto"/>
              <w:jc w:val="center"/>
              <w:rPr>
                <w:color w:val="000000"/>
                <w:kern w:val="0"/>
                <w:szCs w:val="21"/>
              </w:rPr>
            </w:pPr>
            <w:r w:rsidRPr="00D811EA">
              <w:rPr>
                <w:color w:val="000000"/>
                <w:kern w:val="0"/>
                <w:szCs w:val="21"/>
              </w:rPr>
              <w:t>公允价值变动</w:t>
            </w:r>
          </w:p>
        </w:tc>
      </w:tr>
      <w:tr w:rsidR="00611C17" w:rsidRPr="00D811EA" w:rsidTr="00072AD9">
        <w:trPr>
          <w:trHeight w:val="270"/>
        </w:trPr>
        <w:tc>
          <w:tcPr>
            <w:tcW w:w="2268" w:type="dxa"/>
            <w:gridSpan w:val="2"/>
            <w:vAlign w:val="center"/>
          </w:tcPr>
          <w:p w:rsidR="00611C17" w:rsidRPr="00D811EA" w:rsidRDefault="00611C17" w:rsidP="00072AD9">
            <w:pPr>
              <w:widowControl/>
              <w:spacing w:line="276" w:lineRule="auto"/>
              <w:rPr>
                <w:color w:val="000000"/>
                <w:kern w:val="0"/>
                <w:szCs w:val="21"/>
              </w:rPr>
            </w:pPr>
            <w:r w:rsidRPr="00D811EA">
              <w:rPr>
                <w:color w:val="000000"/>
                <w:kern w:val="0"/>
                <w:szCs w:val="21"/>
              </w:rPr>
              <w:t>股票</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40"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spacing w:line="276" w:lineRule="auto"/>
              <w:rPr>
                <w:color w:val="000000"/>
                <w:kern w:val="0"/>
                <w:szCs w:val="21"/>
              </w:rPr>
            </w:pPr>
            <w:r w:rsidRPr="00D811EA">
              <w:rPr>
                <w:color w:val="000000"/>
                <w:kern w:val="0"/>
                <w:szCs w:val="21"/>
              </w:rPr>
              <w:t>贵金属投资</w:t>
            </w:r>
            <w:r w:rsidRPr="00D811EA">
              <w:rPr>
                <w:color w:val="000000"/>
                <w:kern w:val="0"/>
                <w:szCs w:val="21"/>
              </w:rPr>
              <w:t>-</w:t>
            </w:r>
            <w:r w:rsidRPr="00D811EA">
              <w:rPr>
                <w:color w:val="000000"/>
                <w:kern w:val="0"/>
                <w:szCs w:val="21"/>
              </w:rPr>
              <w:t>金交所黄金合约</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40"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w:t>
            </w:r>
          </w:p>
        </w:tc>
      </w:tr>
      <w:tr w:rsidR="00611C17" w:rsidRPr="00D811EA" w:rsidTr="00072AD9">
        <w:trPr>
          <w:trHeight w:val="285"/>
        </w:trPr>
        <w:tc>
          <w:tcPr>
            <w:tcW w:w="828" w:type="dxa"/>
            <w:vMerge w:val="restart"/>
            <w:vAlign w:val="center"/>
          </w:tcPr>
          <w:p w:rsidR="00611C17" w:rsidRPr="00D811EA" w:rsidRDefault="00611C17" w:rsidP="00072AD9">
            <w:pPr>
              <w:spacing w:line="276" w:lineRule="auto"/>
              <w:jc w:val="center"/>
              <w:rPr>
                <w:color w:val="000000"/>
                <w:kern w:val="0"/>
                <w:szCs w:val="21"/>
              </w:rPr>
            </w:pPr>
            <w:r w:rsidRPr="00D811EA">
              <w:rPr>
                <w:color w:val="000000"/>
                <w:kern w:val="0"/>
                <w:szCs w:val="21"/>
              </w:rPr>
              <w:t>债券</w:t>
            </w:r>
          </w:p>
        </w:tc>
        <w:tc>
          <w:tcPr>
            <w:tcW w:w="1440" w:type="dxa"/>
            <w:vAlign w:val="center"/>
          </w:tcPr>
          <w:p w:rsidR="00611C17" w:rsidRPr="00D811EA" w:rsidRDefault="00611C17" w:rsidP="00072AD9">
            <w:pPr>
              <w:spacing w:line="276" w:lineRule="auto"/>
              <w:jc w:val="left"/>
              <w:rPr>
                <w:color w:val="000000"/>
                <w:kern w:val="0"/>
                <w:szCs w:val="21"/>
              </w:rPr>
            </w:pPr>
            <w:r w:rsidRPr="00D811EA">
              <w:rPr>
                <w:color w:val="000000"/>
                <w:kern w:val="0"/>
                <w:szCs w:val="21"/>
              </w:rPr>
              <w:t>交易所市场</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226,482,798.65</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228,156,400.00</w:t>
            </w:r>
          </w:p>
        </w:tc>
        <w:tc>
          <w:tcPr>
            <w:tcW w:w="2340"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1,673,601.35</w:t>
            </w:r>
          </w:p>
        </w:tc>
      </w:tr>
      <w:tr w:rsidR="00611C17" w:rsidRPr="00D811EA" w:rsidTr="00072AD9">
        <w:trPr>
          <w:trHeight w:val="103"/>
        </w:trPr>
        <w:tc>
          <w:tcPr>
            <w:tcW w:w="828" w:type="dxa"/>
            <w:vMerge/>
            <w:vAlign w:val="center"/>
          </w:tcPr>
          <w:p w:rsidR="00611C17" w:rsidRPr="00D811EA" w:rsidRDefault="00611C17" w:rsidP="00072AD9">
            <w:pPr>
              <w:widowControl/>
              <w:spacing w:line="276" w:lineRule="auto"/>
              <w:jc w:val="left"/>
              <w:rPr>
                <w:color w:val="000000"/>
                <w:kern w:val="0"/>
                <w:szCs w:val="21"/>
              </w:rPr>
            </w:pPr>
          </w:p>
        </w:tc>
        <w:tc>
          <w:tcPr>
            <w:tcW w:w="1440" w:type="dxa"/>
            <w:vAlign w:val="center"/>
          </w:tcPr>
          <w:p w:rsidR="00611C17" w:rsidRPr="00D811EA" w:rsidRDefault="00611C17" w:rsidP="00072AD9">
            <w:pPr>
              <w:widowControl/>
              <w:spacing w:line="276" w:lineRule="auto"/>
              <w:jc w:val="left"/>
              <w:rPr>
                <w:color w:val="000000"/>
                <w:kern w:val="0"/>
                <w:szCs w:val="21"/>
              </w:rPr>
            </w:pPr>
            <w:r w:rsidRPr="00D811EA">
              <w:rPr>
                <w:color w:val="000000"/>
                <w:kern w:val="0"/>
                <w:szCs w:val="21"/>
              </w:rPr>
              <w:t>银行间市场</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607,268,417.81</w:t>
            </w:r>
          </w:p>
        </w:tc>
        <w:tc>
          <w:tcPr>
            <w:tcW w:w="2339"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608,738,000.00</w:t>
            </w:r>
          </w:p>
        </w:tc>
        <w:tc>
          <w:tcPr>
            <w:tcW w:w="2340" w:type="dxa"/>
            <w:vAlign w:val="center"/>
          </w:tcPr>
          <w:p w:rsidR="00611C17" w:rsidRPr="00D811EA" w:rsidRDefault="00611C17" w:rsidP="00072AD9">
            <w:pPr>
              <w:spacing w:line="276" w:lineRule="auto"/>
              <w:jc w:val="right"/>
              <w:rPr>
                <w:color w:val="000000"/>
                <w:kern w:val="0"/>
                <w:szCs w:val="21"/>
              </w:rPr>
            </w:pPr>
            <w:r w:rsidRPr="00D811EA">
              <w:rPr>
                <w:color w:val="000000"/>
                <w:kern w:val="0"/>
                <w:szCs w:val="21"/>
              </w:rPr>
              <w:t>1,469,582.19</w:t>
            </w:r>
          </w:p>
        </w:tc>
      </w:tr>
      <w:tr w:rsidR="00611C17" w:rsidRPr="00D811EA" w:rsidTr="00072AD9">
        <w:trPr>
          <w:trHeight w:val="103"/>
        </w:trPr>
        <w:tc>
          <w:tcPr>
            <w:tcW w:w="828" w:type="dxa"/>
            <w:vMerge/>
            <w:vAlign w:val="center"/>
          </w:tcPr>
          <w:p w:rsidR="00611C17" w:rsidRPr="00D811EA" w:rsidRDefault="00611C17" w:rsidP="00072AD9">
            <w:pPr>
              <w:widowControl/>
              <w:spacing w:line="276" w:lineRule="auto"/>
              <w:jc w:val="left"/>
              <w:rPr>
                <w:color w:val="000000"/>
                <w:kern w:val="0"/>
                <w:szCs w:val="21"/>
              </w:rPr>
            </w:pPr>
          </w:p>
        </w:tc>
        <w:tc>
          <w:tcPr>
            <w:tcW w:w="1440" w:type="dxa"/>
            <w:vAlign w:val="center"/>
          </w:tcPr>
          <w:p w:rsidR="00611C17" w:rsidRPr="00D811EA" w:rsidRDefault="00611C17" w:rsidP="00072AD9">
            <w:pPr>
              <w:widowControl/>
              <w:spacing w:line="276" w:lineRule="auto"/>
              <w:rPr>
                <w:color w:val="000000"/>
                <w:kern w:val="0"/>
                <w:szCs w:val="21"/>
              </w:rPr>
            </w:pPr>
            <w:r w:rsidRPr="00D811EA">
              <w:rPr>
                <w:color w:val="000000"/>
                <w:kern w:val="0"/>
                <w:szCs w:val="21"/>
              </w:rPr>
              <w:t>合计</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833,751,216.46</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836,894,400.00</w:t>
            </w:r>
          </w:p>
        </w:tc>
        <w:tc>
          <w:tcPr>
            <w:tcW w:w="2340" w:type="dxa"/>
            <w:vAlign w:val="center"/>
          </w:tcPr>
          <w:p w:rsidR="00611C17" w:rsidRPr="00D811EA" w:rsidRDefault="00611C17" w:rsidP="00072AD9">
            <w:pPr>
              <w:spacing w:line="276" w:lineRule="auto"/>
              <w:jc w:val="right"/>
              <w:rPr>
                <w:color w:val="000000"/>
                <w:szCs w:val="21"/>
              </w:rPr>
            </w:pPr>
            <w:r w:rsidRPr="00D811EA">
              <w:rPr>
                <w:color w:val="000000"/>
                <w:szCs w:val="21"/>
              </w:rPr>
              <w:t>3,143,183.54</w:t>
            </w:r>
          </w:p>
        </w:tc>
      </w:tr>
      <w:tr w:rsidR="00611C17" w:rsidRPr="00D811EA" w:rsidTr="00072AD9">
        <w:trPr>
          <w:trHeight w:val="270"/>
        </w:trPr>
        <w:tc>
          <w:tcPr>
            <w:tcW w:w="2268" w:type="dxa"/>
            <w:gridSpan w:val="2"/>
            <w:vAlign w:val="center"/>
          </w:tcPr>
          <w:p w:rsidR="00611C17" w:rsidRPr="00D811EA" w:rsidRDefault="00611C17" w:rsidP="00072AD9">
            <w:pPr>
              <w:widowControl/>
              <w:spacing w:line="276" w:lineRule="auto"/>
              <w:rPr>
                <w:color w:val="000000"/>
                <w:kern w:val="0"/>
                <w:szCs w:val="21"/>
              </w:rPr>
            </w:pPr>
            <w:r w:rsidRPr="00D811EA">
              <w:rPr>
                <w:color w:val="000000"/>
                <w:kern w:val="0"/>
                <w:szCs w:val="21"/>
              </w:rPr>
              <w:t>资产支持证券</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c>
          <w:tcPr>
            <w:tcW w:w="2340"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spacing w:line="276" w:lineRule="auto"/>
              <w:rPr>
                <w:color w:val="000000"/>
                <w:kern w:val="0"/>
                <w:szCs w:val="21"/>
              </w:rPr>
            </w:pPr>
            <w:r w:rsidRPr="00D811EA">
              <w:rPr>
                <w:color w:val="000000"/>
                <w:kern w:val="0"/>
                <w:szCs w:val="21"/>
              </w:rPr>
              <w:t>基金</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c>
          <w:tcPr>
            <w:tcW w:w="2340"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spacing w:line="276" w:lineRule="auto"/>
              <w:rPr>
                <w:color w:val="000000"/>
                <w:kern w:val="0"/>
                <w:szCs w:val="21"/>
              </w:rPr>
            </w:pPr>
            <w:r w:rsidRPr="00D811EA">
              <w:rPr>
                <w:color w:val="000000"/>
                <w:kern w:val="0"/>
                <w:szCs w:val="21"/>
              </w:rPr>
              <w:t>其他</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c>
          <w:tcPr>
            <w:tcW w:w="2340" w:type="dxa"/>
            <w:vAlign w:val="center"/>
          </w:tcPr>
          <w:p w:rsidR="00611C17" w:rsidRPr="00D811EA" w:rsidRDefault="00611C17" w:rsidP="00072AD9">
            <w:pPr>
              <w:spacing w:line="276" w:lineRule="auto"/>
              <w:jc w:val="right"/>
              <w:rPr>
                <w:color w:val="000000"/>
                <w:szCs w:val="21"/>
              </w:rPr>
            </w:pPr>
            <w:r w:rsidRPr="00D811EA">
              <w:rPr>
                <w:color w:val="000000"/>
                <w:szCs w:val="21"/>
              </w:rPr>
              <w:t>-</w:t>
            </w:r>
          </w:p>
        </w:tc>
      </w:tr>
      <w:tr w:rsidR="00611C17" w:rsidRPr="00D811EA" w:rsidTr="00072AD9">
        <w:trPr>
          <w:trHeight w:val="270"/>
        </w:trPr>
        <w:tc>
          <w:tcPr>
            <w:tcW w:w="2268" w:type="dxa"/>
            <w:gridSpan w:val="2"/>
            <w:vAlign w:val="center"/>
          </w:tcPr>
          <w:p w:rsidR="00611C17" w:rsidRPr="00D811EA" w:rsidRDefault="00611C17" w:rsidP="00072AD9">
            <w:pPr>
              <w:widowControl/>
              <w:spacing w:line="276" w:lineRule="auto"/>
              <w:jc w:val="center"/>
              <w:rPr>
                <w:color w:val="000000"/>
                <w:kern w:val="0"/>
                <w:szCs w:val="21"/>
              </w:rPr>
            </w:pPr>
            <w:r w:rsidRPr="00D811EA">
              <w:rPr>
                <w:color w:val="000000"/>
                <w:kern w:val="0"/>
                <w:szCs w:val="21"/>
              </w:rPr>
              <w:t>合计</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833,751,216.46</w:t>
            </w:r>
          </w:p>
        </w:tc>
        <w:tc>
          <w:tcPr>
            <w:tcW w:w="2339" w:type="dxa"/>
            <w:vAlign w:val="center"/>
          </w:tcPr>
          <w:p w:rsidR="00611C17" w:rsidRPr="00D811EA" w:rsidRDefault="00611C17" w:rsidP="00072AD9">
            <w:pPr>
              <w:spacing w:line="276" w:lineRule="auto"/>
              <w:jc w:val="right"/>
              <w:rPr>
                <w:color w:val="000000"/>
                <w:szCs w:val="21"/>
              </w:rPr>
            </w:pPr>
            <w:r w:rsidRPr="00D811EA">
              <w:rPr>
                <w:color w:val="000000"/>
                <w:szCs w:val="21"/>
              </w:rPr>
              <w:t>836,894,400.00</w:t>
            </w:r>
          </w:p>
        </w:tc>
        <w:tc>
          <w:tcPr>
            <w:tcW w:w="2340" w:type="dxa"/>
            <w:vAlign w:val="center"/>
          </w:tcPr>
          <w:p w:rsidR="00611C17" w:rsidRPr="00D811EA" w:rsidRDefault="00611C17" w:rsidP="00072AD9">
            <w:pPr>
              <w:spacing w:line="276" w:lineRule="auto"/>
              <w:jc w:val="right"/>
              <w:rPr>
                <w:color w:val="000000"/>
                <w:szCs w:val="21"/>
              </w:rPr>
            </w:pPr>
            <w:r w:rsidRPr="00D811EA">
              <w:rPr>
                <w:color w:val="000000"/>
                <w:szCs w:val="21"/>
              </w:rPr>
              <w:t>3,143,183.54</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7.2.4.7.3 </w:t>
      </w:r>
      <w:r w:rsidRPr="00D811EA">
        <w:rPr>
          <w:b/>
          <w:bCs/>
          <w:color w:val="000000"/>
          <w:kern w:val="0"/>
          <w:szCs w:val="21"/>
        </w:rPr>
        <w:t>衍生金融资产</w:t>
      </w:r>
      <w:r w:rsidRPr="00D811EA">
        <w:rPr>
          <w:b/>
          <w:bCs/>
          <w:color w:val="000000"/>
          <w:kern w:val="0"/>
          <w:szCs w:val="21"/>
        </w:rPr>
        <w:t>/</w:t>
      </w:r>
      <w:r w:rsidRPr="00D811EA">
        <w:rPr>
          <w:b/>
          <w:bCs/>
          <w:color w:val="000000"/>
          <w:kern w:val="0"/>
          <w:szCs w:val="21"/>
        </w:rPr>
        <w:t>负债</w:t>
      </w:r>
    </w:p>
    <w:p w:rsidR="00566D75" w:rsidRPr="00D811EA" w:rsidRDefault="00566D75" w:rsidP="00566D75">
      <w:pPr>
        <w:spacing w:line="360" w:lineRule="auto"/>
        <w:ind w:firstLineChars="200" w:firstLine="420"/>
        <w:rPr>
          <w:color w:val="000000"/>
          <w:szCs w:val="21"/>
        </w:rPr>
      </w:pPr>
      <w:r w:rsidRPr="00D811EA">
        <w:rPr>
          <w:color w:val="000000"/>
          <w:szCs w:val="21"/>
        </w:rPr>
        <w:t>本基金本报告期末及上年度末未持有衍生金融工具。</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7.2.4.7.4 </w:t>
      </w:r>
      <w:r w:rsidRPr="00D811EA">
        <w:rPr>
          <w:b/>
          <w:bCs/>
          <w:color w:val="000000"/>
          <w:kern w:val="0"/>
          <w:szCs w:val="21"/>
        </w:rPr>
        <w:t>买入返售金融资产</w:t>
      </w:r>
    </w:p>
    <w:p w:rsidR="00B23C3E" w:rsidRPr="00D811EA" w:rsidRDefault="00681EE0" w:rsidP="00084415">
      <w:pPr>
        <w:spacing w:line="360" w:lineRule="auto"/>
        <w:ind w:firstLineChars="200" w:firstLine="420"/>
        <w:rPr>
          <w:color w:val="000000"/>
          <w:szCs w:val="21"/>
        </w:rPr>
      </w:pPr>
      <w:r w:rsidRPr="00D811EA">
        <w:rPr>
          <w:color w:val="000000"/>
          <w:szCs w:val="21"/>
        </w:rPr>
        <w:t>本基金本报告期末及上年度末未持有买入返售金融资产。</w:t>
      </w:r>
    </w:p>
    <w:p w:rsidR="00B23C3E" w:rsidRPr="00D811EA" w:rsidRDefault="002C3322" w:rsidP="00705411">
      <w:pPr>
        <w:spacing w:beforeLines="50" w:before="156" w:line="360" w:lineRule="auto"/>
        <w:rPr>
          <w:b/>
          <w:color w:val="000000"/>
          <w:szCs w:val="21"/>
        </w:rPr>
      </w:pPr>
      <w:r w:rsidRPr="00D811EA">
        <w:rPr>
          <w:b/>
          <w:bCs/>
          <w:color w:val="000000"/>
          <w:kern w:val="0"/>
          <w:szCs w:val="21"/>
        </w:rPr>
        <w:t xml:space="preserve">7.2.4.7.5 </w:t>
      </w:r>
      <w:r w:rsidRPr="00D811EA">
        <w:rPr>
          <w:b/>
          <w:color w:val="000000"/>
          <w:szCs w:val="21"/>
        </w:rPr>
        <w:t>应收利息</w:t>
      </w:r>
    </w:p>
    <w:p w:rsidR="008F6D6A" w:rsidRPr="00D811EA" w:rsidRDefault="008F6D6A" w:rsidP="008F6D6A">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8F6D6A" w:rsidRPr="00D811EA" w:rsidTr="008F6D6A">
        <w:trPr>
          <w:trHeight w:val="330"/>
        </w:trPr>
        <w:tc>
          <w:tcPr>
            <w:tcW w:w="2351" w:type="dxa"/>
            <w:vAlign w:val="center"/>
          </w:tcPr>
          <w:p w:rsidR="008F6D6A" w:rsidRPr="00D811EA" w:rsidRDefault="008F6D6A" w:rsidP="008F6D6A">
            <w:pPr>
              <w:spacing w:line="276" w:lineRule="auto"/>
              <w:jc w:val="center"/>
              <w:rPr>
                <w:color w:val="000000"/>
                <w:szCs w:val="21"/>
              </w:rPr>
            </w:pPr>
            <w:r w:rsidRPr="00D811EA">
              <w:rPr>
                <w:color w:val="000000"/>
                <w:szCs w:val="21"/>
              </w:rPr>
              <w:t>项目</w:t>
            </w:r>
          </w:p>
        </w:tc>
        <w:tc>
          <w:tcPr>
            <w:tcW w:w="3258" w:type="dxa"/>
            <w:vAlign w:val="center"/>
          </w:tcPr>
          <w:p w:rsidR="008F6D6A" w:rsidRPr="00D811EA" w:rsidRDefault="008F6D6A" w:rsidP="008F6D6A">
            <w:pPr>
              <w:spacing w:line="276" w:lineRule="auto"/>
              <w:jc w:val="center"/>
              <w:rPr>
                <w:color w:val="000000"/>
                <w:kern w:val="0"/>
                <w:szCs w:val="21"/>
              </w:rPr>
            </w:pPr>
            <w:r w:rsidRPr="00D811EA">
              <w:rPr>
                <w:color w:val="000000"/>
                <w:kern w:val="0"/>
                <w:szCs w:val="21"/>
              </w:rPr>
              <w:t>本期末</w:t>
            </w:r>
          </w:p>
          <w:p w:rsidR="008F6D6A" w:rsidRPr="00D811EA" w:rsidRDefault="008F6D6A" w:rsidP="008F6D6A">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3406" w:type="dxa"/>
            <w:vAlign w:val="center"/>
          </w:tcPr>
          <w:p w:rsidR="008F6D6A" w:rsidRPr="00D811EA" w:rsidRDefault="008F6D6A" w:rsidP="008F6D6A">
            <w:pPr>
              <w:spacing w:line="276" w:lineRule="auto"/>
              <w:jc w:val="center"/>
              <w:rPr>
                <w:color w:val="000000"/>
                <w:kern w:val="0"/>
                <w:szCs w:val="21"/>
              </w:rPr>
            </w:pPr>
            <w:r w:rsidRPr="00D811EA">
              <w:rPr>
                <w:color w:val="000000"/>
                <w:kern w:val="0"/>
                <w:szCs w:val="21"/>
              </w:rPr>
              <w:t>上年度末</w:t>
            </w:r>
          </w:p>
          <w:p w:rsidR="008F6D6A" w:rsidRPr="00D811EA" w:rsidRDefault="008F6D6A" w:rsidP="008F6D6A">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8F6D6A" w:rsidRPr="00D811EA" w:rsidTr="008F6D6A">
        <w:trPr>
          <w:trHeight w:val="257"/>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应收活期存款利息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140,833.26</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173.53</w:t>
            </w:r>
          </w:p>
        </w:tc>
      </w:tr>
      <w:tr w:rsidR="008F6D6A" w:rsidRPr="00D811EA" w:rsidTr="008F6D6A">
        <w:trPr>
          <w:trHeight w:val="223"/>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应收定期存款利息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rsidTr="008F6D6A">
        <w:trPr>
          <w:trHeight w:val="223"/>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应收其他存款利息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rsidTr="008F6D6A">
        <w:trPr>
          <w:trHeight w:val="223"/>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应收结算备付金利息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5,687.70</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7,493.53</w:t>
            </w:r>
          </w:p>
        </w:tc>
      </w:tr>
      <w:tr w:rsidR="008F6D6A" w:rsidRPr="00D811EA" w:rsidTr="008F6D6A">
        <w:trPr>
          <w:trHeight w:val="269"/>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应收债券利息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82,945.05</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24,710,150.14</w:t>
            </w:r>
          </w:p>
        </w:tc>
      </w:tr>
      <w:tr w:rsidR="008F6D6A" w:rsidRPr="00D811EA" w:rsidTr="008F6D6A">
        <w:trPr>
          <w:trHeight w:val="269"/>
        </w:trPr>
        <w:tc>
          <w:tcPr>
            <w:tcW w:w="2351" w:type="dxa"/>
            <w:vAlign w:val="center"/>
          </w:tcPr>
          <w:p w:rsidR="008F6D6A" w:rsidRPr="00D811EA" w:rsidRDefault="008F6D6A" w:rsidP="008F6D6A">
            <w:pPr>
              <w:spacing w:line="276" w:lineRule="auto"/>
              <w:rPr>
                <w:color w:val="000000"/>
                <w:szCs w:val="21"/>
              </w:rPr>
            </w:pPr>
            <w:r w:rsidRPr="008F6D6A">
              <w:rPr>
                <w:rFonts w:hint="eastAsia"/>
                <w:szCs w:val="21"/>
              </w:rPr>
              <w:lastRenderedPageBreak/>
              <w:t>应收资产支持证券利息</w:t>
            </w:r>
          </w:p>
        </w:tc>
        <w:tc>
          <w:tcPr>
            <w:tcW w:w="3258" w:type="dxa"/>
          </w:tcPr>
          <w:p w:rsidR="008F6D6A" w:rsidRPr="008F6D6A" w:rsidRDefault="008F6D6A" w:rsidP="008F6D6A">
            <w:pPr>
              <w:spacing w:line="360" w:lineRule="auto"/>
              <w:jc w:val="right"/>
              <w:rPr>
                <w:szCs w:val="21"/>
              </w:rPr>
            </w:pPr>
            <w:r w:rsidRPr="008F6D6A">
              <w:rPr>
                <w:szCs w:val="21"/>
              </w:rPr>
              <w:t>-</w:t>
            </w:r>
          </w:p>
        </w:tc>
        <w:tc>
          <w:tcPr>
            <w:tcW w:w="3406" w:type="dxa"/>
          </w:tcPr>
          <w:p w:rsidR="008F6D6A" w:rsidRPr="008F6D6A" w:rsidRDefault="008F6D6A" w:rsidP="008F6D6A">
            <w:pPr>
              <w:spacing w:line="360" w:lineRule="auto"/>
              <w:jc w:val="right"/>
              <w:rPr>
                <w:szCs w:val="21"/>
              </w:rPr>
            </w:pPr>
            <w:r w:rsidRPr="008F6D6A">
              <w:rPr>
                <w:szCs w:val="21"/>
              </w:rPr>
              <w:t>-</w:t>
            </w:r>
          </w:p>
        </w:tc>
      </w:tr>
      <w:tr w:rsidR="008F6D6A" w:rsidRPr="00D811EA" w:rsidTr="008F6D6A">
        <w:trPr>
          <w:trHeight w:val="287"/>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应收买入返售证券利息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rsidTr="008F6D6A">
        <w:trPr>
          <w:trHeight w:val="305"/>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应收申购款利息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0.14</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rsidTr="008F6D6A">
        <w:trPr>
          <w:trHeight w:val="305"/>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应收黄金合约拆借</w:t>
            </w:r>
            <w:proofErr w:type="gramStart"/>
            <w:r w:rsidRPr="00D811EA">
              <w:rPr>
                <w:color w:val="000000"/>
                <w:szCs w:val="21"/>
              </w:rPr>
              <w:t>孳</w:t>
            </w:r>
            <w:proofErr w:type="gramEnd"/>
            <w:r w:rsidRPr="00D811EA">
              <w:rPr>
                <w:color w:val="000000"/>
                <w:szCs w:val="21"/>
              </w:rPr>
              <w:t>息</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rsidTr="008F6D6A">
        <w:trPr>
          <w:trHeight w:val="305"/>
        </w:trPr>
        <w:tc>
          <w:tcPr>
            <w:tcW w:w="2351" w:type="dxa"/>
            <w:vAlign w:val="center"/>
          </w:tcPr>
          <w:p w:rsidR="008F6D6A" w:rsidRPr="00D811EA" w:rsidRDefault="008F6D6A" w:rsidP="008F6D6A">
            <w:pPr>
              <w:spacing w:line="276" w:lineRule="auto"/>
              <w:rPr>
                <w:color w:val="000000"/>
                <w:szCs w:val="21"/>
              </w:rPr>
            </w:pPr>
            <w:r w:rsidRPr="00D811EA">
              <w:rPr>
                <w:color w:val="000000"/>
                <w:szCs w:val="21"/>
              </w:rPr>
              <w:t>其他</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51.52</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0.55</w:t>
            </w:r>
          </w:p>
        </w:tc>
      </w:tr>
      <w:tr w:rsidR="008F6D6A" w:rsidRPr="00D811EA" w:rsidTr="008F6D6A">
        <w:trPr>
          <w:trHeight w:val="330"/>
        </w:trPr>
        <w:tc>
          <w:tcPr>
            <w:tcW w:w="2351" w:type="dxa"/>
            <w:vAlign w:val="center"/>
          </w:tcPr>
          <w:p w:rsidR="008F6D6A" w:rsidRPr="00D811EA" w:rsidRDefault="008F6D6A" w:rsidP="008F6D6A">
            <w:pPr>
              <w:spacing w:line="276" w:lineRule="auto"/>
              <w:jc w:val="center"/>
              <w:rPr>
                <w:color w:val="000000"/>
                <w:szCs w:val="21"/>
              </w:rPr>
            </w:pPr>
            <w:r w:rsidRPr="00D811EA">
              <w:rPr>
                <w:color w:val="000000"/>
                <w:szCs w:val="21"/>
              </w:rPr>
              <w:t>合计</w:t>
            </w:r>
          </w:p>
        </w:tc>
        <w:tc>
          <w:tcPr>
            <w:tcW w:w="3258" w:type="dxa"/>
            <w:vAlign w:val="center"/>
          </w:tcPr>
          <w:p w:rsidR="008F6D6A" w:rsidRPr="00D811EA" w:rsidRDefault="008F6D6A" w:rsidP="008F6D6A">
            <w:pPr>
              <w:spacing w:line="276" w:lineRule="auto"/>
              <w:jc w:val="right"/>
              <w:rPr>
                <w:color w:val="000000"/>
                <w:szCs w:val="21"/>
              </w:rPr>
            </w:pPr>
            <w:r w:rsidRPr="00D811EA">
              <w:rPr>
                <w:color w:val="000000"/>
                <w:szCs w:val="21"/>
              </w:rPr>
              <w:t>229,517.67</w:t>
            </w:r>
          </w:p>
        </w:tc>
        <w:tc>
          <w:tcPr>
            <w:tcW w:w="3406" w:type="dxa"/>
            <w:vAlign w:val="center"/>
          </w:tcPr>
          <w:p w:rsidR="008F6D6A" w:rsidRPr="00D811EA" w:rsidRDefault="008F6D6A" w:rsidP="008F6D6A">
            <w:pPr>
              <w:spacing w:line="276" w:lineRule="auto"/>
              <w:jc w:val="right"/>
              <w:rPr>
                <w:color w:val="000000"/>
                <w:szCs w:val="21"/>
              </w:rPr>
            </w:pPr>
            <w:r w:rsidRPr="00D811EA">
              <w:rPr>
                <w:color w:val="000000"/>
                <w:szCs w:val="21"/>
              </w:rPr>
              <w:t>24,717,817.75</w:t>
            </w:r>
          </w:p>
        </w:tc>
      </w:tr>
    </w:tbl>
    <w:p w:rsidR="00B23C3E" w:rsidRPr="00D811EA" w:rsidRDefault="002C3322" w:rsidP="00705411">
      <w:pPr>
        <w:spacing w:beforeLines="50" w:before="156" w:line="360" w:lineRule="auto"/>
        <w:rPr>
          <w:b/>
          <w:color w:val="000000"/>
          <w:szCs w:val="21"/>
        </w:rPr>
      </w:pPr>
      <w:r w:rsidRPr="00D811EA">
        <w:rPr>
          <w:b/>
          <w:bCs/>
          <w:color w:val="000000"/>
          <w:kern w:val="0"/>
          <w:szCs w:val="21"/>
        </w:rPr>
        <w:t xml:space="preserve">7.2.4.7.6 </w:t>
      </w:r>
      <w:r w:rsidRPr="00D811EA">
        <w:rPr>
          <w:b/>
          <w:color w:val="000000"/>
          <w:szCs w:val="21"/>
        </w:rPr>
        <w:t>其他资产</w:t>
      </w:r>
    </w:p>
    <w:p w:rsidR="00B23C3E" w:rsidRPr="00D811EA" w:rsidRDefault="002C3322" w:rsidP="00084415">
      <w:pPr>
        <w:spacing w:line="360" w:lineRule="auto"/>
        <w:ind w:firstLineChars="200" w:firstLine="420"/>
        <w:rPr>
          <w:color w:val="000000"/>
          <w:szCs w:val="21"/>
        </w:rPr>
      </w:pPr>
      <w:r w:rsidRPr="00D811EA">
        <w:rPr>
          <w:color w:val="000000"/>
          <w:szCs w:val="21"/>
        </w:rPr>
        <w:t>本基金本报告期末及上年度末未持有其他资产。</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7.2.4.7.7 </w:t>
      </w:r>
      <w:r w:rsidRPr="00D811EA">
        <w:rPr>
          <w:b/>
          <w:bCs/>
          <w:color w:val="000000"/>
          <w:kern w:val="0"/>
          <w:szCs w:val="21"/>
        </w:rPr>
        <w:t>应付交易费用</w:t>
      </w:r>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B23C3E" w:rsidRPr="00D811EA" w:rsidTr="004E7004">
        <w:trPr>
          <w:trHeight w:val="285"/>
        </w:trPr>
        <w:tc>
          <w:tcPr>
            <w:tcW w:w="2765" w:type="dxa"/>
            <w:vAlign w:val="center"/>
          </w:tcPr>
          <w:p w:rsidR="00B23C3E" w:rsidRPr="00D811EA" w:rsidRDefault="002C3322" w:rsidP="004E7004">
            <w:pPr>
              <w:spacing w:line="276" w:lineRule="auto"/>
              <w:jc w:val="center"/>
              <w:rPr>
                <w:color w:val="000000"/>
                <w:szCs w:val="21"/>
              </w:rPr>
            </w:pPr>
            <w:r w:rsidRPr="00D811EA">
              <w:rPr>
                <w:color w:val="000000"/>
                <w:szCs w:val="21"/>
              </w:rPr>
              <w:t>项目</w:t>
            </w:r>
          </w:p>
        </w:tc>
        <w:tc>
          <w:tcPr>
            <w:tcW w:w="3150" w:type="dxa"/>
            <w:vAlign w:val="center"/>
          </w:tcPr>
          <w:p w:rsidR="00B23C3E" w:rsidRPr="00D811EA" w:rsidRDefault="002C3322" w:rsidP="004E7004">
            <w:pPr>
              <w:spacing w:line="276" w:lineRule="auto"/>
              <w:jc w:val="center"/>
              <w:rPr>
                <w:color w:val="000000"/>
                <w:szCs w:val="21"/>
              </w:rPr>
            </w:pPr>
            <w:r w:rsidRPr="00D811EA">
              <w:rPr>
                <w:color w:val="000000"/>
                <w:szCs w:val="21"/>
              </w:rPr>
              <w:t>本期末</w:t>
            </w:r>
          </w:p>
          <w:p w:rsidR="00B23C3E" w:rsidRPr="00D811EA" w:rsidRDefault="002C3322" w:rsidP="004E7004">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3150" w:type="dxa"/>
            <w:vAlign w:val="center"/>
          </w:tcPr>
          <w:p w:rsidR="00B23C3E" w:rsidRPr="00D811EA" w:rsidRDefault="002C3322" w:rsidP="004E7004">
            <w:pPr>
              <w:spacing w:line="276" w:lineRule="auto"/>
              <w:jc w:val="center"/>
              <w:rPr>
                <w:color w:val="000000"/>
                <w:szCs w:val="21"/>
              </w:rPr>
            </w:pPr>
            <w:r w:rsidRPr="00D811EA">
              <w:rPr>
                <w:color w:val="000000"/>
                <w:szCs w:val="21"/>
              </w:rPr>
              <w:t>上年度末</w:t>
            </w:r>
          </w:p>
          <w:p w:rsidR="00B23C3E" w:rsidRPr="00D811EA" w:rsidRDefault="002C3322" w:rsidP="004E7004">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B23C3E" w:rsidRPr="00D811EA" w:rsidTr="004E7004">
        <w:trPr>
          <w:trHeight w:val="211"/>
        </w:trPr>
        <w:tc>
          <w:tcPr>
            <w:tcW w:w="2765" w:type="dxa"/>
            <w:vAlign w:val="center"/>
          </w:tcPr>
          <w:p w:rsidR="00B23C3E" w:rsidRPr="00D811EA" w:rsidRDefault="002C3322" w:rsidP="004E7004">
            <w:pPr>
              <w:spacing w:line="276" w:lineRule="auto"/>
              <w:rPr>
                <w:color w:val="000000"/>
                <w:szCs w:val="21"/>
              </w:rPr>
            </w:pPr>
            <w:r w:rsidRPr="00D811EA">
              <w:rPr>
                <w:color w:val="000000"/>
                <w:szCs w:val="21"/>
              </w:rPr>
              <w:t>交易所市场应付交易费用</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w:t>
            </w:r>
          </w:p>
        </w:tc>
      </w:tr>
      <w:tr w:rsidR="00B23C3E" w:rsidRPr="00D811EA" w:rsidTr="004E7004">
        <w:trPr>
          <w:trHeight w:val="296"/>
        </w:trPr>
        <w:tc>
          <w:tcPr>
            <w:tcW w:w="2765" w:type="dxa"/>
            <w:vAlign w:val="center"/>
          </w:tcPr>
          <w:p w:rsidR="00B23C3E" w:rsidRPr="00D811EA" w:rsidRDefault="002C3322" w:rsidP="004E7004">
            <w:pPr>
              <w:spacing w:line="276" w:lineRule="auto"/>
              <w:rPr>
                <w:color w:val="000000"/>
                <w:szCs w:val="21"/>
              </w:rPr>
            </w:pPr>
            <w:r w:rsidRPr="00D811EA">
              <w:rPr>
                <w:color w:val="000000"/>
                <w:szCs w:val="21"/>
              </w:rPr>
              <w:t>银行间市场应付交易费用</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4,394.96</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9,189.32</w:t>
            </w:r>
          </w:p>
        </w:tc>
      </w:tr>
      <w:tr w:rsidR="00B23C3E" w:rsidRPr="00D811EA" w:rsidTr="004E7004">
        <w:trPr>
          <w:trHeight w:val="285"/>
        </w:trPr>
        <w:tc>
          <w:tcPr>
            <w:tcW w:w="2765" w:type="dxa"/>
            <w:vAlign w:val="center"/>
          </w:tcPr>
          <w:p w:rsidR="00B23C3E" w:rsidRPr="00D811EA" w:rsidRDefault="002C3322" w:rsidP="004E7004">
            <w:pPr>
              <w:spacing w:line="276" w:lineRule="auto"/>
              <w:jc w:val="center"/>
              <w:rPr>
                <w:color w:val="000000"/>
                <w:szCs w:val="21"/>
              </w:rPr>
            </w:pPr>
            <w:r w:rsidRPr="00D811EA">
              <w:rPr>
                <w:color w:val="000000"/>
                <w:szCs w:val="21"/>
              </w:rPr>
              <w:t>合计</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4,394.96</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9,189.32</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7.2.4.7.8 </w:t>
      </w:r>
      <w:r w:rsidRPr="00D811EA">
        <w:rPr>
          <w:b/>
          <w:bCs/>
          <w:color w:val="000000"/>
          <w:kern w:val="0"/>
          <w:szCs w:val="21"/>
        </w:rPr>
        <w:t>其他负债</w:t>
      </w:r>
    </w:p>
    <w:p w:rsidR="00B23C3E" w:rsidRPr="00D811EA" w:rsidRDefault="002C3322">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23C3E" w:rsidRPr="00D811EA" w:rsidTr="004E7004">
        <w:trPr>
          <w:trHeight w:val="330"/>
        </w:trPr>
        <w:tc>
          <w:tcPr>
            <w:tcW w:w="2715" w:type="dxa"/>
            <w:vAlign w:val="center"/>
          </w:tcPr>
          <w:p w:rsidR="00B23C3E" w:rsidRPr="00D811EA" w:rsidRDefault="002C3322" w:rsidP="004E7004">
            <w:pPr>
              <w:spacing w:line="276" w:lineRule="auto"/>
              <w:jc w:val="center"/>
              <w:rPr>
                <w:color w:val="000000"/>
                <w:szCs w:val="21"/>
              </w:rPr>
            </w:pPr>
            <w:r w:rsidRPr="00D811EA">
              <w:rPr>
                <w:color w:val="000000"/>
                <w:szCs w:val="21"/>
              </w:rPr>
              <w:t>项目</w:t>
            </w:r>
          </w:p>
        </w:tc>
        <w:tc>
          <w:tcPr>
            <w:tcW w:w="3150" w:type="dxa"/>
            <w:vAlign w:val="center"/>
          </w:tcPr>
          <w:p w:rsidR="00B23C3E" w:rsidRPr="00D811EA" w:rsidRDefault="002C3322" w:rsidP="004E7004">
            <w:pPr>
              <w:spacing w:line="276" w:lineRule="auto"/>
              <w:jc w:val="center"/>
              <w:rPr>
                <w:color w:val="000000"/>
                <w:kern w:val="0"/>
                <w:szCs w:val="21"/>
              </w:rPr>
            </w:pPr>
            <w:r w:rsidRPr="00D811EA">
              <w:rPr>
                <w:color w:val="000000"/>
                <w:kern w:val="0"/>
                <w:szCs w:val="21"/>
              </w:rPr>
              <w:t>本期末</w:t>
            </w:r>
          </w:p>
          <w:p w:rsidR="00B23C3E" w:rsidRPr="00D811EA" w:rsidRDefault="002C3322" w:rsidP="004E7004">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3150" w:type="dxa"/>
            <w:vAlign w:val="center"/>
          </w:tcPr>
          <w:p w:rsidR="00B23C3E" w:rsidRPr="00D811EA" w:rsidRDefault="002C3322" w:rsidP="004E7004">
            <w:pPr>
              <w:spacing w:line="276" w:lineRule="auto"/>
              <w:jc w:val="center"/>
              <w:rPr>
                <w:color w:val="000000"/>
                <w:kern w:val="0"/>
                <w:szCs w:val="21"/>
              </w:rPr>
            </w:pPr>
            <w:r w:rsidRPr="00D811EA">
              <w:rPr>
                <w:color w:val="000000"/>
                <w:kern w:val="0"/>
                <w:szCs w:val="21"/>
              </w:rPr>
              <w:t>上年度末</w:t>
            </w:r>
          </w:p>
          <w:p w:rsidR="00B23C3E" w:rsidRPr="00D811EA" w:rsidRDefault="002C3322" w:rsidP="004E7004">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B23C3E" w:rsidRPr="00D811EA" w:rsidTr="004E7004">
        <w:trPr>
          <w:trHeight w:val="325"/>
        </w:trPr>
        <w:tc>
          <w:tcPr>
            <w:tcW w:w="2715" w:type="dxa"/>
            <w:vAlign w:val="center"/>
          </w:tcPr>
          <w:p w:rsidR="00B23C3E" w:rsidRPr="00D811EA" w:rsidRDefault="002C3322" w:rsidP="004E7004">
            <w:pPr>
              <w:spacing w:line="276" w:lineRule="auto"/>
              <w:rPr>
                <w:color w:val="000000"/>
                <w:szCs w:val="21"/>
              </w:rPr>
            </w:pPr>
            <w:r w:rsidRPr="00D811EA">
              <w:rPr>
                <w:color w:val="000000"/>
                <w:szCs w:val="21"/>
              </w:rPr>
              <w:t>应付券商交易单元保证金</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w:t>
            </w:r>
          </w:p>
        </w:tc>
      </w:tr>
      <w:tr w:rsidR="00B23C3E" w:rsidRPr="00D811EA" w:rsidTr="004E7004">
        <w:trPr>
          <w:trHeight w:val="325"/>
        </w:trPr>
        <w:tc>
          <w:tcPr>
            <w:tcW w:w="2715" w:type="dxa"/>
            <w:vAlign w:val="center"/>
          </w:tcPr>
          <w:p w:rsidR="00B23C3E" w:rsidRPr="00D811EA" w:rsidRDefault="002C3322" w:rsidP="004E7004">
            <w:pPr>
              <w:spacing w:line="276" w:lineRule="auto"/>
              <w:rPr>
                <w:color w:val="000000"/>
                <w:szCs w:val="21"/>
              </w:rPr>
            </w:pPr>
            <w:r w:rsidRPr="00D811EA">
              <w:rPr>
                <w:color w:val="000000"/>
                <w:szCs w:val="21"/>
              </w:rPr>
              <w:t>应付赎回费</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1,260.33</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13,764.09</w:t>
            </w:r>
          </w:p>
        </w:tc>
      </w:tr>
      <w:tr w:rsidR="000B36A8">
        <w:tc>
          <w:tcPr>
            <w:tcW w:w="2715" w:type="dxa"/>
            <w:vAlign w:val="center"/>
          </w:tcPr>
          <w:p w:rsidR="000B36A8" w:rsidRDefault="00E9461A">
            <w:pPr>
              <w:jc w:val="left"/>
            </w:pPr>
            <w:r>
              <w:rPr>
                <w:color w:val="000000"/>
                <w:szCs w:val="21"/>
              </w:rPr>
              <w:t>预提信息披露费</w:t>
            </w:r>
          </w:p>
        </w:tc>
        <w:tc>
          <w:tcPr>
            <w:tcW w:w="3150" w:type="dxa"/>
            <w:vAlign w:val="center"/>
          </w:tcPr>
          <w:p w:rsidR="000B36A8" w:rsidRDefault="00E9461A">
            <w:pPr>
              <w:jc w:val="right"/>
            </w:pPr>
            <w:r>
              <w:rPr>
                <w:color w:val="000000"/>
                <w:szCs w:val="21"/>
              </w:rPr>
              <w:t>48,298.63</w:t>
            </w:r>
          </w:p>
        </w:tc>
        <w:tc>
          <w:tcPr>
            <w:tcW w:w="3150" w:type="dxa"/>
            <w:vAlign w:val="center"/>
          </w:tcPr>
          <w:p w:rsidR="000B36A8" w:rsidRDefault="00E9461A">
            <w:pPr>
              <w:jc w:val="right"/>
            </w:pPr>
            <w:r>
              <w:rPr>
                <w:color w:val="000000"/>
                <w:szCs w:val="21"/>
              </w:rPr>
              <w:t>170,000.00</w:t>
            </w:r>
          </w:p>
        </w:tc>
      </w:tr>
      <w:tr w:rsidR="000B36A8">
        <w:tc>
          <w:tcPr>
            <w:tcW w:w="2715" w:type="dxa"/>
            <w:vAlign w:val="center"/>
          </w:tcPr>
          <w:p w:rsidR="000B36A8" w:rsidRDefault="00E9461A">
            <w:pPr>
              <w:jc w:val="left"/>
            </w:pPr>
            <w:r>
              <w:rPr>
                <w:color w:val="000000"/>
                <w:szCs w:val="21"/>
              </w:rPr>
              <w:t>预提审计费</w:t>
            </w:r>
          </w:p>
        </w:tc>
        <w:tc>
          <w:tcPr>
            <w:tcW w:w="3150" w:type="dxa"/>
            <w:vAlign w:val="center"/>
          </w:tcPr>
          <w:p w:rsidR="000B36A8" w:rsidRDefault="00E9461A">
            <w:pPr>
              <w:jc w:val="right"/>
            </w:pPr>
            <w:r>
              <w:rPr>
                <w:color w:val="000000"/>
                <w:szCs w:val="21"/>
              </w:rPr>
              <w:t>24,657.00</w:t>
            </w:r>
          </w:p>
        </w:tc>
        <w:tc>
          <w:tcPr>
            <w:tcW w:w="3150" w:type="dxa"/>
            <w:vAlign w:val="center"/>
          </w:tcPr>
          <w:p w:rsidR="000B36A8" w:rsidRDefault="00E9461A">
            <w:pPr>
              <w:jc w:val="right"/>
            </w:pPr>
            <w:r>
              <w:rPr>
                <w:color w:val="000000"/>
                <w:szCs w:val="21"/>
              </w:rPr>
              <w:t>72,000.00</w:t>
            </w:r>
          </w:p>
        </w:tc>
      </w:tr>
      <w:tr w:rsidR="000B36A8">
        <w:tc>
          <w:tcPr>
            <w:tcW w:w="2715" w:type="dxa"/>
            <w:vAlign w:val="center"/>
          </w:tcPr>
          <w:p w:rsidR="000B36A8" w:rsidRDefault="00E9461A">
            <w:pPr>
              <w:jc w:val="left"/>
            </w:pPr>
            <w:r>
              <w:rPr>
                <w:color w:val="000000"/>
                <w:szCs w:val="21"/>
              </w:rPr>
              <w:t>预提账户维护费</w:t>
            </w:r>
          </w:p>
        </w:tc>
        <w:tc>
          <w:tcPr>
            <w:tcW w:w="3150" w:type="dxa"/>
            <w:vAlign w:val="center"/>
          </w:tcPr>
          <w:p w:rsidR="000B36A8" w:rsidRDefault="00E9461A">
            <w:pPr>
              <w:jc w:val="right"/>
            </w:pPr>
            <w:r>
              <w:rPr>
                <w:color w:val="000000"/>
                <w:szCs w:val="21"/>
              </w:rPr>
              <w:t>6,132.00</w:t>
            </w:r>
          </w:p>
        </w:tc>
        <w:tc>
          <w:tcPr>
            <w:tcW w:w="3150" w:type="dxa"/>
            <w:vAlign w:val="center"/>
          </w:tcPr>
          <w:p w:rsidR="000B36A8" w:rsidRDefault="00E9461A">
            <w:pPr>
              <w:jc w:val="right"/>
            </w:pPr>
            <w:r>
              <w:rPr>
                <w:color w:val="000000"/>
                <w:szCs w:val="21"/>
              </w:rPr>
              <w:t>9,300.00</w:t>
            </w:r>
          </w:p>
        </w:tc>
      </w:tr>
      <w:tr w:rsidR="00B23C3E" w:rsidRPr="00D811EA" w:rsidTr="004E7004">
        <w:trPr>
          <w:trHeight w:val="325"/>
        </w:trPr>
        <w:tc>
          <w:tcPr>
            <w:tcW w:w="2715" w:type="dxa"/>
            <w:vAlign w:val="center"/>
          </w:tcPr>
          <w:p w:rsidR="00B23C3E" w:rsidRPr="00D811EA" w:rsidRDefault="002C3322" w:rsidP="004E7004">
            <w:pPr>
              <w:spacing w:line="276" w:lineRule="auto"/>
              <w:rPr>
                <w:color w:val="000000"/>
                <w:szCs w:val="21"/>
              </w:rPr>
            </w:pPr>
            <w:r w:rsidRPr="00D811EA">
              <w:rPr>
                <w:color w:val="000000"/>
                <w:szCs w:val="21"/>
              </w:rPr>
              <w:t>合计</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80,347.96</w:t>
            </w:r>
          </w:p>
        </w:tc>
        <w:tc>
          <w:tcPr>
            <w:tcW w:w="3150" w:type="dxa"/>
            <w:vAlign w:val="center"/>
          </w:tcPr>
          <w:p w:rsidR="00B23C3E" w:rsidRPr="00D811EA" w:rsidRDefault="002C3322" w:rsidP="004E7004">
            <w:pPr>
              <w:spacing w:line="276" w:lineRule="auto"/>
              <w:jc w:val="right"/>
              <w:rPr>
                <w:color w:val="000000"/>
                <w:szCs w:val="21"/>
              </w:rPr>
            </w:pPr>
            <w:r w:rsidRPr="00D811EA">
              <w:rPr>
                <w:color w:val="000000"/>
                <w:szCs w:val="21"/>
              </w:rPr>
              <w:t>265,064.09</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7.2.4.7.9 </w:t>
      </w:r>
      <w:r w:rsidRPr="00D811EA">
        <w:rPr>
          <w:b/>
          <w:bCs/>
          <w:color w:val="000000"/>
          <w:kern w:val="0"/>
          <w:szCs w:val="21"/>
        </w:rPr>
        <w:t>实收基金</w:t>
      </w:r>
    </w:p>
    <w:p w:rsidR="00F54AEE" w:rsidRPr="00D811EA" w:rsidRDefault="002C3322" w:rsidP="00F54AEE">
      <w:pPr>
        <w:adjustRightInd w:val="0"/>
        <w:snapToGrid w:val="0"/>
        <w:spacing w:line="360" w:lineRule="auto"/>
        <w:jc w:val="right"/>
        <w:rPr>
          <w:color w:val="000000"/>
          <w:szCs w:val="21"/>
        </w:rPr>
      </w:pPr>
      <w:r w:rsidRPr="00D811EA">
        <w:rPr>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F54AEE" w:rsidRPr="00D811EA" w:rsidTr="00F75DC7">
        <w:tc>
          <w:tcPr>
            <w:tcW w:w="3119" w:type="dxa"/>
            <w:vMerge w:val="restart"/>
            <w:vAlign w:val="center"/>
          </w:tcPr>
          <w:p w:rsidR="00F54AEE" w:rsidRPr="00D811EA" w:rsidRDefault="00F54AEE" w:rsidP="00F54AEE">
            <w:pPr>
              <w:spacing w:line="276" w:lineRule="auto"/>
              <w:jc w:val="center"/>
              <w:rPr>
                <w:color w:val="000000"/>
                <w:szCs w:val="21"/>
              </w:rPr>
            </w:pPr>
            <w:r w:rsidRPr="00D811EA">
              <w:rPr>
                <w:color w:val="000000"/>
                <w:kern w:val="0"/>
                <w:szCs w:val="21"/>
              </w:rPr>
              <w:t>项目</w:t>
            </w:r>
          </w:p>
        </w:tc>
        <w:tc>
          <w:tcPr>
            <w:tcW w:w="6237" w:type="dxa"/>
            <w:gridSpan w:val="2"/>
            <w:vAlign w:val="center"/>
          </w:tcPr>
          <w:p w:rsidR="00F54AEE" w:rsidRPr="00D811EA" w:rsidRDefault="00F54AEE" w:rsidP="00F54AEE">
            <w:pPr>
              <w:spacing w:line="276" w:lineRule="auto"/>
              <w:jc w:val="center"/>
              <w:rPr>
                <w:color w:val="000000"/>
                <w:szCs w:val="21"/>
              </w:rPr>
            </w:pPr>
            <w:r w:rsidRPr="00D811EA">
              <w:rPr>
                <w:color w:val="000000"/>
                <w:szCs w:val="21"/>
              </w:rPr>
              <w:t>本期</w:t>
            </w:r>
          </w:p>
          <w:p w:rsidR="00F54AEE" w:rsidRPr="00D811EA" w:rsidRDefault="00F54AEE" w:rsidP="00F54AEE">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r>
      <w:tr w:rsidR="00F54AEE" w:rsidRPr="00D811EA" w:rsidTr="00F75DC7">
        <w:tc>
          <w:tcPr>
            <w:tcW w:w="3119" w:type="dxa"/>
            <w:vMerge/>
            <w:vAlign w:val="center"/>
          </w:tcPr>
          <w:p w:rsidR="00F54AEE" w:rsidRPr="00D811EA" w:rsidRDefault="00F54AEE" w:rsidP="00F54AEE">
            <w:pPr>
              <w:widowControl/>
              <w:spacing w:line="276" w:lineRule="auto"/>
              <w:jc w:val="left"/>
              <w:rPr>
                <w:color w:val="000000"/>
                <w:szCs w:val="21"/>
              </w:rPr>
            </w:pPr>
          </w:p>
        </w:tc>
        <w:tc>
          <w:tcPr>
            <w:tcW w:w="2873" w:type="dxa"/>
            <w:vAlign w:val="center"/>
          </w:tcPr>
          <w:p w:rsidR="00F54AEE" w:rsidRPr="00D811EA" w:rsidRDefault="00F54AEE" w:rsidP="006548C6">
            <w:pPr>
              <w:spacing w:line="276" w:lineRule="auto"/>
              <w:jc w:val="center"/>
              <w:rPr>
                <w:color w:val="000000"/>
                <w:szCs w:val="21"/>
              </w:rPr>
            </w:pPr>
            <w:r w:rsidRPr="00D811EA">
              <w:rPr>
                <w:color w:val="000000"/>
                <w:szCs w:val="21"/>
              </w:rPr>
              <w:t>基金份额</w:t>
            </w:r>
          </w:p>
        </w:tc>
        <w:tc>
          <w:tcPr>
            <w:tcW w:w="3364" w:type="dxa"/>
            <w:vAlign w:val="center"/>
          </w:tcPr>
          <w:p w:rsidR="00F54AEE" w:rsidRPr="00D811EA" w:rsidRDefault="00F54AEE" w:rsidP="00F54AEE">
            <w:pPr>
              <w:spacing w:line="276" w:lineRule="auto"/>
              <w:jc w:val="center"/>
              <w:rPr>
                <w:color w:val="000000"/>
                <w:szCs w:val="21"/>
              </w:rPr>
            </w:pPr>
            <w:r w:rsidRPr="00D811EA">
              <w:rPr>
                <w:color w:val="000000"/>
                <w:szCs w:val="21"/>
              </w:rPr>
              <w:t>账面金额</w:t>
            </w:r>
          </w:p>
        </w:tc>
      </w:tr>
      <w:tr w:rsidR="00F54AEE" w:rsidRPr="00D811EA" w:rsidTr="00F75DC7">
        <w:tc>
          <w:tcPr>
            <w:tcW w:w="3119" w:type="dxa"/>
            <w:vAlign w:val="center"/>
          </w:tcPr>
          <w:p w:rsidR="00F54AEE" w:rsidRPr="00D811EA" w:rsidRDefault="009E28AB" w:rsidP="00F54AEE">
            <w:pPr>
              <w:spacing w:line="276" w:lineRule="auto"/>
              <w:rPr>
                <w:color w:val="000000"/>
                <w:szCs w:val="21"/>
              </w:rPr>
            </w:pPr>
            <w:r>
              <w:rPr>
                <w:color w:val="000000"/>
                <w:szCs w:val="21"/>
              </w:rPr>
              <w:t>上</w:t>
            </w:r>
            <w:r>
              <w:rPr>
                <w:rFonts w:hint="eastAsia"/>
                <w:color w:val="000000"/>
                <w:szCs w:val="21"/>
              </w:rPr>
              <w:t>年度</w:t>
            </w:r>
            <w:r w:rsidR="00E8745D">
              <w:rPr>
                <w:rFonts w:hint="eastAsia"/>
                <w:color w:val="000000"/>
                <w:szCs w:val="21"/>
              </w:rPr>
              <w:t>末</w:t>
            </w:r>
          </w:p>
        </w:tc>
        <w:tc>
          <w:tcPr>
            <w:tcW w:w="2873" w:type="dxa"/>
            <w:vAlign w:val="center"/>
          </w:tcPr>
          <w:p w:rsidR="00F54AEE" w:rsidRPr="00D811EA" w:rsidRDefault="00F54AEE" w:rsidP="00F54AEE">
            <w:pPr>
              <w:spacing w:line="276" w:lineRule="auto"/>
              <w:jc w:val="right"/>
              <w:rPr>
                <w:color w:val="000000"/>
                <w:szCs w:val="21"/>
              </w:rPr>
            </w:pPr>
            <w:r w:rsidRPr="00D811EA">
              <w:rPr>
                <w:color w:val="000000"/>
                <w:szCs w:val="21"/>
              </w:rPr>
              <w:t>483,443,035.77</w:t>
            </w:r>
          </w:p>
        </w:tc>
        <w:tc>
          <w:tcPr>
            <w:tcW w:w="3364" w:type="dxa"/>
            <w:vAlign w:val="center"/>
          </w:tcPr>
          <w:p w:rsidR="00F54AEE" w:rsidRPr="00D811EA" w:rsidRDefault="00F54AEE" w:rsidP="00F54AEE">
            <w:pPr>
              <w:spacing w:line="276" w:lineRule="auto"/>
              <w:jc w:val="right"/>
              <w:rPr>
                <w:color w:val="000000"/>
                <w:szCs w:val="21"/>
              </w:rPr>
            </w:pPr>
            <w:r w:rsidRPr="00D811EA">
              <w:rPr>
                <w:color w:val="000000"/>
                <w:szCs w:val="21"/>
              </w:rPr>
              <w:t>517,939,370.28</w:t>
            </w:r>
          </w:p>
        </w:tc>
      </w:tr>
      <w:tr w:rsidR="00F54AEE" w:rsidRPr="00D811EA" w:rsidTr="00F75DC7">
        <w:tc>
          <w:tcPr>
            <w:tcW w:w="3119" w:type="dxa"/>
            <w:vAlign w:val="center"/>
          </w:tcPr>
          <w:p w:rsidR="00F54AEE" w:rsidRPr="00D811EA" w:rsidRDefault="00F54AEE" w:rsidP="00F54AEE">
            <w:pPr>
              <w:spacing w:line="276" w:lineRule="auto"/>
              <w:rPr>
                <w:color w:val="000000"/>
                <w:szCs w:val="21"/>
              </w:rPr>
            </w:pPr>
            <w:r w:rsidRPr="00D811EA">
              <w:rPr>
                <w:color w:val="000000"/>
                <w:szCs w:val="21"/>
              </w:rPr>
              <w:t>本期申购</w:t>
            </w:r>
          </w:p>
        </w:tc>
        <w:tc>
          <w:tcPr>
            <w:tcW w:w="2873" w:type="dxa"/>
            <w:vAlign w:val="center"/>
          </w:tcPr>
          <w:p w:rsidR="00F54AEE" w:rsidRPr="00D811EA" w:rsidRDefault="00F54AEE" w:rsidP="00F54AEE">
            <w:pPr>
              <w:spacing w:line="276" w:lineRule="auto"/>
              <w:jc w:val="right"/>
              <w:rPr>
                <w:color w:val="000000"/>
                <w:szCs w:val="21"/>
              </w:rPr>
            </w:pPr>
            <w:r w:rsidRPr="00D811EA">
              <w:rPr>
                <w:color w:val="000000"/>
                <w:szCs w:val="21"/>
              </w:rPr>
              <w:t>1,715,357.53</w:t>
            </w:r>
          </w:p>
        </w:tc>
        <w:tc>
          <w:tcPr>
            <w:tcW w:w="3364" w:type="dxa"/>
            <w:vAlign w:val="center"/>
          </w:tcPr>
          <w:p w:rsidR="00F54AEE" w:rsidRPr="00D811EA" w:rsidRDefault="00F54AEE" w:rsidP="00F54AEE">
            <w:pPr>
              <w:spacing w:line="276" w:lineRule="auto"/>
              <w:jc w:val="right"/>
              <w:rPr>
                <w:color w:val="000000"/>
                <w:szCs w:val="21"/>
              </w:rPr>
            </w:pPr>
            <w:r w:rsidRPr="00D811EA">
              <w:rPr>
                <w:color w:val="000000"/>
                <w:szCs w:val="21"/>
              </w:rPr>
              <w:t>1,837,786.53</w:t>
            </w:r>
          </w:p>
        </w:tc>
      </w:tr>
      <w:tr w:rsidR="00F54AEE" w:rsidRPr="00D811EA" w:rsidTr="00F75DC7">
        <w:tc>
          <w:tcPr>
            <w:tcW w:w="3119" w:type="dxa"/>
            <w:vAlign w:val="center"/>
          </w:tcPr>
          <w:p w:rsidR="00F54AEE" w:rsidRPr="00D811EA" w:rsidRDefault="00F54AEE" w:rsidP="00F54AEE">
            <w:pPr>
              <w:spacing w:line="276" w:lineRule="auto"/>
              <w:rPr>
                <w:color w:val="000000"/>
                <w:szCs w:val="21"/>
              </w:rPr>
            </w:pPr>
            <w:r w:rsidRPr="00D811EA">
              <w:rPr>
                <w:color w:val="000000"/>
                <w:szCs w:val="21"/>
              </w:rPr>
              <w:lastRenderedPageBreak/>
              <w:t>本期赎回（以</w:t>
            </w:r>
            <w:r w:rsidRPr="00D811EA">
              <w:rPr>
                <w:color w:val="000000"/>
                <w:szCs w:val="21"/>
              </w:rPr>
              <w:t>“-”</w:t>
            </w:r>
            <w:r w:rsidRPr="00D811EA">
              <w:rPr>
                <w:color w:val="000000"/>
                <w:szCs w:val="21"/>
              </w:rPr>
              <w:t>号填列）</w:t>
            </w:r>
          </w:p>
        </w:tc>
        <w:tc>
          <w:tcPr>
            <w:tcW w:w="2873" w:type="dxa"/>
            <w:vAlign w:val="center"/>
          </w:tcPr>
          <w:p w:rsidR="00F54AEE" w:rsidRPr="00D811EA" w:rsidRDefault="00F54AEE" w:rsidP="00F54AEE">
            <w:pPr>
              <w:spacing w:line="276" w:lineRule="auto"/>
              <w:jc w:val="right"/>
              <w:rPr>
                <w:color w:val="000000"/>
                <w:szCs w:val="21"/>
              </w:rPr>
            </w:pPr>
            <w:r w:rsidRPr="00D811EA">
              <w:rPr>
                <w:color w:val="000000"/>
                <w:szCs w:val="21"/>
              </w:rPr>
              <w:t>-327,895,253.82</w:t>
            </w:r>
          </w:p>
        </w:tc>
        <w:tc>
          <w:tcPr>
            <w:tcW w:w="3364" w:type="dxa"/>
            <w:vAlign w:val="center"/>
          </w:tcPr>
          <w:p w:rsidR="00F54AEE" w:rsidRPr="00D811EA" w:rsidRDefault="00F54AEE" w:rsidP="00F54AEE">
            <w:pPr>
              <w:spacing w:line="276" w:lineRule="auto"/>
              <w:jc w:val="right"/>
              <w:rPr>
                <w:color w:val="000000"/>
                <w:szCs w:val="21"/>
              </w:rPr>
            </w:pPr>
            <w:r w:rsidRPr="00D811EA">
              <w:rPr>
                <w:color w:val="000000"/>
                <w:szCs w:val="21"/>
              </w:rPr>
              <w:t>-351,292,343.44</w:t>
            </w:r>
          </w:p>
        </w:tc>
      </w:tr>
      <w:tr w:rsidR="00F54AEE" w:rsidRPr="00D811EA" w:rsidTr="00F75DC7">
        <w:tc>
          <w:tcPr>
            <w:tcW w:w="3119" w:type="dxa"/>
            <w:vAlign w:val="center"/>
          </w:tcPr>
          <w:p w:rsidR="00F54AEE" w:rsidRPr="00D811EA" w:rsidRDefault="00F54AEE" w:rsidP="00F54AEE">
            <w:pPr>
              <w:spacing w:line="276" w:lineRule="auto"/>
              <w:rPr>
                <w:color w:val="000000"/>
                <w:szCs w:val="21"/>
              </w:rPr>
            </w:pPr>
            <w:r w:rsidRPr="00D811EA">
              <w:rPr>
                <w:color w:val="000000"/>
                <w:szCs w:val="21"/>
              </w:rPr>
              <w:t>本期末</w:t>
            </w:r>
          </w:p>
        </w:tc>
        <w:tc>
          <w:tcPr>
            <w:tcW w:w="2873" w:type="dxa"/>
            <w:vAlign w:val="center"/>
          </w:tcPr>
          <w:p w:rsidR="00F54AEE" w:rsidRPr="00D811EA" w:rsidRDefault="00F54AEE" w:rsidP="00F54AEE">
            <w:pPr>
              <w:spacing w:line="276" w:lineRule="auto"/>
              <w:jc w:val="right"/>
              <w:rPr>
                <w:color w:val="000000"/>
                <w:szCs w:val="21"/>
              </w:rPr>
            </w:pPr>
            <w:r w:rsidRPr="00D811EA">
              <w:rPr>
                <w:color w:val="000000"/>
                <w:szCs w:val="21"/>
              </w:rPr>
              <w:t>157,263,139.48</w:t>
            </w:r>
          </w:p>
        </w:tc>
        <w:tc>
          <w:tcPr>
            <w:tcW w:w="3364" w:type="dxa"/>
            <w:vAlign w:val="center"/>
          </w:tcPr>
          <w:p w:rsidR="00F54AEE" w:rsidRPr="00D811EA" w:rsidRDefault="00F54AEE" w:rsidP="00F54AEE">
            <w:pPr>
              <w:spacing w:line="276" w:lineRule="auto"/>
              <w:jc w:val="right"/>
              <w:rPr>
                <w:color w:val="000000"/>
                <w:szCs w:val="21"/>
              </w:rPr>
            </w:pPr>
            <w:r w:rsidRPr="00D811EA">
              <w:rPr>
                <w:color w:val="000000"/>
                <w:szCs w:val="21"/>
              </w:rPr>
              <w:t>168,484,813.37</w:t>
            </w:r>
          </w:p>
        </w:tc>
      </w:tr>
    </w:tbl>
    <w:p w:rsidR="000B36A8" w:rsidRDefault="00E9461A">
      <w:pPr>
        <w:spacing w:line="360" w:lineRule="auto"/>
        <w:ind w:firstLineChars="200" w:firstLine="420"/>
        <w:rPr>
          <w:color w:val="000000"/>
          <w:szCs w:val="21"/>
        </w:rPr>
      </w:pPr>
      <w:r>
        <w:rPr>
          <w:color w:val="000000"/>
          <w:szCs w:val="21"/>
        </w:rPr>
        <w:t>注：</w:t>
      </w:r>
      <w:r>
        <w:rPr>
          <w:color w:val="000000"/>
          <w:szCs w:val="21"/>
        </w:rPr>
        <w:t>1</w:t>
      </w:r>
      <w:r>
        <w:rPr>
          <w:color w:val="000000"/>
          <w:szCs w:val="21"/>
        </w:rPr>
        <w:t>、如果本报告期间发生转换入业务，则总申购份额中包含该业务。</w:t>
      </w:r>
    </w:p>
    <w:p w:rsidR="008B2873" w:rsidRPr="00D811EA" w:rsidRDefault="008B2873" w:rsidP="008B2873">
      <w:pPr>
        <w:spacing w:line="360" w:lineRule="auto"/>
        <w:ind w:firstLineChars="200" w:firstLine="420"/>
        <w:rPr>
          <w:color w:val="000000"/>
          <w:szCs w:val="21"/>
        </w:rPr>
      </w:pPr>
      <w:r w:rsidRPr="00D811EA">
        <w:rPr>
          <w:color w:val="000000"/>
          <w:szCs w:val="21"/>
        </w:rPr>
        <w:t>2</w:t>
      </w:r>
      <w:r w:rsidRPr="00D811EA">
        <w:rPr>
          <w:color w:val="000000"/>
          <w:szCs w:val="21"/>
        </w:rPr>
        <w:t>、如果本报告期间发生转换出业务，则总赎回份额中包含该业务。</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7.2.4.7.10 </w:t>
      </w:r>
      <w:r w:rsidRPr="00D811EA">
        <w:rPr>
          <w:b/>
          <w:bCs/>
          <w:color w:val="000000"/>
          <w:kern w:val="0"/>
          <w:szCs w:val="21"/>
        </w:rPr>
        <w:t>未分配利润</w:t>
      </w:r>
    </w:p>
    <w:p w:rsidR="00B23C3E" w:rsidRPr="00D811EA" w:rsidRDefault="002C3322">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B23C3E" w:rsidRPr="00D811EA">
        <w:tc>
          <w:tcPr>
            <w:tcW w:w="2700" w:type="dxa"/>
            <w:vAlign w:val="center"/>
          </w:tcPr>
          <w:p w:rsidR="00B23C3E" w:rsidRPr="00D811EA" w:rsidRDefault="002C3322" w:rsidP="006437E9">
            <w:pPr>
              <w:spacing w:line="276" w:lineRule="auto"/>
              <w:jc w:val="center"/>
              <w:rPr>
                <w:color w:val="000000"/>
                <w:szCs w:val="21"/>
              </w:rPr>
            </w:pPr>
            <w:r w:rsidRPr="00D811EA">
              <w:rPr>
                <w:color w:val="000000"/>
                <w:szCs w:val="21"/>
              </w:rPr>
              <w:t>项目</w:t>
            </w:r>
          </w:p>
        </w:tc>
        <w:tc>
          <w:tcPr>
            <w:tcW w:w="2100" w:type="dxa"/>
            <w:vAlign w:val="center"/>
          </w:tcPr>
          <w:p w:rsidR="00B23C3E" w:rsidRPr="00D811EA" w:rsidRDefault="002C3322" w:rsidP="006437E9">
            <w:pPr>
              <w:spacing w:line="276" w:lineRule="auto"/>
              <w:jc w:val="center"/>
              <w:rPr>
                <w:color w:val="000000"/>
                <w:szCs w:val="21"/>
              </w:rPr>
            </w:pPr>
            <w:r w:rsidRPr="00D811EA">
              <w:rPr>
                <w:color w:val="000000"/>
                <w:szCs w:val="21"/>
              </w:rPr>
              <w:t>已实现部分</w:t>
            </w:r>
          </w:p>
        </w:tc>
        <w:tc>
          <w:tcPr>
            <w:tcW w:w="2100" w:type="dxa"/>
            <w:vAlign w:val="center"/>
          </w:tcPr>
          <w:p w:rsidR="00B23C3E" w:rsidRPr="00D811EA" w:rsidRDefault="002C3322" w:rsidP="006437E9">
            <w:pPr>
              <w:spacing w:line="276" w:lineRule="auto"/>
              <w:jc w:val="center"/>
              <w:rPr>
                <w:color w:val="000000"/>
                <w:szCs w:val="21"/>
              </w:rPr>
            </w:pPr>
            <w:r w:rsidRPr="00D811EA">
              <w:rPr>
                <w:color w:val="000000"/>
                <w:szCs w:val="21"/>
              </w:rPr>
              <w:t>未实现部分</w:t>
            </w:r>
          </w:p>
        </w:tc>
        <w:tc>
          <w:tcPr>
            <w:tcW w:w="2100" w:type="dxa"/>
            <w:vAlign w:val="center"/>
          </w:tcPr>
          <w:p w:rsidR="00B23C3E" w:rsidRPr="00D811EA" w:rsidRDefault="002C3322" w:rsidP="006437E9">
            <w:pPr>
              <w:spacing w:line="276" w:lineRule="auto"/>
              <w:jc w:val="center"/>
              <w:rPr>
                <w:color w:val="000000"/>
                <w:szCs w:val="21"/>
              </w:rPr>
            </w:pPr>
            <w:r w:rsidRPr="00D811EA">
              <w:rPr>
                <w:color w:val="000000"/>
                <w:szCs w:val="21"/>
              </w:rPr>
              <w:t>未分配利润合计</w:t>
            </w:r>
          </w:p>
        </w:tc>
      </w:tr>
      <w:tr w:rsidR="00B23C3E" w:rsidRPr="00D811EA">
        <w:tc>
          <w:tcPr>
            <w:tcW w:w="2700" w:type="dxa"/>
            <w:vAlign w:val="center"/>
          </w:tcPr>
          <w:p w:rsidR="00B23C3E" w:rsidRPr="00D811EA" w:rsidRDefault="00D76D8A" w:rsidP="006437E9">
            <w:pPr>
              <w:spacing w:line="276" w:lineRule="auto"/>
              <w:rPr>
                <w:color w:val="000000"/>
                <w:szCs w:val="21"/>
              </w:rPr>
            </w:pPr>
            <w:r>
              <w:rPr>
                <w:rFonts w:hint="eastAsia"/>
                <w:color w:val="000000"/>
                <w:szCs w:val="21"/>
              </w:rPr>
              <w:t>上年度</w:t>
            </w:r>
            <w:r w:rsidR="001205C1">
              <w:rPr>
                <w:rFonts w:hint="eastAsia"/>
                <w:color w:val="000000"/>
                <w:szCs w:val="21"/>
              </w:rPr>
              <w:t>末</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-10,675,630.53</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8,489,411.33</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-2,186,219.20</w:t>
            </w:r>
          </w:p>
        </w:tc>
      </w:tr>
      <w:tr w:rsidR="00B23C3E" w:rsidRPr="00D811EA">
        <w:tc>
          <w:tcPr>
            <w:tcW w:w="2700" w:type="dxa"/>
            <w:vAlign w:val="center"/>
          </w:tcPr>
          <w:p w:rsidR="00B23C3E" w:rsidRPr="00D811EA" w:rsidRDefault="002C3322" w:rsidP="006437E9">
            <w:pPr>
              <w:spacing w:line="276" w:lineRule="auto"/>
              <w:rPr>
                <w:color w:val="000000"/>
                <w:szCs w:val="21"/>
              </w:rPr>
            </w:pPr>
            <w:r w:rsidRPr="00D811EA">
              <w:rPr>
                <w:color w:val="000000"/>
                <w:szCs w:val="21"/>
              </w:rPr>
              <w:t>本期利润</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6,999,651.81</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-3,142,783.54</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3,856,868.27</w:t>
            </w:r>
          </w:p>
        </w:tc>
      </w:tr>
      <w:tr w:rsidR="00B23C3E" w:rsidRPr="00D811EA">
        <w:tc>
          <w:tcPr>
            <w:tcW w:w="2700" w:type="dxa"/>
            <w:vAlign w:val="center"/>
          </w:tcPr>
          <w:p w:rsidR="00B23C3E" w:rsidRPr="00D811EA" w:rsidRDefault="002C3322" w:rsidP="006437E9">
            <w:pPr>
              <w:spacing w:line="276" w:lineRule="auto"/>
              <w:rPr>
                <w:color w:val="000000"/>
                <w:szCs w:val="21"/>
              </w:rPr>
            </w:pPr>
            <w:r w:rsidRPr="00D811EA">
              <w:rPr>
                <w:color w:val="000000"/>
                <w:szCs w:val="21"/>
              </w:rPr>
              <w:t>本期基金份额交易产生的变动数</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2,538,345.03</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-3,623,892.78</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-1,085,547.75</w:t>
            </w:r>
          </w:p>
        </w:tc>
      </w:tr>
      <w:tr w:rsidR="00B23C3E" w:rsidRPr="00D811EA">
        <w:tc>
          <w:tcPr>
            <w:tcW w:w="2700" w:type="dxa"/>
            <w:vAlign w:val="center"/>
          </w:tcPr>
          <w:p w:rsidR="00B23C3E" w:rsidRPr="00D811EA" w:rsidRDefault="002C3322" w:rsidP="006437E9">
            <w:pPr>
              <w:spacing w:line="276" w:lineRule="auto"/>
              <w:rPr>
                <w:color w:val="000000"/>
                <w:szCs w:val="21"/>
              </w:rPr>
            </w:pPr>
            <w:r w:rsidRPr="00D811EA">
              <w:rPr>
                <w:color w:val="000000"/>
                <w:szCs w:val="21"/>
              </w:rPr>
              <w:t>其中：基金申购款</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-22,705.22</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23,844.80</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1,139.58</w:t>
            </w:r>
          </w:p>
        </w:tc>
      </w:tr>
      <w:tr w:rsidR="00B23C3E" w:rsidRPr="00D811EA">
        <w:tc>
          <w:tcPr>
            <w:tcW w:w="2700" w:type="dxa"/>
            <w:vAlign w:val="center"/>
          </w:tcPr>
          <w:p w:rsidR="00B23C3E" w:rsidRPr="00D811EA" w:rsidRDefault="002C3322" w:rsidP="006437E9">
            <w:pPr>
              <w:spacing w:line="276" w:lineRule="auto"/>
              <w:ind w:firstLineChars="294" w:firstLine="617"/>
              <w:rPr>
                <w:color w:val="000000"/>
                <w:szCs w:val="21"/>
              </w:rPr>
            </w:pPr>
            <w:r w:rsidRPr="00D811EA">
              <w:rPr>
                <w:color w:val="000000"/>
                <w:szCs w:val="21"/>
              </w:rPr>
              <w:t>基金</w:t>
            </w:r>
            <w:proofErr w:type="gramStart"/>
            <w:r w:rsidRPr="00D811EA">
              <w:rPr>
                <w:color w:val="000000"/>
                <w:szCs w:val="21"/>
              </w:rPr>
              <w:t>赎回款</w:t>
            </w:r>
            <w:proofErr w:type="gramEnd"/>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2,561,050.25</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-3,647,737.58</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-1,086,687.33</w:t>
            </w:r>
          </w:p>
        </w:tc>
      </w:tr>
      <w:tr w:rsidR="00B23C3E" w:rsidRPr="00D811EA">
        <w:tc>
          <w:tcPr>
            <w:tcW w:w="2700" w:type="dxa"/>
            <w:vAlign w:val="center"/>
          </w:tcPr>
          <w:p w:rsidR="00B23C3E" w:rsidRPr="00D811EA" w:rsidRDefault="002C3322" w:rsidP="006437E9">
            <w:pPr>
              <w:spacing w:line="276" w:lineRule="auto"/>
              <w:rPr>
                <w:color w:val="000000"/>
                <w:szCs w:val="21"/>
              </w:rPr>
            </w:pPr>
            <w:r w:rsidRPr="00D811EA">
              <w:rPr>
                <w:color w:val="000000"/>
                <w:szCs w:val="21"/>
              </w:rPr>
              <w:t>本期已分配利润</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w:t>
            </w:r>
          </w:p>
        </w:tc>
      </w:tr>
      <w:tr w:rsidR="00B23C3E" w:rsidRPr="00D811EA">
        <w:tc>
          <w:tcPr>
            <w:tcW w:w="2700" w:type="dxa"/>
            <w:vAlign w:val="center"/>
          </w:tcPr>
          <w:p w:rsidR="00B23C3E" w:rsidRPr="00D811EA" w:rsidRDefault="002C3322" w:rsidP="006437E9">
            <w:pPr>
              <w:spacing w:line="276" w:lineRule="auto"/>
              <w:rPr>
                <w:color w:val="000000"/>
                <w:szCs w:val="21"/>
              </w:rPr>
            </w:pPr>
            <w:r w:rsidRPr="00D811EA">
              <w:rPr>
                <w:color w:val="000000"/>
                <w:szCs w:val="21"/>
              </w:rPr>
              <w:t>本期末</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-1,137,633.69</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1,722,735.01</w:t>
            </w:r>
          </w:p>
        </w:tc>
        <w:tc>
          <w:tcPr>
            <w:tcW w:w="2100" w:type="dxa"/>
            <w:vAlign w:val="center"/>
          </w:tcPr>
          <w:p w:rsidR="00B23C3E" w:rsidRPr="00D811EA" w:rsidRDefault="002C3322" w:rsidP="006437E9">
            <w:pPr>
              <w:spacing w:line="276" w:lineRule="auto"/>
              <w:jc w:val="right"/>
              <w:rPr>
                <w:color w:val="000000"/>
                <w:szCs w:val="21"/>
              </w:rPr>
            </w:pPr>
            <w:r w:rsidRPr="00D811EA">
              <w:rPr>
                <w:color w:val="000000"/>
                <w:szCs w:val="21"/>
              </w:rPr>
              <w:t>585,101.32</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7.2.4.7.11 </w:t>
      </w:r>
      <w:r w:rsidRPr="00D811EA">
        <w:rPr>
          <w:b/>
          <w:bCs/>
          <w:color w:val="000000"/>
          <w:kern w:val="0"/>
          <w:szCs w:val="21"/>
        </w:rPr>
        <w:t>存款利息收入</w:t>
      </w:r>
    </w:p>
    <w:p w:rsidR="00B23C3E" w:rsidRPr="00D811EA" w:rsidRDefault="002C3322">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B23C3E" w:rsidRPr="00D811EA">
        <w:tc>
          <w:tcPr>
            <w:tcW w:w="2912" w:type="dxa"/>
            <w:vAlign w:val="center"/>
          </w:tcPr>
          <w:p w:rsidR="00B23C3E" w:rsidRPr="00D811EA" w:rsidRDefault="002C3322" w:rsidP="006437E9">
            <w:pPr>
              <w:spacing w:line="276" w:lineRule="auto"/>
              <w:jc w:val="center"/>
              <w:rPr>
                <w:color w:val="000000"/>
                <w:szCs w:val="21"/>
              </w:rPr>
            </w:pPr>
            <w:r w:rsidRPr="00D811EA">
              <w:rPr>
                <w:color w:val="000000"/>
                <w:szCs w:val="21"/>
              </w:rPr>
              <w:t>项目</w:t>
            </w:r>
          </w:p>
        </w:tc>
        <w:tc>
          <w:tcPr>
            <w:tcW w:w="3208" w:type="dxa"/>
            <w:vAlign w:val="center"/>
          </w:tcPr>
          <w:p w:rsidR="00B23C3E" w:rsidRPr="00D811EA" w:rsidRDefault="002C3322" w:rsidP="006437E9">
            <w:pPr>
              <w:spacing w:line="276" w:lineRule="auto"/>
              <w:jc w:val="center"/>
              <w:rPr>
                <w:color w:val="000000"/>
                <w:szCs w:val="21"/>
              </w:rPr>
            </w:pPr>
            <w:r w:rsidRPr="00D811EA">
              <w:rPr>
                <w:color w:val="000000"/>
                <w:szCs w:val="21"/>
              </w:rPr>
              <w:t>本期</w:t>
            </w:r>
          </w:p>
          <w:p w:rsidR="00B23C3E" w:rsidRPr="00D811EA" w:rsidRDefault="002C3322" w:rsidP="006437E9">
            <w:pPr>
              <w:spacing w:line="276" w:lineRule="auto"/>
              <w:jc w:val="center"/>
              <w:rPr>
                <w:b/>
                <w:color w:val="000000"/>
                <w:szCs w:val="21"/>
              </w:rPr>
            </w:pP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2880" w:type="dxa"/>
            <w:vAlign w:val="center"/>
          </w:tcPr>
          <w:p w:rsidR="00B23C3E" w:rsidRPr="00D811EA" w:rsidRDefault="002C3322" w:rsidP="006437E9">
            <w:pPr>
              <w:spacing w:line="276" w:lineRule="auto"/>
              <w:jc w:val="center"/>
              <w:rPr>
                <w:color w:val="000000"/>
                <w:szCs w:val="21"/>
              </w:rPr>
            </w:pPr>
            <w:r w:rsidRPr="00D811EA">
              <w:rPr>
                <w:color w:val="000000"/>
                <w:szCs w:val="21"/>
              </w:rPr>
              <w:t>上年度可比期间</w:t>
            </w:r>
          </w:p>
          <w:p w:rsidR="00B23C3E" w:rsidRPr="00D811EA" w:rsidRDefault="002C3322" w:rsidP="006437E9">
            <w:pPr>
              <w:spacing w:line="276" w:lineRule="auto"/>
              <w:jc w:val="center"/>
              <w:rPr>
                <w:b/>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009233C9" w:rsidRPr="00D811EA">
              <w:rPr>
                <w:color w:val="000000"/>
                <w:szCs w:val="21"/>
              </w:rPr>
              <w:t>-</w:t>
            </w:r>
          </w:p>
        </w:tc>
      </w:tr>
      <w:tr w:rsidR="00B23C3E" w:rsidRPr="00D811EA">
        <w:tc>
          <w:tcPr>
            <w:tcW w:w="2912" w:type="dxa"/>
            <w:vAlign w:val="center"/>
          </w:tcPr>
          <w:p w:rsidR="00B23C3E" w:rsidRPr="00D811EA" w:rsidRDefault="002C3322" w:rsidP="006437E9">
            <w:pPr>
              <w:spacing w:line="276" w:lineRule="auto"/>
              <w:rPr>
                <w:color w:val="000000"/>
                <w:szCs w:val="21"/>
              </w:rPr>
            </w:pPr>
            <w:r w:rsidRPr="00D811EA">
              <w:rPr>
                <w:color w:val="000000"/>
                <w:szCs w:val="21"/>
              </w:rPr>
              <w:t>活期存款利息收入</w:t>
            </w:r>
          </w:p>
        </w:tc>
        <w:tc>
          <w:tcPr>
            <w:tcW w:w="3208" w:type="dxa"/>
            <w:vAlign w:val="center"/>
          </w:tcPr>
          <w:p w:rsidR="00B23C3E" w:rsidRPr="00D811EA" w:rsidRDefault="002C3322" w:rsidP="006437E9">
            <w:pPr>
              <w:spacing w:line="276" w:lineRule="auto"/>
              <w:jc w:val="right"/>
              <w:rPr>
                <w:color w:val="000000"/>
                <w:szCs w:val="21"/>
              </w:rPr>
            </w:pPr>
            <w:r w:rsidRPr="00D811EA">
              <w:rPr>
                <w:color w:val="000000"/>
                <w:szCs w:val="21"/>
              </w:rPr>
              <w:t>159,999.32</w:t>
            </w:r>
          </w:p>
        </w:tc>
        <w:tc>
          <w:tcPr>
            <w:tcW w:w="2880" w:type="dxa"/>
            <w:vAlign w:val="center"/>
          </w:tcPr>
          <w:p w:rsidR="00B23C3E" w:rsidRPr="00D811EA" w:rsidRDefault="002C3322" w:rsidP="006437E9">
            <w:pPr>
              <w:spacing w:line="276" w:lineRule="auto"/>
              <w:jc w:val="right"/>
              <w:rPr>
                <w:color w:val="000000"/>
                <w:szCs w:val="21"/>
              </w:rPr>
            </w:pPr>
            <w:r w:rsidRPr="00D811EA">
              <w:rPr>
                <w:color w:val="000000"/>
                <w:szCs w:val="21"/>
              </w:rPr>
              <w:t>25,743.45</w:t>
            </w:r>
          </w:p>
        </w:tc>
      </w:tr>
      <w:tr w:rsidR="00B23C3E" w:rsidRPr="00D811EA">
        <w:tc>
          <w:tcPr>
            <w:tcW w:w="2912" w:type="dxa"/>
            <w:vAlign w:val="center"/>
          </w:tcPr>
          <w:p w:rsidR="00B23C3E" w:rsidRPr="00D811EA" w:rsidRDefault="002C3322" w:rsidP="006437E9">
            <w:pPr>
              <w:spacing w:line="276" w:lineRule="auto"/>
              <w:rPr>
                <w:color w:val="000000"/>
                <w:szCs w:val="21"/>
              </w:rPr>
            </w:pPr>
            <w:r w:rsidRPr="00D811EA">
              <w:rPr>
                <w:color w:val="000000"/>
                <w:szCs w:val="21"/>
              </w:rPr>
              <w:t>定期存款利息收入</w:t>
            </w:r>
          </w:p>
        </w:tc>
        <w:tc>
          <w:tcPr>
            <w:tcW w:w="3208" w:type="dxa"/>
            <w:vAlign w:val="center"/>
          </w:tcPr>
          <w:p w:rsidR="00B23C3E" w:rsidRPr="00D811EA" w:rsidRDefault="002C3322" w:rsidP="006437E9">
            <w:pPr>
              <w:spacing w:line="276" w:lineRule="auto"/>
              <w:jc w:val="right"/>
              <w:rPr>
                <w:color w:val="000000"/>
                <w:szCs w:val="21"/>
              </w:rPr>
            </w:pPr>
            <w:r w:rsidRPr="00D811EA">
              <w:rPr>
                <w:color w:val="000000"/>
                <w:szCs w:val="21"/>
              </w:rPr>
              <w:t>-</w:t>
            </w:r>
          </w:p>
        </w:tc>
        <w:tc>
          <w:tcPr>
            <w:tcW w:w="2880" w:type="dxa"/>
            <w:vAlign w:val="center"/>
          </w:tcPr>
          <w:p w:rsidR="00B23C3E" w:rsidRPr="00D811EA" w:rsidRDefault="002C3322" w:rsidP="006437E9">
            <w:pPr>
              <w:spacing w:line="276" w:lineRule="auto"/>
              <w:jc w:val="right"/>
              <w:rPr>
                <w:color w:val="000000"/>
                <w:szCs w:val="21"/>
              </w:rPr>
            </w:pPr>
            <w:r w:rsidRPr="00D811EA">
              <w:rPr>
                <w:color w:val="000000"/>
                <w:szCs w:val="21"/>
              </w:rPr>
              <w:t>-</w:t>
            </w:r>
          </w:p>
        </w:tc>
      </w:tr>
      <w:tr w:rsidR="00B23C3E" w:rsidRPr="00D811EA">
        <w:tc>
          <w:tcPr>
            <w:tcW w:w="2912" w:type="dxa"/>
            <w:vAlign w:val="center"/>
          </w:tcPr>
          <w:p w:rsidR="00B23C3E" w:rsidRPr="00D811EA" w:rsidRDefault="002C3322" w:rsidP="006437E9">
            <w:pPr>
              <w:spacing w:line="276" w:lineRule="auto"/>
              <w:rPr>
                <w:color w:val="000000"/>
                <w:szCs w:val="21"/>
              </w:rPr>
            </w:pPr>
            <w:r w:rsidRPr="00D811EA">
              <w:rPr>
                <w:color w:val="000000"/>
                <w:szCs w:val="21"/>
              </w:rPr>
              <w:t>其他存款利息收入</w:t>
            </w:r>
          </w:p>
        </w:tc>
        <w:tc>
          <w:tcPr>
            <w:tcW w:w="3208" w:type="dxa"/>
            <w:vAlign w:val="center"/>
          </w:tcPr>
          <w:p w:rsidR="00B23C3E" w:rsidRPr="00D811EA" w:rsidRDefault="002C3322" w:rsidP="006437E9">
            <w:pPr>
              <w:spacing w:line="276" w:lineRule="auto"/>
              <w:jc w:val="right"/>
              <w:rPr>
                <w:color w:val="000000"/>
                <w:szCs w:val="21"/>
              </w:rPr>
            </w:pPr>
            <w:r w:rsidRPr="00D811EA">
              <w:rPr>
                <w:color w:val="000000"/>
                <w:szCs w:val="21"/>
              </w:rPr>
              <w:t>-</w:t>
            </w:r>
          </w:p>
        </w:tc>
        <w:tc>
          <w:tcPr>
            <w:tcW w:w="2880" w:type="dxa"/>
            <w:vAlign w:val="center"/>
          </w:tcPr>
          <w:p w:rsidR="00B23C3E" w:rsidRPr="00D811EA" w:rsidRDefault="002C3322" w:rsidP="006437E9">
            <w:pPr>
              <w:spacing w:line="276" w:lineRule="auto"/>
              <w:jc w:val="right"/>
              <w:rPr>
                <w:color w:val="000000"/>
                <w:szCs w:val="21"/>
              </w:rPr>
            </w:pPr>
            <w:r w:rsidRPr="00D811EA">
              <w:rPr>
                <w:color w:val="000000"/>
                <w:szCs w:val="21"/>
              </w:rPr>
              <w:t>-</w:t>
            </w:r>
          </w:p>
        </w:tc>
      </w:tr>
      <w:tr w:rsidR="00B23C3E" w:rsidRPr="00D811EA">
        <w:tc>
          <w:tcPr>
            <w:tcW w:w="2912" w:type="dxa"/>
            <w:vAlign w:val="center"/>
          </w:tcPr>
          <w:p w:rsidR="00B23C3E" w:rsidRPr="00D811EA" w:rsidRDefault="002C3322" w:rsidP="006437E9">
            <w:pPr>
              <w:spacing w:line="276" w:lineRule="auto"/>
              <w:rPr>
                <w:color w:val="000000"/>
                <w:szCs w:val="21"/>
              </w:rPr>
            </w:pPr>
            <w:r w:rsidRPr="00D811EA">
              <w:rPr>
                <w:color w:val="000000"/>
                <w:szCs w:val="21"/>
              </w:rPr>
              <w:t>结算备付金利息收入</w:t>
            </w:r>
          </w:p>
        </w:tc>
        <w:tc>
          <w:tcPr>
            <w:tcW w:w="3208" w:type="dxa"/>
            <w:vAlign w:val="center"/>
          </w:tcPr>
          <w:p w:rsidR="00B23C3E" w:rsidRPr="00D811EA" w:rsidRDefault="002C3322" w:rsidP="006437E9">
            <w:pPr>
              <w:spacing w:line="276" w:lineRule="auto"/>
              <w:jc w:val="right"/>
              <w:rPr>
                <w:color w:val="000000"/>
                <w:szCs w:val="21"/>
              </w:rPr>
            </w:pPr>
            <w:r w:rsidRPr="00D811EA">
              <w:rPr>
                <w:color w:val="000000"/>
                <w:szCs w:val="21"/>
              </w:rPr>
              <w:t>53,919.43</w:t>
            </w:r>
          </w:p>
        </w:tc>
        <w:tc>
          <w:tcPr>
            <w:tcW w:w="2880" w:type="dxa"/>
            <w:vAlign w:val="center"/>
          </w:tcPr>
          <w:p w:rsidR="00B23C3E" w:rsidRPr="00D811EA" w:rsidRDefault="002C3322" w:rsidP="006437E9">
            <w:pPr>
              <w:spacing w:line="276" w:lineRule="auto"/>
              <w:jc w:val="right"/>
              <w:rPr>
                <w:color w:val="000000"/>
                <w:szCs w:val="21"/>
              </w:rPr>
            </w:pPr>
            <w:r w:rsidRPr="00D811EA">
              <w:rPr>
                <w:color w:val="000000"/>
                <w:szCs w:val="21"/>
              </w:rPr>
              <w:t>244,036.83</w:t>
            </w:r>
          </w:p>
        </w:tc>
      </w:tr>
      <w:tr w:rsidR="00B23C3E" w:rsidRPr="00D811EA">
        <w:tc>
          <w:tcPr>
            <w:tcW w:w="2912" w:type="dxa"/>
            <w:vAlign w:val="center"/>
          </w:tcPr>
          <w:p w:rsidR="00B23C3E" w:rsidRPr="00D811EA" w:rsidRDefault="002C3322" w:rsidP="006437E9">
            <w:pPr>
              <w:spacing w:line="276" w:lineRule="auto"/>
              <w:rPr>
                <w:color w:val="000000"/>
                <w:szCs w:val="21"/>
              </w:rPr>
            </w:pPr>
            <w:r w:rsidRPr="00D811EA">
              <w:rPr>
                <w:color w:val="000000"/>
                <w:szCs w:val="21"/>
              </w:rPr>
              <w:t>其他</w:t>
            </w:r>
          </w:p>
        </w:tc>
        <w:tc>
          <w:tcPr>
            <w:tcW w:w="3208" w:type="dxa"/>
            <w:vAlign w:val="center"/>
          </w:tcPr>
          <w:p w:rsidR="00B23C3E" w:rsidRPr="00D811EA" w:rsidRDefault="002C3322" w:rsidP="006437E9">
            <w:pPr>
              <w:spacing w:line="276" w:lineRule="auto"/>
              <w:jc w:val="right"/>
              <w:rPr>
                <w:color w:val="000000"/>
                <w:szCs w:val="21"/>
              </w:rPr>
            </w:pPr>
            <w:r w:rsidRPr="00D811EA">
              <w:rPr>
                <w:color w:val="000000"/>
                <w:szCs w:val="21"/>
              </w:rPr>
              <w:t>67.92</w:t>
            </w:r>
          </w:p>
        </w:tc>
        <w:tc>
          <w:tcPr>
            <w:tcW w:w="2880" w:type="dxa"/>
            <w:vAlign w:val="center"/>
          </w:tcPr>
          <w:p w:rsidR="00B23C3E" w:rsidRPr="00D811EA" w:rsidRDefault="002C3322" w:rsidP="006437E9">
            <w:pPr>
              <w:spacing w:line="276" w:lineRule="auto"/>
              <w:jc w:val="right"/>
              <w:rPr>
                <w:color w:val="000000"/>
                <w:szCs w:val="21"/>
              </w:rPr>
            </w:pPr>
            <w:r w:rsidRPr="00D811EA">
              <w:rPr>
                <w:color w:val="000000"/>
                <w:szCs w:val="21"/>
              </w:rPr>
              <w:t>58.49</w:t>
            </w:r>
          </w:p>
        </w:tc>
      </w:tr>
      <w:tr w:rsidR="00B23C3E" w:rsidRPr="00D811EA">
        <w:tc>
          <w:tcPr>
            <w:tcW w:w="2912" w:type="dxa"/>
            <w:vAlign w:val="center"/>
          </w:tcPr>
          <w:p w:rsidR="00B23C3E" w:rsidRPr="00D811EA" w:rsidRDefault="002C3322" w:rsidP="006437E9">
            <w:pPr>
              <w:spacing w:line="276" w:lineRule="auto"/>
              <w:rPr>
                <w:color w:val="000000"/>
                <w:szCs w:val="21"/>
              </w:rPr>
            </w:pPr>
            <w:r w:rsidRPr="00D811EA">
              <w:rPr>
                <w:color w:val="000000"/>
                <w:szCs w:val="21"/>
              </w:rPr>
              <w:t>合计</w:t>
            </w:r>
          </w:p>
        </w:tc>
        <w:tc>
          <w:tcPr>
            <w:tcW w:w="3208" w:type="dxa"/>
            <w:vAlign w:val="center"/>
          </w:tcPr>
          <w:p w:rsidR="00B23C3E" w:rsidRPr="00D811EA" w:rsidRDefault="002C3322" w:rsidP="006437E9">
            <w:pPr>
              <w:spacing w:line="276" w:lineRule="auto"/>
              <w:jc w:val="right"/>
              <w:rPr>
                <w:color w:val="000000"/>
                <w:szCs w:val="21"/>
              </w:rPr>
            </w:pPr>
            <w:r w:rsidRPr="00D811EA">
              <w:rPr>
                <w:color w:val="000000"/>
                <w:szCs w:val="21"/>
              </w:rPr>
              <w:t>213,986.67</w:t>
            </w:r>
          </w:p>
        </w:tc>
        <w:tc>
          <w:tcPr>
            <w:tcW w:w="2880" w:type="dxa"/>
            <w:vAlign w:val="center"/>
          </w:tcPr>
          <w:p w:rsidR="00B23C3E" w:rsidRPr="00D811EA" w:rsidRDefault="002C3322" w:rsidP="006437E9">
            <w:pPr>
              <w:spacing w:line="276" w:lineRule="auto"/>
              <w:jc w:val="right"/>
              <w:rPr>
                <w:color w:val="000000"/>
                <w:szCs w:val="21"/>
              </w:rPr>
            </w:pPr>
            <w:r w:rsidRPr="00D811EA">
              <w:rPr>
                <w:color w:val="000000"/>
                <w:szCs w:val="21"/>
              </w:rPr>
              <w:t>269,838.77</w:t>
            </w:r>
          </w:p>
        </w:tc>
      </w:tr>
    </w:tbl>
    <w:p w:rsidR="00804437" w:rsidRPr="00220B9D" w:rsidRDefault="00804437" w:rsidP="00705411">
      <w:pPr>
        <w:autoSpaceDE w:val="0"/>
        <w:autoSpaceDN w:val="0"/>
        <w:adjustRightInd w:val="0"/>
        <w:spacing w:beforeLines="50" w:before="156" w:line="360" w:lineRule="auto"/>
        <w:jc w:val="left"/>
        <w:rPr>
          <w:b/>
          <w:bCs/>
          <w:color w:val="000000"/>
          <w:kern w:val="0"/>
          <w:szCs w:val="21"/>
        </w:rPr>
      </w:pPr>
      <w:r w:rsidRPr="00220B9D">
        <w:rPr>
          <w:b/>
          <w:bCs/>
          <w:color w:val="000000"/>
          <w:kern w:val="0"/>
          <w:szCs w:val="21"/>
        </w:rPr>
        <w:t xml:space="preserve">7.2.4.7.12 </w:t>
      </w:r>
      <w:r w:rsidRPr="00220B9D">
        <w:rPr>
          <w:b/>
          <w:bCs/>
          <w:color w:val="000000"/>
          <w:kern w:val="0"/>
          <w:szCs w:val="21"/>
        </w:rPr>
        <w:t>股票投资收益</w:t>
      </w:r>
    </w:p>
    <w:p w:rsidR="00804437" w:rsidRPr="00220B9D" w:rsidRDefault="00804437" w:rsidP="00804437">
      <w:pPr>
        <w:spacing w:line="360" w:lineRule="auto"/>
        <w:ind w:firstLineChars="200" w:firstLine="420"/>
        <w:rPr>
          <w:color w:val="000000"/>
          <w:szCs w:val="21"/>
        </w:rPr>
      </w:pPr>
      <w:r w:rsidRPr="00220B9D">
        <w:rPr>
          <w:color w:val="000000"/>
          <w:szCs w:val="21"/>
        </w:rPr>
        <w:t>本基金本报告期末及上年度末无股票投资收益。</w:t>
      </w:r>
    </w:p>
    <w:p w:rsidR="00AA15FF" w:rsidRPr="00220B9D" w:rsidRDefault="00AA15FF" w:rsidP="00705411">
      <w:pPr>
        <w:spacing w:beforeLines="50" w:before="156" w:line="360" w:lineRule="auto"/>
        <w:rPr>
          <w:b/>
          <w:color w:val="000000"/>
          <w:szCs w:val="21"/>
        </w:rPr>
      </w:pPr>
      <w:r w:rsidRPr="00220B9D">
        <w:rPr>
          <w:b/>
          <w:bCs/>
          <w:color w:val="000000"/>
          <w:kern w:val="0"/>
          <w:szCs w:val="21"/>
        </w:rPr>
        <w:t>7.2.4.7.13</w:t>
      </w:r>
      <w:r w:rsidRPr="00220B9D">
        <w:rPr>
          <w:rFonts w:hint="eastAsia"/>
          <w:b/>
          <w:bCs/>
          <w:color w:val="000000"/>
          <w:kern w:val="0"/>
          <w:szCs w:val="21"/>
        </w:rPr>
        <w:t xml:space="preserve"> </w:t>
      </w:r>
      <w:r w:rsidRPr="00220B9D">
        <w:rPr>
          <w:b/>
          <w:bCs/>
          <w:color w:val="000000"/>
          <w:kern w:val="0"/>
          <w:szCs w:val="21"/>
        </w:rPr>
        <w:t>债券投资收益</w:t>
      </w:r>
    </w:p>
    <w:p w:rsidR="00AA15FF" w:rsidRPr="00220B9D" w:rsidRDefault="00AA15FF" w:rsidP="00AA15FF">
      <w:pPr>
        <w:widowControl/>
        <w:tabs>
          <w:tab w:val="left" w:pos="1680"/>
        </w:tabs>
        <w:wordWrap w:val="0"/>
        <w:autoSpaceDE w:val="0"/>
        <w:autoSpaceDN w:val="0"/>
        <w:ind w:left="440"/>
        <w:jc w:val="right"/>
        <w:textAlignment w:val="bottom"/>
        <w:rPr>
          <w:color w:val="000000"/>
          <w:kern w:val="0"/>
          <w:szCs w:val="21"/>
        </w:rPr>
      </w:pPr>
      <w:r w:rsidRPr="00220B9D">
        <w:rPr>
          <w:color w:val="000000"/>
          <w:szCs w:val="21"/>
        </w:rPr>
        <w:t xml:space="preserve">         </w:t>
      </w:r>
      <w:r w:rsidRPr="00220B9D">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AA15FF" w:rsidRPr="00220B9D" w:rsidTr="008F6D6A">
        <w:trPr>
          <w:trHeight w:val="315"/>
        </w:trPr>
        <w:tc>
          <w:tcPr>
            <w:tcW w:w="4129" w:type="dxa"/>
            <w:vAlign w:val="center"/>
          </w:tcPr>
          <w:p w:rsidR="00AA15FF" w:rsidRPr="00220B9D" w:rsidRDefault="00AA15FF" w:rsidP="008F6D6A">
            <w:pPr>
              <w:autoSpaceDE w:val="0"/>
              <w:autoSpaceDN w:val="0"/>
              <w:spacing w:line="276" w:lineRule="auto"/>
              <w:ind w:left="440"/>
              <w:jc w:val="center"/>
              <w:textAlignment w:val="bottom"/>
              <w:rPr>
                <w:color w:val="000000"/>
                <w:kern w:val="0"/>
                <w:szCs w:val="21"/>
              </w:rPr>
            </w:pPr>
            <w:r w:rsidRPr="00220B9D">
              <w:rPr>
                <w:color w:val="000000"/>
                <w:kern w:val="0"/>
                <w:szCs w:val="21"/>
              </w:rPr>
              <w:t>项目</w:t>
            </w:r>
          </w:p>
        </w:tc>
        <w:tc>
          <w:tcPr>
            <w:tcW w:w="2616" w:type="dxa"/>
            <w:vAlign w:val="center"/>
          </w:tcPr>
          <w:p w:rsidR="00AA15FF" w:rsidRPr="00220B9D" w:rsidRDefault="00AA15FF" w:rsidP="008F6D6A">
            <w:pPr>
              <w:spacing w:line="276" w:lineRule="auto"/>
              <w:jc w:val="center"/>
              <w:rPr>
                <w:color w:val="000000"/>
                <w:szCs w:val="21"/>
              </w:rPr>
            </w:pPr>
            <w:r w:rsidRPr="00220B9D">
              <w:rPr>
                <w:color w:val="000000"/>
                <w:szCs w:val="21"/>
              </w:rPr>
              <w:t>本期</w:t>
            </w:r>
          </w:p>
          <w:p w:rsidR="00AA15FF" w:rsidRPr="00220B9D" w:rsidRDefault="00AA15FF" w:rsidP="008F6D6A">
            <w:pPr>
              <w:widowControl/>
              <w:autoSpaceDE w:val="0"/>
              <w:autoSpaceDN w:val="0"/>
              <w:spacing w:line="276" w:lineRule="auto"/>
              <w:ind w:right="-15"/>
              <w:jc w:val="center"/>
              <w:textAlignment w:val="bottom"/>
              <w:rPr>
                <w:color w:val="000000"/>
                <w:szCs w:val="21"/>
              </w:rPr>
            </w:pPr>
            <w:r w:rsidRPr="00220B9D">
              <w:rPr>
                <w:color w:val="000000"/>
                <w:szCs w:val="21"/>
              </w:rPr>
              <w:t>2019</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Pr="00220B9D">
              <w:rPr>
                <w:color w:val="000000"/>
                <w:szCs w:val="21"/>
              </w:rPr>
              <w:t>2019</w:t>
            </w:r>
            <w:r w:rsidRPr="00220B9D">
              <w:rPr>
                <w:color w:val="000000"/>
                <w:szCs w:val="21"/>
              </w:rPr>
              <w:t>年</w:t>
            </w:r>
            <w:r w:rsidRPr="00220B9D">
              <w:rPr>
                <w:color w:val="000000"/>
                <w:szCs w:val="21"/>
              </w:rPr>
              <w:t>5</w:t>
            </w:r>
            <w:r w:rsidRPr="00220B9D">
              <w:rPr>
                <w:color w:val="000000"/>
                <w:szCs w:val="21"/>
              </w:rPr>
              <w:t>月</w:t>
            </w:r>
            <w:r w:rsidRPr="00220B9D">
              <w:rPr>
                <w:color w:val="000000"/>
                <w:szCs w:val="21"/>
              </w:rPr>
              <w:t>30</w:t>
            </w:r>
            <w:r w:rsidRPr="00220B9D">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2616" w:type="dxa"/>
            <w:vAlign w:val="center"/>
          </w:tcPr>
          <w:p w:rsidR="00AA15FF" w:rsidRPr="00220B9D" w:rsidRDefault="00AA15FF" w:rsidP="008F6D6A">
            <w:pPr>
              <w:spacing w:line="276" w:lineRule="auto"/>
              <w:jc w:val="center"/>
              <w:rPr>
                <w:color w:val="000000"/>
                <w:szCs w:val="21"/>
              </w:rPr>
            </w:pPr>
            <w:r w:rsidRPr="00220B9D">
              <w:rPr>
                <w:color w:val="000000"/>
                <w:szCs w:val="21"/>
              </w:rPr>
              <w:t>上年度可比期间</w:t>
            </w:r>
          </w:p>
          <w:p w:rsidR="00AA15FF" w:rsidRPr="00220B9D" w:rsidRDefault="00AA15FF" w:rsidP="008F6D6A">
            <w:pPr>
              <w:widowControl/>
              <w:autoSpaceDE w:val="0"/>
              <w:autoSpaceDN w:val="0"/>
              <w:spacing w:line="276" w:lineRule="auto"/>
              <w:ind w:right="-15"/>
              <w:jc w:val="center"/>
              <w:textAlignment w:val="bottom"/>
              <w:rPr>
                <w:color w:val="000000"/>
                <w:kern w:val="0"/>
                <w:szCs w:val="21"/>
              </w:rPr>
            </w:pPr>
            <w:r w:rsidRPr="00220B9D">
              <w:rPr>
                <w:color w:val="000000"/>
                <w:szCs w:val="21"/>
              </w:rPr>
              <w:t>2018</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Pr="00220B9D">
              <w:rPr>
                <w:color w:val="000000"/>
                <w:szCs w:val="21"/>
              </w:rPr>
              <w:t>2018</w:t>
            </w:r>
            <w:r w:rsidRPr="00220B9D">
              <w:rPr>
                <w:color w:val="000000"/>
                <w:szCs w:val="21"/>
              </w:rPr>
              <w:t>年</w:t>
            </w:r>
            <w:r w:rsidRPr="00220B9D">
              <w:rPr>
                <w:color w:val="000000"/>
                <w:szCs w:val="21"/>
              </w:rPr>
              <w:t>12</w:t>
            </w:r>
            <w:r w:rsidRPr="00220B9D">
              <w:rPr>
                <w:color w:val="000000"/>
                <w:szCs w:val="21"/>
              </w:rPr>
              <w:t>月</w:t>
            </w:r>
            <w:r w:rsidRPr="00220B9D">
              <w:rPr>
                <w:color w:val="000000"/>
                <w:szCs w:val="21"/>
              </w:rPr>
              <w:t>31</w:t>
            </w:r>
            <w:r w:rsidRPr="00220B9D">
              <w:rPr>
                <w:color w:val="000000"/>
                <w:szCs w:val="21"/>
              </w:rPr>
              <w:t>日</w:t>
            </w:r>
            <w:r w:rsidRPr="00220B9D">
              <w:rPr>
                <w:color w:val="000000"/>
                <w:szCs w:val="21"/>
              </w:rPr>
              <w:t>-</w:t>
            </w:r>
          </w:p>
        </w:tc>
      </w:tr>
      <w:tr w:rsidR="00AA15FF" w:rsidRPr="00220B9D"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widowControl/>
              <w:autoSpaceDE w:val="0"/>
              <w:autoSpaceDN w:val="0"/>
              <w:spacing w:line="276" w:lineRule="auto"/>
              <w:ind w:leftChars="50" w:left="105"/>
              <w:textAlignment w:val="bottom"/>
              <w:rPr>
                <w:color w:val="000000"/>
                <w:kern w:val="0"/>
                <w:szCs w:val="21"/>
              </w:rPr>
            </w:pPr>
            <w:r w:rsidRPr="00220B9D">
              <w:rPr>
                <w:color w:val="000000"/>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1,026,936,401.13</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795,462,116.41</w:t>
            </w:r>
          </w:p>
        </w:tc>
      </w:tr>
      <w:tr w:rsidR="00AA15FF" w:rsidRPr="00220B9D"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widowControl/>
              <w:autoSpaceDE w:val="0"/>
              <w:autoSpaceDN w:val="0"/>
              <w:spacing w:line="276" w:lineRule="auto"/>
              <w:ind w:leftChars="50" w:left="105"/>
              <w:textAlignment w:val="bottom"/>
              <w:rPr>
                <w:color w:val="000000"/>
                <w:kern w:val="0"/>
                <w:szCs w:val="21"/>
              </w:rPr>
            </w:pPr>
            <w:r w:rsidRPr="00220B9D">
              <w:rPr>
                <w:color w:val="000000"/>
                <w:szCs w:val="21"/>
              </w:rPr>
              <w:t>减：</w:t>
            </w:r>
            <w:r w:rsidRPr="00220B9D">
              <w:rPr>
                <w:color w:val="000000"/>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992,290,436.46</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774,676,312.54</w:t>
            </w:r>
          </w:p>
        </w:tc>
      </w:tr>
      <w:tr w:rsidR="00AA15FF" w:rsidRPr="00220B9D"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widowControl/>
              <w:autoSpaceDE w:val="0"/>
              <w:autoSpaceDN w:val="0"/>
              <w:spacing w:line="276" w:lineRule="auto"/>
              <w:ind w:firstLineChars="50" w:firstLine="105"/>
              <w:textAlignment w:val="bottom"/>
              <w:rPr>
                <w:color w:val="000000"/>
                <w:kern w:val="0"/>
                <w:szCs w:val="21"/>
              </w:rPr>
            </w:pPr>
            <w:r w:rsidRPr="00220B9D">
              <w:rPr>
                <w:color w:val="000000"/>
                <w:szCs w:val="21"/>
              </w:rPr>
              <w:t>减：</w:t>
            </w:r>
            <w:r w:rsidRPr="00220B9D">
              <w:rPr>
                <w:color w:val="000000"/>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32,500,708.25</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21,565,394.92</w:t>
            </w:r>
          </w:p>
        </w:tc>
      </w:tr>
      <w:tr w:rsidR="00AA15FF" w:rsidRPr="00220B9D"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widowControl/>
              <w:autoSpaceDE w:val="0"/>
              <w:autoSpaceDN w:val="0"/>
              <w:spacing w:line="276" w:lineRule="auto"/>
              <w:ind w:leftChars="50" w:left="105"/>
              <w:textAlignment w:val="bottom"/>
              <w:rPr>
                <w:color w:val="000000"/>
                <w:kern w:val="0"/>
                <w:szCs w:val="21"/>
              </w:rPr>
            </w:pPr>
            <w:r w:rsidRPr="00220B9D">
              <w:rPr>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2,145,256.42</w:t>
            </w:r>
          </w:p>
        </w:tc>
        <w:tc>
          <w:tcPr>
            <w:tcW w:w="2616" w:type="dxa"/>
            <w:tcBorders>
              <w:top w:val="single" w:sz="4" w:space="0" w:color="auto"/>
              <w:left w:val="single" w:sz="4" w:space="0" w:color="auto"/>
              <w:bottom w:val="single" w:sz="4" w:space="0" w:color="auto"/>
              <w:right w:val="single" w:sz="4" w:space="0" w:color="auto"/>
            </w:tcBorders>
            <w:vAlign w:val="center"/>
          </w:tcPr>
          <w:p w:rsidR="00AA15FF" w:rsidRPr="00220B9D" w:rsidRDefault="00AA15FF" w:rsidP="008F6D6A">
            <w:pPr>
              <w:spacing w:line="276" w:lineRule="auto"/>
              <w:ind w:left="440"/>
              <w:jc w:val="right"/>
              <w:rPr>
                <w:color w:val="000000"/>
                <w:szCs w:val="21"/>
              </w:rPr>
            </w:pPr>
            <w:r w:rsidRPr="00220B9D">
              <w:rPr>
                <w:color w:val="000000"/>
                <w:szCs w:val="21"/>
              </w:rPr>
              <w:t>-779,591.05</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7.2.4.7.14 </w:t>
      </w:r>
      <w:r w:rsidRPr="00D811EA">
        <w:rPr>
          <w:b/>
          <w:bCs/>
          <w:color w:val="000000"/>
          <w:kern w:val="0"/>
          <w:szCs w:val="21"/>
        </w:rPr>
        <w:t>资产支持证券投资收益</w:t>
      </w:r>
    </w:p>
    <w:p w:rsidR="00B23C3E" w:rsidRPr="00D811EA" w:rsidRDefault="002C3322" w:rsidP="008B2873">
      <w:pPr>
        <w:spacing w:line="360" w:lineRule="auto"/>
        <w:ind w:firstLineChars="200" w:firstLine="420"/>
        <w:rPr>
          <w:color w:val="000000"/>
          <w:szCs w:val="21"/>
        </w:rPr>
      </w:pPr>
      <w:r w:rsidRPr="00D811EA">
        <w:rPr>
          <w:color w:val="000000"/>
          <w:szCs w:val="21"/>
        </w:rPr>
        <w:t>本基金本报告期内及上年度可比期间无资产支持证券投资收益。</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7.2.4.7.15 </w:t>
      </w:r>
      <w:r w:rsidRPr="00D811EA">
        <w:rPr>
          <w:b/>
          <w:bCs/>
          <w:color w:val="000000"/>
          <w:kern w:val="0"/>
          <w:szCs w:val="21"/>
        </w:rPr>
        <w:t>衍生工具收益</w:t>
      </w:r>
    </w:p>
    <w:p w:rsidR="00B23C3E" w:rsidRPr="00D811EA" w:rsidRDefault="00015151" w:rsidP="008B2873">
      <w:pPr>
        <w:spacing w:line="360" w:lineRule="auto"/>
        <w:ind w:firstLineChars="200" w:firstLine="420"/>
        <w:rPr>
          <w:color w:val="000000"/>
          <w:szCs w:val="21"/>
        </w:rPr>
      </w:pPr>
      <w:r w:rsidRPr="00D811EA">
        <w:rPr>
          <w:color w:val="000000"/>
          <w:szCs w:val="21"/>
        </w:rPr>
        <w:t>本基金本报告期内及上年度可比期间无衍生工具收益。</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7.2.4.7.16 </w:t>
      </w:r>
      <w:r w:rsidRPr="00D811EA">
        <w:rPr>
          <w:b/>
          <w:bCs/>
          <w:color w:val="000000"/>
          <w:kern w:val="0"/>
          <w:szCs w:val="21"/>
        </w:rPr>
        <w:t>股利收益</w:t>
      </w:r>
    </w:p>
    <w:p w:rsidR="00B23C3E" w:rsidRPr="00D811EA" w:rsidRDefault="002C3322" w:rsidP="008B2873">
      <w:pPr>
        <w:spacing w:line="360" w:lineRule="auto"/>
        <w:ind w:firstLineChars="200" w:firstLine="420"/>
        <w:rPr>
          <w:color w:val="000000"/>
          <w:szCs w:val="21"/>
        </w:rPr>
      </w:pPr>
      <w:r w:rsidRPr="00D811EA">
        <w:rPr>
          <w:color w:val="000000"/>
          <w:szCs w:val="21"/>
        </w:rPr>
        <w:t>本基金本报告期内及上年度可比期间无股利收益。</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7.2.4.7.17</w:t>
      </w:r>
      <w:r w:rsidRPr="00D811EA">
        <w:rPr>
          <w:b/>
          <w:bCs/>
          <w:color w:val="000000"/>
          <w:kern w:val="0"/>
          <w:szCs w:val="21"/>
        </w:rPr>
        <w:t>公允价值变动收益</w:t>
      </w:r>
    </w:p>
    <w:p w:rsidR="00A07CB3" w:rsidRPr="00D811EA" w:rsidRDefault="00A07CB3" w:rsidP="00A07CB3">
      <w:pPr>
        <w:tabs>
          <w:tab w:val="left" w:pos="8820"/>
        </w:tabs>
        <w:spacing w:line="360" w:lineRule="auto"/>
        <w:ind w:rightChars="-52" w:right="-109"/>
        <w:jc w:val="right"/>
        <w:rPr>
          <w:color w:val="000000"/>
          <w:szCs w:val="21"/>
        </w:rPr>
      </w:pPr>
      <w:r w:rsidRPr="00D811EA">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A07CB3" w:rsidRPr="00D811EA" w:rsidTr="008C3882">
        <w:trPr>
          <w:trHeight w:val="285"/>
        </w:trPr>
        <w:tc>
          <w:tcPr>
            <w:tcW w:w="2987" w:type="dxa"/>
            <w:vAlign w:val="center"/>
          </w:tcPr>
          <w:p w:rsidR="00A07CB3" w:rsidRPr="00D811EA" w:rsidRDefault="00A07CB3" w:rsidP="008C3882">
            <w:pPr>
              <w:spacing w:line="276" w:lineRule="auto"/>
              <w:jc w:val="center"/>
              <w:rPr>
                <w:color w:val="000000"/>
                <w:szCs w:val="21"/>
              </w:rPr>
            </w:pPr>
            <w:r w:rsidRPr="00D811EA">
              <w:rPr>
                <w:color w:val="000000"/>
                <w:kern w:val="0"/>
                <w:szCs w:val="21"/>
              </w:rPr>
              <w:t>项目名称</w:t>
            </w:r>
          </w:p>
        </w:tc>
        <w:tc>
          <w:tcPr>
            <w:tcW w:w="3149" w:type="dxa"/>
            <w:vAlign w:val="center"/>
          </w:tcPr>
          <w:p w:rsidR="00A07CB3" w:rsidRPr="00D811EA" w:rsidRDefault="00A07CB3" w:rsidP="008C3882">
            <w:pPr>
              <w:spacing w:line="276" w:lineRule="auto"/>
              <w:jc w:val="center"/>
              <w:rPr>
                <w:color w:val="000000"/>
                <w:szCs w:val="21"/>
              </w:rPr>
            </w:pPr>
            <w:r w:rsidRPr="00D811EA">
              <w:rPr>
                <w:color w:val="000000"/>
                <w:szCs w:val="21"/>
              </w:rPr>
              <w:t>本期</w:t>
            </w:r>
          </w:p>
          <w:p w:rsidR="00A07CB3" w:rsidRPr="00D811EA" w:rsidRDefault="00A07CB3" w:rsidP="008C3882">
            <w:pPr>
              <w:widowControl/>
              <w:autoSpaceDE w:val="0"/>
              <w:autoSpaceDN w:val="0"/>
              <w:spacing w:line="276" w:lineRule="auto"/>
              <w:ind w:right="-15"/>
              <w:jc w:val="center"/>
              <w:textAlignment w:val="bottom"/>
              <w:rPr>
                <w:color w:val="000000"/>
                <w:szCs w:val="21"/>
              </w:rPr>
            </w:pP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3149" w:type="dxa"/>
            <w:vAlign w:val="center"/>
          </w:tcPr>
          <w:p w:rsidR="00A07CB3" w:rsidRPr="00D811EA" w:rsidRDefault="00A07CB3" w:rsidP="008C3882">
            <w:pPr>
              <w:spacing w:line="276" w:lineRule="auto"/>
              <w:jc w:val="center"/>
              <w:rPr>
                <w:color w:val="000000"/>
                <w:szCs w:val="21"/>
              </w:rPr>
            </w:pPr>
            <w:r w:rsidRPr="00D811EA">
              <w:rPr>
                <w:color w:val="000000"/>
                <w:szCs w:val="21"/>
              </w:rPr>
              <w:t>上年度可比期间</w:t>
            </w:r>
          </w:p>
          <w:p w:rsidR="00A07CB3" w:rsidRPr="00D811EA" w:rsidRDefault="00A07CB3" w:rsidP="008C3882">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1.</w:t>
            </w:r>
            <w:r w:rsidRPr="00A07CB3">
              <w:rPr>
                <w:kern w:val="0"/>
                <w:szCs w:val="21"/>
              </w:rPr>
              <w:t>交易性金融资产</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-3,142,783.54</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11,234,649.72</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w:t>
            </w:r>
            <w:r w:rsidRPr="00A07CB3">
              <w:rPr>
                <w:kern w:val="0"/>
                <w:szCs w:val="21"/>
              </w:rPr>
              <w:t>股票投资</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w:t>
            </w:r>
            <w:r w:rsidRPr="00A07CB3">
              <w:rPr>
                <w:kern w:val="0"/>
                <w:szCs w:val="21"/>
              </w:rPr>
              <w:t>债券投资</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-3,142,783.54</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11,234,649.72</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w:t>
            </w:r>
            <w:r w:rsidRPr="00A07CB3">
              <w:rPr>
                <w:kern w:val="0"/>
                <w:szCs w:val="21"/>
              </w:rPr>
              <w:t>资产支持证券投资</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w:t>
            </w:r>
            <w:r w:rsidRPr="00A07CB3">
              <w:rPr>
                <w:kern w:val="0"/>
                <w:szCs w:val="21"/>
              </w:rPr>
              <w:t>基金投资</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w:t>
            </w:r>
            <w:r w:rsidRPr="00A07CB3">
              <w:rPr>
                <w:kern w:val="0"/>
                <w:szCs w:val="21"/>
              </w:rPr>
              <w:t>贵金属投资</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w:t>
            </w:r>
            <w:r w:rsidRPr="00A07CB3">
              <w:rPr>
                <w:kern w:val="0"/>
                <w:szCs w:val="21"/>
              </w:rPr>
              <w:t>其他</w:t>
            </w:r>
          </w:p>
        </w:tc>
        <w:tc>
          <w:tcPr>
            <w:tcW w:w="3149" w:type="dxa"/>
            <w:vAlign w:val="center"/>
          </w:tcPr>
          <w:p w:rsidR="00A07CB3" w:rsidRPr="00D811EA" w:rsidRDefault="00A07CB3" w:rsidP="008C3882">
            <w:pPr>
              <w:widowControl/>
              <w:spacing w:line="276" w:lineRule="auto"/>
              <w:jc w:val="right"/>
              <w:rPr>
                <w:kern w:val="0"/>
                <w:szCs w:val="21"/>
              </w:rPr>
            </w:pPr>
            <w:r w:rsidRPr="00D811EA">
              <w:rPr>
                <w:kern w:val="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kern w:val="0"/>
                <w:szCs w:val="21"/>
              </w:rPr>
              <w:t>-</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2.</w:t>
            </w:r>
            <w:r w:rsidRPr="00A07CB3">
              <w:rPr>
                <w:kern w:val="0"/>
                <w:szCs w:val="21"/>
              </w:rPr>
              <w:t>衍生工具</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r>
      <w:tr w:rsidR="00A07CB3" w:rsidRPr="00D811EA" w:rsidTr="008C3882">
        <w:trPr>
          <w:trHeight w:val="285"/>
        </w:trPr>
        <w:tc>
          <w:tcPr>
            <w:tcW w:w="2987" w:type="dxa"/>
            <w:vAlign w:val="center"/>
          </w:tcPr>
          <w:p w:rsidR="00A07CB3" w:rsidRPr="00A07CB3" w:rsidRDefault="00A07CB3" w:rsidP="008C3882">
            <w:pPr>
              <w:widowControl/>
              <w:spacing w:line="360" w:lineRule="auto"/>
              <w:rPr>
                <w:kern w:val="0"/>
                <w:szCs w:val="21"/>
              </w:rPr>
            </w:pPr>
            <w:r w:rsidRPr="00A07CB3">
              <w:rPr>
                <w:kern w:val="0"/>
                <w:szCs w:val="21"/>
              </w:rPr>
              <w:t>——</w:t>
            </w:r>
            <w:r w:rsidRPr="00A07CB3">
              <w:rPr>
                <w:kern w:val="0"/>
                <w:szCs w:val="21"/>
              </w:rPr>
              <w:t>权证投资</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r>
      <w:tr w:rsidR="00A07CB3" w:rsidRPr="00D811EA" w:rsidTr="008C3882">
        <w:trPr>
          <w:trHeight w:val="285"/>
        </w:trPr>
        <w:tc>
          <w:tcPr>
            <w:tcW w:w="2987" w:type="dxa"/>
            <w:vAlign w:val="center"/>
          </w:tcPr>
          <w:p w:rsidR="00A07CB3" w:rsidRPr="00D811EA" w:rsidRDefault="00A07CB3" w:rsidP="008C3882">
            <w:pPr>
              <w:widowControl/>
              <w:spacing w:line="360" w:lineRule="auto"/>
              <w:rPr>
                <w:color w:val="000000"/>
                <w:szCs w:val="21"/>
              </w:rPr>
            </w:pPr>
            <w:r w:rsidRPr="00A07CB3">
              <w:rPr>
                <w:kern w:val="0"/>
                <w:szCs w:val="21"/>
              </w:rPr>
              <w:t>3.</w:t>
            </w:r>
            <w:r w:rsidRPr="00A07CB3">
              <w:rPr>
                <w:kern w:val="0"/>
                <w:szCs w:val="21"/>
              </w:rPr>
              <w:t>其他</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w:t>
            </w:r>
          </w:p>
        </w:tc>
      </w:tr>
      <w:tr w:rsidR="00A07CB3" w:rsidRPr="00D811EA" w:rsidTr="008C3882">
        <w:trPr>
          <w:trHeight w:val="285"/>
        </w:trPr>
        <w:tc>
          <w:tcPr>
            <w:tcW w:w="2987" w:type="dxa"/>
            <w:vAlign w:val="center"/>
          </w:tcPr>
          <w:p w:rsidR="00A07CB3" w:rsidRPr="00A07CB3" w:rsidRDefault="00A07CB3" w:rsidP="008C3882">
            <w:pPr>
              <w:widowControl/>
              <w:jc w:val="left"/>
              <w:rPr>
                <w:kern w:val="0"/>
                <w:szCs w:val="21"/>
              </w:rPr>
            </w:pPr>
            <w:r w:rsidRPr="00A07CB3">
              <w:rPr>
                <w:rFonts w:hint="eastAsia"/>
                <w:kern w:val="0"/>
                <w:szCs w:val="21"/>
              </w:rPr>
              <w:t>减：应税金融商品公允价值变动产生的预估增值税</w:t>
            </w:r>
          </w:p>
        </w:tc>
        <w:tc>
          <w:tcPr>
            <w:tcW w:w="3149" w:type="dxa"/>
            <w:vAlign w:val="bottom"/>
          </w:tcPr>
          <w:p w:rsidR="00A07CB3" w:rsidRPr="00A42B3E" w:rsidRDefault="00A07CB3" w:rsidP="008C3882">
            <w:pPr>
              <w:spacing w:line="276" w:lineRule="auto"/>
              <w:jc w:val="right"/>
              <w:rPr>
                <w:color w:val="000000"/>
                <w:szCs w:val="21"/>
              </w:rPr>
            </w:pPr>
            <w:r w:rsidRPr="00A42B3E">
              <w:rPr>
                <w:color w:val="000000"/>
                <w:szCs w:val="21"/>
              </w:rPr>
              <w:t>-</w:t>
            </w:r>
          </w:p>
        </w:tc>
        <w:tc>
          <w:tcPr>
            <w:tcW w:w="3149" w:type="dxa"/>
            <w:vAlign w:val="bottom"/>
          </w:tcPr>
          <w:p w:rsidR="00A07CB3" w:rsidRPr="00A42B3E" w:rsidRDefault="00A07CB3" w:rsidP="008C3882">
            <w:pPr>
              <w:spacing w:line="360" w:lineRule="auto"/>
              <w:jc w:val="right"/>
              <w:rPr>
                <w:color w:val="000000"/>
                <w:szCs w:val="21"/>
              </w:rPr>
            </w:pPr>
            <w:r w:rsidRPr="00A42B3E">
              <w:rPr>
                <w:color w:val="000000"/>
                <w:szCs w:val="21"/>
              </w:rPr>
              <w:t>-</w:t>
            </w:r>
          </w:p>
        </w:tc>
      </w:tr>
      <w:tr w:rsidR="00A07CB3" w:rsidRPr="00D811EA" w:rsidTr="008C3882">
        <w:trPr>
          <w:trHeight w:val="285"/>
        </w:trPr>
        <w:tc>
          <w:tcPr>
            <w:tcW w:w="2987" w:type="dxa"/>
            <w:vAlign w:val="center"/>
          </w:tcPr>
          <w:p w:rsidR="00A07CB3" w:rsidRPr="00D811EA" w:rsidRDefault="00A07CB3" w:rsidP="008C3882">
            <w:pPr>
              <w:widowControl/>
              <w:spacing w:line="360" w:lineRule="auto"/>
              <w:rPr>
                <w:color w:val="000000"/>
                <w:szCs w:val="21"/>
              </w:rPr>
            </w:pPr>
            <w:r w:rsidRPr="00A07CB3">
              <w:rPr>
                <w:kern w:val="0"/>
                <w:szCs w:val="21"/>
              </w:rPr>
              <w:t>合计</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-3,142,783.54</w:t>
            </w:r>
          </w:p>
        </w:tc>
        <w:tc>
          <w:tcPr>
            <w:tcW w:w="3149" w:type="dxa"/>
            <w:vAlign w:val="center"/>
          </w:tcPr>
          <w:p w:rsidR="00A07CB3" w:rsidRPr="00D811EA" w:rsidRDefault="00A07CB3" w:rsidP="008C3882">
            <w:pPr>
              <w:spacing w:line="276" w:lineRule="auto"/>
              <w:jc w:val="right"/>
              <w:rPr>
                <w:color w:val="000000"/>
                <w:szCs w:val="21"/>
              </w:rPr>
            </w:pPr>
            <w:r w:rsidRPr="00D811EA">
              <w:rPr>
                <w:color w:val="000000"/>
                <w:szCs w:val="21"/>
              </w:rPr>
              <w:t>11,234,649.72</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7.2.4.7.18 </w:t>
      </w:r>
      <w:r w:rsidRPr="00D811EA">
        <w:rPr>
          <w:b/>
          <w:bCs/>
          <w:color w:val="000000"/>
          <w:kern w:val="0"/>
          <w:szCs w:val="21"/>
        </w:rPr>
        <w:t>其他收入</w:t>
      </w:r>
    </w:p>
    <w:p w:rsidR="00B23C3E" w:rsidRPr="00D811EA" w:rsidRDefault="002C3322">
      <w:pPr>
        <w:tabs>
          <w:tab w:val="left" w:pos="7200"/>
          <w:tab w:val="left" w:pos="8280"/>
        </w:tabs>
        <w:spacing w:line="360" w:lineRule="auto"/>
        <w:ind w:rightChars="-52" w:right="-109"/>
        <w:jc w:val="right"/>
        <w:rPr>
          <w:color w:val="000000"/>
          <w:szCs w:val="21"/>
        </w:rPr>
      </w:pPr>
      <w:r w:rsidRPr="00D811EA">
        <w:rPr>
          <w:color w:val="000000"/>
          <w:szCs w:val="21"/>
        </w:rPr>
        <w:lastRenderedPageBreak/>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B23C3E" w:rsidRPr="00D811EA" w:rsidTr="00E922A6">
        <w:trPr>
          <w:trHeight w:val="255"/>
        </w:trPr>
        <w:tc>
          <w:tcPr>
            <w:tcW w:w="1984" w:type="dxa"/>
            <w:vAlign w:val="center"/>
          </w:tcPr>
          <w:p w:rsidR="00B23C3E" w:rsidRPr="00D811EA" w:rsidRDefault="002C3322" w:rsidP="00E922A6">
            <w:pPr>
              <w:spacing w:line="276" w:lineRule="auto"/>
              <w:jc w:val="center"/>
              <w:rPr>
                <w:color w:val="000000"/>
                <w:szCs w:val="21"/>
              </w:rPr>
            </w:pPr>
            <w:r w:rsidRPr="00D811EA">
              <w:rPr>
                <w:color w:val="000000"/>
                <w:szCs w:val="21"/>
              </w:rPr>
              <w:t>项目</w:t>
            </w:r>
          </w:p>
        </w:tc>
        <w:tc>
          <w:tcPr>
            <w:tcW w:w="3598" w:type="dxa"/>
            <w:vAlign w:val="center"/>
          </w:tcPr>
          <w:p w:rsidR="00B23C3E" w:rsidRPr="00D811EA" w:rsidRDefault="002C3322" w:rsidP="00E922A6">
            <w:pPr>
              <w:spacing w:line="276" w:lineRule="auto"/>
              <w:jc w:val="center"/>
              <w:rPr>
                <w:color w:val="000000"/>
                <w:szCs w:val="21"/>
              </w:rPr>
            </w:pPr>
            <w:r w:rsidRPr="00D811EA">
              <w:rPr>
                <w:color w:val="000000"/>
                <w:szCs w:val="21"/>
              </w:rPr>
              <w:t>本期</w:t>
            </w:r>
          </w:p>
          <w:p w:rsidR="00B23C3E" w:rsidRPr="00D811EA" w:rsidRDefault="002C3322" w:rsidP="00E922A6">
            <w:pPr>
              <w:widowControl/>
              <w:autoSpaceDE w:val="0"/>
              <w:autoSpaceDN w:val="0"/>
              <w:spacing w:line="276" w:lineRule="auto"/>
              <w:ind w:right="-15"/>
              <w:jc w:val="center"/>
              <w:textAlignment w:val="bottom"/>
              <w:rPr>
                <w:color w:val="000000"/>
                <w:szCs w:val="21"/>
              </w:rPr>
            </w:pP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3598" w:type="dxa"/>
            <w:vAlign w:val="center"/>
          </w:tcPr>
          <w:p w:rsidR="00B23C3E" w:rsidRPr="00D811EA" w:rsidRDefault="002C3322" w:rsidP="00E922A6">
            <w:pPr>
              <w:spacing w:line="276" w:lineRule="auto"/>
              <w:jc w:val="center"/>
              <w:rPr>
                <w:color w:val="000000"/>
                <w:szCs w:val="21"/>
              </w:rPr>
            </w:pPr>
            <w:r w:rsidRPr="00D811EA">
              <w:rPr>
                <w:color w:val="000000"/>
                <w:szCs w:val="21"/>
              </w:rPr>
              <w:t>上年度可比期间</w:t>
            </w:r>
          </w:p>
          <w:p w:rsidR="00B23C3E" w:rsidRPr="00D811EA" w:rsidRDefault="002C3322" w:rsidP="00E922A6">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B23C3E" w:rsidRPr="00D811EA" w:rsidTr="00E922A6">
        <w:trPr>
          <w:trHeight w:val="255"/>
        </w:trPr>
        <w:tc>
          <w:tcPr>
            <w:tcW w:w="1984" w:type="dxa"/>
            <w:vAlign w:val="center"/>
          </w:tcPr>
          <w:p w:rsidR="00B23C3E" w:rsidRPr="00D811EA" w:rsidRDefault="002C3322" w:rsidP="00E922A6">
            <w:pPr>
              <w:spacing w:line="276" w:lineRule="auto"/>
              <w:rPr>
                <w:color w:val="000000"/>
                <w:szCs w:val="21"/>
              </w:rPr>
            </w:pPr>
            <w:r w:rsidRPr="00D811EA">
              <w:rPr>
                <w:color w:val="000000"/>
                <w:szCs w:val="21"/>
              </w:rPr>
              <w:t>基金赎回费收入</w:t>
            </w:r>
          </w:p>
        </w:tc>
        <w:tc>
          <w:tcPr>
            <w:tcW w:w="3598" w:type="dxa"/>
            <w:vAlign w:val="center"/>
          </w:tcPr>
          <w:p w:rsidR="00B23C3E" w:rsidRPr="00D811EA" w:rsidRDefault="002C3322" w:rsidP="00E922A6">
            <w:pPr>
              <w:spacing w:line="276" w:lineRule="auto"/>
              <w:jc w:val="right"/>
              <w:rPr>
                <w:color w:val="000000"/>
                <w:szCs w:val="21"/>
              </w:rPr>
            </w:pPr>
            <w:r w:rsidRPr="00D811EA">
              <w:rPr>
                <w:color w:val="000000"/>
                <w:szCs w:val="21"/>
              </w:rPr>
              <w:t>132,543.80</w:t>
            </w:r>
          </w:p>
        </w:tc>
        <w:tc>
          <w:tcPr>
            <w:tcW w:w="3598" w:type="dxa"/>
            <w:vAlign w:val="center"/>
          </w:tcPr>
          <w:p w:rsidR="00B23C3E" w:rsidRPr="00D811EA" w:rsidRDefault="002C3322" w:rsidP="00E922A6">
            <w:pPr>
              <w:spacing w:line="276" w:lineRule="auto"/>
              <w:jc w:val="right"/>
              <w:rPr>
                <w:color w:val="000000"/>
                <w:szCs w:val="21"/>
              </w:rPr>
            </w:pPr>
            <w:r w:rsidRPr="00D811EA">
              <w:rPr>
                <w:color w:val="000000"/>
                <w:szCs w:val="21"/>
              </w:rPr>
              <w:t>638,215.61</w:t>
            </w:r>
          </w:p>
        </w:tc>
      </w:tr>
      <w:tr w:rsidR="000B36A8">
        <w:tc>
          <w:tcPr>
            <w:tcW w:w="1984" w:type="dxa"/>
            <w:vAlign w:val="center"/>
          </w:tcPr>
          <w:p w:rsidR="000B36A8" w:rsidRDefault="00E9461A">
            <w:pPr>
              <w:jc w:val="left"/>
            </w:pPr>
            <w:r>
              <w:rPr>
                <w:color w:val="000000"/>
                <w:szCs w:val="21"/>
              </w:rPr>
              <w:t>基金转换费收入</w:t>
            </w:r>
          </w:p>
        </w:tc>
        <w:tc>
          <w:tcPr>
            <w:tcW w:w="3598" w:type="dxa"/>
            <w:vAlign w:val="center"/>
          </w:tcPr>
          <w:p w:rsidR="000B36A8" w:rsidRDefault="00E9461A">
            <w:pPr>
              <w:jc w:val="right"/>
            </w:pPr>
            <w:r>
              <w:rPr>
                <w:color w:val="000000"/>
                <w:szCs w:val="21"/>
              </w:rPr>
              <w:t>1,269.07</w:t>
            </w:r>
          </w:p>
        </w:tc>
        <w:tc>
          <w:tcPr>
            <w:tcW w:w="3598" w:type="dxa"/>
            <w:vAlign w:val="center"/>
          </w:tcPr>
          <w:p w:rsidR="000B36A8" w:rsidRDefault="00E9461A">
            <w:pPr>
              <w:jc w:val="right"/>
            </w:pPr>
            <w:r>
              <w:rPr>
                <w:color w:val="000000"/>
                <w:szCs w:val="21"/>
              </w:rPr>
              <w:t>24,896.81</w:t>
            </w:r>
          </w:p>
        </w:tc>
      </w:tr>
      <w:tr w:rsidR="00B23C3E" w:rsidRPr="00D811EA" w:rsidTr="00E922A6">
        <w:trPr>
          <w:trHeight w:val="255"/>
        </w:trPr>
        <w:tc>
          <w:tcPr>
            <w:tcW w:w="1984" w:type="dxa"/>
            <w:vAlign w:val="center"/>
          </w:tcPr>
          <w:p w:rsidR="00B23C3E" w:rsidRPr="00D811EA" w:rsidRDefault="002C3322" w:rsidP="00E922A6">
            <w:pPr>
              <w:spacing w:line="276" w:lineRule="auto"/>
              <w:rPr>
                <w:color w:val="000000"/>
                <w:szCs w:val="21"/>
              </w:rPr>
            </w:pPr>
            <w:r w:rsidRPr="00D811EA">
              <w:rPr>
                <w:color w:val="000000"/>
                <w:szCs w:val="21"/>
              </w:rPr>
              <w:t>合计</w:t>
            </w:r>
          </w:p>
        </w:tc>
        <w:tc>
          <w:tcPr>
            <w:tcW w:w="3598" w:type="dxa"/>
            <w:vAlign w:val="center"/>
          </w:tcPr>
          <w:p w:rsidR="00B23C3E" w:rsidRPr="00D811EA" w:rsidRDefault="002C3322" w:rsidP="00E922A6">
            <w:pPr>
              <w:spacing w:line="276" w:lineRule="auto"/>
              <w:jc w:val="right"/>
              <w:rPr>
                <w:color w:val="000000"/>
                <w:szCs w:val="21"/>
              </w:rPr>
            </w:pPr>
            <w:r w:rsidRPr="00D811EA">
              <w:rPr>
                <w:color w:val="000000"/>
                <w:szCs w:val="21"/>
              </w:rPr>
              <w:t>133,812.87</w:t>
            </w:r>
          </w:p>
        </w:tc>
        <w:tc>
          <w:tcPr>
            <w:tcW w:w="3598" w:type="dxa"/>
            <w:vAlign w:val="center"/>
          </w:tcPr>
          <w:p w:rsidR="00B23C3E" w:rsidRPr="00D811EA" w:rsidRDefault="002C3322" w:rsidP="00E922A6">
            <w:pPr>
              <w:spacing w:line="276" w:lineRule="auto"/>
              <w:jc w:val="right"/>
              <w:rPr>
                <w:color w:val="000000"/>
                <w:szCs w:val="21"/>
              </w:rPr>
            </w:pPr>
            <w:r w:rsidRPr="00D811EA">
              <w:rPr>
                <w:color w:val="000000"/>
                <w:szCs w:val="21"/>
              </w:rPr>
              <w:t>663,112.42</w:t>
            </w:r>
          </w:p>
        </w:tc>
      </w:tr>
    </w:tbl>
    <w:p w:rsidR="000B36A8" w:rsidRDefault="00E9461A">
      <w:pPr>
        <w:spacing w:line="360" w:lineRule="auto"/>
        <w:ind w:firstLineChars="200" w:firstLine="420"/>
        <w:rPr>
          <w:color w:val="000000"/>
          <w:szCs w:val="21"/>
        </w:rPr>
      </w:pPr>
      <w:r>
        <w:rPr>
          <w:color w:val="000000"/>
          <w:szCs w:val="21"/>
        </w:rPr>
        <w:t>注：</w:t>
      </w:r>
      <w:r>
        <w:rPr>
          <w:color w:val="000000"/>
          <w:szCs w:val="21"/>
        </w:rPr>
        <w:t>1</w:t>
      </w:r>
      <w:r>
        <w:rPr>
          <w:color w:val="000000"/>
          <w:szCs w:val="21"/>
        </w:rPr>
        <w:t>、本基金的赎回费率按持有期间递减，不低于赎回费总额的</w:t>
      </w:r>
      <w:r>
        <w:rPr>
          <w:color w:val="000000"/>
          <w:szCs w:val="21"/>
        </w:rPr>
        <w:t>25%</w:t>
      </w:r>
      <w:r>
        <w:rPr>
          <w:color w:val="000000"/>
          <w:szCs w:val="21"/>
        </w:rPr>
        <w:t>归入基金资产。</w:t>
      </w:r>
    </w:p>
    <w:p w:rsidR="00B23C3E" w:rsidRPr="00D811EA" w:rsidRDefault="002C3322" w:rsidP="008B2873">
      <w:pPr>
        <w:spacing w:line="360" w:lineRule="auto"/>
        <w:ind w:firstLineChars="200" w:firstLine="420"/>
        <w:rPr>
          <w:color w:val="000000"/>
          <w:szCs w:val="21"/>
        </w:rPr>
      </w:pPr>
      <w:r w:rsidRPr="00D811EA">
        <w:rPr>
          <w:color w:val="000000"/>
          <w:szCs w:val="21"/>
        </w:rPr>
        <w:t>2</w:t>
      </w:r>
      <w:r w:rsidRPr="00D811EA">
        <w:rPr>
          <w:color w:val="000000"/>
          <w:szCs w:val="21"/>
        </w:rPr>
        <w:t>、本基金的转换费由申购补差费和转出基金的赎回费两部分构成，其中转出基金的不低于赎回费的</w:t>
      </w:r>
      <w:r w:rsidRPr="00D811EA">
        <w:rPr>
          <w:color w:val="000000"/>
          <w:szCs w:val="21"/>
        </w:rPr>
        <w:t>25%</w:t>
      </w:r>
      <w:r w:rsidRPr="00D811EA">
        <w:rPr>
          <w:color w:val="000000"/>
          <w:szCs w:val="21"/>
        </w:rPr>
        <w:t>归入转出基金的基金资产。</w:t>
      </w:r>
    </w:p>
    <w:p w:rsidR="00706DD2" w:rsidRPr="00220B9D" w:rsidRDefault="00706DD2" w:rsidP="00705411">
      <w:pPr>
        <w:autoSpaceDE w:val="0"/>
        <w:autoSpaceDN w:val="0"/>
        <w:adjustRightInd w:val="0"/>
        <w:spacing w:beforeLines="50" w:before="156" w:line="360" w:lineRule="auto"/>
        <w:jc w:val="left"/>
        <w:rPr>
          <w:b/>
          <w:bCs/>
          <w:color w:val="000000"/>
          <w:kern w:val="0"/>
          <w:szCs w:val="21"/>
        </w:rPr>
      </w:pPr>
      <w:r w:rsidRPr="00220B9D">
        <w:rPr>
          <w:b/>
          <w:bCs/>
          <w:color w:val="000000"/>
          <w:kern w:val="0"/>
          <w:szCs w:val="21"/>
        </w:rPr>
        <w:t xml:space="preserve">7.2.4.7.19 </w:t>
      </w:r>
      <w:r w:rsidRPr="00220B9D">
        <w:rPr>
          <w:b/>
          <w:bCs/>
          <w:color w:val="000000"/>
          <w:kern w:val="0"/>
          <w:szCs w:val="21"/>
        </w:rPr>
        <w:t>交易费用</w:t>
      </w:r>
    </w:p>
    <w:p w:rsidR="00706DD2" w:rsidRPr="00706DD2" w:rsidRDefault="00706DD2" w:rsidP="00706DD2">
      <w:pPr>
        <w:tabs>
          <w:tab w:val="left" w:pos="7200"/>
          <w:tab w:val="left" w:pos="8280"/>
        </w:tabs>
        <w:spacing w:line="360" w:lineRule="auto"/>
        <w:ind w:rightChars="-52" w:right="-109"/>
        <w:jc w:val="right"/>
        <w:rPr>
          <w:color w:val="000000"/>
          <w:szCs w:val="21"/>
        </w:rPr>
      </w:pPr>
      <w:r w:rsidRPr="00706DD2">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06DD2" w:rsidRPr="00A73188" w:rsidTr="008F6D6A">
        <w:trPr>
          <w:trHeight w:val="285"/>
        </w:trPr>
        <w:tc>
          <w:tcPr>
            <w:tcW w:w="2528" w:type="dxa"/>
            <w:vAlign w:val="center"/>
          </w:tcPr>
          <w:p w:rsidR="00706DD2" w:rsidRPr="00706DD2" w:rsidRDefault="00706DD2" w:rsidP="008F6D6A">
            <w:pPr>
              <w:spacing w:line="360" w:lineRule="auto"/>
              <w:jc w:val="center"/>
              <w:rPr>
                <w:color w:val="000000"/>
                <w:szCs w:val="21"/>
              </w:rPr>
            </w:pPr>
            <w:r w:rsidRPr="00706DD2">
              <w:rPr>
                <w:color w:val="000000"/>
                <w:szCs w:val="21"/>
              </w:rPr>
              <w:t>项目</w:t>
            </w:r>
          </w:p>
        </w:tc>
        <w:tc>
          <w:tcPr>
            <w:tcW w:w="3114" w:type="dxa"/>
            <w:vAlign w:val="center"/>
          </w:tcPr>
          <w:p w:rsidR="00706DD2" w:rsidRPr="00706DD2" w:rsidRDefault="00706DD2" w:rsidP="008F6D6A">
            <w:pPr>
              <w:spacing w:line="360" w:lineRule="auto"/>
              <w:jc w:val="center"/>
              <w:rPr>
                <w:color w:val="000000"/>
                <w:szCs w:val="21"/>
              </w:rPr>
            </w:pPr>
            <w:r w:rsidRPr="00706DD2">
              <w:rPr>
                <w:color w:val="000000"/>
                <w:szCs w:val="21"/>
              </w:rPr>
              <w:t>本期</w:t>
            </w:r>
          </w:p>
          <w:p w:rsidR="00706DD2" w:rsidRPr="00706DD2" w:rsidRDefault="00706DD2" w:rsidP="008F6D6A">
            <w:pPr>
              <w:widowControl/>
              <w:autoSpaceDE w:val="0"/>
              <w:autoSpaceDN w:val="0"/>
              <w:spacing w:line="360" w:lineRule="auto"/>
              <w:ind w:right="-15"/>
              <w:jc w:val="center"/>
              <w:textAlignment w:val="bottom"/>
              <w:rPr>
                <w:color w:val="000000"/>
                <w:szCs w:val="21"/>
              </w:rPr>
            </w:pPr>
            <w:r w:rsidRPr="00220B9D">
              <w:rPr>
                <w:color w:val="000000"/>
                <w:szCs w:val="21"/>
              </w:rPr>
              <w:t>2019</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Pr="00220B9D">
              <w:rPr>
                <w:color w:val="000000"/>
                <w:szCs w:val="21"/>
              </w:rPr>
              <w:t>2019</w:t>
            </w:r>
            <w:r w:rsidRPr="00220B9D">
              <w:rPr>
                <w:color w:val="000000"/>
                <w:szCs w:val="21"/>
              </w:rPr>
              <w:t>年</w:t>
            </w:r>
            <w:r w:rsidRPr="00220B9D">
              <w:rPr>
                <w:color w:val="000000"/>
                <w:szCs w:val="21"/>
              </w:rPr>
              <w:t>5</w:t>
            </w:r>
            <w:r w:rsidRPr="00220B9D">
              <w:rPr>
                <w:color w:val="000000"/>
                <w:szCs w:val="21"/>
              </w:rPr>
              <w:t>月</w:t>
            </w:r>
            <w:r w:rsidRPr="00220B9D">
              <w:rPr>
                <w:color w:val="000000"/>
                <w:szCs w:val="21"/>
              </w:rPr>
              <w:t>30</w:t>
            </w:r>
            <w:r w:rsidRPr="00220B9D">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3553" w:type="dxa"/>
            <w:vAlign w:val="center"/>
          </w:tcPr>
          <w:p w:rsidR="00706DD2" w:rsidRPr="00706DD2" w:rsidRDefault="00706DD2" w:rsidP="008F6D6A">
            <w:pPr>
              <w:spacing w:line="360" w:lineRule="auto"/>
              <w:jc w:val="center"/>
              <w:rPr>
                <w:color w:val="000000"/>
                <w:szCs w:val="21"/>
              </w:rPr>
            </w:pPr>
            <w:r w:rsidRPr="00706DD2">
              <w:rPr>
                <w:color w:val="000000"/>
                <w:szCs w:val="21"/>
              </w:rPr>
              <w:t>上年度可比期间</w:t>
            </w:r>
          </w:p>
          <w:p w:rsidR="00706DD2" w:rsidRPr="00706DD2" w:rsidRDefault="00706DD2" w:rsidP="008F6D6A">
            <w:pPr>
              <w:spacing w:line="360" w:lineRule="auto"/>
              <w:jc w:val="center"/>
              <w:rPr>
                <w:color w:val="000000"/>
                <w:kern w:val="0"/>
                <w:szCs w:val="21"/>
              </w:rPr>
            </w:pPr>
            <w:r w:rsidRPr="00220B9D">
              <w:rPr>
                <w:color w:val="000000"/>
                <w:szCs w:val="21"/>
              </w:rPr>
              <w:t>2018</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Pr="00220B9D">
              <w:rPr>
                <w:color w:val="000000"/>
                <w:szCs w:val="21"/>
              </w:rPr>
              <w:t>2018</w:t>
            </w:r>
            <w:r w:rsidRPr="00220B9D">
              <w:rPr>
                <w:color w:val="000000"/>
                <w:szCs w:val="21"/>
              </w:rPr>
              <w:t>年</w:t>
            </w:r>
            <w:r w:rsidRPr="00220B9D">
              <w:rPr>
                <w:color w:val="000000"/>
                <w:szCs w:val="21"/>
              </w:rPr>
              <w:t>12</w:t>
            </w:r>
            <w:r w:rsidRPr="00220B9D">
              <w:rPr>
                <w:color w:val="000000"/>
                <w:szCs w:val="21"/>
              </w:rPr>
              <w:t>月</w:t>
            </w:r>
            <w:r w:rsidRPr="00220B9D">
              <w:rPr>
                <w:color w:val="000000"/>
                <w:szCs w:val="21"/>
              </w:rPr>
              <w:t>31</w:t>
            </w:r>
            <w:r w:rsidRPr="00220B9D">
              <w:rPr>
                <w:color w:val="000000"/>
                <w:szCs w:val="21"/>
              </w:rPr>
              <w:t>日</w:t>
            </w:r>
            <w:r w:rsidRPr="00220B9D">
              <w:rPr>
                <w:color w:val="000000"/>
                <w:szCs w:val="21"/>
              </w:rPr>
              <w:t>-</w:t>
            </w:r>
          </w:p>
        </w:tc>
      </w:tr>
      <w:tr w:rsidR="00706DD2" w:rsidRPr="00A73188" w:rsidTr="008F6D6A">
        <w:trPr>
          <w:trHeight w:val="285"/>
        </w:trPr>
        <w:tc>
          <w:tcPr>
            <w:tcW w:w="2528" w:type="dxa"/>
            <w:vAlign w:val="center"/>
          </w:tcPr>
          <w:p w:rsidR="00706DD2" w:rsidRPr="00706DD2" w:rsidRDefault="00706DD2" w:rsidP="008F6D6A">
            <w:pPr>
              <w:spacing w:line="360" w:lineRule="auto"/>
              <w:rPr>
                <w:color w:val="000000"/>
                <w:szCs w:val="21"/>
              </w:rPr>
            </w:pPr>
            <w:r w:rsidRPr="00706DD2">
              <w:rPr>
                <w:color w:val="000000"/>
                <w:szCs w:val="21"/>
              </w:rPr>
              <w:t>交易所市场交易费用</w:t>
            </w:r>
          </w:p>
        </w:tc>
        <w:tc>
          <w:tcPr>
            <w:tcW w:w="3114" w:type="dxa"/>
            <w:vAlign w:val="center"/>
          </w:tcPr>
          <w:p w:rsidR="00706DD2" w:rsidRPr="00706DD2" w:rsidRDefault="00706DD2" w:rsidP="008F6D6A">
            <w:pPr>
              <w:spacing w:line="360" w:lineRule="auto"/>
              <w:jc w:val="right"/>
              <w:rPr>
                <w:color w:val="000000"/>
                <w:szCs w:val="21"/>
              </w:rPr>
            </w:pPr>
            <w:r w:rsidRPr="00706DD2">
              <w:rPr>
                <w:rFonts w:hint="eastAsia"/>
                <w:color w:val="000000"/>
                <w:kern w:val="0"/>
                <w:szCs w:val="21"/>
              </w:rPr>
              <w:t>202.31</w:t>
            </w:r>
          </w:p>
        </w:tc>
        <w:tc>
          <w:tcPr>
            <w:tcW w:w="3553" w:type="dxa"/>
            <w:vAlign w:val="center"/>
          </w:tcPr>
          <w:p w:rsidR="00706DD2" w:rsidRPr="00706DD2" w:rsidRDefault="00706DD2" w:rsidP="008F6D6A">
            <w:pPr>
              <w:spacing w:line="360" w:lineRule="auto"/>
              <w:jc w:val="right"/>
              <w:rPr>
                <w:color w:val="000000"/>
                <w:szCs w:val="21"/>
              </w:rPr>
            </w:pPr>
            <w:r w:rsidRPr="00706DD2">
              <w:rPr>
                <w:color w:val="000000"/>
                <w:szCs w:val="21"/>
              </w:rPr>
              <w:t>1,063.22</w:t>
            </w:r>
          </w:p>
        </w:tc>
      </w:tr>
      <w:tr w:rsidR="00706DD2" w:rsidRPr="00A73188" w:rsidTr="008F6D6A">
        <w:trPr>
          <w:trHeight w:val="285"/>
        </w:trPr>
        <w:tc>
          <w:tcPr>
            <w:tcW w:w="2528" w:type="dxa"/>
            <w:vAlign w:val="center"/>
          </w:tcPr>
          <w:p w:rsidR="00706DD2" w:rsidRPr="00706DD2" w:rsidRDefault="00706DD2" w:rsidP="008F6D6A">
            <w:pPr>
              <w:spacing w:line="360" w:lineRule="auto"/>
              <w:rPr>
                <w:color w:val="000000"/>
                <w:szCs w:val="21"/>
              </w:rPr>
            </w:pPr>
            <w:r w:rsidRPr="00706DD2">
              <w:rPr>
                <w:color w:val="000000"/>
                <w:szCs w:val="21"/>
              </w:rPr>
              <w:t>银行间市场交易费用</w:t>
            </w:r>
          </w:p>
        </w:tc>
        <w:tc>
          <w:tcPr>
            <w:tcW w:w="3114" w:type="dxa"/>
            <w:vAlign w:val="center"/>
          </w:tcPr>
          <w:p w:rsidR="00706DD2" w:rsidRPr="00706DD2" w:rsidRDefault="00706DD2" w:rsidP="008F6D6A">
            <w:pPr>
              <w:spacing w:line="360" w:lineRule="auto"/>
              <w:jc w:val="right"/>
              <w:rPr>
                <w:color w:val="000000"/>
                <w:szCs w:val="21"/>
              </w:rPr>
            </w:pPr>
            <w:r w:rsidRPr="00706DD2">
              <w:rPr>
                <w:rFonts w:hint="eastAsia"/>
                <w:color w:val="000000"/>
                <w:kern w:val="0"/>
                <w:szCs w:val="21"/>
              </w:rPr>
              <w:t>3,500.00</w:t>
            </w:r>
          </w:p>
        </w:tc>
        <w:tc>
          <w:tcPr>
            <w:tcW w:w="3553" w:type="dxa"/>
            <w:vAlign w:val="center"/>
          </w:tcPr>
          <w:p w:rsidR="00706DD2" w:rsidRPr="00706DD2" w:rsidRDefault="00706DD2" w:rsidP="008F6D6A">
            <w:pPr>
              <w:spacing w:line="360" w:lineRule="auto"/>
              <w:jc w:val="right"/>
              <w:rPr>
                <w:color w:val="000000"/>
                <w:szCs w:val="21"/>
              </w:rPr>
            </w:pPr>
            <w:r w:rsidRPr="00706DD2">
              <w:rPr>
                <w:color w:val="000000"/>
                <w:szCs w:val="21"/>
              </w:rPr>
              <w:t>5,975.00</w:t>
            </w:r>
          </w:p>
        </w:tc>
      </w:tr>
      <w:tr w:rsidR="00706DD2" w:rsidRPr="00A73188" w:rsidTr="008F6D6A">
        <w:trPr>
          <w:trHeight w:val="285"/>
        </w:trPr>
        <w:tc>
          <w:tcPr>
            <w:tcW w:w="2528" w:type="dxa"/>
            <w:vAlign w:val="center"/>
          </w:tcPr>
          <w:p w:rsidR="00706DD2" w:rsidRPr="00706DD2" w:rsidRDefault="00706DD2" w:rsidP="008F6D6A">
            <w:pPr>
              <w:spacing w:line="360" w:lineRule="auto"/>
              <w:rPr>
                <w:color w:val="000000"/>
                <w:szCs w:val="21"/>
              </w:rPr>
            </w:pPr>
            <w:r w:rsidRPr="00706DD2">
              <w:rPr>
                <w:color w:val="000000"/>
                <w:szCs w:val="21"/>
                <w:lang w:val="en-AU"/>
              </w:rPr>
              <w:t>合计</w:t>
            </w:r>
          </w:p>
        </w:tc>
        <w:tc>
          <w:tcPr>
            <w:tcW w:w="3114" w:type="dxa"/>
            <w:vAlign w:val="center"/>
          </w:tcPr>
          <w:p w:rsidR="00706DD2" w:rsidRPr="00706DD2" w:rsidRDefault="00706DD2" w:rsidP="008F6D6A">
            <w:pPr>
              <w:spacing w:line="360" w:lineRule="auto"/>
              <w:jc w:val="right"/>
              <w:rPr>
                <w:color w:val="000000"/>
                <w:szCs w:val="21"/>
              </w:rPr>
            </w:pPr>
            <w:r w:rsidRPr="00706DD2">
              <w:rPr>
                <w:rFonts w:hint="eastAsia"/>
                <w:color w:val="000000"/>
                <w:kern w:val="0"/>
                <w:szCs w:val="21"/>
              </w:rPr>
              <w:t>3,702.31</w:t>
            </w:r>
          </w:p>
        </w:tc>
        <w:tc>
          <w:tcPr>
            <w:tcW w:w="3553" w:type="dxa"/>
            <w:vAlign w:val="center"/>
          </w:tcPr>
          <w:p w:rsidR="00706DD2" w:rsidRPr="00706DD2" w:rsidRDefault="00706DD2" w:rsidP="008F6D6A">
            <w:pPr>
              <w:spacing w:line="360" w:lineRule="auto"/>
              <w:jc w:val="right"/>
              <w:rPr>
                <w:color w:val="000000"/>
                <w:szCs w:val="21"/>
              </w:rPr>
            </w:pPr>
            <w:r w:rsidRPr="00706DD2">
              <w:rPr>
                <w:color w:val="000000"/>
                <w:szCs w:val="21"/>
              </w:rPr>
              <w:t>7,038.22</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7.2.4.7.20 </w:t>
      </w:r>
      <w:r w:rsidRPr="00D811EA">
        <w:rPr>
          <w:b/>
          <w:bCs/>
          <w:color w:val="000000"/>
          <w:kern w:val="0"/>
          <w:szCs w:val="21"/>
        </w:rPr>
        <w:t>其他费用</w:t>
      </w:r>
    </w:p>
    <w:p w:rsidR="00B23C3E" w:rsidRPr="00D811EA" w:rsidRDefault="002C3322">
      <w:pPr>
        <w:tabs>
          <w:tab w:val="left" w:pos="7200"/>
          <w:tab w:val="left" w:pos="8280"/>
          <w:tab w:val="left" w:pos="9000"/>
        </w:tabs>
        <w:spacing w:line="360" w:lineRule="auto"/>
        <w:ind w:rightChars="-52" w:right="-109"/>
        <w:jc w:val="right"/>
        <w:rPr>
          <w:bCs/>
          <w:color w:val="000000"/>
          <w:szCs w:val="21"/>
        </w:rPr>
      </w:pPr>
      <w:r w:rsidRPr="00D811EA">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B23C3E" w:rsidRPr="00D811EA" w:rsidTr="00E922A6">
        <w:tc>
          <w:tcPr>
            <w:tcW w:w="2855" w:type="dxa"/>
            <w:vAlign w:val="center"/>
          </w:tcPr>
          <w:p w:rsidR="00B23C3E" w:rsidRPr="00D811EA" w:rsidRDefault="002C3322" w:rsidP="00E922A6">
            <w:pPr>
              <w:spacing w:line="276" w:lineRule="auto"/>
              <w:jc w:val="center"/>
              <w:rPr>
                <w:color w:val="000000"/>
                <w:szCs w:val="21"/>
              </w:rPr>
            </w:pPr>
            <w:r w:rsidRPr="00D811EA">
              <w:rPr>
                <w:color w:val="000000"/>
                <w:szCs w:val="21"/>
              </w:rPr>
              <w:t>项目</w:t>
            </w:r>
          </w:p>
        </w:tc>
        <w:tc>
          <w:tcPr>
            <w:tcW w:w="2893" w:type="dxa"/>
            <w:vAlign w:val="center"/>
          </w:tcPr>
          <w:p w:rsidR="00B23C3E" w:rsidRPr="00D811EA" w:rsidRDefault="002C3322" w:rsidP="00E922A6">
            <w:pPr>
              <w:spacing w:line="276" w:lineRule="auto"/>
              <w:jc w:val="center"/>
              <w:rPr>
                <w:color w:val="000000"/>
                <w:szCs w:val="21"/>
              </w:rPr>
            </w:pPr>
            <w:r w:rsidRPr="00D811EA">
              <w:rPr>
                <w:color w:val="000000"/>
                <w:szCs w:val="21"/>
              </w:rPr>
              <w:t>本期</w:t>
            </w:r>
          </w:p>
          <w:p w:rsidR="00B23C3E" w:rsidRPr="00D811EA" w:rsidRDefault="002C3322" w:rsidP="00E922A6">
            <w:pPr>
              <w:widowControl/>
              <w:autoSpaceDE w:val="0"/>
              <w:autoSpaceDN w:val="0"/>
              <w:spacing w:line="276" w:lineRule="auto"/>
              <w:ind w:right="-15"/>
              <w:jc w:val="center"/>
              <w:textAlignment w:val="bottom"/>
              <w:rPr>
                <w:color w:val="000000"/>
                <w:szCs w:val="21"/>
              </w:rPr>
            </w:pP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3367" w:type="dxa"/>
            <w:vAlign w:val="center"/>
          </w:tcPr>
          <w:p w:rsidR="00B23C3E" w:rsidRPr="00D811EA" w:rsidRDefault="002C3322" w:rsidP="00E922A6">
            <w:pPr>
              <w:spacing w:line="276" w:lineRule="auto"/>
              <w:jc w:val="center"/>
              <w:rPr>
                <w:color w:val="000000"/>
                <w:szCs w:val="21"/>
              </w:rPr>
            </w:pPr>
            <w:r w:rsidRPr="00D811EA">
              <w:rPr>
                <w:color w:val="000000"/>
                <w:szCs w:val="21"/>
              </w:rPr>
              <w:t>上年度可比期间</w:t>
            </w:r>
          </w:p>
          <w:p w:rsidR="00B23C3E" w:rsidRPr="00D811EA" w:rsidRDefault="002C3322" w:rsidP="00E922A6">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B23C3E" w:rsidRPr="00D811EA" w:rsidTr="00E922A6">
        <w:tc>
          <w:tcPr>
            <w:tcW w:w="2855" w:type="dxa"/>
            <w:vAlign w:val="center"/>
          </w:tcPr>
          <w:p w:rsidR="00B23C3E" w:rsidRPr="00D811EA" w:rsidRDefault="002C3322" w:rsidP="00E922A6">
            <w:pPr>
              <w:spacing w:line="276" w:lineRule="auto"/>
              <w:rPr>
                <w:color w:val="000000"/>
                <w:szCs w:val="21"/>
              </w:rPr>
            </w:pPr>
            <w:r w:rsidRPr="00D811EA">
              <w:rPr>
                <w:color w:val="000000"/>
                <w:szCs w:val="21"/>
              </w:rPr>
              <w:t>审计费用</w:t>
            </w:r>
          </w:p>
        </w:tc>
        <w:tc>
          <w:tcPr>
            <w:tcW w:w="2893" w:type="dxa"/>
            <w:vAlign w:val="center"/>
          </w:tcPr>
          <w:p w:rsidR="00B23C3E" w:rsidRPr="00D811EA" w:rsidRDefault="002C3322" w:rsidP="00E922A6">
            <w:pPr>
              <w:spacing w:line="276" w:lineRule="auto"/>
              <w:jc w:val="right"/>
              <w:rPr>
                <w:color w:val="000000"/>
                <w:szCs w:val="21"/>
              </w:rPr>
            </w:pPr>
            <w:r w:rsidRPr="00D811EA">
              <w:rPr>
                <w:color w:val="000000"/>
                <w:szCs w:val="21"/>
              </w:rPr>
              <w:t>24,657.00</w:t>
            </w:r>
          </w:p>
        </w:tc>
        <w:tc>
          <w:tcPr>
            <w:tcW w:w="3367" w:type="dxa"/>
            <w:vAlign w:val="center"/>
          </w:tcPr>
          <w:p w:rsidR="00B23C3E" w:rsidRPr="00D811EA" w:rsidRDefault="002C3322" w:rsidP="00E922A6">
            <w:pPr>
              <w:spacing w:line="276" w:lineRule="auto"/>
              <w:jc w:val="right"/>
              <w:rPr>
                <w:color w:val="000000"/>
                <w:szCs w:val="21"/>
              </w:rPr>
            </w:pPr>
            <w:r w:rsidRPr="00D811EA">
              <w:rPr>
                <w:color w:val="000000"/>
                <w:szCs w:val="21"/>
              </w:rPr>
              <w:t>72,000.00</w:t>
            </w:r>
          </w:p>
        </w:tc>
      </w:tr>
      <w:tr w:rsidR="00B23C3E" w:rsidRPr="00D811EA" w:rsidTr="00E922A6">
        <w:tc>
          <w:tcPr>
            <w:tcW w:w="2855" w:type="dxa"/>
            <w:vAlign w:val="center"/>
          </w:tcPr>
          <w:p w:rsidR="00B23C3E" w:rsidRPr="00D811EA" w:rsidRDefault="002C3322" w:rsidP="00E922A6">
            <w:pPr>
              <w:spacing w:line="276" w:lineRule="auto"/>
              <w:rPr>
                <w:color w:val="000000"/>
                <w:szCs w:val="21"/>
              </w:rPr>
            </w:pPr>
            <w:r w:rsidRPr="00D811EA">
              <w:rPr>
                <w:color w:val="000000"/>
                <w:szCs w:val="21"/>
              </w:rPr>
              <w:t>信息披露费</w:t>
            </w:r>
          </w:p>
        </w:tc>
        <w:tc>
          <w:tcPr>
            <w:tcW w:w="2893" w:type="dxa"/>
            <w:vAlign w:val="center"/>
          </w:tcPr>
          <w:p w:rsidR="00B23C3E" w:rsidRPr="00D811EA" w:rsidRDefault="002C3322" w:rsidP="00E922A6">
            <w:pPr>
              <w:spacing w:line="276" w:lineRule="auto"/>
              <w:jc w:val="right"/>
              <w:rPr>
                <w:color w:val="000000"/>
                <w:szCs w:val="21"/>
              </w:rPr>
            </w:pPr>
            <w:r w:rsidRPr="00D811EA">
              <w:rPr>
                <w:color w:val="000000"/>
                <w:szCs w:val="21"/>
              </w:rPr>
              <w:t>48,298.63</w:t>
            </w:r>
          </w:p>
        </w:tc>
        <w:tc>
          <w:tcPr>
            <w:tcW w:w="3367" w:type="dxa"/>
            <w:vAlign w:val="center"/>
          </w:tcPr>
          <w:p w:rsidR="00B23C3E" w:rsidRPr="00D811EA" w:rsidRDefault="002C3322" w:rsidP="00E922A6">
            <w:pPr>
              <w:spacing w:line="276" w:lineRule="auto"/>
              <w:jc w:val="right"/>
              <w:rPr>
                <w:color w:val="000000"/>
                <w:szCs w:val="21"/>
              </w:rPr>
            </w:pPr>
            <w:r w:rsidRPr="00D811EA">
              <w:rPr>
                <w:color w:val="000000"/>
                <w:szCs w:val="21"/>
              </w:rPr>
              <w:t>170,000.00</w:t>
            </w:r>
          </w:p>
        </w:tc>
      </w:tr>
      <w:tr w:rsidR="000B36A8">
        <w:tc>
          <w:tcPr>
            <w:tcW w:w="2855" w:type="dxa"/>
            <w:vAlign w:val="center"/>
          </w:tcPr>
          <w:p w:rsidR="000B36A8" w:rsidRDefault="00E9461A">
            <w:pPr>
              <w:jc w:val="left"/>
            </w:pPr>
            <w:r>
              <w:rPr>
                <w:color w:val="000000"/>
                <w:szCs w:val="21"/>
              </w:rPr>
              <w:t>银行费用</w:t>
            </w:r>
          </w:p>
        </w:tc>
        <w:tc>
          <w:tcPr>
            <w:tcW w:w="2893" w:type="dxa"/>
            <w:vAlign w:val="center"/>
          </w:tcPr>
          <w:p w:rsidR="000B36A8" w:rsidRDefault="00E9461A">
            <w:pPr>
              <w:jc w:val="right"/>
            </w:pPr>
            <w:r>
              <w:rPr>
                <w:color w:val="000000"/>
                <w:szCs w:val="21"/>
              </w:rPr>
              <w:t>10,268.82</w:t>
            </w:r>
          </w:p>
        </w:tc>
        <w:tc>
          <w:tcPr>
            <w:tcW w:w="3367" w:type="dxa"/>
            <w:vAlign w:val="center"/>
          </w:tcPr>
          <w:p w:rsidR="000B36A8" w:rsidRDefault="00E9461A">
            <w:pPr>
              <w:jc w:val="right"/>
            </w:pPr>
            <w:r>
              <w:rPr>
                <w:color w:val="000000"/>
                <w:szCs w:val="21"/>
              </w:rPr>
              <w:t>12,232.12</w:t>
            </w:r>
          </w:p>
        </w:tc>
      </w:tr>
      <w:tr w:rsidR="000B36A8">
        <w:tc>
          <w:tcPr>
            <w:tcW w:w="2855" w:type="dxa"/>
            <w:vAlign w:val="center"/>
          </w:tcPr>
          <w:p w:rsidR="000B36A8" w:rsidRDefault="00E9461A">
            <w:pPr>
              <w:jc w:val="left"/>
            </w:pPr>
            <w:r>
              <w:rPr>
                <w:color w:val="000000"/>
                <w:szCs w:val="21"/>
              </w:rPr>
              <w:t>债券账户费用</w:t>
            </w:r>
          </w:p>
        </w:tc>
        <w:tc>
          <w:tcPr>
            <w:tcW w:w="2893" w:type="dxa"/>
            <w:vAlign w:val="center"/>
          </w:tcPr>
          <w:p w:rsidR="000B36A8" w:rsidRDefault="00E9461A">
            <w:pPr>
              <w:jc w:val="right"/>
            </w:pPr>
            <w:r>
              <w:rPr>
                <w:color w:val="000000"/>
                <w:szCs w:val="21"/>
              </w:rPr>
              <w:t>15,432.00</w:t>
            </w:r>
          </w:p>
        </w:tc>
        <w:tc>
          <w:tcPr>
            <w:tcW w:w="3367" w:type="dxa"/>
            <w:vAlign w:val="center"/>
          </w:tcPr>
          <w:p w:rsidR="000B36A8" w:rsidRDefault="00E9461A">
            <w:pPr>
              <w:jc w:val="right"/>
            </w:pPr>
            <w:r>
              <w:rPr>
                <w:color w:val="000000"/>
                <w:szCs w:val="21"/>
              </w:rPr>
              <w:t>46,500.00</w:t>
            </w:r>
          </w:p>
        </w:tc>
      </w:tr>
      <w:tr w:rsidR="00B23C3E" w:rsidRPr="00D811EA" w:rsidTr="00E922A6">
        <w:tc>
          <w:tcPr>
            <w:tcW w:w="2855" w:type="dxa"/>
            <w:vAlign w:val="center"/>
          </w:tcPr>
          <w:p w:rsidR="00B23C3E" w:rsidRPr="00D811EA" w:rsidRDefault="002C3322" w:rsidP="00E922A6">
            <w:pPr>
              <w:spacing w:line="276" w:lineRule="auto"/>
              <w:rPr>
                <w:color w:val="000000"/>
                <w:szCs w:val="21"/>
              </w:rPr>
            </w:pPr>
            <w:r w:rsidRPr="00D811EA">
              <w:rPr>
                <w:color w:val="000000"/>
                <w:szCs w:val="21"/>
              </w:rPr>
              <w:t>合计</w:t>
            </w:r>
          </w:p>
        </w:tc>
        <w:tc>
          <w:tcPr>
            <w:tcW w:w="2893" w:type="dxa"/>
            <w:vAlign w:val="center"/>
          </w:tcPr>
          <w:p w:rsidR="00B23C3E" w:rsidRPr="00D811EA" w:rsidRDefault="002C3322" w:rsidP="00E922A6">
            <w:pPr>
              <w:spacing w:line="276" w:lineRule="auto"/>
              <w:jc w:val="right"/>
              <w:rPr>
                <w:color w:val="000000"/>
                <w:szCs w:val="21"/>
              </w:rPr>
            </w:pPr>
            <w:r w:rsidRPr="00D811EA">
              <w:rPr>
                <w:color w:val="000000"/>
                <w:szCs w:val="21"/>
              </w:rPr>
              <w:t>98,656.45</w:t>
            </w:r>
          </w:p>
        </w:tc>
        <w:tc>
          <w:tcPr>
            <w:tcW w:w="3367" w:type="dxa"/>
            <w:vAlign w:val="center"/>
          </w:tcPr>
          <w:p w:rsidR="00B23C3E" w:rsidRPr="00D811EA" w:rsidRDefault="002C3322" w:rsidP="00E922A6">
            <w:pPr>
              <w:spacing w:line="276" w:lineRule="auto"/>
              <w:jc w:val="right"/>
              <w:rPr>
                <w:color w:val="000000"/>
                <w:szCs w:val="21"/>
              </w:rPr>
            </w:pPr>
            <w:r w:rsidRPr="00D811EA">
              <w:rPr>
                <w:color w:val="000000"/>
                <w:szCs w:val="21"/>
              </w:rPr>
              <w:t>300,732.12</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7.2.4.8 </w:t>
      </w:r>
      <w:r w:rsidRPr="00D811EA">
        <w:rPr>
          <w:b/>
          <w:bCs/>
          <w:color w:val="000000"/>
          <w:kern w:val="0"/>
          <w:szCs w:val="21"/>
        </w:rPr>
        <w:t>或有事项、资产负债表日后事项的说明</w:t>
      </w:r>
    </w:p>
    <w:p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7.2.4.8.1</w:t>
      </w:r>
      <w:r w:rsidRPr="00D811EA">
        <w:rPr>
          <w:b/>
          <w:color w:val="000000"/>
          <w:kern w:val="0"/>
          <w:szCs w:val="21"/>
        </w:rPr>
        <w:t xml:space="preserve"> </w:t>
      </w:r>
      <w:r w:rsidRPr="00D811EA">
        <w:rPr>
          <w:b/>
          <w:color w:val="000000"/>
          <w:kern w:val="0"/>
          <w:szCs w:val="21"/>
        </w:rPr>
        <w:t>或有事项</w:t>
      </w:r>
    </w:p>
    <w:p w:rsidR="00B23C3E" w:rsidRPr="00D811EA" w:rsidRDefault="002C3322">
      <w:pPr>
        <w:spacing w:line="360" w:lineRule="auto"/>
        <w:ind w:firstLineChars="200" w:firstLine="420"/>
        <w:rPr>
          <w:color w:val="000000"/>
          <w:szCs w:val="21"/>
        </w:rPr>
      </w:pPr>
      <w:r w:rsidRPr="00D811EA">
        <w:rPr>
          <w:color w:val="000000"/>
          <w:szCs w:val="21"/>
        </w:rPr>
        <w:t>无。</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7.2.4.8.2 </w:t>
      </w:r>
      <w:r w:rsidRPr="00D811EA">
        <w:rPr>
          <w:b/>
          <w:bCs/>
          <w:color w:val="000000"/>
          <w:kern w:val="0"/>
          <w:szCs w:val="21"/>
        </w:rPr>
        <w:t>资产负债表日后事项</w:t>
      </w:r>
    </w:p>
    <w:p w:rsidR="00B23C3E" w:rsidRPr="00D811EA" w:rsidRDefault="002C3322">
      <w:pPr>
        <w:spacing w:line="360" w:lineRule="auto"/>
        <w:ind w:firstLineChars="200" w:firstLine="420"/>
        <w:rPr>
          <w:color w:val="000000"/>
          <w:szCs w:val="21"/>
        </w:rPr>
      </w:pPr>
      <w:r w:rsidRPr="00D811EA">
        <w:rPr>
          <w:color w:val="000000"/>
          <w:szCs w:val="21"/>
        </w:rPr>
        <w:lastRenderedPageBreak/>
        <w:t>于</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27</w:t>
      </w:r>
      <w:r w:rsidRPr="00D811EA">
        <w:rPr>
          <w:color w:val="000000"/>
          <w:szCs w:val="21"/>
        </w:rPr>
        <w:t>日，本基金保本周期到期。根据《交银施罗德荣祥保本混合型证券投资基金第二个保本周期到期安排及转型为交银施罗德稳固收益债券型证券投资基金后运作相关业务规则的公告》及其他</w:t>
      </w:r>
      <w:proofErr w:type="gramStart"/>
      <w:r w:rsidRPr="00D811EA">
        <w:rPr>
          <w:color w:val="000000"/>
          <w:szCs w:val="21"/>
        </w:rPr>
        <w:t>转相关</w:t>
      </w:r>
      <w:proofErr w:type="gramEnd"/>
      <w:r w:rsidRPr="00D811EA">
        <w:rPr>
          <w:color w:val="000000"/>
          <w:szCs w:val="21"/>
        </w:rPr>
        <w:t>转型法律文件，本基金自保本周期到期选择期截止日的次日，即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日起转型为交银施罗德稳固收益债券型证券投资基金。</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7.2.4.9 </w:t>
      </w:r>
      <w:r w:rsidRPr="00D811EA">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23C3E" w:rsidRPr="00D811EA">
        <w:tc>
          <w:tcPr>
            <w:tcW w:w="5220" w:type="dxa"/>
          </w:tcPr>
          <w:p w:rsidR="00B23C3E" w:rsidRPr="00D811EA" w:rsidRDefault="002C3322" w:rsidP="00E922A6">
            <w:pPr>
              <w:spacing w:line="276" w:lineRule="auto"/>
              <w:jc w:val="center"/>
              <w:rPr>
                <w:color w:val="000000"/>
                <w:szCs w:val="21"/>
              </w:rPr>
            </w:pPr>
            <w:r w:rsidRPr="00D811EA">
              <w:rPr>
                <w:color w:val="000000"/>
                <w:szCs w:val="21"/>
              </w:rPr>
              <w:t>关联方名称</w:t>
            </w:r>
          </w:p>
        </w:tc>
        <w:tc>
          <w:tcPr>
            <w:tcW w:w="3780" w:type="dxa"/>
          </w:tcPr>
          <w:p w:rsidR="00B23C3E" w:rsidRPr="00D811EA" w:rsidRDefault="002C3322" w:rsidP="00E922A6">
            <w:pPr>
              <w:spacing w:line="276" w:lineRule="auto"/>
              <w:jc w:val="center"/>
              <w:rPr>
                <w:color w:val="000000"/>
                <w:szCs w:val="21"/>
              </w:rPr>
            </w:pPr>
            <w:r w:rsidRPr="00D811EA">
              <w:rPr>
                <w:color w:val="000000"/>
                <w:szCs w:val="21"/>
              </w:rPr>
              <w:t>与本基金的关系</w:t>
            </w:r>
          </w:p>
        </w:tc>
      </w:tr>
      <w:tr w:rsidR="000B36A8">
        <w:tc>
          <w:tcPr>
            <w:tcW w:w="5220" w:type="dxa"/>
            <w:vAlign w:val="center"/>
          </w:tcPr>
          <w:p w:rsidR="000B36A8" w:rsidRDefault="00E9461A">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3780" w:type="dxa"/>
            <w:vAlign w:val="center"/>
          </w:tcPr>
          <w:p w:rsidR="000B36A8" w:rsidRDefault="00E9461A">
            <w:pPr>
              <w:jc w:val="center"/>
            </w:pPr>
            <w:r>
              <w:rPr>
                <w:color w:val="000000"/>
                <w:szCs w:val="21"/>
              </w:rPr>
              <w:t>基金管理人、基金销售机构</w:t>
            </w:r>
          </w:p>
        </w:tc>
      </w:tr>
      <w:tr w:rsidR="000B36A8">
        <w:tc>
          <w:tcPr>
            <w:tcW w:w="5220" w:type="dxa"/>
            <w:vAlign w:val="center"/>
          </w:tcPr>
          <w:p w:rsidR="000B36A8" w:rsidRDefault="00E9461A">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r>
              <w:rPr>
                <w:color w:val="000000"/>
                <w:szCs w:val="21"/>
              </w:rPr>
              <w:t>）</w:t>
            </w:r>
          </w:p>
        </w:tc>
        <w:tc>
          <w:tcPr>
            <w:tcW w:w="3780" w:type="dxa"/>
            <w:vAlign w:val="center"/>
          </w:tcPr>
          <w:p w:rsidR="000B36A8" w:rsidRDefault="00E9461A">
            <w:pPr>
              <w:jc w:val="center"/>
            </w:pPr>
            <w:r>
              <w:rPr>
                <w:color w:val="000000"/>
                <w:szCs w:val="21"/>
              </w:rPr>
              <w:t>基金托管人、基金销售机构</w:t>
            </w:r>
          </w:p>
        </w:tc>
      </w:tr>
      <w:tr w:rsidR="000B36A8">
        <w:tc>
          <w:tcPr>
            <w:tcW w:w="5220" w:type="dxa"/>
            <w:vAlign w:val="center"/>
          </w:tcPr>
          <w:p w:rsidR="000B36A8" w:rsidRDefault="00E9461A">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3780" w:type="dxa"/>
            <w:vAlign w:val="center"/>
          </w:tcPr>
          <w:p w:rsidR="000B36A8" w:rsidRDefault="00E9461A">
            <w:pPr>
              <w:jc w:val="center"/>
            </w:pPr>
            <w:r>
              <w:rPr>
                <w:color w:val="000000"/>
                <w:szCs w:val="21"/>
              </w:rPr>
              <w:t>基金管理人的股东、基金销售机构</w:t>
            </w:r>
          </w:p>
        </w:tc>
      </w:tr>
      <w:tr w:rsidR="000B36A8">
        <w:tc>
          <w:tcPr>
            <w:tcW w:w="5220" w:type="dxa"/>
            <w:vAlign w:val="center"/>
          </w:tcPr>
          <w:p w:rsidR="000B36A8" w:rsidRDefault="00E9461A">
            <w:pPr>
              <w:jc w:val="left"/>
            </w:pPr>
            <w:r>
              <w:rPr>
                <w:color w:val="000000"/>
                <w:szCs w:val="21"/>
              </w:rPr>
              <w:t>施罗德投资管理有限公司</w:t>
            </w:r>
          </w:p>
        </w:tc>
        <w:tc>
          <w:tcPr>
            <w:tcW w:w="3780" w:type="dxa"/>
            <w:vAlign w:val="center"/>
          </w:tcPr>
          <w:p w:rsidR="000B36A8" w:rsidRDefault="00E9461A">
            <w:pPr>
              <w:jc w:val="center"/>
            </w:pPr>
            <w:r>
              <w:rPr>
                <w:color w:val="000000"/>
                <w:szCs w:val="21"/>
              </w:rPr>
              <w:t>基金管理人的股东</w:t>
            </w:r>
          </w:p>
        </w:tc>
      </w:tr>
      <w:tr w:rsidR="000B36A8">
        <w:tc>
          <w:tcPr>
            <w:tcW w:w="5220" w:type="dxa"/>
            <w:vAlign w:val="center"/>
          </w:tcPr>
          <w:p w:rsidR="000B36A8" w:rsidRDefault="00E9461A">
            <w:pPr>
              <w:jc w:val="left"/>
            </w:pPr>
            <w:r>
              <w:rPr>
                <w:color w:val="000000"/>
                <w:szCs w:val="21"/>
              </w:rPr>
              <w:t>中国国际海运集装箱</w:t>
            </w:r>
            <w:r>
              <w:rPr>
                <w:color w:val="000000"/>
                <w:szCs w:val="21"/>
              </w:rPr>
              <w:t>(</w:t>
            </w:r>
            <w:r>
              <w:rPr>
                <w:color w:val="000000"/>
                <w:szCs w:val="21"/>
              </w:rPr>
              <w:t>集团</w:t>
            </w:r>
            <w:r>
              <w:rPr>
                <w:color w:val="000000"/>
                <w:szCs w:val="21"/>
              </w:rPr>
              <w:t>)</w:t>
            </w:r>
            <w:r>
              <w:rPr>
                <w:color w:val="000000"/>
                <w:szCs w:val="21"/>
              </w:rPr>
              <w:t>股份有限公司</w:t>
            </w:r>
          </w:p>
        </w:tc>
        <w:tc>
          <w:tcPr>
            <w:tcW w:w="3780" w:type="dxa"/>
            <w:vAlign w:val="center"/>
          </w:tcPr>
          <w:p w:rsidR="000B36A8" w:rsidRDefault="00E9461A">
            <w:pPr>
              <w:jc w:val="center"/>
            </w:pPr>
            <w:r>
              <w:rPr>
                <w:color w:val="000000"/>
                <w:szCs w:val="21"/>
              </w:rPr>
              <w:t>基金管理人的股东</w:t>
            </w:r>
          </w:p>
        </w:tc>
      </w:tr>
      <w:tr w:rsidR="000B36A8">
        <w:tc>
          <w:tcPr>
            <w:tcW w:w="5220" w:type="dxa"/>
            <w:vAlign w:val="center"/>
          </w:tcPr>
          <w:p w:rsidR="000B36A8" w:rsidRDefault="00E9461A">
            <w:pPr>
              <w:jc w:val="left"/>
            </w:pPr>
            <w:r>
              <w:rPr>
                <w:color w:val="000000"/>
                <w:szCs w:val="21"/>
              </w:rPr>
              <w:t>交银施罗德资产管理有限公司</w:t>
            </w:r>
          </w:p>
        </w:tc>
        <w:tc>
          <w:tcPr>
            <w:tcW w:w="3780" w:type="dxa"/>
            <w:vAlign w:val="center"/>
          </w:tcPr>
          <w:p w:rsidR="000B36A8" w:rsidRDefault="00E9461A">
            <w:pPr>
              <w:jc w:val="center"/>
            </w:pPr>
            <w:r>
              <w:rPr>
                <w:color w:val="000000"/>
                <w:szCs w:val="21"/>
              </w:rPr>
              <w:t>基金管理人的子公司</w:t>
            </w:r>
          </w:p>
        </w:tc>
      </w:tr>
      <w:tr w:rsidR="000B36A8">
        <w:tc>
          <w:tcPr>
            <w:tcW w:w="5220" w:type="dxa"/>
            <w:vAlign w:val="center"/>
          </w:tcPr>
          <w:p w:rsidR="000B36A8" w:rsidRDefault="00E9461A">
            <w:pPr>
              <w:jc w:val="left"/>
            </w:pPr>
            <w:r>
              <w:rPr>
                <w:color w:val="000000"/>
                <w:szCs w:val="21"/>
              </w:rPr>
              <w:t>上海直源投资管理有限公司</w:t>
            </w:r>
          </w:p>
        </w:tc>
        <w:tc>
          <w:tcPr>
            <w:tcW w:w="3780" w:type="dxa"/>
            <w:vAlign w:val="center"/>
          </w:tcPr>
          <w:p w:rsidR="000B36A8" w:rsidRDefault="00E9461A">
            <w:pPr>
              <w:jc w:val="center"/>
            </w:pPr>
            <w:r>
              <w:rPr>
                <w:color w:val="000000"/>
                <w:szCs w:val="21"/>
              </w:rPr>
              <w:t>受基金管理人控制的公司</w:t>
            </w:r>
          </w:p>
        </w:tc>
      </w:tr>
    </w:tbl>
    <w:p w:rsidR="00B23C3E" w:rsidRPr="00D811EA" w:rsidRDefault="002C3322" w:rsidP="008B2873">
      <w:pPr>
        <w:spacing w:line="360" w:lineRule="auto"/>
        <w:ind w:firstLineChars="200" w:firstLine="420"/>
        <w:rPr>
          <w:color w:val="000000"/>
          <w:szCs w:val="21"/>
        </w:rPr>
      </w:pPr>
      <w:r w:rsidRPr="00D811EA">
        <w:rPr>
          <w:color w:val="000000"/>
          <w:szCs w:val="21"/>
        </w:rPr>
        <w:t>注：下述关联交易均在正常业务范围内按一般商业条款订立。</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 </w:t>
      </w:r>
      <w:r w:rsidRPr="00D811EA">
        <w:rPr>
          <w:b/>
          <w:bCs/>
          <w:color w:val="000000"/>
          <w:kern w:val="0"/>
          <w:szCs w:val="21"/>
        </w:rPr>
        <w:t>本报告期及上年度可比期间的关联方交易</w:t>
      </w:r>
    </w:p>
    <w:p w:rsidR="00B23C3E" w:rsidRPr="00D811EA" w:rsidRDefault="002C3322" w:rsidP="008B2873">
      <w:pPr>
        <w:autoSpaceDE w:val="0"/>
        <w:autoSpaceDN w:val="0"/>
        <w:adjustRightInd w:val="0"/>
        <w:spacing w:line="360" w:lineRule="auto"/>
        <w:jc w:val="left"/>
        <w:rPr>
          <w:b/>
          <w:bCs/>
          <w:color w:val="000000"/>
          <w:kern w:val="0"/>
          <w:szCs w:val="21"/>
        </w:rPr>
      </w:pPr>
      <w:r w:rsidRPr="00D811EA">
        <w:rPr>
          <w:b/>
          <w:bCs/>
          <w:color w:val="000000"/>
          <w:kern w:val="0"/>
          <w:szCs w:val="21"/>
        </w:rPr>
        <w:t xml:space="preserve">7.2.4.10.1 </w:t>
      </w:r>
      <w:r w:rsidRPr="00D811EA">
        <w:rPr>
          <w:b/>
          <w:bCs/>
          <w:color w:val="000000"/>
          <w:kern w:val="0"/>
          <w:szCs w:val="21"/>
        </w:rPr>
        <w:t>通过关联方交易单元进行的交易</w:t>
      </w:r>
    </w:p>
    <w:p w:rsidR="00B23C3E" w:rsidRPr="00D811EA" w:rsidRDefault="002C3322">
      <w:pPr>
        <w:spacing w:line="360" w:lineRule="auto"/>
        <w:ind w:firstLineChars="200" w:firstLine="420"/>
        <w:rPr>
          <w:color w:val="000000"/>
          <w:szCs w:val="21"/>
        </w:rPr>
      </w:pPr>
      <w:r w:rsidRPr="00D811EA">
        <w:rPr>
          <w:color w:val="000000"/>
          <w:szCs w:val="21"/>
        </w:rPr>
        <w:t>本基金本报告期内及上年度可比期间</w:t>
      </w:r>
      <w:proofErr w:type="gramStart"/>
      <w:r w:rsidRPr="00D811EA">
        <w:rPr>
          <w:color w:val="000000"/>
          <w:szCs w:val="21"/>
        </w:rPr>
        <w:t>无通过</w:t>
      </w:r>
      <w:proofErr w:type="gramEnd"/>
      <w:r w:rsidRPr="00D811EA">
        <w:rPr>
          <w:color w:val="000000"/>
          <w:szCs w:val="21"/>
        </w:rPr>
        <w:t>关联方交易单元进行的交易。</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7.2.4.10.2 </w:t>
      </w:r>
      <w:r w:rsidRPr="00D811EA">
        <w:rPr>
          <w:b/>
          <w:bCs/>
          <w:color w:val="000000"/>
          <w:kern w:val="0"/>
          <w:szCs w:val="21"/>
        </w:rPr>
        <w:t>关联方报酬</w:t>
      </w:r>
    </w:p>
    <w:p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 xml:space="preserve">7.2.4.10.2.1 </w:t>
      </w:r>
      <w:r w:rsidRPr="00D811EA">
        <w:rPr>
          <w:b/>
          <w:color w:val="000000"/>
          <w:kern w:val="0"/>
          <w:szCs w:val="21"/>
        </w:rPr>
        <w:t>基金管理费</w:t>
      </w:r>
    </w:p>
    <w:p w:rsidR="00B23C3E" w:rsidRPr="00D811EA" w:rsidRDefault="002C3322">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D811EA" w:rsidTr="00F0212F">
        <w:tc>
          <w:tcPr>
            <w:tcW w:w="3686" w:type="dxa"/>
            <w:vAlign w:val="center"/>
          </w:tcPr>
          <w:p w:rsidR="00B23C3E" w:rsidRPr="00D811EA" w:rsidRDefault="002C3322" w:rsidP="00F0212F">
            <w:pPr>
              <w:spacing w:line="276" w:lineRule="auto"/>
              <w:jc w:val="center"/>
              <w:rPr>
                <w:color w:val="000000"/>
                <w:szCs w:val="21"/>
              </w:rPr>
            </w:pPr>
            <w:r w:rsidRPr="00D811EA">
              <w:rPr>
                <w:color w:val="000000"/>
                <w:szCs w:val="21"/>
              </w:rPr>
              <w:t>项目</w:t>
            </w:r>
          </w:p>
        </w:tc>
        <w:tc>
          <w:tcPr>
            <w:tcW w:w="2657" w:type="dxa"/>
            <w:vAlign w:val="center"/>
          </w:tcPr>
          <w:p w:rsidR="00B23C3E" w:rsidRPr="00D811EA" w:rsidRDefault="002C3322" w:rsidP="00F0212F">
            <w:pPr>
              <w:spacing w:line="276" w:lineRule="auto"/>
              <w:jc w:val="center"/>
              <w:rPr>
                <w:color w:val="000000"/>
                <w:szCs w:val="21"/>
              </w:rPr>
            </w:pPr>
            <w:r w:rsidRPr="00D811EA">
              <w:rPr>
                <w:color w:val="000000"/>
                <w:szCs w:val="21"/>
              </w:rPr>
              <w:t>本期</w:t>
            </w:r>
          </w:p>
          <w:p w:rsidR="00B23C3E" w:rsidRPr="00D811EA" w:rsidRDefault="002C3322" w:rsidP="00F0212F">
            <w:pPr>
              <w:widowControl/>
              <w:autoSpaceDE w:val="0"/>
              <w:autoSpaceDN w:val="0"/>
              <w:spacing w:line="276" w:lineRule="auto"/>
              <w:ind w:right="-15"/>
              <w:jc w:val="center"/>
              <w:textAlignment w:val="bottom"/>
              <w:rPr>
                <w:color w:val="000000"/>
                <w:szCs w:val="21"/>
              </w:rPr>
            </w:pP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09365C">
              <w:rPr>
                <w:color w:val="000000"/>
                <w:szCs w:val="21"/>
              </w:rPr>
              <w:t>(</w:t>
            </w:r>
            <w:r w:rsidR="0009365C">
              <w:rPr>
                <w:color w:val="000000"/>
                <w:szCs w:val="21"/>
              </w:rPr>
              <w:t>基金合同失效前日</w:t>
            </w:r>
            <w:r w:rsidR="0009365C">
              <w:rPr>
                <w:color w:val="000000"/>
                <w:szCs w:val="21"/>
              </w:rPr>
              <w:t>)</w:t>
            </w:r>
          </w:p>
        </w:tc>
        <w:tc>
          <w:tcPr>
            <w:tcW w:w="2657" w:type="dxa"/>
            <w:vAlign w:val="center"/>
          </w:tcPr>
          <w:p w:rsidR="00B23C3E" w:rsidRPr="00D811EA" w:rsidRDefault="002C3322" w:rsidP="00F0212F">
            <w:pPr>
              <w:spacing w:line="276" w:lineRule="auto"/>
              <w:jc w:val="center"/>
              <w:rPr>
                <w:color w:val="000000"/>
                <w:szCs w:val="21"/>
              </w:rPr>
            </w:pPr>
            <w:r w:rsidRPr="00D811EA">
              <w:rPr>
                <w:color w:val="000000"/>
                <w:szCs w:val="21"/>
              </w:rPr>
              <w:t>上年度可比期间</w:t>
            </w:r>
          </w:p>
          <w:p w:rsidR="00B23C3E" w:rsidRPr="00D811EA" w:rsidRDefault="00B7154D" w:rsidP="00F0212F">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008607C7" w:rsidRPr="00D811EA">
              <w:rPr>
                <w:color w:val="000000"/>
                <w:szCs w:val="21"/>
              </w:rPr>
              <w:t>-</w:t>
            </w:r>
          </w:p>
        </w:tc>
      </w:tr>
      <w:tr w:rsidR="00B23C3E" w:rsidRPr="00D811EA" w:rsidTr="00F0212F">
        <w:tc>
          <w:tcPr>
            <w:tcW w:w="3686" w:type="dxa"/>
            <w:vAlign w:val="center"/>
          </w:tcPr>
          <w:p w:rsidR="00B23C3E" w:rsidRPr="00D811EA" w:rsidRDefault="002C3322" w:rsidP="00F0212F">
            <w:pPr>
              <w:spacing w:line="276" w:lineRule="auto"/>
              <w:rPr>
                <w:color w:val="000000"/>
                <w:szCs w:val="21"/>
              </w:rPr>
            </w:pPr>
            <w:r w:rsidRPr="00D811EA">
              <w:rPr>
                <w:color w:val="000000"/>
                <w:szCs w:val="21"/>
              </w:rPr>
              <w:t>当期发生的基金应支付的管理费</w:t>
            </w:r>
          </w:p>
        </w:tc>
        <w:tc>
          <w:tcPr>
            <w:tcW w:w="2657" w:type="dxa"/>
            <w:vAlign w:val="center"/>
          </w:tcPr>
          <w:p w:rsidR="00B23C3E" w:rsidRPr="00D811EA" w:rsidRDefault="002C3322" w:rsidP="00F0212F">
            <w:pPr>
              <w:spacing w:line="276" w:lineRule="auto"/>
              <w:jc w:val="right"/>
              <w:rPr>
                <w:color w:val="000000"/>
                <w:szCs w:val="21"/>
              </w:rPr>
            </w:pPr>
            <w:r w:rsidRPr="00D811EA">
              <w:rPr>
                <w:color w:val="000000"/>
                <w:szCs w:val="21"/>
              </w:rPr>
              <w:t>2,380,328.20</w:t>
            </w:r>
          </w:p>
        </w:tc>
        <w:tc>
          <w:tcPr>
            <w:tcW w:w="2657" w:type="dxa"/>
            <w:vAlign w:val="center"/>
          </w:tcPr>
          <w:p w:rsidR="00B23C3E" w:rsidRPr="00D811EA" w:rsidRDefault="002C3322" w:rsidP="00F0212F">
            <w:pPr>
              <w:spacing w:line="276" w:lineRule="auto"/>
              <w:jc w:val="right"/>
              <w:rPr>
                <w:color w:val="000000"/>
                <w:szCs w:val="21"/>
              </w:rPr>
            </w:pPr>
            <w:r w:rsidRPr="00D811EA">
              <w:rPr>
                <w:color w:val="000000"/>
                <w:szCs w:val="21"/>
              </w:rPr>
              <w:t>6,900,836.56</w:t>
            </w:r>
          </w:p>
        </w:tc>
      </w:tr>
      <w:tr w:rsidR="00B23C3E" w:rsidRPr="00D811EA" w:rsidTr="00F0212F">
        <w:tc>
          <w:tcPr>
            <w:tcW w:w="3686" w:type="dxa"/>
            <w:vAlign w:val="center"/>
          </w:tcPr>
          <w:p w:rsidR="00B23C3E" w:rsidRPr="00D811EA" w:rsidRDefault="002C3322" w:rsidP="00F0212F">
            <w:pPr>
              <w:spacing w:line="276" w:lineRule="auto"/>
              <w:rPr>
                <w:color w:val="000000"/>
                <w:szCs w:val="21"/>
              </w:rPr>
            </w:pPr>
            <w:r w:rsidRPr="00D811EA">
              <w:rPr>
                <w:color w:val="000000"/>
                <w:szCs w:val="21"/>
              </w:rPr>
              <w:t>其中：支付销售机构的客户维护费</w:t>
            </w:r>
          </w:p>
        </w:tc>
        <w:tc>
          <w:tcPr>
            <w:tcW w:w="2657" w:type="dxa"/>
            <w:vAlign w:val="center"/>
          </w:tcPr>
          <w:p w:rsidR="00B23C3E" w:rsidRPr="00D811EA" w:rsidRDefault="002C3322" w:rsidP="00F0212F">
            <w:pPr>
              <w:spacing w:line="276" w:lineRule="auto"/>
              <w:jc w:val="right"/>
              <w:rPr>
                <w:color w:val="000000"/>
                <w:szCs w:val="21"/>
              </w:rPr>
            </w:pPr>
            <w:r w:rsidRPr="00D811EA">
              <w:rPr>
                <w:color w:val="000000"/>
                <w:szCs w:val="21"/>
              </w:rPr>
              <w:t>855,422.34</w:t>
            </w:r>
          </w:p>
        </w:tc>
        <w:tc>
          <w:tcPr>
            <w:tcW w:w="2657" w:type="dxa"/>
            <w:vAlign w:val="center"/>
          </w:tcPr>
          <w:p w:rsidR="00B23C3E" w:rsidRPr="00D811EA" w:rsidRDefault="002C3322" w:rsidP="00F0212F">
            <w:pPr>
              <w:spacing w:line="276" w:lineRule="auto"/>
              <w:jc w:val="right"/>
              <w:rPr>
                <w:color w:val="000000"/>
                <w:szCs w:val="21"/>
              </w:rPr>
            </w:pPr>
            <w:r w:rsidRPr="00D811EA">
              <w:rPr>
                <w:color w:val="000000"/>
                <w:szCs w:val="21"/>
              </w:rPr>
              <w:t>2,495,771.64</w:t>
            </w:r>
          </w:p>
        </w:tc>
      </w:tr>
    </w:tbl>
    <w:p w:rsidR="000B36A8" w:rsidRDefault="00E9461A">
      <w:pPr>
        <w:spacing w:line="360" w:lineRule="auto"/>
        <w:ind w:firstLineChars="200" w:firstLine="420"/>
        <w:rPr>
          <w:color w:val="000000"/>
          <w:szCs w:val="21"/>
        </w:rPr>
      </w:pPr>
      <w:r>
        <w:rPr>
          <w:color w:val="000000"/>
          <w:szCs w:val="21"/>
        </w:rPr>
        <w:t>注：支付基金管理人的管理人报酬按前一日基金资产净值</w:t>
      </w:r>
      <w:r>
        <w:rPr>
          <w:color w:val="000000"/>
          <w:szCs w:val="21"/>
        </w:rPr>
        <w:t>1.20%</w:t>
      </w:r>
      <w:r>
        <w:rPr>
          <w:color w:val="000000"/>
          <w:szCs w:val="21"/>
        </w:rPr>
        <w:t>的年费率计提，逐日累计至每月月底，按月支付。其计算公式为：</w:t>
      </w:r>
    </w:p>
    <w:p w:rsidR="00B23C3E" w:rsidRPr="00D811EA" w:rsidRDefault="002C3322" w:rsidP="008B2873">
      <w:pPr>
        <w:spacing w:line="360" w:lineRule="auto"/>
        <w:ind w:firstLineChars="200" w:firstLine="420"/>
        <w:rPr>
          <w:color w:val="000000"/>
          <w:szCs w:val="21"/>
        </w:rPr>
      </w:pPr>
      <w:r w:rsidRPr="00D811EA">
        <w:rPr>
          <w:color w:val="000000"/>
          <w:szCs w:val="21"/>
        </w:rPr>
        <w:t>日管理人报酬＝前一日基金资产净值</w:t>
      </w:r>
      <w:r w:rsidRPr="00D811EA">
        <w:rPr>
          <w:color w:val="000000"/>
          <w:szCs w:val="21"/>
        </w:rPr>
        <w:t xml:space="preserve"> × 1.20% / </w:t>
      </w:r>
      <w:r w:rsidRPr="00D811EA">
        <w:rPr>
          <w:color w:val="000000"/>
          <w:szCs w:val="21"/>
        </w:rPr>
        <w:t>当年天数。</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7.2.4.10.2.2 </w:t>
      </w:r>
      <w:r w:rsidRPr="00D811EA">
        <w:rPr>
          <w:b/>
          <w:bCs/>
          <w:color w:val="000000"/>
          <w:kern w:val="0"/>
          <w:szCs w:val="21"/>
        </w:rPr>
        <w:t>基金托管费</w:t>
      </w:r>
    </w:p>
    <w:p w:rsidR="00B23C3E" w:rsidRPr="00D811EA" w:rsidRDefault="002C3322">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D811EA" w:rsidTr="00B7154D">
        <w:tc>
          <w:tcPr>
            <w:tcW w:w="3686" w:type="dxa"/>
            <w:vAlign w:val="center"/>
          </w:tcPr>
          <w:p w:rsidR="00B23C3E" w:rsidRPr="00D811EA" w:rsidRDefault="002C3322" w:rsidP="006964E6">
            <w:pPr>
              <w:spacing w:line="276" w:lineRule="auto"/>
              <w:jc w:val="center"/>
              <w:rPr>
                <w:color w:val="000000"/>
                <w:szCs w:val="21"/>
              </w:rPr>
            </w:pPr>
            <w:r w:rsidRPr="00D811EA">
              <w:rPr>
                <w:color w:val="000000"/>
                <w:szCs w:val="21"/>
              </w:rPr>
              <w:t>项目</w:t>
            </w:r>
          </w:p>
        </w:tc>
        <w:tc>
          <w:tcPr>
            <w:tcW w:w="2657" w:type="dxa"/>
            <w:vAlign w:val="center"/>
          </w:tcPr>
          <w:p w:rsidR="00B23C3E" w:rsidRPr="00D811EA" w:rsidRDefault="002C3322" w:rsidP="006964E6">
            <w:pPr>
              <w:spacing w:line="276" w:lineRule="auto"/>
              <w:jc w:val="center"/>
              <w:rPr>
                <w:color w:val="000000"/>
                <w:szCs w:val="21"/>
              </w:rPr>
            </w:pPr>
            <w:r w:rsidRPr="00D811EA">
              <w:rPr>
                <w:color w:val="000000"/>
                <w:szCs w:val="21"/>
              </w:rPr>
              <w:t>本期</w:t>
            </w:r>
          </w:p>
          <w:p w:rsidR="00B23C3E" w:rsidRPr="00D811EA" w:rsidRDefault="002C3322" w:rsidP="006964E6">
            <w:pPr>
              <w:widowControl/>
              <w:autoSpaceDE w:val="0"/>
              <w:autoSpaceDN w:val="0"/>
              <w:spacing w:line="276" w:lineRule="auto"/>
              <w:ind w:right="-15"/>
              <w:jc w:val="center"/>
              <w:textAlignment w:val="bottom"/>
              <w:rPr>
                <w:color w:val="000000"/>
                <w:szCs w:val="21"/>
              </w:rPr>
            </w:pPr>
            <w:r w:rsidRPr="00D811EA">
              <w:rPr>
                <w:color w:val="000000"/>
                <w:szCs w:val="21"/>
              </w:rPr>
              <w:lastRenderedPageBreak/>
              <w:t>2019</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r w:rsidR="006025D1">
              <w:rPr>
                <w:color w:val="000000"/>
                <w:szCs w:val="21"/>
              </w:rPr>
              <w:t>(</w:t>
            </w:r>
            <w:r w:rsidR="006025D1">
              <w:rPr>
                <w:color w:val="000000"/>
                <w:szCs w:val="21"/>
              </w:rPr>
              <w:t>基金合同失效前日</w:t>
            </w:r>
            <w:r w:rsidR="006025D1">
              <w:rPr>
                <w:color w:val="000000"/>
                <w:szCs w:val="21"/>
              </w:rPr>
              <w:t>)</w:t>
            </w:r>
          </w:p>
        </w:tc>
        <w:tc>
          <w:tcPr>
            <w:tcW w:w="2657" w:type="dxa"/>
            <w:vAlign w:val="center"/>
          </w:tcPr>
          <w:p w:rsidR="00B23C3E" w:rsidRPr="00D811EA" w:rsidRDefault="002C3322" w:rsidP="006964E6">
            <w:pPr>
              <w:spacing w:line="276" w:lineRule="auto"/>
              <w:jc w:val="center"/>
              <w:rPr>
                <w:color w:val="000000"/>
                <w:szCs w:val="21"/>
              </w:rPr>
            </w:pPr>
            <w:r w:rsidRPr="00D811EA">
              <w:rPr>
                <w:color w:val="000000"/>
                <w:szCs w:val="21"/>
              </w:rPr>
              <w:lastRenderedPageBreak/>
              <w:t>上年度可比期间</w:t>
            </w:r>
          </w:p>
          <w:p w:rsidR="00B23C3E" w:rsidRPr="00D811EA" w:rsidRDefault="002C3322" w:rsidP="006964E6">
            <w:pPr>
              <w:widowControl/>
              <w:autoSpaceDE w:val="0"/>
              <w:autoSpaceDN w:val="0"/>
              <w:spacing w:line="276" w:lineRule="auto"/>
              <w:ind w:right="-15"/>
              <w:jc w:val="center"/>
              <w:textAlignment w:val="bottom"/>
              <w:rPr>
                <w:color w:val="000000"/>
                <w:kern w:val="0"/>
                <w:szCs w:val="21"/>
              </w:rPr>
            </w:pPr>
            <w:r w:rsidRPr="00D811EA">
              <w:rPr>
                <w:color w:val="000000"/>
                <w:szCs w:val="21"/>
              </w:rPr>
              <w:lastRenderedPageBreak/>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B23C3E" w:rsidRPr="00D811EA" w:rsidTr="00B7154D">
        <w:tc>
          <w:tcPr>
            <w:tcW w:w="3686" w:type="dxa"/>
            <w:vAlign w:val="center"/>
          </w:tcPr>
          <w:p w:rsidR="00B23C3E" w:rsidRPr="00D811EA" w:rsidRDefault="002C3322" w:rsidP="006964E6">
            <w:pPr>
              <w:spacing w:line="276" w:lineRule="auto"/>
              <w:rPr>
                <w:color w:val="000000"/>
                <w:szCs w:val="21"/>
              </w:rPr>
            </w:pPr>
            <w:r w:rsidRPr="00D811EA">
              <w:rPr>
                <w:color w:val="000000"/>
                <w:szCs w:val="21"/>
              </w:rPr>
              <w:lastRenderedPageBreak/>
              <w:t>当期发生的基金应支付的托管费</w:t>
            </w:r>
          </w:p>
        </w:tc>
        <w:tc>
          <w:tcPr>
            <w:tcW w:w="2657" w:type="dxa"/>
            <w:vAlign w:val="center"/>
          </w:tcPr>
          <w:p w:rsidR="00B23C3E" w:rsidRPr="00D811EA" w:rsidRDefault="002C3322" w:rsidP="006964E6">
            <w:pPr>
              <w:spacing w:line="276" w:lineRule="auto"/>
              <w:jc w:val="right"/>
              <w:rPr>
                <w:color w:val="000000"/>
                <w:kern w:val="0"/>
                <w:szCs w:val="21"/>
              </w:rPr>
            </w:pPr>
            <w:r w:rsidRPr="00D811EA">
              <w:rPr>
                <w:color w:val="000000"/>
                <w:szCs w:val="21"/>
              </w:rPr>
              <w:t>396,721.34</w:t>
            </w:r>
          </w:p>
        </w:tc>
        <w:tc>
          <w:tcPr>
            <w:tcW w:w="2657" w:type="dxa"/>
            <w:vAlign w:val="center"/>
          </w:tcPr>
          <w:p w:rsidR="00B23C3E" w:rsidRPr="00D811EA" w:rsidRDefault="002C3322" w:rsidP="006964E6">
            <w:pPr>
              <w:spacing w:line="276" w:lineRule="auto"/>
              <w:jc w:val="right"/>
              <w:rPr>
                <w:color w:val="000000"/>
                <w:szCs w:val="21"/>
              </w:rPr>
            </w:pPr>
            <w:r w:rsidRPr="00D811EA">
              <w:rPr>
                <w:color w:val="000000"/>
                <w:szCs w:val="21"/>
              </w:rPr>
              <w:t>1,150,139.40</w:t>
            </w:r>
          </w:p>
        </w:tc>
      </w:tr>
    </w:tbl>
    <w:p w:rsidR="000B36A8" w:rsidRDefault="00E9461A">
      <w:pPr>
        <w:spacing w:line="360" w:lineRule="auto"/>
        <w:ind w:firstLineChars="200" w:firstLine="420"/>
        <w:rPr>
          <w:color w:val="000000"/>
          <w:kern w:val="0"/>
          <w:szCs w:val="21"/>
        </w:rPr>
      </w:pPr>
      <w:r>
        <w:rPr>
          <w:color w:val="000000"/>
          <w:szCs w:val="21"/>
        </w:rPr>
        <w:t>注：支付基金托管人的托管费按前一日基金资产净值</w:t>
      </w:r>
      <w:r>
        <w:rPr>
          <w:color w:val="000000"/>
          <w:szCs w:val="21"/>
        </w:rPr>
        <w:t>0.20%</w:t>
      </w:r>
      <w:r>
        <w:rPr>
          <w:color w:val="000000"/>
          <w:szCs w:val="21"/>
        </w:rPr>
        <w:t>的年费率计提，逐日累计至每月月底，按月支付。其计算公式为：</w:t>
      </w:r>
    </w:p>
    <w:p w:rsidR="00B23C3E" w:rsidRPr="00D811EA" w:rsidRDefault="002C3322" w:rsidP="008B2873">
      <w:pPr>
        <w:spacing w:line="360" w:lineRule="auto"/>
        <w:ind w:firstLineChars="200" w:firstLine="420"/>
        <w:rPr>
          <w:color w:val="000000"/>
          <w:kern w:val="0"/>
          <w:szCs w:val="21"/>
        </w:rPr>
      </w:pPr>
      <w:r w:rsidRPr="00D811EA">
        <w:rPr>
          <w:color w:val="000000"/>
          <w:szCs w:val="21"/>
        </w:rPr>
        <w:t>日托管费＝前一日基金资产净值</w:t>
      </w:r>
      <w:r w:rsidRPr="00D811EA">
        <w:rPr>
          <w:color w:val="000000"/>
          <w:szCs w:val="21"/>
        </w:rPr>
        <w:t xml:space="preserve"> × 0.20% / </w:t>
      </w:r>
      <w:r w:rsidRPr="00D811EA">
        <w:rPr>
          <w:color w:val="000000"/>
          <w:szCs w:val="21"/>
        </w:rPr>
        <w:t>当年天数。</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7.2.4.10.2.3 </w:t>
      </w:r>
      <w:r w:rsidRPr="00D811EA">
        <w:rPr>
          <w:b/>
          <w:bCs/>
          <w:color w:val="000000"/>
          <w:kern w:val="0"/>
          <w:szCs w:val="21"/>
        </w:rPr>
        <w:t>销售服务费</w:t>
      </w:r>
    </w:p>
    <w:p w:rsidR="00B23C3E" w:rsidRPr="00D811EA" w:rsidRDefault="002C3322" w:rsidP="008B2873">
      <w:pPr>
        <w:spacing w:line="360" w:lineRule="auto"/>
        <w:ind w:firstLineChars="200" w:firstLine="420"/>
        <w:rPr>
          <w:color w:val="000000"/>
          <w:szCs w:val="21"/>
        </w:rPr>
      </w:pPr>
      <w:r w:rsidRPr="00D811EA">
        <w:rPr>
          <w:color w:val="000000"/>
          <w:szCs w:val="21"/>
        </w:rPr>
        <w:t>无。</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7.2.4.10.3</w:t>
      </w:r>
      <w:r w:rsidRPr="00D811EA">
        <w:rPr>
          <w:b/>
          <w:bCs/>
          <w:color w:val="000000"/>
          <w:kern w:val="0"/>
          <w:szCs w:val="21"/>
        </w:rPr>
        <w:t>与关联方进行银行间同业市场的债券</w:t>
      </w:r>
      <w:r w:rsidRPr="00D811EA">
        <w:rPr>
          <w:b/>
          <w:bCs/>
          <w:color w:val="000000"/>
          <w:kern w:val="0"/>
          <w:szCs w:val="21"/>
        </w:rPr>
        <w:t>(</w:t>
      </w:r>
      <w:r w:rsidRPr="00D811EA">
        <w:rPr>
          <w:b/>
          <w:bCs/>
          <w:color w:val="000000"/>
          <w:kern w:val="0"/>
          <w:szCs w:val="21"/>
        </w:rPr>
        <w:t>含回购</w:t>
      </w:r>
      <w:r w:rsidRPr="00D811EA">
        <w:rPr>
          <w:b/>
          <w:bCs/>
          <w:color w:val="000000"/>
          <w:kern w:val="0"/>
          <w:szCs w:val="21"/>
        </w:rPr>
        <w:t>)</w:t>
      </w:r>
      <w:r w:rsidRPr="00D811EA">
        <w:rPr>
          <w:b/>
          <w:bCs/>
          <w:color w:val="000000"/>
          <w:kern w:val="0"/>
          <w:szCs w:val="21"/>
        </w:rPr>
        <w:t>交易</w:t>
      </w:r>
    </w:p>
    <w:p w:rsidR="00B23C3E" w:rsidRPr="00D811EA" w:rsidRDefault="002C3322" w:rsidP="008B2873">
      <w:pPr>
        <w:spacing w:line="360" w:lineRule="auto"/>
        <w:ind w:firstLineChars="200" w:firstLine="420"/>
        <w:rPr>
          <w:color w:val="000000"/>
          <w:szCs w:val="21"/>
        </w:rPr>
      </w:pPr>
      <w:r w:rsidRPr="00D811EA">
        <w:rPr>
          <w:color w:val="000000"/>
          <w:szCs w:val="21"/>
        </w:rPr>
        <w:t>本基金本报告期内及上年度可比期间未与关联方进行银行间同业市场的债券</w:t>
      </w:r>
      <w:r w:rsidRPr="00D811EA">
        <w:rPr>
          <w:color w:val="000000"/>
          <w:szCs w:val="21"/>
        </w:rPr>
        <w:t>(</w:t>
      </w:r>
      <w:r w:rsidRPr="00D811EA">
        <w:rPr>
          <w:color w:val="000000"/>
          <w:szCs w:val="21"/>
        </w:rPr>
        <w:t>含回购</w:t>
      </w:r>
      <w:r w:rsidRPr="00D811EA">
        <w:rPr>
          <w:color w:val="000000"/>
          <w:szCs w:val="21"/>
        </w:rPr>
        <w:t>)</w:t>
      </w:r>
      <w:r w:rsidRPr="00D811EA">
        <w:rPr>
          <w:color w:val="000000"/>
          <w:szCs w:val="21"/>
        </w:rPr>
        <w:t>交易。</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7.2.4.10.4 </w:t>
      </w:r>
      <w:r w:rsidRPr="00D811EA">
        <w:rPr>
          <w:b/>
          <w:bCs/>
          <w:color w:val="000000"/>
          <w:kern w:val="0"/>
          <w:szCs w:val="21"/>
        </w:rPr>
        <w:t>各关联方投资本基金的情况</w:t>
      </w:r>
    </w:p>
    <w:p w:rsidR="00B23C3E" w:rsidRPr="00D811EA" w:rsidRDefault="002C3322">
      <w:pPr>
        <w:adjustRightInd w:val="0"/>
        <w:snapToGrid w:val="0"/>
        <w:spacing w:line="360" w:lineRule="auto"/>
        <w:rPr>
          <w:b/>
          <w:bCs/>
          <w:color w:val="000000"/>
          <w:szCs w:val="21"/>
        </w:rPr>
      </w:pPr>
      <w:r w:rsidRPr="00D811EA">
        <w:rPr>
          <w:b/>
          <w:bCs/>
          <w:color w:val="000000"/>
          <w:kern w:val="0"/>
          <w:szCs w:val="21"/>
        </w:rPr>
        <w:t xml:space="preserve">7.2.4.10.4.1  </w:t>
      </w:r>
      <w:r w:rsidRPr="00D811EA">
        <w:rPr>
          <w:b/>
          <w:bCs/>
          <w:color w:val="000000"/>
          <w:szCs w:val="21"/>
        </w:rPr>
        <w:t>报告期内基金管理人运用</w:t>
      </w:r>
      <w:proofErr w:type="gramStart"/>
      <w:r w:rsidRPr="00D811EA">
        <w:rPr>
          <w:b/>
          <w:bCs/>
          <w:color w:val="000000"/>
          <w:szCs w:val="21"/>
        </w:rPr>
        <w:t>固有资金</w:t>
      </w:r>
      <w:proofErr w:type="gramEnd"/>
      <w:r w:rsidRPr="00D811EA">
        <w:rPr>
          <w:b/>
          <w:bCs/>
          <w:color w:val="000000"/>
          <w:szCs w:val="21"/>
        </w:rPr>
        <w:t>投资本基金的情况</w:t>
      </w:r>
    </w:p>
    <w:p w:rsidR="00B23C3E" w:rsidRPr="00D811EA" w:rsidRDefault="002C3322" w:rsidP="008B2873">
      <w:pPr>
        <w:spacing w:line="360" w:lineRule="auto"/>
        <w:ind w:firstLineChars="200" w:firstLine="420"/>
        <w:rPr>
          <w:color w:val="000000"/>
          <w:szCs w:val="21"/>
        </w:rPr>
      </w:pPr>
      <w:r w:rsidRPr="00D811EA">
        <w:rPr>
          <w:color w:val="000000"/>
          <w:szCs w:val="21"/>
        </w:rPr>
        <w:t>本报告期内及上年度可比期间未发生基金管理人运用</w:t>
      </w:r>
      <w:proofErr w:type="gramStart"/>
      <w:r w:rsidRPr="00D811EA">
        <w:rPr>
          <w:color w:val="000000"/>
          <w:szCs w:val="21"/>
        </w:rPr>
        <w:t>固有资金</w:t>
      </w:r>
      <w:proofErr w:type="gramEnd"/>
      <w:r w:rsidRPr="00D811EA">
        <w:rPr>
          <w:color w:val="000000"/>
          <w:szCs w:val="21"/>
        </w:rPr>
        <w:t>投资本基金的情况。</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7.2.4.10.4.2 </w:t>
      </w:r>
      <w:r w:rsidRPr="00D811EA">
        <w:rPr>
          <w:b/>
          <w:bCs/>
          <w:color w:val="000000"/>
          <w:kern w:val="0"/>
          <w:szCs w:val="21"/>
        </w:rPr>
        <w:t>报告期末除基金管理人之外的其他关联方投资本基金的情况</w:t>
      </w:r>
    </w:p>
    <w:p w:rsidR="007F4AAF" w:rsidRDefault="007F4AAF" w:rsidP="0049241D">
      <w:pPr>
        <w:autoSpaceDE w:val="0"/>
        <w:autoSpaceDN w:val="0"/>
        <w:adjustRightInd w:val="0"/>
        <w:spacing w:beforeLines="50" w:before="156" w:line="360" w:lineRule="auto"/>
        <w:ind w:firstLineChars="200" w:firstLine="420"/>
        <w:jc w:val="left"/>
        <w:rPr>
          <w:color w:val="000000"/>
          <w:szCs w:val="21"/>
        </w:rPr>
      </w:pPr>
      <w:r w:rsidRPr="007F4AAF">
        <w:rPr>
          <w:rFonts w:hint="eastAsia"/>
          <w:color w:val="000000"/>
          <w:szCs w:val="21"/>
        </w:rPr>
        <w:t>本报告期末及上年度末除基金管理人之外的其他关联方未持有本基金。</w:t>
      </w:r>
    </w:p>
    <w:p w:rsidR="00FF13EC"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7.2.4.10.5 </w:t>
      </w:r>
      <w:r w:rsidRPr="00D811EA">
        <w:rPr>
          <w:b/>
          <w:bCs/>
          <w:color w:val="000000"/>
          <w:kern w:val="0"/>
          <w:szCs w:val="21"/>
        </w:rPr>
        <w:t>由关联方保管的银行存款余额及当期产生的利息收入</w:t>
      </w:r>
    </w:p>
    <w:p w:rsidR="00B23C3E" w:rsidRPr="00D811EA" w:rsidRDefault="002C3322">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B23C3E" w:rsidRPr="00D811EA">
        <w:tc>
          <w:tcPr>
            <w:tcW w:w="2268" w:type="dxa"/>
            <w:vMerge w:val="restart"/>
            <w:vAlign w:val="center"/>
          </w:tcPr>
          <w:p w:rsidR="00B23C3E" w:rsidRPr="00D811EA" w:rsidRDefault="002C3322" w:rsidP="004D14E9">
            <w:pPr>
              <w:spacing w:line="276" w:lineRule="auto"/>
              <w:jc w:val="center"/>
              <w:rPr>
                <w:color w:val="000000"/>
                <w:szCs w:val="21"/>
              </w:rPr>
            </w:pPr>
            <w:r w:rsidRPr="00D811EA">
              <w:rPr>
                <w:color w:val="000000"/>
                <w:szCs w:val="21"/>
              </w:rPr>
              <w:t>关联方名称</w:t>
            </w:r>
          </w:p>
        </w:tc>
        <w:tc>
          <w:tcPr>
            <w:tcW w:w="3366" w:type="dxa"/>
            <w:gridSpan w:val="2"/>
          </w:tcPr>
          <w:p w:rsidR="00B23C3E" w:rsidRPr="00D811EA" w:rsidRDefault="002C3322" w:rsidP="004D14E9">
            <w:pPr>
              <w:spacing w:line="276" w:lineRule="auto"/>
              <w:jc w:val="center"/>
              <w:rPr>
                <w:color w:val="000000"/>
                <w:szCs w:val="21"/>
              </w:rPr>
            </w:pPr>
            <w:r w:rsidRPr="00D811EA">
              <w:rPr>
                <w:color w:val="000000"/>
                <w:szCs w:val="21"/>
              </w:rPr>
              <w:t>本期</w:t>
            </w:r>
          </w:p>
          <w:p w:rsidR="00B23C3E" w:rsidRPr="00D811EA" w:rsidRDefault="00FF13EC" w:rsidP="004D14E9">
            <w:pPr>
              <w:widowControl/>
              <w:autoSpaceDE w:val="0"/>
              <w:autoSpaceDN w:val="0"/>
              <w:spacing w:line="276" w:lineRule="auto"/>
              <w:ind w:right="-15"/>
              <w:jc w:val="center"/>
              <w:textAlignment w:val="bottom"/>
              <w:rPr>
                <w:color w:val="000000"/>
                <w:szCs w:val="21"/>
              </w:rPr>
            </w:pPr>
            <w:r w:rsidRPr="00FF13EC">
              <w:rPr>
                <w:rFonts w:hint="eastAsia"/>
                <w:color w:val="000000"/>
                <w:szCs w:val="21"/>
              </w:rPr>
              <w:t>2019</w:t>
            </w:r>
            <w:r w:rsidRPr="00FF13EC">
              <w:rPr>
                <w:rFonts w:hint="eastAsia"/>
                <w:color w:val="000000"/>
                <w:szCs w:val="21"/>
              </w:rPr>
              <w:t>年</w:t>
            </w:r>
            <w:r w:rsidRPr="00FF13EC">
              <w:rPr>
                <w:rFonts w:hint="eastAsia"/>
                <w:color w:val="000000"/>
                <w:szCs w:val="21"/>
              </w:rPr>
              <w:t>1</w:t>
            </w:r>
            <w:r w:rsidRPr="00FF13EC">
              <w:rPr>
                <w:rFonts w:hint="eastAsia"/>
                <w:color w:val="000000"/>
                <w:szCs w:val="21"/>
              </w:rPr>
              <w:t>月</w:t>
            </w:r>
            <w:r w:rsidRPr="00FF13EC">
              <w:rPr>
                <w:rFonts w:hint="eastAsia"/>
                <w:color w:val="000000"/>
                <w:szCs w:val="21"/>
              </w:rPr>
              <w:t>1</w:t>
            </w:r>
            <w:r w:rsidRPr="00FF13EC">
              <w:rPr>
                <w:rFonts w:hint="eastAsia"/>
                <w:color w:val="000000"/>
                <w:szCs w:val="21"/>
              </w:rPr>
              <w:t>日至</w:t>
            </w:r>
            <w:r w:rsidRPr="00FF13EC">
              <w:rPr>
                <w:rFonts w:hint="eastAsia"/>
                <w:color w:val="000000"/>
                <w:szCs w:val="21"/>
              </w:rPr>
              <w:t>2019</w:t>
            </w:r>
            <w:r w:rsidRPr="00FF13EC">
              <w:rPr>
                <w:rFonts w:hint="eastAsia"/>
                <w:color w:val="000000"/>
                <w:szCs w:val="21"/>
              </w:rPr>
              <w:t>年</w:t>
            </w:r>
            <w:r w:rsidRPr="00FF13EC">
              <w:rPr>
                <w:rFonts w:hint="eastAsia"/>
                <w:color w:val="000000"/>
                <w:szCs w:val="21"/>
              </w:rPr>
              <w:t>5</w:t>
            </w:r>
            <w:r w:rsidRPr="00FF13EC">
              <w:rPr>
                <w:rFonts w:hint="eastAsia"/>
                <w:color w:val="000000"/>
                <w:szCs w:val="21"/>
              </w:rPr>
              <w:t>月</w:t>
            </w:r>
            <w:r w:rsidRPr="00FF13EC">
              <w:rPr>
                <w:rFonts w:hint="eastAsia"/>
                <w:color w:val="000000"/>
                <w:szCs w:val="21"/>
              </w:rPr>
              <w:t>30</w:t>
            </w:r>
            <w:r w:rsidRPr="00FF13EC">
              <w:rPr>
                <w:rFonts w:hint="eastAsia"/>
                <w:color w:val="000000"/>
                <w:szCs w:val="21"/>
              </w:rPr>
              <w:t>日</w:t>
            </w:r>
            <w:r w:rsidRPr="00FF13EC">
              <w:rPr>
                <w:rFonts w:hint="eastAsia"/>
                <w:color w:val="000000"/>
                <w:szCs w:val="21"/>
              </w:rPr>
              <w:t>(</w:t>
            </w:r>
            <w:r w:rsidRPr="00FF13EC">
              <w:rPr>
                <w:rFonts w:hint="eastAsia"/>
                <w:color w:val="000000"/>
                <w:szCs w:val="21"/>
              </w:rPr>
              <w:t>基金合同失效前日</w:t>
            </w:r>
            <w:r w:rsidRPr="00FF13EC">
              <w:rPr>
                <w:rFonts w:hint="eastAsia"/>
                <w:color w:val="000000"/>
                <w:szCs w:val="21"/>
              </w:rPr>
              <w:t>)</w:t>
            </w:r>
          </w:p>
        </w:tc>
        <w:tc>
          <w:tcPr>
            <w:tcW w:w="3366" w:type="dxa"/>
            <w:gridSpan w:val="2"/>
          </w:tcPr>
          <w:p w:rsidR="00B23C3E" w:rsidRPr="00D811EA" w:rsidRDefault="002C3322" w:rsidP="004D14E9">
            <w:pPr>
              <w:spacing w:line="276" w:lineRule="auto"/>
              <w:jc w:val="center"/>
              <w:rPr>
                <w:color w:val="000000"/>
                <w:szCs w:val="21"/>
              </w:rPr>
            </w:pPr>
            <w:r w:rsidRPr="00D811EA">
              <w:rPr>
                <w:color w:val="000000"/>
                <w:szCs w:val="21"/>
              </w:rPr>
              <w:t>上年度可比期间</w:t>
            </w:r>
          </w:p>
          <w:p w:rsidR="00B23C3E" w:rsidRPr="00D811EA" w:rsidRDefault="001D08FB" w:rsidP="00F7049D">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B23C3E" w:rsidRPr="00D811EA">
        <w:tc>
          <w:tcPr>
            <w:tcW w:w="2268" w:type="dxa"/>
            <w:vMerge/>
            <w:vAlign w:val="center"/>
          </w:tcPr>
          <w:p w:rsidR="00B23C3E" w:rsidRPr="00D811EA" w:rsidRDefault="00B23C3E" w:rsidP="004D14E9">
            <w:pPr>
              <w:widowControl/>
              <w:spacing w:line="276" w:lineRule="auto"/>
              <w:jc w:val="left"/>
              <w:rPr>
                <w:color w:val="000000"/>
                <w:szCs w:val="21"/>
              </w:rPr>
            </w:pPr>
          </w:p>
        </w:tc>
        <w:tc>
          <w:tcPr>
            <w:tcW w:w="1683" w:type="dxa"/>
            <w:vAlign w:val="center"/>
          </w:tcPr>
          <w:p w:rsidR="00B23C3E" w:rsidRPr="00D811EA" w:rsidRDefault="002C3322" w:rsidP="004D14E9">
            <w:pPr>
              <w:spacing w:line="276" w:lineRule="auto"/>
              <w:jc w:val="center"/>
              <w:rPr>
                <w:color w:val="000000"/>
                <w:szCs w:val="21"/>
              </w:rPr>
            </w:pPr>
            <w:r w:rsidRPr="00D811EA">
              <w:rPr>
                <w:color w:val="000000"/>
                <w:szCs w:val="21"/>
              </w:rPr>
              <w:t>期末余额</w:t>
            </w:r>
          </w:p>
        </w:tc>
        <w:tc>
          <w:tcPr>
            <w:tcW w:w="1683" w:type="dxa"/>
            <w:vAlign w:val="center"/>
          </w:tcPr>
          <w:p w:rsidR="00B23C3E" w:rsidRPr="00D811EA" w:rsidRDefault="002C3322" w:rsidP="004D14E9">
            <w:pPr>
              <w:spacing w:line="276" w:lineRule="auto"/>
              <w:jc w:val="center"/>
              <w:rPr>
                <w:color w:val="000000"/>
                <w:szCs w:val="21"/>
              </w:rPr>
            </w:pPr>
            <w:r w:rsidRPr="00D811EA">
              <w:rPr>
                <w:color w:val="000000"/>
                <w:szCs w:val="21"/>
              </w:rPr>
              <w:t>当期利息收入</w:t>
            </w:r>
          </w:p>
        </w:tc>
        <w:tc>
          <w:tcPr>
            <w:tcW w:w="1683" w:type="dxa"/>
            <w:vAlign w:val="center"/>
          </w:tcPr>
          <w:p w:rsidR="00B23C3E" w:rsidRPr="00D811EA" w:rsidRDefault="002C3322" w:rsidP="004D14E9">
            <w:pPr>
              <w:spacing w:line="276" w:lineRule="auto"/>
              <w:jc w:val="center"/>
              <w:rPr>
                <w:color w:val="000000"/>
                <w:szCs w:val="21"/>
              </w:rPr>
            </w:pPr>
            <w:r w:rsidRPr="00D811EA">
              <w:rPr>
                <w:color w:val="000000"/>
                <w:szCs w:val="21"/>
              </w:rPr>
              <w:t>期末余额</w:t>
            </w:r>
          </w:p>
        </w:tc>
        <w:tc>
          <w:tcPr>
            <w:tcW w:w="1683" w:type="dxa"/>
            <w:vAlign w:val="center"/>
          </w:tcPr>
          <w:p w:rsidR="00B23C3E" w:rsidRPr="00D811EA" w:rsidRDefault="002C3322" w:rsidP="004D14E9">
            <w:pPr>
              <w:spacing w:line="276" w:lineRule="auto"/>
              <w:jc w:val="center"/>
              <w:rPr>
                <w:color w:val="000000"/>
                <w:szCs w:val="21"/>
              </w:rPr>
            </w:pPr>
            <w:r w:rsidRPr="00D811EA">
              <w:rPr>
                <w:color w:val="000000"/>
                <w:szCs w:val="21"/>
              </w:rPr>
              <w:t>当期利息收入</w:t>
            </w:r>
          </w:p>
        </w:tc>
      </w:tr>
      <w:tr w:rsidR="000B36A8">
        <w:tc>
          <w:tcPr>
            <w:tcW w:w="2268" w:type="dxa"/>
            <w:vAlign w:val="center"/>
          </w:tcPr>
          <w:p w:rsidR="000B36A8" w:rsidRDefault="00E9461A" w:rsidP="00FF13EC">
            <w:pPr>
              <w:jc w:val="left"/>
            </w:pPr>
            <w:r>
              <w:rPr>
                <w:color w:val="000000"/>
                <w:szCs w:val="21"/>
              </w:rPr>
              <w:t>中国农业银行</w:t>
            </w:r>
          </w:p>
        </w:tc>
        <w:tc>
          <w:tcPr>
            <w:tcW w:w="1683" w:type="dxa"/>
            <w:vAlign w:val="center"/>
          </w:tcPr>
          <w:p w:rsidR="000B36A8" w:rsidRDefault="00FF13EC">
            <w:pPr>
              <w:jc w:val="right"/>
            </w:pPr>
            <w:r w:rsidRPr="00FF13EC">
              <w:rPr>
                <w:color w:val="000000"/>
                <w:szCs w:val="21"/>
              </w:rPr>
              <w:t>193,420,881.29</w:t>
            </w:r>
          </w:p>
        </w:tc>
        <w:tc>
          <w:tcPr>
            <w:tcW w:w="1683" w:type="dxa"/>
            <w:vAlign w:val="center"/>
          </w:tcPr>
          <w:p w:rsidR="000B36A8" w:rsidRDefault="00FF13EC">
            <w:pPr>
              <w:jc w:val="right"/>
            </w:pPr>
            <w:r w:rsidRPr="00FF13EC">
              <w:rPr>
                <w:color w:val="000000"/>
                <w:szCs w:val="21"/>
              </w:rPr>
              <w:t>159,999.32</w:t>
            </w:r>
          </w:p>
        </w:tc>
        <w:tc>
          <w:tcPr>
            <w:tcW w:w="1683" w:type="dxa"/>
            <w:vAlign w:val="center"/>
          </w:tcPr>
          <w:p w:rsidR="000B36A8" w:rsidRDefault="00FF13EC">
            <w:pPr>
              <w:jc w:val="right"/>
            </w:pPr>
            <w:r w:rsidRPr="00FF13EC">
              <w:rPr>
                <w:color w:val="000000"/>
                <w:szCs w:val="21"/>
              </w:rPr>
              <w:t>754,385.33</w:t>
            </w:r>
          </w:p>
        </w:tc>
        <w:tc>
          <w:tcPr>
            <w:tcW w:w="1683" w:type="dxa"/>
            <w:vAlign w:val="center"/>
          </w:tcPr>
          <w:p w:rsidR="000B36A8" w:rsidRDefault="00E9461A">
            <w:pPr>
              <w:jc w:val="right"/>
            </w:pPr>
            <w:r>
              <w:rPr>
                <w:color w:val="000000"/>
                <w:szCs w:val="21"/>
              </w:rPr>
              <w:t>25,743.45</w:t>
            </w:r>
          </w:p>
        </w:tc>
      </w:tr>
    </w:tbl>
    <w:p w:rsidR="00B23C3E" w:rsidRPr="00D811EA" w:rsidRDefault="002C3322" w:rsidP="008B2873">
      <w:pPr>
        <w:spacing w:line="360" w:lineRule="auto"/>
        <w:ind w:firstLineChars="200" w:firstLine="420"/>
        <w:rPr>
          <w:color w:val="000000"/>
          <w:szCs w:val="21"/>
        </w:rPr>
      </w:pPr>
      <w:r w:rsidRPr="00D811EA">
        <w:rPr>
          <w:color w:val="000000"/>
          <w:szCs w:val="21"/>
        </w:rPr>
        <w:t>注：本基金的银行存款由基金托管人保管，按银行同业利率计息。</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7.2.4.10.6 </w:t>
      </w:r>
      <w:r w:rsidRPr="00D811EA">
        <w:rPr>
          <w:b/>
          <w:bCs/>
          <w:color w:val="000000"/>
          <w:kern w:val="0"/>
          <w:szCs w:val="21"/>
        </w:rPr>
        <w:t>本基金在承销期内参与关联方承销证券的情况</w:t>
      </w:r>
    </w:p>
    <w:p w:rsidR="00B23C3E" w:rsidRPr="00D811EA" w:rsidRDefault="002C3322" w:rsidP="008B2873">
      <w:pPr>
        <w:spacing w:line="360" w:lineRule="auto"/>
        <w:ind w:firstLineChars="200" w:firstLine="420"/>
        <w:rPr>
          <w:color w:val="000000"/>
          <w:szCs w:val="21"/>
        </w:rPr>
      </w:pPr>
      <w:r w:rsidRPr="00D811EA">
        <w:rPr>
          <w:color w:val="000000"/>
          <w:szCs w:val="21"/>
        </w:rPr>
        <w:t>本基金本报告期内及上年度可比期间未在承销期内参与关联方承销的证券。</w:t>
      </w:r>
    </w:p>
    <w:p w:rsidR="00FA6CF7" w:rsidRPr="00FA6CF7" w:rsidRDefault="00FA6CF7" w:rsidP="00705411">
      <w:pPr>
        <w:adjustRightInd w:val="0"/>
        <w:snapToGrid w:val="0"/>
        <w:spacing w:beforeLines="100" w:before="312" w:line="360" w:lineRule="auto"/>
        <w:rPr>
          <w:b/>
          <w:color w:val="000000"/>
          <w:szCs w:val="21"/>
        </w:rPr>
      </w:pPr>
      <w:r w:rsidRPr="00FA6CF7">
        <w:rPr>
          <w:b/>
          <w:bCs/>
          <w:color w:val="000000"/>
          <w:kern w:val="0"/>
          <w:szCs w:val="21"/>
        </w:rPr>
        <w:t>7.2.4.10</w:t>
      </w:r>
      <w:r w:rsidRPr="00FA6CF7">
        <w:rPr>
          <w:rFonts w:hint="eastAsia"/>
          <w:b/>
          <w:bCs/>
          <w:color w:val="000000"/>
          <w:kern w:val="0"/>
          <w:szCs w:val="21"/>
        </w:rPr>
        <w:t>.7</w:t>
      </w:r>
      <w:r w:rsidRPr="00FA6CF7">
        <w:rPr>
          <w:b/>
          <w:bCs/>
          <w:color w:val="000000"/>
          <w:kern w:val="0"/>
          <w:szCs w:val="21"/>
        </w:rPr>
        <w:t xml:space="preserve"> </w:t>
      </w:r>
      <w:r w:rsidRPr="00FA6CF7">
        <w:rPr>
          <w:b/>
          <w:color w:val="000000"/>
          <w:szCs w:val="21"/>
        </w:rPr>
        <w:t>其他关联交易事项的说明</w:t>
      </w:r>
    </w:p>
    <w:p w:rsidR="00FA6CF7" w:rsidRPr="00FA6CF7" w:rsidRDefault="00FA6CF7" w:rsidP="00FA6CF7">
      <w:pPr>
        <w:widowControl/>
        <w:spacing w:line="360" w:lineRule="auto"/>
        <w:ind w:firstLineChars="200" w:firstLine="420"/>
        <w:rPr>
          <w:color w:val="000000"/>
          <w:kern w:val="0"/>
          <w:szCs w:val="21"/>
        </w:rPr>
      </w:pPr>
      <w:r w:rsidRPr="00FA6CF7">
        <w:rPr>
          <w:rFonts w:hint="eastAsia"/>
          <w:color w:val="000000"/>
          <w:kern w:val="0"/>
          <w:szCs w:val="21"/>
        </w:rPr>
        <w:t>本基金本报告期内及上年度可比期间无其他关联交易事项。</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7.2.4.11 </w:t>
      </w:r>
      <w:r w:rsidRPr="00D811EA">
        <w:rPr>
          <w:b/>
          <w:bCs/>
          <w:color w:val="000000"/>
          <w:kern w:val="0"/>
          <w:szCs w:val="21"/>
        </w:rPr>
        <w:t>利润分配情况</w:t>
      </w:r>
    </w:p>
    <w:p w:rsidR="00B23C3E" w:rsidRPr="00D811EA" w:rsidRDefault="002C3322" w:rsidP="008B2873">
      <w:pPr>
        <w:spacing w:line="360" w:lineRule="auto"/>
        <w:ind w:firstLineChars="200" w:firstLine="420"/>
        <w:rPr>
          <w:color w:val="000000"/>
          <w:szCs w:val="21"/>
        </w:rPr>
      </w:pPr>
      <w:r w:rsidRPr="00D811EA">
        <w:rPr>
          <w:color w:val="000000"/>
          <w:szCs w:val="21"/>
        </w:rPr>
        <w:t>本基金本报告期内未进行利润分配。</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lastRenderedPageBreak/>
        <w:t xml:space="preserve">7.2.4.12 </w:t>
      </w:r>
      <w:r w:rsidRPr="00D811EA">
        <w:rPr>
          <w:b/>
          <w:bCs/>
          <w:color w:val="000000"/>
          <w:kern w:val="0"/>
          <w:szCs w:val="21"/>
        </w:rPr>
        <w:t>期末（</w:t>
      </w:r>
      <w:r w:rsidRPr="00D811EA">
        <w:rPr>
          <w:b/>
          <w:bCs/>
          <w:color w:val="000000"/>
          <w:kern w:val="0"/>
          <w:szCs w:val="21"/>
        </w:rPr>
        <w:t>2019</w:t>
      </w:r>
      <w:r w:rsidRPr="00D811EA">
        <w:rPr>
          <w:b/>
          <w:bCs/>
          <w:color w:val="000000"/>
          <w:kern w:val="0"/>
          <w:szCs w:val="21"/>
        </w:rPr>
        <w:t>年</w:t>
      </w:r>
      <w:r w:rsidRPr="00D811EA">
        <w:rPr>
          <w:b/>
          <w:bCs/>
          <w:color w:val="000000"/>
          <w:kern w:val="0"/>
          <w:szCs w:val="21"/>
        </w:rPr>
        <w:t>5</w:t>
      </w:r>
      <w:r w:rsidRPr="00D811EA">
        <w:rPr>
          <w:b/>
          <w:bCs/>
          <w:color w:val="000000"/>
          <w:kern w:val="0"/>
          <w:szCs w:val="21"/>
        </w:rPr>
        <w:t>月</w:t>
      </w:r>
      <w:r w:rsidRPr="00D811EA">
        <w:rPr>
          <w:b/>
          <w:bCs/>
          <w:color w:val="000000"/>
          <w:kern w:val="0"/>
          <w:szCs w:val="21"/>
        </w:rPr>
        <w:t>30</w:t>
      </w:r>
      <w:r w:rsidRPr="00D811EA">
        <w:rPr>
          <w:b/>
          <w:bCs/>
          <w:color w:val="000000"/>
          <w:kern w:val="0"/>
          <w:szCs w:val="21"/>
        </w:rPr>
        <w:t>日）本基金持有的流通受限证券</w:t>
      </w:r>
    </w:p>
    <w:p w:rsidR="00B23C3E" w:rsidRPr="00D811EA" w:rsidRDefault="002C3322">
      <w:pPr>
        <w:spacing w:line="360" w:lineRule="auto"/>
        <w:rPr>
          <w:b/>
          <w:bCs/>
          <w:color w:val="000000"/>
          <w:szCs w:val="21"/>
        </w:rPr>
      </w:pPr>
      <w:r w:rsidRPr="00D811EA">
        <w:rPr>
          <w:b/>
          <w:bCs/>
          <w:color w:val="000000"/>
          <w:kern w:val="0"/>
          <w:szCs w:val="21"/>
        </w:rPr>
        <w:t xml:space="preserve">7.2.4.12.1 </w:t>
      </w:r>
      <w:r w:rsidRPr="00D811EA">
        <w:rPr>
          <w:b/>
          <w:bCs/>
          <w:color w:val="000000"/>
          <w:szCs w:val="21"/>
        </w:rPr>
        <w:t>因认购新发</w:t>
      </w:r>
      <w:r w:rsidRPr="00D811EA">
        <w:rPr>
          <w:b/>
          <w:bCs/>
          <w:color w:val="000000"/>
          <w:szCs w:val="21"/>
        </w:rPr>
        <w:t>/</w:t>
      </w:r>
      <w:r w:rsidRPr="00D811EA">
        <w:rPr>
          <w:b/>
          <w:bCs/>
          <w:color w:val="000000"/>
          <w:szCs w:val="21"/>
        </w:rPr>
        <w:t>增发证券而于期末持有的流通受限证券</w:t>
      </w:r>
    </w:p>
    <w:p w:rsidR="00B23C3E" w:rsidRPr="00D811EA" w:rsidRDefault="002C3322" w:rsidP="008B2873">
      <w:pPr>
        <w:spacing w:line="360" w:lineRule="auto"/>
        <w:ind w:firstLineChars="200" w:firstLine="420"/>
        <w:rPr>
          <w:color w:val="000000"/>
          <w:szCs w:val="21"/>
        </w:rPr>
      </w:pPr>
      <w:r w:rsidRPr="00D811EA">
        <w:rPr>
          <w:color w:val="000000"/>
          <w:szCs w:val="21"/>
        </w:rPr>
        <w:t>本基金本期末无因认购新发</w:t>
      </w:r>
      <w:r w:rsidRPr="00D811EA">
        <w:rPr>
          <w:color w:val="000000"/>
          <w:szCs w:val="21"/>
        </w:rPr>
        <w:t>/</w:t>
      </w:r>
      <w:r w:rsidRPr="00D811EA">
        <w:rPr>
          <w:color w:val="000000"/>
          <w:szCs w:val="21"/>
        </w:rPr>
        <w:t>增发证券而于期末持有的流通受限证券。</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7.2.4.12.2 </w:t>
      </w:r>
      <w:r w:rsidRPr="00D811EA">
        <w:rPr>
          <w:b/>
          <w:bCs/>
          <w:color w:val="000000"/>
          <w:kern w:val="0"/>
          <w:szCs w:val="21"/>
        </w:rPr>
        <w:t>期末持有的暂时停牌等流通受限股票</w:t>
      </w:r>
    </w:p>
    <w:p w:rsidR="00B23C3E" w:rsidRPr="00D811EA" w:rsidRDefault="002C3322" w:rsidP="008B2873">
      <w:pPr>
        <w:spacing w:line="360" w:lineRule="auto"/>
        <w:ind w:firstLineChars="200" w:firstLine="420"/>
        <w:rPr>
          <w:color w:val="000000"/>
          <w:szCs w:val="21"/>
        </w:rPr>
      </w:pPr>
      <w:r w:rsidRPr="00D811EA">
        <w:rPr>
          <w:color w:val="000000"/>
          <w:szCs w:val="21"/>
        </w:rPr>
        <w:t>本基金本期末未持有暂时停牌等流通受限股票。</w:t>
      </w:r>
    </w:p>
    <w:p w:rsidR="00B23C3E"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7.2.4.12.3 </w:t>
      </w:r>
      <w:r w:rsidRPr="00D811EA">
        <w:rPr>
          <w:b/>
          <w:bCs/>
          <w:color w:val="000000"/>
          <w:kern w:val="0"/>
          <w:szCs w:val="21"/>
        </w:rPr>
        <w:t>期末债券正回购交易中作为抵押的债券</w:t>
      </w:r>
    </w:p>
    <w:p w:rsidR="0001506A" w:rsidRPr="0049241D" w:rsidRDefault="0001506A" w:rsidP="0049241D">
      <w:pPr>
        <w:autoSpaceDE w:val="0"/>
        <w:autoSpaceDN w:val="0"/>
        <w:adjustRightInd w:val="0"/>
        <w:spacing w:beforeLines="50" w:before="156" w:line="360" w:lineRule="auto"/>
        <w:ind w:firstLineChars="200" w:firstLine="420"/>
        <w:jc w:val="left"/>
        <w:rPr>
          <w:color w:val="000000"/>
          <w:szCs w:val="21"/>
        </w:rPr>
      </w:pPr>
      <w:r w:rsidRPr="0049241D">
        <w:rPr>
          <w:rFonts w:hint="eastAsia"/>
          <w:color w:val="000000"/>
          <w:szCs w:val="21"/>
        </w:rPr>
        <w:t>本基金本报告期末无从事债券正回购交易形成的卖出回购证券款余额。</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 </w:t>
      </w:r>
      <w:r w:rsidRPr="00D811EA">
        <w:rPr>
          <w:b/>
          <w:bCs/>
          <w:color w:val="000000"/>
          <w:kern w:val="0"/>
          <w:szCs w:val="21"/>
        </w:rPr>
        <w:t>金融工具风险及管理</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7.2.4.13.1 </w:t>
      </w:r>
      <w:r w:rsidRPr="00D811EA">
        <w:rPr>
          <w:b/>
          <w:bCs/>
          <w:color w:val="000000"/>
          <w:kern w:val="0"/>
          <w:szCs w:val="21"/>
        </w:rPr>
        <w:t>风险管理政策和组织架构</w:t>
      </w:r>
    </w:p>
    <w:p w:rsidR="000B36A8" w:rsidRDefault="00E9461A">
      <w:pPr>
        <w:spacing w:line="360" w:lineRule="auto"/>
        <w:ind w:firstLineChars="200" w:firstLine="420"/>
        <w:rPr>
          <w:color w:val="000000"/>
          <w:szCs w:val="21"/>
        </w:rPr>
      </w:pPr>
      <w:r>
        <w:rPr>
          <w:color w:val="000000"/>
          <w:szCs w:val="21"/>
        </w:rPr>
        <w:t>本基金是一只保本混合型基金，在证券投资基金中属于低风险品种。本基金的投资范围为具有良好流动性的金融工具，包括国内依法公开发行交易的债券、股票</w:t>
      </w:r>
      <w:r>
        <w:rPr>
          <w:color w:val="000000"/>
          <w:szCs w:val="21"/>
        </w:rPr>
        <w:t>(</w:t>
      </w:r>
      <w:r>
        <w:rPr>
          <w:color w:val="000000"/>
          <w:szCs w:val="21"/>
        </w:rPr>
        <w:t>包括中小板、创业板及其他经中国证监会核准上市的股票</w:t>
      </w:r>
      <w:r>
        <w:rPr>
          <w:color w:val="000000"/>
          <w:szCs w:val="21"/>
        </w:rPr>
        <w:t>)</w:t>
      </w:r>
      <w:r>
        <w:rPr>
          <w:color w:val="000000"/>
          <w:szCs w:val="21"/>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0B36A8" w:rsidRDefault="00E9461A">
      <w:pPr>
        <w:spacing w:line="360" w:lineRule="auto"/>
        <w:ind w:firstLineChars="200" w:firstLine="420"/>
        <w:rPr>
          <w:color w:val="000000"/>
          <w:szCs w:val="21"/>
        </w:rPr>
      </w:pPr>
      <w:r>
        <w:rPr>
          <w:color w:val="000000"/>
          <w:szCs w:val="21"/>
        </w:rPr>
        <w:t>本基金的基金管理人奉行全面风险管理体系的建设，在董事会下设立合</w:t>
      </w:r>
      <w:proofErr w:type="gramStart"/>
      <w:r>
        <w:rPr>
          <w:color w:val="000000"/>
          <w:szCs w:val="21"/>
        </w:rPr>
        <w:t>规</w:t>
      </w:r>
      <w:proofErr w:type="gramEnd"/>
      <w:r>
        <w:rPr>
          <w:color w:val="000000"/>
          <w:szCs w:val="21"/>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Cs w:val="21"/>
        </w:rPr>
        <w:t>由风险</w:t>
      </w:r>
      <w:proofErr w:type="gramEnd"/>
      <w:r>
        <w:rPr>
          <w:color w:val="000000"/>
          <w:szCs w:val="21"/>
        </w:rPr>
        <w:t>管理部负责协调并与各部门合作完成运作风险管理以及进行投资风险分析与绩效评估。风险管理部对公司总经理负责。督察</w:t>
      </w:r>
      <w:proofErr w:type="gramStart"/>
      <w:r>
        <w:rPr>
          <w:color w:val="000000"/>
          <w:szCs w:val="21"/>
        </w:rPr>
        <w:t>长独立</w:t>
      </w:r>
      <w:proofErr w:type="gramEnd"/>
      <w:r>
        <w:rPr>
          <w:color w:val="000000"/>
          <w:szCs w:val="21"/>
        </w:rPr>
        <w:t>行使督察权利，直接对董事会负责，就内部控制制度和执行情况独立地履行检查、评价、报告、建议职能，定期和不定期地向董事会报告公司内部控制执行情况。</w:t>
      </w:r>
    </w:p>
    <w:p w:rsidR="000B36A8" w:rsidRDefault="00E9461A">
      <w:pPr>
        <w:spacing w:line="360" w:lineRule="auto"/>
        <w:ind w:firstLineChars="200" w:firstLine="420"/>
        <w:rPr>
          <w:color w:val="000000"/>
          <w:szCs w:val="21"/>
        </w:rPr>
      </w:pPr>
      <w:r>
        <w:rPr>
          <w:color w:val="000000"/>
          <w:szCs w:val="21"/>
        </w:rPr>
        <w:t>本基金的基金管理人建立了以合</w:t>
      </w:r>
      <w:proofErr w:type="gramStart"/>
      <w:r>
        <w:rPr>
          <w:color w:val="000000"/>
          <w:szCs w:val="21"/>
        </w:rPr>
        <w:t>规</w:t>
      </w:r>
      <w:proofErr w:type="gramEnd"/>
      <w:r>
        <w:rPr>
          <w:color w:val="000000"/>
          <w:szCs w:val="21"/>
        </w:rPr>
        <w:t>审核及风险管理委员会为核心的，由督察长、风险控制委员会、风险管理部和相关业务部</w:t>
      </w:r>
      <w:proofErr w:type="gramStart"/>
      <w:r>
        <w:rPr>
          <w:color w:val="000000"/>
          <w:szCs w:val="21"/>
        </w:rPr>
        <w:t>门构成</w:t>
      </w:r>
      <w:proofErr w:type="gramEnd"/>
      <w:r>
        <w:rPr>
          <w:color w:val="000000"/>
          <w:szCs w:val="21"/>
        </w:rPr>
        <w:t>的风险管理架构体系。</w:t>
      </w:r>
    </w:p>
    <w:p w:rsidR="000B36A8" w:rsidRDefault="00E9461A">
      <w:pPr>
        <w:spacing w:line="360" w:lineRule="auto"/>
        <w:ind w:firstLineChars="200" w:firstLine="420"/>
        <w:rPr>
          <w:color w:val="000000"/>
          <w:szCs w:val="21"/>
        </w:rPr>
      </w:pPr>
      <w:r>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w:t>
      </w:r>
      <w:r>
        <w:rPr>
          <w:color w:val="000000"/>
          <w:szCs w:val="21"/>
        </w:rPr>
        <w:lastRenderedPageBreak/>
        <w:t>靠地对各种风险进行监督、检查和评估，并通过相应决策，将风险控制在可承受的范围内。</w:t>
      </w:r>
    </w:p>
    <w:p w:rsidR="00B23C3E" w:rsidRPr="00D811EA" w:rsidRDefault="002C3322">
      <w:pPr>
        <w:spacing w:line="360" w:lineRule="auto"/>
        <w:ind w:firstLineChars="200" w:firstLine="420"/>
        <w:rPr>
          <w:color w:val="000000"/>
          <w:szCs w:val="21"/>
        </w:rPr>
      </w:pPr>
      <w:r w:rsidRPr="00D811EA">
        <w:rPr>
          <w:color w:val="000000"/>
          <w:szCs w:val="21"/>
        </w:rPr>
        <w:t xml:space="preserve"> </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7.2.4.13.2 </w:t>
      </w:r>
      <w:r w:rsidRPr="00D811EA">
        <w:rPr>
          <w:b/>
          <w:bCs/>
          <w:color w:val="000000"/>
          <w:kern w:val="0"/>
          <w:szCs w:val="21"/>
        </w:rPr>
        <w:t>信用风险</w:t>
      </w:r>
    </w:p>
    <w:p w:rsidR="000B36A8" w:rsidRDefault="00E9461A">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0B36A8" w:rsidRDefault="00E9461A">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B23C3E" w:rsidRPr="00D811EA" w:rsidRDefault="002C3322">
      <w:pPr>
        <w:spacing w:line="360" w:lineRule="auto"/>
        <w:ind w:firstLineChars="200" w:firstLine="420"/>
        <w:rPr>
          <w:color w:val="000000"/>
          <w:szCs w:val="21"/>
        </w:rPr>
      </w:pPr>
      <w:r w:rsidRPr="00D811EA">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E46D22" w:rsidRPr="00D811EA" w:rsidRDefault="00E46D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7.2.4.13.2.1 </w:t>
      </w:r>
      <w:r w:rsidRPr="00D811EA">
        <w:rPr>
          <w:b/>
          <w:bCs/>
          <w:color w:val="000000"/>
          <w:kern w:val="0"/>
          <w:szCs w:val="21"/>
        </w:rPr>
        <w:t>按短期信用评级列示的债券投资</w:t>
      </w:r>
    </w:p>
    <w:p w:rsidR="00E46D22" w:rsidRPr="00D811EA" w:rsidRDefault="00E46D22" w:rsidP="00E46D22">
      <w:pPr>
        <w:tabs>
          <w:tab w:val="left" w:pos="7200"/>
          <w:tab w:val="left" w:pos="8280"/>
        </w:tabs>
        <w:spacing w:line="360" w:lineRule="auto"/>
        <w:ind w:rightChars="268" w:right="563"/>
        <w:jc w:val="right"/>
        <w:rPr>
          <w:bCs/>
          <w:color w:val="000000"/>
          <w:szCs w:val="21"/>
        </w:rPr>
      </w:pPr>
      <w:r w:rsidRPr="00D811EA">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E46D22" w:rsidRPr="00D811EA" w:rsidTr="008C3882">
        <w:tc>
          <w:tcPr>
            <w:tcW w:w="2552" w:type="dxa"/>
            <w:vAlign w:val="center"/>
          </w:tcPr>
          <w:p w:rsidR="00E46D22" w:rsidRPr="00D811EA" w:rsidRDefault="00E46D22" w:rsidP="008C3882">
            <w:pPr>
              <w:spacing w:line="276" w:lineRule="auto"/>
              <w:jc w:val="center"/>
              <w:rPr>
                <w:color w:val="000000"/>
                <w:szCs w:val="21"/>
              </w:rPr>
            </w:pPr>
            <w:r w:rsidRPr="00D811EA">
              <w:rPr>
                <w:color w:val="000000"/>
                <w:szCs w:val="21"/>
              </w:rPr>
              <w:t>短期信用评级</w:t>
            </w:r>
          </w:p>
        </w:tc>
        <w:tc>
          <w:tcPr>
            <w:tcW w:w="2841" w:type="dxa"/>
          </w:tcPr>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本期末</w:t>
            </w:r>
          </w:p>
          <w:p w:rsidR="00E46D22" w:rsidRDefault="00E46D22">
            <w:pPr>
              <w:widowControl/>
              <w:autoSpaceDE w:val="0"/>
              <w:autoSpaceDN w:val="0"/>
              <w:spacing w:line="276" w:lineRule="auto"/>
              <w:ind w:right="-15"/>
              <w:jc w:val="center"/>
              <w:textAlignment w:val="bottom"/>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p>
          <w:p w:rsidR="00344FBD" w:rsidRPr="00D811EA" w:rsidRDefault="00344FBD">
            <w:pPr>
              <w:widowControl/>
              <w:autoSpaceDE w:val="0"/>
              <w:autoSpaceDN w:val="0"/>
              <w:spacing w:line="276" w:lineRule="auto"/>
              <w:ind w:right="-15"/>
              <w:jc w:val="center"/>
              <w:textAlignment w:val="bottom"/>
              <w:rPr>
                <w:color w:val="000000"/>
                <w:szCs w:val="21"/>
              </w:rPr>
            </w:pPr>
            <w:r>
              <w:rPr>
                <w:color w:val="000000"/>
                <w:szCs w:val="21"/>
              </w:rPr>
              <w:t>(</w:t>
            </w:r>
            <w:r>
              <w:rPr>
                <w:color w:val="000000"/>
                <w:szCs w:val="21"/>
              </w:rPr>
              <w:t>基金合同失效前日</w:t>
            </w:r>
            <w:r>
              <w:rPr>
                <w:color w:val="000000"/>
                <w:szCs w:val="21"/>
              </w:rPr>
              <w:t>)</w:t>
            </w:r>
          </w:p>
        </w:tc>
        <w:tc>
          <w:tcPr>
            <w:tcW w:w="3247" w:type="dxa"/>
          </w:tcPr>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上年末</w:t>
            </w:r>
          </w:p>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rFonts w:hint="eastAsia"/>
                <w:color w:val="000000"/>
                <w:szCs w:val="21"/>
              </w:rPr>
              <w:t>-</w:t>
            </w:r>
          </w:p>
        </w:tc>
      </w:tr>
      <w:tr w:rsidR="00E46D22" w:rsidRPr="00D811EA" w:rsidTr="008C3882">
        <w:tc>
          <w:tcPr>
            <w:tcW w:w="2552" w:type="dxa"/>
          </w:tcPr>
          <w:p w:rsidR="00E46D22" w:rsidRPr="00D811EA" w:rsidRDefault="00E46D22" w:rsidP="008C3882">
            <w:pPr>
              <w:spacing w:line="276" w:lineRule="auto"/>
              <w:rPr>
                <w:color w:val="000000"/>
                <w:szCs w:val="21"/>
              </w:rPr>
            </w:pPr>
            <w:r w:rsidRPr="00D811EA">
              <w:rPr>
                <w:color w:val="000000"/>
                <w:szCs w:val="21"/>
              </w:rPr>
              <w:t>A-1</w:t>
            </w:r>
          </w:p>
        </w:tc>
        <w:tc>
          <w:tcPr>
            <w:tcW w:w="2841" w:type="dxa"/>
          </w:tcPr>
          <w:p w:rsidR="00E46D22" w:rsidRPr="00D811EA" w:rsidRDefault="00E46D22" w:rsidP="008C3882">
            <w:pPr>
              <w:spacing w:line="276" w:lineRule="auto"/>
              <w:jc w:val="right"/>
              <w:rPr>
                <w:color w:val="000000"/>
                <w:szCs w:val="21"/>
              </w:rPr>
            </w:pPr>
            <w:r w:rsidRPr="00D811EA">
              <w:rPr>
                <w:color w:val="000000"/>
                <w:szCs w:val="21"/>
              </w:rPr>
              <w:t>-</w:t>
            </w:r>
          </w:p>
        </w:tc>
        <w:tc>
          <w:tcPr>
            <w:tcW w:w="3247" w:type="dxa"/>
          </w:tcPr>
          <w:p w:rsidR="00E46D22" w:rsidRPr="00D811EA" w:rsidRDefault="00E46D22" w:rsidP="008C3882">
            <w:pPr>
              <w:spacing w:line="276" w:lineRule="auto"/>
              <w:jc w:val="right"/>
              <w:rPr>
                <w:color w:val="000000"/>
                <w:szCs w:val="21"/>
              </w:rPr>
            </w:pPr>
            <w:r w:rsidRPr="00D811EA">
              <w:rPr>
                <w:color w:val="000000"/>
                <w:szCs w:val="21"/>
              </w:rPr>
              <w:t>-</w:t>
            </w:r>
          </w:p>
        </w:tc>
      </w:tr>
      <w:tr w:rsidR="00E46D22" w:rsidRPr="00D811EA" w:rsidTr="008C3882">
        <w:tc>
          <w:tcPr>
            <w:tcW w:w="2552" w:type="dxa"/>
          </w:tcPr>
          <w:p w:rsidR="00E46D22" w:rsidRPr="00D811EA" w:rsidRDefault="00E46D22" w:rsidP="008C3882">
            <w:pPr>
              <w:spacing w:line="276" w:lineRule="auto"/>
              <w:rPr>
                <w:color w:val="000000"/>
                <w:szCs w:val="21"/>
              </w:rPr>
            </w:pPr>
            <w:r w:rsidRPr="00D811EA">
              <w:rPr>
                <w:color w:val="000000"/>
                <w:szCs w:val="21"/>
              </w:rPr>
              <w:t>A-1</w:t>
            </w:r>
            <w:r w:rsidRPr="00D811EA">
              <w:rPr>
                <w:color w:val="000000"/>
                <w:szCs w:val="21"/>
              </w:rPr>
              <w:t>以下</w:t>
            </w:r>
          </w:p>
        </w:tc>
        <w:tc>
          <w:tcPr>
            <w:tcW w:w="2841" w:type="dxa"/>
          </w:tcPr>
          <w:p w:rsidR="00E46D22" w:rsidRPr="00D811EA" w:rsidRDefault="00E46D22" w:rsidP="008C3882">
            <w:pPr>
              <w:spacing w:line="276" w:lineRule="auto"/>
              <w:jc w:val="right"/>
              <w:rPr>
                <w:color w:val="000000"/>
                <w:szCs w:val="21"/>
              </w:rPr>
            </w:pPr>
            <w:r w:rsidRPr="00D811EA">
              <w:rPr>
                <w:color w:val="000000"/>
                <w:szCs w:val="21"/>
              </w:rPr>
              <w:t>-</w:t>
            </w:r>
          </w:p>
        </w:tc>
        <w:tc>
          <w:tcPr>
            <w:tcW w:w="3247" w:type="dxa"/>
          </w:tcPr>
          <w:p w:rsidR="00E46D22" w:rsidRPr="00D811EA" w:rsidRDefault="00E46D22" w:rsidP="008C3882">
            <w:pPr>
              <w:spacing w:line="276" w:lineRule="auto"/>
              <w:jc w:val="right"/>
              <w:rPr>
                <w:color w:val="000000"/>
                <w:szCs w:val="21"/>
              </w:rPr>
            </w:pPr>
            <w:r w:rsidRPr="00D811EA">
              <w:rPr>
                <w:color w:val="000000"/>
                <w:szCs w:val="21"/>
              </w:rPr>
              <w:t>-</w:t>
            </w:r>
          </w:p>
        </w:tc>
      </w:tr>
      <w:tr w:rsidR="00E46D22" w:rsidRPr="00D811EA" w:rsidTr="008C3882">
        <w:tc>
          <w:tcPr>
            <w:tcW w:w="2552" w:type="dxa"/>
            <w:vAlign w:val="center"/>
          </w:tcPr>
          <w:p w:rsidR="00E46D22" w:rsidRPr="00D811EA" w:rsidRDefault="00E46D22" w:rsidP="008C3882">
            <w:pPr>
              <w:spacing w:line="276" w:lineRule="auto"/>
              <w:rPr>
                <w:color w:val="000000"/>
                <w:szCs w:val="21"/>
              </w:rPr>
            </w:pPr>
            <w:r w:rsidRPr="00D811EA">
              <w:rPr>
                <w:color w:val="000000"/>
                <w:kern w:val="0"/>
                <w:szCs w:val="21"/>
              </w:rPr>
              <w:t>未评级</w:t>
            </w:r>
          </w:p>
        </w:tc>
        <w:tc>
          <w:tcPr>
            <w:tcW w:w="2841" w:type="dxa"/>
            <w:vAlign w:val="center"/>
          </w:tcPr>
          <w:p w:rsidR="00E46D22" w:rsidRPr="00D811EA" w:rsidRDefault="00E46D22" w:rsidP="008C3882">
            <w:pPr>
              <w:spacing w:line="276" w:lineRule="auto"/>
              <w:jc w:val="right"/>
              <w:rPr>
                <w:color w:val="000000"/>
                <w:szCs w:val="21"/>
              </w:rPr>
            </w:pPr>
            <w:r w:rsidRPr="00D811EA">
              <w:rPr>
                <w:color w:val="000000"/>
                <w:szCs w:val="21"/>
              </w:rPr>
              <w:t>19,898,000.00</w:t>
            </w:r>
          </w:p>
        </w:tc>
        <w:tc>
          <w:tcPr>
            <w:tcW w:w="3247" w:type="dxa"/>
            <w:vAlign w:val="center"/>
          </w:tcPr>
          <w:p w:rsidR="00E46D22" w:rsidRPr="00D811EA" w:rsidRDefault="00E46D22" w:rsidP="008C3882">
            <w:pPr>
              <w:spacing w:line="276" w:lineRule="auto"/>
              <w:jc w:val="right"/>
              <w:rPr>
                <w:color w:val="000000"/>
                <w:szCs w:val="21"/>
              </w:rPr>
            </w:pPr>
            <w:r w:rsidRPr="00D811EA">
              <w:rPr>
                <w:color w:val="000000"/>
                <w:szCs w:val="21"/>
              </w:rPr>
              <w:t>50,325,000.00</w:t>
            </w:r>
          </w:p>
        </w:tc>
      </w:tr>
      <w:tr w:rsidR="00E46D22" w:rsidRPr="00D811EA" w:rsidTr="008C3882">
        <w:tc>
          <w:tcPr>
            <w:tcW w:w="2552" w:type="dxa"/>
            <w:vAlign w:val="center"/>
          </w:tcPr>
          <w:p w:rsidR="00E46D22" w:rsidRPr="00D811EA" w:rsidRDefault="00E46D22" w:rsidP="008C3882">
            <w:pPr>
              <w:spacing w:line="276" w:lineRule="auto"/>
              <w:rPr>
                <w:color w:val="000000"/>
                <w:szCs w:val="21"/>
              </w:rPr>
            </w:pPr>
            <w:r w:rsidRPr="00D811EA">
              <w:rPr>
                <w:color w:val="000000"/>
                <w:kern w:val="0"/>
                <w:szCs w:val="21"/>
              </w:rPr>
              <w:t>合计</w:t>
            </w:r>
          </w:p>
        </w:tc>
        <w:tc>
          <w:tcPr>
            <w:tcW w:w="2841" w:type="dxa"/>
            <w:vAlign w:val="center"/>
          </w:tcPr>
          <w:p w:rsidR="00E46D22" w:rsidRPr="00D811EA" w:rsidRDefault="00E46D22" w:rsidP="008C3882">
            <w:pPr>
              <w:spacing w:line="276" w:lineRule="auto"/>
              <w:jc w:val="right"/>
              <w:rPr>
                <w:color w:val="000000"/>
                <w:szCs w:val="21"/>
              </w:rPr>
            </w:pPr>
            <w:r w:rsidRPr="00D811EA">
              <w:rPr>
                <w:color w:val="000000"/>
                <w:szCs w:val="21"/>
              </w:rPr>
              <w:t>19,898,000.00</w:t>
            </w:r>
          </w:p>
        </w:tc>
        <w:tc>
          <w:tcPr>
            <w:tcW w:w="3247" w:type="dxa"/>
            <w:vAlign w:val="center"/>
          </w:tcPr>
          <w:p w:rsidR="00E46D22" w:rsidRPr="00D811EA" w:rsidRDefault="00E46D22" w:rsidP="008C3882">
            <w:pPr>
              <w:spacing w:line="276" w:lineRule="auto"/>
              <w:jc w:val="right"/>
              <w:rPr>
                <w:color w:val="000000"/>
                <w:szCs w:val="21"/>
              </w:rPr>
            </w:pPr>
            <w:r w:rsidRPr="00D811EA">
              <w:rPr>
                <w:color w:val="000000"/>
                <w:szCs w:val="21"/>
              </w:rPr>
              <w:t>50,325,000.00</w:t>
            </w:r>
          </w:p>
        </w:tc>
      </w:tr>
    </w:tbl>
    <w:p w:rsidR="00E46D22" w:rsidRDefault="00E46D22" w:rsidP="00E46D22">
      <w:pPr>
        <w:tabs>
          <w:tab w:val="left" w:pos="426"/>
        </w:tabs>
        <w:spacing w:line="360" w:lineRule="auto"/>
        <w:ind w:firstLineChars="200" w:firstLine="420"/>
        <w:jc w:val="left"/>
        <w:rPr>
          <w:color w:val="000000"/>
          <w:szCs w:val="21"/>
        </w:rPr>
      </w:pPr>
      <w:r w:rsidRPr="00D811EA">
        <w:rPr>
          <w:color w:val="000000"/>
          <w:szCs w:val="21"/>
        </w:rPr>
        <w:t>注：未评级部分为国债。</w:t>
      </w:r>
    </w:p>
    <w:p w:rsidR="00E46D22" w:rsidRPr="00E46D22" w:rsidRDefault="00E46D22" w:rsidP="00E46D22">
      <w:pPr>
        <w:spacing w:line="360" w:lineRule="auto"/>
        <w:rPr>
          <w:b/>
          <w:color w:val="000000"/>
          <w:szCs w:val="21"/>
        </w:rPr>
      </w:pPr>
      <w:r w:rsidRPr="00E46D22">
        <w:rPr>
          <w:b/>
          <w:color w:val="000000"/>
          <w:szCs w:val="21"/>
        </w:rPr>
        <w:t>7.2.4.13</w:t>
      </w:r>
      <w:r w:rsidRPr="005816EE">
        <w:rPr>
          <w:b/>
          <w:bCs/>
          <w:color w:val="000000"/>
          <w:kern w:val="0"/>
          <w:szCs w:val="21"/>
        </w:rPr>
        <w:t>.2.2</w:t>
      </w:r>
      <w:r w:rsidRPr="00E46D22">
        <w:rPr>
          <w:rFonts w:hint="eastAsia"/>
          <w:b/>
          <w:color w:val="000000"/>
          <w:szCs w:val="21"/>
        </w:rPr>
        <w:t xml:space="preserve"> </w:t>
      </w:r>
      <w:r w:rsidRPr="00E46D22">
        <w:rPr>
          <w:rFonts w:hint="eastAsia"/>
          <w:b/>
          <w:color w:val="000000"/>
          <w:szCs w:val="21"/>
        </w:rPr>
        <w:t>按短期信用评级列示的同业存单投资</w:t>
      </w:r>
    </w:p>
    <w:p w:rsidR="00E46D22" w:rsidRPr="00D811EA" w:rsidRDefault="00E46D22" w:rsidP="00E46D22">
      <w:pPr>
        <w:tabs>
          <w:tab w:val="left" w:pos="7200"/>
          <w:tab w:val="left" w:pos="8280"/>
        </w:tabs>
        <w:spacing w:line="360" w:lineRule="auto"/>
        <w:ind w:rightChars="268" w:right="563"/>
        <w:jc w:val="right"/>
        <w:rPr>
          <w:bCs/>
          <w:color w:val="000000"/>
          <w:szCs w:val="21"/>
        </w:rPr>
      </w:pPr>
      <w:r w:rsidRPr="00D811EA">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E46D22" w:rsidRPr="00D811EA" w:rsidTr="008C3882">
        <w:tc>
          <w:tcPr>
            <w:tcW w:w="2552" w:type="dxa"/>
            <w:vAlign w:val="center"/>
          </w:tcPr>
          <w:p w:rsidR="00E46D22" w:rsidRPr="00D811EA" w:rsidRDefault="00E46D22" w:rsidP="008C3882">
            <w:pPr>
              <w:spacing w:line="276" w:lineRule="auto"/>
              <w:jc w:val="center"/>
              <w:rPr>
                <w:color w:val="000000"/>
                <w:szCs w:val="21"/>
              </w:rPr>
            </w:pPr>
            <w:r w:rsidRPr="00D811EA">
              <w:rPr>
                <w:color w:val="000000"/>
                <w:szCs w:val="21"/>
              </w:rPr>
              <w:t>短期信用评级</w:t>
            </w:r>
          </w:p>
        </w:tc>
        <w:tc>
          <w:tcPr>
            <w:tcW w:w="2841" w:type="dxa"/>
          </w:tcPr>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本期末</w:t>
            </w:r>
          </w:p>
          <w:p w:rsidR="00E46D22" w:rsidRDefault="00E46D22">
            <w:pPr>
              <w:widowControl/>
              <w:autoSpaceDE w:val="0"/>
              <w:autoSpaceDN w:val="0"/>
              <w:spacing w:line="276" w:lineRule="auto"/>
              <w:ind w:right="-15"/>
              <w:jc w:val="center"/>
              <w:textAlignment w:val="bottom"/>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p>
          <w:p w:rsidR="00344FBD" w:rsidRPr="00D811EA" w:rsidRDefault="00344FBD">
            <w:pPr>
              <w:widowControl/>
              <w:autoSpaceDE w:val="0"/>
              <w:autoSpaceDN w:val="0"/>
              <w:spacing w:line="276" w:lineRule="auto"/>
              <w:ind w:right="-15"/>
              <w:jc w:val="center"/>
              <w:textAlignment w:val="bottom"/>
              <w:rPr>
                <w:color w:val="000000"/>
                <w:szCs w:val="21"/>
              </w:rPr>
            </w:pPr>
            <w:r>
              <w:rPr>
                <w:color w:val="000000"/>
                <w:szCs w:val="21"/>
              </w:rPr>
              <w:t>(</w:t>
            </w:r>
            <w:r>
              <w:rPr>
                <w:color w:val="000000"/>
                <w:szCs w:val="21"/>
              </w:rPr>
              <w:t>基金合同失效前日</w:t>
            </w:r>
            <w:r>
              <w:rPr>
                <w:color w:val="000000"/>
                <w:szCs w:val="21"/>
              </w:rPr>
              <w:t>)</w:t>
            </w:r>
          </w:p>
        </w:tc>
        <w:tc>
          <w:tcPr>
            <w:tcW w:w="3247" w:type="dxa"/>
          </w:tcPr>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上年末</w:t>
            </w:r>
          </w:p>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rFonts w:hint="eastAsia"/>
                <w:color w:val="000000"/>
                <w:szCs w:val="21"/>
              </w:rPr>
              <w:t>-</w:t>
            </w:r>
          </w:p>
        </w:tc>
      </w:tr>
      <w:tr w:rsidR="00E46D22" w:rsidRPr="00D811EA" w:rsidTr="008C3882">
        <w:tc>
          <w:tcPr>
            <w:tcW w:w="2552" w:type="dxa"/>
          </w:tcPr>
          <w:p w:rsidR="00E46D22" w:rsidRPr="00E46D22" w:rsidRDefault="00E46D22" w:rsidP="008C3882">
            <w:pPr>
              <w:spacing w:line="360" w:lineRule="auto"/>
              <w:rPr>
                <w:szCs w:val="21"/>
              </w:rPr>
            </w:pPr>
            <w:r w:rsidRPr="00E46D22">
              <w:rPr>
                <w:szCs w:val="21"/>
              </w:rPr>
              <w:t>A-1</w:t>
            </w:r>
          </w:p>
        </w:tc>
        <w:tc>
          <w:tcPr>
            <w:tcW w:w="2841" w:type="dxa"/>
          </w:tcPr>
          <w:p w:rsidR="00E46D22" w:rsidRPr="00E46D22" w:rsidRDefault="00E46D22" w:rsidP="008C3882">
            <w:pPr>
              <w:spacing w:line="360" w:lineRule="auto"/>
              <w:jc w:val="right"/>
              <w:rPr>
                <w:szCs w:val="21"/>
              </w:rPr>
            </w:pPr>
            <w:r w:rsidRPr="00E46D22">
              <w:rPr>
                <w:szCs w:val="21"/>
              </w:rPr>
              <w:t>-</w:t>
            </w:r>
          </w:p>
        </w:tc>
        <w:tc>
          <w:tcPr>
            <w:tcW w:w="3247" w:type="dxa"/>
          </w:tcPr>
          <w:p w:rsidR="00E46D22" w:rsidRPr="00E46D22" w:rsidRDefault="00E46D22" w:rsidP="008C3882">
            <w:pPr>
              <w:spacing w:line="360" w:lineRule="auto"/>
              <w:jc w:val="right"/>
              <w:rPr>
                <w:szCs w:val="21"/>
              </w:rPr>
            </w:pPr>
            <w:r w:rsidRPr="00E46D22">
              <w:rPr>
                <w:szCs w:val="21"/>
              </w:rPr>
              <w:t>-</w:t>
            </w:r>
          </w:p>
        </w:tc>
      </w:tr>
      <w:tr w:rsidR="00E46D22" w:rsidRPr="00D811EA" w:rsidTr="008C3882">
        <w:tc>
          <w:tcPr>
            <w:tcW w:w="2552" w:type="dxa"/>
          </w:tcPr>
          <w:p w:rsidR="00E46D22" w:rsidRPr="00E46D22" w:rsidRDefault="00E46D22" w:rsidP="008C3882">
            <w:pPr>
              <w:spacing w:line="360" w:lineRule="auto"/>
              <w:rPr>
                <w:szCs w:val="21"/>
              </w:rPr>
            </w:pPr>
            <w:r w:rsidRPr="00E46D22">
              <w:rPr>
                <w:szCs w:val="21"/>
              </w:rPr>
              <w:t>A-1</w:t>
            </w:r>
            <w:r w:rsidRPr="00E46D22">
              <w:rPr>
                <w:szCs w:val="21"/>
              </w:rPr>
              <w:t>以下</w:t>
            </w:r>
          </w:p>
        </w:tc>
        <w:tc>
          <w:tcPr>
            <w:tcW w:w="2841" w:type="dxa"/>
          </w:tcPr>
          <w:p w:rsidR="00E46D22" w:rsidRPr="00E46D22" w:rsidRDefault="00E46D22" w:rsidP="008C3882">
            <w:pPr>
              <w:spacing w:line="360" w:lineRule="auto"/>
              <w:jc w:val="right"/>
              <w:rPr>
                <w:szCs w:val="21"/>
              </w:rPr>
            </w:pPr>
            <w:r w:rsidRPr="00E46D22">
              <w:rPr>
                <w:szCs w:val="21"/>
              </w:rPr>
              <w:t>-</w:t>
            </w:r>
          </w:p>
        </w:tc>
        <w:tc>
          <w:tcPr>
            <w:tcW w:w="3247" w:type="dxa"/>
          </w:tcPr>
          <w:p w:rsidR="00E46D22" w:rsidRPr="00E46D22" w:rsidRDefault="00E46D22" w:rsidP="008C3882">
            <w:pPr>
              <w:spacing w:line="360" w:lineRule="auto"/>
              <w:jc w:val="right"/>
              <w:rPr>
                <w:szCs w:val="21"/>
              </w:rPr>
            </w:pPr>
            <w:r w:rsidRPr="00E46D22">
              <w:rPr>
                <w:szCs w:val="21"/>
              </w:rPr>
              <w:t>-</w:t>
            </w:r>
          </w:p>
        </w:tc>
      </w:tr>
      <w:tr w:rsidR="00E46D22" w:rsidRPr="00D811EA" w:rsidTr="008C3882">
        <w:tc>
          <w:tcPr>
            <w:tcW w:w="2552" w:type="dxa"/>
            <w:vAlign w:val="center"/>
          </w:tcPr>
          <w:p w:rsidR="00E46D22" w:rsidRPr="00E46D22" w:rsidRDefault="00E46D22" w:rsidP="008C3882">
            <w:pPr>
              <w:spacing w:line="360" w:lineRule="auto"/>
              <w:rPr>
                <w:szCs w:val="21"/>
              </w:rPr>
            </w:pPr>
            <w:r w:rsidRPr="00E46D22">
              <w:rPr>
                <w:szCs w:val="21"/>
              </w:rPr>
              <w:t>未评级</w:t>
            </w:r>
          </w:p>
        </w:tc>
        <w:tc>
          <w:tcPr>
            <w:tcW w:w="2841" w:type="dxa"/>
          </w:tcPr>
          <w:p w:rsidR="00E46D22" w:rsidRPr="00E46D22" w:rsidRDefault="00E46D22" w:rsidP="008C3882">
            <w:pPr>
              <w:spacing w:line="360" w:lineRule="auto"/>
              <w:jc w:val="right"/>
              <w:rPr>
                <w:szCs w:val="21"/>
              </w:rPr>
            </w:pPr>
            <w:r w:rsidRPr="00E46D22">
              <w:rPr>
                <w:szCs w:val="21"/>
              </w:rPr>
              <w:t>-</w:t>
            </w:r>
          </w:p>
        </w:tc>
        <w:tc>
          <w:tcPr>
            <w:tcW w:w="3247" w:type="dxa"/>
          </w:tcPr>
          <w:p w:rsidR="00E46D22" w:rsidRPr="00E46D22" w:rsidRDefault="00E46D22" w:rsidP="008C3882">
            <w:pPr>
              <w:spacing w:line="360" w:lineRule="auto"/>
              <w:jc w:val="right"/>
              <w:rPr>
                <w:szCs w:val="21"/>
              </w:rPr>
            </w:pPr>
            <w:r w:rsidRPr="00E46D22">
              <w:rPr>
                <w:szCs w:val="21"/>
              </w:rPr>
              <w:t>487,354,000.00</w:t>
            </w:r>
          </w:p>
        </w:tc>
      </w:tr>
      <w:tr w:rsidR="00E46D22" w:rsidRPr="00D811EA" w:rsidTr="008C3882">
        <w:tc>
          <w:tcPr>
            <w:tcW w:w="2552" w:type="dxa"/>
            <w:vAlign w:val="center"/>
          </w:tcPr>
          <w:p w:rsidR="00E46D22" w:rsidRPr="00E46D22" w:rsidRDefault="00E46D22" w:rsidP="008C3882">
            <w:pPr>
              <w:spacing w:line="360" w:lineRule="auto"/>
              <w:rPr>
                <w:szCs w:val="21"/>
              </w:rPr>
            </w:pPr>
            <w:r w:rsidRPr="00E46D22">
              <w:rPr>
                <w:szCs w:val="21"/>
              </w:rPr>
              <w:lastRenderedPageBreak/>
              <w:t>合计</w:t>
            </w:r>
          </w:p>
        </w:tc>
        <w:tc>
          <w:tcPr>
            <w:tcW w:w="2841" w:type="dxa"/>
          </w:tcPr>
          <w:p w:rsidR="00E46D22" w:rsidRPr="00E46D22" w:rsidRDefault="00E46D22" w:rsidP="008C3882">
            <w:pPr>
              <w:spacing w:line="360" w:lineRule="auto"/>
              <w:jc w:val="right"/>
              <w:rPr>
                <w:szCs w:val="21"/>
              </w:rPr>
            </w:pPr>
            <w:r w:rsidRPr="00E46D22">
              <w:rPr>
                <w:szCs w:val="21"/>
              </w:rPr>
              <w:t>-</w:t>
            </w:r>
          </w:p>
        </w:tc>
        <w:tc>
          <w:tcPr>
            <w:tcW w:w="3247" w:type="dxa"/>
          </w:tcPr>
          <w:p w:rsidR="00E46D22" w:rsidRPr="00E46D22" w:rsidRDefault="00E46D22" w:rsidP="008C3882">
            <w:pPr>
              <w:spacing w:line="360" w:lineRule="auto"/>
              <w:jc w:val="right"/>
              <w:rPr>
                <w:szCs w:val="21"/>
              </w:rPr>
            </w:pPr>
            <w:r w:rsidRPr="00E46D22">
              <w:rPr>
                <w:szCs w:val="21"/>
              </w:rPr>
              <w:t>487,354,000.00</w:t>
            </w:r>
          </w:p>
        </w:tc>
      </w:tr>
    </w:tbl>
    <w:p w:rsidR="00E46D22" w:rsidRPr="00D811EA" w:rsidRDefault="00E46D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7.2.4.13.2.3 </w:t>
      </w:r>
      <w:proofErr w:type="gramStart"/>
      <w:r w:rsidRPr="00D811EA">
        <w:rPr>
          <w:b/>
          <w:bCs/>
          <w:color w:val="000000"/>
          <w:kern w:val="0"/>
          <w:szCs w:val="21"/>
        </w:rPr>
        <w:t>按长期</w:t>
      </w:r>
      <w:proofErr w:type="gramEnd"/>
      <w:r w:rsidRPr="00D811EA">
        <w:rPr>
          <w:b/>
          <w:bCs/>
          <w:color w:val="000000"/>
          <w:kern w:val="0"/>
          <w:szCs w:val="21"/>
        </w:rPr>
        <w:t>信用评级列示的债券投资</w:t>
      </w:r>
    </w:p>
    <w:p w:rsidR="00E46D22" w:rsidRPr="00D811EA" w:rsidRDefault="00E46D22" w:rsidP="00E46D22">
      <w:pPr>
        <w:tabs>
          <w:tab w:val="left" w:pos="7200"/>
          <w:tab w:val="left" w:pos="8280"/>
        </w:tabs>
        <w:spacing w:line="360" w:lineRule="auto"/>
        <w:ind w:rightChars="268" w:right="563"/>
        <w:jc w:val="right"/>
        <w:rPr>
          <w:bCs/>
          <w:color w:val="000000"/>
          <w:szCs w:val="21"/>
        </w:rPr>
      </w:pPr>
      <w:r w:rsidRPr="00D811EA">
        <w:rPr>
          <w:color w:val="000000"/>
          <w:szCs w:val="21"/>
        </w:rPr>
        <w:t>单位：人民币元</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6"/>
        <w:gridCol w:w="3247"/>
        <w:gridCol w:w="7"/>
      </w:tblGrid>
      <w:tr w:rsidR="00E46D22" w:rsidRPr="00D811EA" w:rsidTr="008C3882">
        <w:trPr>
          <w:gridAfter w:val="1"/>
          <w:wAfter w:w="7" w:type="dxa"/>
        </w:trPr>
        <w:tc>
          <w:tcPr>
            <w:tcW w:w="2552" w:type="dxa"/>
            <w:vAlign w:val="center"/>
          </w:tcPr>
          <w:p w:rsidR="00E46D22" w:rsidRPr="00D811EA" w:rsidRDefault="00E46D22" w:rsidP="008C3882">
            <w:pPr>
              <w:spacing w:line="276" w:lineRule="auto"/>
              <w:jc w:val="center"/>
              <w:rPr>
                <w:color w:val="000000"/>
                <w:szCs w:val="21"/>
              </w:rPr>
            </w:pPr>
            <w:r w:rsidRPr="00D811EA">
              <w:rPr>
                <w:color w:val="000000"/>
                <w:szCs w:val="21"/>
              </w:rPr>
              <w:t>长期信用评级</w:t>
            </w:r>
          </w:p>
        </w:tc>
        <w:tc>
          <w:tcPr>
            <w:tcW w:w="2841" w:type="dxa"/>
            <w:gridSpan w:val="2"/>
            <w:vAlign w:val="center"/>
          </w:tcPr>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本期末</w:t>
            </w:r>
          </w:p>
          <w:p w:rsidR="00E46D22" w:rsidRDefault="00E46D22">
            <w:pPr>
              <w:widowControl/>
              <w:autoSpaceDE w:val="0"/>
              <w:autoSpaceDN w:val="0"/>
              <w:spacing w:line="276" w:lineRule="auto"/>
              <w:ind w:right="-15"/>
              <w:jc w:val="center"/>
              <w:textAlignment w:val="bottom"/>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p>
          <w:p w:rsidR="00344FBD" w:rsidRPr="00D811EA" w:rsidRDefault="00344FBD">
            <w:pPr>
              <w:widowControl/>
              <w:autoSpaceDE w:val="0"/>
              <w:autoSpaceDN w:val="0"/>
              <w:spacing w:line="276" w:lineRule="auto"/>
              <w:ind w:right="-15"/>
              <w:jc w:val="center"/>
              <w:textAlignment w:val="bottom"/>
              <w:rPr>
                <w:color w:val="000000"/>
                <w:szCs w:val="21"/>
              </w:rPr>
            </w:pPr>
            <w:r>
              <w:rPr>
                <w:color w:val="000000"/>
                <w:szCs w:val="21"/>
              </w:rPr>
              <w:t>(</w:t>
            </w:r>
            <w:r>
              <w:rPr>
                <w:color w:val="000000"/>
                <w:szCs w:val="21"/>
              </w:rPr>
              <w:t>基金合同失效前日</w:t>
            </w:r>
            <w:r>
              <w:rPr>
                <w:color w:val="000000"/>
                <w:szCs w:val="21"/>
              </w:rPr>
              <w:t>)</w:t>
            </w:r>
          </w:p>
        </w:tc>
        <w:tc>
          <w:tcPr>
            <w:tcW w:w="3247" w:type="dxa"/>
            <w:vAlign w:val="center"/>
          </w:tcPr>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上年末</w:t>
            </w:r>
          </w:p>
          <w:p w:rsidR="00E46D22" w:rsidRPr="00D811EA" w:rsidRDefault="00E46D22" w:rsidP="008C3882">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rFonts w:hint="eastAsia"/>
                <w:color w:val="000000"/>
                <w:szCs w:val="21"/>
              </w:rPr>
              <w:t>-</w:t>
            </w:r>
          </w:p>
        </w:tc>
      </w:tr>
      <w:tr w:rsidR="00E46D22" w:rsidRPr="00D811EA" w:rsidTr="008C3882">
        <w:trPr>
          <w:gridAfter w:val="1"/>
          <w:wAfter w:w="7" w:type="dxa"/>
        </w:trPr>
        <w:tc>
          <w:tcPr>
            <w:tcW w:w="2552" w:type="dxa"/>
            <w:vAlign w:val="center"/>
          </w:tcPr>
          <w:p w:rsidR="00E46D22" w:rsidRPr="00D811EA" w:rsidRDefault="00E46D22" w:rsidP="008C3882">
            <w:pPr>
              <w:spacing w:line="276" w:lineRule="auto"/>
              <w:rPr>
                <w:color w:val="000000"/>
                <w:szCs w:val="21"/>
              </w:rPr>
            </w:pPr>
            <w:r w:rsidRPr="00D811EA">
              <w:rPr>
                <w:color w:val="000000"/>
                <w:szCs w:val="21"/>
              </w:rPr>
              <w:t>AAA</w:t>
            </w:r>
          </w:p>
        </w:tc>
        <w:tc>
          <w:tcPr>
            <w:tcW w:w="2841" w:type="dxa"/>
            <w:gridSpan w:val="2"/>
            <w:vAlign w:val="center"/>
          </w:tcPr>
          <w:p w:rsidR="00E46D22" w:rsidRPr="00D811EA" w:rsidRDefault="00E46D22" w:rsidP="008C3882">
            <w:pPr>
              <w:spacing w:line="276" w:lineRule="auto"/>
              <w:jc w:val="right"/>
              <w:rPr>
                <w:color w:val="000000"/>
                <w:szCs w:val="21"/>
              </w:rPr>
            </w:pPr>
            <w:r w:rsidRPr="00D811EA">
              <w:rPr>
                <w:color w:val="000000"/>
                <w:szCs w:val="21"/>
              </w:rPr>
              <w:t>-</w:t>
            </w:r>
          </w:p>
        </w:tc>
        <w:tc>
          <w:tcPr>
            <w:tcW w:w="3247" w:type="dxa"/>
            <w:vAlign w:val="center"/>
          </w:tcPr>
          <w:p w:rsidR="00E46D22" w:rsidRPr="00D811EA" w:rsidRDefault="00E46D22" w:rsidP="008C3882">
            <w:pPr>
              <w:spacing w:line="276" w:lineRule="auto"/>
              <w:jc w:val="right"/>
              <w:rPr>
                <w:color w:val="000000"/>
                <w:szCs w:val="21"/>
              </w:rPr>
            </w:pPr>
            <w:r w:rsidRPr="00D811EA">
              <w:rPr>
                <w:color w:val="000000"/>
                <w:szCs w:val="21"/>
              </w:rPr>
              <w:t>272,598,800.00</w:t>
            </w:r>
          </w:p>
        </w:tc>
      </w:tr>
      <w:tr w:rsidR="00E46D22" w:rsidRPr="00D811EA" w:rsidTr="008C3882">
        <w:trPr>
          <w:gridAfter w:val="1"/>
          <w:wAfter w:w="7" w:type="dxa"/>
        </w:trPr>
        <w:tc>
          <w:tcPr>
            <w:tcW w:w="2552" w:type="dxa"/>
            <w:vAlign w:val="center"/>
          </w:tcPr>
          <w:p w:rsidR="00E46D22" w:rsidRPr="00D811EA" w:rsidRDefault="00E46D22" w:rsidP="008C3882">
            <w:pPr>
              <w:spacing w:line="276" w:lineRule="auto"/>
              <w:rPr>
                <w:color w:val="000000"/>
                <w:szCs w:val="21"/>
              </w:rPr>
            </w:pPr>
            <w:r w:rsidRPr="00D811EA">
              <w:rPr>
                <w:color w:val="000000"/>
                <w:szCs w:val="21"/>
              </w:rPr>
              <w:t>AAA</w:t>
            </w:r>
            <w:r w:rsidRPr="00D811EA">
              <w:rPr>
                <w:color w:val="000000"/>
                <w:szCs w:val="21"/>
              </w:rPr>
              <w:t>以下</w:t>
            </w:r>
          </w:p>
        </w:tc>
        <w:tc>
          <w:tcPr>
            <w:tcW w:w="2841" w:type="dxa"/>
            <w:gridSpan w:val="2"/>
            <w:vAlign w:val="center"/>
          </w:tcPr>
          <w:p w:rsidR="00E46D22" w:rsidRPr="00D811EA" w:rsidRDefault="00E46D22" w:rsidP="008C3882">
            <w:pPr>
              <w:spacing w:line="276" w:lineRule="auto"/>
              <w:jc w:val="right"/>
              <w:rPr>
                <w:color w:val="000000"/>
                <w:szCs w:val="21"/>
              </w:rPr>
            </w:pPr>
            <w:r w:rsidRPr="00D811EA">
              <w:rPr>
                <w:color w:val="000000"/>
                <w:szCs w:val="21"/>
              </w:rPr>
              <w:t>-</w:t>
            </w:r>
          </w:p>
        </w:tc>
        <w:tc>
          <w:tcPr>
            <w:tcW w:w="3247" w:type="dxa"/>
            <w:vAlign w:val="center"/>
          </w:tcPr>
          <w:p w:rsidR="00E46D22" w:rsidRPr="00D811EA" w:rsidRDefault="00E46D22" w:rsidP="008C3882">
            <w:pPr>
              <w:spacing w:line="276" w:lineRule="auto"/>
              <w:jc w:val="right"/>
              <w:rPr>
                <w:color w:val="000000"/>
                <w:szCs w:val="21"/>
              </w:rPr>
            </w:pPr>
            <w:r w:rsidRPr="00D811EA">
              <w:rPr>
                <w:color w:val="000000"/>
                <w:szCs w:val="21"/>
              </w:rPr>
              <w:t>-</w:t>
            </w:r>
          </w:p>
        </w:tc>
      </w:tr>
      <w:tr w:rsidR="00E46D22" w:rsidRPr="00D811EA" w:rsidTr="008C3882">
        <w:tblPrEx>
          <w:tblLook w:val="00A0" w:firstRow="1" w:lastRow="0" w:firstColumn="1" w:lastColumn="0" w:noHBand="0" w:noVBand="0"/>
        </w:tblPrEx>
        <w:tc>
          <w:tcPr>
            <w:tcW w:w="2552" w:type="dxa"/>
            <w:vAlign w:val="center"/>
          </w:tcPr>
          <w:p w:rsidR="00E46D22" w:rsidRPr="00D811EA" w:rsidRDefault="00E46D22" w:rsidP="008C3882">
            <w:pPr>
              <w:spacing w:line="276" w:lineRule="auto"/>
              <w:rPr>
                <w:szCs w:val="21"/>
              </w:rPr>
            </w:pPr>
            <w:r w:rsidRPr="00D811EA">
              <w:rPr>
                <w:kern w:val="0"/>
                <w:szCs w:val="21"/>
              </w:rPr>
              <w:t>未评级</w:t>
            </w:r>
          </w:p>
        </w:tc>
        <w:tc>
          <w:tcPr>
            <w:tcW w:w="2835" w:type="dxa"/>
            <w:vAlign w:val="center"/>
          </w:tcPr>
          <w:p w:rsidR="00E46D22" w:rsidRPr="00D811EA" w:rsidRDefault="00E46D22" w:rsidP="008C3882">
            <w:pPr>
              <w:spacing w:line="276" w:lineRule="auto"/>
              <w:jc w:val="right"/>
              <w:rPr>
                <w:szCs w:val="21"/>
              </w:rPr>
            </w:pPr>
            <w:r w:rsidRPr="00D811EA">
              <w:rPr>
                <w:szCs w:val="21"/>
              </w:rPr>
              <w:t>-</w:t>
            </w:r>
          </w:p>
        </w:tc>
        <w:tc>
          <w:tcPr>
            <w:tcW w:w="3260" w:type="dxa"/>
            <w:gridSpan w:val="3"/>
            <w:vAlign w:val="center"/>
          </w:tcPr>
          <w:p w:rsidR="00E46D22" w:rsidRPr="00D811EA" w:rsidRDefault="00E46D22" w:rsidP="008C3882">
            <w:pPr>
              <w:spacing w:line="276" w:lineRule="auto"/>
              <w:jc w:val="right"/>
              <w:rPr>
                <w:szCs w:val="21"/>
              </w:rPr>
            </w:pPr>
            <w:r w:rsidRPr="00D811EA">
              <w:rPr>
                <w:szCs w:val="21"/>
              </w:rPr>
              <w:t>26,616,600.00</w:t>
            </w:r>
          </w:p>
        </w:tc>
      </w:tr>
      <w:tr w:rsidR="00E46D22" w:rsidRPr="00D811EA" w:rsidTr="008C3882">
        <w:tblPrEx>
          <w:tblLook w:val="00A0" w:firstRow="1" w:lastRow="0" w:firstColumn="1" w:lastColumn="0" w:noHBand="0" w:noVBand="0"/>
        </w:tblPrEx>
        <w:tc>
          <w:tcPr>
            <w:tcW w:w="2552" w:type="dxa"/>
            <w:vAlign w:val="center"/>
          </w:tcPr>
          <w:p w:rsidR="00E46D22" w:rsidRPr="00D811EA" w:rsidRDefault="00E46D22" w:rsidP="008C3882">
            <w:pPr>
              <w:spacing w:line="276" w:lineRule="auto"/>
              <w:rPr>
                <w:kern w:val="0"/>
                <w:szCs w:val="21"/>
              </w:rPr>
            </w:pPr>
            <w:r w:rsidRPr="00D811EA">
              <w:rPr>
                <w:kern w:val="0"/>
                <w:szCs w:val="21"/>
              </w:rPr>
              <w:t>合计</w:t>
            </w:r>
          </w:p>
        </w:tc>
        <w:tc>
          <w:tcPr>
            <w:tcW w:w="2835" w:type="dxa"/>
            <w:vAlign w:val="center"/>
          </w:tcPr>
          <w:p w:rsidR="00E46D22" w:rsidRPr="00D811EA" w:rsidRDefault="00E46D22" w:rsidP="008C3882">
            <w:pPr>
              <w:spacing w:line="276" w:lineRule="auto"/>
              <w:jc w:val="right"/>
              <w:rPr>
                <w:szCs w:val="21"/>
              </w:rPr>
            </w:pPr>
            <w:r w:rsidRPr="00D811EA">
              <w:rPr>
                <w:szCs w:val="21"/>
              </w:rPr>
              <w:t>-</w:t>
            </w:r>
          </w:p>
        </w:tc>
        <w:tc>
          <w:tcPr>
            <w:tcW w:w="3260" w:type="dxa"/>
            <w:gridSpan w:val="3"/>
            <w:vAlign w:val="center"/>
          </w:tcPr>
          <w:p w:rsidR="00E46D22" w:rsidRPr="00D811EA" w:rsidRDefault="00E46D22" w:rsidP="008C3882">
            <w:pPr>
              <w:spacing w:line="276" w:lineRule="auto"/>
              <w:jc w:val="right"/>
              <w:rPr>
                <w:szCs w:val="21"/>
              </w:rPr>
            </w:pPr>
            <w:r w:rsidRPr="00D811EA">
              <w:rPr>
                <w:szCs w:val="21"/>
              </w:rPr>
              <w:t>299,215,400.00</w:t>
            </w:r>
          </w:p>
        </w:tc>
      </w:tr>
    </w:tbl>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7.2.4.13.3 </w:t>
      </w:r>
      <w:r w:rsidRPr="00D811EA">
        <w:rPr>
          <w:b/>
          <w:bCs/>
          <w:color w:val="000000"/>
          <w:kern w:val="0"/>
          <w:szCs w:val="21"/>
        </w:rPr>
        <w:t>流动性风险</w:t>
      </w:r>
    </w:p>
    <w:p w:rsidR="000B36A8" w:rsidRDefault="00E9461A">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36A8" w:rsidRDefault="00E9461A">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B36A8" w:rsidRDefault="00E9461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日（基金合同失效前日），本基金所承担的全部金融负债的合约约定到期日均为一个月以内且不计息，可赎回基金份额净值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w:t>
      </w:r>
      <w:proofErr w:type="gramStart"/>
      <w:r>
        <w:rPr>
          <w:color w:val="000000"/>
          <w:szCs w:val="21"/>
        </w:rPr>
        <w:t>到期日且不计</w:t>
      </w:r>
      <w:proofErr w:type="gramEnd"/>
      <w:r>
        <w:rPr>
          <w:color w:val="000000"/>
          <w:szCs w:val="21"/>
        </w:rPr>
        <w:t>息，因此账面余额即为未折现的合约到期现金流量。</w:t>
      </w:r>
    </w:p>
    <w:p w:rsidR="00B23C3E" w:rsidRPr="00D811EA" w:rsidRDefault="002C3322">
      <w:pPr>
        <w:spacing w:line="360" w:lineRule="auto"/>
        <w:ind w:firstLineChars="200" w:firstLine="420"/>
        <w:rPr>
          <w:color w:val="000000"/>
          <w:szCs w:val="21"/>
        </w:rPr>
      </w:pPr>
      <w:r w:rsidRPr="00D811EA">
        <w:rPr>
          <w:color w:val="000000"/>
          <w:szCs w:val="21"/>
        </w:rPr>
        <w:t>注：流动性受限资产、</w:t>
      </w:r>
      <w:r w:rsidRPr="00D811EA">
        <w:rPr>
          <w:color w:val="000000"/>
          <w:szCs w:val="21"/>
        </w:rPr>
        <w:t>7</w:t>
      </w:r>
      <w:r w:rsidRPr="00D811EA">
        <w:rPr>
          <w:color w:val="000000"/>
          <w:szCs w:val="21"/>
        </w:rPr>
        <w:t>个工作日可变现资产的计算口径见《公开募集开放式证券投资基金流动性风险管理规定》第四十条。</w:t>
      </w:r>
      <w:r w:rsidRPr="00D811EA">
        <w:rPr>
          <w:color w:val="000000"/>
          <w:szCs w:val="21"/>
        </w:rPr>
        <w:t xml:space="preserve"> </w:t>
      </w:r>
    </w:p>
    <w:p w:rsidR="00FE0D8E" w:rsidRPr="002D7487" w:rsidRDefault="00FE0D8E" w:rsidP="00705411">
      <w:pPr>
        <w:spacing w:beforeLines="50" w:before="156" w:line="360" w:lineRule="auto"/>
        <w:rPr>
          <w:b/>
          <w:bCs/>
          <w:color w:val="000000"/>
          <w:szCs w:val="21"/>
        </w:rPr>
      </w:pPr>
      <w:r w:rsidRPr="002D7487">
        <w:rPr>
          <w:b/>
          <w:bCs/>
          <w:color w:val="000000"/>
          <w:kern w:val="0"/>
          <w:szCs w:val="21"/>
        </w:rPr>
        <w:t>7.2.4.13</w:t>
      </w:r>
      <w:r>
        <w:rPr>
          <w:rFonts w:hint="eastAsia"/>
          <w:b/>
          <w:bCs/>
          <w:color w:val="000000"/>
          <w:kern w:val="0"/>
          <w:szCs w:val="21"/>
        </w:rPr>
        <w:t>.</w:t>
      </w:r>
      <w:r w:rsidRPr="002D7487">
        <w:rPr>
          <w:rFonts w:hint="eastAsia"/>
          <w:b/>
          <w:bCs/>
          <w:color w:val="000000"/>
          <w:kern w:val="0"/>
          <w:szCs w:val="21"/>
        </w:rPr>
        <w:t>3</w:t>
      </w:r>
      <w:r w:rsidRPr="00220B9D">
        <w:rPr>
          <w:b/>
          <w:bCs/>
          <w:color w:val="000000"/>
          <w:kern w:val="0"/>
          <w:szCs w:val="21"/>
        </w:rPr>
        <w:t>.1</w:t>
      </w:r>
      <w:r w:rsidRPr="002D7487">
        <w:rPr>
          <w:b/>
          <w:bCs/>
          <w:color w:val="000000"/>
          <w:kern w:val="0"/>
          <w:szCs w:val="21"/>
        </w:rPr>
        <w:t xml:space="preserve"> </w:t>
      </w:r>
      <w:r w:rsidRPr="002D7487">
        <w:rPr>
          <w:rFonts w:hint="eastAsia"/>
          <w:b/>
          <w:bCs/>
          <w:color w:val="000000"/>
          <w:szCs w:val="21"/>
        </w:rPr>
        <w:t>报告期内本基金组合资产的流动性风险分析</w:t>
      </w:r>
    </w:p>
    <w:p w:rsidR="000B36A8" w:rsidRDefault="00E9461A">
      <w:pPr>
        <w:spacing w:line="360" w:lineRule="auto"/>
        <w:ind w:firstLineChars="200" w:firstLine="420"/>
        <w:rPr>
          <w:color w:val="00000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w:t>
      </w:r>
      <w:proofErr w:type="gramStart"/>
      <w:r>
        <w:rPr>
          <w:color w:val="000000"/>
          <w:szCs w:val="21"/>
        </w:rPr>
        <w:t>流通受</w:t>
      </w:r>
      <w:proofErr w:type="gramEnd"/>
      <w:r>
        <w:rPr>
          <w:color w:val="000000"/>
          <w:szCs w:val="21"/>
        </w:rPr>
        <w:t>限制的投资品种比例以及组合在短时间内变现能力的综合指标等流动性指标进行持续的监测和分析。</w:t>
      </w:r>
    </w:p>
    <w:p w:rsidR="000B36A8" w:rsidRDefault="00E9461A">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w:t>
      </w:r>
      <w:r>
        <w:rPr>
          <w:color w:val="000000"/>
          <w:szCs w:val="21"/>
        </w:rPr>
        <w:lastRenderedPageBreak/>
        <w:t>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0B36A8" w:rsidRDefault="00E9461A">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7.2.4.12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0B36A8" w:rsidRDefault="00E9461A">
      <w:pPr>
        <w:spacing w:line="360" w:lineRule="auto"/>
        <w:ind w:firstLineChars="200" w:firstLine="420"/>
        <w:rPr>
          <w:color w:val="00000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0B36A8" w:rsidRDefault="00E9461A">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color w:val="000000"/>
          <w:szCs w:val="21"/>
        </w:rPr>
        <w:t>证券资管产品</w:t>
      </w:r>
      <w:proofErr w:type="gramEnd"/>
      <w:r>
        <w:rPr>
          <w:color w:val="000000"/>
          <w:szCs w:val="21"/>
        </w:rPr>
        <w:t>及中国证监会认定的其他主体为交易对手开展逆回购交易时，可接受质押品的资质要求与基金合同约定的投资范围保持一致。</w:t>
      </w:r>
    </w:p>
    <w:p w:rsidR="00FE0D8E" w:rsidRPr="00D811EA" w:rsidRDefault="00FE0D8E" w:rsidP="00FE0D8E">
      <w:pPr>
        <w:spacing w:line="360" w:lineRule="auto"/>
        <w:ind w:firstLineChars="200" w:firstLine="420"/>
        <w:rPr>
          <w:color w:val="000000"/>
          <w:szCs w:val="21"/>
        </w:rPr>
      </w:pPr>
      <w:r w:rsidRPr="00220B9D">
        <w:rPr>
          <w:color w:val="000000"/>
          <w:szCs w:val="21"/>
        </w:rPr>
        <w:t>综合上述各项流动性指标的监测结果及流动性风险管理措施的实施，本基金在本报告期内流动性情况良好。</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 </w:t>
      </w:r>
      <w:r w:rsidRPr="00D811EA">
        <w:rPr>
          <w:b/>
          <w:bCs/>
          <w:color w:val="000000"/>
          <w:kern w:val="0"/>
          <w:szCs w:val="21"/>
        </w:rPr>
        <w:t>市场风险</w:t>
      </w:r>
    </w:p>
    <w:p w:rsidR="00B23C3E" w:rsidRPr="00D811EA" w:rsidRDefault="002C3322">
      <w:pPr>
        <w:spacing w:line="360" w:lineRule="auto"/>
        <w:ind w:firstLineChars="200" w:firstLine="420"/>
        <w:rPr>
          <w:color w:val="000000"/>
          <w:szCs w:val="21"/>
        </w:rPr>
      </w:pPr>
      <w:r w:rsidRPr="00D811EA">
        <w:rPr>
          <w:color w:val="000000"/>
          <w:szCs w:val="21"/>
        </w:rPr>
        <w:t>市场风险是指基金所持金融工具的公允价值或未来现金流量因所处市场各类价格因素的变动而发生波动的风险，包括利率风险、外汇风险和其他价格风险。</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7.2.4.13.4.1 </w:t>
      </w:r>
      <w:r w:rsidRPr="00D811EA">
        <w:rPr>
          <w:b/>
          <w:bCs/>
          <w:color w:val="000000"/>
          <w:kern w:val="0"/>
          <w:szCs w:val="21"/>
        </w:rPr>
        <w:t>利率风险</w:t>
      </w:r>
    </w:p>
    <w:p w:rsidR="000B36A8" w:rsidRDefault="00E9461A">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B36A8" w:rsidRDefault="00E9461A">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w:t>
      </w:r>
      <w:proofErr w:type="gramStart"/>
      <w:r>
        <w:rPr>
          <w:color w:val="000000"/>
          <w:szCs w:val="21"/>
        </w:rPr>
        <w:t>的久期等</w:t>
      </w:r>
      <w:proofErr w:type="gramEnd"/>
      <w:r>
        <w:rPr>
          <w:color w:val="000000"/>
          <w:szCs w:val="21"/>
        </w:rPr>
        <w:t>方法对上述利率风险进行管理。</w:t>
      </w:r>
    </w:p>
    <w:p w:rsidR="00B23C3E" w:rsidRPr="00D811EA" w:rsidRDefault="002C3322">
      <w:pPr>
        <w:spacing w:line="360" w:lineRule="auto"/>
        <w:ind w:firstLineChars="200" w:firstLine="420"/>
        <w:rPr>
          <w:color w:val="000000"/>
          <w:szCs w:val="21"/>
        </w:rPr>
      </w:pPr>
      <w:r w:rsidRPr="00D811EA">
        <w:rPr>
          <w:color w:val="000000"/>
          <w:szCs w:val="21"/>
        </w:rPr>
        <w:lastRenderedPageBreak/>
        <w:t>本基金投资于交易所及银行间市场交易的固定收益品种比重较大，此外还持有银行存款、存出保证金等利率敏感性资产，因此存在相应的利率风险。</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7.2.4.13.4.1.1</w:t>
      </w:r>
      <w:r w:rsidRPr="00D811EA">
        <w:rPr>
          <w:b/>
          <w:bCs/>
          <w:color w:val="000000"/>
          <w:kern w:val="0"/>
          <w:szCs w:val="21"/>
        </w:rPr>
        <w:t>利率风险敞口</w:t>
      </w:r>
    </w:p>
    <w:p w:rsidR="00CE4A19" w:rsidRPr="003E1BC2" w:rsidRDefault="00CE4A19" w:rsidP="00CE4A19">
      <w:pPr>
        <w:autoSpaceDE w:val="0"/>
        <w:autoSpaceDN w:val="0"/>
        <w:adjustRightInd w:val="0"/>
        <w:spacing w:before="29" w:line="360" w:lineRule="auto"/>
        <w:ind w:left="15"/>
        <w:jc w:val="right"/>
        <w:rPr>
          <w:color w:val="000000"/>
          <w:szCs w:val="21"/>
        </w:rPr>
      </w:pPr>
      <w:r w:rsidRPr="003E1BC2">
        <w:rPr>
          <w:color w:val="000000"/>
          <w:szCs w:val="21"/>
        </w:rPr>
        <w:t>单位：人民币元</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614"/>
        <w:gridCol w:w="1160"/>
        <w:gridCol w:w="1160"/>
        <w:gridCol w:w="1160"/>
        <w:gridCol w:w="1160"/>
        <w:gridCol w:w="1160"/>
      </w:tblGrid>
      <w:tr w:rsidR="00DC7550" w:rsidRPr="00270538" w:rsidTr="0049241D">
        <w:trPr>
          <w:trHeight w:val="280"/>
          <w:jc w:val="center"/>
        </w:trPr>
        <w:tc>
          <w:tcPr>
            <w:tcW w:w="2614" w:type="dxa"/>
            <w:vAlign w:val="center"/>
          </w:tcPr>
          <w:p w:rsidR="00DC7550" w:rsidRPr="003E1BC2" w:rsidRDefault="00DC7550" w:rsidP="008F6D6A">
            <w:pPr>
              <w:spacing w:line="360" w:lineRule="auto"/>
              <w:jc w:val="center"/>
              <w:rPr>
                <w:b/>
                <w:szCs w:val="21"/>
              </w:rPr>
            </w:pPr>
            <w:r w:rsidRPr="003E1BC2">
              <w:rPr>
                <w:b/>
                <w:szCs w:val="21"/>
              </w:rPr>
              <w:t>本期末</w:t>
            </w:r>
          </w:p>
          <w:p w:rsidR="00DC7550" w:rsidRDefault="00DC7550" w:rsidP="008F6D6A">
            <w:pPr>
              <w:spacing w:line="360" w:lineRule="auto"/>
              <w:jc w:val="center"/>
              <w:rPr>
                <w:b/>
                <w:color w:val="000000"/>
                <w:szCs w:val="21"/>
              </w:rPr>
            </w:pPr>
            <w:r w:rsidRPr="00D811EA">
              <w:rPr>
                <w:b/>
                <w:color w:val="000000"/>
                <w:szCs w:val="21"/>
              </w:rPr>
              <w:t>2019</w:t>
            </w:r>
            <w:r w:rsidRPr="00D811EA">
              <w:rPr>
                <w:b/>
                <w:color w:val="000000"/>
                <w:szCs w:val="21"/>
              </w:rPr>
              <w:t>年</w:t>
            </w:r>
            <w:r w:rsidRPr="00D811EA">
              <w:rPr>
                <w:b/>
                <w:color w:val="000000"/>
                <w:szCs w:val="21"/>
              </w:rPr>
              <w:t>5</w:t>
            </w:r>
            <w:r w:rsidRPr="00D811EA">
              <w:rPr>
                <w:b/>
                <w:color w:val="000000"/>
                <w:szCs w:val="21"/>
              </w:rPr>
              <w:t>月</w:t>
            </w:r>
            <w:r w:rsidRPr="00D811EA">
              <w:rPr>
                <w:b/>
                <w:color w:val="000000"/>
                <w:szCs w:val="21"/>
              </w:rPr>
              <w:t>30</w:t>
            </w:r>
            <w:r w:rsidRPr="00D811EA">
              <w:rPr>
                <w:b/>
                <w:color w:val="000000"/>
                <w:szCs w:val="21"/>
              </w:rPr>
              <w:t>日</w:t>
            </w:r>
          </w:p>
          <w:p w:rsidR="00DC7550" w:rsidRPr="00082FE9" w:rsidRDefault="00DC7550" w:rsidP="008F6D6A">
            <w:pPr>
              <w:spacing w:line="360" w:lineRule="auto"/>
              <w:jc w:val="center"/>
              <w:rPr>
                <w:b/>
                <w:szCs w:val="21"/>
              </w:rPr>
            </w:pPr>
            <w:r w:rsidRPr="0049241D">
              <w:rPr>
                <w:b/>
                <w:color w:val="000000"/>
                <w:szCs w:val="21"/>
              </w:rPr>
              <w:t>(</w:t>
            </w:r>
            <w:r w:rsidRPr="0049241D">
              <w:rPr>
                <w:rFonts w:hint="eastAsia"/>
                <w:b/>
                <w:color w:val="000000"/>
                <w:szCs w:val="21"/>
              </w:rPr>
              <w:t>基金合同失效前日</w:t>
            </w:r>
            <w:r w:rsidRPr="0049241D">
              <w:rPr>
                <w:b/>
                <w:color w:val="000000"/>
                <w:szCs w:val="21"/>
              </w:rPr>
              <w:t>)</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1</w:t>
            </w:r>
            <w:r w:rsidRPr="003E1BC2">
              <w:rPr>
                <w:b/>
                <w:color w:val="000000"/>
                <w:szCs w:val="21"/>
              </w:rPr>
              <w:t>年以内</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1-5</w:t>
            </w:r>
            <w:r w:rsidRPr="003E1BC2">
              <w:rPr>
                <w:b/>
                <w:color w:val="000000"/>
                <w:szCs w:val="21"/>
              </w:rPr>
              <w:t>年</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5</w:t>
            </w:r>
            <w:r w:rsidRPr="003E1BC2">
              <w:rPr>
                <w:b/>
                <w:color w:val="000000"/>
                <w:szCs w:val="21"/>
              </w:rPr>
              <w:t>年以上</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不计息</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合计</w:t>
            </w: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资产</w:t>
            </w: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r>
      <w:tr w:rsidR="00DC7550" w:rsidTr="0049241D">
        <w:trPr>
          <w:trHeight w:val="632"/>
          <w:jc w:val="center"/>
        </w:trPr>
        <w:tc>
          <w:tcPr>
            <w:tcW w:w="2614" w:type="dxa"/>
            <w:vAlign w:val="center"/>
          </w:tcPr>
          <w:p w:rsidR="00DC7550" w:rsidRDefault="00DC7550">
            <w:pPr>
              <w:jc w:val="center"/>
            </w:pPr>
            <w:r>
              <w:rPr>
                <w:color w:val="000000"/>
                <w:szCs w:val="21"/>
              </w:rPr>
              <w:t>银行存款</w:t>
            </w:r>
          </w:p>
        </w:tc>
        <w:tc>
          <w:tcPr>
            <w:tcW w:w="1160" w:type="dxa"/>
            <w:vAlign w:val="center"/>
          </w:tcPr>
          <w:p w:rsidR="00DC7550" w:rsidRDefault="00DC7550">
            <w:pPr>
              <w:jc w:val="right"/>
            </w:pPr>
            <w:r>
              <w:rPr>
                <w:color w:val="000000"/>
                <w:szCs w:val="21"/>
              </w:rPr>
              <w:t>193,420,881.29</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193,420,881.29</w:t>
            </w:r>
          </w:p>
        </w:tc>
      </w:tr>
      <w:tr w:rsidR="00DC7550" w:rsidTr="0049241D">
        <w:trPr>
          <w:trHeight w:val="622"/>
          <w:jc w:val="center"/>
        </w:trPr>
        <w:tc>
          <w:tcPr>
            <w:tcW w:w="2614" w:type="dxa"/>
            <w:vAlign w:val="center"/>
          </w:tcPr>
          <w:p w:rsidR="00DC7550" w:rsidRDefault="00DC7550">
            <w:pPr>
              <w:jc w:val="center"/>
            </w:pPr>
            <w:r>
              <w:rPr>
                <w:color w:val="000000"/>
                <w:szCs w:val="21"/>
              </w:rPr>
              <w:t>存出保证金</w:t>
            </w:r>
          </w:p>
        </w:tc>
        <w:tc>
          <w:tcPr>
            <w:tcW w:w="1160" w:type="dxa"/>
            <w:vAlign w:val="center"/>
          </w:tcPr>
          <w:p w:rsidR="00DC7550" w:rsidRDefault="00DC7550">
            <w:pPr>
              <w:jc w:val="right"/>
            </w:pPr>
            <w:r>
              <w:rPr>
                <w:color w:val="000000"/>
                <w:szCs w:val="21"/>
              </w:rPr>
              <w:t>17,268.74</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17,268.74</w:t>
            </w:r>
          </w:p>
        </w:tc>
      </w:tr>
      <w:tr w:rsidR="00DC7550" w:rsidTr="0049241D">
        <w:trPr>
          <w:trHeight w:val="622"/>
          <w:jc w:val="center"/>
        </w:trPr>
        <w:tc>
          <w:tcPr>
            <w:tcW w:w="2614" w:type="dxa"/>
            <w:vAlign w:val="center"/>
          </w:tcPr>
          <w:p w:rsidR="00DC7550" w:rsidRDefault="00DC7550">
            <w:pPr>
              <w:jc w:val="center"/>
            </w:pPr>
            <w:r>
              <w:rPr>
                <w:color w:val="000000"/>
                <w:szCs w:val="21"/>
              </w:rPr>
              <w:t>交易性金融资产</w:t>
            </w:r>
          </w:p>
        </w:tc>
        <w:tc>
          <w:tcPr>
            <w:tcW w:w="1160" w:type="dxa"/>
            <w:vAlign w:val="center"/>
          </w:tcPr>
          <w:p w:rsidR="00DC7550" w:rsidRDefault="00DC7550">
            <w:pPr>
              <w:jc w:val="right"/>
            </w:pPr>
            <w:r>
              <w:rPr>
                <w:color w:val="000000"/>
                <w:szCs w:val="21"/>
              </w:rPr>
              <w:t>19,898,000.00</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19,898,000.00</w:t>
            </w:r>
          </w:p>
        </w:tc>
      </w:tr>
      <w:tr w:rsidR="00DC7550" w:rsidTr="0049241D">
        <w:trPr>
          <w:trHeight w:val="632"/>
          <w:jc w:val="center"/>
        </w:trPr>
        <w:tc>
          <w:tcPr>
            <w:tcW w:w="2614" w:type="dxa"/>
            <w:vAlign w:val="center"/>
          </w:tcPr>
          <w:p w:rsidR="00DC7550" w:rsidRDefault="00DC7550">
            <w:pPr>
              <w:jc w:val="center"/>
            </w:pPr>
            <w:r>
              <w:rPr>
                <w:color w:val="000000"/>
                <w:szCs w:val="21"/>
              </w:rPr>
              <w:t>应收利息</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229,517.67</w:t>
            </w:r>
          </w:p>
        </w:tc>
        <w:tc>
          <w:tcPr>
            <w:tcW w:w="1160" w:type="dxa"/>
            <w:vAlign w:val="center"/>
          </w:tcPr>
          <w:p w:rsidR="00DC7550" w:rsidRDefault="00DC7550">
            <w:pPr>
              <w:jc w:val="right"/>
            </w:pPr>
            <w:r>
              <w:rPr>
                <w:color w:val="000000"/>
                <w:szCs w:val="21"/>
              </w:rPr>
              <w:t>229,517.67</w:t>
            </w: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资产总计</w:t>
            </w:r>
          </w:p>
        </w:tc>
        <w:tc>
          <w:tcPr>
            <w:tcW w:w="1160" w:type="dxa"/>
            <w:vAlign w:val="center"/>
          </w:tcPr>
          <w:p w:rsidR="00DC7550" w:rsidRPr="003E1BC2" w:rsidRDefault="00DC7550" w:rsidP="008F6D6A">
            <w:pPr>
              <w:spacing w:line="360" w:lineRule="auto"/>
              <w:jc w:val="right"/>
              <w:rPr>
                <w:szCs w:val="21"/>
              </w:rPr>
            </w:pPr>
            <w:r w:rsidRPr="003E1BC2">
              <w:rPr>
                <w:szCs w:val="21"/>
              </w:rPr>
              <w:t>213,336,150.03</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229,517.67</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213,565,667.70</w:t>
            </w:r>
          </w:p>
          <w:p w:rsidR="00DC7550" w:rsidRPr="003E1BC2" w:rsidRDefault="00DC7550" w:rsidP="008F6D6A">
            <w:pPr>
              <w:spacing w:line="360" w:lineRule="auto"/>
              <w:jc w:val="right"/>
              <w:rPr>
                <w:szCs w:val="21"/>
              </w:rPr>
            </w:pP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负债</w:t>
            </w:r>
          </w:p>
        </w:tc>
        <w:tc>
          <w:tcPr>
            <w:tcW w:w="1160" w:type="dxa"/>
            <w:vAlign w:val="center"/>
          </w:tcPr>
          <w:p w:rsidR="00DC7550" w:rsidRPr="003E1BC2" w:rsidRDefault="00DC7550" w:rsidP="008F6D6A">
            <w:pPr>
              <w:spacing w:line="360" w:lineRule="auto"/>
              <w:jc w:val="right"/>
              <w:rPr>
                <w:color w:val="0000FF"/>
                <w:kern w:val="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r>
      <w:tr w:rsidR="00DC7550" w:rsidTr="0049241D">
        <w:trPr>
          <w:trHeight w:val="622"/>
          <w:jc w:val="center"/>
        </w:trPr>
        <w:tc>
          <w:tcPr>
            <w:tcW w:w="2614" w:type="dxa"/>
            <w:vAlign w:val="center"/>
          </w:tcPr>
          <w:p w:rsidR="00DC7550" w:rsidRDefault="00DC7550">
            <w:pPr>
              <w:jc w:val="center"/>
            </w:pPr>
            <w:r>
              <w:rPr>
                <w:color w:val="000000"/>
                <w:szCs w:val="21"/>
              </w:rPr>
              <w:t>应付</w:t>
            </w:r>
            <w:proofErr w:type="gramStart"/>
            <w:r>
              <w:rPr>
                <w:color w:val="000000"/>
                <w:szCs w:val="21"/>
              </w:rPr>
              <w:t>赎回款</w:t>
            </w:r>
            <w:proofErr w:type="gramEnd"/>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43,932,058.45</w:t>
            </w:r>
          </w:p>
        </w:tc>
        <w:tc>
          <w:tcPr>
            <w:tcW w:w="1160" w:type="dxa"/>
            <w:vAlign w:val="center"/>
          </w:tcPr>
          <w:p w:rsidR="00DC7550" w:rsidRDefault="00DC7550">
            <w:pPr>
              <w:jc w:val="right"/>
            </w:pPr>
            <w:r>
              <w:rPr>
                <w:color w:val="000000"/>
                <w:szCs w:val="21"/>
              </w:rPr>
              <w:t>43,932,058.45</w:t>
            </w:r>
          </w:p>
        </w:tc>
      </w:tr>
      <w:tr w:rsidR="00DC7550" w:rsidTr="0049241D">
        <w:trPr>
          <w:trHeight w:val="632"/>
          <w:jc w:val="center"/>
        </w:trPr>
        <w:tc>
          <w:tcPr>
            <w:tcW w:w="2614" w:type="dxa"/>
            <w:vAlign w:val="center"/>
          </w:tcPr>
          <w:p w:rsidR="00DC7550" w:rsidRDefault="00DC7550">
            <w:pPr>
              <w:jc w:val="center"/>
            </w:pPr>
            <w:r>
              <w:rPr>
                <w:color w:val="000000"/>
                <w:szCs w:val="21"/>
              </w:rPr>
              <w:t>应付管理人报酬</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399,000.22</w:t>
            </w:r>
          </w:p>
        </w:tc>
        <w:tc>
          <w:tcPr>
            <w:tcW w:w="1160" w:type="dxa"/>
            <w:vAlign w:val="center"/>
          </w:tcPr>
          <w:p w:rsidR="00DC7550" w:rsidRDefault="00DC7550">
            <w:pPr>
              <w:jc w:val="right"/>
            </w:pPr>
            <w:r>
              <w:rPr>
                <w:color w:val="000000"/>
                <w:szCs w:val="21"/>
              </w:rPr>
              <w:t>399,000.22</w:t>
            </w:r>
          </w:p>
        </w:tc>
      </w:tr>
      <w:tr w:rsidR="00DC7550" w:rsidTr="0049241D">
        <w:trPr>
          <w:trHeight w:val="622"/>
          <w:jc w:val="center"/>
        </w:trPr>
        <w:tc>
          <w:tcPr>
            <w:tcW w:w="2614" w:type="dxa"/>
            <w:vAlign w:val="center"/>
          </w:tcPr>
          <w:p w:rsidR="00DC7550" w:rsidRDefault="00DC7550">
            <w:pPr>
              <w:jc w:val="center"/>
            </w:pPr>
            <w:r>
              <w:rPr>
                <w:color w:val="000000"/>
                <w:szCs w:val="21"/>
              </w:rPr>
              <w:t>应付托管费</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66,500.04</w:t>
            </w:r>
          </w:p>
        </w:tc>
        <w:tc>
          <w:tcPr>
            <w:tcW w:w="1160" w:type="dxa"/>
            <w:vAlign w:val="center"/>
          </w:tcPr>
          <w:p w:rsidR="00DC7550" w:rsidRDefault="00DC7550">
            <w:pPr>
              <w:jc w:val="right"/>
            </w:pPr>
            <w:r>
              <w:rPr>
                <w:color w:val="000000"/>
                <w:szCs w:val="21"/>
              </w:rPr>
              <w:t>66,500.04</w:t>
            </w:r>
          </w:p>
        </w:tc>
      </w:tr>
      <w:tr w:rsidR="00DC7550" w:rsidTr="0049241D">
        <w:trPr>
          <w:trHeight w:val="310"/>
          <w:jc w:val="center"/>
        </w:trPr>
        <w:tc>
          <w:tcPr>
            <w:tcW w:w="2614" w:type="dxa"/>
            <w:vAlign w:val="center"/>
          </w:tcPr>
          <w:p w:rsidR="00DC7550" w:rsidRDefault="00DC7550">
            <w:pPr>
              <w:jc w:val="center"/>
            </w:pPr>
            <w:r>
              <w:rPr>
                <w:color w:val="000000"/>
                <w:szCs w:val="21"/>
              </w:rPr>
              <w:t>应付交易费用</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4,394.96</w:t>
            </w:r>
          </w:p>
        </w:tc>
        <w:tc>
          <w:tcPr>
            <w:tcW w:w="1160" w:type="dxa"/>
            <w:vAlign w:val="center"/>
          </w:tcPr>
          <w:p w:rsidR="00DC7550" w:rsidRDefault="00DC7550">
            <w:pPr>
              <w:jc w:val="right"/>
            </w:pPr>
            <w:r>
              <w:rPr>
                <w:color w:val="000000"/>
                <w:szCs w:val="21"/>
              </w:rPr>
              <w:t>4,394.96</w:t>
            </w:r>
          </w:p>
        </w:tc>
      </w:tr>
      <w:tr w:rsidR="00DC7550" w:rsidTr="0049241D">
        <w:trPr>
          <w:trHeight w:val="632"/>
          <w:jc w:val="center"/>
        </w:trPr>
        <w:tc>
          <w:tcPr>
            <w:tcW w:w="2614" w:type="dxa"/>
            <w:vAlign w:val="center"/>
          </w:tcPr>
          <w:p w:rsidR="00DC7550" w:rsidRDefault="00DC7550">
            <w:pPr>
              <w:jc w:val="center"/>
            </w:pPr>
            <w:r>
              <w:rPr>
                <w:color w:val="000000"/>
                <w:szCs w:val="21"/>
              </w:rPr>
              <w:t>应交税费</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13,451.38</w:t>
            </w:r>
          </w:p>
        </w:tc>
        <w:tc>
          <w:tcPr>
            <w:tcW w:w="1160" w:type="dxa"/>
            <w:vAlign w:val="center"/>
          </w:tcPr>
          <w:p w:rsidR="00DC7550" w:rsidRDefault="00DC7550">
            <w:pPr>
              <w:jc w:val="right"/>
            </w:pPr>
            <w:r>
              <w:rPr>
                <w:color w:val="000000"/>
                <w:szCs w:val="21"/>
              </w:rPr>
              <w:t>13,451.38</w:t>
            </w:r>
          </w:p>
        </w:tc>
      </w:tr>
      <w:tr w:rsidR="00DC7550" w:rsidTr="0049241D">
        <w:trPr>
          <w:trHeight w:val="622"/>
          <w:jc w:val="center"/>
        </w:trPr>
        <w:tc>
          <w:tcPr>
            <w:tcW w:w="2614" w:type="dxa"/>
            <w:vAlign w:val="center"/>
          </w:tcPr>
          <w:p w:rsidR="00DC7550" w:rsidRDefault="00DC7550">
            <w:pPr>
              <w:jc w:val="center"/>
            </w:pPr>
            <w:r>
              <w:rPr>
                <w:color w:val="000000"/>
                <w:szCs w:val="21"/>
              </w:rPr>
              <w:t>其他负债</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80,347.96</w:t>
            </w:r>
          </w:p>
        </w:tc>
        <w:tc>
          <w:tcPr>
            <w:tcW w:w="1160" w:type="dxa"/>
            <w:vAlign w:val="center"/>
          </w:tcPr>
          <w:p w:rsidR="00DC7550" w:rsidRDefault="00DC7550">
            <w:pPr>
              <w:jc w:val="right"/>
            </w:pPr>
            <w:r>
              <w:rPr>
                <w:color w:val="000000"/>
                <w:szCs w:val="21"/>
              </w:rPr>
              <w:t>80,347.96</w:t>
            </w: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负债总计</w:t>
            </w: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44,495,753.01</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44,495,753.01</w:t>
            </w:r>
          </w:p>
          <w:p w:rsidR="00DC7550" w:rsidRPr="003E1BC2" w:rsidRDefault="00DC7550" w:rsidP="008F6D6A">
            <w:pPr>
              <w:spacing w:line="360" w:lineRule="auto"/>
              <w:jc w:val="right"/>
              <w:rPr>
                <w:szCs w:val="21"/>
              </w:rPr>
            </w:pP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利率敏感度缺口</w:t>
            </w:r>
          </w:p>
        </w:tc>
        <w:tc>
          <w:tcPr>
            <w:tcW w:w="1160" w:type="dxa"/>
            <w:vAlign w:val="center"/>
          </w:tcPr>
          <w:p w:rsidR="00DC7550" w:rsidRPr="003E1BC2" w:rsidRDefault="00DC7550" w:rsidP="008F6D6A">
            <w:pPr>
              <w:spacing w:line="360" w:lineRule="auto"/>
              <w:jc w:val="right"/>
              <w:rPr>
                <w:szCs w:val="21"/>
              </w:rPr>
            </w:pPr>
            <w:r w:rsidRPr="003E1BC2">
              <w:rPr>
                <w:szCs w:val="21"/>
              </w:rPr>
              <w:t>213,336,150.</w:t>
            </w:r>
            <w:r w:rsidRPr="003E1BC2">
              <w:rPr>
                <w:szCs w:val="21"/>
              </w:rPr>
              <w:lastRenderedPageBreak/>
              <w:t>03</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lastRenderedPageBreak/>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lastRenderedPageBreak/>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lastRenderedPageBreak/>
              <w:t>-</w:t>
            </w:r>
            <w:r w:rsidRPr="003E1BC2">
              <w:rPr>
                <w:szCs w:val="21"/>
              </w:rPr>
              <w:lastRenderedPageBreak/>
              <w:t>44,266,235.34</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lastRenderedPageBreak/>
              <w:t>169,069,914.</w:t>
            </w:r>
            <w:r w:rsidRPr="003E1BC2">
              <w:rPr>
                <w:szCs w:val="21"/>
              </w:rPr>
              <w:lastRenderedPageBreak/>
              <w:t>69</w:t>
            </w:r>
          </w:p>
          <w:p w:rsidR="00DC7550" w:rsidRPr="003E1BC2" w:rsidRDefault="00DC7550" w:rsidP="008F6D6A">
            <w:pPr>
              <w:spacing w:line="360" w:lineRule="auto"/>
              <w:jc w:val="right"/>
              <w:rPr>
                <w:szCs w:val="21"/>
              </w:rPr>
            </w:pPr>
          </w:p>
        </w:tc>
      </w:tr>
      <w:tr w:rsidR="00DC7550" w:rsidRPr="00270538" w:rsidTr="0049241D">
        <w:trPr>
          <w:trHeight w:val="280"/>
          <w:jc w:val="center"/>
        </w:trPr>
        <w:tc>
          <w:tcPr>
            <w:tcW w:w="2614" w:type="dxa"/>
            <w:vAlign w:val="center"/>
          </w:tcPr>
          <w:p w:rsidR="00DC7550" w:rsidRPr="003E1BC2" w:rsidRDefault="00DC7550" w:rsidP="008F6D6A">
            <w:pPr>
              <w:spacing w:line="360" w:lineRule="auto"/>
              <w:jc w:val="center"/>
              <w:rPr>
                <w:b/>
                <w:color w:val="000000"/>
                <w:szCs w:val="21"/>
              </w:rPr>
            </w:pPr>
            <w:r w:rsidRPr="003E1BC2">
              <w:rPr>
                <w:b/>
                <w:szCs w:val="21"/>
              </w:rPr>
              <w:lastRenderedPageBreak/>
              <w:t>上年度末</w:t>
            </w:r>
            <w:r w:rsidRPr="00D811EA">
              <w:rPr>
                <w:b/>
                <w:color w:val="000000"/>
                <w:szCs w:val="21"/>
              </w:rPr>
              <w:t>2018</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1</w:t>
            </w:r>
            <w:r w:rsidRPr="003E1BC2">
              <w:rPr>
                <w:b/>
                <w:color w:val="000000"/>
                <w:szCs w:val="21"/>
              </w:rPr>
              <w:t>年以内</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1-5</w:t>
            </w:r>
            <w:r w:rsidRPr="003E1BC2">
              <w:rPr>
                <w:b/>
                <w:color w:val="000000"/>
                <w:szCs w:val="21"/>
              </w:rPr>
              <w:t>年</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5</w:t>
            </w:r>
            <w:r w:rsidRPr="003E1BC2">
              <w:rPr>
                <w:b/>
                <w:color w:val="000000"/>
                <w:szCs w:val="21"/>
              </w:rPr>
              <w:t>年以上</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不计息</w:t>
            </w:r>
          </w:p>
        </w:tc>
        <w:tc>
          <w:tcPr>
            <w:tcW w:w="1160" w:type="dxa"/>
            <w:vAlign w:val="center"/>
          </w:tcPr>
          <w:p w:rsidR="00DC7550" w:rsidRPr="003E1BC2" w:rsidRDefault="00DC7550" w:rsidP="008F6D6A">
            <w:pPr>
              <w:spacing w:line="360" w:lineRule="auto"/>
              <w:jc w:val="center"/>
              <w:rPr>
                <w:b/>
                <w:color w:val="000000"/>
                <w:szCs w:val="21"/>
              </w:rPr>
            </w:pPr>
            <w:r w:rsidRPr="003E1BC2">
              <w:rPr>
                <w:b/>
                <w:color w:val="000000"/>
                <w:szCs w:val="21"/>
              </w:rPr>
              <w:t>合计</w:t>
            </w: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资产</w:t>
            </w: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c>
          <w:tcPr>
            <w:tcW w:w="1160" w:type="dxa"/>
            <w:vAlign w:val="center"/>
          </w:tcPr>
          <w:p w:rsidR="00DC7550" w:rsidRPr="003E1BC2" w:rsidRDefault="00DC7550" w:rsidP="008F6D6A">
            <w:pPr>
              <w:spacing w:line="360" w:lineRule="auto"/>
              <w:jc w:val="right"/>
              <w:rPr>
                <w:color w:val="000000"/>
                <w:szCs w:val="21"/>
              </w:rPr>
            </w:pPr>
          </w:p>
        </w:tc>
      </w:tr>
      <w:tr w:rsidR="00DC7550" w:rsidTr="0049241D">
        <w:trPr>
          <w:trHeight w:val="320"/>
          <w:jc w:val="center"/>
        </w:trPr>
        <w:tc>
          <w:tcPr>
            <w:tcW w:w="2614" w:type="dxa"/>
            <w:vAlign w:val="center"/>
          </w:tcPr>
          <w:p w:rsidR="00DC7550" w:rsidRDefault="00DC7550">
            <w:pPr>
              <w:jc w:val="center"/>
            </w:pPr>
            <w:r>
              <w:rPr>
                <w:color w:val="000000"/>
                <w:szCs w:val="21"/>
              </w:rPr>
              <w:t>银行存款</w:t>
            </w:r>
          </w:p>
        </w:tc>
        <w:tc>
          <w:tcPr>
            <w:tcW w:w="1160" w:type="dxa"/>
            <w:vAlign w:val="center"/>
          </w:tcPr>
          <w:p w:rsidR="00DC7550" w:rsidRDefault="00DC7550">
            <w:pPr>
              <w:jc w:val="right"/>
            </w:pPr>
            <w:r>
              <w:rPr>
                <w:color w:val="000000"/>
                <w:szCs w:val="21"/>
              </w:rPr>
              <w:t>754,385.33</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754,385.33</w:t>
            </w:r>
          </w:p>
        </w:tc>
      </w:tr>
      <w:tr w:rsidR="00DC7550" w:rsidTr="0049241D">
        <w:trPr>
          <w:trHeight w:val="622"/>
          <w:jc w:val="center"/>
        </w:trPr>
        <w:tc>
          <w:tcPr>
            <w:tcW w:w="2614" w:type="dxa"/>
            <w:vAlign w:val="center"/>
          </w:tcPr>
          <w:p w:rsidR="00DC7550" w:rsidRDefault="00DC7550">
            <w:pPr>
              <w:jc w:val="center"/>
            </w:pPr>
            <w:r>
              <w:rPr>
                <w:color w:val="000000"/>
                <w:szCs w:val="21"/>
              </w:rPr>
              <w:t>结算备付金</w:t>
            </w:r>
          </w:p>
        </w:tc>
        <w:tc>
          <w:tcPr>
            <w:tcW w:w="1160" w:type="dxa"/>
            <w:vAlign w:val="center"/>
          </w:tcPr>
          <w:p w:rsidR="00DC7550" w:rsidRDefault="00DC7550">
            <w:pPr>
              <w:jc w:val="right"/>
            </w:pPr>
            <w:r>
              <w:rPr>
                <w:color w:val="000000"/>
                <w:szCs w:val="21"/>
              </w:rPr>
              <w:t>15,138,489.22</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15,138,489.22</w:t>
            </w:r>
          </w:p>
        </w:tc>
      </w:tr>
      <w:tr w:rsidR="00DC7550" w:rsidTr="0049241D">
        <w:trPr>
          <w:trHeight w:val="320"/>
          <w:jc w:val="center"/>
        </w:trPr>
        <w:tc>
          <w:tcPr>
            <w:tcW w:w="2614" w:type="dxa"/>
            <w:vAlign w:val="center"/>
          </w:tcPr>
          <w:p w:rsidR="00DC7550" w:rsidRDefault="00DC7550">
            <w:pPr>
              <w:jc w:val="center"/>
            </w:pPr>
            <w:r>
              <w:rPr>
                <w:color w:val="000000"/>
                <w:szCs w:val="21"/>
              </w:rPr>
              <w:t>存出保证金</w:t>
            </w:r>
          </w:p>
        </w:tc>
        <w:tc>
          <w:tcPr>
            <w:tcW w:w="1160" w:type="dxa"/>
            <w:vAlign w:val="center"/>
          </w:tcPr>
          <w:p w:rsidR="00DC7550" w:rsidRDefault="00DC7550">
            <w:pPr>
              <w:jc w:val="right"/>
            </w:pPr>
            <w:r>
              <w:rPr>
                <w:color w:val="000000"/>
                <w:szCs w:val="21"/>
              </w:rPr>
              <w:t>1,123.50</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1,123.50</w:t>
            </w:r>
          </w:p>
        </w:tc>
      </w:tr>
      <w:tr w:rsidR="00DC7550" w:rsidTr="0049241D">
        <w:trPr>
          <w:trHeight w:val="622"/>
          <w:jc w:val="center"/>
        </w:trPr>
        <w:tc>
          <w:tcPr>
            <w:tcW w:w="2614" w:type="dxa"/>
            <w:vAlign w:val="center"/>
          </w:tcPr>
          <w:p w:rsidR="00DC7550" w:rsidRDefault="00DC7550">
            <w:pPr>
              <w:jc w:val="center"/>
            </w:pPr>
            <w:r>
              <w:rPr>
                <w:color w:val="000000"/>
                <w:szCs w:val="21"/>
              </w:rPr>
              <w:t>交易性金融资产</w:t>
            </w:r>
          </w:p>
        </w:tc>
        <w:tc>
          <w:tcPr>
            <w:tcW w:w="1160" w:type="dxa"/>
            <w:vAlign w:val="center"/>
          </w:tcPr>
          <w:p w:rsidR="00DC7550" w:rsidRDefault="00DC7550">
            <w:pPr>
              <w:jc w:val="right"/>
            </w:pPr>
            <w:r>
              <w:rPr>
                <w:color w:val="000000"/>
                <w:szCs w:val="21"/>
              </w:rPr>
              <w:t>836,894,400.00</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836,894,400.00</w:t>
            </w:r>
          </w:p>
        </w:tc>
      </w:tr>
      <w:tr w:rsidR="00DC7550" w:rsidTr="0049241D">
        <w:trPr>
          <w:trHeight w:val="622"/>
          <w:jc w:val="center"/>
        </w:trPr>
        <w:tc>
          <w:tcPr>
            <w:tcW w:w="2614" w:type="dxa"/>
            <w:vAlign w:val="center"/>
          </w:tcPr>
          <w:p w:rsidR="00DC7550" w:rsidRDefault="00DC7550">
            <w:pPr>
              <w:jc w:val="center"/>
            </w:pPr>
            <w:r>
              <w:rPr>
                <w:color w:val="000000"/>
                <w:szCs w:val="21"/>
              </w:rPr>
              <w:t>应收证券清算款</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2,306,113.62</w:t>
            </w:r>
          </w:p>
        </w:tc>
        <w:tc>
          <w:tcPr>
            <w:tcW w:w="1160" w:type="dxa"/>
            <w:vAlign w:val="center"/>
          </w:tcPr>
          <w:p w:rsidR="00DC7550" w:rsidRDefault="00DC7550">
            <w:pPr>
              <w:jc w:val="right"/>
            </w:pPr>
            <w:r>
              <w:rPr>
                <w:color w:val="000000"/>
                <w:szCs w:val="21"/>
              </w:rPr>
              <w:t>2,306,113.62</w:t>
            </w:r>
          </w:p>
        </w:tc>
      </w:tr>
      <w:tr w:rsidR="00DC7550" w:rsidTr="0049241D">
        <w:trPr>
          <w:trHeight w:val="632"/>
          <w:jc w:val="center"/>
        </w:trPr>
        <w:tc>
          <w:tcPr>
            <w:tcW w:w="2614" w:type="dxa"/>
            <w:vAlign w:val="center"/>
          </w:tcPr>
          <w:p w:rsidR="00DC7550" w:rsidRDefault="00DC7550">
            <w:pPr>
              <w:jc w:val="center"/>
            </w:pPr>
            <w:r>
              <w:rPr>
                <w:color w:val="000000"/>
                <w:szCs w:val="21"/>
              </w:rPr>
              <w:t>应收利息</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24,717,817.75</w:t>
            </w:r>
          </w:p>
        </w:tc>
        <w:tc>
          <w:tcPr>
            <w:tcW w:w="1160" w:type="dxa"/>
            <w:vAlign w:val="center"/>
          </w:tcPr>
          <w:p w:rsidR="00DC7550" w:rsidRDefault="00DC7550">
            <w:pPr>
              <w:jc w:val="right"/>
            </w:pPr>
            <w:r>
              <w:rPr>
                <w:color w:val="000000"/>
                <w:szCs w:val="21"/>
              </w:rPr>
              <w:t>24,717,817.75</w:t>
            </w:r>
          </w:p>
        </w:tc>
      </w:tr>
      <w:tr w:rsidR="00DC7550" w:rsidTr="0049241D">
        <w:trPr>
          <w:trHeight w:val="310"/>
          <w:jc w:val="center"/>
        </w:trPr>
        <w:tc>
          <w:tcPr>
            <w:tcW w:w="2614" w:type="dxa"/>
            <w:vAlign w:val="center"/>
          </w:tcPr>
          <w:p w:rsidR="00DC7550" w:rsidRDefault="00DC7550">
            <w:pPr>
              <w:jc w:val="center"/>
            </w:pPr>
            <w:r>
              <w:rPr>
                <w:color w:val="000000"/>
                <w:szCs w:val="21"/>
              </w:rPr>
              <w:t>应收申购款</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3,615.03</w:t>
            </w:r>
          </w:p>
        </w:tc>
        <w:tc>
          <w:tcPr>
            <w:tcW w:w="1160" w:type="dxa"/>
            <w:vAlign w:val="center"/>
          </w:tcPr>
          <w:p w:rsidR="00DC7550" w:rsidRDefault="00DC7550">
            <w:pPr>
              <w:jc w:val="right"/>
            </w:pPr>
            <w:r>
              <w:rPr>
                <w:color w:val="000000"/>
                <w:szCs w:val="21"/>
              </w:rPr>
              <w:t>3,615.03</w:t>
            </w: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资产总计</w:t>
            </w:r>
          </w:p>
        </w:tc>
        <w:tc>
          <w:tcPr>
            <w:tcW w:w="1160" w:type="dxa"/>
            <w:vAlign w:val="center"/>
          </w:tcPr>
          <w:p w:rsidR="00DC7550" w:rsidRPr="003E1BC2" w:rsidRDefault="00DC7550" w:rsidP="008F6D6A">
            <w:pPr>
              <w:spacing w:line="360" w:lineRule="auto"/>
              <w:jc w:val="right"/>
              <w:rPr>
                <w:szCs w:val="21"/>
              </w:rPr>
            </w:pPr>
            <w:r w:rsidRPr="003E1BC2">
              <w:rPr>
                <w:szCs w:val="21"/>
              </w:rPr>
              <w:t>852,788,398.05</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27,027,546.40</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879,815,944.45</w:t>
            </w:r>
          </w:p>
          <w:p w:rsidR="00DC7550" w:rsidRPr="003E1BC2" w:rsidRDefault="00DC7550" w:rsidP="008F6D6A">
            <w:pPr>
              <w:spacing w:line="360" w:lineRule="auto"/>
              <w:jc w:val="right"/>
              <w:rPr>
                <w:szCs w:val="21"/>
              </w:rPr>
            </w:pP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负债</w:t>
            </w:r>
          </w:p>
        </w:tc>
        <w:tc>
          <w:tcPr>
            <w:tcW w:w="1160" w:type="dxa"/>
            <w:vAlign w:val="bottom"/>
          </w:tcPr>
          <w:p w:rsidR="00DC7550" w:rsidRPr="003E1BC2" w:rsidRDefault="00DC7550" w:rsidP="008F6D6A">
            <w:pPr>
              <w:spacing w:line="360" w:lineRule="auto"/>
              <w:jc w:val="right"/>
              <w:rPr>
                <w:color w:val="0000FF"/>
                <w:kern w:val="0"/>
                <w:szCs w:val="21"/>
              </w:rPr>
            </w:pPr>
          </w:p>
        </w:tc>
        <w:tc>
          <w:tcPr>
            <w:tcW w:w="1160" w:type="dxa"/>
            <w:vAlign w:val="bottom"/>
          </w:tcPr>
          <w:p w:rsidR="00DC7550" w:rsidRPr="003E1BC2" w:rsidRDefault="00DC7550" w:rsidP="008F6D6A">
            <w:pPr>
              <w:spacing w:line="360" w:lineRule="auto"/>
              <w:jc w:val="right"/>
              <w:rPr>
                <w:color w:val="000000"/>
                <w:szCs w:val="21"/>
              </w:rPr>
            </w:pPr>
          </w:p>
        </w:tc>
        <w:tc>
          <w:tcPr>
            <w:tcW w:w="1160" w:type="dxa"/>
            <w:vAlign w:val="bottom"/>
          </w:tcPr>
          <w:p w:rsidR="00DC7550" w:rsidRPr="003E1BC2" w:rsidRDefault="00DC7550" w:rsidP="008F6D6A">
            <w:pPr>
              <w:spacing w:line="360" w:lineRule="auto"/>
              <w:jc w:val="right"/>
              <w:rPr>
                <w:color w:val="000000"/>
                <w:szCs w:val="21"/>
              </w:rPr>
            </w:pPr>
          </w:p>
        </w:tc>
        <w:tc>
          <w:tcPr>
            <w:tcW w:w="1160" w:type="dxa"/>
            <w:vAlign w:val="bottom"/>
          </w:tcPr>
          <w:p w:rsidR="00DC7550" w:rsidRPr="003E1BC2" w:rsidRDefault="00DC7550" w:rsidP="008F6D6A">
            <w:pPr>
              <w:spacing w:line="360" w:lineRule="auto"/>
              <w:jc w:val="right"/>
              <w:rPr>
                <w:color w:val="000000"/>
                <w:szCs w:val="21"/>
              </w:rPr>
            </w:pPr>
          </w:p>
        </w:tc>
        <w:tc>
          <w:tcPr>
            <w:tcW w:w="1160" w:type="dxa"/>
            <w:vAlign w:val="bottom"/>
          </w:tcPr>
          <w:p w:rsidR="00DC7550" w:rsidRPr="003E1BC2" w:rsidRDefault="00DC7550" w:rsidP="008F6D6A">
            <w:pPr>
              <w:spacing w:line="360" w:lineRule="auto"/>
              <w:jc w:val="right"/>
              <w:rPr>
                <w:color w:val="000000"/>
                <w:szCs w:val="21"/>
              </w:rPr>
            </w:pPr>
          </w:p>
        </w:tc>
      </w:tr>
      <w:tr w:rsidR="00DC7550" w:rsidTr="0049241D">
        <w:trPr>
          <w:trHeight w:val="632"/>
          <w:jc w:val="center"/>
        </w:trPr>
        <w:tc>
          <w:tcPr>
            <w:tcW w:w="2614" w:type="dxa"/>
            <w:vAlign w:val="center"/>
          </w:tcPr>
          <w:p w:rsidR="00DC7550" w:rsidRDefault="00DC7550">
            <w:pPr>
              <w:jc w:val="center"/>
            </w:pPr>
            <w:r>
              <w:rPr>
                <w:color w:val="000000"/>
                <w:szCs w:val="21"/>
              </w:rPr>
              <w:t>卖出回购金融资产款</w:t>
            </w:r>
          </w:p>
        </w:tc>
        <w:tc>
          <w:tcPr>
            <w:tcW w:w="1160" w:type="dxa"/>
            <w:vAlign w:val="center"/>
          </w:tcPr>
          <w:p w:rsidR="00DC7550" w:rsidRDefault="00DC7550">
            <w:pPr>
              <w:jc w:val="right"/>
            </w:pPr>
            <w:r>
              <w:rPr>
                <w:color w:val="000000"/>
                <w:szCs w:val="21"/>
              </w:rPr>
              <w:t>361,059,296.16</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w:t>
            </w:r>
          </w:p>
        </w:tc>
        <w:tc>
          <w:tcPr>
            <w:tcW w:w="1160" w:type="dxa"/>
            <w:vAlign w:val="center"/>
          </w:tcPr>
          <w:p w:rsidR="00DC7550" w:rsidRDefault="00DC7550">
            <w:pPr>
              <w:jc w:val="right"/>
            </w:pPr>
            <w:r>
              <w:rPr>
                <w:color w:val="000000"/>
                <w:szCs w:val="21"/>
              </w:rPr>
              <w:t>361,059,296.16</w:t>
            </w:r>
          </w:p>
        </w:tc>
      </w:tr>
      <w:tr w:rsidR="00DC7550" w:rsidTr="0049241D">
        <w:trPr>
          <w:trHeight w:val="622"/>
          <w:jc w:val="center"/>
        </w:trPr>
        <w:tc>
          <w:tcPr>
            <w:tcW w:w="2614" w:type="dxa"/>
            <w:vAlign w:val="center"/>
          </w:tcPr>
          <w:p w:rsidR="00DC7550" w:rsidRDefault="00DC7550">
            <w:pPr>
              <w:jc w:val="center"/>
            </w:pPr>
            <w:r>
              <w:rPr>
                <w:color w:val="000000"/>
                <w:szCs w:val="21"/>
              </w:rPr>
              <w:t>应付</w:t>
            </w:r>
            <w:proofErr w:type="gramStart"/>
            <w:r>
              <w:rPr>
                <w:color w:val="000000"/>
                <w:szCs w:val="21"/>
              </w:rPr>
              <w:t>赎回款</w:t>
            </w:r>
            <w:proofErr w:type="gramEnd"/>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1,887,053.12</w:t>
            </w:r>
          </w:p>
        </w:tc>
        <w:tc>
          <w:tcPr>
            <w:tcW w:w="1160" w:type="dxa"/>
            <w:vAlign w:val="center"/>
          </w:tcPr>
          <w:p w:rsidR="00DC7550" w:rsidRDefault="00DC7550">
            <w:pPr>
              <w:jc w:val="right"/>
            </w:pPr>
            <w:r>
              <w:rPr>
                <w:color w:val="000000"/>
                <w:szCs w:val="21"/>
              </w:rPr>
              <w:t>1,887,053.12</w:t>
            </w:r>
          </w:p>
        </w:tc>
      </w:tr>
      <w:tr w:rsidR="00DC7550" w:rsidTr="0049241D">
        <w:trPr>
          <w:trHeight w:val="622"/>
          <w:jc w:val="center"/>
        </w:trPr>
        <w:tc>
          <w:tcPr>
            <w:tcW w:w="2614" w:type="dxa"/>
            <w:vAlign w:val="center"/>
          </w:tcPr>
          <w:p w:rsidR="00DC7550" w:rsidRDefault="00DC7550">
            <w:pPr>
              <w:jc w:val="center"/>
            </w:pPr>
            <w:r>
              <w:rPr>
                <w:color w:val="000000"/>
                <w:szCs w:val="21"/>
              </w:rPr>
              <w:t>应付管理人报酬</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529,060.19</w:t>
            </w:r>
          </w:p>
        </w:tc>
        <w:tc>
          <w:tcPr>
            <w:tcW w:w="1160" w:type="dxa"/>
            <w:vAlign w:val="center"/>
          </w:tcPr>
          <w:p w:rsidR="00DC7550" w:rsidRDefault="00DC7550">
            <w:pPr>
              <w:jc w:val="right"/>
            </w:pPr>
            <w:r>
              <w:rPr>
                <w:color w:val="000000"/>
                <w:szCs w:val="21"/>
              </w:rPr>
              <w:t>529,060.19</w:t>
            </w:r>
          </w:p>
        </w:tc>
      </w:tr>
      <w:tr w:rsidR="00DC7550" w:rsidTr="0049241D">
        <w:trPr>
          <w:trHeight w:val="632"/>
          <w:jc w:val="center"/>
        </w:trPr>
        <w:tc>
          <w:tcPr>
            <w:tcW w:w="2614" w:type="dxa"/>
            <w:vAlign w:val="center"/>
          </w:tcPr>
          <w:p w:rsidR="00DC7550" w:rsidRDefault="00DC7550">
            <w:pPr>
              <w:jc w:val="center"/>
            </w:pPr>
            <w:r>
              <w:rPr>
                <w:color w:val="000000"/>
                <w:szCs w:val="21"/>
              </w:rPr>
              <w:t>应付托管费</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88,176.70</w:t>
            </w:r>
          </w:p>
        </w:tc>
        <w:tc>
          <w:tcPr>
            <w:tcW w:w="1160" w:type="dxa"/>
            <w:vAlign w:val="center"/>
          </w:tcPr>
          <w:p w:rsidR="00DC7550" w:rsidRDefault="00DC7550">
            <w:pPr>
              <w:jc w:val="right"/>
            </w:pPr>
            <w:r>
              <w:rPr>
                <w:color w:val="000000"/>
                <w:szCs w:val="21"/>
              </w:rPr>
              <w:t>88,176.70</w:t>
            </w:r>
          </w:p>
        </w:tc>
      </w:tr>
      <w:tr w:rsidR="00DC7550" w:rsidTr="0049241D">
        <w:trPr>
          <w:trHeight w:val="310"/>
          <w:jc w:val="center"/>
        </w:trPr>
        <w:tc>
          <w:tcPr>
            <w:tcW w:w="2614" w:type="dxa"/>
            <w:vAlign w:val="center"/>
          </w:tcPr>
          <w:p w:rsidR="00DC7550" w:rsidRDefault="00DC7550">
            <w:pPr>
              <w:jc w:val="center"/>
            </w:pPr>
            <w:r>
              <w:rPr>
                <w:color w:val="000000"/>
                <w:szCs w:val="21"/>
              </w:rPr>
              <w:t>应付交易费用</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9,189.32</w:t>
            </w:r>
          </w:p>
        </w:tc>
        <w:tc>
          <w:tcPr>
            <w:tcW w:w="1160" w:type="dxa"/>
            <w:vAlign w:val="center"/>
          </w:tcPr>
          <w:p w:rsidR="00DC7550" w:rsidRDefault="00DC7550">
            <w:pPr>
              <w:jc w:val="right"/>
            </w:pPr>
            <w:r>
              <w:rPr>
                <w:color w:val="000000"/>
                <w:szCs w:val="21"/>
              </w:rPr>
              <w:t>9,189.32</w:t>
            </w:r>
          </w:p>
        </w:tc>
      </w:tr>
      <w:tr w:rsidR="00DC7550" w:rsidTr="0049241D">
        <w:trPr>
          <w:trHeight w:val="622"/>
          <w:jc w:val="center"/>
        </w:trPr>
        <w:tc>
          <w:tcPr>
            <w:tcW w:w="2614" w:type="dxa"/>
            <w:vAlign w:val="center"/>
          </w:tcPr>
          <w:p w:rsidR="00DC7550" w:rsidRDefault="00DC7550">
            <w:pPr>
              <w:jc w:val="center"/>
            </w:pPr>
            <w:r>
              <w:rPr>
                <w:color w:val="000000"/>
                <w:szCs w:val="21"/>
              </w:rPr>
              <w:t>应交税费</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21,203.80</w:t>
            </w:r>
          </w:p>
        </w:tc>
        <w:tc>
          <w:tcPr>
            <w:tcW w:w="1160" w:type="dxa"/>
            <w:vAlign w:val="center"/>
          </w:tcPr>
          <w:p w:rsidR="00DC7550" w:rsidRDefault="00DC7550">
            <w:pPr>
              <w:jc w:val="right"/>
            </w:pPr>
            <w:r>
              <w:rPr>
                <w:color w:val="000000"/>
                <w:szCs w:val="21"/>
              </w:rPr>
              <w:t>21,203.80</w:t>
            </w:r>
          </w:p>
        </w:tc>
      </w:tr>
      <w:tr w:rsidR="00DC7550" w:rsidTr="0049241D">
        <w:trPr>
          <w:trHeight w:val="632"/>
          <w:jc w:val="center"/>
        </w:trPr>
        <w:tc>
          <w:tcPr>
            <w:tcW w:w="2614" w:type="dxa"/>
            <w:vAlign w:val="center"/>
          </w:tcPr>
          <w:p w:rsidR="00DC7550" w:rsidRDefault="00DC7550">
            <w:pPr>
              <w:jc w:val="center"/>
            </w:pPr>
            <w:r>
              <w:rPr>
                <w:color w:val="000000"/>
                <w:szCs w:val="21"/>
              </w:rPr>
              <w:t>应付利息</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203,749.99</w:t>
            </w:r>
          </w:p>
        </w:tc>
        <w:tc>
          <w:tcPr>
            <w:tcW w:w="1160" w:type="dxa"/>
            <w:vAlign w:val="center"/>
          </w:tcPr>
          <w:p w:rsidR="00DC7550" w:rsidRDefault="00DC7550">
            <w:pPr>
              <w:jc w:val="right"/>
            </w:pPr>
            <w:r>
              <w:rPr>
                <w:color w:val="000000"/>
                <w:szCs w:val="21"/>
              </w:rPr>
              <w:t>203,749.99</w:t>
            </w:r>
          </w:p>
        </w:tc>
      </w:tr>
      <w:tr w:rsidR="00DC7550" w:rsidTr="0049241D">
        <w:trPr>
          <w:trHeight w:val="622"/>
          <w:jc w:val="center"/>
        </w:trPr>
        <w:tc>
          <w:tcPr>
            <w:tcW w:w="2614" w:type="dxa"/>
            <w:vAlign w:val="center"/>
          </w:tcPr>
          <w:p w:rsidR="00DC7550" w:rsidRDefault="00DC7550">
            <w:pPr>
              <w:jc w:val="center"/>
            </w:pPr>
            <w:r>
              <w:rPr>
                <w:color w:val="000000"/>
                <w:szCs w:val="21"/>
              </w:rPr>
              <w:t>其他负债</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right"/>
            </w:pPr>
            <w:r>
              <w:rPr>
                <w:color w:val="000000"/>
                <w:szCs w:val="21"/>
              </w:rPr>
              <w:t>-</w:t>
            </w:r>
          </w:p>
        </w:tc>
        <w:tc>
          <w:tcPr>
            <w:tcW w:w="1160" w:type="dxa"/>
            <w:vAlign w:val="center"/>
          </w:tcPr>
          <w:p w:rsidR="00DC7550" w:rsidRDefault="00DC7550">
            <w:pPr>
              <w:jc w:val="center"/>
            </w:pPr>
            <w:r>
              <w:rPr>
                <w:color w:val="000000"/>
                <w:szCs w:val="21"/>
              </w:rPr>
              <w:t>265,064.09</w:t>
            </w:r>
          </w:p>
        </w:tc>
        <w:tc>
          <w:tcPr>
            <w:tcW w:w="1160" w:type="dxa"/>
            <w:vAlign w:val="center"/>
          </w:tcPr>
          <w:p w:rsidR="00DC7550" w:rsidRDefault="00DC7550">
            <w:pPr>
              <w:jc w:val="right"/>
            </w:pPr>
            <w:r>
              <w:rPr>
                <w:color w:val="000000"/>
                <w:szCs w:val="21"/>
              </w:rPr>
              <w:t>265,064.09</w:t>
            </w: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t>负债总计</w:t>
            </w:r>
          </w:p>
        </w:tc>
        <w:tc>
          <w:tcPr>
            <w:tcW w:w="1160" w:type="dxa"/>
            <w:vAlign w:val="center"/>
          </w:tcPr>
          <w:p w:rsidR="00DC7550" w:rsidRPr="003E1BC2" w:rsidRDefault="00DC7550" w:rsidP="008F6D6A">
            <w:pPr>
              <w:spacing w:line="360" w:lineRule="auto"/>
              <w:jc w:val="right"/>
              <w:rPr>
                <w:szCs w:val="21"/>
              </w:rPr>
            </w:pPr>
            <w:r w:rsidRPr="003E1BC2">
              <w:rPr>
                <w:szCs w:val="21"/>
              </w:rPr>
              <w:t>361,059,296.16</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lastRenderedPageBreak/>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3,003,497.21</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364,062,793.37</w:t>
            </w:r>
          </w:p>
          <w:p w:rsidR="00DC7550" w:rsidRPr="003E1BC2" w:rsidRDefault="00DC7550" w:rsidP="008F6D6A">
            <w:pPr>
              <w:spacing w:line="360" w:lineRule="auto"/>
              <w:jc w:val="right"/>
              <w:rPr>
                <w:szCs w:val="21"/>
              </w:rPr>
            </w:pPr>
          </w:p>
        </w:tc>
      </w:tr>
      <w:tr w:rsidR="00DC7550" w:rsidRPr="00270538" w:rsidTr="0049241D">
        <w:trPr>
          <w:trHeight w:val="280"/>
          <w:jc w:val="center"/>
        </w:trPr>
        <w:tc>
          <w:tcPr>
            <w:tcW w:w="2614" w:type="dxa"/>
          </w:tcPr>
          <w:p w:rsidR="00DC7550" w:rsidRPr="003E1BC2" w:rsidRDefault="00DC7550" w:rsidP="008F6D6A">
            <w:pPr>
              <w:spacing w:line="360" w:lineRule="auto"/>
              <w:rPr>
                <w:color w:val="000000"/>
                <w:szCs w:val="21"/>
              </w:rPr>
            </w:pPr>
            <w:r w:rsidRPr="003E1BC2">
              <w:rPr>
                <w:color w:val="000000"/>
                <w:szCs w:val="21"/>
              </w:rPr>
              <w:lastRenderedPageBreak/>
              <w:t>利率敏感度缺口</w:t>
            </w:r>
          </w:p>
        </w:tc>
        <w:tc>
          <w:tcPr>
            <w:tcW w:w="1160" w:type="dxa"/>
            <w:vAlign w:val="center"/>
          </w:tcPr>
          <w:p w:rsidR="00DC7550" w:rsidRPr="003E1BC2" w:rsidRDefault="00DC7550" w:rsidP="008F6D6A">
            <w:pPr>
              <w:spacing w:line="360" w:lineRule="auto"/>
              <w:jc w:val="right"/>
              <w:rPr>
                <w:szCs w:val="21"/>
              </w:rPr>
            </w:pPr>
            <w:r w:rsidRPr="003E1BC2">
              <w:rPr>
                <w:szCs w:val="21"/>
              </w:rPr>
              <w:t>491,729,101.89</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24,024,049.19</w:t>
            </w:r>
          </w:p>
          <w:p w:rsidR="00DC7550" w:rsidRPr="003E1BC2" w:rsidRDefault="00DC7550" w:rsidP="008F6D6A">
            <w:pPr>
              <w:spacing w:line="360" w:lineRule="auto"/>
              <w:jc w:val="right"/>
              <w:rPr>
                <w:szCs w:val="21"/>
              </w:rPr>
            </w:pPr>
          </w:p>
        </w:tc>
        <w:tc>
          <w:tcPr>
            <w:tcW w:w="1160" w:type="dxa"/>
            <w:vAlign w:val="center"/>
          </w:tcPr>
          <w:p w:rsidR="00DC7550" w:rsidRPr="003E1BC2" w:rsidRDefault="00DC7550" w:rsidP="008F6D6A">
            <w:pPr>
              <w:spacing w:line="360" w:lineRule="auto"/>
              <w:jc w:val="right"/>
              <w:rPr>
                <w:szCs w:val="21"/>
              </w:rPr>
            </w:pPr>
            <w:r w:rsidRPr="003E1BC2">
              <w:rPr>
                <w:szCs w:val="21"/>
              </w:rPr>
              <w:t>515,753,151.08</w:t>
            </w:r>
          </w:p>
          <w:p w:rsidR="00DC7550" w:rsidRPr="003E1BC2" w:rsidRDefault="00DC7550" w:rsidP="008F6D6A">
            <w:pPr>
              <w:spacing w:line="360" w:lineRule="auto"/>
              <w:jc w:val="right"/>
              <w:rPr>
                <w:szCs w:val="21"/>
              </w:rPr>
            </w:pPr>
          </w:p>
        </w:tc>
      </w:tr>
    </w:tbl>
    <w:p w:rsidR="00B23C3E" w:rsidRPr="00D811EA" w:rsidRDefault="00CE4A19" w:rsidP="008B2873">
      <w:pPr>
        <w:spacing w:line="360" w:lineRule="auto"/>
        <w:ind w:firstLineChars="200" w:firstLine="420"/>
        <w:rPr>
          <w:color w:val="000000"/>
          <w:szCs w:val="21"/>
        </w:rPr>
      </w:pPr>
      <w:r w:rsidRPr="003E1BC2">
        <w:rPr>
          <w:kern w:val="0"/>
          <w:szCs w:val="21"/>
        </w:rPr>
        <w:t>注：表中所示为本基金资产及负债的账面价值，并按照合约规定的利率重新定价日或到期</w:t>
      </w:r>
      <w:proofErr w:type="gramStart"/>
      <w:r w:rsidRPr="003E1BC2">
        <w:rPr>
          <w:kern w:val="0"/>
          <w:szCs w:val="21"/>
        </w:rPr>
        <w:t>日孰早予以</w:t>
      </w:r>
      <w:proofErr w:type="gramEnd"/>
      <w:r w:rsidRPr="003E1BC2">
        <w:rPr>
          <w:kern w:val="0"/>
          <w:szCs w:val="21"/>
        </w:rPr>
        <w:t>分类。</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7.2.4.13.4.1.2 </w:t>
      </w:r>
      <w:r w:rsidRPr="00D811EA">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0B36A8">
        <w:tc>
          <w:tcPr>
            <w:tcW w:w="851" w:type="dxa"/>
            <w:vAlign w:val="center"/>
          </w:tcPr>
          <w:p w:rsidR="000B36A8" w:rsidRDefault="00E9461A">
            <w:pPr>
              <w:jc w:val="left"/>
            </w:pPr>
            <w:r>
              <w:rPr>
                <w:color w:val="000000"/>
                <w:szCs w:val="21"/>
              </w:rPr>
              <w:t>假设</w:t>
            </w:r>
          </w:p>
        </w:tc>
        <w:tc>
          <w:tcPr>
            <w:tcW w:w="8149" w:type="dxa"/>
            <w:gridSpan w:val="3"/>
            <w:vAlign w:val="center"/>
          </w:tcPr>
          <w:p w:rsidR="000B36A8" w:rsidRDefault="00E9461A">
            <w:pPr>
              <w:jc w:val="left"/>
            </w:pPr>
            <w:r>
              <w:rPr>
                <w:color w:val="000000"/>
                <w:szCs w:val="21"/>
              </w:rPr>
              <w:t>除市场利率以外的其他市场变量保持不变</w:t>
            </w:r>
          </w:p>
        </w:tc>
      </w:tr>
      <w:tr w:rsidR="00B23C3E" w:rsidRPr="00D811EA">
        <w:tc>
          <w:tcPr>
            <w:tcW w:w="851" w:type="dxa"/>
            <w:vMerge w:val="restart"/>
            <w:vAlign w:val="center"/>
          </w:tcPr>
          <w:p w:rsidR="00B23C3E" w:rsidRPr="00D701EE" w:rsidRDefault="002C3322" w:rsidP="00627A32">
            <w:pPr>
              <w:pStyle w:val="aa"/>
              <w:spacing w:line="276" w:lineRule="auto"/>
              <w:jc w:val="center"/>
              <w:rPr>
                <w:color w:val="000000"/>
                <w:sz w:val="21"/>
                <w:szCs w:val="21"/>
              </w:rPr>
            </w:pPr>
            <w:r w:rsidRPr="00D701EE">
              <w:rPr>
                <w:bCs/>
                <w:color w:val="000000"/>
                <w:sz w:val="21"/>
                <w:szCs w:val="21"/>
              </w:rPr>
              <w:t>分析</w:t>
            </w:r>
          </w:p>
        </w:tc>
        <w:tc>
          <w:tcPr>
            <w:tcW w:w="2590" w:type="dxa"/>
            <w:vMerge w:val="restart"/>
            <w:vAlign w:val="center"/>
          </w:tcPr>
          <w:p w:rsidR="00B23C3E" w:rsidRPr="00D811EA" w:rsidRDefault="002C3322" w:rsidP="00F75DC7">
            <w:pPr>
              <w:widowControl/>
              <w:autoSpaceDE w:val="0"/>
              <w:autoSpaceDN w:val="0"/>
              <w:spacing w:line="276" w:lineRule="auto"/>
              <w:ind w:right="-15"/>
              <w:jc w:val="center"/>
              <w:textAlignment w:val="bottom"/>
              <w:rPr>
                <w:color w:val="000000"/>
                <w:kern w:val="0"/>
                <w:szCs w:val="21"/>
              </w:rPr>
            </w:pPr>
            <w:r w:rsidRPr="00D811EA">
              <w:rPr>
                <w:bCs/>
                <w:color w:val="000000"/>
                <w:szCs w:val="21"/>
              </w:rPr>
              <w:t>相关风险变量的变动</w:t>
            </w:r>
          </w:p>
        </w:tc>
        <w:tc>
          <w:tcPr>
            <w:tcW w:w="5559" w:type="dxa"/>
            <w:gridSpan w:val="2"/>
          </w:tcPr>
          <w:p w:rsidR="00B23C3E" w:rsidRPr="00D811EA" w:rsidRDefault="002C3322" w:rsidP="00F75DC7">
            <w:pPr>
              <w:spacing w:line="276" w:lineRule="auto"/>
              <w:jc w:val="center"/>
              <w:rPr>
                <w:color w:val="000000"/>
                <w:szCs w:val="21"/>
              </w:rPr>
            </w:pPr>
            <w:r w:rsidRPr="00D811EA">
              <w:rPr>
                <w:color w:val="000000"/>
                <w:szCs w:val="21"/>
              </w:rPr>
              <w:t>对资产负债表日基金资产净值的</w:t>
            </w:r>
          </w:p>
          <w:p w:rsidR="00B23C3E" w:rsidRPr="00D811EA" w:rsidRDefault="00627A32" w:rsidP="00627A32">
            <w:pPr>
              <w:widowControl/>
              <w:autoSpaceDE w:val="0"/>
              <w:autoSpaceDN w:val="0"/>
              <w:spacing w:line="276" w:lineRule="auto"/>
              <w:ind w:right="-15"/>
              <w:jc w:val="center"/>
              <w:textAlignment w:val="bottom"/>
              <w:rPr>
                <w:color w:val="000000"/>
                <w:kern w:val="0"/>
                <w:szCs w:val="21"/>
              </w:rPr>
            </w:pPr>
            <w:r>
              <w:rPr>
                <w:color w:val="000000"/>
                <w:szCs w:val="21"/>
              </w:rPr>
              <w:t>影响金额（单位：人民币</w:t>
            </w:r>
            <w:r w:rsidR="00DC7550">
              <w:rPr>
                <w:color w:val="000000"/>
                <w:szCs w:val="21"/>
              </w:rPr>
              <w:t>万</w:t>
            </w:r>
            <w:r w:rsidR="002C3322" w:rsidRPr="00D811EA">
              <w:rPr>
                <w:color w:val="000000"/>
                <w:szCs w:val="21"/>
              </w:rPr>
              <w:t>元）</w:t>
            </w:r>
          </w:p>
        </w:tc>
      </w:tr>
      <w:tr w:rsidR="00B23C3E" w:rsidRPr="00D811EA">
        <w:tc>
          <w:tcPr>
            <w:tcW w:w="851" w:type="dxa"/>
            <w:vMerge/>
            <w:vAlign w:val="center"/>
          </w:tcPr>
          <w:p w:rsidR="00B23C3E" w:rsidRPr="00D811EA" w:rsidRDefault="00B23C3E" w:rsidP="00F75DC7">
            <w:pPr>
              <w:widowControl/>
              <w:spacing w:line="276" w:lineRule="auto"/>
              <w:jc w:val="left"/>
              <w:rPr>
                <w:color w:val="000000"/>
                <w:szCs w:val="21"/>
              </w:rPr>
            </w:pPr>
          </w:p>
        </w:tc>
        <w:tc>
          <w:tcPr>
            <w:tcW w:w="2590" w:type="dxa"/>
            <w:vMerge/>
            <w:vAlign w:val="center"/>
          </w:tcPr>
          <w:p w:rsidR="00B23C3E" w:rsidRPr="00D811EA" w:rsidRDefault="00B23C3E" w:rsidP="00F75DC7">
            <w:pPr>
              <w:widowControl/>
              <w:spacing w:line="276" w:lineRule="auto"/>
              <w:jc w:val="left"/>
              <w:rPr>
                <w:color w:val="000000"/>
                <w:kern w:val="0"/>
                <w:szCs w:val="21"/>
              </w:rPr>
            </w:pPr>
          </w:p>
        </w:tc>
        <w:tc>
          <w:tcPr>
            <w:tcW w:w="2880" w:type="dxa"/>
          </w:tcPr>
          <w:p w:rsidR="00B23C3E" w:rsidRPr="00D811EA" w:rsidRDefault="002C3322" w:rsidP="00F75DC7">
            <w:pPr>
              <w:spacing w:line="276" w:lineRule="auto"/>
              <w:ind w:firstLineChars="350" w:firstLine="735"/>
              <w:rPr>
                <w:color w:val="000000"/>
                <w:szCs w:val="21"/>
              </w:rPr>
            </w:pPr>
            <w:r w:rsidRPr="00D811EA">
              <w:rPr>
                <w:color w:val="000000"/>
                <w:szCs w:val="21"/>
              </w:rPr>
              <w:t>本期末</w:t>
            </w:r>
          </w:p>
          <w:p w:rsidR="00B23C3E" w:rsidRDefault="002C3322" w:rsidP="00F75DC7">
            <w:pPr>
              <w:spacing w:line="276" w:lineRule="auto"/>
              <w:jc w:val="center"/>
              <w:rPr>
                <w:color w:val="000000"/>
                <w:szCs w:val="21"/>
              </w:rPr>
            </w:pP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w:t>
            </w:r>
          </w:p>
          <w:p w:rsidR="00DC7550" w:rsidRPr="00D811EA" w:rsidRDefault="00DC7550" w:rsidP="00F75DC7">
            <w:pPr>
              <w:spacing w:line="276" w:lineRule="auto"/>
              <w:jc w:val="center"/>
              <w:rPr>
                <w:bCs/>
                <w:color w:val="000000"/>
                <w:szCs w:val="21"/>
              </w:rPr>
            </w:pPr>
            <w:r>
              <w:rPr>
                <w:color w:val="000000"/>
                <w:szCs w:val="21"/>
              </w:rPr>
              <w:t>(</w:t>
            </w:r>
            <w:r>
              <w:rPr>
                <w:color w:val="000000"/>
                <w:szCs w:val="21"/>
              </w:rPr>
              <w:t>基金合同失效前日</w:t>
            </w:r>
            <w:r>
              <w:rPr>
                <w:color w:val="000000"/>
                <w:szCs w:val="21"/>
              </w:rPr>
              <w:t>)</w:t>
            </w:r>
          </w:p>
        </w:tc>
        <w:tc>
          <w:tcPr>
            <w:tcW w:w="2679" w:type="dxa"/>
          </w:tcPr>
          <w:p w:rsidR="00B23C3E" w:rsidRPr="00D811EA" w:rsidRDefault="002C3322" w:rsidP="00F75DC7">
            <w:pPr>
              <w:spacing w:line="276" w:lineRule="auto"/>
              <w:ind w:firstLineChars="300" w:firstLine="630"/>
              <w:rPr>
                <w:color w:val="000000"/>
                <w:szCs w:val="21"/>
              </w:rPr>
            </w:pPr>
            <w:r w:rsidRPr="00D811EA">
              <w:rPr>
                <w:color w:val="000000"/>
                <w:szCs w:val="21"/>
              </w:rPr>
              <w:t>上年度末</w:t>
            </w:r>
          </w:p>
          <w:p w:rsidR="00B23C3E" w:rsidRPr="00D811EA" w:rsidRDefault="002C3322" w:rsidP="00F75DC7">
            <w:pPr>
              <w:spacing w:line="276" w:lineRule="auto"/>
              <w:jc w:val="center"/>
              <w:rPr>
                <w:bCs/>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0B36A8">
        <w:tc>
          <w:tcPr>
            <w:tcW w:w="851" w:type="dxa"/>
            <w:vMerge/>
          </w:tcPr>
          <w:p w:rsidR="000B36A8" w:rsidRDefault="000B36A8"/>
        </w:tc>
        <w:tc>
          <w:tcPr>
            <w:tcW w:w="2590" w:type="dxa"/>
            <w:vAlign w:val="center"/>
          </w:tcPr>
          <w:p w:rsidR="000B36A8" w:rsidRDefault="00E9461A">
            <w:pPr>
              <w:jc w:val="left"/>
            </w:pPr>
            <w:r>
              <w:rPr>
                <w:color w:val="000000"/>
                <w:szCs w:val="21"/>
              </w:rPr>
              <w:t>市场利率上升</w:t>
            </w:r>
            <w:r>
              <w:rPr>
                <w:color w:val="000000"/>
                <w:szCs w:val="21"/>
              </w:rPr>
              <w:t>25</w:t>
            </w:r>
            <w:r>
              <w:rPr>
                <w:color w:val="000000"/>
                <w:szCs w:val="21"/>
              </w:rPr>
              <w:t>个基点</w:t>
            </w:r>
          </w:p>
        </w:tc>
        <w:tc>
          <w:tcPr>
            <w:tcW w:w="2880" w:type="dxa"/>
            <w:vAlign w:val="center"/>
          </w:tcPr>
          <w:p w:rsidR="000B36A8" w:rsidRDefault="005E281A">
            <w:pPr>
              <w:jc w:val="right"/>
            </w:pPr>
            <w:r>
              <w:rPr>
                <w:color w:val="000000"/>
                <w:szCs w:val="21"/>
              </w:rPr>
              <w:t>无重大影响</w:t>
            </w:r>
          </w:p>
        </w:tc>
        <w:tc>
          <w:tcPr>
            <w:tcW w:w="2679" w:type="dxa"/>
            <w:vAlign w:val="center"/>
          </w:tcPr>
          <w:p w:rsidR="000B36A8" w:rsidRDefault="00DC7550" w:rsidP="00DC7550">
            <w:pPr>
              <w:jc w:val="right"/>
            </w:pPr>
            <w:r>
              <w:rPr>
                <w:color w:val="000000"/>
                <w:szCs w:val="21"/>
              </w:rPr>
              <w:t>减少</w:t>
            </w:r>
            <w:r w:rsidR="00B22D2D">
              <w:rPr>
                <w:color w:val="000000"/>
                <w:szCs w:val="21"/>
              </w:rPr>
              <w:t>约</w:t>
            </w:r>
            <w:r w:rsidR="00E9461A">
              <w:rPr>
                <w:color w:val="000000"/>
                <w:szCs w:val="21"/>
              </w:rPr>
              <w:t>71</w:t>
            </w:r>
          </w:p>
        </w:tc>
      </w:tr>
      <w:tr w:rsidR="000B36A8">
        <w:tc>
          <w:tcPr>
            <w:tcW w:w="851" w:type="dxa"/>
            <w:vMerge/>
          </w:tcPr>
          <w:p w:rsidR="000B36A8" w:rsidRDefault="000B36A8"/>
        </w:tc>
        <w:tc>
          <w:tcPr>
            <w:tcW w:w="2590" w:type="dxa"/>
            <w:vAlign w:val="center"/>
          </w:tcPr>
          <w:p w:rsidR="000B36A8" w:rsidRDefault="00E9461A">
            <w:pPr>
              <w:jc w:val="left"/>
            </w:pPr>
            <w:r>
              <w:rPr>
                <w:color w:val="000000"/>
                <w:szCs w:val="21"/>
              </w:rPr>
              <w:t>市场利率下降</w:t>
            </w:r>
            <w:r>
              <w:rPr>
                <w:color w:val="000000"/>
                <w:szCs w:val="21"/>
              </w:rPr>
              <w:t>25</w:t>
            </w:r>
            <w:r>
              <w:rPr>
                <w:color w:val="000000"/>
                <w:szCs w:val="21"/>
              </w:rPr>
              <w:t>个基点</w:t>
            </w:r>
          </w:p>
        </w:tc>
        <w:tc>
          <w:tcPr>
            <w:tcW w:w="2880" w:type="dxa"/>
            <w:vAlign w:val="center"/>
          </w:tcPr>
          <w:p w:rsidR="000B36A8" w:rsidRDefault="005E281A">
            <w:pPr>
              <w:jc w:val="right"/>
            </w:pPr>
            <w:r>
              <w:rPr>
                <w:color w:val="000000"/>
                <w:szCs w:val="21"/>
              </w:rPr>
              <w:t>无重大影响</w:t>
            </w:r>
          </w:p>
        </w:tc>
        <w:tc>
          <w:tcPr>
            <w:tcW w:w="2679" w:type="dxa"/>
            <w:vAlign w:val="center"/>
          </w:tcPr>
          <w:p w:rsidR="000B36A8" w:rsidRDefault="00DC7550" w:rsidP="00DC7550">
            <w:pPr>
              <w:jc w:val="right"/>
            </w:pPr>
            <w:r>
              <w:rPr>
                <w:color w:val="000000"/>
                <w:szCs w:val="21"/>
              </w:rPr>
              <w:t>增加</w:t>
            </w:r>
            <w:r w:rsidR="00B22D2D">
              <w:rPr>
                <w:color w:val="000000"/>
                <w:szCs w:val="21"/>
              </w:rPr>
              <w:t>约</w:t>
            </w:r>
            <w:r w:rsidR="00E9461A">
              <w:rPr>
                <w:color w:val="000000"/>
                <w:szCs w:val="21"/>
              </w:rPr>
              <w:t>71</w:t>
            </w:r>
          </w:p>
        </w:tc>
      </w:tr>
    </w:tbl>
    <w:p w:rsidR="00B23C3E" w:rsidRPr="00D811EA" w:rsidRDefault="002C3322" w:rsidP="008B2873">
      <w:pPr>
        <w:spacing w:line="360" w:lineRule="auto"/>
        <w:ind w:firstLineChars="200" w:firstLine="420"/>
        <w:rPr>
          <w:color w:val="000000"/>
          <w:szCs w:val="21"/>
        </w:rPr>
      </w:pPr>
      <w:r w:rsidRPr="00D811EA">
        <w:rPr>
          <w:color w:val="000000"/>
          <w:szCs w:val="21"/>
        </w:rPr>
        <w:t>注：于</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日（基金合同失效前日），本基金持有的交易性债券投资公允价值占基金资产净值的比例为</w:t>
      </w:r>
      <w:r w:rsidRPr="00D811EA">
        <w:rPr>
          <w:color w:val="000000"/>
          <w:szCs w:val="21"/>
        </w:rPr>
        <w:t>11.77%</w:t>
      </w:r>
      <w:r w:rsidRPr="00D811EA">
        <w:rPr>
          <w:color w:val="000000"/>
          <w:szCs w:val="21"/>
        </w:rPr>
        <w:t>，因此市场利率的变动对于本基金资产净值无重大影响。</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7.2.4.13.4.2</w:t>
      </w:r>
      <w:r w:rsidRPr="00D811EA">
        <w:rPr>
          <w:b/>
          <w:bCs/>
          <w:color w:val="000000"/>
          <w:kern w:val="0"/>
          <w:szCs w:val="21"/>
        </w:rPr>
        <w:t>外汇风险</w:t>
      </w:r>
    </w:p>
    <w:p w:rsidR="00B23C3E" w:rsidRPr="00D811EA" w:rsidRDefault="002C3322">
      <w:pPr>
        <w:spacing w:line="360" w:lineRule="auto"/>
        <w:ind w:firstLineChars="200" w:firstLine="420"/>
        <w:rPr>
          <w:color w:val="000000"/>
          <w:szCs w:val="21"/>
        </w:rPr>
      </w:pPr>
      <w:r w:rsidRPr="00D811EA">
        <w:rPr>
          <w:color w:val="000000"/>
          <w:szCs w:val="21"/>
        </w:rPr>
        <w:t>外汇风险是指金融工具的公允价值或未来现金流量因外汇汇率变动而发生波动的风险。本基金的所有资产及负债以人民币计价，因此无重大外汇风险。</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7.2.4.13.4.3 </w:t>
      </w:r>
      <w:r w:rsidRPr="00D811EA">
        <w:rPr>
          <w:b/>
          <w:bCs/>
          <w:color w:val="000000"/>
          <w:kern w:val="0"/>
          <w:szCs w:val="21"/>
        </w:rPr>
        <w:t>其他价格风险</w:t>
      </w:r>
    </w:p>
    <w:p w:rsidR="000B36A8" w:rsidRDefault="00E9461A">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B36A8" w:rsidRDefault="00E9461A">
      <w:pPr>
        <w:spacing w:line="360" w:lineRule="auto"/>
        <w:ind w:firstLineChars="200" w:firstLine="420"/>
        <w:rPr>
          <w:color w:val="000000"/>
          <w:szCs w:val="21"/>
        </w:rPr>
      </w:pPr>
      <w:r>
        <w:rPr>
          <w:color w:val="000000"/>
          <w:szCs w:val="21"/>
        </w:rPr>
        <w:t>本基金的基金管理人将基本面研究分析与积极主动的投资风格相结合，利用恒定比例组合保险</w:t>
      </w:r>
      <w:r>
        <w:rPr>
          <w:color w:val="000000"/>
          <w:szCs w:val="21"/>
        </w:rPr>
        <w:t>(CPPI</w:t>
      </w:r>
      <w:r>
        <w:rPr>
          <w:color w:val="000000"/>
          <w:szCs w:val="21"/>
        </w:rPr>
        <w:t>，</w:t>
      </w:r>
      <w:r>
        <w:rPr>
          <w:color w:val="000000"/>
          <w:szCs w:val="21"/>
        </w:rPr>
        <w:t>Constant Proportion Portfolio Insurance)</w:t>
      </w:r>
      <w:r>
        <w:rPr>
          <w:color w:val="000000"/>
          <w:szCs w:val="21"/>
        </w:rPr>
        <w:t>原理，动态调整稳健资产与风险资产在基金组合中的投资比例，以确保本基金在保本周期到期时的本金安全，并实现基金资产在保本基础上的保值增值目的。</w:t>
      </w:r>
    </w:p>
    <w:p w:rsidR="00B23C3E" w:rsidRPr="00D811EA" w:rsidRDefault="002C3322">
      <w:pPr>
        <w:spacing w:line="360" w:lineRule="auto"/>
        <w:ind w:firstLineChars="200" w:firstLine="420"/>
        <w:rPr>
          <w:color w:val="000000"/>
          <w:szCs w:val="21"/>
        </w:rPr>
      </w:pPr>
      <w:r w:rsidRPr="00D811EA">
        <w:rPr>
          <w:color w:val="000000"/>
          <w:szCs w:val="21"/>
        </w:rPr>
        <w:t>本基金通过投资组合的分散化降低其他价格风险。本基金的投资组合比例为：债券、货币市场工具等稳健资产占基金资产的比例不低于</w:t>
      </w:r>
      <w:r w:rsidRPr="00D811EA">
        <w:rPr>
          <w:color w:val="000000"/>
          <w:szCs w:val="21"/>
        </w:rPr>
        <w:t>60%</w:t>
      </w:r>
      <w:r w:rsidRPr="00D811EA">
        <w:rPr>
          <w:color w:val="000000"/>
          <w:szCs w:val="21"/>
        </w:rPr>
        <w:t>，其中基金应保留不低于基金资产净值</w:t>
      </w:r>
      <w:r w:rsidRPr="00D811EA">
        <w:rPr>
          <w:color w:val="000000"/>
          <w:szCs w:val="21"/>
        </w:rPr>
        <w:t>5%</w:t>
      </w:r>
      <w:r w:rsidRPr="00D811EA">
        <w:rPr>
          <w:color w:val="000000"/>
          <w:szCs w:val="21"/>
        </w:rPr>
        <w:t>的现金或</w:t>
      </w:r>
      <w:r w:rsidRPr="00D811EA">
        <w:rPr>
          <w:color w:val="000000"/>
          <w:szCs w:val="21"/>
        </w:rPr>
        <w:lastRenderedPageBreak/>
        <w:t>到期日在一年以内的政府债券，其中现金不包括结算备付金、存出保证金及应收申购款等；股票、权证、股指期货等风险资产占基金资产的比例不高于</w:t>
      </w:r>
      <w:r w:rsidRPr="00D811EA">
        <w:rPr>
          <w:color w:val="000000"/>
          <w:szCs w:val="21"/>
        </w:rPr>
        <w:t>40%</w:t>
      </w:r>
      <w:r w:rsidRPr="00D811EA">
        <w:rPr>
          <w:color w:val="000000"/>
          <w:szCs w:val="21"/>
        </w:rPr>
        <w:t>，其中，基金持有的全部权证的市值不超过基金资产净值的</w:t>
      </w:r>
      <w:r w:rsidRPr="00D811EA">
        <w:rPr>
          <w:color w:val="000000"/>
          <w:szCs w:val="21"/>
        </w:rPr>
        <w:t>3%</w:t>
      </w:r>
      <w:r w:rsidRPr="00D811EA">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7.2.4.13.4.3.1 </w:t>
      </w:r>
      <w:r w:rsidRPr="00D811EA">
        <w:rPr>
          <w:b/>
          <w:bCs/>
          <w:color w:val="000000"/>
          <w:kern w:val="0"/>
          <w:szCs w:val="21"/>
        </w:rPr>
        <w:t>其他价格风险的敏感性分析</w:t>
      </w:r>
    </w:p>
    <w:p w:rsidR="00B23C3E" w:rsidRPr="00D811EA" w:rsidRDefault="002C3322" w:rsidP="00807C73">
      <w:pPr>
        <w:spacing w:line="360" w:lineRule="auto"/>
        <w:ind w:firstLineChars="200" w:firstLine="420"/>
        <w:rPr>
          <w:color w:val="000000"/>
          <w:szCs w:val="21"/>
        </w:rPr>
      </w:pPr>
      <w:r w:rsidRPr="00D811EA">
        <w:rPr>
          <w:color w:val="000000"/>
          <w:szCs w:val="21"/>
        </w:rPr>
        <w:t>于</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30</w:t>
      </w:r>
      <w:r w:rsidRPr="00D811EA">
        <w:rPr>
          <w:color w:val="000000"/>
          <w:szCs w:val="21"/>
        </w:rPr>
        <w:t>日（基金合同失效前日），本基金未持有交易性权益类投资（</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日：无），因此除市场利率和外汇汇率以外的市场价格因素的变动对于本基金资产净值无重大影响（</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日：同）。</w:t>
      </w:r>
    </w:p>
    <w:p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7.2.4.14 </w:t>
      </w:r>
      <w:r w:rsidRPr="00D811EA">
        <w:rPr>
          <w:b/>
          <w:bCs/>
          <w:color w:val="000000"/>
          <w:kern w:val="0"/>
          <w:szCs w:val="21"/>
        </w:rPr>
        <w:t>有助于理解和分析会计报表需要说明的其他事项</w:t>
      </w:r>
    </w:p>
    <w:p w:rsidR="000B36A8" w:rsidRDefault="00E9461A">
      <w:pPr>
        <w:spacing w:line="360" w:lineRule="auto"/>
        <w:ind w:firstLineChars="200" w:firstLine="420"/>
        <w:rPr>
          <w:color w:val="000000"/>
          <w:szCs w:val="21"/>
        </w:rPr>
      </w:pPr>
      <w:r>
        <w:rPr>
          <w:color w:val="000000"/>
          <w:szCs w:val="21"/>
        </w:rPr>
        <w:t xml:space="preserve">(1) </w:t>
      </w:r>
      <w:r>
        <w:rPr>
          <w:color w:val="000000"/>
          <w:szCs w:val="21"/>
        </w:rPr>
        <w:t>公允价值</w:t>
      </w:r>
    </w:p>
    <w:p w:rsidR="000B36A8" w:rsidRDefault="00E9461A">
      <w:pPr>
        <w:spacing w:line="360" w:lineRule="auto"/>
        <w:ind w:firstLineChars="200" w:firstLine="420"/>
        <w:rPr>
          <w:color w:val="000000"/>
          <w:szCs w:val="21"/>
        </w:rPr>
      </w:pPr>
      <w:r>
        <w:rPr>
          <w:color w:val="000000"/>
          <w:szCs w:val="21"/>
        </w:rPr>
        <w:t xml:space="preserve">(a)  </w:t>
      </w:r>
      <w:r>
        <w:rPr>
          <w:color w:val="000000"/>
          <w:szCs w:val="21"/>
        </w:rPr>
        <w:t>金融工具公允价值计量的方法</w:t>
      </w:r>
    </w:p>
    <w:p w:rsidR="000B36A8" w:rsidRDefault="00E9461A">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p>
    <w:p w:rsidR="000B36A8" w:rsidRDefault="00E9461A">
      <w:pPr>
        <w:spacing w:line="360" w:lineRule="auto"/>
        <w:ind w:firstLineChars="200" w:firstLine="420"/>
        <w:rPr>
          <w:color w:val="000000"/>
          <w:szCs w:val="21"/>
        </w:rPr>
      </w:pPr>
      <w:r>
        <w:rPr>
          <w:color w:val="000000"/>
          <w:szCs w:val="21"/>
        </w:rPr>
        <w:t>第一层次：相同资产或负债在活跃市场上未经调整的报价。</w:t>
      </w:r>
    </w:p>
    <w:p w:rsidR="000B36A8" w:rsidRDefault="00E9461A">
      <w:pPr>
        <w:spacing w:line="360" w:lineRule="auto"/>
        <w:ind w:firstLineChars="200" w:firstLine="420"/>
        <w:rPr>
          <w:color w:val="000000"/>
          <w:szCs w:val="21"/>
        </w:rPr>
      </w:pPr>
      <w:r>
        <w:rPr>
          <w:color w:val="000000"/>
          <w:szCs w:val="21"/>
        </w:rPr>
        <w:t>第二层次：除第一层次输入</w:t>
      </w:r>
      <w:proofErr w:type="gramStart"/>
      <w:r>
        <w:rPr>
          <w:color w:val="000000"/>
          <w:szCs w:val="21"/>
        </w:rPr>
        <w:t>值外相关</w:t>
      </w:r>
      <w:proofErr w:type="gramEnd"/>
      <w:r>
        <w:rPr>
          <w:color w:val="000000"/>
          <w:szCs w:val="21"/>
        </w:rPr>
        <w:t>资产或负债直接或</w:t>
      </w:r>
      <w:proofErr w:type="gramStart"/>
      <w:r>
        <w:rPr>
          <w:color w:val="000000"/>
          <w:szCs w:val="21"/>
        </w:rPr>
        <w:t>间接可</w:t>
      </w:r>
      <w:proofErr w:type="gramEnd"/>
      <w:r>
        <w:rPr>
          <w:color w:val="000000"/>
          <w:szCs w:val="21"/>
        </w:rPr>
        <w:t>观察的输入值。</w:t>
      </w:r>
    </w:p>
    <w:p w:rsidR="000B36A8" w:rsidRDefault="00E9461A">
      <w:pPr>
        <w:spacing w:line="360" w:lineRule="auto"/>
        <w:ind w:firstLineChars="200" w:firstLine="420"/>
        <w:rPr>
          <w:color w:val="000000"/>
          <w:szCs w:val="21"/>
        </w:rPr>
      </w:pPr>
      <w:r>
        <w:rPr>
          <w:color w:val="000000"/>
          <w:szCs w:val="21"/>
        </w:rPr>
        <w:t>第三层次：相关资产或负债的不可观察输入值。</w:t>
      </w:r>
    </w:p>
    <w:p w:rsidR="000B36A8" w:rsidRDefault="00E9461A">
      <w:pPr>
        <w:spacing w:line="360" w:lineRule="auto"/>
        <w:ind w:firstLineChars="200" w:firstLine="420"/>
        <w:rPr>
          <w:color w:val="000000"/>
          <w:szCs w:val="21"/>
        </w:rPr>
      </w:pPr>
      <w:r>
        <w:rPr>
          <w:color w:val="000000"/>
          <w:szCs w:val="21"/>
        </w:rPr>
        <w:t xml:space="preserve">(b)  </w:t>
      </w:r>
      <w:r>
        <w:rPr>
          <w:color w:val="000000"/>
          <w:szCs w:val="21"/>
        </w:rPr>
        <w:t>持续的以公允价值计量的金融工具</w:t>
      </w:r>
    </w:p>
    <w:p w:rsidR="000B36A8" w:rsidRDefault="00E9461A">
      <w:pPr>
        <w:spacing w:line="360" w:lineRule="auto"/>
        <w:ind w:firstLineChars="200" w:firstLine="420"/>
        <w:rPr>
          <w:color w:val="000000"/>
          <w:szCs w:val="21"/>
        </w:rPr>
      </w:pPr>
      <w:r>
        <w:rPr>
          <w:color w:val="000000"/>
          <w:szCs w:val="21"/>
        </w:rPr>
        <w:t xml:space="preserve">(i)  </w:t>
      </w:r>
      <w:r>
        <w:rPr>
          <w:color w:val="000000"/>
          <w:szCs w:val="21"/>
        </w:rPr>
        <w:t>各层次金融工具公允价值</w:t>
      </w:r>
    </w:p>
    <w:p w:rsidR="000B36A8" w:rsidRDefault="00E9461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，本基金持有的以公允价值计量且其变动计入当期损益的金融资产中属于第二层次的余额为</w:t>
      </w:r>
      <w:r>
        <w:rPr>
          <w:color w:val="000000"/>
          <w:szCs w:val="21"/>
        </w:rPr>
        <w:t>19,898,000.00</w:t>
      </w:r>
      <w:r>
        <w:rPr>
          <w:color w:val="000000"/>
          <w:szCs w:val="21"/>
        </w:rPr>
        <w:t>元，</w:t>
      </w:r>
      <w:proofErr w:type="gramStart"/>
      <w:r>
        <w:rPr>
          <w:color w:val="000000"/>
          <w:szCs w:val="21"/>
        </w:rPr>
        <w:t>无属于</w:t>
      </w:r>
      <w:proofErr w:type="gramEnd"/>
      <w:r>
        <w:rPr>
          <w:color w:val="000000"/>
          <w:szCs w:val="21"/>
        </w:rPr>
        <w:t>第一或第三层次的余额</w:t>
      </w: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日：第二层次</w:t>
      </w:r>
      <w:r>
        <w:rPr>
          <w:color w:val="000000"/>
          <w:szCs w:val="21"/>
        </w:rPr>
        <w:t>836,894,400.00</w:t>
      </w:r>
      <w:r>
        <w:rPr>
          <w:color w:val="000000"/>
          <w:szCs w:val="21"/>
        </w:rPr>
        <w:t>元，无第一或第三层次</w:t>
      </w:r>
      <w:r>
        <w:rPr>
          <w:color w:val="000000"/>
          <w:szCs w:val="21"/>
        </w:rPr>
        <w:t>)</w:t>
      </w:r>
      <w:r>
        <w:rPr>
          <w:color w:val="000000"/>
          <w:szCs w:val="21"/>
        </w:rPr>
        <w:t>。</w:t>
      </w:r>
    </w:p>
    <w:p w:rsidR="000B36A8" w:rsidRDefault="00E9461A">
      <w:pPr>
        <w:spacing w:line="360" w:lineRule="auto"/>
        <w:ind w:firstLineChars="200" w:firstLine="420"/>
        <w:rPr>
          <w:color w:val="000000"/>
          <w:szCs w:val="21"/>
        </w:rPr>
      </w:pPr>
      <w:r>
        <w:rPr>
          <w:color w:val="000000"/>
          <w:szCs w:val="21"/>
        </w:rPr>
        <w:t xml:space="preserve">(ii)  </w:t>
      </w:r>
      <w:r>
        <w:rPr>
          <w:color w:val="000000"/>
          <w:szCs w:val="21"/>
        </w:rPr>
        <w:t>公允价值所属层次间的重大变动</w:t>
      </w:r>
    </w:p>
    <w:p w:rsidR="000B36A8" w:rsidRDefault="00E9461A">
      <w:pPr>
        <w:spacing w:line="360" w:lineRule="auto"/>
        <w:ind w:firstLineChars="200" w:firstLine="420"/>
        <w:rPr>
          <w:color w:val="000000"/>
          <w:szCs w:val="21"/>
        </w:rPr>
      </w:pPr>
      <w:r>
        <w:rPr>
          <w:color w:val="000000"/>
          <w:szCs w:val="21"/>
        </w:rPr>
        <w:t>本基金以导致各层次之间转换的事项发生日为确认各层次之间转换的时点。</w:t>
      </w:r>
    </w:p>
    <w:p w:rsidR="000B36A8" w:rsidRDefault="00E9461A">
      <w:pPr>
        <w:spacing w:line="360" w:lineRule="auto"/>
        <w:ind w:firstLineChars="200" w:firstLine="420"/>
        <w:rPr>
          <w:color w:val="000000"/>
          <w:szCs w:val="21"/>
        </w:rPr>
      </w:pPr>
      <w:r>
        <w:rPr>
          <w:color w:val="000000"/>
          <w:szCs w:val="21"/>
        </w:rPr>
        <w:t>对于证券交易所上市的股票和债券，若出现重大事项停牌、交易不活跃</w:t>
      </w:r>
      <w:r>
        <w:rPr>
          <w:color w:val="000000"/>
          <w:szCs w:val="21"/>
        </w:rPr>
        <w:t>(</w:t>
      </w:r>
      <w:r>
        <w:rPr>
          <w:color w:val="000000"/>
          <w:szCs w:val="21"/>
        </w:rPr>
        <w:t>包括涨跌停时的交易不活跃</w:t>
      </w:r>
      <w:r>
        <w:rPr>
          <w:color w:val="000000"/>
          <w:szCs w:val="21"/>
        </w:rPr>
        <w:t>)</w:t>
      </w:r>
      <w:r>
        <w:rPr>
          <w:color w:val="000000"/>
          <w:szCs w:val="21"/>
        </w:rPr>
        <w:t>、或属于非公开发行等情况，本基金不会于</w:t>
      </w:r>
      <w:proofErr w:type="gramStart"/>
      <w:r>
        <w:rPr>
          <w:color w:val="000000"/>
          <w:szCs w:val="21"/>
        </w:rPr>
        <w:t>停牌日</w:t>
      </w:r>
      <w:proofErr w:type="gramEnd"/>
      <w:r>
        <w:rPr>
          <w:color w:val="000000"/>
          <w:szCs w:val="21"/>
        </w:rPr>
        <w:t>至交易恢复活跃日期间、交易</w:t>
      </w:r>
      <w:proofErr w:type="gramStart"/>
      <w:r>
        <w:rPr>
          <w:color w:val="000000"/>
          <w:szCs w:val="21"/>
        </w:rPr>
        <w:t>不</w:t>
      </w:r>
      <w:proofErr w:type="gramEnd"/>
      <w:r>
        <w:rPr>
          <w:color w:val="000000"/>
          <w:szCs w:val="21"/>
        </w:rPr>
        <w:t>活跃期间及限售期间将相关股票和债券的公允价值列入第一层次；并根据估值调整中采用的不可观察输入</w:t>
      </w:r>
      <w:proofErr w:type="gramStart"/>
      <w:r>
        <w:rPr>
          <w:color w:val="000000"/>
          <w:szCs w:val="21"/>
        </w:rPr>
        <w:t>值对于</w:t>
      </w:r>
      <w:proofErr w:type="gramEnd"/>
      <w:r>
        <w:rPr>
          <w:color w:val="000000"/>
          <w:szCs w:val="21"/>
        </w:rPr>
        <w:t>公允价值的影响程度，确定相关股票和债券公允价值应属第二层次还是第三层次。</w:t>
      </w:r>
    </w:p>
    <w:p w:rsidR="000B36A8" w:rsidRDefault="00E9461A">
      <w:pPr>
        <w:spacing w:line="360" w:lineRule="auto"/>
        <w:ind w:firstLineChars="200" w:firstLine="420"/>
        <w:rPr>
          <w:color w:val="000000"/>
          <w:szCs w:val="21"/>
        </w:rPr>
      </w:pPr>
      <w:r>
        <w:rPr>
          <w:color w:val="000000"/>
          <w:szCs w:val="21"/>
        </w:rPr>
        <w:t xml:space="preserve">(iii)  </w:t>
      </w:r>
      <w:r>
        <w:rPr>
          <w:color w:val="000000"/>
          <w:szCs w:val="21"/>
        </w:rPr>
        <w:t>第三层次公允价值余额和本期变动金额</w:t>
      </w:r>
    </w:p>
    <w:p w:rsidR="000B36A8" w:rsidRDefault="00E9461A">
      <w:pPr>
        <w:spacing w:line="360" w:lineRule="auto"/>
        <w:ind w:firstLineChars="200" w:firstLine="420"/>
        <w:rPr>
          <w:color w:val="000000"/>
          <w:szCs w:val="21"/>
        </w:rPr>
      </w:pPr>
      <w:r>
        <w:rPr>
          <w:color w:val="000000"/>
          <w:szCs w:val="21"/>
        </w:rPr>
        <w:lastRenderedPageBreak/>
        <w:t>无。</w:t>
      </w:r>
    </w:p>
    <w:p w:rsidR="000B36A8" w:rsidRDefault="00E9461A">
      <w:pPr>
        <w:spacing w:line="360" w:lineRule="auto"/>
        <w:ind w:firstLineChars="200" w:firstLine="420"/>
        <w:rPr>
          <w:color w:val="000000"/>
          <w:szCs w:val="21"/>
        </w:rPr>
      </w:pPr>
      <w:r>
        <w:rPr>
          <w:color w:val="000000"/>
          <w:szCs w:val="21"/>
        </w:rPr>
        <w:t xml:space="preserve">(c)  </w:t>
      </w:r>
      <w:r>
        <w:rPr>
          <w:color w:val="000000"/>
          <w:szCs w:val="21"/>
        </w:rPr>
        <w:t>非持续的以公允价值计量的金融工具</w:t>
      </w:r>
    </w:p>
    <w:p w:rsidR="000B36A8" w:rsidRDefault="00E9461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，本基金未持有非持续的以公允价值计量的金融资产</w:t>
      </w: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日：同</w:t>
      </w:r>
      <w:r>
        <w:rPr>
          <w:color w:val="000000"/>
          <w:szCs w:val="21"/>
        </w:rPr>
        <w:t>)</w:t>
      </w:r>
      <w:r>
        <w:rPr>
          <w:color w:val="000000"/>
          <w:szCs w:val="21"/>
        </w:rPr>
        <w:t>。</w:t>
      </w:r>
    </w:p>
    <w:p w:rsidR="000B36A8" w:rsidRDefault="00E9461A">
      <w:pPr>
        <w:spacing w:line="360" w:lineRule="auto"/>
        <w:ind w:firstLineChars="200" w:firstLine="420"/>
        <w:rPr>
          <w:color w:val="000000"/>
          <w:szCs w:val="21"/>
        </w:rPr>
      </w:pPr>
      <w:r>
        <w:rPr>
          <w:color w:val="000000"/>
          <w:szCs w:val="21"/>
        </w:rPr>
        <w:t xml:space="preserve">(d)  </w:t>
      </w:r>
      <w:r>
        <w:rPr>
          <w:color w:val="000000"/>
          <w:szCs w:val="21"/>
        </w:rPr>
        <w:t>不以公允价值计量的金融工具</w:t>
      </w:r>
    </w:p>
    <w:p w:rsidR="000B36A8" w:rsidRDefault="00E9461A">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p>
    <w:p w:rsidR="00B23C3E" w:rsidRPr="00D811EA" w:rsidRDefault="002C3322" w:rsidP="00807C73">
      <w:pPr>
        <w:spacing w:line="360" w:lineRule="auto"/>
        <w:ind w:firstLineChars="200" w:firstLine="420"/>
        <w:rPr>
          <w:color w:val="000000"/>
          <w:szCs w:val="21"/>
        </w:rPr>
      </w:pPr>
      <w:r w:rsidRPr="00D811EA">
        <w:rPr>
          <w:color w:val="000000"/>
          <w:szCs w:val="21"/>
        </w:rPr>
        <w:t xml:space="preserve">(2) </w:t>
      </w:r>
      <w:r w:rsidRPr="00D811EA">
        <w:rPr>
          <w:color w:val="000000"/>
          <w:szCs w:val="21"/>
        </w:rPr>
        <w:t>除公允价值外，截至资产负债表日本基金无需要说明的其他重要事项。</w:t>
      </w:r>
    </w:p>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248" w:name="_Toc508540697"/>
      <w:bookmarkStart w:id="249" w:name="_Toc35964497"/>
      <w:bookmarkStart w:id="250" w:name="_Toc225498273"/>
      <w:bookmarkStart w:id="251" w:name="_Toc361324878"/>
      <w:bookmarkStart w:id="252" w:name="_Toc409100079"/>
      <w:bookmarkStart w:id="253" w:name="_Toc409100442"/>
      <w:bookmarkEnd w:id="180"/>
      <w:bookmarkEnd w:id="181"/>
      <w:bookmarkEnd w:id="182"/>
      <w:bookmarkEnd w:id="183"/>
      <w:r w:rsidRPr="00D811EA">
        <w:rPr>
          <w:b/>
          <w:bCs/>
          <w:color w:val="000000"/>
          <w:sz w:val="21"/>
          <w:szCs w:val="21"/>
        </w:rPr>
        <w:t xml:space="preserve">§8  </w:t>
      </w:r>
      <w:r w:rsidRPr="00D811EA">
        <w:rPr>
          <w:b/>
          <w:bCs/>
          <w:color w:val="000000"/>
          <w:sz w:val="21"/>
          <w:szCs w:val="21"/>
        </w:rPr>
        <w:t>投资组合报告</w:t>
      </w:r>
      <w:bookmarkEnd w:id="248"/>
      <w:bookmarkEnd w:id="249"/>
    </w:p>
    <w:p w:rsidR="00B23C3E" w:rsidRDefault="007034C9" w:rsidP="00FC2660">
      <w:pPr>
        <w:pStyle w:val="2"/>
        <w:spacing w:before="0" w:after="0"/>
        <w:ind w:left="358" w:hangingChars="170" w:hanging="358"/>
        <w:rPr>
          <w:rFonts w:ascii="Times New Roman" w:hAnsi="Times New Roman"/>
          <w:color w:val="000000"/>
          <w:sz w:val="21"/>
          <w:szCs w:val="21"/>
        </w:rPr>
      </w:pPr>
      <w:bookmarkStart w:id="254" w:name="_Toc508540698"/>
      <w:bookmarkStart w:id="255" w:name="_Toc35964498"/>
      <w:bookmarkEnd w:id="250"/>
      <w:bookmarkEnd w:id="251"/>
      <w:bookmarkEnd w:id="252"/>
      <w:bookmarkEnd w:id="253"/>
      <w:r w:rsidRPr="00D811EA">
        <w:rPr>
          <w:rFonts w:ascii="Times New Roman" w:hAnsi="Times New Roman"/>
          <w:color w:val="000000"/>
          <w:sz w:val="21"/>
          <w:szCs w:val="21"/>
        </w:rPr>
        <w:t>8.1</w:t>
      </w:r>
      <w:r w:rsidR="002C3322" w:rsidRPr="00D811EA">
        <w:rPr>
          <w:rFonts w:ascii="Times New Roman" w:hAnsi="Times New Roman"/>
          <w:color w:val="000000"/>
          <w:sz w:val="21"/>
          <w:szCs w:val="21"/>
        </w:rPr>
        <w:t xml:space="preserve"> </w:t>
      </w:r>
      <w:r w:rsidR="002C3322" w:rsidRPr="00D811EA">
        <w:rPr>
          <w:rFonts w:ascii="Times New Roman" w:hAnsi="Times New Roman"/>
          <w:color w:val="000000"/>
          <w:sz w:val="21"/>
          <w:szCs w:val="21"/>
        </w:rPr>
        <w:t>交银施罗德稳固收益债券型证券投资基金</w:t>
      </w:r>
      <w:bookmarkEnd w:id="254"/>
      <w:bookmarkEnd w:id="255"/>
    </w:p>
    <w:p w:rsidR="0049241D" w:rsidRPr="00FB6C8E" w:rsidRDefault="0049241D" w:rsidP="0049241D">
      <w:pPr>
        <w:pStyle w:val="a0"/>
        <w:ind w:firstLineChars="0" w:firstLine="0"/>
        <w:rPr>
          <w:color w:val="000000"/>
          <w:szCs w:val="21"/>
        </w:rPr>
      </w:pPr>
      <w:r w:rsidRPr="0049241D">
        <w:rPr>
          <w:rFonts w:hint="eastAsia"/>
          <w:b/>
          <w:color w:val="000000"/>
          <w:szCs w:val="21"/>
        </w:rPr>
        <w:t>（报告期：</w:t>
      </w:r>
      <w:r w:rsidRPr="0049241D">
        <w:rPr>
          <w:b/>
          <w:color w:val="000000"/>
          <w:szCs w:val="21"/>
        </w:rPr>
        <w:t xml:space="preserve"> 2019</w:t>
      </w:r>
      <w:r w:rsidRPr="0049241D">
        <w:rPr>
          <w:rFonts w:hint="eastAsia"/>
          <w:b/>
          <w:color w:val="000000"/>
          <w:szCs w:val="21"/>
        </w:rPr>
        <w:t>年</w:t>
      </w:r>
      <w:r w:rsidRPr="0049241D">
        <w:rPr>
          <w:b/>
          <w:color w:val="000000"/>
          <w:szCs w:val="21"/>
        </w:rPr>
        <w:t>5</w:t>
      </w:r>
      <w:r w:rsidRPr="0049241D">
        <w:rPr>
          <w:rFonts w:hint="eastAsia"/>
          <w:b/>
          <w:color w:val="000000"/>
          <w:szCs w:val="21"/>
        </w:rPr>
        <w:t>月</w:t>
      </w:r>
      <w:r w:rsidRPr="0049241D">
        <w:rPr>
          <w:b/>
          <w:color w:val="000000"/>
          <w:szCs w:val="21"/>
        </w:rPr>
        <w:t>3</w:t>
      </w:r>
      <w:r>
        <w:rPr>
          <w:b/>
          <w:color w:val="000000"/>
          <w:szCs w:val="21"/>
        </w:rPr>
        <w:t>1</w:t>
      </w:r>
      <w:r w:rsidRPr="0049241D">
        <w:rPr>
          <w:rFonts w:hint="eastAsia"/>
          <w:b/>
          <w:color w:val="000000"/>
          <w:szCs w:val="21"/>
        </w:rPr>
        <w:t>日</w:t>
      </w:r>
      <w:r w:rsidRPr="0049241D">
        <w:rPr>
          <w:b/>
          <w:color w:val="000000"/>
          <w:szCs w:val="21"/>
        </w:rPr>
        <w:t>(</w:t>
      </w:r>
      <w:r w:rsidRPr="0049241D">
        <w:rPr>
          <w:rFonts w:hint="eastAsia"/>
          <w:b/>
          <w:color w:val="000000"/>
          <w:szCs w:val="21"/>
        </w:rPr>
        <w:t>基金</w:t>
      </w:r>
      <w:r>
        <w:rPr>
          <w:rFonts w:hint="eastAsia"/>
          <w:b/>
          <w:color w:val="000000"/>
          <w:szCs w:val="21"/>
        </w:rPr>
        <w:t>转型生效</w:t>
      </w:r>
      <w:r>
        <w:rPr>
          <w:b/>
          <w:color w:val="000000"/>
          <w:szCs w:val="21"/>
        </w:rPr>
        <w:t>日</w:t>
      </w:r>
      <w:r w:rsidRPr="0049241D">
        <w:rPr>
          <w:b/>
          <w:color w:val="000000"/>
          <w:szCs w:val="21"/>
        </w:rPr>
        <w:t xml:space="preserve">) </w:t>
      </w:r>
      <w:r>
        <w:rPr>
          <w:b/>
          <w:color w:val="000000"/>
          <w:szCs w:val="21"/>
        </w:rPr>
        <w:t>-</w:t>
      </w:r>
      <w:r w:rsidRPr="0049241D">
        <w:rPr>
          <w:b/>
          <w:color w:val="000000"/>
          <w:szCs w:val="21"/>
        </w:rPr>
        <w:t>2019</w:t>
      </w:r>
      <w:r w:rsidRPr="0049241D">
        <w:rPr>
          <w:rFonts w:hint="eastAsia"/>
          <w:b/>
          <w:color w:val="000000"/>
          <w:szCs w:val="21"/>
        </w:rPr>
        <w:t>年</w:t>
      </w:r>
      <w:r w:rsidRPr="0049241D">
        <w:rPr>
          <w:b/>
          <w:color w:val="000000"/>
          <w:szCs w:val="21"/>
        </w:rPr>
        <w:t>1</w:t>
      </w:r>
      <w:r>
        <w:rPr>
          <w:b/>
          <w:color w:val="000000"/>
          <w:szCs w:val="21"/>
        </w:rPr>
        <w:t>2</w:t>
      </w:r>
      <w:r w:rsidRPr="0049241D">
        <w:rPr>
          <w:rFonts w:hint="eastAsia"/>
          <w:b/>
          <w:color w:val="000000"/>
          <w:szCs w:val="21"/>
        </w:rPr>
        <w:t>月</w:t>
      </w:r>
      <w:r>
        <w:rPr>
          <w:rFonts w:hint="eastAsia"/>
          <w:b/>
          <w:color w:val="000000"/>
          <w:szCs w:val="21"/>
        </w:rPr>
        <w:t>3</w:t>
      </w:r>
      <w:r w:rsidRPr="0049241D">
        <w:rPr>
          <w:b/>
          <w:color w:val="000000"/>
          <w:szCs w:val="21"/>
        </w:rPr>
        <w:t>1</w:t>
      </w:r>
      <w:r w:rsidRPr="0049241D">
        <w:rPr>
          <w:rFonts w:hint="eastAsia"/>
          <w:b/>
          <w:color w:val="000000"/>
          <w:szCs w:val="21"/>
        </w:rPr>
        <w:t>日）</w:t>
      </w:r>
    </w:p>
    <w:p w:rsidR="0049241D" w:rsidRPr="0049241D" w:rsidRDefault="0049241D" w:rsidP="0049241D">
      <w:pPr>
        <w:pStyle w:val="a0"/>
      </w:pPr>
    </w:p>
    <w:p w:rsidR="00B23C3E" w:rsidRPr="00D811EA" w:rsidRDefault="002C3322" w:rsidP="00B446F6">
      <w:pPr>
        <w:pStyle w:val="3"/>
        <w:spacing w:before="0" w:after="0" w:line="360" w:lineRule="auto"/>
        <w:rPr>
          <w:color w:val="000000"/>
          <w:kern w:val="0"/>
          <w:sz w:val="21"/>
          <w:szCs w:val="21"/>
        </w:rPr>
      </w:pPr>
      <w:bookmarkStart w:id="256" w:name="_Toc508540699"/>
      <w:bookmarkStart w:id="257" w:name="_Toc35964499"/>
      <w:r w:rsidRPr="00D811EA">
        <w:rPr>
          <w:color w:val="000000"/>
          <w:sz w:val="21"/>
          <w:szCs w:val="21"/>
        </w:rPr>
        <w:t xml:space="preserve">8.1.1 </w:t>
      </w:r>
      <w:r w:rsidRPr="00D811EA">
        <w:rPr>
          <w:color w:val="000000"/>
          <w:sz w:val="21"/>
          <w:szCs w:val="21"/>
        </w:rPr>
        <w:t>期末基金资产组合情况</w:t>
      </w:r>
      <w:bookmarkEnd w:id="256"/>
      <w:bookmarkEnd w:id="257"/>
    </w:p>
    <w:p w:rsidR="00B23C3E" w:rsidRPr="00D811EA" w:rsidRDefault="002C3322" w:rsidP="004867F6">
      <w:pPr>
        <w:autoSpaceDE w:val="0"/>
        <w:autoSpaceDN w:val="0"/>
        <w:adjustRightInd w:val="0"/>
        <w:spacing w:before="29" w:line="360" w:lineRule="auto"/>
        <w:ind w:left="17"/>
        <w:jc w:val="right"/>
        <w:rPr>
          <w:color w:val="000000"/>
          <w:kern w:val="0"/>
          <w:szCs w:val="21"/>
        </w:rPr>
      </w:pPr>
      <w:r w:rsidRPr="00D811EA">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color w:val="000000"/>
                <w:szCs w:val="21"/>
              </w:rPr>
              <w:t>序号</w:t>
            </w:r>
          </w:p>
        </w:tc>
        <w:tc>
          <w:tcPr>
            <w:tcW w:w="2748" w:type="dxa"/>
            <w:vAlign w:val="center"/>
          </w:tcPr>
          <w:p w:rsidR="00CF673B" w:rsidRPr="00CF673B" w:rsidRDefault="00CF673B" w:rsidP="008F6D6A">
            <w:pPr>
              <w:spacing w:line="276" w:lineRule="auto"/>
              <w:jc w:val="center"/>
              <w:rPr>
                <w:color w:val="000000"/>
                <w:szCs w:val="21"/>
              </w:rPr>
            </w:pPr>
            <w:r w:rsidRPr="00CF673B">
              <w:rPr>
                <w:color w:val="000000"/>
                <w:szCs w:val="21"/>
              </w:rPr>
              <w:t>项目</w:t>
            </w:r>
          </w:p>
        </w:tc>
        <w:tc>
          <w:tcPr>
            <w:tcW w:w="2551" w:type="dxa"/>
            <w:vAlign w:val="center"/>
          </w:tcPr>
          <w:p w:rsidR="00CF673B" w:rsidRPr="00CF673B" w:rsidRDefault="00CF673B" w:rsidP="008F6D6A">
            <w:pPr>
              <w:spacing w:line="276" w:lineRule="auto"/>
              <w:jc w:val="center"/>
              <w:rPr>
                <w:color w:val="000000"/>
                <w:szCs w:val="21"/>
              </w:rPr>
            </w:pPr>
            <w:r w:rsidRPr="00CF673B">
              <w:rPr>
                <w:color w:val="000000"/>
                <w:szCs w:val="21"/>
              </w:rPr>
              <w:t>金额</w:t>
            </w:r>
          </w:p>
        </w:tc>
        <w:tc>
          <w:tcPr>
            <w:tcW w:w="2621" w:type="dxa"/>
            <w:vAlign w:val="center"/>
          </w:tcPr>
          <w:p w:rsidR="00CF673B" w:rsidRPr="00CF673B" w:rsidRDefault="00CF673B" w:rsidP="008F6D6A">
            <w:pPr>
              <w:spacing w:line="276" w:lineRule="auto"/>
              <w:jc w:val="center"/>
              <w:rPr>
                <w:color w:val="000000"/>
                <w:szCs w:val="21"/>
              </w:rPr>
            </w:pPr>
            <w:r w:rsidRPr="00CF673B">
              <w:rPr>
                <w:color w:val="000000"/>
                <w:szCs w:val="21"/>
              </w:rPr>
              <w:t>占基金总资产的比例（</w:t>
            </w:r>
            <w:r w:rsidRPr="00CF673B">
              <w:rPr>
                <w:color w:val="000000"/>
                <w:szCs w:val="21"/>
              </w:rPr>
              <w:t>%</w:t>
            </w:r>
            <w:r w:rsidRPr="00CF673B">
              <w:rPr>
                <w:color w:val="000000"/>
                <w:szCs w:val="21"/>
              </w:rPr>
              <w:t>）</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color w:val="000000"/>
                <w:szCs w:val="21"/>
              </w:rPr>
              <w:t>1</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权益投资</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6,373,841.00</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8.53</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其中：股票</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6,373,841.00</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8.53</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rFonts w:hint="eastAsia"/>
                <w:color w:val="000000"/>
                <w:szCs w:val="21"/>
              </w:rPr>
              <w:t>2</w:t>
            </w:r>
          </w:p>
        </w:tc>
        <w:tc>
          <w:tcPr>
            <w:tcW w:w="2748" w:type="dxa"/>
            <w:vAlign w:val="center"/>
          </w:tcPr>
          <w:p w:rsidR="00CF673B" w:rsidRPr="00CF673B" w:rsidRDefault="00CF673B" w:rsidP="008F6D6A">
            <w:pPr>
              <w:spacing w:line="276" w:lineRule="auto"/>
              <w:ind w:leftChars="50" w:left="105"/>
              <w:rPr>
                <w:color w:val="000000"/>
                <w:szCs w:val="21"/>
              </w:rPr>
            </w:pPr>
            <w:r w:rsidRPr="00CF673B">
              <w:rPr>
                <w:rFonts w:hint="eastAsia"/>
                <w:color w:val="000000"/>
                <w:szCs w:val="21"/>
              </w:rPr>
              <w:t>基金投资</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rFonts w:hint="eastAsia"/>
                <w:color w:val="000000"/>
                <w:szCs w:val="21"/>
              </w:rPr>
              <w:t>3</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固定收益投资</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64,469,243.10</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86.29</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其中：债券</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64,469,243.10</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86.29</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p>
        </w:tc>
        <w:tc>
          <w:tcPr>
            <w:tcW w:w="2748" w:type="dxa"/>
            <w:vAlign w:val="center"/>
          </w:tcPr>
          <w:p w:rsidR="00CF673B" w:rsidRPr="00CF673B" w:rsidRDefault="00CF673B" w:rsidP="008F6D6A">
            <w:pPr>
              <w:spacing w:line="276" w:lineRule="auto"/>
              <w:ind w:leftChars="50" w:left="105" w:firstLineChars="300" w:firstLine="630"/>
              <w:rPr>
                <w:color w:val="000000"/>
                <w:szCs w:val="21"/>
              </w:rPr>
            </w:pPr>
            <w:r w:rsidRPr="00CF673B">
              <w:rPr>
                <w:color w:val="000000"/>
                <w:szCs w:val="21"/>
              </w:rPr>
              <w:t>资产支持证券</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rFonts w:hint="eastAsia"/>
                <w:color w:val="000000"/>
                <w:szCs w:val="21"/>
              </w:rPr>
              <w:t>4</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贵金属投资</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rFonts w:hint="eastAsia"/>
                <w:color w:val="000000"/>
                <w:szCs w:val="21"/>
              </w:rPr>
              <w:t>5</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金融衍生</w:t>
            </w:r>
            <w:proofErr w:type="gramStart"/>
            <w:r w:rsidRPr="00CF673B">
              <w:rPr>
                <w:color w:val="000000"/>
                <w:szCs w:val="21"/>
              </w:rPr>
              <w:t>品投资</w:t>
            </w:r>
            <w:proofErr w:type="gramEnd"/>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rFonts w:hint="eastAsia"/>
                <w:color w:val="000000"/>
                <w:szCs w:val="21"/>
              </w:rPr>
              <w:t>6</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买入返售金融资产</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其中：买断式回购的买入返售金融资产</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rsidTr="008F6D6A">
        <w:tc>
          <w:tcPr>
            <w:tcW w:w="1080" w:type="dxa"/>
            <w:vAlign w:val="center"/>
          </w:tcPr>
          <w:p w:rsidR="00CF673B" w:rsidRPr="00CF673B" w:rsidRDefault="00CF673B" w:rsidP="008F6D6A">
            <w:pPr>
              <w:spacing w:line="276" w:lineRule="auto"/>
              <w:jc w:val="center"/>
              <w:rPr>
                <w:color w:val="000000"/>
                <w:szCs w:val="21"/>
              </w:rPr>
            </w:pPr>
            <w:r w:rsidRPr="00CF673B">
              <w:rPr>
                <w:rFonts w:hint="eastAsia"/>
                <w:color w:val="000000"/>
                <w:szCs w:val="21"/>
              </w:rPr>
              <w:t>7</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银行存款和结算备付金合计</w:t>
            </w:r>
          </w:p>
        </w:tc>
        <w:tc>
          <w:tcPr>
            <w:tcW w:w="255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2,238,186.91</w:t>
            </w:r>
          </w:p>
        </w:tc>
        <w:tc>
          <w:tcPr>
            <w:tcW w:w="2621" w:type="dxa"/>
            <w:vAlign w:val="center"/>
          </w:tcPr>
          <w:p w:rsidR="00CF673B" w:rsidRPr="00CF673B" w:rsidRDefault="00CF673B" w:rsidP="008F6D6A">
            <w:pPr>
              <w:spacing w:before="29" w:line="276" w:lineRule="auto"/>
              <w:ind w:left="17"/>
              <w:jc w:val="right"/>
              <w:rPr>
                <w:color w:val="000000"/>
                <w:szCs w:val="21"/>
              </w:rPr>
            </w:pPr>
            <w:r w:rsidRPr="00220B9D">
              <w:rPr>
                <w:color w:val="000000"/>
                <w:szCs w:val="21"/>
              </w:rPr>
              <w:t>3.00</w:t>
            </w:r>
          </w:p>
        </w:tc>
      </w:tr>
      <w:tr w:rsidR="00CF673B" w:rsidRPr="00A73188" w:rsidTr="008F6D6A">
        <w:tc>
          <w:tcPr>
            <w:tcW w:w="1080" w:type="dxa"/>
            <w:vAlign w:val="center"/>
          </w:tcPr>
          <w:p w:rsidR="00CF673B" w:rsidRPr="00CF673B" w:rsidRDefault="00CF673B" w:rsidP="008F6D6A">
            <w:pPr>
              <w:spacing w:before="29" w:line="276" w:lineRule="auto"/>
              <w:ind w:left="17"/>
              <w:jc w:val="center"/>
              <w:rPr>
                <w:color w:val="000000"/>
                <w:szCs w:val="21"/>
              </w:rPr>
            </w:pPr>
            <w:r w:rsidRPr="00CF673B">
              <w:rPr>
                <w:color w:val="000000"/>
                <w:szCs w:val="21"/>
              </w:rPr>
              <w:t>8</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其他各项资产</w:t>
            </w:r>
          </w:p>
        </w:tc>
        <w:tc>
          <w:tcPr>
            <w:tcW w:w="2551" w:type="dxa"/>
            <w:vAlign w:val="center"/>
          </w:tcPr>
          <w:p w:rsidR="00CF673B" w:rsidRPr="00CF673B" w:rsidRDefault="00CF673B" w:rsidP="008F6D6A">
            <w:pPr>
              <w:spacing w:line="276" w:lineRule="auto"/>
              <w:jc w:val="right"/>
              <w:rPr>
                <w:color w:val="000000"/>
                <w:szCs w:val="21"/>
              </w:rPr>
            </w:pPr>
            <w:r w:rsidRPr="00220B9D">
              <w:rPr>
                <w:color w:val="000000"/>
                <w:szCs w:val="21"/>
              </w:rPr>
              <w:t>1,631,153.68</w:t>
            </w:r>
          </w:p>
        </w:tc>
        <w:tc>
          <w:tcPr>
            <w:tcW w:w="2621" w:type="dxa"/>
            <w:vAlign w:val="center"/>
          </w:tcPr>
          <w:p w:rsidR="00CF673B" w:rsidRPr="00CF673B" w:rsidRDefault="00CF673B" w:rsidP="008F6D6A">
            <w:pPr>
              <w:spacing w:line="276" w:lineRule="auto"/>
              <w:jc w:val="right"/>
              <w:rPr>
                <w:color w:val="000000"/>
                <w:szCs w:val="21"/>
              </w:rPr>
            </w:pPr>
            <w:r w:rsidRPr="00220B9D">
              <w:rPr>
                <w:color w:val="000000"/>
                <w:szCs w:val="21"/>
              </w:rPr>
              <w:t>2.18</w:t>
            </w:r>
          </w:p>
        </w:tc>
      </w:tr>
      <w:tr w:rsidR="00CF673B" w:rsidRPr="00A73188" w:rsidTr="008F6D6A">
        <w:tc>
          <w:tcPr>
            <w:tcW w:w="1080" w:type="dxa"/>
            <w:vAlign w:val="center"/>
          </w:tcPr>
          <w:p w:rsidR="00CF673B" w:rsidRPr="00CF673B" w:rsidRDefault="00CF673B" w:rsidP="008F6D6A">
            <w:pPr>
              <w:spacing w:before="29" w:line="276" w:lineRule="auto"/>
              <w:ind w:left="17"/>
              <w:jc w:val="center"/>
              <w:rPr>
                <w:color w:val="000000"/>
                <w:szCs w:val="21"/>
              </w:rPr>
            </w:pPr>
            <w:r w:rsidRPr="00CF673B">
              <w:rPr>
                <w:color w:val="000000"/>
                <w:szCs w:val="21"/>
              </w:rPr>
              <w:t>9</w:t>
            </w:r>
          </w:p>
        </w:tc>
        <w:tc>
          <w:tcPr>
            <w:tcW w:w="2748" w:type="dxa"/>
            <w:vAlign w:val="center"/>
          </w:tcPr>
          <w:p w:rsidR="00CF673B" w:rsidRPr="00CF673B" w:rsidRDefault="00CF673B" w:rsidP="008F6D6A">
            <w:pPr>
              <w:spacing w:line="276" w:lineRule="auto"/>
              <w:ind w:leftChars="50" w:left="105"/>
              <w:rPr>
                <w:color w:val="000000"/>
                <w:szCs w:val="21"/>
              </w:rPr>
            </w:pPr>
            <w:r w:rsidRPr="00CF673B">
              <w:rPr>
                <w:color w:val="000000"/>
                <w:szCs w:val="21"/>
              </w:rPr>
              <w:t>合计</w:t>
            </w:r>
          </w:p>
        </w:tc>
        <w:tc>
          <w:tcPr>
            <w:tcW w:w="2551" w:type="dxa"/>
            <w:vAlign w:val="center"/>
          </w:tcPr>
          <w:p w:rsidR="00CF673B" w:rsidRPr="00CF673B" w:rsidRDefault="00CF673B" w:rsidP="008F6D6A">
            <w:pPr>
              <w:spacing w:line="276" w:lineRule="auto"/>
              <w:jc w:val="right"/>
              <w:rPr>
                <w:color w:val="000000"/>
                <w:szCs w:val="21"/>
              </w:rPr>
            </w:pPr>
            <w:r w:rsidRPr="00220B9D">
              <w:rPr>
                <w:color w:val="000000"/>
                <w:szCs w:val="21"/>
              </w:rPr>
              <w:t>74,712,424.69</w:t>
            </w:r>
          </w:p>
        </w:tc>
        <w:tc>
          <w:tcPr>
            <w:tcW w:w="2621" w:type="dxa"/>
            <w:vAlign w:val="center"/>
          </w:tcPr>
          <w:p w:rsidR="00CF673B" w:rsidRPr="00CF673B" w:rsidRDefault="00CF673B" w:rsidP="008F6D6A">
            <w:pPr>
              <w:spacing w:line="276" w:lineRule="auto"/>
              <w:jc w:val="right"/>
              <w:rPr>
                <w:color w:val="000000"/>
                <w:szCs w:val="21"/>
              </w:rPr>
            </w:pPr>
            <w:r w:rsidRPr="00220B9D">
              <w:rPr>
                <w:color w:val="000000"/>
                <w:szCs w:val="21"/>
              </w:rPr>
              <w:t>100.00</w:t>
            </w:r>
          </w:p>
        </w:tc>
      </w:tr>
    </w:tbl>
    <w:p w:rsidR="00B23C3E" w:rsidRPr="00D811EA" w:rsidRDefault="002C3322" w:rsidP="00705411">
      <w:pPr>
        <w:pStyle w:val="3"/>
        <w:spacing w:beforeLines="50" w:before="156" w:after="0" w:line="360" w:lineRule="auto"/>
        <w:rPr>
          <w:color w:val="000000"/>
          <w:sz w:val="21"/>
          <w:szCs w:val="21"/>
        </w:rPr>
      </w:pPr>
      <w:bookmarkStart w:id="258" w:name="_Toc508540700"/>
      <w:bookmarkStart w:id="259" w:name="_Toc35964500"/>
      <w:r w:rsidRPr="00D811EA">
        <w:rPr>
          <w:color w:val="000000"/>
          <w:sz w:val="21"/>
          <w:szCs w:val="21"/>
        </w:rPr>
        <w:lastRenderedPageBreak/>
        <w:t xml:space="preserve">8.1.2 </w:t>
      </w:r>
      <w:r w:rsidRPr="00D811EA">
        <w:rPr>
          <w:color w:val="000000"/>
          <w:sz w:val="21"/>
          <w:szCs w:val="21"/>
        </w:rPr>
        <w:t>期末按行业分类的股票投资组合</w:t>
      </w:r>
      <w:bookmarkEnd w:id="258"/>
      <w:bookmarkEnd w:id="259"/>
    </w:p>
    <w:p w:rsidR="001178E1" w:rsidRPr="00D811EA" w:rsidRDefault="001178E1" w:rsidP="004867F6">
      <w:pPr>
        <w:spacing w:line="360" w:lineRule="auto"/>
        <w:rPr>
          <w:b/>
        </w:rPr>
      </w:pPr>
      <w:r w:rsidRPr="00D811EA">
        <w:rPr>
          <w:b/>
          <w:color w:val="000000"/>
          <w:kern w:val="0"/>
          <w:szCs w:val="21"/>
        </w:rPr>
        <w:t>8.1.2.1</w:t>
      </w:r>
      <w:r w:rsidRPr="00D811EA">
        <w:rPr>
          <w:b/>
        </w:rPr>
        <w:t>报告期末按行业分类的境内股票投资组合</w:t>
      </w:r>
    </w:p>
    <w:p w:rsidR="00B23C3E" w:rsidRPr="00D811EA" w:rsidRDefault="002C3322">
      <w:pPr>
        <w:autoSpaceDE w:val="0"/>
        <w:autoSpaceDN w:val="0"/>
        <w:adjustRightInd w:val="0"/>
        <w:spacing w:before="29" w:line="360" w:lineRule="auto"/>
        <w:ind w:left="15"/>
        <w:jc w:val="right"/>
        <w:rPr>
          <w:color w:val="000000"/>
          <w:szCs w:val="21"/>
        </w:rPr>
      </w:pPr>
      <w:r w:rsidRPr="00D811EA">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56"/>
        <w:gridCol w:w="2410"/>
        <w:gridCol w:w="2054"/>
      </w:tblGrid>
      <w:tr w:rsidR="00B23C3E" w:rsidRPr="00D811EA" w:rsidTr="00793499">
        <w:tc>
          <w:tcPr>
            <w:tcW w:w="1080" w:type="dxa"/>
            <w:vAlign w:val="center"/>
          </w:tcPr>
          <w:p w:rsidR="00B23C3E" w:rsidRPr="00D811EA" w:rsidRDefault="002C3322" w:rsidP="00793499">
            <w:pPr>
              <w:spacing w:line="276" w:lineRule="auto"/>
              <w:jc w:val="center"/>
              <w:rPr>
                <w:color w:val="000000"/>
                <w:szCs w:val="21"/>
              </w:rPr>
            </w:pPr>
            <w:r w:rsidRPr="00D811EA">
              <w:rPr>
                <w:color w:val="000000"/>
                <w:szCs w:val="21"/>
              </w:rPr>
              <w:t>代码</w:t>
            </w:r>
          </w:p>
        </w:tc>
        <w:tc>
          <w:tcPr>
            <w:tcW w:w="3456" w:type="dxa"/>
            <w:vAlign w:val="center"/>
          </w:tcPr>
          <w:p w:rsidR="00B23C3E" w:rsidRPr="00D811EA" w:rsidRDefault="002C3322" w:rsidP="00793499">
            <w:pPr>
              <w:spacing w:line="276" w:lineRule="auto"/>
              <w:jc w:val="center"/>
              <w:rPr>
                <w:color w:val="000000"/>
                <w:szCs w:val="21"/>
              </w:rPr>
            </w:pPr>
            <w:r w:rsidRPr="00D811EA">
              <w:rPr>
                <w:color w:val="000000"/>
                <w:szCs w:val="21"/>
              </w:rPr>
              <w:t>行业类别</w:t>
            </w:r>
          </w:p>
        </w:tc>
        <w:tc>
          <w:tcPr>
            <w:tcW w:w="2410" w:type="dxa"/>
            <w:vAlign w:val="center"/>
          </w:tcPr>
          <w:p w:rsidR="00B23C3E" w:rsidRPr="00D811EA" w:rsidRDefault="002C3322" w:rsidP="00793499">
            <w:pPr>
              <w:spacing w:line="276" w:lineRule="auto"/>
              <w:jc w:val="center"/>
              <w:rPr>
                <w:color w:val="000000"/>
                <w:szCs w:val="21"/>
              </w:rPr>
            </w:pPr>
            <w:r w:rsidRPr="00D811EA">
              <w:rPr>
                <w:color w:val="000000"/>
                <w:szCs w:val="21"/>
              </w:rPr>
              <w:t>公允价值</w:t>
            </w:r>
          </w:p>
        </w:tc>
        <w:tc>
          <w:tcPr>
            <w:tcW w:w="2054" w:type="dxa"/>
            <w:vAlign w:val="center"/>
          </w:tcPr>
          <w:p w:rsidR="00B23C3E" w:rsidRPr="00D811EA" w:rsidRDefault="002C3322" w:rsidP="00793499">
            <w:pPr>
              <w:spacing w:line="276" w:lineRule="auto"/>
              <w:jc w:val="center"/>
              <w:rPr>
                <w:color w:val="000000"/>
                <w:szCs w:val="21"/>
              </w:rPr>
            </w:pPr>
            <w:r w:rsidRPr="00D811EA">
              <w:rPr>
                <w:color w:val="000000"/>
                <w:szCs w:val="21"/>
              </w:rPr>
              <w:t>占基金资产净值比例（％）</w:t>
            </w:r>
          </w:p>
        </w:tc>
      </w:tr>
      <w:tr w:rsidR="00B23C3E" w:rsidRPr="00D811EA" w:rsidTr="00793499">
        <w:tc>
          <w:tcPr>
            <w:tcW w:w="1080" w:type="dxa"/>
            <w:vAlign w:val="center"/>
          </w:tcPr>
          <w:p w:rsidR="00B23C3E" w:rsidRPr="00D811EA" w:rsidRDefault="002C3322" w:rsidP="00793499">
            <w:pPr>
              <w:spacing w:line="276" w:lineRule="auto"/>
              <w:jc w:val="center"/>
              <w:rPr>
                <w:color w:val="000000"/>
                <w:szCs w:val="21"/>
              </w:rPr>
            </w:pPr>
            <w:r w:rsidRPr="00D811EA">
              <w:rPr>
                <w:color w:val="000000"/>
                <w:szCs w:val="21"/>
              </w:rPr>
              <w:t>A</w:t>
            </w:r>
          </w:p>
        </w:tc>
        <w:tc>
          <w:tcPr>
            <w:tcW w:w="3456" w:type="dxa"/>
            <w:vAlign w:val="center"/>
          </w:tcPr>
          <w:p w:rsidR="00B23C3E" w:rsidRPr="00D811EA" w:rsidRDefault="002C3322" w:rsidP="00793499">
            <w:pPr>
              <w:spacing w:line="276" w:lineRule="auto"/>
              <w:rPr>
                <w:color w:val="000000"/>
                <w:szCs w:val="21"/>
              </w:rPr>
            </w:pPr>
            <w:r w:rsidRPr="00D811EA">
              <w:rPr>
                <w:color w:val="000000"/>
                <w:szCs w:val="21"/>
              </w:rPr>
              <w:t>农、林、牧、渔业</w:t>
            </w:r>
          </w:p>
        </w:tc>
        <w:tc>
          <w:tcPr>
            <w:tcW w:w="2410" w:type="dxa"/>
            <w:vAlign w:val="center"/>
          </w:tcPr>
          <w:p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c>
          <w:tcPr>
            <w:tcW w:w="2054" w:type="dxa"/>
            <w:vAlign w:val="center"/>
          </w:tcPr>
          <w:p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B</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采矿业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1,385,076.00</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1.99</w:t>
            </w:r>
          </w:p>
        </w:tc>
      </w:tr>
      <w:tr w:rsidR="00B23C3E" w:rsidRPr="00D811EA" w:rsidTr="00793499">
        <w:tc>
          <w:tcPr>
            <w:tcW w:w="1080" w:type="dxa"/>
            <w:vAlign w:val="center"/>
          </w:tcPr>
          <w:p w:rsidR="00B23C3E" w:rsidRPr="00D811EA" w:rsidRDefault="002C3322" w:rsidP="00793499">
            <w:pPr>
              <w:spacing w:line="276" w:lineRule="auto"/>
              <w:jc w:val="center"/>
              <w:rPr>
                <w:color w:val="000000"/>
                <w:szCs w:val="21"/>
              </w:rPr>
            </w:pPr>
            <w:r w:rsidRPr="00D811EA">
              <w:rPr>
                <w:color w:val="000000"/>
                <w:szCs w:val="21"/>
              </w:rPr>
              <w:t>C</w:t>
            </w:r>
          </w:p>
        </w:tc>
        <w:tc>
          <w:tcPr>
            <w:tcW w:w="3456" w:type="dxa"/>
            <w:vAlign w:val="center"/>
          </w:tcPr>
          <w:p w:rsidR="00B23C3E" w:rsidRPr="00D811EA" w:rsidRDefault="002C3322" w:rsidP="00793499">
            <w:pPr>
              <w:spacing w:line="276" w:lineRule="auto"/>
              <w:rPr>
                <w:color w:val="000000"/>
                <w:szCs w:val="21"/>
              </w:rPr>
            </w:pPr>
            <w:r w:rsidRPr="00D811EA">
              <w:rPr>
                <w:color w:val="000000"/>
                <w:szCs w:val="21"/>
              </w:rPr>
              <w:t>制造业</w:t>
            </w:r>
          </w:p>
        </w:tc>
        <w:tc>
          <w:tcPr>
            <w:tcW w:w="2410" w:type="dxa"/>
            <w:vAlign w:val="center"/>
          </w:tcPr>
          <w:p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2,834,413.00</w:t>
            </w:r>
          </w:p>
        </w:tc>
        <w:tc>
          <w:tcPr>
            <w:tcW w:w="2054" w:type="dxa"/>
            <w:vAlign w:val="center"/>
          </w:tcPr>
          <w:p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4.08</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D</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电力、热力、燃气及水生产和供应业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spacing w:line="276" w:lineRule="auto"/>
              <w:jc w:val="center"/>
              <w:rPr>
                <w:color w:val="000000"/>
                <w:szCs w:val="21"/>
              </w:rPr>
            </w:pPr>
            <w:r w:rsidRPr="00D811EA">
              <w:rPr>
                <w:color w:val="000000"/>
                <w:szCs w:val="21"/>
              </w:rPr>
              <w:t>E</w:t>
            </w:r>
          </w:p>
        </w:tc>
        <w:tc>
          <w:tcPr>
            <w:tcW w:w="3456" w:type="dxa"/>
            <w:vAlign w:val="center"/>
          </w:tcPr>
          <w:p w:rsidR="00B23C3E" w:rsidRPr="00D811EA" w:rsidRDefault="002C3322" w:rsidP="00793499">
            <w:pPr>
              <w:spacing w:line="276" w:lineRule="auto"/>
              <w:rPr>
                <w:color w:val="000000"/>
                <w:szCs w:val="21"/>
              </w:rPr>
            </w:pPr>
            <w:r w:rsidRPr="00D811EA">
              <w:rPr>
                <w:color w:val="000000"/>
                <w:szCs w:val="21"/>
              </w:rPr>
              <w:t>建筑业</w:t>
            </w:r>
          </w:p>
        </w:tc>
        <w:tc>
          <w:tcPr>
            <w:tcW w:w="2410" w:type="dxa"/>
            <w:vAlign w:val="center"/>
          </w:tcPr>
          <w:p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c>
          <w:tcPr>
            <w:tcW w:w="2054" w:type="dxa"/>
            <w:vAlign w:val="center"/>
          </w:tcPr>
          <w:p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F</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批发和零售业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G</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交通运输、仓储和邮政业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H</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住宿和餐饮业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I</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信息传输、软件和信息技术服务业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1,448,160.00</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2.08</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J</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金融业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K</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房地产业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L</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租赁和商务服务业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M</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科学研究和技术服务业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N</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水利、环境和公共设施管理业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O</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居民服务、修理和其他服务业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P</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教育</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Q</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卫生和社会工作</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R</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文化、体育和娱乐业</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706,192.00</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1.02</w:t>
            </w:r>
          </w:p>
        </w:tc>
      </w:tr>
      <w:tr w:rsidR="00B23C3E" w:rsidRPr="00D811EA" w:rsidTr="00793499">
        <w:tc>
          <w:tcPr>
            <w:tcW w:w="1080" w:type="dxa"/>
            <w:vAlign w:val="center"/>
          </w:tcPr>
          <w:p w:rsidR="00B23C3E" w:rsidRPr="00D811EA" w:rsidRDefault="002C3322" w:rsidP="00793499">
            <w:pPr>
              <w:adjustRightInd w:val="0"/>
              <w:snapToGrid w:val="0"/>
              <w:spacing w:line="276" w:lineRule="auto"/>
              <w:jc w:val="center"/>
              <w:rPr>
                <w:color w:val="000000"/>
                <w:szCs w:val="21"/>
              </w:rPr>
            </w:pPr>
            <w:r w:rsidRPr="00D811EA">
              <w:rPr>
                <w:color w:val="000000"/>
                <w:szCs w:val="21"/>
              </w:rPr>
              <w:t>S</w:t>
            </w:r>
          </w:p>
        </w:tc>
        <w:tc>
          <w:tcPr>
            <w:tcW w:w="3456" w:type="dxa"/>
            <w:vAlign w:val="center"/>
          </w:tcPr>
          <w:p w:rsidR="00B23C3E" w:rsidRPr="00D811EA" w:rsidRDefault="002C3322" w:rsidP="00793499">
            <w:pPr>
              <w:adjustRightInd w:val="0"/>
              <w:snapToGrid w:val="0"/>
              <w:spacing w:line="276" w:lineRule="auto"/>
              <w:rPr>
                <w:color w:val="000000"/>
                <w:szCs w:val="21"/>
              </w:rPr>
            </w:pPr>
            <w:r w:rsidRPr="00D811EA">
              <w:rPr>
                <w:color w:val="000000"/>
                <w:szCs w:val="21"/>
              </w:rPr>
              <w:t>综合</w:t>
            </w:r>
          </w:p>
        </w:tc>
        <w:tc>
          <w:tcPr>
            <w:tcW w:w="2410"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rsidTr="00793499">
        <w:tc>
          <w:tcPr>
            <w:tcW w:w="1080" w:type="dxa"/>
            <w:vAlign w:val="center"/>
          </w:tcPr>
          <w:p w:rsidR="00B23C3E" w:rsidRPr="00D811EA" w:rsidRDefault="00B23C3E" w:rsidP="00793499">
            <w:pPr>
              <w:spacing w:line="276" w:lineRule="auto"/>
              <w:jc w:val="center"/>
              <w:rPr>
                <w:color w:val="000000"/>
                <w:szCs w:val="21"/>
              </w:rPr>
            </w:pPr>
          </w:p>
        </w:tc>
        <w:tc>
          <w:tcPr>
            <w:tcW w:w="3456" w:type="dxa"/>
            <w:vAlign w:val="center"/>
          </w:tcPr>
          <w:p w:rsidR="00B23C3E" w:rsidRPr="00D811EA" w:rsidRDefault="002C3322" w:rsidP="00793499">
            <w:pPr>
              <w:spacing w:line="276" w:lineRule="auto"/>
              <w:rPr>
                <w:color w:val="000000"/>
                <w:szCs w:val="21"/>
              </w:rPr>
            </w:pPr>
            <w:r w:rsidRPr="00D811EA">
              <w:rPr>
                <w:color w:val="000000"/>
                <w:szCs w:val="21"/>
              </w:rPr>
              <w:t>合计</w:t>
            </w:r>
          </w:p>
        </w:tc>
        <w:tc>
          <w:tcPr>
            <w:tcW w:w="2410" w:type="dxa"/>
            <w:vAlign w:val="center"/>
          </w:tcPr>
          <w:p w:rsidR="00B23C3E" w:rsidRPr="00D811EA" w:rsidRDefault="002C3322" w:rsidP="00793499">
            <w:pPr>
              <w:autoSpaceDE w:val="0"/>
              <w:autoSpaceDN w:val="0"/>
              <w:adjustRightInd w:val="0"/>
              <w:spacing w:before="29" w:line="276" w:lineRule="auto"/>
              <w:ind w:left="15"/>
              <w:jc w:val="right"/>
              <w:rPr>
                <w:color w:val="000000"/>
                <w:szCs w:val="21"/>
              </w:rPr>
            </w:pPr>
            <w:r w:rsidRPr="00D811EA">
              <w:rPr>
                <w:color w:val="000000"/>
                <w:szCs w:val="21"/>
              </w:rPr>
              <w:t>6,373,841.00</w:t>
            </w:r>
          </w:p>
        </w:tc>
        <w:tc>
          <w:tcPr>
            <w:tcW w:w="2054" w:type="dxa"/>
            <w:vAlign w:val="center"/>
          </w:tcPr>
          <w:p w:rsidR="00B23C3E" w:rsidRPr="00D811EA" w:rsidRDefault="002C3322" w:rsidP="00793499">
            <w:pPr>
              <w:autoSpaceDE w:val="0"/>
              <w:autoSpaceDN w:val="0"/>
              <w:adjustRightInd w:val="0"/>
              <w:spacing w:before="29" w:line="276" w:lineRule="auto"/>
              <w:ind w:left="15"/>
              <w:jc w:val="right"/>
              <w:rPr>
                <w:color w:val="000000"/>
                <w:szCs w:val="21"/>
              </w:rPr>
            </w:pPr>
            <w:r w:rsidRPr="00D811EA">
              <w:rPr>
                <w:color w:val="000000"/>
                <w:szCs w:val="21"/>
              </w:rPr>
              <w:t>9.17</w:t>
            </w:r>
          </w:p>
        </w:tc>
      </w:tr>
    </w:tbl>
    <w:p w:rsidR="003A3BBB" w:rsidRPr="00D811EA" w:rsidRDefault="003A3BBB" w:rsidP="00705411">
      <w:pPr>
        <w:spacing w:beforeLines="50" w:before="156" w:line="360" w:lineRule="auto"/>
        <w:rPr>
          <w:b/>
          <w:color w:val="000000"/>
          <w:szCs w:val="21"/>
        </w:rPr>
      </w:pPr>
      <w:r w:rsidRPr="00D811EA">
        <w:rPr>
          <w:b/>
          <w:color w:val="000000"/>
          <w:szCs w:val="21"/>
        </w:rPr>
        <w:t>8.1.2.2</w:t>
      </w:r>
      <w:r w:rsidR="00857794" w:rsidRPr="00D811EA">
        <w:rPr>
          <w:b/>
          <w:color w:val="000000"/>
          <w:szCs w:val="21"/>
        </w:rPr>
        <w:t>报告期末按行业分类的</w:t>
      </w:r>
      <w:r w:rsidRPr="00D811EA">
        <w:rPr>
          <w:b/>
          <w:color w:val="000000"/>
          <w:szCs w:val="21"/>
        </w:rPr>
        <w:t>港</w:t>
      </w:r>
      <w:r w:rsidR="00857794" w:rsidRPr="00D811EA">
        <w:rPr>
          <w:b/>
          <w:color w:val="000000"/>
          <w:szCs w:val="21"/>
        </w:rPr>
        <w:t>股</w:t>
      </w:r>
      <w:r w:rsidRPr="00D811EA">
        <w:rPr>
          <w:b/>
          <w:color w:val="000000"/>
          <w:szCs w:val="21"/>
        </w:rPr>
        <w:t>通投资股票投资组合</w:t>
      </w:r>
    </w:p>
    <w:p w:rsidR="003A3BBB" w:rsidRPr="00D811EA" w:rsidRDefault="003A3BBB" w:rsidP="007839F2">
      <w:pPr>
        <w:autoSpaceDE w:val="0"/>
        <w:autoSpaceDN w:val="0"/>
        <w:adjustRightInd w:val="0"/>
        <w:spacing w:line="360" w:lineRule="auto"/>
        <w:ind w:firstLineChars="150" w:firstLine="360"/>
        <w:jc w:val="left"/>
        <w:rPr>
          <w:color w:val="000000"/>
          <w:szCs w:val="21"/>
        </w:rPr>
      </w:pPr>
      <w:r w:rsidRPr="00D811EA">
        <w:rPr>
          <w:color w:val="000000"/>
          <w:kern w:val="0"/>
          <w:sz w:val="24"/>
        </w:rPr>
        <w:t>本基金本报告期末未持有通过港股通投资的股票。</w:t>
      </w:r>
    </w:p>
    <w:p w:rsidR="00B23C3E" w:rsidRPr="00D811EA" w:rsidRDefault="002C3322" w:rsidP="00705411">
      <w:pPr>
        <w:pStyle w:val="3"/>
        <w:spacing w:beforeLines="50" w:before="156" w:after="0" w:line="360" w:lineRule="auto"/>
        <w:rPr>
          <w:color w:val="000000"/>
          <w:sz w:val="21"/>
          <w:szCs w:val="21"/>
        </w:rPr>
      </w:pPr>
      <w:bookmarkStart w:id="260" w:name="_Toc508540701"/>
      <w:bookmarkStart w:id="261" w:name="_Toc35964501"/>
      <w:r w:rsidRPr="00D811EA">
        <w:rPr>
          <w:color w:val="000000"/>
          <w:sz w:val="21"/>
          <w:szCs w:val="21"/>
        </w:rPr>
        <w:t xml:space="preserve">8.1.3 </w:t>
      </w:r>
      <w:r w:rsidRPr="00D811EA">
        <w:rPr>
          <w:color w:val="000000"/>
          <w:sz w:val="21"/>
          <w:szCs w:val="21"/>
        </w:rPr>
        <w:t>期末按公允价值占基金资产净值比例大小排序的所有股票投资明细</w:t>
      </w:r>
      <w:bookmarkEnd w:id="260"/>
      <w:bookmarkEnd w:id="261"/>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B23C3E" w:rsidRPr="00D811EA">
        <w:tc>
          <w:tcPr>
            <w:tcW w:w="817" w:type="dxa"/>
            <w:vAlign w:val="center"/>
          </w:tcPr>
          <w:p w:rsidR="00B23C3E" w:rsidRPr="00D811EA" w:rsidRDefault="002C3322" w:rsidP="00793499">
            <w:pPr>
              <w:spacing w:before="29" w:line="276" w:lineRule="auto"/>
              <w:ind w:left="17"/>
              <w:jc w:val="center"/>
              <w:rPr>
                <w:color w:val="000000"/>
                <w:szCs w:val="21"/>
              </w:rPr>
            </w:pPr>
            <w:r w:rsidRPr="00D811EA">
              <w:rPr>
                <w:color w:val="000000"/>
                <w:szCs w:val="21"/>
              </w:rPr>
              <w:t>序号</w:t>
            </w:r>
          </w:p>
        </w:tc>
        <w:tc>
          <w:tcPr>
            <w:tcW w:w="1276" w:type="dxa"/>
            <w:vAlign w:val="center"/>
          </w:tcPr>
          <w:p w:rsidR="00B23C3E" w:rsidRPr="00D811EA" w:rsidRDefault="002C3322" w:rsidP="00793499">
            <w:pPr>
              <w:spacing w:before="29" w:line="276" w:lineRule="auto"/>
              <w:ind w:left="17"/>
              <w:jc w:val="center"/>
              <w:rPr>
                <w:color w:val="000000"/>
                <w:szCs w:val="21"/>
              </w:rPr>
            </w:pPr>
            <w:r w:rsidRPr="00D811EA">
              <w:rPr>
                <w:color w:val="000000"/>
                <w:szCs w:val="21"/>
              </w:rPr>
              <w:t>股票代码</w:t>
            </w:r>
          </w:p>
        </w:tc>
        <w:tc>
          <w:tcPr>
            <w:tcW w:w="1701" w:type="dxa"/>
            <w:vAlign w:val="center"/>
          </w:tcPr>
          <w:p w:rsidR="00B23C3E" w:rsidRPr="00D811EA" w:rsidRDefault="002C3322" w:rsidP="00793499">
            <w:pPr>
              <w:spacing w:before="29" w:line="276" w:lineRule="auto"/>
              <w:ind w:left="17"/>
              <w:jc w:val="center"/>
              <w:rPr>
                <w:color w:val="000000"/>
                <w:szCs w:val="21"/>
              </w:rPr>
            </w:pPr>
            <w:r w:rsidRPr="00D811EA">
              <w:rPr>
                <w:color w:val="000000"/>
                <w:szCs w:val="21"/>
              </w:rPr>
              <w:t>股票名称</w:t>
            </w:r>
          </w:p>
        </w:tc>
        <w:tc>
          <w:tcPr>
            <w:tcW w:w="1559" w:type="dxa"/>
            <w:vAlign w:val="center"/>
          </w:tcPr>
          <w:p w:rsidR="00B23C3E" w:rsidRPr="00D811EA" w:rsidRDefault="002C3322" w:rsidP="00793499">
            <w:pPr>
              <w:spacing w:before="29" w:line="276" w:lineRule="auto"/>
              <w:ind w:left="17"/>
              <w:jc w:val="center"/>
              <w:rPr>
                <w:color w:val="000000"/>
                <w:szCs w:val="21"/>
              </w:rPr>
            </w:pPr>
            <w:r w:rsidRPr="00D811EA">
              <w:rPr>
                <w:color w:val="000000"/>
                <w:szCs w:val="21"/>
              </w:rPr>
              <w:t>数量</w:t>
            </w:r>
            <w:r w:rsidRPr="00D811EA">
              <w:rPr>
                <w:color w:val="000000"/>
                <w:szCs w:val="21"/>
              </w:rPr>
              <w:t>(</w:t>
            </w:r>
            <w:r w:rsidRPr="00D811EA">
              <w:rPr>
                <w:color w:val="000000"/>
                <w:szCs w:val="21"/>
              </w:rPr>
              <w:t>股</w:t>
            </w:r>
            <w:r w:rsidRPr="00D811EA">
              <w:rPr>
                <w:color w:val="000000"/>
                <w:szCs w:val="21"/>
              </w:rPr>
              <w:t>)</w:t>
            </w:r>
          </w:p>
        </w:tc>
        <w:tc>
          <w:tcPr>
            <w:tcW w:w="1932" w:type="dxa"/>
            <w:vAlign w:val="center"/>
          </w:tcPr>
          <w:p w:rsidR="00B23C3E" w:rsidRPr="00D811EA" w:rsidRDefault="002C3322" w:rsidP="00793499">
            <w:pPr>
              <w:autoSpaceDE w:val="0"/>
              <w:autoSpaceDN w:val="0"/>
              <w:adjustRightInd w:val="0"/>
              <w:spacing w:before="29" w:line="276" w:lineRule="auto"/>
              <w:ind w:left="17"/>
              <w:jc w:val="center"/>
              <w:rPr>
                <w:color w:val="000000"/>
                <w:szCs w:val="21"/>
              </w:rPr>
            </w:pPr>
            <w:r w:rsidRPr="00D811EA">
              <w:rPr>
                <w:color w:val="000000"/>
                <w:szCs w:val="21"/>
              </w:rPr>
              <w:t>公允价值</w:t>
            </w:r>
          </w:p>
        </w:tc>
        <w:tc>
          <w:tcPr>
            <w:tcW w:w="1612" w:type="dxa"/>
            <w:vAlign w:val="center"/>
          </w:tcPr>
          <w:p w:rsidR="00B23C3E" w:rsidRPr="00D811EA" w:rsidRDefault="002C3322" w:rsidP="00793499">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0B36A8">
        <w:tc>
          <w:tcPr>
            <w:tcW w:w="817" w:type="dxa"/>
            <w:vAlign w:val="center"/>
          </w:tcPr>
          <w:p w:rsidR="000B36A8" w:rsidRDefault="00E9461A">
            <w:pPr>
              <w:jc w:val="center"/>
            </w:pPr>
            <w:r>
              <w:rPr>
                <w:color w:val="000000"/>
                <w:szCs w:val="21"/>
              </w:rPr>
              <w:t>1</w:t>
            </w:r>
          </w:p>
        </w:tc>
        <w:tc>
          <w:tcPr>
            <w:tcW w:w="1276" w:type="dxa"/>
            <w:vAlign w:val="center"/>
          </w:tcPr>
          <w:p w:rsidR="000B36A8" w:rsidRDefault="00E9461A">
            <w:pPr>
              <w:jc w:val="center"/>
            </w:pPr>
            <w:r>
              <w:rPr>
                <w:color w:val="000000"/>
                <w:szCs w:val="21"/>
              </w:rPr>
              <w:t>002230</w:t>
            </w:r>
          </w:p>
        </w:tc>
        <w:tc>
          <w:tcPr>
            <w:tcW w:w="1701" w:type="dxa"/>
            <w:vAlign w:val="center"/>
          </w:tcPr>
          <w:p w:rsidR="000B36A8" w:rsidRDefault="00E9461A">
            <w:pPr>
              <w:jc w:val="center"/>
            </w:pPr>
            <w:proofErr w:type="gramStart"/>
            <w:r>
              <w:rPr>
                <w:color w:val="000000"/>
                <w:szCs w:val="21"/>
              </w:rPr>
              <w:t>科大讯飞</w:t>
            </w:r>
            <w:proofErr w:type="gramEnd"/>
          </w:p>
        </w:tc>
        <w:tc>
          <w:tcPr>
            <w:tcW w:w="1559" w:type="dxa"/>
            <w:vAlign w:val="center"/>
          </w:tcPr>
          <w:p w:rsidR="000B36A8" w:rsidRDefault="00E9461A">
            <w:pPr>
              <w:jc w:val="right"/>
            </w:pPr>
            <w:r>
              <w:rPr>
                <w:color w:val="000000"/>
                <w:szCs w:val="21"/>
              </w:rPr>
              <w:t>42,000</w:t>
            </w:r>
          </w:p>
        </w:tc>
        <w:tc>
          <w:tcPr>
            <w:tcW w:w="1932" w:type="dxa"/>
            <w:vAlign w:val="center"/>
          </w:tcPr>
          <w:p w:rsidR="000B36A8" w:rsidRDefault="00E9461A">
            <w:pPr>
              <w:jc w:val="right"/>
            </w:pPr>
            <w:r>
              <w:rPr>
                <w:color w:val="000000"/>
                <w:szCs w:val="21"/>
              </w:rPr>
              <w:t>1,448,160.00</w:t>
            </w:r>
          </w:p>
        </w:tc>
        <w:tc>
          <w:tcPr>
            <w:tcW w:w="1612" w:type="dxa"/>
            <w:vAlign w:val="center"/>
          </w:tcPr>
          <w:p w:rsidR="000B36A8" w:rsidRDefault="00E9461A">
            <w:pPr>
              <w:jc w:val="right"/>
            </w:pPr>
            <w:r>
              <w:rPr>
                <w:color w:val="000000"/>
                <w:szCs w:val="21"/>
              </w:rPr>
              <w:t>2.08</w:t>
            </w:r>
          </w:p>
        </w:tc>
      </w:tr>
      <w:tr w:rsidR="000B36A8">
        <w:tc>
          <w:tcPr>
            <w:tcW w:w="817" w:type="dxa"/>
            <w:vAlign w:val="center"/>
          </w:tcPr>
          <w:p w:rsidR="000B36A8" w:rsidRDefault="00E9461A">
            <w:pPr>
              <w:jc w:val="center"/>
            </w:pPr>
            <w:r>
              <w:rPr>
                <w:color w:val="000000"/>
                <w:szCs w:val="21"/>
              </w:rPr>
              <w:t>2</w:t>
            </w:r>
          </w:p>
        </w:tc>
        <w:tc>
          <w:tcPr>
            <w:tcW w:w="1276" w:type="dxa"/>
            <w:vAlign w:val="center"/>
          </w:tcPr>
          <w:p w:rsidR="000B36A8" w:rsidRDefault="00E9461A">
            <w:pPr>
              <w:jc w:val="center"/>
            </w:pPr>
            <w:r>
              <w:rPr>
                <w:color w:val="000000"/>
                <w:szCs w:val="21"/>
              </w:rPr>
              <w:t>002050</w:t>
            </w:r>
          </w:p>
        </w:tc>
        <w:tc>
          <w:tcPr>
            <w:tcW w:w="1701" w:type="dxa"/>
            <w:vAlign w:val="center"/>
          </w:tcPr>
          <w:p w:rsidR="000B36A8" w:rsidRDefault="00E9461A">
            <w:pPr>
              <w:jc w:val="center"/>
            </w:pPr>
            <w:r>
              <w:rPr>
                <w:color w:val="000000"/>
                <w:szCs w:val="21"/>
              </w:rPr>
              <w:t>三</w:t>
            </w:r>
            <w:proofErr w:type="gramStart"/>
            <w:r>
              <w:rPr>
                <w:color w:val="000000"/>
                <w:szCs w:val="21"/>
              </w:rPr>
              <w:t>花智控</w:t>
            </w:r>
            <w:proofErr w:type="gramEnd"/>
          </w:p>
        </w:tc>
        <w:tc>
          <w:tcPr>
            <w:tcW w:w="1559" w:type="dxa"/>
            <w:vAlign w:val="center"/>
          </w:tcPr>
          <w:p w:rsidR="000B36A8" w:rsidRDefault="00E9461A">
            <w:pPr>
              <w:jc w:val="right"/>
            </w:pPr>
            <w:r>
              <w:rPr>
                <w:color w:val="000000"/>
                <w:szCs w:val="21"/>
              </w:rPr>
              <w:t>83,500</w:t>
            </w:r>
          </w:p>
        </w:tc>
        <w:tc>
          <w:tcPr>
            <w:tcW w:w="1932" w:type="dxa"/>
            <w:vAlign w:val="center"/>
          </w:tcPr>
          <w:p w:rsidR="000B36A8" w:rsidRDefault="00E9461A">
            <w:pPr>
              <w:jc w:val="right"/>
            </w:pPr>
            <w:r>
              <w:rPr>
                <w:color w:val="000000"/>
                <w:szCs w:val="21"/>
              </w:rPr>
              <w:t>1,447,055.00</w:t>
            </w:r>
          </w:p>
        </w:tc>
        <w:tc>
          <w:tcPr>
            <w:tcW w:w="1612" w:type="dxa"/>
            <w:vAlign w:val="center"/>
          </w:tcPr>
          <w:p w:rsidR="000B36A8" w:rsidRDefault="00E9461A">
            <w:pPr>
              <w:jc w:val="right"/>
            </w:pPr>
            <w:r>
              <w:rPr>
                <w:color w:val="000000"/>
                <w:szCs w:val="21"/>
              </w:rPr>
              <w:t>2.08</w:t>
            </w:r>
          </w:p>
        </w:tc>
      </w:tr>
      <w:tr w:rsidR="000B36A8">
        <w:tc>
          <w:tcPr>
            <w:tcW w:w="817" w:type="dxa"/>
            <w:vAlign w:val="center"/>
          </w:tcPr>
          <w:p w:rsidR="000B36A8" w:rsidRDefault="00E9461A">
            <w:pPr>
              <w:jc w:val="center"/>
            </w:pPr>
            <w:r>
              <w:rPr>
                <w:color w:val="000000"/>
                <w:szCs w:val="21"/>
              </w:rPr>
              <w:t>3</w:t>
            </w:r>
          </w:p>
        </w:tc>
        <w:tc>
          <w:tcPr>
            <w:tcW w:w="1276" w:type="dxa"/>
            <w:vAlign w:val="center"/>
          </w:tcPr>
          <w:p w:rsidR="000B36A8" w:rsidRDefault="00E9461A">
            <w:pPr>
              <w:jc w:val="center"/>
            </w:pPr>
            <w:r>
              <w:rPr>
                <w:color w:val="000000"/>
                <w:szCs w:val="21"/>
              </w:rPr>
              <w:t>600019</w:t>
            </w:r>
          </w:p>
        </w:tc>
        <w:tc>
          <w:tcPr>
            <w:tcW w:w="1701" w:type="dxa"/>
            <w:vAlign w:val="center"/>
          </w:tcPr>
          <w:p w:rsidR="000B36A8" w:rsidRDefault="00E9461A">
            <w:pPr>
              <w:jc w:val="center"/>
            </w:pPr>
            <w:r>
              <w:rPr>
                <w:color w:val="000000"/>
                <w:szCs w:val="21"/>
              </w:rPr>
              <w:t>宝钢股份</w:t>
            </w:r>
          </w:p>
        </w:tc>
        <w:tc>
          <w:tcPr>
            <w:tcW w:w="1559" w:type="dxa"/>
            <w:vAlign w:val="center"/>
          </w:tcPr>
          <w:p w:rsidR="000B36A8" w:rsidRDefault="00E9461A">
            <w:pPr>
              <w:jc w:val="right"/>
            </w:pPr>
            <w:r>
              <w:rPr>
                <w:color w:val="000000"/>
                <w:szCs w:val="21"/>
              </w:rPr>
              <w:t>241,700</w:t>
            </w:r>
          </w:p>
        </w:tc>
        <w:tc>
          <w:tcPr>
            <w:tcW w:w="1932" w:type="dxa"/>
            <w:vAlign w:val="center"/>
          </w:tcPr>
          <w:p w:rsidR="000B36A8" w:rsidRDefault="00E9461A">
            <w:pPr>
              <w:jc w:val="right"/>
            </w:pPr>
            <w:r>
              <w:rPr>
                <w:color w:val="000000"/>
                <w:szCs w:val="21"/>
              </w:rPr>
              <w:t>1,387,358.00</w:t>
            </w:r>
          </w:p>
        </w:tc>
        <w:tc>
          <w:tcPr>
            <w:tcW w:w="1612" w:type="dxa"/>
            <w:vAlign w:val="center"/>
          </w:tcPr>
          <w:p w:rsidR="000B36A8" w:rsidRDefault="00E9461A">
            <w:pPr>
              <w:jc w:val="right"/>
            </w:pPr>
            <w:r>
              <w:rPr>
                <w:color w:val="000000"/>
                <w:szCs w:val="21"/>
              </w:rPr>
              <w:t>1.99</w:t>
            </w:r>
          </w:p>
        </w:tc>
      </w:tr>
      <w:tr w:rsidR="000B36A8">
        <w:tc>
          <w:tcPr>
            <w:tcW w:w="817" w:type="dxa"/>
            <w:vAlign w:val="center"/>
          </w:tcPr>
          <w:p w:rsidR="000B36A8" w:rsidRDefault="00E9461A">
            <w:pPr>
              <w:jc w:val="center"/>
            </w:pPr>
            <w:r>
              <w:rPr>
                <w:color w:val="000000"/>
                <w:szCs w:val="21"/>
              </w:rPr>
              <w:t>4</w:t>
            </w:r>
          </w:p>
        </w:tc>
        <w:tc>
          <w:tcPr>
            <w:tcW w:w="1276" w:type="dxa"/>
            <w:vAlign w:val="center"/>
          </w:tcPr>
          <w:p w:rsidR="000B36A8" w:rsidRDefault="00E9461A">
            <w:pPr>
              <w:jc w:val="center"/>
            </w:pPr>
            <w:r>
              <w:rPr>
                <w:color w:val="000000"/>
                <w:szCs w:val="21"/>
              </w:rPr>
              <w:t>000603</w:t>
            </w:r>
          </w:p>
        </w:tc>
        <w:tc>
          <w:tcPr>
            <w:tcW w:w="1701" w:type="dxa"/>
            <w:vAlign w:val="center"/>
          </w:tcPr>
          <w:p w:rsidR="000B36A8" w:rsidRDefault="00E9461A">
            <w:pPr>
              <w:jc w:val="center"/>
            </w:pPr>
            <w:r>
              <w:rPr>
                <w:color w:val="000000"/>
                <w:szCs w:val="21"/>
              </w:rPr>
              <w:t>盛</w:t>
            </w:r>
            <w:proofErr w:type="gramStart"/>
            <w:r>
              <w:rPr>
                <w:color w:val="000000"/>
                <w:szCs w:val="21"/>
              </w:rPr>
              <w:t>达资源</w:t>
            </w:r>
            <w:proofErr w:type="gramEnd"/>
          </w:p>
        </w:tc>
        <w:tc>
          <w:tcPr>
            <w:tcW w:w="1559" w:type="dxa"/>
            <w:vAlign w:val="center"/>
          </w:tcPr>
          <w:p w:rsidR="000B36A8" w:rsidRDefault="00E9461A">
            <w:pPr>
              <w:jc w:val="right"/>
            </w:pPr>
            <w:r>
              <w:rPr>
                <w:color w:val="000000"/>
                <w:szCs w:val="21"/>
              </w:rPr>
              <w:t>92,400</w:t>
            </w:r>
          </w:p>
        </w:tc>
        <w:tc>
          <w:tcPr>
            <w:tcW w:w="1932" w:type="dxa"/>
            <w:vAlign w:val="center"/>
          </w:tcPr>
          <w:p w:rsidR="000B36A8" w:rsidRDefault="00E9461A">
            <w:pPr>
              <w:jc w:val="right"/>
            </w:pPr>
            <w:r>
              <w:rPr>
                <w:color w:val="000000"/>
                <w:szCs w:val="21"/>
              </w:rPr>
              <w:t>1,385,076.00</w:t>
            </w:r>
          </w:p>
        </w:tc>
        <w:tc>
          <w:tcPr>
            <w:tcW w:w="1612" w:type="dxa"/>
            <w:vAlign w:val="center"/>
          </w:tcPr>
          <w:p w:rsidR="000B36A8" w:rsidRDefault="00E9461A">
            <w:pPr>
              <w:jc w:val="right"/>
            </w:pPr>
            <w:r>
              <w:rPr>
                <w:color w:val="000000"/>
                <w:szCs w:val="21"/>
              </w:rPr>
              <w:t>1.99</w:t>
            </w:r>
          </w:p>
        </w:tc>
      </w:tr>
      <w:tr w:rsidR="000B36A8">
        <w:tc>
          <w:tcPr>
            <w:tcW w:w="817" w:type="dxa"/>
            <w:vAlign w:val="center"/>
          </w:tcPr>
          <w:p w:rsidR="000B36A8" w:rsidRDefault="00E9461A">
            <w:pPr>
              <w:jc w:val="center"/>
            </w:pPr>
            <w:r>
              <w:rPr>
                <w:color w:val="000000"/>
                <w:szCs w:val="21"/>
              </w:rPr>
              <w:lastRenderedPageBreak/>
              <w:t>5</w:t>
            </w:r>
          </w:p>
        </w:tc>
        <w:tc>
          <w:tcPr>
            <w:tcW w:w="1276" w:type="dxa"/>
            <w:vAlign w:val="center"/>
          </w:tcPr>
          <w:p w:rsidR="000B36A8" w:rsidRDefault="00E9461A">
            <w:pPr>
              <w:jc w:val="center"/>
            </w:pPr>
            <w:r>
              <w:rPr>
                <w:color w:val="000000"/>
                <w:szCs w:val="21"/>
              </w:rPr>
              <w:t>300413</w:t>
            </w:r>
          </w:p>
        </w:tc>
        <w:tc>
          <w:tcPr>
            <w:tcW w:w="1701" w:type="dxa"/>
            <w:vAlign w:val="center"/>
          </w:tcPr>
          <w:p w:rsidR="000B36A8" w:rsidRDefault="00E9461A">
            <w:pPr>
              <w:jc w:val="center"/>
            </w:pPr>
            <w:proofErr w:type="gramStart"/>
            <w:r>
              <w:rPr>
                <w:color w:val="000000"/>
                <w:szCs w:val="21"/>
              </w:rPr>
              <w:t>芒果超媒</w:t>
            </w:r>
            <w:proofErr w:type="gramEnd"/>
          </w:p>
        </w:tc>
        <w:tc>
          <w:tcPr>
            <w:tcW w:w="1559" w:type="dxa"/>
            <w:vAlign w:val="center"/>
          </w:tcPr>
          <w:p w:rsidR="000B36A8" w:rsidRDefault="00E9461A">
            <w:pPr>
              <w:jc w:val="right"/>
            </w:pPr>
            <w:r>
              <w:rPr>
                <w:color w:val="000000"/>
                <w:szCs w:val="21"/>
              </w:rPr>
              <w:t>20,200</w:t>
            </w:r>
          </w:p>
        </w:tc>
        <w:tc>
          <w:tcPr>
            <w:tcW w:w="1932" w:type="dxa"/>
            <w:vAlign w:val="center"/>
          </w:tcPr>
          <w:p w:rsidR="000B36A8" w:rsidRDefault="00E9461A">
            <w:pPr>
              <w:jc w:val="right"/>
            </w:pPr>
            <w:r>
              <w:rPr>
                <w:color w:val="000000"/>
                <w:szCs w:val="21"/>
              </w:rPr>
              <w:t>706,192.00</w:t>
            </w:r>
          </w:p>
        </w:tc>
        <w:tc>
          <w:tcPr>
            <w:tcW w:w="1612" w:type="dxa"/>
            <w:vAlign w:val="center"/>
          </w:tcPr>
          <w:p w:rsidR="000B36A8" w:rsidRDefault="00E9461A">
            <w:pPr>
              <w:jc w:val="right"/>
            </w:pPr>
            <w:r>
              <w:rPr>
                <w:color w:val="000000"/>
                <w:szCs w:val="21"/>
              </w:rPr>
              <w:t>1.02</w:t>
            </w:r>
          </w:p>
        </w:tc>
      </w:tr>
    </w:tbl>
    <w:p w:rsidR="00B23C3E" w:rsidRPr="00D811EA" w:rsidRDefault="002C3322" w:rsidP="00705411">
      <w:pPr>
        <w:pStyle w:val="3"/>
        <w:spacing w:beforeLines="50" w:before="156" w:after="0" w:line="360" w:lineRule="auto"/>
        <w:rPr>
          <w:color w:val="000000"/>
          <w:sz w:val="21"/>
          <w:szCs w:val="21"/>
        </w:rPr>
      </w:pPr>
      <w:bookmarkStart w:id="262" w:name="_Toc508540702"/>
      <w:bookmarkStart w:id="263" w:name="_Toc35964502"/>
      <w:r w:rsidRPr="00D811EA">
        <w:rPr>
          <w:color w:val="000000"/>
          <w:sz w:val="21"/>
          <w:szCs w:val="21"/>
        </w:rPr>
        <w:t xml:space="preserve">8.1.4 </w:t>
      </w:r>
      <w:r w:rsidRPr="00D811EA">
        <w:rPr>
          <w:color w:val="000000"/>
          <w:sz w:val="21"/>
          <w:szCs w:val="21"/>
        </w:rPr>
        <w:t>报告期内股票投资组合的重大变动</w:t>
      </w:r>
      <w:bookmarkEnd w:id="262"/>
      <w:bookmarkEnd w:id="263"/>
    </w:p>
    <w:p w:rsidR="00B23C3E" w:rsidRPr="00D811EA" w:rsidRDefault="002C3322">
      <w:pPr>
        <w:spacing w:line="360" w:lineRule="auto"/>
        <w:rPr>
          <w:b/>
          <w:bCs/>
          <w:color w:val="000000"/>
          <w:szCs w:val="21"/>
        </w:rPr>
      </w:pPr>
      <w:r w:rsidRPr="00D811EA">
        <w:rPr>
          <w:b/>
          <w:bCs/>
          <w:color w:val="000000"/>
          <w:szCs w:val="21"/>
        </w:rPr>
        <w:t xml:space="preserve">8.1.4.1 </w:t>
      </w:r>
      <w:r w:rsidRPr="00D811EA">
        <w:rPr>
          <w:b/>
          <w:bCs/>
          <w:color w:val="000000"/>
          <w:szCs w:val="21"/>
        </w:rPr>
        <w:t>累计买入金额超出</w:t>
      </w:r>
      <w:r w:rsidRPr="00D811EA">
        <w:rPr>
          <w:b/>
          <w:color w:val="000000"/>
          <w:kern w:val="0"/>
          <w:szCs w:val="21"/>
        </w:rPr>
        <w:t>期末</w:t>
      </w:r>
      <w:r w:rsidRPr="00D811EA">
        <w:rPr>
          <w:b/>
          <w:bCs/>
          <w:color w:val="000000"/>
          <w:szCs w:val="21"/>
        </w:rPr>
        <w:t>基金资产净值</w:t>
      </w:r>
      <w:r w:rsidRPr="00D811EA">
        <w:rPr>
          <w:b/>
          <w:bCs/>
          <w:color w:val="000000"/>
          <w:szCs w:val="21"/>
        </w:rPr>
        <w:t>2</w:t>
      </w:r>
      <w:r w:rsidRPr="00D811EA">
        <w:rPr>
          <w:b/>
          <w:bCs/>
          <w:color w:val="000000"/>
          <w:szCs w:val="21"/>
        </w:rPr>
        <w:t>％或前</w:t>
      </w:r>
      <w:r w:rsidRPr="00D811EA">
        <w:rPr>
          <w:b/>
          <w:bCs/>
          <w:color w:val="000000"/>
          <w:szCs w:val="21"/>
        </w:rPr>
        <w:t>20</w:t>
      </w:r>
      <w:r w:rsidRPr="00D811EA">
        <w:rPr>
          <w:b/>
          <w:bCs/>
          <w:color w:val="000000"/>
          <w:szCs w:val="21"/>
        </w:rPr>
        <w:t>名的股票明细</w:t>
      </w:r>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534D4D" w:rsidRPr="00D811EA" w:rsidTr="00167D10">
        <w:tc>
          <w:tcPr>
            <w:tcW w:w="870" w:type="dxa"/>
            <w:vAlign w:val="center"/>
          </w:tcPr>
          <w:p w:rsidR="00534D4D" w:rsidRPr="00D811EA" w:rsidRDefault="00534D4D" w:rsidP="00167D10">
            <w:pPr>
              <w:spacing w:line="276" w:lineRule="auto"/>
              <w:jc w:val="center"/>
              <w:rPr>
                <w:color w:val="000000"/>
                <w:szCs w:val="21"/>
              </w:rPr>
            </w:pPr>
            <w:r w:rsidRPr="00D811EA">
              <w:rPr>
                <w:color w:val="000000"/>
                <w:szCs w:val="21"/>
              </w:rPr>
              <w:t>序号</w:t>
            </w:r>
          </w:p>
        </w:tc>
        <w:tc>
          <w:tcPr>
            <w:tcW w:w="1650" w:type="dxa"/>
            <w:vAlign w:val="center"/>
          </w:tcPr>
          <w:p w:rsidR="00534D4D" w:rsidRPr="00D811EA" w:rsidRDefault="00534D4D" w:rsidP="00167D10">
            <w:pPr>
              <w:spacing w:line="276" w:lineRule="auto"/>
              <w:jc w:val="center"/>
              <w:rPr>
                <w:color w:val="000000"/>
                <w:szCs w:val="21"/>
              </w:rPr>
            </w:pPr>
            <w:r w:rsidRPr="00D811EA">
              <w:rPr>
                <w:color w:val="000000"/>
                <w:szCs w:val="21"/>
              </w:rPr>
              <w:t>股票代码</w:t>
            </w:r>
          </w:p>
        </w:tc>
        <w:tc>
          <w:tcPr>
            <w:tcW w:w="1980" w:type="dxa"/>
            <w:vAlign w:val="center"/>
          </w:tcPr>
          <w:p w:rsidR="00534D4D" w:rsidRPr="00D811EA" w:rsidRDefault="00534D4D" w:rsidP="00167D10">
            <w:pPr>
              <w:spacing w:line="276" w:lineRule="auto"/>
              <w:jc w:val="center"/>
              <w:rPr>
                <w:color w:val="000000"/>
                <w:szCs w:val="21"/>
              </w:rPr>
            </w:pPr>
            <w:r w:rsidRPr="00D811EA">
              <w:rPr>
                <w:color w:val="000000"/>
                <w:szCs w:val="21"/>
              </w:rPr>
              <w:t>股票名称</w:t>
            </w:r>
          </w:p>
        </w:tc>
        <w:tc>
          <w:tcPr>
            <w:tcW w:w="2880" w:type="dxa"/>
            <w:vAlign w:val="center"/>
          </w:tcPr>
          <w:p w:rsidR="00534D4D" w:rsidRPr="00D811EA" w:rsidRDefault="00534D4D" w:rsidP="00167D10">
            <w:pPr>
              <w:spacing w:line="276" w:lineRule="auto"/>
              <w:jc w:val="center"/>
              <w:rPr>
                <w:color w:val="000000"/>
                <w:szCs w:val="21"/>
              </w:rPr>
            </w:pPr>
            <w:r w:rsidRPr="00D811EA">
              <w:rPr>
                <w:color w:val="000000"/>
                <w:szCs w:val="21"/>
              </w:rPr>
              <w:t>本期累计买入金额</w:t>
            </w:r>
          </w:p>
        </w:tc>
        <w:tc>
          <w:tcPr>
            <w:tcW w:w="1620" w:type="dxa"/>
            <w:vAlign w:val="center"/>
          </w:tcPr>
          <w:p w:rsidR="00534D4D" w:rsidRPr="00D811EA" w:rsidRDefault="00534D4D" w:rsidP="00167D10">
            <w:pPr>
              <w:spacing w:line="276" w:lineRule="auto"/>
              <w:jc w:val="center"/>
              <w:rPr>
                <w:color w:val="000000"/>
                <w:szCs w:val="21"/>
              </w:rPr>
            </w:pPr>
            <w:r w:rsidRPr="00D811EA">
              <w:rPr>
                <w:color w:val="000000"/>
                <w:szCs w:val="21"/>
              </w:rPr>
              <w:t>占</w:t>
            </w:r>
            <w:r w:rsidRPr="00D811EA">
              <w:rPr>
                <w:color w:val="000000"/>
                <w:kern w:val="0"/>
                <w:szCs w:val="21"/>
              </w:rPr>
              <w:t>期末</w:t>
            </w:r>
            <w:r w:rsidRPr="00D811EA">
              <w:rPr>
                <w:color w:val="000000"/>
                <w:szCs w:val="21"/>
              </w:rPr>
              <w:t>基金资产净值比例（％）</w:t>
            </w:r>
          </w:p>
        </w:tc>
      </w:tr>
      <w:tr w:rsidR="00534D4D" w:rsidTr="00167D10">
        <w:tc>
          <w:tcPr>
            <w:tcW w:w="870" w:type="dxa"/>
            <w:vAlign w:val="center"/>
          </w:tcPr>
          <w:p w:rsidR="00534D4D" w:rsidRDefault="00534D4D" w:rsidP="00167D10">
            <w:pPr>
              <w:jc w:val="center"/>
            </w:pPr>
            <w:r>
              <w:rPr>
                <w:color w:val="000000"/>
                <w:szCs w:val="21"/>
              </w:rPr>
              <w:t>1</w:t>
            </w:r>
          </w:p>
        </w:tc>
        <w:tc>
          <w:tcPr>
            <w:tcW w:w="1650" w:type="dxa"/>
            <w:vAlign w:val="center"/>
          </w:tcPr>
          <w:p w:rsidR="00534D4D" w:rsidRDefault="00534D4D" w:rsidP="00167D10">
            <w:pPr>
              <w:jc w:val="center"/>
            </w:pPr>
            <w:r>
              <w:rPr>
                <w:color w:val="000000"/>
                <w:szCs w:val="21"/>
              </w:rPr>
              <w:t>000603</w:t>
            </w:r>
          </w:p>
        </w:tc>
        <w:tc>
          <w:tcPr>
            <w:tcW w:w="1980" w:type="dxa"/>
            <w:vAlign w:val="center"/>
          </w:tcPr>
          <w:p w:rsidR="00534D4D" w:rsidRDefault="00534D4D" w:rsidP="00167D10">
            <w:pPr>
              <w:jc w:val="center"/>
            </w:pPr>
            <w:r>
              <w:rPr>
                <w:color w:val="000000"/>
                <w:szCs w:val="21"/>
              </w:rPr>
              <w:t>盛</w:t>
            </w:r>
            <w:proofErr w:type="gramStart"/>
            <w:r>
              <w:rPr>
                <w:color w:val="000000"/>
                <w:szCs w:val="21"/>
              </w:rPr>
              <w:t>达资源</w:t>
            </w:r>
            <w:proofErr w:type="gramEnd"/>
          </w:p>
        </w:tc>
        <w:tc>
          <w:tcPr>
            <w:tcW w:w="2880" w:type="dxa"/>
            <w:vAlign w:val="center"/>
          </w:tcPr>
          <w:p w:rsidR="00534D4D" w:rsidRDefault="00534D4D" w:rsidP="00167D10">
            <w:pPr>
              <w:jc w:val="right"/>
            </w:pPr>
            <w:r>
              <w:rPr>
                <w:color w:val="000000"/>
                <w:szCs w:val="21"/>
              </w:rPr>
              <w:t>4,215,373.00</w:t>
            </w:r>
          </w:p>
        </w:tc>
        <w:tc>
          <w:tcPr>
            <w:tcW w:w="1620" w:type="dxa"/>
            <w:vAlign w:val="center"/>
          </w:tcPr>
          <w:p w:rsidR="00534D4D" w:rsidRDefault="00534D4D" w:rsidP="00167D10">
            <w:pPr>
              <w:jc w:val="right"/>
            </w:pPr>
            <w:r>
              <w:rPr>
                <w:color w:val="000000"/>
                <w:szCs w:val="21"/>
              </w:rPr>
              <w:t>6.06</w:t>
            </w:r>
          </w:p>
        </w:tc>
      </w:tr>
      <w:tr w:rsidR="00534D4D" w:rsidTr="00167D10">
        <w:tc>
          <w:tcPr>
            <w:tcW w:w="870" w:type="dxa"/>
            <w:vAlign w:val="center"/>
          </w:tcPr>
          <w:p w:rsidR="00534D4D" w:rsidRDefault="00534D4D" w:rsidP="00167D10">
            <w:pPr>
              <w:jc w:val="center"/>
            </w:pPr>
            <w:r>
              <w:rPr>
                <w:color w:val="000000"/>
                <w:szCs w:val="21"/>
              </w:rPr>
              <w:t>2</w:t>
            </w:r>
          </w:p>
        </w:tc>
        <w:tc>
          <w:tcPr>
            <w:tcW w:w="1650" w:type="dxa"/>
            <w:vAlign w:val="center"/>
          </w:tcPr>
          <w:p w:rsidR="00534D4D" w:rsidRDefault="00534D4D" w:rsidP="00167D10">
            <w:pPr>
              <w:jc w:val="center"/>
            </w:pPr>
            <w:r>
              <w:rPr>
                <w:color w:val="000000"/>
                <w:szCs w:val="21"/>
              </w:rPr>
              <w:t>002371</w:t>
            </w:r>
          </w:p>
        </w:tc>
        <w:tc>
          <w:tcPr>
            <w:tcW w:w="1980" w:type="dxa"/>
            <w:vAlign w:val="center"/>
          </w:tcPr>
          <w:p w:rsidR="00534D4D" w:rsidRDefault="00534D4D" w:rsidP="00167D10">
            <w:pPr>
              <w:jc w:val="center"/>
            </w:pPr>
            <w:r>
              <w:rPr>
                <w:color w:val="000000"/>
                <w:szCs w:val="21"/>
              </w:rPr>
              <w:t>北方华创</w:t>
            </w:r>
          </w:p>
        </w:tc>
        <w:tc>
          <w:tcPr>
            <w:tcW w:w="2880" w:type="dxa"/>
            <w:vAlign w:val="center"/>
          </w:tcPr>
          <w:p w:rsidR="00534D4D" w:rsidRDefault="00534D4D" w:rsidP="00167D10">
            <w:pPr>
              <w:jc w:val="right"/>
            </w:pPr>
            <w:r>
              <w:rPr>
                <w:color w:val="000000"/>
                <w:szCs w:val="21"/>
              </w:rPr>
              <w:t>2,916,206.02</w:t>
            </w:r>
          </w:p>
        </w:tc>
        <w:tc>
          <w:tcPr>
            <w:tcW w:w="1620" w:type="dxa"/>
            <w:vAlign w:val="center"/>
          </w:tcPr>
          <w:p w:rsidR="00534D4D" w:rsidRDefault="00534D4D" w:rsidP="00167D10">
            <w:pPr>
              <w:jc w:val="right"/>
            </w:pPr>
            <w:r>
              <w:rPr>
                <w:color w:val="000000"/>
                <w:szCs w:val="21"/>
              </w:rPr>
              <w:t>4.19</w:t>
            </w:r>
          </w:p>
        </w:tc>
      </w:tr>
      <w:tr w:rsidR="00534D4D" w:rsidTr="00167D10">
        <w:tc>
          <w:tcPr>
            <w:tcW w:w="870" w:type="dxa"/>
            <w:vAlign w:val="center"/>
          </w:tcPr>
          <w:p w:rsidR="00534D4D" w:rsidRDefault="00534D4D" w:rsidP="00167D10">
            <w:pPr>
              <w:jc w:val="center"/>
            </w:pPr>
            <w:r>
              <w:rPr>
                <w:color w:val="000000"/>
                <w:szCs w:val="21"/>
              </w:rPr>
              <w:t>3</w:t>
            </w:r>
          </w:p>
        </w:tc>
        <w:tc>
          <w:tcPr>
            <w:tcW w:w="1650" w:type="dxa"/>
            <w:vAlign w:val="center"/>
          </w:tcPr>
          <w:p w:rsidR="00534D4D" w:rsidRDefault="00534D4D" w:rsidP="00167D10">
            <w:pPr>
              <w:jc w:val="center"/>
            </w:pPr>
            <w:r>
              <w:rPr>
                <w:color w:val="000000"/>
                <w:szCs w:val="21"/>
              </w:rPr>
              <w:t>300413</w:t>
            </w:r>
          </w:p>
        </w:tc>
        <w:tc>
          <w:tcPr>
            <w:tcW w:w="1980" w:type="dxa"/>
            <w:vAlign w:val="center"/>
          </w:tcPr>
          <w:p w:rsidR="00534D4D" w:rsidRDefault="00534D4D" w:rsidP="00167D10">
            <w:pPr>
              <w:jc w:val="center"/>
            </w:pPr>
            <w:proofErr w:type="gramStart"/>
            <w:r>
              <w:rPr>
                <w:color w:val="000000"/>
                <w:szCs w:val="21"/>
              </w:rPr>
              <w:t>芒果超媒</w:t>
            </w:r>
            <w:proofErr w:type="gramEnd"/>
          </w:p>
        </w:tc>
        <w:tc>
          <w:tcPr>
            <w:tcW w:w="2880" w:type="dxa"/>
            <w:vAlign w:val="center"/>
          </w:tcPr>
          <w:p w:rsidR="00534D4D" w:rsidRDefault="00534D4D" w:rsidP="00167D10">
            <w:pPr>
              <w:jc w:val="right"/>
            </w:pPr>
            <w:r>
              <w:rPr>
                <w:color w:val="000000"/>
                <w:szCs w:val="21"/>
              </w:rPr>
              <w:t>2,708,586.00</w:t>
            </w:r>
          </w:p>
        </w:tc>
        <w:tc>
          <w:tcPr>
            <w:tcW w:w="1620" w:type="dxa"/>
            <w:vAlign w:val="center"/>
          </w:tcPr>
          <w:p w:rsidR="00534D4D" w:rsidRDefault="00534D4D" w:rsidP="00167D10">
            <w:pPr>
              <w:jc w:val="right"/>
            </w:pPr>
            <w:r>
              <w:rPr>
                <w:color w:val="000000"/>
                <w:szCs w:val="21"/>
              </w:rPr>
              <w:t>3.89</w:t>
            </w:r>
          </w:p>
        </w:tc>
      </w:tr>
      <w:tr w:rsidR="00534D4D" w:rsidTr="00167D10">
        <w:tc>
          <w:tcPr>
            <w:tcW w:w="870" w:type="dxa"/>
            <w:vAlign w:val="center"/>
          </w:tcPr>
          <w:p w:rsidR="00534D4D" w:rsidRDefault="00534D4D" w:rsidP="00167D10">
            <w:pPr>
              <w:jc w:val="center"/>
            </w:pPr>
            <w:r>
              <w:rPr>
                <w:color w:val="000000"/>
                <w:szCs w:val="21"/>
              </w:rPr>
              <w:t>4</w:t>
            </w:r>
          </w:p>
        </w:tc>
        <w:tc>
          <w:tcPr>
            <w:tcW w:w="1650" w:type="dxa"/>
            <w:vAlign w:val="center"/>
          </w:tcPr>
          <w:p w:rsidR="00534D4D" w:rsidRDefault="00534D4D" w:rsidP="00167D10">
            <w:pPr>
              <w:jc w:val="center"/>
            </w:pPr>
            <w:r>
              <w:rPr>
                <w:color w:val="000000"/>
                <w:szCs w:val="21"/>
              </w:rPr>
              <w:t>300207</w:t>
            </w:r>
          </w:p>
        </w:tc>
        <w:tc>
          <w:tcPr>
            <w:tcW w:w="1980" w:type="dxa"/>
            <w:vAlign w:val="center"/>
          </w:tcPr>
          <w:p w:rsidR="00534D4D" w:rsidRDefault="00534D4D" w:rsidP="00167D10">
            <w:pPr>
              <w:jc w:val="center"/>
            </w:pPr>
            <w:proofErr w:type="gramStart"/>
            <w:r>
              <w:rPr>
                <w:color w:val="000000"/>
                <w:szCs w:val="21"/>
              </w:rPr>
              <w:t>欣旺达</w:t>
            </w:r>
            <w:proofErr w:type="gramEnd"/>
          </w:p>
        </w:tc>
        <w:tc>
          <w:tcPr>
            <w:tcW w:w="2880" w:type="dxa"/>
            <w:vAlign w:val="center"/>
          </w:tcPr>
          <w:p w:rsidR="00534D4D" w:rsidRDefault="00534D4D" w:rsidP="00167D10">
            <w:pPr>
              <w:jc w:val="right"/>
            </w:pPr>
            <w:r>
              <w:rPr>
                <w:color w:val="000000"/>
                <w:szCs w:val="21"/>
              </w:rPr>
              <w:t>2,493,417.94</w:t>
            </w:r>
          </w:p>
        </w:tc>
        <w:tc>
          <w:tcPr>
            <w:tcW w:w="1620" w:type="dxa"/>
            <w:vAlign w:val="center"/>
          </w:tcPr>
          <w:p w:rsidR="00534D4D" w:rsidRDefault="00534D4D" w:rsidP="00167D10">
            <w:pPr>
              <w:jc w:val="right"/>
            </w:pPr>
            <w:r>
              <w:rPr>
                <w:color w:val="000000"/>
                <w:szCs w:val="21"/>
              </w:rPr>
              <w:t>3.59</w:t>
            </w:r>
          </w:p>
        </w:tc>
      </w:tr>
      <w:tr w:rsidR="00534D4D" w:rsidTr="00167D10">
        <w:tc>
          <w:tcPr>
            <w:tcW w:w="870" w:type="dxa"/>
            <w:vAlign w:val="center"/>
          </w:tcPr>
          <w:p w:rsidR="00534D4D" w:rsidRDefault="00534D4D" w:rsidP="00167D10">
            <w:pPr>
              <w:jc w:val="center"/>
            </w:pPr>
            <w:r>
              <w:rPr>
                <w:color w:val="000000"/>
                <w:szCs w:val="21"/>
              </w:rPr>
              <w:t>5</w:t>
            </w:r>
          </w:p>
        </w:tc>
        <w:tc>
          <w:tcPr>
            <w:tcW w:w="1650" w:type="dxa"/>
            <w:vAlign w:val="center"/>
          </w:tcPr>
          <w:p w:rsidR="00534D4D" w:rsidRDefault="00534D4D" w:rsidP="00167D10">
            <w:pPr>
              <w:jc w:val="center"/>
            </w:pPr>
            <w:r>
              <w:rPr>
                <w:color w:val="000000"/>
                <w:szCs w:val="21"/>
              </w:rPr>
              <w:t>603799</w:t>
            </w:r>
          </w:p>
        </w:tc>
        <w:tc>
          <w:tcPr>
            <w:tcW w:w="1980" w:type="dxa"/>
            <w:vAlign w:val="center"/>
          </w:tcPr>
          <w:p w:rsidR="00534D4D" w:rsidRDefault="00534D4D" w:rsidP="00167D10">
            <w:pPr>
              <w:jc w:val="center"/>
            </w:pPr>
            <w:r>
              <w:rPr>
                <w:color w:val="000000"/>
                <w:szCs w:val="21"/>
              </w:rPr>
              <w:t>华</w:t>
            </w:r>
            <w:proofErr w:type="gramStart"/>
            <w:r>
              <w:rPr>
                <w:color w:val="000000"/>
                <w:szCs w:val="21"/>
              </w:rPr>
              <w:t>友钴业</w:t>
            </w:r>
            <w:proofErr w:type="gramEnd"/>
          </w:p>
        </w:tc>
        <w:tc>
          <w:tcPr>
            <w:tcW w:w="2880" w:type="dxa"/>
            <w:vAlign w:val="center"/>
          </w:tcPr>
          <w:p w:rsidR="00534D4D" w:rsidRDefault="00534D4D" w:rsidP="00167D10">
            <w:pPr>
              <w:jc w:val="right"/>
            </w:pPr>
            <w:r>
              <w:rPr>
                <w:color w:val="000000"/>
                <w:szCs w:val="21"/>
              </w:rPr>
              <w:t>2,456,404.66</w:t>
            </w:r>
          </w:p>
        </w:tc>
        <w:tc>
          <w:tcPr>
            <w:tcW w:w="1620" w:type="dxa"/>
            <w:vAlign w:val="center"/>
          </w:tcPr>
          <w:p w:rsidR="00534D4D" w:rsidRDefault="00534D4D" w:rsidP="00167D10">
            <w:pPr>
              <w:jc w:val="right"/>
            </w:pPr>
            <w:r>
              <w:rPr>
                <w:color w:val="000000"/>
                <w:szCs w:val="21"/>
              </w:rPr>
              <w:t>3.53</w:t>
            </w:r>
          </w:p>
        </w:tc>
      </w:tr>
      <w:tr w:rsidR="00534D4D" w:rsidTr="00167D10">
        <w:tc>
          <w:tcPr>
            <w:tcW w:w="870" w:type="dxa"/>
            <w:vAlign w:val="center"/>
          </w:tcPr>
          <w:p w:rsidR="00534D4D" w:rsidRDefault="00534D4D" w:rsidP="00167D10">
            <w:pPr>
              <w:jc w:val="center"/>
            </w:pPr>
            <w:r>
              <w:rPr>
                <w:color w:val="000000"/>
                <w:szCs w:val="21"/>
              </w:rPr>
              <w:t>6</w:t>
            </w:r>
          </w:p>
        </w:tc>
        <w:tc>
          <w:tcPr>
            <w:tcW w:w="1650" w:type="dxa"/>
            <w:vAlign w:val="center"/>
          </w:tcPr>
          <w:p w:rsidR="00534D4D" w:rsidRDefault="00534D4D" w:rsidP="00167D10">
            <w:pPr>
              <w:jc w:val="center"/>
            </w:pPr>
            <w:r>
              <w:rPr>
                <w:color w:val="000000"/>
                <w:szCs w:val="21"/>
              </w:rPr>
              <w:t>300618</w:t>
            </w:r>
          </w:p>
        </w:tc>
        <w:tc>
          <w:tcPr>
            <w:tcW w:w="1980" w:type="dxa"/>
            <w:vAlign w:val="center"/>
          </w:tcPr>
          <w:p w:rsidR="00534D4D" w:rsidRDefault="00534D4D" w:rsidP="00167D10">
            <w:pPr>
              <w:jc w:val="center"/>
            </w:pPr>
            <w:proofErr w:type="gramStart"/>
            <w:r>
              <w:rPr>
                <w:color w:val="000000"/>
                <w:szCs w:val="21"/>
              </w:rPr>
              <w:t>寒锐钴业</w:t>
            </w:r>
            <w:proofErr w:type="gramEnd"/>
          </w:p>
        </w:tc>
        <w:tc>
          <w:tcPr>
            <w:tcW w:w="2880" w:type="dxa"/>
            <w:vAlign w:val="center"/>
          </w:tcPr>
          <w:p w:rsidR="00534D4D" w:rsidRDefault="00534D4D" w:rsidP="00167D10">
            <w:pPr>
              <w:jc w:val="right"/>
            </w:pPr>
            <w:r>
              <w:rPr>
                <w:color w:val="000000"/>
                <w:szCs w:val="21"/>
              </w:rPr>
              <w:t>2,448,415.20</w:t>
            </w:r>
          </w:p>
        </w:tc>
        <w:tc>
          <w:tcPr>
            <w:tcW w:w="1620" w:type="dxa"/>
            <w:vAlign w:val="center"/>
          </w:tcPr>
          <w:p w:rsidR="00534D4D" w:rsidRDefault="00534D4D" w:rsidP="00167D10">
            <w:pPr>
              <w:jc w:val="right"/>
            </w:pPr>
            <w:r>
              <w:rPr>
                <w:color w:val="000000"/>
                <w:szCs w:val="21"/>
              </w:rPr>
              <w:t>3.52</w:t>
            </w:r>
          </w:p>
        </w:tc>
      </w:tr>
      <w:tr w:rsidR="00534D4D" w:rsidTr="00167D10">
        <w:tc>
          <w:tcPr>
            <w:tcW w:w="870" w:type="dxa"/>
            <w:vAlign w:val="center"/>
          </w:tcPr>
          <w:p w:rsidR="00534D4D" w:rsidRDefault="00534D4D" w:rsidP="00167D10">
            <w:pPr>
              <w:jc w:val="center"/>
            </w:pPr>
            <w:r>
              <w:rPr>
                <w:color w:val="000000"/>
                <w:szCs w:val="21"/>
              </w:rPr>
              <w:t>7</w:t>
            </w:r>
          </w:p>
        </w:tc>
        <w:tc>
          <w:tcPr>
            <w:tcW w:w="1650" w:type="dxa"/>
            <w:vAlign w:val="center"/>
          </w:tcPr>
          <w:p w:rsidR="00534D4D" w:rsidRDefault="00534D4D" w:rsidP="00167D10">
            <w:pPr>
              <w:jc w:val="center"/>
            </w:pPr>
            <w:r>
              <w:rPr>
                <w:color w:val="000000"/>
                <w:szCs w:val="21"/>
              </w:rPr>
              <w:t>000977</w:t>
            </w:r>
          </w:p>
        </w:tc>
        <w:tc>
          <w:tcPr>
            <w:tcW w:w="1980" w:type="dxa"/>
            <w:vAlign w:val="center"/>
          </w:tcPr>
          <w:p w:rsidR="00534D4D" w:rsidRDefault="00534D4D" w:rsidP="00167D10">
            <w:pPr>
              <w:jc w:val="center"/>
            </w:pPr>
            <w:r>
              <w:rPr>
                <w:color w:val="000000"/>
                <w:szCs w:val="21"/>
              </w:rPr>
              <w:t>浪潮信息</w:t>
            </w:r>
          </w:p>
        </w:tc>
        <w:tc>
          <w:tcPr>
            <w:tcW w:w="2880" w:type="dxa"/>
            <w:vAlign w:val="center"/>
          </w:tcPr>
          <w:p w:rsidR="00534D4D" w:rsidRDefault="00534D4D" w:rsidP="00167D10">
            <w:pPr>
              <w:jc w:val="right"/>
            </w:pPr>
            <w:r>
              <w:rPr>
                <w:color w:val="000000"/>
                <w:szCs w:val="21"/>
              </w:rPr>
              <w:t>2,305,952.00</w:t>
            </w:r>
          </w:p>
        </w:tc>
        <w:tc>
          <w:tcPr>
            <w:tcW w:w="1620" w:type="dxa"/>
            <w:vAlign w:val="center"/>
          </w:tcPr>
          <w:p w:rsidR="00534D4D" w:rsidRDefault="00534D4D" w:rsidP="00167D10">
            <w:pPr>
              <w:jc w:val="right"/>
            </w:pPr>
            <w:r>
              <w:rPr>
                <w:color w:val="000000"/>
                <w:szCs w:val="21"/>
              </w:rPr>
              <w:t>3.32</w:t>
            </w:r>
          </w:p>
        </w:tc>
      </w:tr>
      <w:tr w:rsidR="00534D4D" w:rsidTr="00167D10">
        <w:tc>
          <w:tcPr>
            <w:tcW w:w="870" w:type="dxa"/>
            <w:vAlign w:val="center"/>
          </w:tcPr>
          <w:p w:rsidR="00534D4D" w:rsidRDefault="00534D4D" w:rsidP="00167D10">
            <w:pPr>
              <w:jc w:val="center"/>
            </w:pPr>
            <w:r>
              <w:rPr>
                <w:color w:val="000000"/>
                <w:szCs w:val="21"/>
              </w:rPr>
              <w:t>8</w:t>
            </w:r>
          </w:p>
        </w:tc>
        <w:tc>
          <w:tcPr>
            <w:tcW w:w="1650" w:type="dxa"/>
            <w:vAlign w:val="center"/>
          </w:tcPr>
          <w:p w:rsidR="00534D4D" w:rsidRDefault="00534D4D" w:rsidP="00167D10">
            <w:pPr>
              <w:jc w:val="center"/>
            </w:pPr>
            <w:r>
              <w:rPr>
                <w:color w:val="000000"/>
                <w:szCs w:val="21"/>
              </w:rPr>
              <w:t>601398</w:t>
            </w:r>
          </w:p>
        </w:tc>
        <w:tc>
          <w:tcPr>
            <w:tcW w:w="1980" w:type="dxa"/>
            <w:vAlign w:val="center"/>
          </w:tcPr>
          <w:p w:rsidR="00534D4D" w:rsidRDefault="00534D4D" w:rsidP="00167D10">
            <w:pPr>
              <w:jc w:val="center"/>
            </w:pPr>
            <w:r>
              <w:rPr>
                <w:color w:val="000000"/>
                <w:szCs w:val="21"/>
              </w:rPr>
              <w:t>工商银行</w:t>
            </w:r>
          </w:p>
        </w:tc>
        <w:tc>
          <w:tcPr>
            <w:tcW w:w="2880" w:type="dxa"/>
            <w:vAlign w:val="center"/>
          </w:tcPr>
          <w:p w:rsidR="00534D4D" w:rsidRDefault="00534D4D" w:rsidP="00167D10">
            <w:pPr>
              <w:jc w:val="right"/>
            </w:pPr>
            <w:r>
              <w:rPr>
                <w:color w:val="000000"/>
                <w:szCs w:val="21"/>
              </w:rPr>
              <w:t>2,138,991.00</w:t>
            </w:r>
          </w:p>
        </w:tc>
        <w:tc>
          <w:tcPr>
            <w:tcW w:w="1620" w:type="dxa"/>
            <w:vAlign w:val="center"/>
          </w:tcPr>
          <w:p w:rsidR="00534D4D" w:rsidRDefault="00534D4D" w:rsidP="00167D10">
            <w:pPr>
              <w:jc w:val="right"/>
            </w:pPr>
            <w:r>
              <w:rPr>
                <w:color w:val="000000"/>
                <w:szCs w:val="21"/>
              </w:rPr>
              <w:t>3.08</w:t>
            </w:r>
          </w:p>
        </w:tc>
      </w:tr>
      <w:tr w:rsidR="00534D4D" w:rsidTr="00167D10">
        <w:tc>
          <w:tcPr>
            <w:tcW w:w="870" w:type="dxa"/>
            <w:vAlign w:val="center"/>
          </w:tcPr>
          <w:p w:rsidR="00534D4D" w:rsidRDefault="00534D4D" w:rsidP="00167D10">
            <w:pPr>
              <w:jc w:val="center"/>
            </w:pPr>
            <w:r>
              <w:rPr>
                <w:color w:val="000000"/>
                <w:szCs w:val="21"/>
              </w:rPr>
              <w:t>9</w:t>
            </w:r>
          </w:p>
        </w:tc>
        <w:tc>
          <w:tcPr>
            <w:tcW w:w="1650" w:type="dxa"/>
            <w:vAlign w:val="center"/>
          </w:tcPr>
          <w:p w:rsidR="00534D4D" w:rsidRDefault="00534D4D" w:rsidP="00167D10">
            <w:pPr>
              <w:jc w:val="center"/>
            </w:pPr>
            <w:r>
              <w:rPr>
                <w:color w:val="000000"/>
                <w:szCs w:val="21"/>
              </w:rPr>
              <w:t>601166</w:t>
            </w:r>
          </w:p>
        </w:tc>
        <w:tc>
          <w:tcPr>
            <w:tcW w:w="1980" w:type="dxa"/>
            <w:vAlign w:val="center"/>
          </w:tcPr>
          <w:p w:rsidR="00534D4D" w:rsidRDefault="00534D4D" w:rsidP="00167D10">
            <w:pPr>
              <w:jc w:val="center"/>
            </w:pPr>
            <w:r>
              <w:rPr>
                <w:color w:val="000000"/>
                <w:szCs w:val="21"/>
              </w:rPr>
              <w:t>兴业银行</w:t>
            </w:r>
          </w:p>
        </w:tc>
        <w:tc>
          <w:tcPr>
            <w:tcW w:w="2880" w:type="dxa"/>
            <w:vAlign w:val="center"/>
          </w:tcPr>
          <w:p w:rsidR="00534D4D" w:rsidRDefault="00534D4D" w:rsidP="00167D10">
            <w:pPr>
              <w:jc w:val="right"/>
            </w:pPr>
            <w:r>
              <w:rPr>
                <w:color w:val="000000"/>
                <w:szCs w:val="21"/>
              </w:rPr>
              <w:t>2,135,364.00</w:t>
            </w:r>
          </w:p>
        </w:tc>
        <w:tc>
          <w:tcPr>
            <w:tcW w:w="1620" w:type="dxa"/>
            <w:vAlign w:val="center"/>
          </w:tcPr>
          <w:p w:rsidR="00534D4D" w:rsidRDefault="00534D4D" w:rsidP="00167D10">
            <w:pPr>
              <w:jc w:val="right"/>
            </w:pPr>
            <w:r>
              <w:rPr>
                <w:color w:val="000000"/>
                <w:szCs w:val="21"/>
              </w:rPr>
              <w:t>3.07</w:t>
            </w:r>
          </w:p>
        </w:tc>
      </w:tr>
      <w:tr w:rsidR="00534D4D" w:rsidTr="00167D10">
        <w:tc>
          <w:tcPr>
            <w:tcW w:w="870" w:type="dxa"/>
            <w:vAlign w:val="center"/>
          </w:tcPr>
          <w:p w:rsidR="00534D4D" w:rsidRDefault="00534D4D" w:rsidP="00167D10">
            <w:pPr>
              <w:jc w:val="center"/>
            </w:pPr>
            <w:r>
              <w:rPr>
                <w:color w:val="000000"/>
                <w:szCs w:val="21"/>
              </w:rPr>
              <w:t>10</w:t>
            </w:r>
          </w:p>
        </w:tc>
        <w:tc>
          <w:tcPr>
            <w:tcW w:w="1650" w:type="dxa"/>
            <w:vAlign w:val="center"/>
          </w:tcPr>
          <w:p w:rsidR="00534D4D" w:rsidRDefault="00534D4D" w:rsidP="00167D10">
            <w:pPr>
              <w:jc w:val="center"/>
            </w:pPr>
            <w:r>
              <w:rPr>
                <w:color w:val="000000"/>
                <w:szCs w:val="21"/>
              </w:rPr>
              <w:t>601988</w:t>
            </w:r>
          </w:p>
        </w:tc>
        <w:tc>
          <w:tcPr>
            <w:tcW w:w="1980" w:type="dxa"/>
            <w:vAlign w:val="center"/>
          </w:tcPr>
          <w:p w:rsidR="00534D4D" w:rsidRDefault="00534D4D" w:rsidP="00167D10">
            <w:pPr>
              <w:jc w:val="center"/>
            </w:pPr>
            <w:r>
              <w:rPr>
                <w:color w:val="000000"/>
                <w:szCs w:val="21"/>
              </w:rPr>
              <w:t>中国银行</w:t>
            </w:r>
          </w:p>
        </w:tc>
        <w:tc>
          <w:tcPr>
            <w:tcW w:w="2880" w:type="dxa"/>
            <w:vAlign w:val="center"/>
          </w:tcPr>
          <w:p w:rsidR="00534D4D" w:rsidRDefault="00534D4D" w:rsidP="00167D10">
            <w:pPr>
              <w:jc w:val="right"/>
            </w:pPr>
            <w:r>
              <w:rPr>
                <w:color w:val="000000"/>
                <w:szCs w:val="21"/>
              </w:rPr>
              <w:t>2,133,984.00</w:t>
            </w:r>
          </w:p>
        </w:tc>
        <w:tc>
          <w:tcPr>
            <w:tcW w:w="1620" w:type="dxa"/>
            <w:vAlign w:val="center"/>
          </w:tcPr>
          <w:p w:rsidR="00534D4D" w:rsidRDefault="00534D4D" w:rsidP="00167D10">
            <w:pPr>
              <w:jc w:val="right"/>
            </w:pPr>
            <w:r>
              <w:rPr>
                <w:color w:val="000000"/>
                <w:szCs w:val="21"/>
              </w:rPr>
              <w:t>3.07</w:t>
            </w:r>
          </w:p>
        </w:tc>
      </w:tr>
      <w:tr w:rsidR="00534D4D" w:rsidTr="00167D10">
        <w:tc>
          <w:tcPr>
            <w:tcW w:w="870" w:type="dxa"/>
            <w:vAlign w:val="center"/>
          </w:tcPr>
          <w:p w:rsidR="00534D4D" w:rsidRDefault="00534D4D" w:rsidP="00167D10">
            <w:pPr>
              <w:jc w:val="center"/>
            </w:pPr>
            <w:r>
              <w:rPr>
                <w:color w:val="000000"/>
                <w:szCs w:val="21"/>
              </w:rPr>
              <w:t>11</w:t>
            </w:r>
          </w:p>
        </w:tc>
        <w:tc>
          <w:tcPr>
            <w:tcW w:w="1650" w:type="dxa"/>
            <w:vAlign w:val="center"/>
          </w:tcPr>
          <w:p w:rsidR="00534D4D" w:rsidRDefault="00534D4D" w:rsidP="00167D10">
            <w:pPr>
              <w:jc w:val="center"/>
            </w:pPr>
            <w:r>
              <w:rPr>
                <w:color w:val="000000"/>
                <w:szCs w:val="21"/>
              </w:rPr>
              <w:t>002230</w:t>
            </w:r>
          </w:p>
        </w:tc>
        <w:tc>
          <w:tcPr>
            <w:tcW w:w="1980" w:type="dxa"/>
            <w:vAlign w:val="center"/>
          </w:tcPr>
          <w:p w:rsidR="00534D4D" w:rsidRDefault="00534D4D" w:rsidP="00167D10">
            <w:pPr>
              <w:jc w:val="center"/>
            </w:pPr>
            <w:proofErr w:type="gramStart"/>
            <w:r>
              <w:rPr>
                <w:color w:val="000000"/>
                <w:szCs w:val="21"/>
              </w:rPr>
              <w:t>科大讯飞</w:t>
            </w:r>
            <w:proofErr w:type="gramEnd"/>
          </w:p>
        </w:tc>
        <w:tc>
          <w:tcPr>
            <w:tcW w:w="2880" w:type="dxa"/>
            <w:vAlign w:val="center"/>
          </w:tcPr>
          <w:p w:rsidR="00534D4D" w:rsidRDefault="00534D4D" w:rsidP="00167D10">
            <w:pPr>
              <w:jc w:val="right"/>
            </w:pPr>
            <w:r>
              <w:rPr>
                <w:color w:val="000000"/>
                <w:szCs w:val="21"/>
              </w:rPr>
              <w:t>1,839,563.50</w:t>
            </w:r>
          </w:p>
        </w:tc>
        <w:tc>
          <w:tcPr>
            <w:tcW w:w="1620" w:type="dxa"/>
            <w:vAlign w:val="center"/>
          </w:tcPr>
          <w:p w:rsidR="00534D4D" w:rsidRDefault="00534D4D" w:rsidP="00167D10">
            <w:pPr>
              <w:jc w:val="right"/>
            </w:pPr>
            <w:r>
              <w:rPr>
                <w:color w:val="000000"/>
                <w:szCs w:val="21"/>
              </w:rPr>
              <w:t>2.65</w:t>
            </w:r>
          </w:p>
        </w:tc>
      </w:tr>
      <w:tr w:rsidR="00534D4D" w:rsidTr="00167D10">
        <w:tc>
          <w:tcPr>
            <w:tcW w:w="870" w:type="dxa"/>
            <w:vAlign w:val="center"/>
          </w:tcPr>
          <w:p w:rsidR="00534D4D" w:rsidRDefault="00534D4D" w:rsidP="00167D10">
            <w:pPr>
              <w:jc w:val="center"/>
            </w:pPr>
            <w:r>
              <w:rPr>
                <w:color w:val="000000"/>
                <w:szCs w:val="21"/>
              </w:rPr>
              <w:t>12</w:t>
            </w:r>
          </w:p>
        </w:tc>
        <w:tc>
          <w:tcPr>
            <w:tcW w:w="1650" w:type="dxa"/>
            <w:vAlign w:val="center"/>
          </w:tcPr>
          <w:p w:rsidR="00534D4D" w:rsidRDefault="00534D4D" w:rsidP="00167D10">
            <w:pPr>
              <w:jc w:val="center"/>
            </w:pPr>
            <w:r>
              <w:rPr>
                <w:color w:val="000000"/>
                <w:szCs w:val="21"/>
              </w:rPr>
              <w:t>600885</w:t>
            </w:r>
          </w:p>
        </w:tc>
        <w:tc>
          <w:tcPr>
            <w:tcW w:w="1980" w:type="dxa"/>
            <w:vAlign w:val="center"/>
          </w:tcPr>
          <w:p w:rsidR="00534D4D" w:rsidRDefault="00534D4D" w:rsidP="00167D10">
            <w:pPr>
              <w:jc w:val="center"/>
            </w:pPr>
            <w:r>
              <w:rPr>
                <w:color w:val="000000"/>
                <w:szCs w:val="21"/>
              </w:rPr>
              <w:t>宏发股份</w:t>
            </w:r>
          </w:p>
        </w:tc>
        <w:tc>
          <w:tcPr>
            <w:tcW w:w="2880" w:type="dxa"/>
            <w:vAlign w:val="center"/>
          </w:tcPr>
          <w:p w:rsidR="00534D4D" w:rsidRDefault="00534D4D" w:rsidP="00167D10">
            <w:pPr>
              <w:jc w:val="right"/>
            </w:pPr>
            <w:r>
              <w:rPr>
                <w:color w:val="000000"/>
                <w:szCs w:val="21"/>
              </w:rPr>
              <w:t>1,764,758.15</w:t>
            </w:r>
          </w:p>
        </w:tc>
        <w:tc>
          <w:tcPr>
            <w:tcW w:w="1620" w:type="dxa"/>
            <w:vAlign w:val="center"/>
          </w:tcPr>
          <w:p w:rsidR="00534D4D" w:rsidRDefault="00534D4D" w:rsidP="00167D10">
            <w:pPr>
              <w:jc w:val="right"/>
            </w:pPr>
            <w:r>
              <w:rPr>
                <w:color w:val="000000"/>
                <w:szCs w:val="21"/>
              </w:rPr>
              <w:t>2.54</w:t>
            </w:r>
          </w:p>
        </w:tc>
      </w:tr>
      <w:tr w:rsidR="00534D4D" w:rsidTr="00167D10">
        <w:tc>
          <w:tcPr>
            <w:tcW w:w="870" w:type="dxa"/>
            <w:vAlign w:val="center"/>
          </w:tcPr>
          <w:p w:rsidR="00534D4D" w:rsidRDefault="00534D4D" w:rsidP="00167D10">
            <w:pPr>
              <w:jc w:val="center"/>
            </w:pPr>
            <w:r>
              <w:rPr>
                <w:color w:val="000000"/>
                <w:szCs w:val="21"/>
              </w:rPr>
              <w:t>13</w:t>
            </w:r>
          </w:p>
        </w:tc>
        <w:tc>
          <w:tcPr>
            <w:tcW w:w="1650" w:type="dxa"/>
            <w:vAlign w:val="center"/>
          </w:tcPr>
          <w:p w:rsidR="00534D4D" w:rsidRDefault="00534D4D" w:rsidP="00167D10">
            <w:pPr>
              <w:jc w:val="center"/>
            </w:pPr>
            <w:r>
              <w:rPr>
                <w:color w:val="000000"/>
                <w:szCs w:val="21"/>
              </w:rPr>
              <w:t>000933</w:t>
            </w:r>
          </w:p>
        </w:tc>
        <w:tc>
          <w:tcPr>
            <w:tcW w:w="1980" w:type="dxa"/>
            <w:vAlign w:val="center"/>
          </w:tcPr>
          <w:p w:rsidR="00534D4D" w:rsidRDefault="00534D4D" w:rsidP="00167D10">
            <w:pPr>
              <w:jc w:val="center"/>
            </w:pPr>
            <w:r>
              <w:rPr>
                <w:color w:val="000000"/>
                <w:szCs w:val="21"/>
              </w:rPr>
              <w:t>神火股份</w:t>
            </w:r>
          </w:p>
        </w:tc>
        <w:tc>
          <w:tcPr>
            <w:tcW w:w="2880" w:type="dxa"/>
            <w:vAlign w:val="center"/>
          </w:tcPr>
          <w:p w:rsidR="00534D4D" w:rsidRDefault="00534D4D" w:rsidP="00167D10">
            <w:pPr>
              <w:jc w:val="right"/>
            </w:pPr>
            <w:r>
              <w:rPr>
                <w:color w:val="000000"/>
                <w:szCs w:val="21"/>
              </w:rPr>
              <w:t>1,764,194.00</w:t>
            </w:r>
          </w:p>
        </w:tc>
        <w:tc>
          <w:tcPr>
            <w:tcW w:w="1620" w:type="dxa"/>
            <w:vAlign w:val="center"/>
          </w:tcPr>
          <w:p w:rsidR="00534D4D" w:rsidRDefault="00534D4D" w:rsidP="00167D10">
            <w:pPr>
              <w:jc w:val="right"/>
            </w:pPr>
            <w:r>
              <w:rPr>
                <w:color w:val="000000"/>
                <w:szCs w:val="21"/>
              </w:rPr>
              <w:t>2.54</w:t>
            </w:r>
          </w:p>
        </w:tc>
      </w:tr>
      <w:tr w:rsidR="00534D4D" w:rsidTr="00167D10">
        <w:tc>
          <w:tcPr>
            <w:tcW w:w="870" w:type="dxa"/>
            <w:vAlign w:val="center"/>
          </w:tcPr>
          <w:p w:rsidR="00534D4D" w:rsidRDefault="00534D4D" w:rsidP="00167D10">
            <w:pPr>
              <w:jc w:val="center"/>
            </w:pPr>
            <w:r>
              <w:rPr>
                <w:color w:val="000000"/>
                <w:szCs w:val="21"/>
              </w:rPr>
              <w:t>14</w:t>
            </w:r>
          </w:p>
        </w:tc>
        <w:tc>
          <w:tcPr>
            <w:tcW w:w="1650" w:type="dxa"/>
            <w:vAlign w:val="center"/>
          </w:tcPr>
          <w:p w:rsidR="00534D4D" w:rsidRDefault="00534D4D" w:rsidP="00167D10">
            <w:pPr>
              <w:jc w:val="center"/>
            </w:pPr>
            <w:r>
              <w:rPr>
                <w:color w:val="000000"/>
                <w:szCs w:val="21"/>
              </w:rPr>
              <w:t>300450</w:t>
            </w:r>
          </w:p>
        </w:tc>
        <w:tc>
          <w:tcPr>
            <w:tcW w:w="1980" w:type="dxa"/>
            <w:vAlign w:val="center"/>
          </w:tcPr>
          <w:p w:rsidR="00534D4D" w:rsidRDefault="00534D4D" w:rsidP="00167D10">
            <w:pPr>
              <w:jc w:val="center"/>
            </w:pPr>
            <w:r>
              <w:rPr>
                <w:color w:val="000000"/>
                <w:szCs w:val="21"/>
              </w:rPr>
              <w:t>先导智能</w:t>
            </w:r>
          </w:p>
        </w:tc>
        <w:tc>
          <w:tcPr>
            <w:tcW w:w="2880" w:type="dxa"/>
            <w:vAlign w:val="center"/>
          </w:tcPr>
          <w:p w:rsidR="00534D4D" w:rsidRDefault="00534D4D" w:rsidP="00167D10">
            <w:pPr>
              <w:jc w:val="right"/>
            </w:pPr>
            <w:r>
              <w:rPr>
                <w:color w:val="000000"/>
                <w:szCs w:val="21"/>
              </w:rPr>
              <w:t>1,761,734.00</w:t>
            </w:r>
          </w:p>
        </w:tc>
        <w:tc>
          <w:tcPr>
            <w:tcW w:w="1620" w:type="dxa"/>
            <w:vAlign w:val="center"/>
          </w:tcPr>
          <w:p w:rsidR="00534D4D" w:rsidRDefault="00534D4D" w:rsidP="00167D10">
            <w:pPr>
              <w:jc w:val="right"/>
            </w:pPr>
            <w:r>
              <w:rPr>
                <w:color w:val="000000"/>
                <w:szCs w:val="21"/>
              </w:rPr>
              <w:t>2.53</w:t>
            </w:r>
          </w:p>
        </w:tc>
      </w:tr>
      <w:tr w:rsidR="00534D4D" w:rsidTr="00167D10">
        <w:tc>
          <w:tcPr>
            <w:tcW w:w="870" w:type="dxa"/>
            <w:vAlign w:val="center"/>
          </w:tcPr>
          <w:p w:rsidR="00534D4D" w:rsidRDefault="00534D4D" w:rsidP="00167D10">
            <w:pPr>
              <w:jc w:val="center"/>
            </w:pPr>
            <w:r>
              <w:rPr>
                <w:color w:val="000000"/>
                <w:szCs w:val="21"/>
              </w:rPr>
              <w:t>15</w:t>
            </w:r>
          </w:p>
        </w:tc>
        <w:tc>
          <w:tcPr>
            <w:tcW w:w="1650" w:type="dxa"/>
            <w:vAlign w:val="center"/>
          </w:tcPr>
          <w:p w:rsidR="00534D4D" w:rsidRDefault="00534D4D" w:rsidP="00167D10">
            <w:pPr>
              <w:jc w:val="center"/>
            </w:pPr>
            <w:r>
              <w:rPr>
                <w:color w:val="000000"/>
                <w:szCs w:val="21"/>
              </w:rPr>
              <w:t>300474</w:t>
            </w:r>
          </w:p>
        </w:tc>
        <w:tc>
          <w:tcPr>
            <w:tcW w:w="1980" w:type="dxa"/>
            <w:vAlign w:val="center"/>
          </w:tcPr>
          <w:p w:rsidR="00534D4D" w:rsidRDefault="00534D4D" w:rsidP="00167D10">
            <w:pPr>
              <w:jc w:val="center"/>
            </w:pPr>
            <w:proofErr w:type="gramStart"/>
            <w:r>
              <w:rPr>
                <w:color w:val="000000"/>
                <w:szCs w:val="21"/>
              </w:rPr>
              <w:t>景嘉微</w:t>
            </w:r>
            <w:proofErr w:type="gramEnd"/>
          </w:p>
        </w:tc>
        <w:tc>
          <w:tcPr>
            <w:tcW w:w="2880" w:type="dxa"/>
            <w:vAlign w:val="center"/>
          </w:tcPr>
          <w:p w:rsidR="00534D4D" w:rsidRDefault="00534D4D" w:rsidP="00167D10">
            <w:pPr>
              <w:jc w:val="right"/>
            </w:pPr>
            <w:r>
              <w:rPr>
                <w:color w:val="000000"/>
                <w:szCs w:val="21"/>
              </w:rPr>
              <w:t>1,476,583.00</w:t>
            </w:r>
          </w:p>
        </w:tc>
        <w:tc>
          <w:tcPr>
            <w:tcW w:w="1620" w:type="dxa"/>
            <w:vAlign w:val="center"/>
          </w:tcPr>
          <w:p w:rsidR="00534D4D" w:rsidRDefault="00534D4D" w:rsidP="00167D10">
            <w:pPr>
              <w:jc w:val="right"/>
            </w:pPr>
            <w:r>
              <w:rPr>
                <w:color w:val="000000"/>
                <w:szCs w:val="21"/>
              </w:rPr>
              <w:t>2.12</w:t>
            </w:r>
          </w:p>
        </w:tc>
      </w:tr>
      <w:tr w:rsidR="00534D4D" w:rsidTr="00167D10">
        <w:tc>
          <w:tcPr>
            <w:tcW w:w="870" w:type="dxa"/>
            <w:vAlign w:val="center"/>
          </w:tcPr>
          <w:p w:rsidR="00534D4D" w:rsidRDefault="00534D4D" w:rsidP="00167D10">
            <w:pPr>
              <w:jc w:val="center"/>
            </w:pPr>
            <w:r>
              <w:rPr>
                <w:color w:val="000000"/>
                <w:szCs w:val="21"/>
              </w:rPr>
              <w:t>16</w:t>
            </w:r>
          </w:p>
        </w:tc>
        <w:tc>
          <w:tcPr>
            <w:tcW w:w="1650" w:type="dxa"/>
            <w:vAlign w:val="center"/>
          </w:tcPr>
          <w:p w:rsidR="00534D4D" w:rsidRDefault="00534D4D" w:rsidP="00167D10">
            <w:pPr>
              <w:jc w:val="center"/>
            </w:pPr>
            <w:r>
              <w:rPr>
                <w:color w:val="000000"/>
                <w:szCs w:val="21"/>
              </w:rPr>
              <w:t>002405</w:t>
            </w:r>
          </w:p>
        </w:tc>
        <w:tc>
          <w:tcPr>
            <w:tcW w:w="1980" w:type="dxa"/>
            <w:vAlign w:val="center"/>
          </w:tcPr>
          <w:p w:rsidR="00534D4D" w:rsidRDefault="00534D4D" w:rsidP="00167D10">
            <w:pPr>
              <w:jc w:val="center"/>
            </w:pPr>
            <w:proofErr w:type="gramStart"/>
            <w:r>
              <w:rPr>
                <w:color w:val="000000"/>
                <w:szCs w:val="21"/>
              </w:rPr>
              <w:t>四维图</w:t>
            </w:r>
            <w:proofErr w:type="gramEnd"/>
            <w:r>
              <w:rPr>
                <w:color w:val="000000"/>
                <w:szCs w:val="21"/>
              </w:rPr>
              <w:t>新</w:t>
            </w:r>
          </w:p>
        </w:tc>
        <w:tc>
          <w:tcPr>
            <w:tcW w:w="2880" w:type="dxa"/>
            <w:vAlign w:val="center"/>
          </w:tcPr>
          <w:p w:rsidR="00534D4D" w:rsidRDefault="00534D4D" w:rsidP="00167D10">
            <w:pPr>
              <w:jc w:val="right"/>
            </w:pPr>
            <w:r>
              <w:rPr>
                <w:color w:val="000000"/>
                <w:szCs w:val="21"/>
              </w:rPr>
              <w:t>1,432,038.00</w:t>
            </w:r>
          </w:p>
        </w:tc>
        <w:tc>
          <w:tcPr>
            <w:tcW w:w="1620" w:type="dxa"/>
            <w:vAlign w:val="center"/>
          </w:tcPr>
          <w:p w:rsidR="00534D4D" w:rsidRDefault="00534D4D" w:rsidP="00167D10">
            <w:pPr>
              <w:jc w:val="right"/>
            </w:pPr>
            <w:r>
              <w:rPr>
                <w:color w:val="000000"/>
                <w:szCs w:val="21"/>
              </w:rPr>
              <w:t>2.06</w:t>
            </w:r>
          </w:p>
        </w:tc>
      </w:tr>
      <w:tr w:rsidR="00534D4D" w:rsidTr="00167D10">
        <w:tc>
          <w:tcPr>
            <w:tcW w:w="870" w:type="dxa"/>
            <w:vAlign w:val="center"/>
          </w:tcPr>
          <w:p w:rsidR="00534D4D" w:rsidRDefault="00534D4D" w:rsidP="00167D10">
            <w:pPr>
              <w:jc w:val="center"/>
            </w:pPr>
            <w:r>
              <w:rPr>
                <w:color w:val="000000"/>
                <w:szCs w:val="21"/>
              </w:rPr>
              <w:t>17</w:t>
            </w:r>
          </w:p>
        </w:tc>
        <w:tc>
          <w:tcPr>
            <w:tcW w:w="1650" w:type="dxa"/>
            <w:vAlign w:val="center"/>
          </w:tcPr>
          <w:p w:rsidR="00534D4D" w:rsidRDefault="00534D4D" w:rsidP="00167D10">
            <w:pPr>
              <w:jc w:val="center"/>
            </w:pPr>
            <w:r>
              <w:rPr>
                <w:color w:val="000000"/>
                <w:szCs w:val="21"/>
              </w:rPr>
              <w:t>600216</w:t>
            </w:r>
          </w:p>
        </w:tc>
        <w:tc>
          <w:tcPr>
            <w:tcW w:w="1980" w:type="dxa"/>
            <w:vAlign w:val="center"/>
          </w:tcPr>
          <w:p w:rsidR="00534D4D" w:rsidRDefault="00534D4D" w:rsidP="00167D10">
            <w:pPr>
              <w:jc w:val="center"/>
            </w:pPr>
            <w:r>
              <w:rPr>
                <w:color w:val="000000"/>
                <w:szCs w:val="21"/>
              </w:rPr>
              <w:t>浙江医药</w:t>
            </w:r>
          </w:p>
        </w:tc>
        <w:tc>
          <w:tcPr>
            <w:tcW w:w="2880" w:type="dxa"/>
            <w:vAlign w:val="center"/>
          </w:tcPr>
          <w:p w:rsidR="00534D4D" w:rsidRDefault="00534D4D" w:rsidP="00167D10">
            <w:pPr>
              <w:jc w:val="right"/>
            </w:pPr>
            <w:r>
              <w:rPr>
                <w:color w:val="000000"/>
                <w:szCs w:val="21"/>
              </w:rPr>
              <w:t>1,428,620.00</w:t>
            </w:r>
          </w:p>
        </w:tc>
        <w:tc>
          <w:tcPr>
            <w:tcW w:w="1620" w:type="dxa"/>
            <w:vAlign w:val="center"/>
          </w:tcPr>
          <w:p w:rsidR="00534D4D" w:rsidRDefault="00534D4D" w:rsidP="00167D10">
            <w:pPr>
              <w:jc w:val="right"/>
            </w:pPr>
            <w:r>
              <w:rPr>
                <w:color w:val="000000"/>
                <w:szCs w:val="21"/>
              </w:rPr>
              <w:t>2.05</w:t>
            </w:r>
          </w:p>
        </w:tc>
      </w:tr>
      <w:tr w:rsidR="00534D4D" w:rsidTr="00167D10">
        <w:tc>
          <w:tcPr>
            <w:tcW w:w="870" w:type="dxa"/>
            <w:vAlign w:val="center"/>
          </w:tcPr>
          <w:p w:rsidR="00534D4D" w:rsidRDefault="00534D4D" w:rsidP="00167D10">
            <w:pPr>
              <w:jc w:val="center"/>
            </w:pPr>
            <w:r>
              <w:rPr>
                <w:color w:val="000000"/>
                <w:szCs w:val="21"/>
              </w:rPr>
              <w:t>18</w:t>
            </w:r>
          </w:p>
        </w:tc>
        <w:tc>
          <w:tcPr>
            <w:tcW w:w="1650" w:type="dxa"/>
            <w:vAlign w:val="center"/>
          </w:tcPr>
          <w:p w:rsidR="00534D4D" w:rsidRDefault="00534D4D" w:rsidP="00167D10">
            <w:pPr>
              <w:jc w:val="center"/>
            </w:pPr>
            <w:r>
              <w:rPr>
                <w:color w:val="000000"/>
                <w:szCs w:val="21"/>
              </w:rPr>
              <w:t>002050</w:t>
            </w:r>
          </w:p>
        </w:tc>
        <w:tc>
          <w:tcPr>
            <w:tcW w:w="1980" w:type="dxa"/>
            <w:vAlign w:val="center"/>
          </w:tcPr>
          <w:p w:rsidR="00534D4D" w:rsidRDefault="00534D4D" w:rsidP="00167D10">
            <w:pPr>
              <w:jc w:val="center"/>
            </w:pPr>
            <w:r>
              <w:rPr>
                <w:color w:val="000000"/>
                <w:szCs w:val="21"/>
              </w:rPr>
              <w:t>三</w:t>
            </w:r>
            <w:proofErr w:type="gramStart"/>
            <w:r>
              <w:rPr>
                <w:color w:val="000000"/>
                <w:szCs w:val="21"/>
              </w:rPr>
              <w:t>花智控</w:t>
            </w:r>
            <w:proofErr w:type="gramEnd"/>
          </w:p>
        </w:tc>
        <w:tc>
          <w:tcPr>
            <w:tcW w:w="2880" w:type="dxa"/>
            <w:vAlign w:val="center"/>
          </w:tcPr>
          <w:p w:rsidR="00534D4D" w:rsidRDefault="00534D4D" w:rsidP="00167D10">
            <w:pPr>
              <w:jc w:val="right"/>
            </w:pPr>
            <w:r>
              <w:rPr>
                <w:color w:val="000000"/>
                <w:szCs w:val="21"/>
              </w:rPr>
              <w:t>1,408,368.00</w:t>
            </w:r>
          </w:p>
        </w:tc>
        <w:tc>
          <w:tcPr>
            <w:tcW w:w="1620" w:type="dxa"/>
            <w:vAlign w:val="center"/>
          </w:tcPr>
          <w:p w:rsidR="00534D4D" w:rsidRDefault="00534D4D" w:rsidP="00167D10">
            <w:pPr>
              <w:jc w:val="right"/>
            </w:pPr>
            <w:r>
              <w:rPr>
                <w:color w:val="000000"/>
                <w:szCs w:val="21"/>
              </w:rPr>
              <w:t>2.03</w:t>
            </w:r>
          </w:p>
        </w:tc>
      </w:tr>
      <w:tr w:rsidR="00534D4D" w:rsidTr="00167D10">
        <w:tc>
          <w:tcPr>
            <w:tcW w:w="870" w:type="dxa"/>
            <w:vAlign w:val="center"/>
          </w:tcPr>
          <w:p w:rsidR="00534D4D" w:rsidRDefault="00534D4D" w:rsidP="00167D10">
            <w:pPr>
              <w:jc w:val="center"/>
            </w:pPr>
            <w:r>
              <w:rPr>
                <w:color w:val="000000"/>
                <w:szCs w:val="21"/>
              </w:rPr>
              <w:t>19</w:t>
            </w:r>
          </w:p>
        </w:tc>
        <w:tc>
          <w:tcPr>
            <w:tcW w:w="1650" w:type="dxa"/>
            <w:vAlign w:val="center"/>
          </w:tcPr>
          <w:p w:rsidR="00534D4D" w:rsidRDefault="00534D4D" w:rsidP="00167D10">
            <w:pPr>
              <w:jc w:val="center"/>
            </w:pPr>
            <w:r>
              <w:rPr>
                <w:color w:val="000000"/>
                <w:szCs w:val="21"/>
              </w:rPr>
              <w:t>002918</w:t>
            </w:r>
          </w:p>
        </w:tc>
        <w:tc>
          <w:tcPr>
            <w:tcW w:w="1980" w:type="dxa"/>
            <w:vAlign w:val="center"/>
          </w:tcPr>
          <w:p w:rsidR="00534D4D" w:rsidRDefault="00534D4D" w:rsidP="00167D10">
            <w:pPr>
              <w:jc w:val="center"/>
            </w:pPr>
            <w:r>
              <w:rPr>
                <w:color w:val="000000"/>
                <w:szCs w:val="21"/>
              </w:rPr>
              <w:t>蒙娜丽莎</w:t>
            </w:r>
          </w:p>
        </w:tc>
        <w:tc>
          <w:tcPr>
            <w:tcW w:w="2880" w:type="dxa"/>
            <w:vAlign w:val="center"/>
          </w:tcPr>
          <w:p w:rsidR="00534D4D" w:rsidRDefault="00534D4D" w:rsidP="00167D10">
            <w:pPr>
              <w:jc w:val="right"/>
            </w:pPr>
            <w:r>
              <w:rPr>
                <w:color w:val="000000"/>
                <w:szCs w:val="21"/>
              </w:rPr>
              <w:t>1,405,226.00</w:t>
            </w:r>
          </w:p>
        </w:tc>
        <w:tc>
          <w:tcPr>
            <w:tcW w:w="1620" w:type="dxa"/>
            <w:vAlign w:val="center"/>
          </w:tcPr>
          <w:p w:rsidR="00534D4D" w:rsidRDefault="00534D4D" w:rsidP="00167D10">
            <w:pPr>
              <w:jc w:val="right"/>
            </w:pPr>
            <w:r>
              <w:rPr>
                <w:color w:val="000000"/>
                <w:szCs w:val="21"/>
              </w:rPr>
              <w:t>2.02</w:t>
            </w:r>
          </w:p>
        </w:tc>
      </w:tr>
      <w:tr w:rsidR="00534D4D" w:rsidTr="00167D10">
        <w:tc>
          <w:tcPr>
            <w:tcW w:w="870" w:type="dxa"/>
            <w:vAlign w:val="center"/>
          </w:tcPr>
          <w:p w:rsidR="00534D4D" w:rsidRDefault="00534D4D" w:rsidP="00167D10">
            <w:pPr>
              <w:jc w:val="center"/>
            </w:pPr>
            <w:r>
              <w:rPr>
                <w:color w:val="000000"/>
                <w:szCs w:val="21"/>
              </w:rPr>
              <w:t>20</w:t>
            </w:r>
          </w:p>
        </w:tc>
        <w:tc>
          <w:tcPr>
            <w:tcW w:w="1650" w:type="dxa"/>
            <w:vAlign w:val="center"/>
          </w:tcPr>
          <w:p w:rsidR="00534D4D" w:rsidRDefault="00534D4D" w:rsidP="00167D10">
            <w:pPr>
              <w:jc w:val="center"/>
            </w:pPr>
            <w:r>
              <w:rPr>
                <w:color w:val="000000"/>
                <w:szCs w:val="21"/>
              </w:rPr>
              <w:t>600019</w:t>
            </w:r>
          </w:p>
        </w:tc>
        <w:tc>
          <w:tcPr>
            <w:tcW w:w="1980" w:type="dxa"/>
            <w:vAlign w:val="center"/>
          </w:tcPr>
          <w:p w:rsidR="00534D4D" w:rsidRDefault="00534D4D" w:rsidP="00167D10">
            <w:pPr>
              <w:jc w:val="center"/>
            </w:pPr>
            <w:r>
              <w:rPr>
                <w:color w:val="000000"/>
                <w:szCs w:val="21"/>
              </w:rPr>
              <w:t>宝钢股份</w:t>
            </w:r>
          </w:p>
        </w:tc>
        <w:tc>
          <w:tcPr>
            <w:tcW w:w="2880" w:type="dxa"/>
            <w:vAlign w:val="center"/>
          </w:tcPr>
          <w:p w:rsidR="00534D4D" w:rsidRDefault="00534D4D" w:rsidP="00167D10">
            <w:pPr>
              <w:jc w:val="right"/>
            </w:pPr>
            <w:r>
              <w:rPr>
                <w:color w:val="000000"/>
                <w:szCs w:val="21"/>
              </w:rPr>
              <w:t>1,389,775.00</w:t>
            </w:r>
          </w:p>
        </w:tc>
        <w:tc>
          <w:tcPr>
            <w:tcW w:w="1620" w:type="dxa"/>
            <w:vAlign w:val="center"/>
          </w:tcPr>
          <w:p w:rsidR="00534D4D" w:rsidRDefault="00534D4D" w:rsidP="00167D10">
            <w:pPr>
              <w:jc w:val="right"/>
            </w:pPr>
            <w:r>
              <w:rPr>
                <w:color w:val="000000"/>
                <w:szCs w:val="21"/>
              </w:rPr>
              <w:t>2.00</w:t>
            </w:r>
          </w:p>
        </w:tc>
      </w:tr>
    </w:tbl>
    <w:p w:rsidR="000F78D0" w:rsidRPr="00D811EA" w:rsidRDefault="000F78D0" w:rsidP="000F78D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注：</w:t>
      </w:r>
      <w:r w:rsidRPr="00D811EA">
        <w:rPr>
          <w:rFonts w:ascii="Times New Roman" w:hAnsi="Times New Roman"/>
          <w:color w:val="000000"/>
          <w:sz w:val="21"/>
          <w:szCs w:val="21"/>
        </w:rPr>
        <w:t>“</w:t>
      </w:r>
      <w:r w:rsidRPr="00D811EA">
        <w:rPr>
          <w:rFonts w:ascii="Times New Roman" w:hAnsi="Times New Roman"/>
          <w:color w:val="000000"/>
          <w:sz w:val="21"/>
          <w:szCs w:val="21"/>
        </w:rPr>
        <w:t>本期累计买入金额</w:t>
      </w:r>
      <w:r w:rsidRPr="00D811EA">
        <w:rPr>
          <w:rFonts w:ascii="Times New Roman" w:hAnsi="Times New Roman"/>
          <w:color w:val="000000"/>
          <w:sz w:val="21"/>
          <w:szCs w:val="21"/>
        </w:rPr>
        <w:t>”</w:t>
      </w:r>
      <w:r w:rsidRPr="00D811EA">
        <w:rPr>
          <w:rFonts w:ascii="Times New Roman" w:hAnsi="Times New Roman"/>
          <w:color w:val="000000"/>
          <w:sz w:val="21"/>
          <w:szCs w:val="21"/>
        </w:rPr>
        <w:t>按买入成交金额（成交单价乘以成交数量）填列，不考虑相关交易费用。</w:t>
      </w:r>
    </w:p>
    <w:p w:rsidR="000F78D0" w:rsidRPr="000F78D0" w:rsidRDefault="000F78D0" w:rsidP="00705411">
      <w:pPr>
        <w:spacing w:beforeLines="50" w:before="156" w:line="360" w:lineRule="auto"/>
        <w:rPr>
          <w:b/>
          <w:color w:val="000000"/>
          <w:szCs w:val="21"/>
        </w:rPr>
      </w:pPr>
    </w:p>
    <w:p w:rsidR="00B23C3E" w:rsidRPr="00D811EA" w:rsidRDefault="002C3322" w:rsidP="00705411">
      <w:pPr>
        <w:spacing w:beforeLines="50" w:before="156" w:line="360" w:lineRule="auto"/>
        <w:rPr>
          <w:b/>
          <w:color w:val="000000"/>
          <w:szCs w:val="21"/>
        </w:rPr>
      </w:pPr>
      <w:r w:rsidRPr="00D811EA">
        <w:rPr>
          <w:b/>
          <w:color w:val="000000"/>
          <w:szCs w:val="21"/>
        </w:rPr>
        <w:t xml:space="preserve">8.1.4.2 </w:t>
      </w:r>
      <w:r w:rsidRPr="00D811EA">
        <w:rPr>
          <w:b/>
          <w:color w:val="000000"/>
          <w:szCs w:val="21"/>
        </w:rPr>
        <w:t>累计卖出金额超出期末基金资产净值</w:t>
      </w:r>
      <w:r w:rsidRPr="00D811EA">
        <w:rPr>
          <w:b/>
          <w:color w:val="000000"/>
          <w:szCs w:val="21"/>
        </w:rPr>
        <w:t>2</w:t>
      </w:r>
      <w:r w:rsidRPr="00D811EA">
        <w:rPr>
          <w:b/>
          <w:color w:val="000000"/>
          <w:szCs w:val="21"/>
        </w:rPr>
        <w:t>％或前</w:t>
      </w:r>
      <w:r w:rsidRPr="00D811EA">
        <w:rPr>
          <w:b/>
          <w:color w:val="000000"/>
          <w:szCs w:val="21"/>
        </w:rPr>
        <w:t>20</w:t>
      </w:r>
      <w:r w:rsidRPr="00D811EA">
        <w:rPr>
          <w:b/>
          <w:color w:val="000000"/>
          <w:szCs w:val="21"/>
        </w:rPr>
        <w:t>名的股票明细</w:t>
      </w:r>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534D4D" w:rsidRPr="00D811EA" w:rsidTr="00167D10">
        <w:tc>
          <w:tcPr>
            <w:tcW w:w="870" w:type="dxa"/>
            <w:vAlign w:val="center"/>
          </w:tcPr>
          <w:p w:rsidR="00534D4D" w:rsidRPr="00D811EA" w:rsidRDefault="00534D4D" w:rsidP="00167D10">
            <w:pPr>
              <w:spacing w:line="276" w:lineRule="auto"/>
              <w:jc w:val="center"/>
              <w:rPr>
                <w:color w:val="000000"/>
                <w:szCs w:val="21"/>
              </w:rPr>
            </w:pPr>
            <w:r w:rsidRPr="00D811EA">
              <w:rPr>
                <w:color w:val="000000"/>
                <w:szCs w:val="21"/>
              </w:rPr>
              <w:t>序号</w:t>
            </w:r>
          </w:p>
        </w:tc>
        <w:tc>
          <w:tcPr>
            <w:tcW w:w="1650" w:type="dxa"/>
            <w:vAlign w:val="center"/>
          </w:tcPr>
          <w:p w:rsidR="00534D4D" w:rsidRPr="00D811EA" w:rsidRDefault="00534D4D" w:rsidP="00167D10">
            <w:pPr>
              <w:spacing w:line="276" w:lineRule="auto"/>
              <w:jc w:val="center"/>
              <w:rPr>
                <w:color w:val="000000"/>
                <w:szCs w:val="21"/>
              </w:rPr>
            </w:pPr>
            <w:r w:rsidRPr="00D811EA">
              <w:rPr>
                <w:color w:val="000000"/>
                <w:szCs w:val="21"/>
              </w:rPr>
              <w:t>股票代码</w:t>
            </w:r>
          </w:p>
        </w:tc>
        <w:tc>
          <w:tcPr>
            <w:tcW w:w="1980" w:type="dxa"/>
            <w:vAlign w:val="center"/>
          </w:tcPr>
          <w:p w:rsidR="00534D4D" w:rsidRPr="00D811EA" w:rsidRDefault="00534D4D" w:rsidP="00167D10">
            <w:pPr>
              <w:spacing w:line="276" w:lineRule="auto"/>
              <w:jc w:val="center"/>
              <w:rPr>
                <w:color w:val="000000"/>
                <w:szCs w:val="21"/>
              </w:rPr>
            </w:pPr>
            <w:r w:rsidRPr="00D811EA">
              <w:rPr>
                <w:color w:val="000000"/>
                <w:szCs w:val="21"/>
              </w:rPr>
              <w:t>股票名称</w:t>
            </w:r>
          </w:p>
        </w:tc>
        <w:tc>
          <w:tcPr>
            <w:tcW w:w="2880" w:type="dxa"/>
            <w:vAlign w:val="center"/>
          </w:tcPr>
          <w:p w:rsidR="00534D4D" w:rsidRPr="00D811EA" w:rsidRDefault="00534D4D" w:rsidP="00167D10">
            <w:pPr>
              <w:spacing w:line="276" w:lineRule="auto"/>
              <w:jc w:val="center"/>
              <w:rPr>
                <w:color w:val="000000"/>
                <w:szCs w:val="21"/>
              </w:rPr>
            </w:pPr>
            <w:r w:rsidRPr="00D811EA">
              <w:rPr>
                <w:color w:val="000000"/>
                <w:szCs w:val="21"/>
              </w:rPr>
              <w:t>本期累计卖出金额</w:t>
            </w:r>
          </w:p>
        </w:tc>
        <w:tc>
          <w:tcPr>
            <w:tcW w:w="1620" w:type="dxa"/>
            <w:vAlign w:val="center"/>
          </w:tcPr>
          <w:p w:rsidR="00534D4D" w:rsidRPr="00D811EA" w:rsidRDefault="00534D4D" w:rsidP="00167D10">
            <w:pPr>
              <w:spacing w:line="276" w:lineRule="auto"/>
              <w:jc w:val="center"/>
              <w:rPr>
                <w:color w:val="000000"/>
                <w:szCs w:val="21"/>
              </w:rPr>
            </w:pPr>
            <w:r w:rsidRPr="00D811EA">
              <w:rPr>
                <w:color w:val="000000"/>
                <w:szCs w:val="21"/>
              </w:rPr>
              <w:t>占</w:t>
            </w:r>
            <w:r w:rsidRPr="00D811EA">
              <w:rPr>
                <w:color w:val="000000"/>
                <w:kern w:val="0"/>
                <w:szCs w:val="21"/>
              </w:rPr>
              <w:t>期末</w:t>
            </w:r>
            <w:r w:rsidRPr="00D811EA">
              <w:rPr>
                <w:color w:val="000000"/>
                <w:szCs w:val="21"/>
              </w:rPr>
              <w:t>基金资产净值比例（％）</w:t>
            </w:r>
          </w:p>
        </w:tc>
      </w:tr>
      <w:tr w:rsidR="00534D4D" w:rsidTr="00167D10">
        <w:tc>
          <w:tcPr>
            <w:tcW w:w="870" w:type="dxa"/>
            <w:vAlign w:val="center"/>
          </w:tcPr>
          <w:p w:rsidR="00534D4D" w:rsidRDefault="00534D4D" w:rsidP="00167D10">
            <w:pPr>
              <w:jc w:val="center"/>
            </w:pPr>
            <w:r>
              <w:rPr>
                <w:color w:val="000000"/>
                <w:szCs w:val="21"/>
              </w:rPr>
              <w:t>1</w:t>
            </w:r>
          </w:p>
        </w:tc>
        <w:tc>
          <w:tcPr>
            <w:tcW w:w="1650" w:type="dxa"/>
            <w:vAlign w:val="center"/>
          </w:tcPr>
          <w:p w:rsidR="00534D4D" w:rsidRDefault="00534D4D" w:rsidP="00167D10">
            <w:pPr>
              <w:jc w:val="center"/>
            </w:pPr>
            <w:r>
              <w:rPr>
                <w:color w:val="000000"/>
                <w:szCs w:val="21"/>
              </w:rPr>
              <w:t>002371</w:t>
            </w:r>
          </w:p>
        </w:tc>
        <w:tc>
          <w:tcPr>
            <w:tcW w:w="1980" w:type="dxa"/>
            <w:vAlign w:val="center"/>
          </w:tcPr>
          <w:p w:rsidR="00534D4D" w:rsidRDefault="00534D4D" w:rsidP="00167D10">
            <w:pPr>
              <w:jc w:val="center"/>
            </w:pPr>
            <w:r>
              <w:rPr>
                <w:color w:val="000000"/>
                <w:szCs w:val="21"/>
              </w:rPr>
              <w:t>北方华创</w:t>
            </w:r>
          </w:p>
        </w:tc>
        <w:tc>
          <w:tcPr>
            <w:tcW w:w="2880" w:type="dxa"/>
            <w:vAlign w:val="center"/>
          </w:tcPr>
          <w:p w:rsidR="00534D4D" w:rsidRDefault="00534D4D" w:rsidP="00167D10">
            <w:pPr>
              <w:jc w:val="right"/>
            </w:pPr>
            <w:r>
              <w:rPr>
                <w:color w:val="000000"/>
                <w:szCs w:val="21"/>
              </w:rPr>
              <w:t>2,983,911.84</w:t>
            </w:r>
          </w:p>
        </w:tc>
        <w:tc>
          <w:tcPr>
            <w:tcW w:w="1620" w:type="dxa"/>
            <w:vAlign w:val="center"/>
          </w:tcPr>
          <w:p w:rsidR="00534D4D" w:rsidRDefault="00534D4D" w:rsidP="00167D10">
            <w:pPr>
              <w:jc w:val="right"/>
            </w:pPr>
            <w:r>
              <w:rPr>
                <w:color w:val="000000"/>
                <w:szCs w:val="21"/>
              </w:rPr>
              <w:t>4.29</w:t>
            </w:r>
          </w:p>
        </w:tc>
      </w:tr>
      <w:tr w:rsidR="00534D4D" w:rsidTr="00167D10">
        <w:tc>
          <w:tcPr>
            <w:tcW w:w="870" w:type="dxa"/>
            <w:vAlign w:val="center"/>
          </w:tcPr>
          <w:p w:rsidR="00534D4D" w:rsidRDefault="00534D4D" w:rsidP="00167D10">
            <w:pPr>
              <w:jc w:val="center"/>
            </w:pPr>
            <w:r>
              <w:rPr>
                <w:color w:val="000000"/>
                <w:szCs w:val="21"/>
              </w:rPr>
              <w:t>2</w:t>
            </w:r>
          </w:p>
        </w:tc>
        <w:tc>
          <w:tcPr>
            <w:tcW w:w="1650" w:type="dxa"/>
            <w:vAlign w:val="center"/>
          </w:tcPr>
          <w:p w:rsidR="00534D4D" w:rsidRDefault="00534D4D" w:rsidP="00167D10">
            <w:pPr>
              <w:jc w:val="center"/>
            </w:pPr>
            <w:r>
              <w:rPr>
                <w:color w:val="000000"/>
                <w:szCs w:val="21"/>
              </w:rPr>
              <w:t>000603</w:t>
            </w:r>
          </w:p>
        </w:tc>
        <w:tc>
          <w:tcPr>
            <w:tcW w:w="1980" w:type="dxa"/>
            <w:vAlign w:val="center"/>
          </w:tcPr>
          <w:p w:rsidR="00534D4D" w:rsidRDefault="00534D4D" w:rsidP="00167D10">
            <w:pPr>
              <w:jc w:val="center"/>
            </w:pPr>
            <w:r>
              <w:rPr>
                <w:color w:val="000000"/>
                <w:szCs w:val="21"/>
              </w:rPr>
              <w:t>盛</w:t>
            </w:r>
            <w:proofErr w:type="gramStart"/>
            <w:r>
              <w:rPr>
                <w:color w:val="000000"/>
                <w:szCs w:val="21"/>
              </w:rPr>
              <w:t>达资源</w:t>
            </w:r>
            <w:proofErr w:type="gramEnd"/>
          </w:p>
        </w:tc>
        <w:tc>
          <w:tcPr>
            <w:tcW w:w="2880" w:type="dxa"/>
            <w:vAlign w:val="center"/>
          </w:tcPr>
          <w:p w:rsidR="00534D4D" w:rsidRDefault="00534D4D" w:rsidP="00167D10">
            <w:pPr>
              <w:jc w:val="right"/>
            </w:pPr>
            <w:r>
              <w:rPr>
                <w:color w:val="000000"/>
                <w:szCs w:val="21"/>
              </w:rPr>
              <w:t>2,793,107.00</w:t>
            </w:r>
          </w:p>
        </w:tc>
        <w:tc>
          <w:tcPr>
            <w:tcW w:w="1620" w:type="dxa"/>
            <w:vAlign w:val="center"/>
          </w:tcPr>
          <w:p w:rsidR="00534D4D" w:rsidRDefault="00534D4D" w:rsidP="00167D10">
            <w:pPr>
              <w:jc w:val="right"/>
            </w:pPr>
            <w:r>
              <w:rPr>
                <w:color w:val="000000"/>
                <w:szCs w:val="21"/>
              </w:rPr>
              <w:t>4.02</w:t>
            </w:r>
          </w:p>
        </w:tc>
      </w:tr>
      <w:tr w:rsidR="00534D4D" w:rsidTr="00167D10">
        <w:tc>
          <w:tcPr>
            <w:tcW w:w="870" w:type="dxa"/>
            <w:vAlign w:val="center"/>
          </w:tcPr>
          <w:p w:rsidR="00534D4D" w:rsidRDefault="00534D4D" w:rsidP="00167D10">
            <w:pPr>
              <w:jc w:val="center"/>
            </w:pPr>
            <w:r>
              <w:rPr>
                <w:color w:val="000000"/>
                <w:szCs w:val="21"/>
              </w:rPr>
              <w:lastRenderedPageBreak/>
              <w:t>3</w:t>
            </w:r>
          </w:p>
        </w:tc>
        <w:tc>
          <w:tcPr>
            <w:tcW w:w="1650" w:type="dxa"/>
            <w:vAlign w:val="center"/>
          </w:tcPr>
          <w:p w:rsidR="00534D4D" w:rsidRDefault="00534D4D" w:rsidP="00167D10">
            <w:pPr>
              <w:jc w:val="center"/>
            </w:pPr>
            <w:r>
              <w:rPr>
                <w:color w:val="000000"/>
                <w:szCs w:val="21"/>
              </w:rPr>
              <w:t>603799</w:t>
            </w:r>
          </w:p>
        </w:tc>
        <w:tc>
          <w:tcPr>
            <w:tcW w:w="1980" w:type="dxa"/>
            <w:vAlign w:val="center"/>
          </w:tcPr>
          <w:p w:rsidR="00534D4D" w:rsidRDefault="00534D4D" w:rsidP="00167D10">
            <w:pPr>
              <w:jc w:val="center"/>
            </w:pPr>
            <w:r>
              <w:rPr>
                <w:color w:val="000000"/>
                <w:szCs w:val="21"/>
              </w:rPr>
              <w:t>华</w:t>
            </w:r>
            <w:proofErr w:type="gramStart"/>
            <w:r>
              <w:rPr>
                <w:color w:val="000000"/>
                <w:szCs w:val="21"/>
              </w:rPr>
              <w:t>友钴业</w:t>
            </w:r>
            <w:proofErr w:type="gramEnd"/>
          </w:p>
        </w:tc>
        <w:tc>
          <w:tcPr>
            <w:tcW w:w="2880" w:type="dxa"/>
            <w:vAlign w:val="center"/>
          </w:tcPr>
          <w:p w:rsidR="00534D4D" w:rsidRDefault="00534D4D" w:rsidP="00167D10">
            <w:pPr>
              <w:jc w:val="right"/>
            </w:pPr>
            <w:r>
              <w:rPr>
                <w:color w:val="000000"/>
                <w:szCs w:val="21"/>
              </w:rPr>
              <w:t>2,677,422.00</w:t>
            </w:r>
          </w:p>
        </w:tc>
        <w:tc>
          <w:tcPr>
            <w:tcW w:w="1620" w:type="dxa"/>
            <w:vAlign w:val="center"/>
          </w:tcPr>
          <w:p w:rsidR="00534D4D" w:rsidRDefault="00534D4D" w:rsidP="00167D10">
            <w:pPr>
              <w:jc w:val="right"/>
            </w:pPr>
            <w:r>
              <w:rPr>
                <w:color w:val="000000"/>
                <w:szCs w:val="21"/>
              </w:rPr>
              <w:t>3.85</w:t>
            </w:r>
          </w:p>
        </w:tc>
      </w:tr>
      <w:tr w:rsidR="00534D4D" w:rsidTr="00167D10">
        <w:tc>
          <w:tcPr>
            <w:tcW w:w="870" w:type="dxa"/>
            <w:vAlign w:val="center"/>
          </w:tcPr>
          <w:p w:rsidR="00534D4D" w:rsidRDefault="00534D4D" w:rsidP="00167D10">
            <w:pPr>
              <w:jc w:val="center"/>
            </w:pPr>
            <w:r>
              <w:rPr>
                <w:color w:val="000000"/>
                <w:szCs w:val="21"/>
              </w:rPr>
              <w:t>4</w:t>
            </w:r>
          </w:p>
        </w:tc>
        <w:tc>
          <w:tcPr>
            <w:tcW w:w="1650" w:type="dxa"/>
            <w:vAlign w:val="center"/>
          </w:tcPr>
          <w:p w:rsidR="00534D4D" w:rsidRDefault="00534D4D" w:rsidP="00167D10">
            <w:pPr>
              <w:jc w:val="center"/>
            </w:pPr>
            <w:r>
              <w:rPr>
                <w:color w:val="000000"/>
                <w:szCs w:val="21"/>
              </w:rPr>
              <w:t>300618</w:t>
            </w:r>
          </w:p>
        </w:tc>
        <w:tc>
          <w:tcPr>
            <w:tcW w:w="1980" w:type="dxa"/>
            <w:vAlign w:val="center"/>
          </w:tcPr>
          <w:p w:rsidR="00534D4D" w:rsidRDefault="00534D4D" w:rsidP="00167D10">
            <w:pPr>
              <w:jc w:val="center"/>
            </w:pPr>
            <w:proofErr w:type="gramStart"/>
            <w:r>
              <w:rPr>
                <w:color w:val="000000"/>
                <w:szCs w:val="21"/>
              </w:rPr>
              <w:t>寒锐钴业</w:t>
            </w:r>
            <w:proofErr w:type="gramEnd"/>
          </w:p>
        </w:tc>
        <w:tc>
          <w:tcPr>
            <w:tcW w:w="2880" w:type="dxa"/>
            <w:vAlign w:val="center"/>
          </w:tcPr>
          <w:p w:rsidR="00534D4D" w:rsidRDefault="00534D4D" w:rsidP="00167D10">
            <w:pPr>
              <w:jc w:val="right"/>
            </w:pPr>
            <w:r>
              <w:rPr>
                <w:color w:val="000000"/>
                <w:szCs w:val="21"/>
              </w:rPr>
              <w:t>2,631,107.20</w:t>
            </w:r>
          </w:p>
        </w:tc>
        <w:tc>
          <w:tcPr>
            <w:tcW w:w="1620" w:type="dxa"/>
            <w:vAlign w:val="center"/>
          </w:tcPr>
          <w:p w:rsidR="00534D4D" w:rsidRDefault="00534D4D" w:rsidP="00167D10">
            <w:pPr>
              <w:jc w:val="right"/>
            </w:pPr>
            <w:r>
              <w:rPr>
                <w:color w:val="000000"/>
                <w:szCs w:val="21"/>
              </w:rPr>
              <w:t>3.78</w:t>
            </w:r>
          </w:p>
        </w:tc>
      </w:tr>
      <w:tr w:rsidR="00534D4D" w:rsidTr="00167D10">
        <w:tc>
          <w:tcPr>
            <w:tcW w:w="870" w:type="dxa"/>
            <w:vAlign w:val="center"/>
          </w:tcPr>
          <w:p w:rsidR="00534D4D" w:rsidRDefault="00534D4D" w:rsidP="00167D10">
            <w:pPr>
              <w:jc w:val="center"/>
            </w:pPr>
            <w:r>
              <w:rPr>
                <w:color w:val="000000"/>
                <w:szCs w:val="21"/>
              </w:rPr>
              <w:t>5</w:t>
            </w:r>
          </w:p>
        </w:tc>
        <w:tc>
          <w:tcPr>
            <w:tcW w:w="1650" w:type="dxa"/>
            <w:vAlign w:val="center"/>
          </w:tcPr>
          <w:p w:rsidR="00534D4D" w:rsidRDefault="00534D4D" w:rsidP="00167D10">
            <w:pPr>
              <w:jc w:val="center"/>
            </w:pPr>
            <w:r>
              <w:rPr>
                <w:color w:val="000000"/>
                <w:szCs w:val="21"/>
              </w:rPr>
              <w:t>300207</w:t>
            </w:r>
          </w:p>
        </w:tc>
        <w:tc>
          <w:tcPr>
            <w:tcW w:w="1980" w:type="dxa"/>
            <w:vAlign w:val="center"/>
          </w:tcPr>
          <w:p w:rsidR="00534D4D" w:rsidRDefault="00534D4D" w:rsidP="00167D10">
            <w:pPr>
              <w:jc w:val="center"/>
            </w:pPr>
            <w:proofErr w:type="gramStart"/>
            <w:r>
              <w:rPr>
                <w:color w:val="000000"/>
                <w:szCs w:val="21"/>
              </w:rPr>
              <w:t>欣旺达</w:t>
            </w:r>
            <w:proofErr w:type="gramEnd"/>
          </w:p>
        </w:tc>
        <w:tc>
          <w:tcPr>
            <w:tcW w:w="2880" w:type="dxa"/>
            <w:vAlign w:val="center"/>
          </w:tcPr>
          <w:p w:rsidR="00534D4D" w:rsidRDefault="00534D4D" w:rsidP="00167D10">
            <w:pPr>
              <w:jc w:val="right"/>
            </w:pPr>
            <w:r>
              <w:rPr>
                <w:color w:val="000000"/>
                <w:szCs w:val="21"/>
              </w:rPr>
              <w:t>2,498,675.00</w:t>
            </w:r>
          </w:p>
        </w:tc>
        <w:tc>
          <w:tcPr>
            <w:tcW w:w="1620" w:type="dxa"/>
            <w:vAlign w:val="center"/>
          </w:tcPr>
          <w:p w:rsidR="00534D4D" w:rsidRDefault="00534D4D" w:rsidP="00167D10">
            <w:pPr>
              <w:jc w:val="right"/>
            </w:pPr>
            <w:r>
              <w:rPr>
                <w:color w:val="000000"/>
                <w:szCs w:val="21"/>
              </w:rPr>
              <w:t>3.59</w:t>
            </w:r>
          </w:p>
        </w:tc>
      </w:tr>
      <w:tr w:rsidR="00534D4D" w:rsidTr="00167D10">
        <w:tc>
          <w:tcPr>
            <w:tcW w:w="870" w:type="dxa"/>
            <w:vAlign w:val="center"/>
          </w:tcPr>
          <w:p w:rsidR="00534D4D" w:rsidRDefault="00534D4D" w:rsidP="00167D10">
            <w:pPr>
              <w:jc w:val="center"/>
            </w:pPr>
            <w:r>
              <w:rPr>
                <w:color w:val="000000"/>
                <w:szCs w:val="21"/>
              </w:rPr>
              <w:t>6</w:t>
            </w:r>
          </w:p>
        </w:tc>
        <w:tc>
          <w:tcPr>
            <w:tcW w:w="1650" w:type="dxa"/>
            <w:vAlign w:val="center"/>
          </w:tcPr>
          <w:p w:rsidR="00534D4D" w:rsidRDefault="00534D4D" w:rsidP="00167D10">
            <w:pPr>
              <w:jc w:val="center"/>
            </w:pPr>
            <w:r>
              <w:rPr>
                <w:color w:val="000000"/>
                <w:szCs w:val="21"/>
              </w:rPr>
              <w:t>000977</w:t>
            </w:r>
          </w:p>
        </w:tc>
        <w:tc>
          <w:tcPr>
            <w:tcW w:w="1980" w:type="dxa"/>
            <w:vAlign w:val="center"/>
          </w:tcPr>
          <w:p w:rsidR="00534D4D" w:rsidRDefault="00534D4D" w:rsidP="00167D10">
            <w:pPr>
              <w:jc w:val="center"/>
            </w:pPr>
            <w:r>
              <w:rPr>
                <w:color w:val="000000"/>
                <w:szCs w:val="21"/>
              </w:rPr>
              <w:t>浪潮信息</w:t>
            </w:r>
          </w:p>
        </w:tc>
        <w:tc>
          <w:tcPr>
            <w:tcW w:w="2880" w:type="dxa"/>
            <w:vAlign w:val="center"/>
          </w:tcPr>
          <w:p w:rsidR="00534D4D" w:rsidRDefault="00534D4D" w:rsidP="00167D10">
            <w:pPr>
              <w:jc w:val="right"/>
            </w:pPr>
            <w:r>
              <w:rPr>
                <w:color w:val="000000"/>
                <w:szCs w:val="21"/>
              </w:rPr>
              <w:t>2,355,546.00</w:t>
            </w:r>
          </w:p>
        </w:tc>
        <w:tc>
          <w:tcPr>
            <w:tcW w:w="1620" w:type="dxa"/>
            <w:vAlign w:val="center"/>
          </w:tcPr>
          <w:p w:rsidR="00534D4D" w:rsidRDefault="00534D4D" w:rsidP="00167D10">
            <w:pPr>
              <w:jc w:val="right"/>
            </w:pPr>
            <w:r>
              <w:rPr>
                <w:color w:val="000000"/>
                <w:szCs w:val="21"/>
              </w:rPr>
              <w:t>3.39</w:t>
            </w:r>
          </w:p>
        </w:tc>
      </w:tr>
      <w:tr w:rsidR="00534D4D" w:rsidTr="00167D10">
        <w:tc>
          <w:tcPr>
            <w:tcW w:w="870" w:type="dxa"/>
            <w:vAlign w:val="center"/>
          </w:tcPr>
          <w:p w:rsidR="00534D4D" w:rsidRDefault="00534D4D" w:rsidP="00167D10">
            <w:pPr>
              <w:jc w:val="center"/>
            </w:pPr>
            <w:r>
              <w:rPr>
                <w:color w:val="000000"/>
                <w:szCs w:val="21"/>
              </w:rPr>
              <w:t>7</w:t>
            </w:r>
          </w:p>
        </w:tc>
        <w:tc>
          <w:tcPr>
            <w:tcW w:w="1650" w:type="dxa"/>
            <w:vAlign w:val="center"/>
          </w:tcPr>
          <w:p w:rsidR="00534D4D" w:rsidRDefault="00534D4D" w:rsidP="00167D10">
            <w:pPr>
              <w:jc w:val="center"/>
            </w:pPr>
            <w:r>
              <w:rPr>
                <w:color w:val="000000"/>
                <w:szCs w:val="21"/>
              </w:rPr>
              <w:t>601166</w:t>
            </w:r>
          </w:p>
        </w:tc>
        <w:tc>
          <w:tcPr>
            <w:tcW w:w="1980" w:type="dxa"/>
            <w:vAlign w:val="center"/>
          </w:tcPr>
          <w:p w:rsidR="00534D4D" w:rsidRDefault="00534D4D" w:rsidP="00167D10">
            <w:pPr>
              <w:jc w:val="center"/>
            </w:pPr>
            <w:r>
              <w:rPr>
                <w:color w:val="000000"/>
                <w:szCs w:val="21"/>
              </w:rPr>
              <w:t>兴业银行</w:t>
            </w:r>
          </w:p>
        </w:tc>
        <w:tc>
          <w:tcPr>
            <w:tcW w:w="2880" w:type="dxa"/>
            <w:vAlign w:val="center"/>
          </w:tcPr>
          <w:p w:rsidR="00534D4D" w:rsidRDefault="00534D4D" w:rsidP="00167D10">
            <w:pPr>
              <w:jc w:val="right"/>
            </w:pPr>
            <w:r>
              <w:rPr>
                <w:color w:val="000000"/>
                <w:szCs w:val="21"/>
              </w:rPr>
              <w:t>2,205,693.00</w:t>
            </w:r>
          </w:p>
        </w:tc>
        <w:tc>
          <w:tcPr>
            <w:tcW w:w="1620" w:type="dxa"/>
            <w:vAlign w:val="center"/>
          </w:tcPr>
          <w:p w:rsidR="00534D4D" w:rsidRDefault="00534D4D" w:rsidP="00167D10">
            <w:pPr>
              <w:jc w:val="right"/>
            </w:pPr>
            <w:r>
              <w:rPr>
                <w:color w:val="000000"/>
                <w:szCs w:val="21"/>
              </w:rPr>
              <w:t>3.17</w:t>
            </w:r>
          </w:p>
        </w:tc>
      </w:tr>
      <w:tr w:rsidR="00534D4D" w:rsidTr="00167D10">
        <w:tc>
          <w:tcPr>
            <w:tcW w:w="870" w:type="dxa"/>
            <w:vAlign w:val="center"/>
          </w:tcPr>
          <w:p w:rsidR="00534D4D" w:rsidRDefault="00534D4D" w:rsidP="00167D10">
            <w:pPr>
              <w:jc w:val="center"/>
            </w:pPr>
            <w:r>
              <w:rPr>
                <w:color w:val="000000"/>
                <w:szCs w:val="21"/>
              </w:rPr>
              <w:t>8</w:t>
            </w:r>
          </w:p>
        </w:tc>
        <w:tc>
          <w:tcPr>
            <w:tcW w:w="1650" w:type="dxa"/>
            <w:vAlign w:val="center"/>
          </w:tcPr>
          <w:p w:rsidR="00534D4D" w:rsidRDefault="00534D4D" w:rsidP="00167D10">
            <w:pPr>
              <w:jc w:val="center"/>
            </w:pPr>
            <w:r>
              <w:rPr>
                <w:color w:val="000000"/>
                <w:szCs w:val="21"/>
              </w:rPr>
              <w:t>601988</w:t>
            </w:r>
          </w:p>
        </w:tc>
        <w:tc>
          <w:tcPr>
            <w:tcW w:w="1980" w:type="dxa"/>
            <w:vAlign w:val="center"/>
          </w:tcPr>
          <w:p w:rsidR="00534D4D" w:rsidRDefault="00534D4D" w:rsidP="00167D10">
            <w:pPr>
              <w:jc w:val="center"/>
            </w:pPr>
            <w:r>
              <w:rPr>
                <w:color w:val="000000"/>
                <w:szCs w:val="21"/>
              </w:rPr>
              <w:t>中国银行</w:t>
            </w:r>
          </w:p>
        </w:tc>
        <w:tc>
          <w:tcPr>
            <w:tcW w:w="2880" w:type="dxa"/>
            <w:vAlign w:val="center"/>
          </w:tcPr>
          <w:p w:rsidR="00534D4D" w:rsidRDefault="00534D4D" w:rsidP="00167D10">
            <w:pPr>
              <w:jc w:val="right"/>
            </w:pPr>
            <w:r>
              <w:rPr>
                <w:color w:val="000000"/>
                <w:szCs w:val="21"/>
              </w:rPr>
              <w:t>2,149,651.00</w:t>
            </w:r>
          </w:p>
        </w:tc>
        <w:tc>
          <w:tcPr>
            <w:tcW w:w="1620" w:type="dxa"/>
            <w:vAlign w:val="center"/>
          </w:tcPr>
          <w:p w:rsidR="00534D4D" w:rsidRDefault="00534D4D" w:rsidP="00167D10">
            <w:pPr>
              <w:jc w:val="right"/>
            </w:pPr>
            <w:r>
              <w:rPr>
                <w:color w:val="000000"/>
                <w:szCs w:val="21"/>
              </w:rPr>
              <w:t>3.09</w:t>
            </w:r>
          </w:p>
        </w:tc>
      </w:tr>
      <w:tr w:rsidR="00534D4D" w:rsidTr="00167D10">
        <w:tc>
          <w:tcPr>
            <w:tcW w:w="870" w:type="dxa"/>
            <w:vAlign w:val="center"/>
          </w:tcPr>
          <w:p w:rsidR="00534D4D" w:rsidRDefault="00534D4D" w:rsidP="00167D10">
            <w:pPr>
              <w:jc w:val="center"/>
            </w:pPr>
            <w:r>
              <w:rPr>
                <w:color w:val="000000"/>
                <w:szCs w:val="21"/>
              </w:rPr>
              <w:t>9</w:t>
            </w:r>
          </w:p>
        </w:tc>
        <w:tc>
          <w:tcPr>
            <w:tcW w:w="1650" w:type="dxa"/>
            <w:vAlign w:val="center"/>
          </w:tcPr>
          <w:p w:rsidR="00534D4D" w:rsidRDefault="00534D4D" w:rsidP="00167D10">
            <w:pPr>
              <w:jc w:val="center"/>
            </w:pPr>
            <w:r>
              <w:rPr>
                <w:color w:val="000000"/>
                <w:szCs w:val="21"/>
              </w:rPr>
              <w:t>601398</w:t>
            </w:r>
          </w:p>
        </w:tc>
        <w:tc>
          <w:tcPr>
            <w:tcW w:w="1980" w:type="dxa"/>
            <w:vAlign w:val="center"/>
          </w:tcPr>
          <w:p w:rsidR="00534D4D" w:rsidRDefault="00534D4D" w:rsidP="00167D10">
            <w:pPr>
              <w:jc w:val="center"/>
            </w:pPr>
            <w:r>
              <w:rPr>
                <w:color w:val="000000"/>
                <w:szCs w:val="21"/>
              </w:rPr>
              <w:t>工商银行</w:t>
            </w:r>
          </w:p>
        </w:tc>
        <w:tc>
          <w:tcPr>
            <w:tcW w:w="2880" w:type="dxa"/>
            <w:vAlign w:val="center"/>
          </w:tcPr>
          <w:p w:rsidR="00534D4D" w:rsidRDefault="00534D4D" w:rsidP="00167D10">
            <w:pPr>
              <w:jc w:val="right"/>
            </w:pPr>
            <w:r>
              <w:rPr>
                <w:color w:val="000000"/>
                <w:szCs w:val="21"/>
              </w:rPr>
              <w:t>2,131,678.00</w:t>
            </w:r>
          </w:p>
        </w:tc>
        <w:tc>
          <w:tcPr>
            <w:tcW w:w="1620" w:type="dxa"/>
            <w:vAlign w:val="center"/>
          </w:tcPr>
          <w:p w:rsidR="00534D4D" w:rsidRDefault="00534D4D" w:rsidP="00167D10">
            <w:pPr>
              <w:jc w:val="right"/>
            </w:pPr>
            <w:r>
              <w:rPr>
                <w:color w:val="000000"/>
                <w:szCs w:val="21"/>
              </w:rPr>
              <w:t>3.07</w:t>
            </w:r>
          </w:p>
        </w:tc>
      </w:tr>
      <w:tr w:rsidR="00534D4D" w:rsidTr="00167D10">
        <w:tc>
          <w:tcPr>
            <w:tcW w:w="870" w:type="dxa"/>
            <w:vAlign w:val="center"/>
          </w:tcPr>
          <w:p w:rsidR="00534D4D" w:rsidRDefault="00534D4D" w:rsidP="00167D10">
            <w:pPr>
              <w:jc w:val="center"/>
            </w:pPr>
            <w:r>
              <w:rPr>
                <w:color w:val="000000"/>
                <w:szCs w:val="21"/>
              </w:rPr>
              <w:t>10</w:t>
            </w:r>
          </w:p>
        </w:tc>
        <w:tc>
          <w:tcPr>
            <w:tcW w:w="1650" w:type="dxa"/>
            <w:vAlign w:val="center"/>
          </w:tcPr>
          <w:p w:rsidR="00534D4D" w:rsidRDefault="00534D4D" w:rsidP="00167D10">
            <w:pPr>
              <w:jc w:val="center"/>
            </w:pPr>
            <w:r>
              <w:rPr>
                <w:color w:val="000000"/>
                <w:szCs w:val="21"/>
              </w:rPr>
              <w:t>300413</w:t>
            </w:r>
          </w:p>
        </w:tc>
        <w:tc>
          <w:tcPr>
            <w:tcW w:w="1980" w:type="dxa"/>
            <w:vAlign w:val="center"/>
          </w:tcPr>
          <w:p w:rsidR="00534D4D" w:rsidRDefault="00534D4D" w:rsidP="00167D10">
            <w:pPr>
              <w:jc w:val="center"/>
            </w:pPr>
            <w:proofErr w:type="gramStart"/>
            <w:r>
              <w:rPr>
                <w:color w:val="000000"/>
                <w:szCs w:val="21"/>
              </w:rPr>
              <w:t>芒果超媒</w:t>
            </w:r>
            <w:proofErr w:type="gramEnd"/>
          </w:p>
        </w:tc>
        <w:tc>
          <w:tcPr>
            <w:tcW w:w="2880" w:type="dxa"/>
            <w:vAlign w:val="center"/>
          </w:tcPr>
          <w:p w:rsidR="00534D4D" w:rsidRDefault="00534D4D" w:rsidP="00167D10">
            <w:pPr>
              <w:jc w:val="right"/>
            </w:pPr>
            <w:r>
              <w:rPr>
                <w:color w:val="000000"/>
                <w:szCs w:val="21"/>
              </w:rPr>
              <w:t>2,122,667.00</w:t>
            </w:r>
          </w:p>
        </w:tc>
        <w:tc>
          <w:tcPr>
            <w:tcW w:w="1620" w:type="dxa"/>
            <w:vAlign w:val="center"/>
          </w:tcPr>
          <w:p w:rsidR="00534D4D" w:rsidRDefault="00534D4D" w:rsidP="00167D10">
            <w:pPr>
              <w:jc w:val="right"/>
            </w:pPr>
            <w:r>
              <w:rPr>
                <w:color w:val="000000"/>
                <w:szCs w:val="21"/>
              </w:rPr>
              <w:t>3.05</w:t>
            </w:r>
          </w:p>
        </w:tc>
      </w:tr>
      <w:tr w:rsidR="00534D4D" w:rsidTr="00167D10">
        <w:tc>
          <w:tcPr>
            <w:tcW w:w="870" w:type="dxa"/>
            <w:vAlign w:val="center"/>
          </w:tcPr>
          <w:p w:rsidR="00534D4D" w:rsidRDefault="00534D4D" w:rsidP="00167D10">
            <w:pPr>
              <w:jc w:val="center"/>
            </w:pPr>
            <w:r>
              <w:rPr>
                <w:color w:val="000000"/>
                <w:szCs w:val="21"/>
              </w:rPr>
              <w:t>11</w:t>
            </w:r>
          </w:p>
        </w:tc>
        <w:tc>
          <w:tcPr>
            <w:tcW w:w="1650" w:type="dxa"/>
            <w:vAlign w:val="center"/>
          </w:tcPr>
          <w:p w:rsidR="00534D4D" w:rsidRDefault="00534D4D" w:rsidP="00167D10">
            <w:pPr>
              <w:jc w:val="center"/>
            </w:pPr>
            <w:r>
              <w:rPr>
                <w:color w:val="000000"/>
                <w:szCs w:val="21"/>
              </w:rPr>
              <w:t>600885</w:t>
            </w:r>
          </w:p>
        </w:tc>
        <w:tc>
          <w:tcPr>
            <w:tcW w:w="1980" w:type="dxa"/>
            <w:vAlign w:val="center"/>
          </w:tcPr>
          <w:p w:rsidR="00534D4D" w:rsidRDefault="00534D4D" w:rsidP="00167D10">
            <w:pPr>
              <w:jc w:val="center"/>
            </w:pPr>
            <w:r>
              <w:rPr>
                <w:color w:val="000000"/>
                <w:szCs w:val="21"/>
              </w:rPr>
              <w:t>宏发股份</w:t>
            </w:r>
          </w:p>
        </w:tc>
        <w:tc>
          <w:tcPr>
            <w:tcW w:w="2880" w:type="dxa"/>
            <w:vAlign w:val="center"/>
          </w:tcPr>
          <w:p w:rsidR="00534D4D" w:rsidRDefault="00534D4D" w:rsidP="00167D10">
            <w:pPr>
              <w:jc w:val="right"/>
            </w:pPr>
            <w:r>
              <w:rPr>
                <w:color w:val="000000"/>
                <w:szCs w:val="21"/>
              </w:rPr>
              <w:t>1,786,082.00</w:t>
            </w:r>
          </w:p>
        </w:tc>
        <w:tc>
          <w:tcPr>
            <w:tcW w:w="1620" w:type="dxa"/>
            <w:vAlign w:val="center"/>
          </w:tcPr>
          <w:p w:rsidR="00534D4D" w:rsidRDefault="00534D4D" w:rsidP="00167D10">
            <w:pPr>
              <w:jc w:val="right"/>
            </w:pPr>
            <w:r>
              <w:rPr>
                <w:color w:val="000000"/>
                <w:szCs w:val="21"/>
              </w:rPr>
              <w:t>2.57</w:t>
            </w:r>
          </w:p>
        </w:tc>
      </w:tr>
      <w:tr w:rsidR="00534D4D" w:rsidTr="00167D10">
        <w:tc>
          <w:tcPr>
            <w:tcW w:w="870" w:type="dxa"/>
            <w:vAlign w:val="center"/>
          </w:tcPr>
          <w:p w:rsidR="00534D4D" w:rsidRDefault="00534D4D" w:rsidP="00167D10">
            <w:pPr>
              <w:jc w:val="center"/>
            </w:pPr>
            <w:r>
              <w:rPr>
                <w:color w:val="000000"/>
                <w:szCs w:val="21"/>
              </w:rPr>
              <w:t>12</w:t>
            </w:r>
          </w:p>
        </w:tc>
        <w:tc>
          <w:tcPr>
            <w:tcW w:w="1650" w:type="dxa"/>
            <w:vAlign w:val="center"/>
          </w:tcPr>
          <w:p w:rsidR="00534D4D" w:rsidRDefault="00534D4D" w:rsidP="00167D10">
            <w:pPr>
              <w:jc w:val="center"/>
            </w:pPr>
            <w:r>
              <w:rPr>
                <w:color w:val="000000"/>
                <w:szCs w:val="21"/>
              </w:rPr>
              <w:t>300450</w:t>
            </w:r>
          </w:p>
        </w:tc>
        <w:tc>
          <w:tcPr>
            <w:tcW w:w="1980" w:type="dxa"/>
            <w:vAlign w:val="center"/>
          </w:tcPr>
          <w:p w:rsidR="00534D4D" w:rsidRDefault="00534D4D" w:rsidP="00167D10">
            <w:pPr>
              <w:jc w:val="center"/>
            </w:pPr>
            <w:r>
              <w:rPr>
                <w:color w:val="000000"/>
                <w:szCs w:val="21"/>
              </w:rPr>
              <w:t>先导智能</w:t>
            </w:r>
          </w:p>
        </w:tc>
        <w:tc>
          <w:tcPr>
            <w:tcW w:w="2880" w:type="dxa"/>
            <w:vAlign w:val="center"/>
          </w:tcPr>
          <w:p w:rsidR="00534D4D" w:rsidRDefault="00534D4D" w:rsidP="00167D10">
            <w:pPr>
              <w:jc w:val="right"/>
            </w:pPr>
            <w:r>
              <w:rPr>
                <w:color w:val="000000"/>
                <w:szCs w:val="21"/>
              </w:rPr>
              <w:t>1,774,118.00</w:t>
            </w:r>
          </w:p>
        </w:tc>
        <w:tc>
          <w:tcPr>
            <w:tcW w:w="1620" w:type="dxa"/>
            <w:vAlign w:val="center"/>
          </w:tcPr>
          <w:p w:rsidR="00534D4D" w:rsidRDefault="00534D4D" w:rsidP="00167D10">
            <w:pPr>
              <w:jc w:val="right"/>
            </w:pPr>
            <w:r>
              <w:rPr>
                <w:color w:val="000000"/>
                <w:szCs w:val="21"/>
              </w:rPr>
              <w:t>2.55</w:t>
            </w:r>
          </w:p>
        </w:tc>
      </w:tr>
      <w:tr w:rsidR="00534D4D" w:rsidTr="00167D10">
        <w:tc>
          <w:tcPr>
            <w:tcW w:w="870" w:type="dxa"/>
            <w:vAlign w:val="center"/>
          </w:tcPr>
          <w:p w:rsidR="00534D4D" w:rsidRDefault="00534D4D" w:rsidP="00167D10">
            <w:pPr>
              <w:jc w:val="center"/>
            </w:pPr>
            <w:r>
              <w:rPr>
                <w:color w:val="000000"/>
                <w:szCs w:val="21"/>
              </w:rPr>
              <w:t>13</w:t>
            </w:r>
          </w:p>
        </w:tc>
        <w:tc>
          <w:tcPr>
            <w:tcW w:w="1650" w:type="dxa"/>
            <w:vAlign w:val="center"/>
          </w:tcPr>
          <w:p w:rsidR="00534D4D" w:rsidRDefault="00534D4D" w:rsidP="00167D10">
            <w:pPr>
              <w:jc w:val="center"/>
            </w:pPr>
            <w:r>
              <w:rPr>
                <w:color w:val="000000"/>
                <w:szCs w:val="21"/>
              </w:rPr>
              <w:t>000933</w:t>
            </w:r>
          </w:p>
        </w:tc>
        <w:tc>
          <w:tcPr>
            <w:tcW w:w="1980" w:type="dxa"/>
            <w:vAlign w:val="center"/>
          </w:tcPr>
          <w:p w:rsidR="00534D4D" w:rsidRDefault="00534D4D" w:rsidP="00167D10">
            <w:pPr>
              <w:jc w:val="center"/>
            </w:pPr>
            <w:r>
              <w:rPr>
                <w:color w:val="000000"/>
                <w:szCs w:val="21"/>
              </w:rPr>
              <w:t>神火股份</w:t>
            </w:r>
          </w:p>
        </w:tc>
        <w:tc>
          <w:tcPr>
            <w:tcW w:w="2880" w:type="dxa"/>
            <w:vAlign w:val="center"/>
          </w:tcPr>
          <w:p w:rsidR="00534D4D" w:rsidRDefault="00534D4D" w:rsidP="00167D10">
            <w:pPr>
              <w:jc w:val="right"/>
            </w:pPr>
            <w:r>
              <w:rPr>
                <w:color w:val="000000"/>
                <w:szCs w:val="21"/>
              </w:rPr>
              <w:t>1,746,302.00</w:t>
            </w:r>
          </w:p>
        </w:tc>
        <w:tc>
          <w:tcPr>
            <w:tcW w:w="1620" w:type="dxa"/>
            <w:vAlign w:val="center"/>
          </w:tcPr>
          <w:p w:rsidR="00534D4D" w:rsidRDefault="00534D4D" w:rsidP="00167D10">
            <w:pPr>
              <w:jc w:val="right"/>
            </w:pPr>
            <w:r>
              <w:rPr>
                <w:color w:val="000000"/>
                <w:szCs w:val="21"/>
              </w:rPr>
              <w:t>2.51</w:t>
            </w:r>
          </w:p>
        </w:tc>
      </w:tr>
      <w:tr w:rsidR="00534D4D" w:rsidTr="00167D10">
        <w:tc>
          <w:tcPr>
            <w:tcW w:w="870" w:type="dxa"/>
            <w:vAlign w:val="center"/>
          </w:tcPr>
          <w:p w:rsidR="00534D4D" w:rsidRDefault="00534D4D" w:rsidP="00167D10">
            <w:pPr>
              <w:jc w:val="center"/>
            </w:pPr>
            <w:r>
              <w:rPr>
                <w:color w:val="000000"/>
                <w:szCs w:val="21"/>
              </w:rPr>
              <w:t>14</w:t>
            </w:r>
          </w:p>
        </w:tc>
        <w:tc>
          <w:tcPr>
            <w:tcW w:w="1650" w:type="dxa"/>
            <w:vAlign w:val="center"/>
          </w:tcPr>
          <w:p w:rsidR="00534D4D" w:rsidRDefault="00534D4D" w:rsidP="00167D10">
            <w:pPr>
              <w:jc w:val="center"/>
            </w:pPr>
            <w:r>
              <w:rPr>
                <w:color w:val="000000"/>
                <w:szCs w:val="21"/>
              </w:rPr>
              <w:t>002405</w:t>
            </w:r>
          </w:p>
        </w:tc>
        <w:tc>
          <w:tcPr>
            <w:tcW w:w="1980" w:type="dxa"/>
            <w:vAlign w:val="center"/>
          </w:tcPr>
          <w:p w:rsidR="00534D4D" w:rsidRDefault="00534D4D" w:rsidP="00167D10">
            <w:pPr>
              <w:jc w:val="center"/>
            </w:pPr>
            <w:proofErr w:type="gramStart"/>
            <w:r>
              <w:rPr>
                <w:color w:val="000000"/>
                <w:szCs w:val="21"/>
              </w:rPr>
              <w:t>四维图</w:t>
            </w:r>
            <w:proofErr w:type="gramEnd"/>
            <w:r>
              <w:rPr>
                <w:color w:val="000000"/>
                <w:szCs w:val="21"/>
              </w:rPr>
              <w:t>新</w:t>
            </w:r>
          </w:p>
        </w:tc>
        <w:tc>
          <w:tcPr>
            <w:tcW w:w="2880" w:type="dxa"/>
            <w:vAlign w:val="center"/>
          </w:tcPr>
          <w:p w:rsidR="00534D4D" w:rsidRDefault="00534D4D" w:rsidP="00167D10">
            <w:pPr>
              <w:jc w:val="right"/>
            </w:pPr>
            <w:r>
              <w:rPr>
                <w:color w:val="000000"/>
                <w:szCs w:val="21"/>
              </w:rPr>
              <w:t>1,422,752.00</w:t>
            </w:r>
          </w:p>
        </w:tc>
        <w:tc>
          <w:tcPr>
            <w:tcW w:w="1620" w:type="dxa"/>
            <w:vAlign w:val="center"/>
          </w:tcPr>
          <w:p w:rsidR="00534D4D" w:rsidRDefault="00534D4D" w:rsidP="00167D10">
            <w:pPr>
              <w:jc w:val="right"/>
            </w:pPr>
            <w:r>
              <w:rPr>
                <w:color w:val="000000"/>
                <w:szCs w:val="21"/>
              </w:rPr>
              <w:t>2.05</w:t>
            </w:r>
          </w:p>
        </w:tc>
      </w:tr>
      <w:tr w:rsidR="00534D4D" w:rsidTr="00167D10">
        <w:tc>
          <w:tcPr>
            <w:tcW w:w="870" w:type="dxa"/>
            <w:vAlign w:val="center"/>
          </w:tcPr>
          <w:p w:rsidR="00534D4D" w:rsidRDefault="00534D4D" w:rsidP="00167D10">
            <w:pPr>
              <w:jc w:val="center"/>
            </w:pPr>
            <w:r>
              <w:rPr>
                <w:color w:val="000000"/>
                <w:szCs w:val="21"/>
              </w:rPr>
              <w:t>15</w:t>
            </w:r>
          </w:p>
        </w:tc>
        <w:tc>
          <w:tcPr>
            <w:tcW w:w="1650" w:type="dxa"/>
            <w:vAlign w:val="center"/>
          </w:tcPr>
          <w:p w:rsidR="00534D4D" w:rsidRDefault="00534D4D" w:rsidP="00167D10">
            <w:pPr>
              <w:jc w:val="center"/>
            </w:pPr>
            <w:r>
              <w:rPr>
                <w:color w:val="000000"/>
                <w:szCs w:val="21"/>
              </w:rPr>
              <w:t>002918</w:t>
            </w:r>
          </w:p>
        </w:tc>
        <w:tc>
          <w:tcPr>
            <w:tcW w:w="1980" w:type="dxa"/>
            <w:vAlign w:val="center"/>
          </w:tcPr>
          <w:p w:rsidR="00534D4D" w:rsidRDefault="00534D4D" w:rsidP="00167D10">
            <w:pPr>
              <w:jc w:val="center"/>
            </w:pPr>
            <w:r>
              <w:rPr>
                <w:color w:val="000000"/>
                <w:szCs w:val="21"/>
              </w:rPr>
              <w:t>蒙娜丽莎</w:t>
            </w:r>
          </w:p>
        </w:tc>
        <w:tc>
          <w:tcPr>
            <w:tcW w:w="2880" w:type="dxa"/>
            <w:vAlign w:val="center"/>
          </w:tcPr>
          <w:p w:rsidR="00534D4D" w:rsidRDefault="00534D4D" w:rsidP="00167D10">
            <w:pPr>
              <w:jc w:val="right"/>
            </w:pPr>
            <w:r>
              <w:rPr>
                <w:color w:val="000000"/>
                <w:szCs w:val="21"/>
              </w:rPr>
              <w:t>1,414,128.40</w:t>
            </w:r>
          </w:p>
        </w:tc>
        <w:tc>
          <w:tcPr>
            <w:tcW w:w="1620" w:type="dxa"/>
            <w:vAlign w:val="center"/>
          </w:tcPr>
          <w:p w:rsidR="00534D4D" w:rsidRDefault="00534D4D" w:rsidP="00167D10">
            <w:pPr>
              <w:jc w:val="right"/>
            </w:pPr>
            <w:r>
              <w:rPr>
                <w:color w:val="000000"/>
                <w:szCs w:val="21"/>
              </w:rPr>
              <w:t>2.03</w:t>
            </w:r>
          </w:p>
        </w:tc>
      </w:tr>
      <w:tr w:rsidR="00534D4D" w:rsidTr="00167D10">
        <w:tc>
          <w:tcPr>
            <w:tcW w:w="870" w:type="dxa"/>
            <w:vAlign w:val="center"/>
          </w:tcPr>
          <w:p w:rsidR="00534D4D" w:rsidRDefault="00534D4D" w:rsidP="00167D10">
            <w:pPr>
              <w:jc w:val="center"/>
            </w:pPr>
            <w:r>
              <w:rPr>
                <w:color w:val="000000"/>
                <w:szCs w:val="21"/>
              </w:rPr>
              <w:t>16</w:t>
            </w:r>
          </w:p>
        </w:tc>
        <w:tc>
          <w:tcPr>
            <w:tcW w:w="1650" w:type="dxa"/>
            <w:vAlign w:val="center"/>
          </w:tcPr>
          <w:p w:rsidR="00534D4D" w:rsidRDefault="00534D4D" w:rsidP="00167D10">
            <w:pPr>
              <w:jc w:val="center"/>
            </w:pPr>
            <w:r>
              <w:rPr>
                <w:color w:val="000000"/>
                <w:szCs w:val="21"/>
              </w:rPr>
              <w:t>300474</w:t>
            </w:r>
          </w:p>
        </w:tc>
        <w:tc>
          <w:tcPr>
            <w:tcW w:w="1980" w:type="dxa"/>
            <w:vAlign w:val="center"/>
          </w:tcPr>
          <w:p w:rsidR="00534D4D" w:rsidRDefault="00534D4D" w:rsidP="00167D10">
            <w:pPr>
              <w:jc w:val="center"/>
            </w:pPr>
            <w:proofErr w:type="gramStart"/>
            <w:r>
              <w:rPr>
                <w:color w:val="000000"/>
                <w:szCs w:val="21"/>
              </w:rPr>
              <w:t>景嘉微</w:t>
            </w:r>
            <w:proofErr w:type="gramEnd"/>
          </w:p>
        </w:tc>
        <w:tc>
          <w:tcPr>
            <w:tcW w:w="2880" w:type="dxa"/>
            <w:vAlign w:val="center"/>
          </w:tcPr>
          <w:p w:rsidR="00534D4D" w:rsidRDefault="00534D4D" w:rsidP="00167D10">
            <w:pPr>
              <w:jc w:val="right"/>
            </w:pPr>
            <w:r>
              <w:rPr>
                <w:color w:val="000000"/>
                <w:szCs w:val="21"/>
              </w:rPr>
              <w:t>1,396,610.00</w:t>
            </w:r>
          </w:p>
        </w:tc>
        <w:tc>
          <w:tcPr>
            <w:tcW w:w="1620" w:type="dxa"/>
            <w:vAlign w:val="center"/>
          </w:tcPr>
          <w:p w:rsidR="00534D4D" w:rsidRDefault="00534D4D" w:rsidP="00167D10">
            <w:pPr>
              <w:jc w:val="right"/>
            </w:pPr>
            <w:r>
              <w:rPr>
                <w:color w:val="000000"/>
                <w:szCs w:val="21"/>
              </w:rPr>
              <w:t>2.01</w:t>
            </w:r>
          </w:p>
        </w:tc>
      </w:tr>
      <w:tr w:rsidR="00534D4D" w:rsidTr="00167D10">
        <w:tc>
          <w:tcPr>
            <w:tcW w:w="870" w:type="dxa"/>
            <w:vAlign w:val="center"/>
          </w:tcPr>
          <w:p w:rsidR="00534D4D" w:rsidRDefault="00534D4D" w:rsidP="00167D10">
            <w:pPr>
              <w:jc w:val="center"/>
            </w:pPr>
            <w:r>
              <w:rPr>
                <w:color w:val="000000"/>
                <w:szCs w:val="21"/>
              </w:rPr>
              <w:t>17</w:t>
            </w:r>
          </w:p>
        </w:tc>
        <w:tc>
          <w:tcPr>
            <w:tcW w:w="1650" w:type="dxa"/>
            <w:vAlign w:val="center"/>
          </w:tcPr>
          <w:p w:rsidR="00534D4D" w:rsidRDefault="00534D4D" w:rsidP="00167D10">
            <w:pPr>
              <w:jc w:val="center"/>
            </w:pPr>
            <w:r>
              <w:rPr>
                <w:color w:val="000000"/>
                <w:szCs w:val="21"/>
              </w:rPr>
              <w:t>600216</w:t>
            </w:r>
          </w:p>
        </w:tc>
        <w:tc>
          <w:tcPr>
            <w:tcW w:w="1980" w:type="dxa"/>
            <w:vAlign w:val="center"/>
          </w:tcPr>
          <w:p w:rsidR="00534D4D" w:rsidRDefault="00534D4D" w:rsidP="00167D10">
            <w:pPr>
              <w:jc w:val="center"/>
            </w:pPr>
            <w:r>
              <w:rPr>
                <w:color w:val="000000"/>
                <w:szCs w:val="21"/>
              </w:rPr>
              <w:t>浙江医药</w:t>
            </w:r>
          </w:p>
        </w:tc>
        <w:tc>
          <w:tcPr>
            <w:tcW w:w="2880" w:type="dxa"/>
            <w:vAlign w:val="center"/>
          </w:tcPr>
          <w:p w:rsidR="00534D4D" w:rsidRDefault="00534D4D" w:rsidP="00167D10">
            <w:pPr>
              <w:jc w:val="right"/>
            </w:pPr>
            <w:r>
              <w:rPr>
                <w:color w:val="000000"/>
                <w:szCs w:val="21"/>
              </w:rPr>
              <w:t>1,348,676.00</w:t>
            </w:r>
          </w:p>
        </w:tc>
        <w:tc>
          <w:tcPr>
            <w:tcW w:w="1620" w:type="dxa"/>
            <w:vAlign w:val="center"/>
          </w:tcPr>
          <w:p w:rsidR="00534D4D" w:rsidRDefault="00534D4D" w:rsidP="00167D10">
            <w:pPr>
              <w:jc w:val="right"/>
            </w:pPr>
            <w:r>
              <w:rPr>
                <w:color w:val="000000"/>
                <w:szCs w:val="21"/>
              </w:rPr>
              <w:t>1.94</w:t>
            </w:r>
          </w:p>
        </w:tc>
      </w:tr>
      <w:tr w:rsidR="00534D4D" w:rsidTr="00167D10">
        <w:tc>
          <w:tcPr>
            <w:tcW w:w="870" w:type="dxa"/>
            <w:vAlign w:val="center"/>
          </w:tcPr>
          <w:p w:rsidR="00534D4D" w:rsidRDefault="00534D4D" w:rsidP="00167D10">
            <w:pPr>
              <w:jc w:val="center"/>
            </w:pPr>
            <w:r>
              <w:rPr>
                <w:color w:val="000000"/>
                <w:szCs w:val="21"/>
              </w:rPr>
              <w:t>18</w:t>
            </w:r>
          </w:p>
        </w:tc>
        <w:tc>
          <w:tcPr>
            <w:tcW w:w="1650" w:type="dxa"/>
            <w:vAlign w:val="center"/>
          </w:tcPr>
          <w:p w:rsidR="00534D4D" w:rsidRDefault="00534D4D" w:rsidP="00167D10">
            <w:pPr>
              <w:jc w:val="center"/>
            </w:pPr>
            <w:r>
              <w:rPr>
                <w:color w:val="000000"/>
                <w:szCs w:val="21"/>
              </w:rPr>
              <w:t>300760</w:t>
            </w:r>
          </w:p>
        </w:tc>
        <w:tc>
          <w:tcPr>
            <w:tcW w:w="1980" w:type="dxa"/>
            <w:vAlign w:val="center"/>
          </w:tcPr>
          <w:p w:rsidR="00534D4D" w:rsidRDefault="00534D4D" w:rsidP="00167D10">
            <w:pPr>
              <w:jc w:val="center"/>
            </w:pPr>
            <w:r>
              <w:rPr>
                <w:color w:val="000000"/>
                <w:szCs w:val="21"/>
              </w:rPr>
              <w:t>迈瑞医疗</w:t>
            </w:r>
          </w:p>
        </w:tc>
        <w:tc>
          <w:tcPr>
            <w:tcW w:w="2880" w:type="dxa"/>
            <w:vAlign w:val="center"/>
          </w:tcPr>
          <w:p w:rsidR="00534D4D" w:rsidRDefault="00534D4D" w:rsidP="00167D10">
            <w:pPr>
              <w:jc w:val="right"/>
            </w:pPr>
            <w:r>
              <w:rPr>
                <w:color w:val="000000"/>
                <w:szCs w:val="21"/>
              </w:rPr>
              <w:t>1,285,020.00</w:t>
            </w:r>
          </w:p>
        </w:tc>
        <w:tc>
          <w:tcPr>
            <w:tcW w:w="1620" w:type="dxa"/>
            <w:vAlign w:val="center"/>
          </w:tcPr>
          <w:p w:rsidR="00534D4D" w:rsidRDefault="00534D4D" w:rsidP="00167D10">
            <w:pPr>
              <w:jc w:val="right"/>
            </w:pPr>
            <w:r>
              <w:rPr>
                <w:color w:val="000000"/>
                <w:szCs w:val="21"/>
              </w:rPr>
              <w:t>1.85</w:t>
            </w:r>
          </w:p>
        </w:tc>
      </w:tr>
      <w:tr w:rsidR="00534D4D" w:rsidTr="00167D10">
        <w:tc>
          <w:tcPr>
            <w:tcW w:w="870" w:type="dxa"/>
            <w:vAlign w:val="center"/>
          </w:tcPr>
          <w:p w:rsidR="00534D4D" w:rsidRDefault="00534D4D" w:rsidP="00167D10">
            <w:pPr>
              <w:jc w:val="center"/>
            </w:pPr>
            <w:r>
              <w:rPr>
                <w:color w:val="000000"/>
                <w:szCs w:val="21"/>
              </w:rPr>
              <w:t>19</w:t>
            </w:r>
          </w:p>
        </w:tc>
        <w:tc>
          <w:tcPr>
            <w:tcW w:w="1650" w:type="dxa"/>
            <w:vAlign w:val="center"/>
          </w:tcPr>
          <w:p w:rsidR="00534D4D" w:rsidRDefault="00534D4D" w:rsidP="00167D10">
            <w:pPr>
              <w:jc w:val="center"/>
            </w:pPr>
            <w:r>
              <w:rPr>
                <w:color w:val="000000"/>
                <w:szCs w:val="21"/>
              </w:rPr>
              <w:t>688029</w:t>
            </w:r>
          </w:p>
        </w:tc>
        <w:tc>
          <w:tcPr>
            <w:tcW w:w="1980" w:type="dxa"/>
            <w:vAlign w:val="center"/>
          </w:tcPr>
          <w:p w:rsidR="00534D4D" w:rsidRDefault="00534D4D" w:rsidP="00167D10">
            <w:pPr>
              <w:jc w:val="center"/>
            </w:pPr>
            <w:proofErr w:type="gramStart"/>
            <w:r>
              <w:rPr>
                <w:color w:val="000000"/>
                <w:szCs w:val="21"/>
              </w:rPr>
              <w:t>南微医学</w:t>
            </w:r>
            <w:proofErr w:type="gramEnd"/>
          </w:p>
        </w:tc>
        <w:tc>
          <w:tcPr>
            <w:tcW w:w="2880" w:type="dxa"/>
            <w:vAlign w:val="center"/>
          </w:tcPr>
          <w:p w:rsidR="00534D4D" w:rsidRDefault="00534D4D" w:rsidP="00167D10">
            <w:pPr>
              <w:jc w:val="right"/>
            </w:pPr>
            <w:r>
              <w:rPr>
                <w:color w:val="000000"/>
                <w:szCs w:val="21"/>
              </w:rPr>
              <w:t>1,237,487.71</w:t>
            </w:r>
          </w:p>
        </w:tc>
        <w:tc>
          <w:tcPr>
            <w:tcW w:w="1620" w:type="dxa"/>
            <w:vAlign w:val="center"/>
          </w:tcPr>
          <w:p w:rsidR="00534D4D" w:rsidRDefault="00534D4D" w:rsidP="00167D10">
            <w:pPr>
              <w:jc w:val="right"/>
            </w:pPr>
            <w:r>
              <w:rPr>
                <w:color w:val="000000"/>
                <w:szCs w:val="21"/>
              </w:rPr>
              <w:t>1.78</w:t>
            </w:r>
          </w:p>
        </w:tc>
      </w:tr>
      <w:tr w:rsidR="00534D4D" w:rsidTr="00167D10">
        <w:tc>
          <w:tcPr>
            <w:tcW w:w="870" w:type="dxa"/>
            <w:vAlign w:val="center"/>
          </w:tcPr>
          <w:p w:rsidR="00534D4D" w:rsidRDefault="00534D4D" w:rsidP="00167D10">
            <w:pPr>
              <w:jc w:val="center"/>
            </w:pPr>
            <w:r>
              <w:rPr>
                <w:color w:val="000000"/>
                <w:szCs w:val="21"/>
              </w:rPr>
              <w:t>20</w:t>
            </w:r>
          </w:p>
        </w:tc>
        <w:tc>
          <w:tcPr>
            <w:tcW w:w="1650" w:type="dxa"/>
            <w:vAlign w:val="center"/>
          </w:tcPr>
          <w:p w:rsidR="00534D4D" w:rsidRDefault="00534D4D" w:rsidP="00167D10">
            <w:pPr>
              <w:jc w:val="center"/>
            </w:pPr>
            <w:r>
              <w:rPr>
                <w:color w:val="000000"/>
                <w:szCs w:val="21"/>
              </w:rPr>
              <w:t>002123</w:t>
            </w:r>
          </w:p>
        </w:tc>
        <w:tc>
          <w:tcPr>
            <w:tcW w:w="1980" w:type="dxa"/>
            <w:vAlign w:val="center"/>
          </w:tcPr>
          <w:p w:rsidR="00534D4D" w:rsidRDefault="00534D4D" w:rsidP="00167D10">
            <w:pPr>
              <w:jc w:val="center"/>
            </w:pPr>
            <w:proofErr w:type="gramStart"/>
            <w:r>
              <w:rPr>
                <w:color w:val="000000"/>
                <w:szCs w:val="21"/>
              </w:rPr>
              <w:t>梦网集团</w:t>
            </w:r>
            <w:proofErr w:type="gramEnd"/>
          </w:p>
        </w:tc>
        <w:tc>
          <w:tcPr>
            <w:tcW w:w="2880" w:type="dxa"/>
            <w:vAlign w:val="center"/>
          </w:tcPr>
          <w:p w:rsidR="00534D4D" w:rsidRDefault="00534D4D" w:rsidP="00167D10">
            <w:pPr>
              <w:jc w:val="right"/>
            </w:pPr>
            <w:r>
              <w:rPr>
                <w:color w:val="000000"/>
                <w:szCs w:val="21"/>
              </w:rPr>
              <w:t>1,222,389.00</w:t>
            </w:r>
          </w:p>
        </w:tc>
        <w:tc>
          <w:tcPr>
            <w:tcW w:w="1620" w:type="dxa"/>
            <w:vAlign w:val="center"/>
          </w:tcPr>
          <w:p w:rsidR="00534D4D" w:rsidRDefault="00534D4D" w:rsidP="00167D10">
            <w:pPr>
              <w:jc w:val="right"/>
            </w:pPr>
            <w:r>
              <w:rPr>
                <w:color w:val="000000"/>
                <w:szCs w:val="21"/>
              </w:rPr>
              <w:t>1.76</w:t>
            </w:r>
          </w:p>
        </w:tc>
      </w:tr>
    </w:tbl>
    <w:p w:rsidR="000F78D0" w:rsidRPr="00D811EA" w:rsidRDefault="000F78D0" w:rsidP="000F78D0">
      <w:pPr>
        <w:pStyle w:val="af0"/>
        <w:spacing w:before="0" w:beforeAutospacing="0" w:after="0" w:afterAutospacing="0" w:line="360" w:lineRule="auto"/>
        <w:ind w:firstLineChars="200" w:firstLine="420"/>
        <w:rPr>
          <w:rFonts w:ascii="Times New Roman" w:hAnsi="Times New Roman"/>
          <w:color w:val="000000"/>
          <w:sz w:val="21"/>
          <w:szCs w:val="21"/>
        </w:rPr>
      </w:pPr>
      <w:bookmarkStart w:id="264" w:name="_Toc508540703"/>
      <w:r w:rsidRPr="00D811EA">
        <w:rPr>
          <w:rFonts w:ascii="Times New Roman" w:hAnsi="Times New Roman"/>
          <w:color w:val="000000"/>
          <w:sz w:val="21"/>
          <w:szCs w:val="21"/>
        </w:rPr>
        <w:t>注：</w:t>
      </w:r>
      <w:r w:rsidRPr="00D811EA">
        <w:rPr>
          <w:rFonts w:ascii="Times New Roman" w:hAnsi="Times New Roman"/>
          <w:color w:val="000000"/>
          <w:sz w:val="21"/>
          <w:szCs w:val="21"/>
        </w:rPr>
        <w:t>“</w:t>
      </w:r>
      <w:r w:rsidRPr="00D811EA">
        <w:rPr>
          <w:rFonts w:ascii="Times New Roman" w:hAnsi="Times New Roman"/>
          <w:color w:val="000000"/>
          <w:sz w:val="21"/>
          <w:szCs w:val="21"/>
        </w:rPr>
        <w:t>本期累计卖出金额</w:t>
      </w:r>
      <w:r w:rsidRPr="00D811EA">
        <w:rPr>
          <w:rFonts w:ascii="Times New Roman" w:hAnsi="Times New Roman"/>
          <w:color w:val="000000"/>
          <w:sz w:val="21"/>
          <w:szCs w:val="21"/>
        </w:rPr>
        <w:t>”</w:t>
      </w:r>
      <w:r w:rsidRPr="00D811EA">
        <w:rPr>
          <w:rFonts w:ascii="Times New Roman" w:hAnsi="Times New Roman"/>
          <w:color w:val="000000"/>
          <w:sz w:val="21"/>
          <w:szCs w:val="21"/>
        </w:rPr>
        <w:t>按卖出成交金额（成交单价乘以成交数量）填列，不考虑相关交易费用。</w:t>
      </w:r>
    </w:p>
    <w:p w:rsidR="000F78D0" w:rsidRPr="000F78D0" w:rsidRDefault="000F78D0" w:rsidP="00547E2B">
      <w:pPr>
        <w:spacing w:beforeLines="50" w:before="156" w:line="360" w:lineRule="auto"/>
        <w:rPr>
          <w:b/>
          <w:color w:val="000000"/>
          <w:szCs w:val="21"/>
        </w:rPr>
      </w:pPr>
    </w:p>
    <w:p w:rsidR="00547E2B" w:rsidRPr="00D811EA" w:rsidRDefault="00547E2B" w:rsidP="00547E2B">
      <w:pPr>
        <w:spacing w:beforeLines="50" w:before="156" w:line="360" w:lineRule="auto"/>
        <w:rPr>
          <w:b/>
          <w:color w:val="000000"/>
          <w:szCs w:val="21"/>
        </w:rPr>
      </w:pPr>
      <w:r w:rsidRPr="00D811EA">
        <w:rPr>
          <w:b/>
          <w:color w:val="000000"/>
          <w:szCs w:val="21"/>
        </w:rPr>
        <w:t xml:space="preserve">8.1.4.3 </w:t>
      </w:r>
      <w:r w:rsidRPr="00D811EA">
        <w:rPr>
          <w:b/>
          <w:color w:val="000000"/>
          <w:szCs w:val="21"/>
        </w:rPr>
        <w:t>买入股票的成本总额及卖出股票的收入总额</w:t>
      </w:r>
    </w:p>
    <w:p w:rsidR="00547E2B" w:rsidRPr="00D811EA" w:rsidRDefault="00547E2B" w:rsidP="00547E2B">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547E2B" w:rsidRPr="00D811EA" w:rsidTr="004D2C8F">
        <w:tc>
          <w:tcPr>
            <w:tcW w:w="4500" w:type="dxa"/>
            <w:vAlign w:val="center"/>
          </w:tcPr>
          <w:p w:rsidR="00547E2B" w:rsidRPr="00D811EA" w:rsidRDefault="00547E2B" w:rsidP="004D2C8F">
            <w:pPr>
              <w:spacing w:line="276" w:lineRule="auto"/>
              <w:rPr>
                <w:color w:val="000000"/>
                <w:szCs w:val="21"/>
              </w:rPr>
            </w:pPr>
            <w:r w:rsidRPr="00D811EA">
              <w:rPr>
                <w:color w:val="000000"/>
                <w:szCs w:val="21"/>
              </w:rPr>
              <w:t>买入股票的成本（成交）总额</w:t>
            </w:r>
          </w:p>
        </w:tc>
        <w:tc>
          <w:tcPr>
            <w:tcW w:w="4500" w:type="dxa"/>
            <w:vAlign w:val="center"/>
          </w:tcPr>
          <w:p w:rsidR="00547E2B" w:rsidRPr="00D811EA" w:rsidRDefault="00547E2B" w:rsidP="004D2C8F">
            <w:pPr>
              <w:spacing w:line="276" w:lineRule="auto"/>
              <w:jc w:val="right"/>
              <w:rPr>
                <w:color w:val="000000"/>
                <w:szCs w:val="21"/>
              </w:rPr>
            </w:pPr>
            <w:r w:rsidRPr="00D811EA">
              <w:rPr>
                <w:color w:val="000000"/>
                <w:szCs w:val="21"/>
              </w:rPr>
              <w:t>92,708,864.42</w:t>
            </w:r>
          </w:p>
        </w:tc>
      </w:tr>
      <w:tr w:rsidR="00547E2B" w:rsidRPr="00D811EA" w:rsidTr="004D2C8F">
        <w:tc>
          <w:tcPr>
            <w:tcW w:w="4500" w:type="dxa"/>
            <w:vAlign w:val="center"/>
          </w:tcPr>
          <w:p w:rsidR="00547E2B" w:rsidRPr="00D811EA" w:rsidRDefault="00547E2B" w:rsidP="004D2C8F">
            <w:pPr>
              <w:spacing w:line="276" w:lineRule="auto"/>
              <w:rPr>
                <w:color w:val="000000"/>
                <w:szCs w:val="21"/>
              </w:rPr>
            </w:pPr>
            <w:r w:rsidRPr="00D811EA">
              <w:rPr>
                <w:color w:val="000000"/>
                <w:szCs w:val="21"/>
              </w:rPr>
              <w:t>卖出股票的收入（成交）总额</w:t>
            </w:r>
          </w:p>
        </w:tc>
        <w:tc>
          <w:tcPr>
            <w:tcW w:w="4500" w:type="dxa"/>
            <w:vAlign w:val="center"/>
          </w:tcPr>
          <w:p w:rsidR="00547E2B" w:rsidRPr="00D811EA" w:rsidRDefault="00547E2B" w:rsidP="004D2C8F">
            <w:pPr>
              <w:spacing w:line="276" w:lineRule="auto"/>
              <w:jc w:val="right"/>
              <w:rPr>
                <w:color w:val="000000"/>
                <w:szCs w:val="21"/>
              </w:rPr>
            </w:pPr>
            <w:r w:rsidRPr="00D811EA">
              <w:rPr>
                <w:color w:val="000000"/>
                <w:szCs w:val="21"/>
              </w:rPr>
              <w:t>87,105,868.36</w:t>
            </w:r>
          </w:p>
        </w:tc>
      </w:tr>
    </w:tbl>
    <w:p w:rsidR="00E54A83" w:rsidRPr="009910A5" w:rsidRDefault="00547E2B" w:rsidP="0049241D">
      <w:pPr>
        <w:pStyle w:val="af0"/>
        <w:spacing w:before="0" w:beforeAutospacing="0" w:after="0" w:afterAutospacing="0" w:line="360" w:lineRule="auto"/>
        <w:ind w:firstLineChars="200" w:firstLine="420"/>
        <w:rPr>
          <w:color w:val="000000"/>
          <w:sz w:val="21"/>
          <w:szCs w:val="21"/>
        </w:rPr>
      </w:pPr>
      <w:r w:rsidRPr="00D811EA">
        <w:rPr>
          <w:rFonts w:ascii="Times New Roman" w:hAnsi="Times New Roman"/>
          <w:color w:val="000000"/>
          <w:sz w:val="21"/>
          <w:szCs w:val="21"/>
        </w:rPr>
        <w:t>注：</w:t>
      </w:r>
      <w:r w:rsidRPr="00D811EA">
        <w:rPr>
          <w:rFonts w:ascii="Times New Roman" w:hAnsi="Times New Roman"/>
          <w:color w:val="000000"/>
          <w:sz w:val="21"/>
          <w:szCs w:val="21"/>
        </w:rPr>
        <w:t>“</w:t>
      </w:r>
      <w:r w:rsidRPr="00D811EA">
        <w:rPr>
          <w:rFonts w:ascii="Times New Roman" w:hAnsi="Times New Roman"/>
          <w:color w:val="000000"/>
          <w:sz w:val="21"/>
          <w:szCs w:val="21"/>
        </w:rPr>
        <w:t>买入股票成本</w:t>
      </w:r>
      <w:r w:rsidRPr="00D811EA">
        <w:rPr>
          <w:rFonts w:ascii="Times New Roman" w:hAnsi="Times New Roman"/>
          <w:color w:val="000000"/>
          <w:sz w:val="21"/>
          <w:szCs w:val="21"/>
        </w:rPr>
        <w:t>”</w:t>
      </w:r>
      <w:r w:rsidRPr="00D811EA">
        <w:rPr>
          <w:rFonts w:ascii="Times New Roman" w:hAnsi="Times New Roman"/>
          <w:color w:val="000000"/>
          <w:sz w:val="21"/>
          <w:szCs w:val="21"/>
        </w:rPr>
        <w:t>或</w:t>
      </w:r>
      <w:r w:rsidRPr="00D811EA">
        <w:rPr>
          <w:rFonts w:ascii="Times New Roman" w:hAnsi="Times New Roman"/>
          <w:color w:val="000000"/>
          <w:sz w:val="21"/>
          <w:szCs w:val="21"/>
        </w:rPr>
        <w:t>“</w:t>
      </w:r>
      <w:r w:rsidRPr="00D811EA">
        <w:rPr>
          <w:rFonts w:ascii="Times New Roman" w:hAnsi="Times New Roman"/>
          <w:color w:val="000000"/>
          <w:sz w:val="21"/>
          <w:szCs w:val="21"/>
        </w:rPr>
        <w:t>卖出股票收入</w:t>
      </w:r>
      <w:r w:rsidRPr="00D811EA">
        <w:rPr>
          <w:rFonts w:ascii="Times New Roman" w:hAnsi="Times New Roman"/>
          <w:color w:val="000000"/>
          <w:sz w:val="21"/>
          <w:szCs w:val="21"/>
        </w:rPr>
        <w:t>”</w:t>
      </w:r>
      <w:r w:rsidRPr="00D811EA">
        <w:rPr>
          <w:rFonts w:ascii="Times New Roman" w:hAnsi="Times New Roman"/>
          <w:color w:val="000000"/>
          <w:sz w:val="21"/>
          <w:szCs w:val="21"/>
        </w:rPr>
        <w:t>均按买卖成交金额（成交单价乘以成交数量）填列，不考虑相关交易费用。</w:t>
      </w:r>
    </w:p>
    <w:p w:rsidR="00B23C3E" w:rsidRPr="00D811EA" w:rsidRDefault="002C3322" w:rsidP="00705411">
      <w:pPr>
        <w:pStyle w:val="3"/>
        <w:spacing w:beforeLines="50" w:before="156" w:after="0" w:line="360" w:lineRule="auto"/>
        <w:rPr>
          <w:color w:val="000000"/>
          <w:sz w:val="21"/>
          <w:szCs w:val="21"/>
        </w:rPr>
      </w:pPr>
      <w:bookmarkStart w:id="265" w:name="_Toc35964503"/>
      <w:r w:rsidRPr="00D811EA">
        <w:rPr>
          <w:color w:val="000000"/>
          <w:sz w:val="21"/>
          <w:szCs w:val="21"/>
        </w:rPr>
        <w:t xml:space="preserve">8.1.5 </w:t>
      </w:r>
      <w:r w:rsidRPr="00D811EA">
        <w:rPr>
          <w:color w:val="000000"/>
          <w:sz w:val="21"/>
          <w:szCs w:val="21"/>
        </w:rPr>
        <w:t>期末按债券品种分类的债券投资组合</w:t>
      </w:r>
      <w:bookmarkEnd w:id="264"/>
      <w:bookmarkEnd w:id="265"/>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9"/>
        <w:gridCol w:w="2977"/>
        <w:gridCol w:w="2651"/>
      </w:tblGrid>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序号</w:t>
            </w:r>
          </w:p>
        </w:tc>
        <w:tc>
          <w:tcPr>
            <w:tcW w:w="2869"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债券品种</w:t>
            </w:r>
          </w:p>
        </w:tc>
        <w:tc>
          <w:tcPr>
            <w:tcW w:w="297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公允价值</w:t>
            </w:r>
          </w:p>
        </w:tc>
        <w:tc>
          <w:tcPr>
            <w:tcW w:w="2651"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1</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国家债券</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1,424,480.00</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2.05</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2</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央行票据</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3</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金融债券</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49,597,900.44</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71.32</w:t>
            </w:r>
          </w:p>
        </w:tc>
      </w:tr>
      <w:tr w:rsidR="00B23C3E" w:rsidRPr="00D811EA" w:rsidTr="0000376A">
        <w:tc>
          <w:tcPr>
            <w:tcW w:w="817" w:type="dxa"/>
            <w:vAlign w:val="center"/>
          </w:tcPr>
          <w:p w:rsidR="00B23C3E" w:rsidRPr="00D811EA" w:rsidRDefault="00B23C3E" w:rsidP="0000376A">
            <w:pPr>
              <w:spacing w:before="29" w:line="276" w:lineRule="auto"/>
              <w:ind w:left="17"/>
              <w:jc w:val="center"/>
              <w:rPr>
                <w:color w:val="000000"/>
                <w:szCs w:val="21"/>
              </w:rPr>
            </w:pP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其中：政策性金融债</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49,597,900.44</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71.32</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4</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企业债券</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5</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企业短期融资</w:t>
            </w:r>
            <w:proofErr w:type="gramStart"/>
            <w:r w:rsidRPr="00D811EA">
              <w:rPr>
                <w:color w:val="000000"/>
                <w:szCs w:val="21"/>
              </w:rPr>
              <w:t>券</w:t>
            </w:r>
            <w:proofErr w:type="gramEnd"/>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lastRenderedPageBreak/>
              <w:t>6</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中期票据</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7</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可转债</w:t>
            </w:r>
            <w:r w:rsidR="00C5347B" w:rsidRPr="00D811EA">
              <w:rPr>
                <w:color w:val="000000"/>
                <w:szCs w:val="21"/>
              </w:rPr>
              <w:t>（可交换债）</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13,446,862.66</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19.34</w:t>
            </w:r>
          </w:p>
        </w:tc>
      </w:tr>
      <w:tr w:rsidR="00AB0529" w:rsidRPr="00D811EA" w:rsidTr="0000376A">
        <w:tc>
          <w:tcPr>
            <w:tcW w:w="817" w:type="dxa"/>
            <w:vAlign w:val="center"/>
          </w:tcPr>
          <w:p w:rsidR="00AB0529" w:rsidRPr="00D811EA" w:rsidRDefault="00AB0529" w:rsidP="00072AD9">
            <w:pPr>
              <w:spacing w:before="29" w:line="360" w:lineRule="auto"/>
              <w:ind w:left="17"/>
              <w:jc w:val="center"/>
              <w:rPr>
                <w:color w:val="000000"/>
                <w:szCs w:val="21"/>
              </w:rPr>
            </w:pPr>
            <w:r w:rsidRPr="00D811EA">
              <w:rPr>
                <w:rFonts w:hint="eastAsia"/>
                <w:color w:val="000000"/>
                <w:szCs w:val="21"/>
              </w:rPr>
              <w:t>8</w:t>
            </w:r>
          </w:p>
        </w:tc>
        <w:tc>
          <w:tcPr>
            <w:tcW w:w="2869" w:type="dxa"/>
            <w:vAlign w:val="center"/>
          </w:tcPr>
          <w:p w:rsidR="00AB0529" w:rsidRPr="00D811EA" w:rsidRDefault="00AB0529" w:rsidP="00072AD9">
            <w:pPr>
              <w:spacing w:before="29" w:line="360" w:lineRule="auto"/>
              <w:ind w:left="17"/>
              <w:jc w:val="left"/>
              <w:rPr>
                <w:color w:val="000000"/>
                <w:szCs w:val="21"/>
              </w:rPr>
            </w:pPr>
            <w:r w:rsidRPr="00D811EA">
              <w:rPr>
                <w:rFonts w:hint="eastAsia"/>
                <w:color w:val="000000"/>
                <w:szCs w:val="21"/>
              </w:rPr>
              <w:t>同业存单</w:t>
            </w:r>
          </w:p>
        </w:tc>
        <w:tc>
          <w:tcPr>
            <w:tcW w:w="2977" w:type="dxa"/>
            <w:vAlign w:val="center"/>
          </w:tcPr>
          <w:p w:rsidR="00AB0529" w:rsidRPr="00D811EA" w:rsidRDefault="00AB0529" w:rsidP="00072AD9">
            <w:pPr>
              <w:spacing w:before="29" w:line="360" w:lineRule="auto"/>
              <w:ind w:left="17"/>
              <w:jc w:val="right"/>
              <w:rPr>
                <w:color w:val="000000"/>
                <w:szCs w:val="21"/>
              </w:rPr>
            </w:pPr>
            <w:r w:rsidRPr="00D811EA">
              <w:rPr>
                <w:rFonts w:hint="eastAsia"/>
                <w:color w:val="000000"/>
                <w:szCs w:val="21"/>
              </w:rPr>
              <w:t>-</w:t>
            </w:r>
          </w:p>
        </w:tc>
        <w:tc>
          <w:tcPr>
            <w:tcW w:w="2651" w:type="dxa"/>
            <w:vAlign w:val="center"/>
          </w:tcPr>
          <w:p w:rsidR="00AB0529" w:rsidRPr="00D811EA" w:rsidRDefault="00AB0529" w:rsidP="00072AD9">
            <w:pPr>
              <w:spacing w:before="29" w:line="360" w:lineRule="auto"/>
              <w:ind w:left="17"/>
              <w:jc w:val="right"/>
              <w:rPr>
                <w:color w:val="000000"/>
                <w:szCs w:val="21"/>
              </w:rPr>
            </w:pPr>
            <w:r w:rsidRPr="00D811EA">
              <w:rPr>
                <w:rFonts w:hint="eastAsia"/>
                <w:color w:val="000000"/>
                <w:szCs w:val="21"/>
              </w:rPr>
              <w:t>-</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9</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其他</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rsidTr="0000376A">
        <w:tc>
          <w:tcPr>
            <w:tcW w:w="817"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10</w:t>
            </w:r>
          </w:p>
        </w:tc>
        <w:tc>
          <w:tcPr>
            <w:tcW w:w="2869" w:type="dxa"/>
            <w:vAlign w:val="center"/>
          </w:tcPr>
          <w:p w:rsidR="00B23C3E" w:rsidRPr="00D811EA" w:rsidRDefault="002C3322" w:rsidP="0000376A">
            <w:pPr>
              <w:spacing w:before="29" w:line="276" w:lineRule="auto"/>
              <w:ind w:left="17"/>
              <w:jc w:val="left"/>
              <w:rPr>
                <w:color w:val="000000"/>
                <w:szCs w:val="21"/>
              </w:rPr>
            </w:pPr>
            <w:r w:rsidRPr="00D811EA">
              <w:rPr>
                <w:color w:val="000000"/>
                <w:szCs w:val="21"/>
              </w:rPr>
              <w:t>合计</w:t>
            </w:r>
          </w:p>
        </w:tc>
        <w:tc>
          <w:tcPr>
            <w:tcW w:w="2977"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64,469,243.10</w:t>
            </w:r>
          </w:p>
        </w:tc>
        <w:tc>
          <w:tcPr>
            <w:tcW w:w="2651" w:type="dxa"/>
            <w:vAlign w:val="center"/>
          </w:tcPr>
          <w:p w:rsidR="00B23C3E" w:rsidRPr="00D811EA" w:rsidRDefault="002C3322" w:rsidP="0000376A">
            <w:pPr>
              <w:spacing w:before="29" w:line="276" w:lineRule="auto"/>
              <w:ind w:left="17"/>
              <w:jc w:val="right"/>
              <w:rPr>
                <w:color w:val="000000"/>
                <w:szCs w:val="21"/>
              </w:rPr>
            </w:pPr>
            <w:r w:rsidRPr="00D811EA">
              <w:rPr>
                <w:color w:val="000000"/>
                <w:szCs w:val="21"/>
              </w:rPr>
              <w:t>92.71</w:t>
            </w:r>
          </w:p>
        </w:tc>
      </w:tr>
    </w:tbl>
    <w:p w:rsidR="00B23C3E" w:rsidRPr="00D811EA" w:rsidRDefault="002C3322" w:rsidP="00705411">
      <w:pPr>
        <w:pStyle w:val="3"/>
        <w:spacing w:beforeLines="50" w:before="156" w:after="0" w:line="360" w:lineRule="auto"/>
        <w:rPr>
          <w:color w:val="000000"/>
          <w:sz w:val="21"/>
          <w:szCs w:val="21"/>
        </w:rPr>
      </w:pPr>
      <w:bookmarkStart w:id="266" w:name="_Toc508540704"/>
      <w:bookmarkStart w:id="267" w:name="_Toc35964504"/>
      <w:r w:rsidRPr="00D811EA">
        <w:rPr>
          <w:color w:val="000000"/>
          <w:sz w:val="21"/>
          <w:szCs w:val="21"/>
        </w:rPr>
        <w:t>8.1.6</w:t>
      </w:r>
      <w:r w:rsidR="0000376A" w:rsidRPr="00D811EA">
        <w:rPr>
          <w:color w:val="000000"/>
          <w:sz w:val="21"/>
          <w:szCs w:val="21"/>
        </w:rPr>
        <w:t xml:space="preserve"> </w:t>
      </w:r>
      <w:r w:rsidRPr="00D811EA">
        <w:rPr>
          <w:color w:val="000000"/>
          <w:sz w:val="21"/>
          <w:szCs w:val="21"/>
        </w:rPr>
        <w:t>期末按公允价值占基金资产净值比例大小排序的前五名债券投资明细</w:t>
      </w:r>
      <w:bookmarkEnd w:id="266"/>
      <w:bookmarkEnd w:id="267"/>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B23C3E" w:rsidRPr="00D811EA">
        <w:tc>
          <w:tcPr>
            <w:tcW w:w="892"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序号</w:t>
            </w:r>
          </w:p>
        </w:tc>
        <w:tc>
          <w:tcPr>
            <w:tcW w:w="1670"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债券代码</w:t>
            </w:r>
          </w:p>
        </w:tc>
        <w:tc>
          <w:tcPr>
            <w:tcW w:w="1282"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债券名称</w:t>
            </w:r>
          </w:p>
        </w:tc>
        <w:tc>
          <w:tcPr>
            <w:tcW w:w="1849"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数量</w:t>
            </w:r>
            <w:r w:rsidRPr="00D811EA">
              <w:rPr>
                <w:color w:val="000000"/>
                <w:szCs w:val="21"/>
              </w:rPr>
              <w:t>(</w:t>
            </w:r>
            <w:r w:rsidRPr="00D811EA">
              <w:rPr>
                <w:color w:val="000000"/>
                <w:szCs w:val="21"/>
              </w:rPr>
              <w:t>张</w:t>
            </w:r>
            <w:r w:rsidRPr="00D811EA">
              <w:rPr>
                <w:color w:val="000000"/>
                <w:szCs w:val="21"/>
              </w:rPr>
              <w:t>)</w:t>
            </w:r>
          </w:p>
        </w:tc>
        <w:tc>
          <w:tcPr>
            <w:tcW w:w="2126"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公允价值</w:t>
            </w:r>
          </w:p>
        </w:tc>
        <w:tc>
          <w:tcPr>
            <w:tcW w:w="1578" w:type="dxa"/>
            <w:vAlign w:val="center"/>
          </w:tcPr>
          <w:p w:rsidR="00B23C3E" w:rsidRPr="00D811EA" w:rsidRDefault="002C3322" w:rsidP="0000376A">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0B36A8">
        <w:tc>
          <w:tcPr>
            <w:tcW w:w="892" w:type="dxa"/>
            <w:vAlign w:val="center"/>
          </w:tcPr>
          <w:p w:rsidR="000B36A8" w:rsidRDefault="00E9461A">
            <w:pPr>
              <w:jc w:val="center"/>
            </w:pPr>
            <w:r>
              <w:rPr>
                <w:color w:val="000000"/>
                <w:szCs w:val="21"/>
              </w:rPr>
              <w:t>1</w:t>
            </w:r>
          </w:p>
        </w:tc>
        <w:tc>
          <w:tcPr>
            <w:tcW w:w="1670" w:type="dxa"/>
            <w:vAlign w:val="center"/>
          </w:tcPr>
          <w:p w:rsidR="000B36A8" w:rsidRDefault="00E9461A">
            <w:pPr>
              <w:jc w:val="center"/>
            </w:pPr>
            <w:r>
              <w:rPr>
                <w:color w:val="000000"/>
                <w:szCs w:val="21"/>
              </w:rPr>
              <w:t>108602</w:t>
            </w:r>
          </w:p>
        </w:tc>
        <w:tc>
          <w:tcPr>
            <w:tcW w:w="1282" w:type="dxa"/>
            <w:vAlign w:val="center"/>
          </w:tcPr>
          <w:p w:rsidR="000B36A8" w:rsidRDefault="00E9461A">
            <w:pPr>
              <w:jc w:val="center"/>
            </w:pPr>
            <w:r>
              <w:rPr>
                <w:color w:val="000000"/>
                <w:szCs w:val="21"/>
              </w:rPr>
              <w:t>国开</w:t>
            </w:r>
            <w:r>
              <w:rPr>
                <w:color w:val="000000"/>
                <w:szCs w:val="21"/>
              </w:rPr>
              <w:t>1704</w:t>
            </w:r>
          </w:p>
        </w:tc>
        <w:tc>
          <w:tcPr>
            <w:tcW w:w="1849" w:type="dxa"/>
            <w:vAlign w:val="center"/>
          </w:tcPr>
          <w:p w:rsidR="000B36A8" w:rsidRDefault="00E9461A">
            <w:pPr>
              <w:jc w:val="right"/>
            </w:pPr>
            <w:r>
              <w:rPr>
                <w:color w:val="000000"/>
                <w:szCs w:val="21"/>
              </w:rPr>
              <w:t>356,268</w:t>
            </w:r>
          </w:p>
        </w:tc>
        <w:tc>
          <w:tcPr>
            <w:tcW w:w="2126" w:type="dxa"/>
            <w:vAlign w:val="center"/>
          </w:tcPr>
          <w:p w:rsidR="000B36A8" w:rsidRDefault="00E9461A">
            <w:pPr>
              <w:jc w:val="right"/>
            </w:pPr>
            <w:r>
              <w:rPr>
                <w:color w:val="000000"/>
                <w:szCs w:val="21"/>
              </w:rPr>
              <w:t>35,833,435.44</w:t>
            </w:r>
          </w:p>
        </w:tc>
        <w:tc>
          <w:tcPr>
            <w:tcW w:w="1578" w:type="dxa"/>
            <w:vAlign w:val="center"/>
          </w:tcPr>
          <w:p w:rsidR="000B36A8" w:rsidRDefault="00E9461A">
            <w:pPr>
              <w:jc w:val="right"/>
            </w:pPr>
            <w:r>
              <w:rPr>
                <w:color w:val="000000"/>
                <w:szCs w:val="21"/>
              </w:rPr>
              <w:t>51.53</w:t>
            </w:r>
          </w:p>
        </w:tc>
      </w:tr>
      <w:tr w:rsidR="000B36A8">
        <w:tc>
          <w:tcPr>
            <w:tcW w:w="892" w:type="dxa"/>
            <w:vAlign w:val="center"/>
          </w:tcPr>
          <w:p w:rsidR="000B36A8" w:rsidRDefault="00E9461A">
            <w:pPr>
              <w:jc w:val="center"/>
            </w:pPr>
            <w:r>
              <w:rPr>
                <w:color w:val="000000"/>
                <w:szCs w:val="21"/>
              </w:rPr>
              <w:t>2</w:t>
            </w:r>
          </w:p>
        </w:tc>
        <w:tc>
          <w:tcPr>
            <w:tcW w:w="1670" w:type="dxa"/>
            <w:vAlign w:val="center"/>
          </w:tcPr>
          <w:p w:rsidR="000B36A8" w:rsidRDefault="00E9461A">
            <w:pPr>
              <w:jc w:val="center"/>
            </w:pPr>
            <w:r>
              <w:rPr>
                <w:color w:val="000000"/>
                <w:szCs w:val="21"/>
              </w:rPr>
              <w:t>018007</w:t>
            </w:r>
          </w:p>
        </w:tc>
        <w:tc>
          <w:tcPr>
            <w:tcW w:w="1282" w:type="dxa"/>
            <w:vAlign w:val="center"/>
          </w:tcPr>
          <w:p w:rsidR="000B36A8" w:rsidRDefault="00E9461A">
            <w:pPr>
              <w:jc w:val="center"/>
            </w:pPr>
            <w:r>
              <w:rPr>
                <w:color w:val="000000"/>
                <w:szCs w:val="21"/>
              </w:rPr>
              <w:t>国开</w:t>
            </w:r>
            <w:r>
              <w:rPr>
                <w:color w:val="000000"/>
                <w:szCs w:val="21"/>
              </w:rPr>
              <w:t>1801</w:t>
            </w:r>
          </w:p>
        </w:tc>
        <w:tc>
          <w:tcPr>
            <w:tcW w:w="1849" w:type="dxa"/>
            <w:vAlign w:val="center"/>
          </w:tcPr>
          <w:p w:rsidR="000B36A8" w:rsidRDefault="00E9461A">
            <w:pPr>
              <w:jc w:val="right"/>
            </w:pPr>
            <w:r>
              <w:rPr>
                <w:color w:val="000000"/>
                <w:szCs w:val="21"/>
              </w:rPr>
              <w:t>136,620</w:t>
            </w:r>
          </w:p>
        </w:tc>
        <w:tc>
          <w:tcPr>
            <w:tcW w:w="2126" w:type="dxa"/>
            <w:vAlign w:val="center"/>
          </w:tcPr>
          <w:p w:rsidR="000B36A8" w:rsidRDefault="00E9461A">
            <w:pPr>
              <w:jc w:val="right"/>
            </w:pPr>
            <w:r>
              <w:rPr>
                <w:color w:val="000000"/>
                <w:szCs w:val="21"/>
              </w:rPr>
              <w:t>13,764,465.00</w:t>
            </w:r>
          </w:p>
        </w:tc>
        <w:tc>
          <w:tcPr>
            <w:tcW w:w="1578" w:type="dxa"/>
            <w:vAlign w:val="center"/>
          </w:tcPr>
          <w:p w:rsidR="000B36A8" w:rsidRDefault="00E9461A">
            <w:pPr>
              <w:jc w:val="right"/>
            </w:pPr>
            <w:r>
              <w:rPr>
                <w:color w:val="000000"/>
                <w:szCs w:val="21"/>
              </w:rPr>
              <w:t>19.79</w:t>
            </w:r>
          </w:p>
        </w:tc>
      </w:tr>
      <w:tr w:rsidR="000B36A8">
        <w:tc>
          <w:tcPr>
            <w:tcW w:w="892" w:type="dxa"/>
            <w:vAlign w:val="center"/>
          </w:tcPr>
          <w:p w:rsidR="000B36A8" w:rsidRDefault="00E9461A">
            <w:pPr>
              <w:jc w:val="center"/>
            </w:pPr>
            <w:r>
              <w:rPr>
                <w:color w:val="000000"/>
                <w:szCs w:val="21"/>
              </w:rPr>
              <w:t>3</w:t>
            </w:r>
          </w:p>
        </w:tc>
        <w:tc>
          <w:tcPr>
            <w:tcW w:w="1670" w:type="dxa"/>
            <w:vAlign w:val="center"/>
          </w:tcPr>
          <w:p w:rsidR="000B36A8" w:rsidRDefault="00E9461A">
            <w:pPr>
              <w:jc w:val="center"/>
            </w:pPr>
            <w:r>
              <w:rPr>
                <w:color w:val="000000"/>
                <w:szCs w:val="21"/>
              </w:rPr>
              <w:t>128035</w:t>
            </w:r>
          </w:p>
        </w:tc>
        <w:tc>
          <w:tcPr>
            <w:tcW w:w="1282" w:type="dxa"/>
            <w:vAlign w:val="center"/>
          </w:tcPr>
          <w:p w:rsidR="000B36A8" w:rsidRDefault="00E9461A">
            <w:pPr>
              <w:jc w:val="center"/>
            </w:pPr>
            <w:r>
              <w:rPr>
                <w:color w:val="000000"/>
                <w:szCs w:val="21"/>
              </w:rPr>
              <w:t>大族转债</w:t>
            </w:r>
          </w:p>
        </w:tc>
        <w:tc>
          <w:tcPr>
            <w:tcW w:w="1849" w:type="dxa"/>
            <w:vAlign w:val="center"/>
          </w:tcPr>
          <w:p w:rsidR="000B36A8" w:rsidRDefault="00E9461A">
            <w:pPr>
              <w:jc w:val="right"/>
            </w:pPr>
            <w:r>
              <w:rPr>
                <w:color w:val="000000"/>
                <w:szCs w:val="21"/>
              </w:rPr>
              <w:t>26,260</w:t>
            </w:r>
          </w:p>
        </w:tc>
        <w:tc>
          <w:tcPr>
            <w:tcW w:w="2126" w:type="dxa"/>
            <w:vAlign w:val="center"/>
          </w:tcPr>
          <w:p w:rsidR="000B36A8" w:rsidRDefault="00E9461A">
            <w:pPr>
              <w:jc w:val="right"/>
            </w:pPr>
            <w:r>
              <w:rPr>
                <w:color w:val="000000"/>
                <w:szCs w:val="21"/>
              </w:rPr>
              <w:t>3,052,987.60</w:t>
            </w:r>
          </w:p>
        </w:tc>
        <w:tc>
          <w:tcPr>
            <w:tcW w:w="1578" w:type="dxa"/>
            <w:vAlign w:val="center"/>
          </w:tcPr>
          <w:p w:rsidR="000B36A8" w:rsidRDefault="00E9461A">
            <w:pPr>
              <w:jc w:val="right"/>
            </w:pPr>
            <w:r>
              <w:rPr>
                <w:color w:val="000000"/>
                <w:szCs w:val="21"/>
              </w:rPr>
              <w:t>4.39</w:t>
            </w:r>
          </w:p>
        </w:tc>
      </w:tr>
      <w:tr w:rsidR="000B36A8">
        <w:tc>
          <w:tcPr>
            <w:tcW w:w="892" w:type="dxa"/>
            <w:vAlign w:val="center"/>
          </w:tcPr>
          <w:p w:rsidR="000B36A8" w:rsidRDefault="00E9461A">
            <w:pPr>
              <w:jc w:val="center"/>
            </w:pPr>
            <w:r>
              <w:rPr>
                <w:color w:val="000000"/>
                <w:szCs w:val="21"/>
              </w:rPr>
              <w:t>4</w:t>
            </w:r>
          </w:p>
        </w:tc>
        <w:tc>
          <w:tcPr>
            <w:tcW w:w="1670" w:type="dxa"/>
            <w:vAlign w:val="center"/>
          </w:tcPr>
          <w:p w:rsidR="000B36A8" w:rsidRDefault="00E9461A">
            <w:pPr>
              <w:jc w:val="center"/>
            </w:pPr>
            <w:r>
              <w:rPr>
                <w:color w:val="000000"/>
                <w:szCs w:val="21"/>
              </w:rPr>
              <w:t>110059</w:t>
            </w:r>
          </w:p>
        </w:tc>
        <w:tc>
          <w:tcPr>
            <w:tcW w:w="1282" w:type="dxa"/>
            <w:vAlign w:val="center"/>
          </w:tcPr>
          <w:p w:rsidR="000B36A8" w:rsidRDefault="00E9461A">
            <w:pPr>
              <w:jc w:val="center"/>
            </w:pPr>
            <w:r>
              <w:rPr>
                <w:color w:val="000000"/>
                <w:szCs w:val="21"/>
              </w:rPr>
              <w:t>浦发转债</w:t>
            </w:r>
          </w:p>
        </w:tc>
        <w:tc>
          <w:tcPr>
            <w:tcW w:w="1849" w:type="dxa"/>
            <w:vAlign w:val="center"/>
          </w:tcPr>
          <w:p w:rsidR="000B36A8" w:rsidRDefault="00E9461A">
            <w:pPr>
              <w:jc w:val="right"/>
            </w:pPr>
            <w:r>
              <w:rPr>
                <w:color w:val="000000"/>
                <w:szCs w:val="21"/>
              </w:rPr>
              <w:t>19,430</w:t>
            </w:r>
          </w:p>
        </w:tc>
        <w:tc>
          <w:tcPr>
            <w:tcW w:w="2126" w:type="dxa"/>
            <w:vAlign w:val="center"/>
          </w:tcPr>
          <w:p w:rsidR="000B36A8" w:rsidRDefault="00E9461A">
            <w:pPr>
              <w:jc w:val="right"/>
            </w:pPr>
            <w:r>
              <w:rPr>
                <w:color w:val="000000"/>
                <w:szCs w:val="21"/>
              </w:rPr>
              <w:t>2,122,533.20</w:t>
            </w:r>
          </w:p>
        </w:tc>
        <w:tc>
          <w:tcPr>
            <w:tcW w:w="1578" w:type="dxa"/>
            <w:vAlign w:val="center"/>
          </w:tcPr>
          <w:p w:rsidR="000B36A8" w:rsidRDefault="00E9461A">
            <w:pPr>
              <w:jc w:val="right"/>
            </w:pPr>
            <w:r>
              <w:rPr>
                <w:color w:val="000000"/>
                <w:szCs w:val="21"/>
              </w:rPr>
              <w:t>3.05</w:t>
            </w:r>
          </w:p>
        </w:tc>
      </w:tr>
      <w:tr w:rsidR="000B36A8">
        <w:tc>
          <w:tcPr>
            <w:tcW w:w="892" w:type="dxa"/>
            <w:vAlign w:val="center"/>
          </w:tcPr>
          <w:p w:rsidR="000B36A8" w:rsidRDefault="00E9461A">
            <w:pPr>
              <w:jc w:val="center"/>
            </w:pPr>
            <w:r>
              <w:rPr>
                <w:color w:val="000000"/>
                <w:szCs w:val="21"/>
              </w:rPr>
              <w:t>5</w:t>
            </w:r>
          </w:p>
        </w:tc>
        <w:tc>
          <w:tcPr>
            <w:tcW w:w="1670" w:type="dxa"/>
            <w:vAlign w:val="center"/>
          </w:tcPr>
          <w:p w:rsidR="000B36A8" w:rsidRDefault="00E9461A">
            <w:pPr>
              <w:jc w:val="center"/>
            </w:pPr>
            <w:r>
              <w:rPr>
                <w:color w:val="000000"/>
                <w:szCs w:val="21"/>
              </w:rPr>
              <w:t>113011</w:t>
            </w:r>
          </w:p>
        </w:tc>
        <w:tc>
          <w:tcPr>
            <w:tcW w:w="1282" w:type="dxa"/>
            <w:vAlign w:val="center"/>
          </w:tcPr>
          <w:p w:rsidR="000B36A8" w:rsidRDefault="00E9461A">
            <w:pPr>
              <w:jc w:val="center"/>
            </w:pPr>
            <w:r>
              <w:rPr>
                <w:color w:val="000000"/>
                <w:szCs w:val="21"/>
              </w:rPr>
              <w:t>光大转债</w:t>
            </w:r>
          </w:p>
        </w:tc>
        <w:tc>
          <w:tcPr>
            <w:tcW w:w="1849" w:type="dxa"/>
            <w:vAlign w:val="center"/>
          </w:tcPr>
          <w:p w:rsidR="000B36A8" w:rsidRDefault="00E9461A">
            <w:pPr>
              <w:jc w:val="right"/>
            </w:pPr>
            <w:r>
              <w:rPr>
                <w:color w:val="000000"/>
                <w:szCs w:val="21"/>
              </w:rPr>
              <w:t>15,610</w:t>
            </w:r>
          </w:p>
        </w:tc>
        <w:tc>
          <w:tcPr>
            <w:tcW w:w="2126" w:type="dxa"/>
            <w:vAlign w:val="center"/>
          </w:tcPr>
          <w:p w:rsidR="000B36A8" w:rsidRDefault="00E9461A">
            <w:pPr>
              <w:jc w:val="right"/>
            </w:pPr>
            <w:r>
              <w:rPr>
                <w:color w:val="000000"/>
                <w:szCs w:val="21"/>
              </w:rPr>
              <w:t>1,945,942.60</w:t>
            </w:r>
          </w:p>
        </w:tc>
        <w:tc>
          <w:tcPr>
            <w:tcW w:w="1578" w:type="dxa"/>
            <w:vAlign w:val="center"/>
          </w:tcPr>
          <w:p w:rsidR="000B36A8" w:rsidRDefault="00E9461A">
            <w:pPr>
              <w:jc w:val="right"/>
            </w:pPr>
            <w:r>
              <w:rPr>
                <w:color w:val="000000"/>
                <w:szCs w:val="21"/>
              </w:rPr>
              <w:t>2.80</w:t>
            </w:r>
          </w:p>
        </w:tc>
      </w:tr>
    </w:tbl>
    <w:p w:rsidR="00B23C3E" w:rsidRPr="00D811EA" w:rsidRDefault="002C3322" w:rsidP="00705411">
      <w:pPr>
        <w:pStyle w:val="3"/>
        <w:spacing w:beforeLines="50" w:before="156" w:after="0" w:line="360" w:lineRule="auto"/>
        <w:rPr>
          <w:color w:val="000000"/>
          <w:sz w:val="21"/>
          <w:szCs w:val="21"/>
        </w:rPr>
      </w:pPr>
      <w:bookmarkStart w:id="268" w:name="_Toc508540705"/>
      <w:bookmarkStart w:id="269" w:name="_Toc35964505"/>
      <w:r w:rsidRPr="00D811EA">
        <w:rPr>
          <w:color w:val="000000"/>
          <w:sz w:val="21"/>
          <w:szCs w:val="21"/>
        </w:rPr>
        <w:t>8.1.7</w:t>
      </w:r>
      <w:r w:rsidR="0000376A" w:rsidRPr="00D811EA">
        <w:rPr>
          <w:color w:val="000000"/>
          <w:sz w:val="21"/>
          <w:szCs w:val="21"/>
        </w:rPr>
        <w:t xml:space="preserve"> </w:t>
      </w:r>
      <w:r w:rsidRPr="00D811EA">
        <w:rPr>
          <w:color w:val="000000"/>
          <w:sz w:val="21"/>
          <w:szCs w:val="21"/>
        </w:rPr>
        <w:t>期末按公允价值占基金资产净值比例大小排序的所有资产支持证券投资明细</w:t>
      </w:r>
      <w:bookmarkEnd w:id="268"/>
      <w:bookmarkEnd w:id="269"/>
    </w:p>
    <w:p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本基金本报告期末未持有资产支持证券。</w:t>
      </w:r>
    </w:p>
    <w:p w:rsidR="00B23C3E" w:rsidRPr="00D811EA" w:rsidRDefault="002C3322" w:rsidP="00705411">
      <w:pPr>
        <w:pStyle w:val="3"/>
        <w:spacing w:beforeLines="50" w:before="156" w:after="0" w:line="360" w:lineRule="auto"/>
        <w:rPr>
          <w:color w:val="000000"/>
          <w:sz w:val="21"/>
          <w:szCs w:val="21"/>
        </w:rPr>
      </w:pPr>
      <w:bookmarkStart w:id="270" w:name="_Toc508540706"/>
      <w:bookmarkStart w:id="271" w:name="_Toc35964506"/>
      <w:r w:rsidRPr="00D811EA">
        <w:rPr>
          <w:color w:val="000000"/>
          <w:sz w:val="21"/>
          <w:szCs w:val="21"/>
        </w:rPr>
        <w:t>8.1.8</w:t>
      </w:r>
      <w:r w:rsidR="005C58F4" w:rsidRPr="00D811EA">
        <w:rPr>
          <w:color w:val="000000"/>
          <w:sz w:val="21"/>
          <w:szCs w:val="21"/>
        </w:rPr>
        <w:t xml:space="preserve"> </w:t>
      </w:r>
      <w:r w:rsidRPr="00D811EA">
        <w:rPr>
          <w:color w:val="000000"/>
          <w:sz w:val="21"/>
          <w:szCs w:val="21"/>
        </w:rPr>
        <w:t>报告期末按公允价值占基金资产净值比例大小排序的前五名贵金属投资明细</w:t>
      </w:r>
      <w:bookmarkEnd w:id="270"/>
      <w:bookmarkEnd w:id="271"/>
    </w:p>
    <w:p w:rsidR="00B23C3E" w:rsidRPr="00D811EA" w:rsidRDefault="002C3322">
      <w:pPr>
        <w:widowControl/>
        <w:spacing w:line="360" w:lineRule="auto"/>
        <w:ind w:firstLineChars="200" w:firstLine="420"/>
        <w:jc w:val="left"/>
        <w:rPr>
          <w:color w:val="000000"/>
          <w:szCs w:val="21"/>
        </w:rPr>
      </w:pPr>
      <w:r w:rsidRPr="00D811EA">
        <w:rPr>
          <w:color w:val="000000"/>
          <w:szCs w:val="21"/>
        </w:rPr>
        <w:t>本基金本报告期末未持有贵金属。</w:t>
      </w:r>
    </w:p>
    <w:p w:rsidR="00B23C3E" w:rsidRPr="00D811EA" w:rsidRDefault="002C3322" w:rsidP="00705411">
      <w:pPr>
        <w:pStyle w:val="3"/>
        <w:spacing w:beforeLines="50" w:before="156" w:after="0" w:line="360" w:lineRule="auto"/>
        <w:rPr>
          <w:color w:val="000000"/>
          <w:sz w:val="21"/>
          <w:szCs w:val="21"/>
        </w:rPr>
      </w:pPr>
      <w:bookmarkStart w:id="272" w:name="_Toc508540707"/>
      <w:bookmarkStart w:id="273" w:name="_Toc35964507"/>
      <w:r w:rsidRPr="00D811EA">
        <w:rPr>
          <w:color w:val="000000"/>
          <w:sz w:val="21"/>
          <w:szCs w:val="21"/>
        </w:rPr>
        <w:t>8.1.9</w:t>
      </w:r>
      <w:r w:rsidR="00EA4C25" w:rsidRPr="00D811EA">
        <w:rPr>
          <w:color w:val="000000"/>
          <w:sz w:val="21"/>
          <w:szCs w:val="21"/>
        </w:rPr>
        <w:t xml:space="preserve"> </w:t>
      </w:r>
      <w:r w:rsidRPr="00D811EA">
        <w:rPr>
          <w:color w:val="000000"/>
          <w:sz w:val="21"/>
          <w:szCs w:val="21"/>
        </w:rPr>
        <w:t>期末按公允价值占基金资产净值比例大小排序的前五名权证投资明细</w:t>
      </w:r>
      <w:bookmarkEnd w:id="272"/>
      <w:bookmarkEnd w:id="273"/>
    </w:p>
    <w:p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本基金本报告期末未持有权证。</w:t>
      </w:r>
    </w:p>
    <w:p w:rsidR="00B23C3E" w:rsidRPr="00D811EA" w:rsidRDefault="002C3322" w:rsidP="00705411">
      <w:pPr>
        <w:pStyle w:val="3"/>
        <w:spacing w:beforeLines="50" w:before="156" w:after="0" w:line="360" w:lineRule="auto"/>
        <w:rPr>
          <w:color w:val="000000"/>
          <w:sz w:val="21"/>
          <w:szCs w:val="21"/>
        </w:rPr>
      </w:pPr>
      <w:bookmarkStart w:id="274" w:name="_Toc508540708"/>
      <w:bookmarkStart w:id="275" w:name="_Toc35964508"/>
      <w:r w:rsidRPr="00D811EA">
        <w:rPr>
          <w:color w:val="000000"/>
          <w:sz w:val="21"/>
          <w:szCs w:val="21"/>
        </w:rPr>
        <w:t>8.1.10</w:t>
      </w:r>
      <w:r w:rsidR="00EA4C25" w:rsidRPr="00D811EA">
        <w:rPr>
          <w:color w:val="000000"/>
          <w:sz w:val="21"/>
          <w:szCs w:val="21"/>
        </w:rPr>
        <w:t xml:space="preserve"> </w:t>
      </w:r>
      <w:r w:rsidRPr="00D811EA">
        <w:rPr>
          <w:color w:val="000000"/>
          <w:sz w:val="21"/>
          <w:szCs w:val="21"/>
        </w:rPr>
        <w:t>报告期末本基金投资的股指期货交易情况说明</w:t>
      </w:r>
      <w:bookmarkEnd w:id="274"/>
      <w:bookmarkEnd w:id="275"/>
    </w:p>
    <w:p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本基金本报告期末未持有股指期货。</w:t>
      </w:r>
    </w:p>
    <w:p w:rsidR="00B23C3E" w:rsidRPr="00D811EA" w:rsidRDefault="002C3322" w:rsidP="00705411">
      <w:pPr>
        <w:pStyle w:val="3"/>
        <w:spacing w:beforeLines="50" w:before="156" w:after="0" w:line="360" w:lineRule="auto"/>
        <w:rPr>
          <w:color w:val="000000"/>
          <w:sz w:val="21"/>
          <w:szCs w:val="21"/>
        </w:rPr>
      </w:pPr>
      <w:bookmarkStart w:id="276" w:name="_Toc508540709"/>
      <w:bookmarkStart w:id="277" w:name="_Toc35964509"/>
      <w:r w:rsidRPr="00D811EA">
        <w:rPr>
          <w:color w:val="000000"/>
          <w:sz w:val="21"/>
          <w:szCs w:val="21"/>
        </w:rPr>
        <w:t>8.1.11</w:t>
      </w:r>
      <w:r w:rsidR="00EA4C25" w:rsidRPr="00D811EA">
        <w:rPr>
          <w:color w:val="000000"/>
          <w:sz w:val="21"/>
          <w:szCs w:val="21"/>
        </w:rPr>
        <w:t xml:space="preserve"> </w:t>
      </w:r>
      <w:r w:rsidRPr="00D811EA">
        <w:rPr>
          <w:color w:val="000000"/>
          <w:sz w:val="21"/>
          <w:szCs w:val="21"/>
        </w:rPr>
        <w:t>报告期末本基金投资的国债期货交易情况说明</w:t>
      </w:r>
      <w:bookmarkEnd w:id="276"/>
      <w:bookmarkEnd w:id="277"/>
    </w:p>
    <w:p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本基金本报告期末未持有国债期货。</w:t>
      </w:r>
    </w:p>
    <w:p w:rsidR="00B23C3E" w:rsidRPr="00D811EA" w:rsidRDefault="002C3322" w:rsidP="00705411">
      <w:pPr>
        <w:pStyle w:val="3"/>
        <w:spacing w:beforeLines="50" w:before="156" w:after="0" w:line="360" w:lineRule="auto"/>
        <w:rPr>
          <w:color w:val="000000"/>
          <w:sz w:val="21"/>
          <w:szCs w:val="21"/>
        </w:rPr>
      </w:pPr>
      <w:bookmarkStart w:id="278" w:name="_Toc508540711"/>
      <w:bookmarkStart w:id="279" w:name="_Toc35964510"/>
      <w:r w:rsidRPr="00D811EA">
        <w:rPr>
          <w:color w:val="000000"/>
          <w:sz w:val="21"/>
          <w:szCs w:val="21"/>
        </w:rPr>
        <w:t xml:space="preserve">8.1.12 </w:t>
      </w:r>
      <w:r w:rsidRPr="00D811EA">
        <w:rPr>
          <w:color w:val="000000"/>
          <w:sz w:val="21"/>
          <w:szCs w:val="21"/>
        </w:rPr>
        <w:t>投资组合报告附注</w:t>
      </w:r>
      <w:bookmarkEnd w:id="278"/>
      <w:bookmarkEnd w:id="279"/>
    </w:p>
    <w:p w:rsidR="00B23C3E" w:rsidRPr="00D811EA" w:rsidRDefault="007839F2">
      <w:pPr>
        <w:spacing w:line="360" w:lineRule="auto"/>
        <w:rPr>
          <w:color w:val="000000"/>
          <w:szCs w:val="21"/>
        </w:rPr>
      </w:pPr>
      <w:r w:rsidRPr="00D811EA">
        <w:rPr>
          <w:color w:val="000000"/>
          <w:szCs w:val="21"/>
        </w:rPr>
        <w:t>8.1.</w:t>
      </w:r>
      <w:r w:rsidR="002C3322" w:rsidRPr="00D811EA">
        <w:rPr>
          <w:color w:val="000000"/>
          <w:szCs w:val="21"/>
        </w:rPr>
        <w:t>12</w:t>
      </w:r>
      <w:r w:rsidRPr="00D811EA">
        <w:rPr>
          <w:rFonts w:hint="eastAsia"/>
          <w:color w:val="000000"/>
          <w:szCs w:val="21"/>
        </w:rPr>
        <w:t>.</w:t>
      </w:r>
      <w:r w:rsidRPr="00D811EA">
        <w:rPr>
          <w:color w:val="000000"/>
          <w:szCs w:val="21"/>
        </w:rPr>
        <w:t xml:space="preserve">1 </w:t>
      </w:r>
      <w:r w:rsidR="00EA4C25" w:rsidRPr="00D811EA">
        <w:rPr>
          <w:color w:val="000000"/>
          <w:szCs w:val="21"/>
        </w:rPr>
        <w:t xml:space="preserve"> </w:t>
      </w:r>
      <w:r w:rsidR="002C3322" w:rsidRPr="00D811EA">
        <w:rPr>
          <w:color w:val="000000"/>
          <w:szCs w:val="21"/>
        </w:rPr>
        <w:t>报告期内本基金投资的前十名证券的发行主体未被监管部门立案调查，在本报告编制日前一年内本基金投资的前十名证券的发行主体未受到公开谴责和处罚。</w:t>
      </w:r>
    </w:p>
    <w:p w:rsidR="00B23C3E" w:rsidRPr="00D811EA" w:rsidRDefault="007839F2">
      <w:pPr>
        <w:spacing w:line="360" w:lineRule="auto"/>
        <w:rPr>
          <w:color w:val="000000"/>
          <w:szCs w:val="21"/>
        </w:rPr>
      </w:pPr>
      <w:r w:rsidRPr="00D811EA">
        <w:rPr>
          <w:color w:val="000000"/>
          <w:szCs w:val="21"/>
        </w:rPr>
        <w:t>8.1.</w:t>
      </w:r>
      <w:r w:rsidR="002C3322" w:rsidRPr="00D811EA">
        <w:rPr>
          <w:color w:val="000000"/>
          <w:szCs w:val="21"/>
        </w:rPr>
        <w:t>12</w:t>
      </w:r>
      <w:r w:rsidRPr="00D811EA">
        <w:rPr>
          <w:rFonts w:hint="eastAsia"/>
          <w:color w:val="000000"/>
          <w:szCs w:val="21"/>
        </w:rPr>
        <w:t>.</w:t>
      </w:r>
      <w:r w:rsidRPr="00D811EA">
        <w:rPr>
          <w:color w:val="000000"/>
          <w:szCs w:val="21"/>
        </w:rPr>
        <w:t xml:space="preserve">2 </w:t>
      </w:r>
      <w:r w:rsidR="00EA4C25" w:rsidRPr="00D811EA">
        <w:rPr>
          <w:color w:val="000000"/>
          <w:szCs w:val="21"/>
        </w:rPr>
        <w:t xml:space="preserve"> </w:t>
      </w:r>
      <w:r w:rsidR="002C3322" w:rsidRPr="00D811EA">
        <w:rPr>
          <w:color w:val="000000"/>
          <w:szCs w:val="21"/>
        </w:rPr>
        <w:t>本基金投资的前十名股票中，没有超出基金合同规定的备选股票库之外的股票。</w:t>
      </w:r>
    </w:p>
    <w:p w:rsidR="00B23C3E" w:rsidRPr="00D811EA" w:rsidRDefault="002C3322" w:rsidP="00705411">
      <w:pPr>
        <w:spacing w:beforeLines="50" w:before="156" w:line="360" w:lineRule="auto"/>
        <w:rPr>
          <w:b/>
          <w:color w:val="000000"/>
          <w:szCs w:val="21"/>
        </w:rPr>
      </w:pPr>
      <w:r w:rsidRPr="00D811EA">
        <w:rPr>
          <w:b/>
          <w:color w:val="000000"/>
          <w:szCs w:val="21"/>
        </w:rPr>
        <w:t xml:space="preserve">8.1.12.3 </w:t>
      </w:r>
      <w:r w:rsidRPr="00D811EA">
        <w:rPr>
          <w:b/>
          <w:color w:val="000000"/>
          <w:szCs w:val="21"/>
        </w:rPr>
        <w:t>期末其他各项资产构成</w:t>
      </w:r>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lastRenderedPageBreak/>
              <w:t>序号</w:t>
            </w:r>
          </w:p>
        </w:tc>
        <w:tc>
          <w:tcPr>
            <w:tcW w:w="4117" w:type="dxa"/>
            <w:vAlign w:val="center"/>
          </w:tcPr>
          <w:p w:rsidR="00B23C3E" w:rsidRPr="00D811EA" w:rsidRDefault="002C3322" w:rsidP="00EA4C25">
            <w:pPr>
              <w:spacing w:line="276" w:lineRule="auto"/>
              <w:jc w:val="center"/>
              <w:rPr>
                <w:color w:val="000000"/>
                <w:szCs w:val="21"/>
              </w:rPr>
            </w:pPr>
            <w:r w:rsidRPr="00D811EA">
              <w:rPr>
                <w:color w:val="000000"/>
                <w:szCs w:val="21"/>
              </w:rPr>
              <w:t>名称</w:t>
            </w:r>
          </w:p>
        </w:tc>
        <w:tc>
          <w:tcPr>
            <w:tcW w:w="4118" w:type="dxa"/>
            <w:vAlign w:val="center"/>
          </w:tcPr>
          <w:p w:rsidR="00B23C3E" w:rsidRPr="00D811EA" w:rsidRDefault="002C3322" w:rsidP="00EA4C25">
            <w:pPr>
              <w:spacing w:line="276" w:lineRule="auto"/>
              <w:jc w:val="center"/>
              <w:rPr>
                <w:color w:val="000000"/>
                <w:szCs w:val="21"/>
              </w:rPr>
            </w:pPr>
            <w:r w:rsidRPr="00D811EA">
              <w:rPr>
                <w:color w:val="000000"/>
                <w:szCs w:val="21"/>
              </w:rPr>
              <w:t>金额</w:t>
            </w:r>
          </w:p>
        </w:tc>
      </w:tr>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t>1</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存出保证金</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17,725.03</w:t>
            </w:r>
          </w:p>
        </w:tc>
      </w:tr>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t>2</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应收证券清算款</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385,488.26</w:t>
            </w:r>
          </w:p>
        </w:tc>
      </w:tr>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t>3</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应收股利</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t>4</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应收利息</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1,225,592.35</w:t>
            </w:r>
          </w:p>
        </w:tc>
      </w:tr>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t>5</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应收申购款</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2,348.04</w:t>
            </w:r>
          </w:p>
        </w:tc>
      </w:tr>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t>6</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其他应收款</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rsidTr="00EA4C25">
        <w:tc>
          <w:tcPr>
            <w:tcW w:w="765" w:type="dxa"/>
            <w:vAlign w:val="center"/>
          </w:tcPr>
          <w:p w:rsidR="00B23C3E" w:rsidRPr="00D811EA" w:rsidRDefault="002C3322" w:rsidP="00EA4C25">
            <w:pPr>
              <w:spacing w:line="276" w:lineRule="auto"/>
              <w:jc w:val="center"/>
              <w:rPr>
                <w:color w:val="000000"/>
                <w:szCs w:val="21"/>
              </w:rPr>
            </w:pPr>
            <w:r w:rsidRPr="00D811EA">
              <w:rPr>
                <w:color w:val="000000"/>
                <w:szCs w:val="21"/>
              </w:rPr>
              <w:t>7</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待摊费用</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rsidTr="00EA4C25">
        <w:tc>
          <w:tcPr>
            <w:tcW w:w="765" w:type="dxa"/>
            <w:vAlign w:val="center"/>
          </w:tcPr>
          <w:p w:rsidR="00B23C3E" w:rsidRPr="00D811EA" w:rsidRDefault="002C3322" w:rsidP="00EA4C25">
            <w:pPr>
              <w:autoSpaceDE w:val="0"/>
              <w:autoSpaceDN w:val="0"/>
              <w:adjustRightInd w:val="0"/>
              <w:spacing w:before="29" w:line="276" w:lineRule="auto"/>
              <w:ind w:left="15"/>
              <w:jc w:val="center"/>
              <w:rPr>
                <w:color w:val="000000"/>
                <w:szCs w:val="21"/>
              </w:rPr>
            </w:pPr>
            <w:r w:rsidRPr="00D811EA">
              <w:rPr>
                <w:color w:val="000000"/>
                <w:szCs w:val="21"/>
              </w:rPr>
              <w:t>8</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其他</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rsidTr="00EA4C25">
        <w:tc>
          <w:tcPr>
            <w:tcW w:w="765" w:type="dxa"/>
            <w:vAlign w:val="center"/>
          </w:tcPr>
          <w:p w:rsidR="00B23C3E" w:rsidRPr="00D811EA" w:rsidRDefault="002C3322" w:rsidP="00EA4C25">
            <w:pPr>
              <w:autoSpaceDE w:val="0"/>
              <w:autoSpaceDN w:val="0"/>
              <w:adjustRightInd w:val="0"/>
              <w:spacing w:before="29" w:line="276" w:lineRule="auto"/>
              <w:ind w:left="15"/>
              <w:jc w:val="center"/>
              <w:rPr>
                <w:color w:val="000000"/>
                <w:szCs w:val="21"/>
              </w:rPr>
            </w:pPr>
            <w:r w:rsidRPr="00D811EA">
              <w:rPr>
                <w:color w:val="000000"/>
                <w:szCs w:val="21"/>
              </w:rPr>
              <w:t>9</w:t>
            </w:r>
          </w:p>
        </w:tc>
        <w:tc>
          <w:tcPr>
            <w:tcW w:w="4117" w:type="dxa"/>
            <w:vAlign w:val="center"/>
          </w:tcPr>
          <w:p w:rsidR="00B23C3E" w:rsidRPr="00D811EA" w:rsidRDefault="002C3322" w:rsidP="00EA4C25">
            <w:pPr>
              <w:spacing w:line="276" w:lineRule="auto"/>
              <w:ind w:leftChars="50" w:left="105"/>
              <w:rPr>
                <w:color w:val="000000"/>
                <w:szCs w:val="21"/>
              </w:rPr>
            </w:pPr>
            <w:r w:rsidRPr="00D811EA">
              <w:rPr>
                <w:color w:val="000000"/>
                <w:szCs w:val="21"/>
              </w:rPr>
              <w:t>合计</w:t>
            </w:r>
          </w:p>
        </w:tc>
        <w:tc>
          <w:tcPr>
            <w:tcW w:w="4118" w:type="dxa"/>
            <w:vAlign w:val="center"/>
          </w:tcPr>
          <w:p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1,631,153.68</w:t>
            </w:r>
          </w:p>
        </w:tc>
      </w:tr>
    </w:tbl>
    <w:p w:rsidR="00B23C3E" w:rsidRPr="00D811EA" w:rsidRDefault="002C3322" w:rsidP="00705411">
      <w:pPr>
        <w:spacing w:beforeLines="50" w:before="156" w:line="360" w:lineRule="auto"/>
        <w:rPr>
          <w:b/>
          <w:bCs/>
          <w:color w:val="000000"/>
          <w:szCs w:val="21"/>
        </w:rPr>
      </w:pPr>
      <w:r w:rsidRPr="00D811EA">
        <w:rPr>
          <w:b/>
          <w:color w:val="000000"/>
          <w:szCs w:val="21"/>
        </w:rPr>
        <w:t>8.1.12.4</w:t>
      </w:r>
      <w:r w:rsidR="004867F6" w:rsidRPr="00D811EA">
        <w:rPr>
          <w:b/>
          <w:color w:val="000000"/>
          <w:szCs w:val="21"/>
        </w:rPr>
        <w:t xml:space="preserve"> </w:t>
      </w:r>
      <w:r w:rsidRPr="00D811EA">
        <w:rPr>
          <w:b/>
          <w:bCs/>
          <w:color w:val="000000"/>
          <w:szCs w:val="21"/>
        </w:rPr>
        <w:t>期末持有的处于转股期的可转换债券明细</w:t>
      </w:r>
    </w:p>
    <w:p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B23C3E" w:rsidRPr="00D811EA" w:rsidTr="00EA4C25">
        <w:tc>
          <w:tcPr>
            <w:tcW w:w="1808" w:type="dxa"/>
            <w:vAlign w:val="center"/>
          </w:tcPr>
          <w:p w:rsidR="00B23C3E" w:rsidRPr="00D811EA" w:rsidRDefault="002C3322" w:rsidP="00EA4C25">
            <w:pPr>
              <w:spacing w:before="29" w:line="276" w:lineRule="auto"/>
              <w:ind w:left="17"/>
              <w:jc w:val="center"/>
              <w:rPr>
                <w:color w:val="000000"/>
                <w:szCs w:val="21"/>
              </w:rPr>
            </w:pPr>
            <w:r w:rsidRPr="00D811EA">
              <w:rPr>
                <w:color w:val="000000"/>
                <w:szCs w:val="21"/>
              </w:rPr>
              <w:t>序号</w:t>
            </w:r>
          </w:p>
        </w:tc>
        <w:tc>
          <w:tcPr>
            <w:tcW w:w="1729" w:type="dxa"/>
            <w:vAlign w:val="center"/>
          </w:tcPr>
          <w:p w:rsidR="00B23C3E" w:rsidRPr="00D811EA" w:rsidRDefault="002C3322" w:rsidP="00EA4C25">
            <w:pPr>
              <w:spacing w:before="29" w:line="276" w:lineRule="auto"/>
              <w:ind w:left="17"/>
              <w:jc w:val="center"/>
              <w:rPr>
                <w:color w:val="000000"/>
                <w:szCs w:val="21"/>
              </w:rPr>
            </w:pPr>
            <w:r w:rsidRPr="00D811EA">
              <w:rPr>
                <w:color w:val="000000"/>
                <w:szCs w:val="21"/>
              </w:rPr>
              <w:t>债券代码</w:t>
            </w:r>
          </w:p>
        </w:tc>
        <w:tc>
          <w:tcPr>
            <w:tcW w:w="1658" w:type="dxa"/>
            <w:vAlign w:val="center"/>
          </w:tcPr>
          <w:p w:rsidR="00B23C3E" w:rsidRPr="00D811EA" w:rsidRDefault="002C3322" w:rsidP="00EA4C25">
            <w:pPr>
              <w:spacing w:before="29" w:line="276" w:lineRule="auto"/>
              <w:ind w:left="17"/>
              <w:jc w:val="center"/>
              <w:rPr>
                <w:color w:val="000000"/>
                <w:szCs w:val="21"/>
              </w:rPr>
            </w:pPr>
            <w:r w:rsidRPr="00D811EA">
              <w:rPr>
                <w:color w:val="000000"/>
                <w:szCs w:val="21"/>
              </w:rPr>
              <w:t>债券名称</w:t>
            </w:r>
          </w:p>
        </w:tc>
        <w:tc>
          <w:tcPr>
            <w:tcW w:w="2508" w:type="dxa"/>
            <w:vAlign w:val="center"/>
          </w:tcPr>
          <w:p w:rsidR="00B23C3E" w:rsidRPr="00D811EA" w:rsidRDefault="002C3322" w:rsidP="00EA4C25">
            <w:pPr>
              <w:spacing w:before="29" w:line="276" w:lineRule="auto"/>
              <w:ind w:left="17"/>
              <w:jc w:val="center"/>
              <w:rPr>
                <w:color w:val="000000"/>
                <w:szCs w:val="21"/>
              </w:rPr>
            </w:pPr>
            <w:r w:rsidRPr="00D811EA">
              <w:rPr>
                <w:color w:val="000000"/>
                <w:szCs w:val="21"/>
              </w:rPr>
              <w:t>公允价值</w:t>
            </w:r>
          </w:p>
        </w:tc>
        <w:tc>
          <w:tcPr>
            <w:tcW w:w="1462" w:type="dxa"/>
            <w:vAlign w:val="center"/>
          </w:tcPr>
          <w:p w:rsidR="00B23C3E" w:rsidRPr="00D811EA" w:rsidRDefault="002C3322" w:rsidP="00EA4C25">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p>
        </w:tc>
      </w:tr>
      <w:tr w:rsidR="000B36A8">
        <w:tc>
          <w:tcPr>
            <w:tcW w:w="1808" w:type="dxa"/>
            <w:vAlign w:val="center"/>
          </w:tcPr>
          <w:p w:rsidR="000B36A8" w:rsidRDefault="00E9461A">
            <w:pPr>
              <w:jc w:val="center"/>
            </w:pPr>
            <w:r>
              <w:rPr>
                <w:color w:val="000000"/>
                <w:szCs w:val="21"/>
              </w:rPr>
              <w:t>1</w:t>
            </w:r>
          </w:p>
        </w:tc>
        <w:tc>
          <w:tcPr>
            <w:tcW w:w="1729" w:type="dxa"/>
            <w:vAlign w:val="center"/>
          </w:tcPr>
          <w:p w:rsidR="000B36A8" w:rsidRDefault="00E9461A">
            <w:pPr>
              <w:jc w:val="center"/>
            </w:pPr>
            <w:r>
              <w:rPr>
                <w:color w:val="000000"/>
                <w:szCs w:val="21"/>
              </w:rPr>
              <w:t>128035</w:t>
            </w:r>
          </w:p>
        </w:tc>
        <w:tc>
          <w:tcPr>
            <w:tcW w:w="1658" w:type="dxa"/>
            <w:vAlign w:val="center"/>
          </w:tcPr>
          <w:p w:rsidR="000B36A8" w:rsidRDefault="00E9461A">
            <w:pPr>
              <w:jc w:val="center"/>
            </w:pPr>
            <w:r>
              <w:rPr>
                <w:color w:val="000000"/>
                <w:szCs w:val="21"/>
              </w:rPr>
              <w:t>大族转债</w:t>
            </w:r>
          </w:p>
        </w:tc>
        <w:tc>
          <w:tcPr>
            <w:tcW w:w="2508" w:type="dxa"/>
            <w:vAlign w:val="center"/>
          </w:tcPr>
          <w:p w:rsidR="000B36A8" w:rsidRDefault="00E9461A">
            <w:pPr>
              <w:jc w:val="right"/>
            </w:pPr>
            <w:r>
              <w:rPr>
                <w:color w:val="000000"/>
                <w:szCs w:val="21"/>
              </w:rPr>
              <w:t>3,052,987.60</w:t>
            </w:r>
          </w:p>
        </w:tc>
        <w:tc>
          <w:tcPr>
            <w:tcW w:w="1462" w:type="dxa"/>
            <w:vAlign w:val="center"/>
          </w:tcPr>
          <w:p w:rsidR="000B36A8" w:rsidRDefault="00E9461A">
            <w:pPr>
              <w:jc w:val="right"/>
            </w:pPr>
            <w:r>
              <w:rPr>
                <w:color w:val="000000"/>
                <w:szCs w:val="21"/>
              </w:rPr>
              <w:t>4.39</w:t>
            </w:r>
          </w:p>
        </w:tc>
      </w:tr>
      <w:tr w:rsidR="000B36A8">
        <w:tc>
          <w:tcPr>
            <w:tcW w:w="1808" w:type="dxa"/>
            <w:vAlign w:val="center"/>
          </w:tcPr>
          <w:p w:rsidR="000B36A8" w:rsidRDefault="00E9461A">
            <w:pPr>
              <w:jc w:val="center"/>
            </w:pPr>
            <w:r>
              <w:rPr>
                <w:color w:val="000000"/>
                <w:szCs w:val="21"/>
              </w:rPr>
              <w:t>2</w:t>
            </w:r>
          </w:p>
        </w:tc>
        <w:tc>
          <w:tcPr>
            <w:tcW w:w="1729" w:type="dxa"/>
            <w:vAlign w:val="center"/>
          </w:tcPr>
          <w:p w:rsidR="000B36A8" w:rsidRDefault="00E9461A">
            <w:pPr>
              <w:jc w:val="center"/>
            </w:pPr>
            <w:r>
              <w:rPr>
                <w:color w:val="000000"/>
                <w:szCs w:val="21"/>
              </w:rPr>
              <w:t>113011</w:t>
            </w:r>
          </w:p>
        </w:tc>
        <w:tc>
          <w:tcPr>
            <w:tcW w:w="1658" w:type="dxa"/>
            <w:vAlign w:val="center"/>
          </w:tcPr>
          <w:p w:rsidR="000B36A8" w:rsidRDefault="00E9461A">
            <w:pPr>
              <w:jc w:val="center"/>
            </w:pPr>
            <w:r>
              <w:rPr>
                <w:color w:val="000000"/>
                <w:szCs w:val="21"/>
              </w:rPr>
              <w:t>光大转债</w:t>
            </w:r>
          </w:p>
        </w:tc>
        <w:tc>
          <w:tcPr>
            <w:tcW w:w="2508" w:type="dxa"/>
            <w:vAlign w:val="center"/>
          </w:tcPr>
          <w:p w:rsidR="000B36A8" w:rsidRDefault="00E9461A">
            <w:pPr>
              <w:jc w:val="right"/>
            </w:pPr>
            <w:r>
              <w:rPr>
                <w:color w:val="000000"/>
                <w:szCs w:val="21"/>
              </w:rPr>
              <w:t>1,945,942.60</w:t>
            </w:r>
          </w:p>
        </w:tc>
        <w:tc>
          <w:tcPr>
            <w:tcW w:w="1462" w:type="dxa"/>
            <w:vAlign w:val="center"/>
          </w:tcPr>
          <w:p w:rsidR="000B36A8" w:rsidRDefault="00E9461A">
            <w:pPr>
              <w:jc w:val="right"/>
            </w:pPr>
            <w:r>
              <w:rPr>
                <w:color w:val="000000"/>
                <w:szCs w:val="21"/>
              </w:rPr>
              <w:t>2.80</w:t>
            </w:r>
          </w:p>
        </w:tc>
      </w:tr>
      <w:tr w:rsidR="000B36A8">
        <w:tc>
          <w:tcPr>
            <w:tcW w:w="1808" w:type="dxa"/>
            <w:vAlign w:val="center"/>
          </w:tcPr>
          <w:p w:rsidR="000B36A8" w:rsidRDefault="00E9461A">
            <w:pPr>
              <w:jc w:val="center"/>
            </w:pPr>
            <w:r>
              <w:rPr>
                <w:color w:val="000000"/>
                <w:szCs w:val="21"/>
              </w:rPr>
              <w:t>3</w:t>
            </w:r>
          </w:p>
        </w:tc>
        <w:tc>
          <w:tcPr>
            <w:tcW w:w="1729" w:type="dxa"/>
            <w:vAlign w:val="center"/>
          </w:tcPr>
          <w:p w:rsidR="000B36A8" w:rsidRDefault="00E9461A">
            <w:pPr>
              <w:jc w:val="center"/>
            </w:pPr>
            <w:r>
              <w:rPr>
                <w:color w:val="000000"/>
                <w:szCs w:val="21"/>
              </w:rPr>
              <w:t>128065</w:t>
            </w:r>
          </w:p>
        </w:tc>
        <w:tc>
          <w:tcPr>
            <w:tcW w:w="1658" w:type="dxa"/>
            <w:vAlign w:val="center"/>
          </w:tcPr>
          <w:p w:rsidR="000B36A8" w:rsidRDefault="00E9461A">
            <w:pPr>
              <w:jc w:val="center"/>
            </w:pPr>
            <w:r>
              <w:rPr>
                <w:color w:val="000000"/>
                <w:szCs w:val="21"/>
              </w:rPr>
              <w:t>雅化转债</w:t>
            </w:r>
          </w:p>
        </w:tc>
        <w:tc>
          <w:tcPr>
            <w:tcW w:w="2508" w:type="dxa"/>
            <w:vAlign w:val="center"/>
          </w:tcPr>
          <w:p w:rsidR="000B36A8" w:rsidRDefault="00E9461A">
            <w:pPr>
              <w:jc w:val="right"/>
            </w:pPr>
            <w:r>
              <w:rPr>
                <w:color w:val="000000"/>
                <w:szCs w:val="21"/>
              </w:rPr>
              <w:t>1,440,182.40</w:t>
            </w:r>
          </w:p>
        </w:tc>
        <w:tc>
          <w:tcPr>
            <w:tcW w:w="1462" w:type="dxa"/>
            <w:vAlign w:val="center"/>
          </w:tcPr>
          <w:p w:rsidR="000B36A8" w:rsidRDefault="00E9461A">
            <w:pPr>
              <w:jc w:val="right"/>
            </w:pPr>
            <w:r>
              <w:rPr>
                <w:color w:val="000000"/>
                <w:szCs w:val="21"/>
              </w:rPr>
              <w:t>2.07</w:t>
            </w:r>
          </w:p>
        </w:tc>
      </w:tr>
      <w:tr w:rsidR="000B36A8">
        <w:tc>
          <w:tcPr>
            <w:tcW w:w="1808" w:type="dxa"/>
            <w:vAlign w:val="center"/>
          </w:tcPr>
          <w:p w:rsidR="000B36A8" w:rsidRDefault="00E9461A">
            <w:pPr>
              <w:jc w:val="center"/>
            </w:pPr>
            <w:r>
              <w:rPr>
                <w:color w:val="000000"/>
                <w:szCs w:val="21"/>
              </w:rPr>
              <w:t>4</w:t>
            </w:r>
          </w:p>
        </w:tc>
        <w:tc>
          <w:tcPr>
            <w:tcW w:w="1729" w:type="dxa"/>
            <w:vAlign w:val="center"/>
          </w:tcPr>
          <w:p w:rsidR="000B36A8" w:rsidRDefault="00E9461A">
            <w:pPr>
              <w:jc w:val="center"/>
            </w:pPr>
            <w:r>
              <w:rPr>
                <w:color w:val="000000"/>
                <w:szCs w:val="21"/>
              </w:rPr>
              <w:t>113020</w:t>
            </w:r>
          </w:p>
        </w:tc>
        <w:tc>
          <w:tcPr>
            <w:tcW w:w="1658" w:type="dxa"/>
            <w:vAlign w:val="center"/>
          </w:tcPr>
          <w:p w:rsidR="000B36A8" w:rsidRDefault="00E9461A">
            <w:pPr>
              <w:jc w:val="center"/>
            </w:pPr>
            <w:proofErr w:type="gramStart"/>
            <w:r>
              <w:rPr>
                <w:color w:val="000000"/>
                <w:szCs w:val="21"/>
              </w:rPr>
              <w:t>桐昆转</w:t>
            </w:r>
            <w:proofErr w:type="gramEnd"/>
            <w:r>
              <w:rPr>
                <w:color w:val="000000"/>
                <w:szCs w:val="21"/>
              </w:rPr>
              <w:t>债</w:t>
            </w:r>
          </w:p>
        </w:tc>
        <w:tc>
          <w:tcPr>
            <w:tcW w:w="2508" w:type="dxa"/>
            <w:vAlign w:val="center"/>
          </w:tcPr>
          <w:p w:rsidR="000B36A8" w:rsidRDefault="00E9461A">
            <w:pPr>
              <w:jc w:val="right"/>
            </w:pPr>
            <w:r>
              <w:rPr>
                <w:color w:val="000000"/>
                <w:szCs w:val="21"/>
              </w:rPr>
              <w:t>729,014.00</w:t>
            </w:r>
          </w:p>
        </w:tc>
        <w:tc>
          <w:tcPr>
            <w:tcW w:w="1462" w:type="dxa"/>
            <w:vAlign w:val="center"/>
          </w:tcPr>
          <w:p w:rsidR="000B36A8" w:rsidRDefault="00E9461A">
            <w:pPr>
              <w:jc w:val="right"/>
            </w:pPr>
            <w:r>
              <w:rPr>
                <w:color w:val="000000"/>
                <w:szCs w:val="21"/>
              </w:rPr>
              <w:t>1.05</w:t>
            </w:r>
          </w:p>
        </w:tc>
      </w:tr>
      <w:tr w:rsidR="000B36A8">
        <w:tc>
          <w:tcPr>
            <w:tcW w:w="1808" w:type="dxa"/>
            <w:vAlign w:val="center"/>
          </w:tcPr>
          <w:p w:rsidR="000B36A8" w:rsidRDefault="00E9461A">
            <w:pPr>
              <w:jc w:val="center"/>
            </w:pPr>
            <w:r>
              <w:rPr>
                <w:color w:val="000000"/>
                <w:szCs w:val="21"/>
              </w:rPr>
              <w:t>5</w:t>
            </w:r>
          </w:p>
        </w:tc>
        <w:tc>
          <w:tcPr>
            <w:tcW w:w="1729" w:type="dxa"/>
            <w:vAlign w:val="center"/>
          </w:tcPr>
          <w:p w:rsidR="000B36A8" w:rsidRDefault="00E9461A">
            <w:pPr>
              <w:jc w:val="center"/>
            </w:pPr>
            <w:r>
              <w:rPr>
                <w:color w:val="000000"/>
                <w:szCs w:val="21"/>
              </w:rPr>
              <w:t>113522</w:t>
            </w:r>
          </w:p>
        </w:tc>
        <w:tc>
          <w:tcPr>
            <w:tcW w:w="1658" w:type="dxa"/>
            <w:vAlign w:val="center"/>
          </w:tcPr>
          <w:p w:rsidR="000B36A8" w:rsidRDefault="00E9461A">
            <w:pPr>
              <w:jc w:val="center"/>
            </w:pPr>
            <w:r>
              <w:rPr>
                <w:color w:val="000000"/>
                <w:szCs w:val="21"/>
              </w:rPr>
              <w:t>旭升转债</w:t>
            </w:r>
          </w:p>
        </w:tc>
        <w:tc>
          <w:tcPr>
            <w:tcW w:w="2508" w:type="dxa"/>
            <w:vAlign w:val="center"/>
          </w:tcPr>
          <w:p w:rsidR="000B36A8" w:rsidRDefault="00E9461A">
            <w:pPr>
              <w:jc w:val="right"/>
            </w:pPr>
            <w:r>
              <w:rPr>
                <w:color w:val="000000"/>
                <w:szCs w:val="21"/>
              </w:rPr>
              <w:t>715,300.00</w:t>
            </w:r>
          </w:p>
        </w:tc>
        <w:tc>
          <w:tcPr>
            <w:tcW w:w="1462" w:type="dxa"/>
            <w:vAlign w:val="center"/>
          </w:tcPr>
          <w:p w:rsidR="000B36A8" w:rsidRDefault="00E9461A">
            <w:pPr>
              <w:jc w:val="right"/>
            </w:pPr>
            <w:r>
              <w:rPr>
                <w:color w:val="000000"/>
                <w:szCs w:val="21"/>
              </w:rPr>
              <w:t>1.03</w:t>
            </w:r>
          </w:p>
        </w:tc>
      </w:tr>
      <w:tr w:rsidR="000B36A8">
        <w:tc>
          <w:tcPr>
            <w:tcW w:w="1808" w:type="dxa"/>
            <w:vAlign w:val="center"/>
          </w:tcPr>
          <w:p w:rsidR="000B36A8" w:rsidRDefault="00E9461A">
            <w:pPr>
              <w:jc w:val="center"/>
            </w:pPr>
            <w:r>
              <w:rPr>
                <w:color w:val="000000"/>
                <w:szCs w:val="21"/>
              </w:rPr>
              <w:t>6</w:t>
            </w:r>
          </w:p>
        </w:tc>
        <w:tc>
          <w:tcPr>
            <w:tcW w:w="1729" w:type="dxa"/>
            <w:vAlign w:val="center"/>
          </w:tcPr>
          <w:p w:rsidR="000B36A8" w:rsidRDefault="00E9461A">
            <w:pPr>
              <w:jc w:val="center"/>
            </w:pPr>
            <w:r>
              <w:rPr>
                <w:color w:val="000000"/>
                <w:szCs w:val="21"/>
              </w:rPr>
              <w:t>128019</w:t>
            </w:r>
          </w:p>
        </w:tc>
        <w:tc>
          <w:tcPr>
            <w:tcW w:w="1658" w:type="dxa"/>
            <w:vAlign w:val="center"/>
          </w:tcPr>
          <w:p w:rsidR="000B36A8" w:rsidRDefault="00E9461A">
            <w:pPr>
              <w:jc w:val="center"/>
            </w:pPr>
            <w:r>
              <w:rPr>
                <w:color w:val="000000"/>
                <w:szCs w:val="21"/>
              </w:rPr>
              <w:t>久立转</w:t>
            </w:r>
            <w:r>
              <w:rPr>
                <w:color w:val="000000"/>
                <w:szCs w:val="21"/>
              </w:rPr>
              <w:t>2</w:t>
            </w:r>
          </w:p>
        </w:tc>
        <w:tc>
          <w:tcPr>
            <w:tcW w:w="2508" w:type="dxa"/>
            <w:vAlign w:val="center"/>
          </w:tcPr>
          <w:p w:rsidR="000B36A8" w:rsidRDefault="00E9461A">
            <w:pPr>
              <w:jc w:val="right"/>
            </w:pPr>
            <w:r>
              <w:rPr>
                <w:color w:val="000000"/>
                <w:szCs w:val="21"/>
              </w:rPr>
              <w:t>714,849.20</w:t>
            </w:r>
          </w:p>
        </w:tc>
        <w:tc>
          <w:tcPr>
            <w:tcW w:w="1462" w:type="dxa"/>
            <w:vAlign w:val="center"/>
          </w:tcPr>
          <w:p w:rsidR="000B36A8" w:rsidRDefault="00E9461A">
            <w:pPr>
              <w:jc w:val="right"/>
            </w:pPr>
            <w:r>
              <w:rPr>
                <w:color w:val="000000"/>
                <w:szCs w:val="21"/>
              </w:rPr>
              <w:t>1.03</w:t>
            </w:r>
          </w:p>
        </w:tc>
      </w:tr>
      <w:tr w:rsidR="000B36A8">
        <w:tc>
          <w:tcPr>
            <w:tcW w:w="1808" w:type="dxa"/>
            <w:vAlign w:val="center"/>
          </w:tcPr>
          <w:p w:rsidR="000B36A8" w:rsidRDefault="00E9461A">
            <w:pPr>
              <w:jc w:val="center"/>
            </w:pPr>
            <w:r>
              <w:rPr>
                <w:color w:val="000000"/>
                <w:szCs w:val="21"/>
              </w:rPr>
              <w:t>7</w:t>
            </w:r>
          </w:p>
        </w:tc>
        <w:tc>
          <w:tcPr>
            <w:tcW w:w="1729" w:type="dxa"/>
            <w:vAlign w:val="center"/>
          </w:tcPr>
          <w:p w:rsidR="000B36A8" w:rsidRDefault="00E9461A">
            <w:pPr>
              <w:jc w:val="center"/>
            </w:pPr>
            <w:r>
              <w:rPr>
                <w:color w:val="000000"/>
                <w:szCs w:val="21"/>
              </w:rPr>
              <w:t>123007</w:t>
            </w:r>
          </w:p>
        </w:tc>
        <w:tc>
          <w:tcPr>
            <w:tcW w:w="1658" w:type="dxa"/>
            <w:vAlign w:val="center"/>
          </w:tcPr>
          <w:p w:rsidR="000B36A8" w:rsidRDefault="00E9461A">
            <w:pPr>
              <w:jc w:val="center"/>
            </w:pPr>
            <w:proofErr w:type="gramStart"/>
            <w:r>
              <w:rPr>
                <w:color w:val="000000"/>
                <w:szCs w:val="21"/>
              </w:rPr>
              <w:t>道氏转债</w:t>
            </w:r>
            <w:proofErr w:type="gramEnd"/>
          </w:p>
        </w:tc>
        <w:tc>
          <w:tcPr>
            <w:tcW w:w="2508" w:type="dxa"/>
            <w:vAlign w:val="center"/>
          </w:tcPr>
          <w:p w:rsidR="000B36A8" w:rsidRDefault="00E9461A">
            <w:pPr>
              <w:jc w:val="right"/>
            </w:pPr>
            <w:r>
              <w:rPr>
                <w:color w:val="000000"/>
                <w:szCs w:val="21"/>
              </w:rPr>
              <w:t>711,379.20</w:t>
            </w:r>
          </w:p>
        </w:tc>
        <w:tc>
          <w:tcPr>
            <w:tcW w:w="1462" w:type="dxa"/>
            <w:vAlign w:val="center"/>
          </w:tcPr>
          <w:p w:rsidR="000B36A8" w:rsidRDefault="00E9461A">
            <w:pPr>
              <w:jc w:val="right"/>
            </w:pPr>
            <w:r>
              <w:rPr>
                <w:color w:val="000000"/>
                <w:szCs w:val="21"/>
              </w:rPr>
              <w:t>1.02</w:t>
            </w:r>
          </w:p>
        </w:tc>
      </w:tr>
      <w:tr w:rsidR="000B36A8">
        <w:tc>
          <w:tcPr>
            <w:tcW w:w="1808" w:type="dxa"/>
            <w:vAlign w:val="center"/>
          </w:tcPr>
          <w:p w:rsidR="000B36A8" w:rsidRDefault="00E9461A">
            <w:pPr>
              <w:jc w:val="center"/>
            </w:pPr>
            <w:r>
              <w:rPr>
                <w:color w:val="000000"/>
                <w:szCs w:val="21"/>
              </w:rPr>
              <w:t>8</w:t>
            </w:r>
          </w:p>
        </w:tc>
        <w:tc>
          <w:tcPr>
            <w:tcW w:w="1729" w:type="dxa"/>
            <w:vAlign w:val="center"/>
          </w:tcPr>
          <w:p w:rsidR="000B36A8" w:rsidRDefault="00E9461A">
            <w:pPr>
              <w:jc w:val="center"/>
            </w:pPr>
            <w:r>
              <w:rPr>
                <w:color w:val="000000"/>
                <w:szCs w:val="21"/>
              </w:rPr>
              <w:t>123025</w:t>
            </w:r>
          </w:p>
        </w:tc>
        <w:tc>
          <w:tcPr>
            <w:tcW w:w="1658" w:type="dxa"/>
            <w:vAlign w:val="center"/>
          </w:tcPr>
          <w:p w:rsidR="000B36A8" w:rsidRDefault="00E9461A">
            <w:pPr>
              <w:jc w:val="center"/>
            </w:pPr>
            <w:r>
              <w:rPr>
                <w:color w:val="000000"/>
                <w:szCs w:val="21"/>
              </w:rPr>
              <w:t>精测转债</w:t>
            </w:r>
          </w:p>
        </w:tc>
        <w:tc>
          <w:tcPr>
            <w:tcW w:w="2508" w:type="dxa"/>
            <w:vAlign w:val="center"/>
          </w:tcPr>
          <w:p w:rsidR="000B36A8" w:rsidRDefault="00E9461A">
            <w:pPr>
              <w:jc w:val="right"/>
            </w:pPr>
            <w:r>
              <w:rPr>
                <w:color w:val="000000"/>
                <w:szCs w:val="21"/>
              </w:rPr>
              <w:t>692,760.60</w:t>
            </w:r>
          </w:p>
        </w:tc>
        <w:tc>
          <w:tcPr>
            <w:tcW w:w="1462" w:type="dxa"/>
            <w:vAlign w:val="center"/>
          </w:tcPr>
          <w:p w:rsidR="000B36A8" w:rsidRDefault="00E9461A">
            <w:pPr>
              <w:jc w:val="right"/>
            </w:pPr>
            <w:r>
              <w:rPr>
                <w:color w:val="000000"/>
                <w:szCs w:val="21"/>
              </w:rPr>
              <w:t>1.00</w:t>
            </w:r>
          </w:p>
        </w:tc>
      </w:tr>
      <w:tr w:rsidR="000B36A8">
        <w:tc>
          <w:tcPr>
            <w:tcW w:w="1808" w:type="dxa"/>
            <w:vAlign w:val="center"/>
          </w:tcPr>
          <w:p w:rsidR="000B36A8" w:rsidRDefault="00E9461A">
            <w:pPr>
              <w:jc w:val="center"/>
            </w:pPr>
            <w:r>
              <w:rPr>
                <w:color w:val="000000"/>
                <w:szCs w:val="21"/>
              </w:rPr>
              <w:t>9</w:t>
            </w:r>
          </w:p>
        </w:tc>
        <w:tc>
          <w:tcPr>
            <w:tcW w:w="1729" w:type="dxa"/>
            <w:vAlign w:val="center"/>
          </w:tcPr>
          <w:p w:rsidR="000B36A8" w:rsidRDefault="00E9461A">
            <w:pPr>
              <w:jc w:val="center"/>
            </w:pPr>
            <w:r>
              <w:rPr>
                <w:color w:val="000000"/>
                <w:szCs w:val="21"/>
              </w:rPr>
              <w:t>123009</w:t>
            </w:r>
          </w:p>
        </w:tc>
        <w:tc>
          <w:tcPr>
            <w:tcW w:w="1658" w:type="dxa"/>
            <w:vAlign w:val="center"/>
          </w:tcPr>
          <w:p w:rsidR="000B36A8" w:rsidRDefault="00E9461A">
            <w:pPr>
              <w:jc w:val="center"/>
            </w:pPr>
            <w:proofErr w:type="gramStart"/>
            <w:r>
              <w:rPr>
                <w:color w:val="000000"/>
                <w:szCs w:val="21"/>
              </w:rPr>
              <w:t>星源转债</w:t>
            </w:r>
            <w:proofErr w:type="gramEnd"/>
          </w:p>
        </w:tc>
        <w:tc>
          <w:tcPr>
            <w:tcW w:w="2508" w:type="dxa"/>
            <w:vAlign w:val="center"/>
          </w:tcPr>
          <w:p w:rsidR="000B36A8" w:rsidRDefault="00E9461A">
            <w:pPr>
              <w:jc w:val="right"/>
            </w:pPr>
            <w:r>
              <w:rPr>
                <w:color w:val="000000"/>
                <w:szCs w:val="21"/>
              </w:rPr>
              <w:t>633,887.85</w:t>
            </w:r>
          </w:p>
        </w:tc>
        <w:tc>
          <w:tcPr>
            <w:tcW w:w="1462" w:type="dxa"/>
            <w:vAlign w:val="center"/>
          </w:tcPr>
          <w:p w:rsidR="000B36A8" w:rsidRDefault="00E9461A">
            <w:pPr>
              <w:jc w:val="right"/>
            </w:pPr>
            <w:r>
              <w:rPr>
                <w:color w:val="000000"/>
                <w:szCs w:val="21"/>
              </w:rPr>
              <w:t>0.91</w:t>
            </w:r>
          </w:p>
        </w:tc>
      </w:tr>
      <w:tr w:rsidR="000B36A8">
        <w:tc>
          <w:tcPr>
            <w:tcW w:w="1808" w:type="dxa"/>
            <w:vAlign w:val="center"/>
          </w:tcPr>
          <w:p w:rsidR="000B36A8" w:rsidRDefault="00E9461A">
            <w:pPr>
              <w:jc w:val="center"/>
            </w:pPr>
            <w:r>
              <w:rPr>
                <w:color w:val="000000"/>
                <w:szCs w:val="21"/>
              </w:rPr>
              <w:t>10</w:t>
            </w:r>
          </w:p>
        </w:tc>
        <w:tc>
          <w:tcPr>
            <w:tcW w:w="1729" w:type="dxa"/>
            <w:vAlign w:val="center"/>
          </w:tcPr>
          <w:p w:rsidR="000B36A8" w:rsidRDefault="00E9461A">
            <w:pPr>
              <w:jc w:val="center"/>
            </w:pPr>
            <w:r>
              <w:rPr>
                <w:color w:val="000000"/>
                <w:szCs w:val="21"/>
              </w:rPr>
              <w:t>128059</w:t>
            </w:r>
          </w:p>
        </w:tc>
        <w:tc>
          <w:tcPr>
            <w:tcW w:w="1658" w:type="dxa"/>
            <w:vAlign w:val="center"/>
          </w:tcPr>
          <w:p w:rsidR="000B36A8" w:rsidRDefault="00E9461A">
            <w:pPr>
              <w:jc w:val="center"/>
            </w:pPr>
            <w:proofErr w:type="gramStart"/>
            <w:r>
              <w:rPr>
                <w:color w:val="000000"/>
                <w:szCs w:val="21"/>
              </w:rPr>
              <w:t>视源转</w:t>
            </w:r>
            <w:proofErr w:type="gramEnd"/>
            <w:r>
              <w:rPr>
                <w:color w:val="000000"/>
                <w:szCs w:val="21"/>
              </w:rPr>
              <w:t>债</w:t>
            </w:r>
          </w:p>
        </w:tc>
        <w:tc>
          <w:tcPr>
            <w:tcW w:w="2508" w:type="dxa"/>
            <w:vAlign w:val="center"/>
          </w:tcPr>
          <w:p w:rsidR="000B36A8" w:rsidRDefault="00E9461A">
            <w:pPr>
              <w:jc w:val="right"/>
            </w:pPr>
            <w:r>
              <w:rPr>
                <w:color w:val="000000"/>
                <w:szCs w:val="21"/>
              </w:rPr>
              <w:t>563,926.01</w:t>
            </w:r>
          </w:p>
        </w:tc>
        <w:tc>
          <w:tcPr>
            <w:tcW w:w="1462" w:type="dxa"/>
            <w:vAlign w:val="center"/>
          </w:tcPr>
          <w:p w:rsidR="000B36A8" w:rsidRDefault="00E9461A">
            <w:pPr>
              <w:jc w:val="right"/>
            </w:pPr>
            <w:r>
              <w:rPr>
                <w:color w:val="000000"/>
                <w:szCs w:val="21"/>
              </w:rPr>
              <w:t>0.81</w:t>
            </w:r>
          </w:p>
        </w:tc>
      </w:tr>
    </w:tbl>
    <w:p w:rsidR="00B23C3E" w:rsidRPr="00D811EA" w:rsidRDefault="002C3322" w:rsidP="00705411">
      <w:pPr>
        <w:spacing w:beforeLines="50" w:before="156" w:line="360" w:lineRule="auto"/>
        <w:rPr>
          <w:b/>
          <w:color w:val="000000"/>
          <w:szCs w:val="21"/>
        </w:rPr>
      </w:pPr>
      <w:r w:rsidRPr="00D811EA">
        <w:rPr>
          <w:b/>
          <w:color w:val="000000"/>
          <w:szCs w:val="21"/>
        </w:rPr>
        <w:t xml:space="preserve">8.1.12.5 </w:t>
      </w:r>
      <w:proofErr w:type="gramStart"/>
      <w:r w:rsidRPr="00D811EA">
        <w:rPr>
          <w:b/>
          <w:color w:val="000000"/>
          <w:szCs w:val="21"/>
        </w:rPr>
        <w:t>期末前</w:t>
      </w:r>
      <w:proofErr w:type="gramEnd"/>
      <w:r w:rsidRPr="00D811EA">
        <w:rPr>
          <w:b/>
          <w:color w:val="000000"/>
          <w:szCs w:val="21"/>
        </w:rPr>
        <w:t>十名股票中存在流通受限情况的说明</w:t>
      </w:r>
    </w:p>
    <w:p w:rsidR="00B23C3E" w:rsidRPr="00D811EA" w:rsidRDefault="002C3322">
      <w:pPr>
        <w:autoSpaceDE w:val="0"/>
        <w:autoSpaceDN w:val="0"/>
        <w:adjustRightInd w:val="0"/>
        <w:spacing w:line="360" w:lineRule="auto"/>
        <w:ind w:firstLineChars="200" w:firstLine="420"/>
        <w:jc w:val="left"/>
        <w:rPr>
          <w:color w:val="000000"/>
          <w:szCs w:val="21"/>
        </w:rPr>
      </w:pPr>
      <w:r w:rsidRPr="00D811EA">
        <w:rPr>
          <w:color w:val="000000"/>
          <w:szCs w:val="21"/>
        </w:rPr>
        <w:t>本基金本报告</w:t>
      </w:r>
      <w:proofErr w:type="gramStart"/>
      <w:r w:rsidRPr="00D811EA">
        <w:rPr>
          <w:color w:val="000000"/>
          <w:szCs w:val="21"/>
        </w:rPr>
        <w:t>期末前</w:t>
      </w:r>
      <w:proofErr w:type="gramEnd"/>
      <w:r w:rsidRPr="00D811EA">
        <w:rPr>
          <w:color w:val="000000"/>
          <w:szCs w:val="21"/>
        </w:rPr>
        <w:t>十名股票中不存在流通受限情况。</w:t>
      </w:r>
    </w:p>
    <w:p w:rsidR="00B23C3E" w:rsidRPr="00D811EA" w:rsidRDefault="002C3322" w:rsidP="00705411">
      <w:pPr>
        <w:spacing w:beforeLines="50" w:before="156" w:line="360" w:lineRule="auto"/>
        <w:rPr>
          <w:b/>
          <w:color w:val="000000"/>
          <w:szCs w:val="21"/>
        </w:rPr>
      </w:pPr>
      <w:r w:rsidRPr="00D811EA">
        <w:rPr>
          <w:b/>
          <w:color w:val="000000"/>
          <w:szCs w:val="21"/>
        </w:rPr>
        <w:t xml:space="preserve">8.1.12.6 </w:t>
      </w:r>
      <w:r w:rsidRPr="00D811EA">
        <w:rPr>
          <w:b/>
          <w:color w:val="000000"/>
          <w:szCs w:val="21"/>
        </w:rPr>
        <w:t>投资组合报告附注的其他文字描述部分</w:t>
      </w:r>
    </w:p>
    <w:p w:rsidR="00B23C3E" w:rsidRPr="00D811EA" w:rsidRDefault="002C3322">
      <w:pPr>
        <w:spacing w:line="360" w:lineRule="auto"/>
        <w:ind w:firstLineChars="200" w:firstLine="420"/>
        <w:rPr>
          <w:color w:val="000000"/>
          <w:szCs w:val="21"/>
        </w:rPr>
      </w:pPr>
      <w:r w:rsidRPr="00D811EA">
        <w:rPr>
          <w:color w:val="000000"/>
          <w:szCs w:val="21"/>
        </w:rPr>
        <w:t>由于四舍五入的原因，分项之和与合计项之间可能存在尾差。</w:t>
      </w:r>
    </w:p>
    <w:p w:rsidR="00FC2660" w:rsidRDefault="00EA4C25" w:rsidP="00ED3260">
      <w:pPr>
        <w:pStyle w:val="2"/>
        <w:spacing w:before="0" w:after="0"/>
        <w:ind w:left="358" w:hangingChars="170" w:hanging="358"/>
        <w:rPr>
          <w:rFonts w:ascii="Times New Roman" w:hAnsi="Times New Roman"/>
          <w:color w:val="000000"/>
          <w:sz w:val="21"/>
          <w:szCs w:val="21"/>
        </w:rPr>
      </w:pPr>
      <w:bookmarkStart w:id="280" w:name="_Toc508540712"/>
      <w:bookmarkStart w:id="281" w:name="_Toc35964511"/>
      <w:r w:rsidRPr="00ED3260">
        <w:rPr>
          <w:rFonts w:ascii="Times New Roman" w:hAnsi="Times New Roman"/>
          <w:color w:val="000000"/>
          <w:sz w:val="21"/>
          <w:szCs w:val="21"/>
        </w:rPr>
        <w:t>8.2</w:t>
      </w:r>
      <w:r w:rsidR="00FC2660" w:rsidRPr="00ED3260">
        <w:rPr>
          <w:rFonts w:ascii="Times New Roman" w:hAnsi="Times New Roman"/>
          <w:color w:val="000000"/>
          <w:sz w:val="21"/>
          <w:szCs w:val="21"/>
        </w:rPr>
        <w:t xml:space="preserve"> </w:t>
      </w:r>
      <w:r w:rsidR="00FC2660" w:rsidRPr="00ED3260">
        <w:rPr>
          <w:rFonts w:ascii="Times New Roman" w:hAnsi="Times New Roman"/>
          <w:color w:val="000000"/>
          <w:sz w:val="21"/>
          <w:szCs w:val="21"/>
        </w:rPr>
        <w:t>交银施罗德荣祥保本混合型证券投资基金</w:t>
      </w:r>
      <w:bookmarkEnd w:id="280"/>
      <w:bookmarkEnd w:id="281"/>
    </w:p>
    <w:p w:rsidR="00FB6C8E" w:rsidRPr="00FB6C8E" w:rsidRDefault="00FB6C8E" w:rsidP="0049241D">
      <w:pPr>
        <w:pStyle w:val="a0"/>
        <w:ind w:firstLineChars="0" w:firstLine="0"/>
        <w:rPr>
          <w:color w:val="000000"/>
          <w:szCs w:val="21"/>
        </w:rPr>
      </w:pPr>
      <w:r w:rsidRPr="0049241D">
        <w:rPr>
          <w:rFonts w:hint="eastAsia"/>
          <w:b/>
          <w:color w:val="000000"/>
          <w:szCs w:val="21"/>
        </w:rPr>
        <w:t>（报告期：</w:t>
      </w:r>
      <w:r w:rsidRPr="0049241D">
        <w:rPr>
          <w:b/>
          <w:color w:val="000000"/>
          <w:szCs w:val="21"/>
        </w:rPr>
        <w:t>2019</w:t>
      </w:r>
      <w:r w:rsidRPr="0049241D">
        <w:rPr>
          <w:rFonts w:hint="eastAsia"/>
          <w:b/>
          <w:color w:val="000000"/>
          <w:szCs w:val="21"/>
        </w:rPr>
        <w:t>年</w:t>
      </w:r>
      <w:r w:rsidRPr="0049241D">
        <w:rPr>
          <w:b/>
          <w:color w:val="000000"/>
          <w:szCs w:val="21"/>
        </w:rPr>
        <w:t>1</w:t>
      </w:r>
      <w:r w:rsidRPr="0049241D">
        <w:rPr>
          <w:rFonts w:hint="eastAsia"/>
          <w:b/>
          <w:color w:val="000000"/>
          <w:szCs w:val="21"/>
        </w:rPr>
        <w:t>月</w:t>
      </w:r>
      <w:r w:rsidRPr="0049241D">
        <w:rPr>
          <w:b/>
          <w:color w:val="000000"/>
          <w:szCs w:val="21"/>
        </w:rPr>
        <w:t>1</w:t>
      </w:r>
      <w:r w:rsidRPr="0049241D">
        <w:rPr>
          <w:rFonts w:hint="eastAsia"/>
          <w:b/>
          <w:color w:val="000000"/>
          <w:szCs w:val="21"/>
        </w:rPr>
        <w:t>日</w:t>
      </w:r>
      <w:r w:rsidRPr="0049241D">
        <w:rPr>
          <w:b/>
          <w:color w:val="000000"/>
          <w:szCs w:val="21"/>
        </w:rPr>
        <w:t>-2019</w:t>
      </w:r>
      <w:r w:rsidRPr="0049241D">
        <w:rPr>
          <w:rFonts w:hint="eastAsia"/>
          <w:b/>
          <w:color w:val="000000"/>
          <w:szCs w:val="21"/>
        </w:rPr>
        <w:t>年</w:t>
      </w:r>
      <w:r w:rsidRPr="0049241D">
        <w:rPr>
          <w:b/>
          <w:color w:val="000000"/>
          <w:szCs w:val="21"/>
        </w:rPr>
        <w:t>5</w:t>
      </w:r>
      <w:r w:rsidRPr="0049241D">
        <w:rPr>
          <w:rFonts w:hint="eastAsia"/>
          <w:b/>
          <w:color w:val="000000"/>
          <w:szCs w:val="21"/>
        </w:rPr>
        <w:t>月</w:t>
      </w:r>
      <w:r w:rsidRPr="0049241D">
        <w:rPr>
          <w:b/>
          <w:color w:val="000000"/>
          <w:szCs w:val="21"/>
        </w:rPr>
        <w:t>30</w:t>
      </w:r>
      <w:r w:rsidRPr="0049241D">
        <w:rPr>
          <w:rFonts w:hint="eastAsia"/>
          <w:b/>
          <w:color w:val="000000"/>
          <w:szCs w:val="21"/>
        </w:rPr>
        <w:t>日</w:t>
      </w:r>
      <w:r w:rsidRPr="0049241D">
        <w:rPr>
          <w:b/>
          <w:color w:val="000000"/>
          <w:szCs w:val="21"/>
        </w:rPr>
        <w:t>(</w:t>
      </w:r>
      <w:r w:rsidRPr="0049241D">
        <w:rPr>
          <w:rFonts w:hint="eastAsia"/>
          <w:b/>
          <w:color w:val="000000"/>
          <w:szCs w:val="21"/>
        </w:rPr>
        <w:t>基金合同失效前日</w:t>
      </w:r>
      <w:r w:rsidRPr="0049241D">
        <w:rPr>
          <w:b/>
          <w:color w:val="000000"/>
          <w:szCs w:val="21"/>
        </w:rPr>
        <w:t>)</w:t>
      </w:r>
      <w:r w:rsidRPr="0049241D">
        <w:rPr>
          <w:rFonts w:hint="eastAsia"/>
          <w:b/>
          <w:color w:val="000000"/>
          <w:szCs w:val="21"/>
        </w:rPr>
        <w:t>）</w:t>
      </w:r>
    </w:p>
    <w:p w:rsidR="00FC2660" w:rsidRPr="00D811EA" w:rsidRDefault="00FC2660" w:rsidP="005B31FA">
      <w:pPr>
        <w:pStyle w:val="3"/>
        <w:spacing w:before="0" w:after="0" w:line="360" w:lineRule="auto"/>
        <w:rPr>
          <w:color w:val="000000"/>
          <w:kern w:val="0"/>
          <w:sz w:val="21"/>
          <w:szCs w:val="21"/>
        </w:rPr>
      </w:pPr>
      <w:bookmarkStart w:id="282" w:name="_Toc508540713"/>
      <w:bookmarkStart w:id="283" w:name="_Toc35964512"/>
      <w:r w:rsidRPr="00D811EA">
        <w:rPr>
          <w:bCs w:val="0"/>
          <w:color w:val="000000"/>
          <w:kern w:val="0"/>
          <w:sz w:val="21"/>
          <w:szCs w:val="21"/>
        </w:rPr>
        <w:t xml:space="preserve">8.2.1 </w:t>
      </w:r>
      <w:r w:rsidRPr="00D811EA">
        <w:rPr>
          <w:color w:val="000000"/>
          <w:kern w:val="0"/>
          <w:sz w:val="21"/>
          <w:szCs w:val="21"/>
        </w:rPr>
        <w:t>期末基金资产组合情况</w:t>
      </w:r>
      <w:bookmarkEnd w:id="282"/>
      <w:bookmarkEnd w:id="283"/>
    </w:p>
    <w:p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color w:val="000000"/>
                <w:szCs w:val="21"/>
              </w:rPr>
              <w:t>序号</w:t>
            </w:r>
          </w:p>
        </w:tc>
        <w:tc>
          <w:tcPr>
            <w:tcW w:w="2748" w:type="dxa"/>
            <w:vAlign w:val="center"/>
          </w:tcPr>
          <w:p w:rsidR="00894EC6" w:rsidRPr="00894EC6" w:rsidRDefault="00894EC6" w:rsidP="008F6D6A">
            <w:pPr>
              <w:spacing w:line="276" w:lineRule="auto"/>
              <w:jc w:val="center"/>
              <w:rPr>
                <w:color w:val="000000"/>
                <w:szCs w:val="21"/>
              </w:rPr>
            </w:pPr>
            <w:r w:rsidRPr="00894EC6">
              <w:rPr>
                <w:color w:val="000000"/>
                <w:szCs w:val="21"/>
              </w:rPr>
              <w:t>项目</w:t>
            </w:r>
          </w:p>
        </w:tc>
        <w:tc>
          <w:tcPr>
            <w:tcW w:w="2551" w:type="dxa"/>
            <w:vAlign w:val="center"/>
          </w:tcPr>
          <w:p w:rsidR="00894EC6" w:rsidRPr="00894EC6" w:rsidRDefault="00894EC6" w:rsidP="008F6D6A">
            <w:pPr>
              <w:spacing w:line="276" w:lineRule="auto"/>
              <w:jc w:val="center"/>
              <w:rPr>
                <w:color w:val="000000"/>
                <w:szCs w:val="21"/>
              </w:rPr>
            </w:pPr>
            <w:r w:rsidRPr="00894EC6">
              <w:rPr>
                <w:color w:val="000000"/>
                <w:szCs w:val="21"/>
              </w:rPr>
              <w:t>金额</w:t>
            </w:r>
          </w:p>
        </w:tc>
        <w:tc>
          <w:tcPr>
            <w:tcW w:w="2621" w:type="dxa"/>
            <w:vAlign w:val="center"/>
          </w:tcPr>
          <w:p w:rsidR="00894EC6" w:rsidRPr="00894EC6" w:rsidRDefault="00894EC6" w:rsidP="008F6D6A">
            <w:pPr>
              <w:spacing w:line="276" w:lineRule="auto"/>
              <w:jc w:val="center"/>
              <w:rPr>
                <w:color w:val="000000"/>
                <w:szCs w:val="21"/>
              </w:rPr>
            </w:pPr>
            <w:r w:rsidRPr="00894EC6">
              <w:rPr>
                <w:color w:val="000000"/>
                <w:szCs w:val="21"/>
              </w:rPr>
              <w:t>占基金总资产的比例（</w:t>
            </w:r>
            <w:r w:rsidRPr="00894EC6">
              <w:rPr>
                <w:color w:val="000000"/>
                <w:szCs w:val="21"/>
              </w:rPr>
              <w:t>%</w:t>
            </w:r>
            <w:r w:rsidRPr="00894EC6">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color w:val="000000"/>
                <w:szCs w:val="21"/>
              </w:rPr>
              <w:t>1</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权益投资</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其中：股票</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rFonts w:hint="eastAsia"/>
                <w:color w:val="000000"/>
                <w:szCs w:val="21"/>
              </w:rPr>
              <w:t>2</w:t>
            </w:r>
          </w:p>
        </w:tc>
        <w:tc>
          <w:tcPr>
            <w:tcW w:w="2748" w:type="dxa"/>
            <w:vAlign w:val="center"/>
          </w:tcPr>
          <w:p w:rsidR="00894EC6" w:rsidRPr="00894EC6" w:rsidRDefault="00894EC6" w:rsidP="008F6D6A">
            <w:pPr>
              <w:spacing w:line="276" w:lineRule="auto"/>
              <w:ind w:leftChars="50" w:left="105"/>
              <w:rPr>
                <w:color w:val="000000"/>
                <w:szCs w:val="21"/>
              </w:rPr>
            </w:pPr>
            <w:r w:rsidRPr="00894EC6">
              <w:rPr>
                <w:rFonts w:hint="eastAsia"/>
                <w:color w:val="000000"/>
                <w:szCs w:val="21"/>
              </w:rPr>
              <w:t>基金投资</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rFonts w:hint="eastAsia"/>
                <w:color w:val="000000"/>
                <w:szCs w:val="21"/>
              </w:rPr>
              <w:t>3</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固定收益投资</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19,898,000.00</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9.32</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其中：债券</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19,898,000.00</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9.32</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p>
        </w:tc>
        <w:tc>
          <w:tcPr>
            <w:tcW w:w="2748" w:type="dxa"/>
            <w:vAlign w:val="center"/>
          </w:tcPr>
          <w:p w:rsidR="00894EC6" w:rsidRPr="00894EC6" w:rsidRDefault="00894EC6" w:rsidP="008F6D6A">
            <w:pPr>
              <w:spacing w:line="276" w:lineRule="auto"/>
              <w:ind w:leftChars="50" w:left="105" w:firstLineChars="300" w:firstLine="630"/>
              <w:rPr>
                <w:color w:val="000000"/>
                <w:szCs w:val="21"/>
              </w:rPr>
            </w:pPr>
            <w:r w:rsidRPr="00894EC6">
              <w:rPr>
                <w:color w:val="000000"/>
                <w:szCs w:val="21"/>
              </w:rPr>
              <w:t>资产支持证券</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rFonts w:hint="eastAsia"/>
                <w:color w:val="000000"/>
                <w:szCs w:val="21"/>
              </w:rPr>
              <w:t>4</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贵金属投资</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rFonts w:hint="eastAsia"/>
                <w:color w:val="000000"/>
                <w:szCs w:val="21"/>
              </w:rPr>
              <w:t>5</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金融衍生</w:t>
            </w:r>
            <w:proofErr w:type="gramStart"/>
            <w:r w:rsidRPr="00894EC6">
              <w:rPr>
                <w:color w:val="000000"/>
                <w:szCs w:val="21"/>
              </w:rPr>
              <w:t>品投资</w:t>
            </w:r>
            <w:proofErr w:type="gramEnd"/>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rFonts w:hint="eastAsia"/>
                <w:color w:val="000000"/>
                <w:szCs w:val="21"/>
              </w:rPr>
              <w:t>6</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买入返售金融资产</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其中：买断式回购的买入返售金融资产</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rsidTr="008F6D6A">
        <w:tc>
          <w:tcPr>
            <w:tcW w:w="1080" w:type="dxa"/>
            <w:vAlign w:val="center"/>
          </w:tcPr>
          <w:p w:rsidR="00894EC6" w:rsidRPr="00894EC6" w:rsidRDefault="00894EC6" w:rsidP="008F6D6A">
            <w:pPr>
              <w:spacing w:line="276" w:lineRule="auto"/>
              <w:jc w:val="center"/>
              <w:rPr>
                <w:color w:val="000000"/>
                <w:szCs w:val="21"/>
              </w:rPr>
            </w:pPr>
            <w:r w:rsidRPr="00894EC6">
              <w:rPr>
                <w:rFonts w:hint="eastAsia"/>
                <w:color w:val="000000"/>
                <w:szCs w:val="21"/>
              </w:rPr>
              <w:t>7</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银行存款和结算备付金合计</w:t>
            </w:r>
          </w:p>
        </w:tc>
        <w:tc>
          <w:tcPr>
            <w:tcW w:w="255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193,420,881.29</w:t>
            </w:r>
          </w:p>
        </w:tc>
        <w:tc>
          <w:tcPr>
            <w:tcW w:w="2621" w:type="dxa"/>
            <w:vAlign w:val="center"/>
          </w:tcPr>
          <w:p w:rsidR="00894EC6" w:rsidRPr="00894EC6" w:rsidRDefault="00894EC6" w:rsidP="008F6D6A">
            <w:pPr>
              <w:spacing w:before="29" w:line="276" w:lineRule="auto"/>
              <w:ind w:left="17"/>
              <w:jc w:val="right"/>
              <w:rPr>
                <w:color w:val="000000"/>
                <w:szCs w:val="21"/>
              </w:rPr>
            </w:pPr>
            <w:r w:rsidRPr="00220B9D">
              <w:rPr>
                <w:color w:val="000000"/>
                <w:szCs w:val="21"/>
              </w:rPr>
              <w:t>90.57</w:t>
            </w:r>
          </w:p>
        </w:tc>
      </w:tr>
      <w:tr w:rsidR="00894EC6" w:rsidRPr="00A73188" w:rsidTr="008F6D6A">
        <w:tc>
          <w:tcPr>
            <w:tcW w:w="1080" w:type="dxa"/>
            <w:vAlign w:val="center"/>
          </w:tcPr>
          <w:p w:rsidR="00894EC6" w:rsidRPr="00894EC6" w:rsidRDefault="00894EC6" w:rsidP="008F6D6A">
            <w:pPr>
              <w:spacing w:before="29" w:line="276" w:lineRule="auto"/>
              <w:ind w:left="17"/>
              <w:jc w:val="center"/>
              <w:rPr>
                <w:color w:val="000000"/>
                <w:szCs w:val="21"/>
              </w:rPr>
            </w:pPr>
            <w:r w:rsidRPr="00894EC6">
              <w:rPr>
                <w:color w:val="000000"/>
                <w:szCs w:val="21"/>
              </w:rPr>
              <w:t>8</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其他各项资产</w:t>
            </w:r>
          </w:p>
        </w:tc>
        <w:tc>
          <w:tcPr>
            <w:tcW w:w="2551" w:type="dxa"/>
            <w:vAlign w:val="center"/>
          </w:tcPr>
          <w:p w:rsidR="00894EC6" w:rsidRPr="00894EC6" w:rsidRDefault="00894EC6" w:rsidP="008F6D6A">
            <w:pPr>
              <w:spacing w:line="276" w:lineRule="auto"/>
              <w:jc w:val="right"/>
              <w:rPr>
                <w:color w:val="000000"/>
                <w:szCs w:val="21"/>
              </w:rPr>
            </w:pPr>
            <w:r w:rsidRPr="00220B9D">
              <w:rPr>
                <w:color w:val="000000"/>
                <w:szCs w:val="21"/>
              </w:rPr>
              <w:t>246,786.41</w:t>
            </w:r>
          </w:p>
        </w:tc>
        <w:tc>
          <w:tcPr>
            <w:tcW w:w="2621" w:type="dxa"/>
            <w:vAlign w:val="center"/>
          </w:tcPr>
          <w:p w:rsidR="00894EC6" w:rsidRPr="00894EC6" w:rsidRDefault="00894EC6" w:rsidP="008F6D6A">
            <w:pPr>
              <w:spacing w:line="276" w:lineRule="auto"/>
              <w:jc w:val="right"/>
              <w:rPr>
                <w:color w:val="000000"/>
                <w:szCs w:val="21"/>
              </w:rPr>
            </w:pPr>
            <w:r w:rsidRPr="00220B9D">
              <w:rPr>
                <w:color w:val="000000"/>
                <w:szCs w:val="21"/>
              </w:rPr>
              <w:t>0.12</w:t>
            </w:r>
          </w:p>
        </w:tc>
      </w:tr>
      <w:tr w:rsidR="00894EC6" w:rsidRPr="00A73188" w:rsidTr="008F6D6A">
        <w:tc>
          <w:tcPr>
            <w:tcW w:w="1080" w:type="dxa"/>
            <w:vAlign w:val="center"/>
          </w:tcPr>
          <w:p w:rsidR="00894EC6" w:rsidRPr="00894EC6" w:rsidRDefault="00894EC6" w:rsidP="008F6D6A">
            <w:pPr>
              <w:spacing w:before="29" w:line="276" w:lineRule="auto"/>
              <w:ind w:left="17"/>
              <w:jc w:val="center"/>
              <w:rPr>
                <w:color w:val="000000"/>
                <w:szCs w:val="21"/>
              </w:rPr>
            </w:pPr>
            <w:r w:rsidRPr="00894EC6">
              <w:rPr>
                <w:color w:val="000000"/>
                <w:szCs w:val="21"/>
              </w:rPr>
              <w:t>9</w:t>
            </w:r>
          </w:p>
        </w:tc>
        <w:tc>
          <w:tcPr>
            <w:tcW w:w="2748" w:type="dxa"/>
            <w:vAlign w:val="center"/>
          </w:tcPr>
          <w:p w:rsidR="00894EC6" w:rsidRPr="00894EC6" w:rsidRDefault="00894EC6" w:rsidP="008F6D6A">
            <w:pPr>
              <w:spacing w:line="276" w:lineRule="auto"/>
              <w:ind w:leftChars="50" w:left="105"/>
              <w:rPr>
                <w:color w:val="000000"/>
                <w:szCs w:val="21"/>
              </w:rPr>
            </w:pPr>
            <w:r w:rsidRPr="00894EC6">
              <w:rPr>
                <w:color w:val="000000"/>
                <w:szCs w:val="21"/>
              </w:rPr>
              <w:t>合计</w:t>
            </w:r>
          </w:p>
        </w:tc>
        <w:tc>
          <w:tcPr>
            <w:tcW w:w="2551" w:type="dxa"/>
            <w:vAlign w:val="center"/>
          </w:tcPr>
          <w:p w:rsidR="00894EC6" w:rsidRPr="00894EC6" w:rsidRDefault="00894EC6" w:rsidP="008F6D6A">
            <w:pPr>
              <w:spacing w:line="276" w:lineRule="auto"/>
              <w:jc w:val="right"/>
              <w:rPr>
                <w:color w:val="000000"/>
                <w:szCs w:val="21"/>
              </w:rPr>
            </w:pPr>
            <w:r w:rsidRPr="00220B9D">
              <w:rPr>
                <w:color w:val="000000"/>
                <w:szCs w:val="21"/>
              </w:rPr>
              <w:t>213,565,667.70</w:t>
            </w:r>
          </w:p>
        </w:tc>
        <w:tc>
          <w:tcPr>
            <w:tcW w:w="2621" w:type="dxa"/>
            <w:vAlign w:val="center"/>
          </w:tcPr>
          <w:p w:rsidR="00894EC6" w:rsidRPr="00894EC6" w:rsidRDefault="00894EC6" w:rsidP="008F6D6A">
            <w:pPr>
              <w:spacing w:line="276" w:lineRule="auto"/>
              <w:jc w:val="right"/>
              <w:rPr>
                <w:color w:val="000000"/>
                <w:szCs w:val="21"/>
              </w:rPr>
            </w:pPr>
            <w:r w:rsidRPr="00220B9D">
              <w:rPr>
                <w:color w:val="000000"/>
                <w:szCs w:val="21"/>
              </w:rPr>
              <w:t>100.00</w:t>
            </w:r>
          </w:p>
        </w:tc>
      </w:tr>
    </w:tbl>
    <w:p w:rsidR="00FC2660" w:rsidRPr="00D811EA" w:rsidRDefault="00FC2660" w:rsidP="00705411">
      <w:pPr>
        <w:pStyle w:val="3"/>
        <w:spacing w:beforeLines="50" w:before="156" w:after="0" w:line="360" w:lineRule="auto"/>
        <w:rPr>
          <w:color w:val="000000"/>
          <w:kern w:val="0"/>
          <w:sz w:val="21"/>
          <w:szCs w:val="21"/>
        </w:rPr>
      </w:pPr>
      <w:bookmarkStart w:id="284" w:name="_Toc225498274"/>
      <w:bookmarkStart w:id="285" w:name="_Toc361324879"/>
      <w:bookmarkStart w:id="286" w:name="_Toc409100081"/>
      <w:bookmarkStart w:id="287" w:name="_Toc409100444"/>
      <w:bookmarkStart w:id="288" w:name="_Toc508540714"/>
      <w:bookmarkStart w:id="289" w:name="_Toc35964513"/>
      <w:r w:rsidRPr="00D811EA">
        <w:rPr>
          <w:color w:val="000000"/>
          <w:sz w:val="21"/>
          <w:szCs w:val="21"/>
        </w:rPr>
        <w:t>8.2.2</w:t>
      </w:r>
      <w:r w:rsidRPr="00D811EA">
        <w:rPr>
          <w:color w:val="000000"/>
          <w:kern w:val="0"/>
          <w:sz w:val="21"/>
          <w:szCs w:val="21"/>
        </w:rPr>
        <w:t xml:space="preserve"> </w:t>
      </w:r>
      <w:r w:rsidRPr="00D811EA">
        <w:rPr>
          <w:color w:val="000000"/>
          <w:kern w:val="0"/>
          <w:sz w:val="21"/>
          <w:szCs w:val="21"/>
        </w:rPr>
        <w:t>报告期末按行业分类的股票投资组合</w:t>
      </w:r>
      <w:bookmarkEnd w:id="284"/>
      <w:bookmarkEnd w:id="285"/>
      <w:bookmarkEnd w:id="286"/>
      <w:bookmarkEnd w:id="287"/>
      <w:bookmarkEnd w:id="288"/>
      <w:bookmarkEnd w:id="289"/>
    </w:p>
    <w:p w:rsidR="00FC2660" w:rsidRPr="00D811EA" w:rsidRDefault="00FC2660" w:rsidP="00E559CF">
      <w:pPr>
        <w:spacing w:line="360" w:lineRule="auto"/>
        <w:rPr>
          <w:b/>
        </w:rPr>
      </w:pPr>
      <w:r w:rsidRPr="00D811EA">
        <w:rPr>
          <w:b/>
          <w:color w:val="000000"/>
          <w:kern w:val="0"/>
          <w:szCs w:val="21"/>
        </w:rPr>
        <w:t>8.2.2.1</w:t>
      </w:r>
      <w:r w:rsidR="00E559CF" w:rsidRPr="00D811EA">
        <w:rPr>
          <w:b/>
          <w:color w:val="000000"/>
          <w:kern w:val="0"/>
          <w:szCs w:val="21"/>
        </w:rPr>
        <w:t xml:space="preserve"> </w:t>
      </w:r>
      <w:r w:rsidRPr="00D811EA">
        <w:rPr>
          <w:b/>
        </w:rPr>
        <w:t>报告期末按行业分类的境内股票投资组合</w:t>
      </w:r>
    </w:p>
    <w:p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本基金本报告期末未持有股票。</w:t>
      </w:r>
    </w:p>
    <w:p w:rsidR="00FC2660" w:rsidRPr="00D811EA" w:rsidRDefault="00FC2660" w:rsidP="00705411">
      <w:pPr>
        <w:spacing w:beforeLines="50" w:before="156" w:line="360" w:lineRule="auto"/>
        <w:rPr>
          <w:b/>
          <w:color w:val="000000"/>
          <w:szCs w:val="21"/>
        </w:rPr>
      </w:pPr>
      <w:r w:rsidRPr="00D811EA">
        <w:rPr>
          <w:b/>
          <w:color w:val="000000"/>
          <w:szCs w:val="21"/>
        </w:rPr>
        <w:t>8.2.2.2</w:t>
      </w:r>
      <w:r w:rsidR="00E559CF" w:rsidRPr="00D811EA">
        <w:rPr>
          <w:b/>
          <w:color w:val="000000"/>
          <w:szCs w:val="21"/>
        </w:rPr>
        <w:t xml:space="preserve"> </w:t>
      </w:r>
      <w:r w:rsidRPr="00D811EA">
        <w:rPr>
          <w:b/>
          <w:color w:val="000000"/>
          <w:szCs w:val="21"/>
        </w:rPr>
        <w:t>报告期末按行业分类的港股通投资股票投资组合</w:t>
      </w:r>
    </w:p>
    <w:p w:rsidR="00FC2660" w:rsidRPr="00D811EA" w:rsidRDefault="00FC2660" w:rsidP="00374F96">
      <w:pPr>
        <w:autoSpaceDE w:val="0"/>
        <w:autoSpaceDN w:val="0"/>
        <w:adjustRightInd w:val="0"/>
        <w:spacing w:line="360" w:lineRule="auto"/>
        <w:ind w:firstLineChars="100" w:firstLine="210"/>
        <w:jc w:val="left"/>
        <w:rPr>
          <w:color w:val="000000"/>
          <w:szCs w:val="21"/>
        </w:rPr>
      </w:pPr>
      <w:r w:rsidRPr="00D811EA">
        <w:rPr>
          <w:color w:val="000000"/>
          <w:kern w:val="0"/>
          <w:szCs w:val="21"/>
        </w:rPr>
        <w:t>本基金本报告期末未持有通过港股通投资的股票。</w:t>
      </w:r>
    </w:p>
    <w:p w:rsidR="00FC2660" w:rsidRPr="00D811EA" w:rsidRDefault="00FC2660" w:rsidP="00705411">
      <w:pPr>
        <w:pStyle w:val="3"/>
        <w:spacing w:beforeLines="50" w:before="156" w:after="0" w:line="360" w:lineRule="auto"/>
        <w:rPr>
          <w:color w:val="000000"/>
          <w:sz w:val="21"/>
          <w:szCs w:val="21"/>
        </w:rPr>
      </w:pPr>
      <w:bookmarkStart w:id="290" w:name="_Toc361324881"/>
      <w:bookmarkStart w:id="291" w:name="_Toc409100082"/>
      <w:bookmarkStart w:id="292" w:name="_Toc409100445"/>
      <w:bookmarkStart w:id="293" w:name="_Toc508540715"/>
      <w:bookmarkStart w:id="294" w:name="_Toc35964514"/>
      <w:r w:rsidRPr="00D811EA">
        <w:rPr>
          <w:color w:val="000000"/>
          <w:sz w:val="21"/>
          <w:szCs w:val="21"/>
        </w:rPr>
        <w:t xml:space="preserve">8.2.3 </w:t>
      </w:r>
      <w:r w:rsidRPr="00D811EA">
        <w:rPr>
          <w:color w:val="000000"/>
          <w:sz w:val="21"/>
          <w:szCs w:val="21"/>
        </w:rPr>
        <w:t>期末按公允价值占基金资产净值比例大小排序的所有股票投资明细</w:t>
      </w:r>
      <w:bookmarkEnd w:id="290"/>
      <w:bookmarkEnd w:id="291"/>
      <w:bookmarkEnd w:id="292"/>
      <w:bookmarkEnd w:id="293"/>
      <w:bookmarkEnd w:id="294"/>
    </w:p>
    <w:p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本基金本报告期末未持有股票。</w:t>
      </w:r>
    </w:p>
    <w:p w:rsidR="00FC2660" w:rsidRDefault="00FC2660" w:rsidP="00705411">
      <w:pPr>
        <w:pStyle w:val="3"/>
        <w:spacing w:beforeLines="50" w:before="156" w:after="0" w:line="360" w:lineRule="auto"/>
        <w:rPr>
          <w:color w:val="000000"/>
          <w:sz w:val="21"/>
          <w:szCs w:val="21"/>
        </w:rPr>
      </w:pPr>
      <w:bookmarkStart w:id="295" w:name="_Toc361324882"/>
      <w:bookmarkStart w:id="296" w:name="_Toc409100083"/>
      <w:bookmarkStart w:id="297" w:name="_Toc409100446"/>
      <w:bookmarkStart w:id="298" w:name="_Toc234814103"/>
      <w:bookmarkStart w:id="299" w:name="_Toc508540716"/>
      <w:bookmarkStart w:id="300" w:name="_Toc35964515"/>
      <w:r w:rsidRPr="00D811EA">
        <w:rPr>
          <w:color w:val="000000"/>
          <w:sz w:val="21"/>
          <w:szCs w:val="21"/>
        </w:rPr>
        <w:t xml:space="preserve">8.2.4 </w:t>
      </w:r>
      <w:r w:rsidRPr="00D811EA">
        <w:rPr>
          <w:color w:val="000000"/>
          <w:sz w:val="21"/>
          <w:szCs w:val="21"/>
        </w:rPr>
        <w:t>报告期内股票投资组合的重大变动</w:t>
      </w:r>
      <w:bookmarkEnd w:id="295"/>
      <w:bookmarkEnd w:id="296"/>
      <w:bookmarkEnd w:id="297"/>
      <w:bookmarkEnd w:id="298"/>
      <w:bookmarkEnd w:id="299"/>
      <w:bookmarkEnd w:id="300"/>
    </w:p>
    <w:p w:rsidR="0031025F" w:rsidRPr="00D811EA" w:rsidRDefault="0031025F" w:rsidP="0031025F">
      <w:pPr>
        <w:spacing w:beforeLines="50" w:before="156" w:line="360" w:lineRule="auto"/>
        <w:rPr>
          <w:b/>
          <w:color w:val="000000"/>
          <w:szCs w:val="21"/>
        </w:rPr>
      </w:pPr>
      <w:r>
        <w:rPr>
          <w:b/>
          <w:color w:val="000000"/>
          <w:szCs w:val="21"/>
        </w:rPr>
        <w:t>8.2.4.1</w:t>
      </w:r>
      <w:r w:rsidRPr="00D811EA">
        <w:rPr>
          <w:b/>
          <w:color w:val="000000"/>
          <w:szCs w:val="21"/>
        </w:rPr>
        <w:t xml:space="preserve"> </w:t>
      </w:r>
      <w:r w:rsidR="00EF1C39">
        <w:rPr>
          <w:b/>
          <w:color w:val="000000"/>
          <w:szCs w:val="21"/>
        </w:rPr>
        <w:t>累计</w:t>
      </w:r>
      <w:r w:rsidR="00EF1C39">
        <w:rPr>
          <w:rFonts w:hint="eastAsia"/>
          <w:b/>
          <w:color w:val="000000"/>
          <w:szCs w:val="21"/>
        </w:rPr>
        <w:t>买入</w:t>
      </w:r>
      <w:r w:rsidRPr="00D811EA">
        <w:rPr>
          <w:b/>
          <w:color w:val="000000"/>
          <w:szCs w:val="21"/>
        </w:rPr>
        <w:t>金额超出期末基金资产净值</w:t>
      </w:r>
      <w:r w:rsidRPr="00D811EA">
        <w:rPr>
          <w:b/>
          <w:color w:val="000000"/>
          <w:szCs w:val="21"/>
        </w:rPr>
        <w:t>2</w:t>
      </w:r>
      <w:r w:rsidRPr="00D811EA">
        <w:rPr>
          <w:b/>
          <w:color w:val="000000"/>
          <w:szCs w:val="21"/>
        </w:rPr>
        <w:t>％或前</w:t>
      </w:r>
      <w:r w:rsidRPr="00D811EA">
        <w:rPr>
          <w:b/>
          <w:color w:val="000000"/>
          <w:szCs w:val="21"/>
        </w:rPr>
        <w:t>20</w:t>
      </w:r>
      <w:r w:rsidRPr="00D811EA">
        <w:rPr>
          <w:b/>
          <w:color w:val="000000"/>
          <w:szCs w:val="21"/>
        </w:rPr>
        <w:t>名的股票明细</w:t>
      </w:r>
    </w:p>
    <w:p w:rsidR="0031025F" w:rsidRPr="0049241D" w:rsidRDefault="0031025F" w:rsidP="0049241D">
      <w:pPr>
        <w:spacing w:beforeLines="50" w:before="156" w:line="360" w:lineRule="auto"/>
        <w:rPr>
          <w:color w:val="000000"/>
          <w:szCs w:val="21"/>
        </w:rPr>
      </w:pPr>
      <w:r w:rsidRPr="0049241D">
        <w:rPr>
          <w:rFonts w:hint="eastAsia"/>
          <w:color w:val="000000"/>
          <w:szCs w:val="21"/>
        </w:rPr>
        <w:t>本基金本报告期内未持有股票。</w:t>
      </w:r>
    </w:p>
    <w:p w:rsidR="00FC2660" w:rsidRPr="00D811EA" w:rsidRDefault="00FC2660" w:rsidP="00705411">
      <w:pPr>
        <w:spacing w:beforeLines="50" w:before="156" w:line="360" w:lineRule="auto"/>
        <w:rPr>
          <w:b/>
          <w:color w:val="000000"/>
          <w:szCs w:val="21"/>
        </w:rPr>
      </w:pPr>
      <w:r w:rsidRPr="00D811EA">
        <w:rPr>
          <w:b/>
          <w:color w:val="000000"/>
          <w:szCs w:val="21"/>
        </w:rPr>
        <w:t xml:space="preserve">8.2.4.2 </w:t>
      </w:r>
      <w:r w:rsidRPr="00D811EA">
        <w:rPr>
          <w:b/>
          <w:color w:val="000000"/>
          <w:szCs w:val="21"/>
        </w:rPr>
        <w:t>累计卖出金额超出期末基金资产净值</w:t>
      </w:r>
      <w:r w:rsidRPr="00D811EA">
        <w:rPr>
          <w:b/>
          <w:color w:val="000000"/>
          <w:szCs w:val="21"/>
        </w:rPr>
        <w:t>2</w:t>
      </w:r>
      <w:r w:rsidRPr="00D811EA">
        <w:rPr>
          <w:b/>
          <w:color w:val="000000"/>
          <w:szCs w:val="21"/>
        </w:rPr>
        <w:t>％或前</w:t>
      </w:r>
      <w:r w:rsidRPr="00D811EA">
        <w:rPr>
          <w:b/>
          <w:color w:val="000000"/>
          <w:szCs w:val="21"/>
        </w:rPr>
        <w:t>20</w:t>
      </w:r>
      <w:r w:rsidRPr="00D811EA">
        <w:rPr>
          <w:b/>
          <w:color w:val="000000"/>
          <w:szCs w:val="21"/>
        </w:rPr>
        <w:t>名的股票明细</w:t>
      </w:r>
    </w:p>
    <w:p w:rsidR="000F78D0" w:rsidRPr="0049241D" w:rsidRDefault="0031025F" w:rsidP="001C58C6">
      <w:pPr>
        <w:spacing w:beforeLines="50" w:before="156" w:line="360" w:lineRule="auto"/>
        <w:rPr>
          <w:color w:val="000000"/>
          <w:szCs w:val="21"/>
        </w:rPr>
      </w:pPr>
      <w:bookmarkStart w:id="301" w:name="_Toc234814104"/>
      <w:bookmarkStart w:id="302" w:name="_Toc361324883"/>
      <w:bookmarkStart w:id="303" w:name="_Toc409100084"/>
      <w:bookmarkStart w:id="304" w:name="_Toc409100447"/>
      <w:bookmarkStart w:id="305" w:name="_Toc508540717"/>
      <w:r w:rsidRPr="0049241D">
        <w:rPr>
          <w:rFonts w:hint="eastAsia"/>
          <w:color w:val="000000"/>
          <w:szCs w:val="21"/>
        </w:rPr>
        <w:t>本基金本报告期内未持有股票。</w:t>
      </w:r>
    </w:p>
    <w:p w:rsidR="001C58C6" w:rsidRDefault="001C58C6" w:rsidP="001C58C6">
      <w:pPr>
        <w:spacing w:beforeLines="50" w:before="156" w:line="360" w:lineRule="auto"/>
        <w:rPr>
          <w:b/>
          <w:color w:val="000000"/>
          <w:szCs w:val="21"/>
        </w:rPr>
      </w:pPr>
      <w:r w:rsidRPr="00D811EA">
        <w:rPr>
          <w:b/>
          <w:color w:val="000000"/>
          <w:szCs w:val="21"/>
        </w:rPr>
        <w:t xml:space="preserve">8.2.4.3 </w:t>
      </w:r>
      <w:r w:rsidRPr="00D811EA">
        <w:rPr>
          <w:b/>
          <w:color w:val="000000"/>
          <w:szCs w:val="21"/>
        </w:rPr>
        <w:t>买入股票的成本总额及卖出股票的收入总额</w:t>
      </w:r>
    </w:p>
    <w:p w:rsidR="006234EE" w:rsidRPr="006234EE" w:rsidRDefault="006234EE" w:rsidP="006234EE">
      <w:pPr>
        <w:widowControl/>
        <w:autoSpaceDE w:val="0"/>
        <w:autoSpaceDN w:val="0"/>
        <w:spacing w:line="360" w:lineRule="auto"/>
        <w:jc w:val="left"/>
        <w:rPr>
          <w:rFonts w:ascii="Calibri" w:hAnsi="Calibri" w:cs="宋体"/>
          <w:color w:val="000000"/>
          <w:kern w:val="0"/>
          <w:szCs w:val="21"/>
        </w:rPr>
      </w:pPr>
      <w:r w:rsidRPr="006234EE">
        <w:rPr>
          <w:rFonts w:ascii="宋体" w:hAnsi="宋体" w:cs="宋体" w:hint="eastAsia"/>
          <w:color w:val="000000"/>
          <w:kern w:val="0"/>
          <w:szCs w:val="21"/>
        </w:rPr>
        <w:t>本基金本报告期内未持有股票。</w:t>
      </w:r>
    </w:p>
    <w:p w:rsidR="00FC2660" w:rsidRPr="00D811EA" w:rsidRDefault="00FC2660" w:rsidP="00705411">
      <w:pPr>
        <w:pStyle w:val="3"/>
        <w:spacing w:beforeLines="50" w:before="156" w:after="0" w:line="360" w:lineRule="auto"/>
        <w:rPr>
          <w:color w:val="000000"/>
          <w:sz w:val="21"/>
          <w:szCs w:val="21"/>
        </w:rPr>
      </w:pPr>
      <w:bookmarkStart w:id="306" w:name="_Toc35964516"/>
      <w:r w:rsidRPr="00D811EA">
        <w:rPr>
          <w:color w:val="000000"/>
          <w:sz w:val="21"/>
          <w:szCs w:val="21"/>
        </w:rPr>
        <w:lastRenderedPageBreak/>
        <w:t xml:space="preserve">8.2.5 </w:t>
      </w:r>
      <w:r w:rsidRPr="00D811EA">
        <w:rPr>
          <w:color w:val="000000"/>
          <w:sz w:val="21"/>
          <w:szCs w:val="21"/>
        </w:rPr>
        <w:t>期末按债券品种分类的债券投资组合</w:t>
      </w:r>
      <w:bookmarkEnd w:id="301"/>
      <w:bookmarkEnd w:id="302"/>
      <w:bookmarkEnd w:id="303"/>
      <w:bookmarkEnd w:id="304"/>
      <w:bookmarkEnd w:id="305"/>
      <w:bookmarkEnd w:id="306"/>
    </w:p>
    <w:p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27"/>
        <w:gridCol w:w="3260"/>
        <w:gridCol w:w="2510"/>
      </w:tblGrid>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序号</w:t>
            </w:r>
          </w:p>
        </w:tc>
        <w:tc>
          <w:tcPr>
            <w:tcW w:w="272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债券品种</w:t>
            </w:r>
          </w:p>
        </w:tc>
        <w:tc>
          <w:tcPr>
            <w:tcW w:w="3260"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公允价值</w:t>
            </w:r>
          </w:p>
        </w:tc>
        <w:tc>
          <w:tcPr>
            <w:tcW w:w="2510"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1</w:t>
            </w: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国家债券</w:t>
            </w:r>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19,898,000.00</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11.77</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2</w:t>
            </w: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央行票据</w:t>
            </w:r>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3</w:t>
            </w: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金融债券</w:t>
            </w:r>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其中：政策性金融债</w:t>
            </w:r>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4</w:t>
            </w: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企业债券</w:t>
            </w:r>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5</w:t>
            </w: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企业短期融资</w:t>
            </w:r>
            <w:proofErr w:type="gramStart"/>
            <w:r w:rsidRPr="00D811EA">
              <w:rPr>
                <w:color w:val="000000"/>
                <w:szCs w:val="21"/>
              </w:rPr>
              <w:t>券</w:t>
            </w:r>
            <w:proofErr w:type="gramEnd"/>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6</w:t>
            </w: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中期票据</w:t>
            </w:r>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rsidTr="00E559CF">
        <w:tc>
          <w:tcPr>
            <w:tcW w:w="817"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7</w:t>
            </w:r>
          </w:p>
        </w:tc>
        <w:tc>
          <w:tcPr>
            <w:tcW w:w="2727" w:type="dxa"/>
            <w:vAlign w:val="center"/>
          </w:tcPr>
          <w:p w:rsidR="00FC2660" w:rsidRPr="00D811EA" w:rsidRDefault="00FC2660" w:rsidP="00E559CF">
            <w:pPr>
              <w:spacing w:before="29" w:line="276" w:lineRule="auto"/>
              <w:ind w:left="17"/>
              <w:jc w:val="left"/>
              <w:rPr>
                <w:color w:val="000000"/>
                <w:szCs w:val="21"/>
              </w:rPr>
            </w:pPr>
            <w:r w:rsidRPr="00D811EA">
              <w:rPr>
                <w:color w:val="000000"/>
                <w:szCs w:val="21"/>
              </w:rPr>
              <w:t>可转债（可交换债）</w:t>
            </w:r>
          </w:p>
        </w:tc>
        <w:tc>
          <w:tcPr>
            <w:tcW w:w="326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5A0D2D" w:rsidRPr="00D811EA" w:rsidTr="00E559CF">
        <w:tc>
          <w:tcPr>
            <w:tcW w:w="817" w:type="dxa"/>
            <w:vAlign w:val="center"/>
          </w:tcPr>
          <w:p w:rsidR="005A0D2D" w:rsidRPr="00D811EA" w:rsidRDefault="005A0D2D" w:rsidP="00072AD9">
            <w:pPr>
              <w:spacing w:before="29" w:line="360" w:lineRule="auto"/>
              <w:ind w:left="17"/>
              <w:jc w:val="center"/>
              <w:rPr>
                <w:color w:val="000000"/>
                <w:szCs w:val="21"/>
              </w:rPr>
            </w:pPr>
            <w:r w:rsidRPr="00D811EA">
              <w:rPr>
                <w:rFonts w:hint="eastAsia"/>
                <w:color w:val="000000"/>
                <w:szCs w:val="21"/>
              </w:rPr>
              <w:t>8</w:t>
            </w:r>
          </w:p>
        </w:tc>
        <w:tc>
          <w:tcPr>
            <w:tcW w:w="2727" w:type="dxa"/>
            <w:vAlign w:val="center"/>
          </w:tcPr>
          <w:p w:rsidR="005A0D2D" w:rsidRPr="00D811EA" w:rsidRDefault="005A0D2D" w:rsidP="00072AD9">
            <w:pPr>
              <w:spacing w:before="29" w:line="360" w:lineRule="auto"/>
              <w:ind w:left="17"/>
              <w:jc w:val="left"/>
              <w:rPr>
                <w:color w:val="000000"/>
                <w:szCs w:val="21"/>
              </w:rPr>
            </w:pPr>
            <w:r w:rsidRPr="00D811EA">
              <w:rPr>
                <w:rFonts w:hint="eastAsia"/>
                <w:color w:val="000000"/>
                <w:szCs w:val="21"/>
              </w:rPr>
              <w:t>同业存单</w:t>
            </w:r>
          </w:p>
        </w:tc>
        <w:tc>
          <w:tcPr>
            <w:tcW w:w="3260" w:type="dxa"/>
            <w:vAlign w:val="center"/>
          </w:tcPr>
          <w:p w:rsidR="005A0D2D" w:rsidRPr="00D811EA" w:rsidRDefault="005A0D2D" w:rsidP="00072AD9">
            <w:pPr>
              <w:spacing w:before="29" w:line="360" w:lineRule="auto"/>
              <w:ind w:left="17"/>
              <w:jc w:val="right"/>
              <w:rPr>
                <w:color w:val="000000"/>
                <w:szCs w:val="21"/>
              </w:rPr>
            </w:pPr>
            <w:r w:rsidRPr="00D811EA">
              <w:rPr>
                <w:rFonts w:hint="eastAsia"/>
                <w:color w:val="000000"/>
                <w:szCs w:val="21"/>
              </w:rPr>
              <w:t>-</w:t>
            </w:r>
          </w:p>
        </w:tc>
        <w:tc>
          <w:tcPr>
            <w:tcW w:w="2510" w:type="dxa"/>
            <w:vAlign w:val="center"/>
          </w:tcPr>
          <w:p w:rsidR="005A0D2D" w:rsidRPr="00D811EA" w:rsidRDefault="005A0D2D" w:rsidP="00072AD9">
            <w:pPr>
              <w:spacing w:before="29" w:line="360" w:lineRule="auto"/>
              <w:ind w:left="17"/>
              <w:jc w:val="right"/>
              <w:rPr>
                <w:color w:val="000000"/>
                <w:szCs w:val="21"/>
              </w:rPr>
            </w:pPr>
            <w:r w:rsidRPr="00D811EA">
              <w:rPr>
                <w:rFonts w:hint="eastAsia"/>
                <w:color w:val="000000"/>
                <w:szCs w:val="21"/>
              </w:rPr>
              <w:t>-</w:t>
            </w:r>
          </w:p>
        </w:tc>
      </w:tr>
      <w:tr w:rsidR="005A0D2D" w:rsidRPr="00D811EA" w:rsidTr="00E559CF">
        <w:tc>
          <w:tcPr>
            <w:tcW w:w="817" w:type="dxa"/>
            <w:vAlign w:val="center"/>
          </w:tcPr>
          <w:p w:rsidR="005A0D2D" w:rsidRPr="00D811EA" w:rsidRDefault="005A0D2D" w:rsidP="00E559CF">
            <w:pPr>
              <w:spacing w:before="29" w:line="276" w:lineRule="auto"/>
              <w:ind w:left="17"/>
              <w:jc w:val="center"/>
              <w:rPr>
                <w:color w:val="000000"/>
                <w:szCs w:val="21"/>
              </w:rPr>
            </w:pPr>
            <w:r w:rsidRPr="00D811EA">
              <w:rPr>
                <w:color w:val="000000"/>
                <w:szCs w:val="21"/>
              </w:rPr>
              <w:t>9</w:t>
            </w:r>
          </w:p>
        </w:tc>
        <w:tc>
          <w:tcPr>
            <w:tcW w:w="2727" w:type="dxa"/>
            <w:vAlign w:val="center"/>
          </w:tcPr>
          <w:p w:rsidR="005A0D2D" w:rsidRPr="00D811EA" w:rsidRDefault="005A0D2D" w:rsidP="00E559CF">
            <w:pPr>
              <w:spacing w:before="29" w:line="276" w:lineRule="auto"/>
              <w:ind w:left="17"/>
              <w:jc w:val="left"/>
              <w:rPr>
                <w:color w:val="000000"/>
                <w:szCs w:val="21"/>
              </w:rPr>
            </w:pPr>
            <w:r w:rsidRPr="00D811EA">
              <w:rPr>
                <w:color w:val="000000"/>
                <w:szCs w:val="21"/>
              </w:rPr>
              <w:t>其他</w:t>
            </w:r>
          </w:p>
        </w:tc>
        <w:tc>
          <w:tcPr>
            <w:tcW w:w="3260" w:type="dxa"/>
            <w:vAlign w:val="center"/>
          </w:tcPr>
          <w:p w:rsidR="005A0D2D" w:rsidRPr="00D811EA" w:rsidRDefault="005A0D2D" w:rsidP="00E559CF">
            <w:pPr>
              <w:spacing w:before="29" w:line="276" w:lineRule="auto"/>
              <w:ind w:left="17"/>
              <w:jc w:val="right"/>
              <w:rPr>
                <w:color w:val="000000"/>
                <w:szCs w:val="21"/>
              </w:rPr>
            </w:pPr>
            <w:r w:rsidRPr="00D811EA">
              <w:rPr>
                <w:color w:val="000000"/>
                <w:szCs w:val="21"/>
              </w:rPr>
              <w:t>-</w:t>
            </w:r>
          </w:p>
        </w:tc>
        <w:tc>
          <w:tcPr>
            <w:tcW w:w="2510" w:type="dxa"/>
            <w:vAlign w:val="center"/>
          </w:tcPr>
          <w:p w:rsidR="005A0D2D" w:rsidRPr="00D811EA" w:rsidRDefault="005A0D2D" w:rsidP="00E559CF">
            <w:pPr>
              <w:spacing w:before="29" w:line="276" w:lineRule="auto"/>
              <w:ind w:left="17"/>
              <w:jc w:val="right"/>
              <w:rPr>
                <w:color w:val="000000"/>
                <w:szCs w:val="21"/>
              </w:rPr>
            </w:pPr>
            <w:r w:rsidRPr="00D811EA">
              <w:rPr>
                <w:color w:val="000000"/>
                <w:szCs w:val="21"/>
              </w:rPr>
              <w:t>-</w:t>
            </w:r>
          </w:p>
        </w:tc>
      </w:tr>
      <w:tr w:rsidR="005A0D2D" w:rsidRPr="00D811EA" w:rsidTr="00E559CF">
        <w:tc>
          <w:tcPr>
            <w:tcW w:w="817" w:type="dxa"/>
            <w:vAlign w:val="center"/>
          </w:tcPr>
          <w:p w:rsidR="005A0D2D" w:rsidRPr="00D811EA" w:rsidRDefault="005A0D2D" w:rsidP="00E559CF">
            <w:pPr>
              <w:spacing w:before="29" w:line="276" w:lineRule="auto"/>
              <w:ind w:left="17"/>
              <w:jc w:val="center"/>
              <w:rPr>
                <w:color w:val="000000"/>
                <w:szCs w:val="21"/>
              </w:rPr>
            </w:pPr>
            <w:r w:rsidRPr="00D811EA">
              <w:rPr>
                <w:color w:val="000000"/>
                <w:szCs w:val="21"/>
              </w:rPr>
              <w:t>10</w:t>
            </w:r>
          </w:p>
        </w:tc>
        <w:tc>
          <w:tcPr>
            <w:tcW w:w="2727" w:type="dxa"/>
            <w:vAlign w:val="center"/>
          </w:tcPr>
          <w:p w:rsidR="005A0D2D" w:rsidRPr="00D811EA" w:rsidRDefault="005A0D2D" w:rsidP="00E559CF">
            <w:pPr>
              <w:spacing w:before="29" w:line="276" w:lineRule="auto"/>
              <w:ind w:left="17"/>
              <w:jc w:val="left"/>
              <w:rPr>
                <w:color w:val="000000"/>
                <w:szCs w:val="21"/>
              </w:rPr>
            </w:pPr>
            <w:r w:rsidRPr="00D811EA">
              <w:rPr>
                <w:color w:val="000000"/>
                <w:szCs w:val="21"/>
              </w:rPr>
              <w:t>合计</w:t>
            </w:r>
          </w:p>
        </w:tc>
        <w:tc>
          <w:tcPr>
            <w:tcW w:w="3260" w:type="dxa"/>
            <w:vAlign w:val="center"/>
          </w:tcPr>
          <w:p w:rsidR="005A0D2D" w:rsidRPr="00D811EA" w:rsidRDefault="005A0D2D" w:rsidP="00E559CF">
            <w:pPr>
              <w:spacing w:before="29" w:line="276" w:lineRule="auto"/>
              <w:ind w:left="17"/>
              <w:jc w:val="right"/>
              <w:rPr>
                <w:color w:val="000000"/>
                <w:szCs w:val="21"/>
              </w:rPr>
            </w:pPr>
            <w:r w:rsidRPr="00D811EA">
              <w:rPr>
                <w:color w:val="000000"/>
                <w:szCs w:val="21"/>
              </w:rPr>
              <w:t>19,898,000.00</w:t>
            </w:r>
          </w:p>
        </w:tc>
        <w:tc>
          <w:tcPr>
            <w:tcW w:w="2510" w:type="dxa"/>
            <w:vAlign w:val="center"/>
          </w:tcPr>
          <w:p w:rsidR="005A0D2D" w:rsidRPr="00D811EA" w:rsidRDefault="005A0D2D" w:rsidP="00E559CF">
            <w:pPr>
              <w:spacing w:before="29" w:line="276" w:lineRule="auto"/>
              <w:ind w:left="17"/>
              <w:jc w:val="right"/>
              <w:rPr>
                <w:color w:val="000000"/>
                <w:szCs w:val="21"/>
              </w:rPr>
            </w:pPr>
            <w:r w:rsidRPr="00D811EA">
              <w:rPr>
                <w:color w:val="000000"/>
                <w:szCs w:val="21"/>
              </w:rPr>
              <w:t>11.77</w:t>
            </w:r>
          </w:p>
        </w:tc>
      </w:tr>
    </w:tbl>
    <w:p w:rsidR="00FC2660" w:rsidRPr="00D811EA" w:rsidRDefault="00FC2660" w:rsidP="00705411">
      <w:pPr>
        <w:pStyle w:val="3"/>
        <w:spacing w:beforeLines="50" w:before="156" w:after="0" w:line="360" w:lineRule="auto"/>
        <w:rPr>
          <w:color w:val="000000"/>
          <w:sz w:val="21"/>
          <w:szCs w:val="21"/>
        </w:rPr>
      </w:pPr>
      <w:bookmarkStart w:id="307" w:name="_Toc361324884"/>
      <w:bookmarkStart w:id="308" w:name="_Toc409100085"/>
      <w:bookmarkStart w:id="309" w:name="_Toc409100448"/>
      <w:bookmarkStart w:id="310" w:name="_Toc234814105"/>
      <w:bookmarkStart w:id="311" w:name="_Toc508540718"/>
      <w:bookmarkStart w:id="312" w:name="_Toc35964517"/>
      <w:r w:rsidRPr="00D811EA">
        <w:rPr>
          <w:color w:val="000000"/>
          <w:sz w:val="21"/>
          <w:szCs w:val="21"/>
        </w:rPr>
        <w:t xml:space="preserve">8.2.6 </w:t>
      </w:r>
      <w:r w:rsidRPr="00D811EA">
        <w:rPr>
          <w:color w:val="000000"/>
          <w:sz w:val="21"/>
          <w:szCs w:val="21"/>
        </w:rPr>
        <w:t>期末按公允价值占基金资产净值比例大小排序的前五名债券投资明细</w:t>
      </w:r>
      <w:bookmarkEnd w:id="307"/>
      <w:bookmarkEnd w:id="308"/>
      <w:bookmarkEnd w:id="309"/>
      <w:bookmarkEnd w:id="310"/>
      <w:bookmarkEnd w:id="311"/>
      <w:bookmarkEnd w:id="312"/>
    </w:p>
    <w:p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FC2660" w:rsidRPr="00D811EA" w:rsidTr="003C54F6">
        <w:tc>
          <w:tcPr>
            <w:tcW w:w="892"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序号</w:t>
            </w:r>
          </w:p>
        </w:tc>
        <w:tc>
          <w:tcPr>
            <w:tcW w:w="1670"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债券代码</w:t>
            </w:r>
          </w:p>
        </w:tc>
        <w:tc>
          <w:tcPr>
            <w:tcW w:w="1282"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债券名称</w:t>
            </w:r>
          </w:p>
        </w:tc>
        <w:tc>
          <w:tcPr>
            <w:tcW w:w="1849"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数量</w:t>
            </w:r>
            <w:r w:rsidRPr="00D811EA">
              <w:rPr>
                <w:color w:val="000000"/>
                <w:szCs w:val="21"/>
              </w:rPr>
              <w:t>(</w:t>
            </w:r>
            <w:r w:rsidRPr="00D811EA">
              <w:rPr>
                <w:color w:val="000000"/>
                <w:szCs w:val="21"/>
              </w:rPr>
              <w:t>张</w:t>
            </w:r>
            <w:r w:rsidRPr="00D811EA">
              <w:rPr>
                <w:color w:val="000000"/>
                <w:szCs w:val="21"/>
              </w:rPr>
              <w:t>)</w:t>
            </w:r>
          </w:p>
        </w:tc>
        <w:tc>
          <w:tcPr>
            <w:tcW w:w="2126"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公允价值</w:t>
            </w:r>
          </w:p>
        </w:tc>
        <w:tc>
          <w:tcPr>
            <w:tcW w:w="1578" w:type="dxa"/>
            <w:vAlign w:val="center"/>
          </w:tcPr>
          <w:p w:rsidR="00FC2660" w:rsidRPr="00D811EA" w:rsidRDefault="00FC2660" w:rsidP="00E559CF">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0B36A8">
        <w:tc>
          <w:tcPr>
            <w:tcW w:w="892" w:type="dxa"/>
            <w:vAlign w:val="center"/>
          </w:tcPr>
          <w:p w:rsidR="000B36A8" w:rsidRDefault="00E9461A">
            <w:pPr>
              <w:jc w:val="center"/>
            </w:pPr>
            <w:r>
              <w:rPr>
                <w:color w:val="000000"/>
                <w:szCs w:val="21"/>
              </w:rPr>
              <w:t>1</w:t>
            </w:r>
          </w:p>
        </w:tc>
        <w:tc>
          <w:tcPr>
            <w:tcW w:w="1670" w:type="dxa"/>
            <w:vAlign w:val="center"/>
          </w:tcPr>
          <w:p w:rsidR="000B36A8" w:rsidRDefault="00E9461A">
            <w:pPr>
              <w:jc w:val="center"/>
            </w:pPr>
            <w:r>
              <w:rPr>
                <w:color w:val="000000"/>
                <w:szCs w:val="21"/>
              </w:rPr>
              <w:t>199911</w:t>
            </w:r>
          </w:p>
        </w:tc>
        <w:tc>
          <w:tcPr>
            <w:tcW w:w="1282" w:type="dxa"/>
            <w:vAlign w:val="center"/>
          </w:tcPr>
          <w:p w:rsidR="000B36A8" w:rsidRDefault="00E9461A">
            <w:pPr>
              <w:jc w:val="center"/>
            </w:pPr>
            <w:r>
              <w:rPr>
                <w:color w:val="000000"/>
                <w:szCs w:val="21"/>
              </w:rPr>
              <w:t>19</w:t>
            </w:r>
            <w:r>
              <w:rPr>
                <w:color w:val="000000"/>
                <w:szCs w:val="21"/>
              </w:rPr>
              <w:t>贴现国债</w:t>
            </w:r>
            <w:r>
              <w:rPr>
                <w:color w:val="000000"/>
                <w:szCs w:val="21"/>
              </w:rPr>
              <w:t>11</w:t>
            </w:r>
          </w:p>
        </w:tc>
        <w:tc>
          <w:tcPr>
            <w:tcW w:w="1849" w:type="dxa"/>
            <w:vAlign w:val="center"/>
          </w:tcPr>
          <w:p w:rsidR="000B36A8" w:rsidRDefault="00E9461A">
            <w:pPr>
              <w:jc w:val="right"/>
            </w:pPr>
            <w:r>
              <w:rPr>
                <w:color w:val="000000"/>
                <w:szCs w:val="21"/>
              </w:rPr>
              <w:t>200,000</w:t>
            </w:r>
          </w:p>
        </w:tc>
        <w:tc>
          <w:tcPr>
            <w:tcW w:w="2126" w:type="dxa"/>
            <w:vAlign w:val="center"/>
          </w:tcPr>
          <w:p w:rsidR="000B36A8" w:rsidRDefault="00E9461A">
            <w:pPr>
              <w:jc w:val="right"/>
            </w:pPr>
            <w:r>
              <w:rPr>
                <w:color w:val="000000"/>
                <w:szCs w:val="21"/>
              </w:rPr>
              <w:t>19,898,000.00</w:t>
            </w:r>
          </w:p>
        </w:tc>
        <w:tc>
          <w:tcPr>
            <w:tcW w:w="1578" w:type="dxa"/>
            <w:vAlign w:val="center"/>
          </w:tcPr>
          <w:p w:rsidR="000B36A8" w:rsidRDefault="00E9461A">
            <w:pPr>
              <w:jc w:val="right"/>
            </w:pPr>
            <w:r>
              <w:rPr>
                <w:color w:val="000000"/>
                <w:szCs w:val="21"/>
              </w:rPr>
              <w:t>11.77</w:t>
            </w:r>
          </w:p>
        </w:tc>
      </w:tr>
    </w:tbl>
    <w:p w:rsidR="00FC2660" w:rsidRPr="00D811EA" w:rsidRDefault="00FC2660" w:rsidP="00705411">
      <w:pPr>
        <w:pStyle w:val="3"/>
        <w:spacing w:beforeLines="50" w:before="156" w:after="0" w:line="360" w:lineRule="auto"/>
        <w:rPr>
          <w:color w:val="000000"/>
          <w:sz w:val="21"/>
          <w:szCs w:val="21"/>
        </w:rPr>
      </w:pPr>
      <w:bookmarkStart w:id="313" w:name="_Toc361324885"/>
      <w:bookmarkStart w:id="314" w:name="_Toc409100086"/>
      <w:bookmarkStart w:id="315" w:name="_Toc409100449"/>
      <w:bookmarkStart w:id="316" w:name="_Toc508540719"/>
      <w:bookmarkStart w:id="317" w:name="_Toc35964518"/>
      <w:r w:rsidRPr="00D811EA">
        <w:rPr>
          <w:color w:val="000000"/>
          <w:sz w:val="21"/>
          <w:szCs w:val="21"/>
        </w:rPr>
        <w:t xml:space="preserve">8.2.7 </w:t>
      </w:r>
      <w:r w:rsidRPr="00D811EA">
        <w:rPr>
          <w:color w:val="000000"/>
          <w:sz w:val="21"/>
          <w:szCs w:val="21"/>
        </w:rPr>
        <w:t>期末按公允价值占基金资产净值比例大小排序的所有资产支持证券投资明细</w:t>
      </w:r>
      <w:bookmarkEnd w:id="313"/>
      <w:bookmarkEnd w:id="314"/>
      <w:bookmarkEnd w:id="315"/>
      <w:bookmarkEnd w:id="316"/>
      <w:bookmarkEnd w:id="317"/>
    </w:p>
    <w:p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本基金本报告期末未持有资产支持证券。</w:t>
      </w:r>
    </w:p>
    <w:p w:rsidR="00FC2660" w:rsidRPr="00D811EA" w:rsidRDefault="00FC2660" w:rsidP="00705411">
      <w:pPr>
        <w:pStyle w:val="3"/>
        <w:spacing w:beforeLines="50" w:before="156" w:after="0" w:line="360" w:lineRule="auto"/>
        <w:rPr>
          <w:color w:val="000000"/>
          <w:sz w:val="21"/>
          <w:szCs w:val="21"/>
        </w:rPr>
      </w:pPr>
      <w:bookmarkStart w:id="318" w:name="_Toc409100087"/>
      <w:bookmarkStart w:id="319" w:name="_Toc409100450"/>
      <w:bookmarkStart w:id="320" w:name="_Toc508540720"/>
      <w:bookmarkStart w:id="321" w:name="_Toc35964519"/>
      <w:r w:rsidRPr="00D811EA">
        <w:rPr>
          <w:color w:val="000000"/>
          <w:sz w:val="21"/>
          <w:szCs w:val="21"/>
        </w:rPr>
        <w:t xml:space="preserve">8.2.8 </w:t>
      </w:r>
      <w:r w:rsidRPr="00D811EA">
        <w:rPr>
          <w:color w:val="000000"/>
          <w:sz w:val="21"/>
          <w:szCs w:val="21"/>
        </w:rPr>
        <w:t>报告期末按公允价值占基金资产净值比例大小排序的前五名贵金属投资明细</w:t>
      </w:r>
      <w:bookmarkEnd w:id="318"/>
      <w:bookmarkEnd w:id="319"/>
      <w:bookmarkEnd w:id="320"/>
      <w:bookmarkEnd w:id="321"/>
    </w:p>
    <w:p w:rsidR="00FC2660" w:rsidRPr="00D811EA" w:rsidRDefault="00FC2660" w:rsidP="00FC2660">
      <w:pPr>
        <w:widowControl/>
        <w:spacing w:line="360" w:lineRule="auto"/>
        <w:ind w:firstLineChars="200" w:firstLine="420"/>
        <w:jc w:val="left"/>
        <w:rPr>
          <w:color w:val="000000"/>
          <w:szCs w:val="21"/>
        </w:rPr>
      </w:pPr>
      <w:r w:rsidRPr="00D811EA">
        <w:rPr>
          <w:color w:val="000000"/>
          <w:szCs w:val="21"/>
        </w:rPr>
        <w:t>本基金本报告期末未持有贵金属。</w:t>
      </w:r>
    </w:p>
    <w:p w:rsidR="00FC2660" w:rsidRPr="00D811EA" w:rsidRDefault="00FC2660" w:rsidP="00705411">
      <w:pPr>
        <w:pStyle w:val="3"/>
        <w:spacing w:beforeLines="50" w:before="156" w:after="0" w:line="360" w:lineRule="auto"/>
        <w:rPr>
          <w:color w:val="000000"/>
          <w:sz w:val="21"/>
          <w:szCs w:val="21"/>
        </w:rPr>
      </w:pPr>
      <w:bookmarkStart w:id="322" w:name="_Toc361324886"/>
      <w:bookmarkStart w:id="323" w:name="_Toc409100088"/>
      <w:bookmarkStart w:id="324" w:name="_Toc409100451"/>
      <w:bookmarkStart w:id="325" w:name="_Toc508540721"/>
      <w:bookmarkStart w:id="326" w:name="_Toc35964520"/>
      <w:r w:rsidRPr="00D811EA">
        <w:rPr>
          <w:color w:val="000000"/>
          <w:sz w:val="21"/>
          <w:szCs w:val="21"/>
        </w:rPr>
        <w:t xml:space="preserve">8.2.9 </w:t>
      </w:r>
      <w:r w:rsidRPr="00D811EA">
        <w:rPr>
          <w:color w:val="000000"/>
          <w:sz w:val="21"/>
          <w:szCs w:val="21"/>
        </w:rPr>
        <w:t>期末按公允价值占基金资产净值比例大小排序的前五名权证投资明细</w:t>
      </w:r>
      <w:bookmarkEnd w:id="322"/>
      <w:bookmarkEnd w:id="323"/>
      <w:bookmarkEnd w:id="324"/>
      <w:bookmarkEnd w:id="325"/>
      <w:bookmarkEnd w:id="326"/>
    </w:p>
    <w:p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本基金本报告期末未持有权证。</w:t>
      </w:r>
    </w:p>
    <w:p w:rsidR="00FC2660" w:rsidRPr="00D811EA" w:rsidRDefault="00FC2660" w:rsidP="00705411">
      <w:pPr>
        <w:pStyle w:val="3"/>
        <w:spacing w:beforeLines="50" w:before="156" w:after="0" w:line="360" w:lineRule="auto"/>
        <w:rPr>
          <w:color w:val="000000"/>
          <w:sz w:val="21"/>
          <w:szCs w:val="21"/>
        </w:rPr>
      </w:pPr>
      <w:bookmarkStart w:id="327" w:name="_Toc409100089"/>
      <w:bookmarkStart w:id="328" w:name="_Toc409100452"/>
      <w:bookmarkStart w:id="329" w:name="_Toc508540722"/>
      <w:bookmarkStart w:id="330" w:name="_Toc35964521"/>
      <w:r w:rsidRPr="00D811EA">
        <w:rPr>
          <w:color w:val="000000"/>
          <w:sz w:val="21"/>
          <w:szCs w:val="21"/>
        </w:rPr>
        <w:t xml:space="preserve">8.2.10 </w:t>
      </w:r>
      <w:r w:rsidRPr="00D811EA">
        <w:rPr>
          <w:color w:val="000000"/>
          <w:sz w:val="21"/>
          <w:szCs w:val="21"/>
        </w:rPr>
        <w:t>报告期末本基金投资的股指期货交易情况说明</w:t>
      </w:r>
      <w:bookmarkEnd w:id="327"/>
      <w:bookmarkEnd w:id="328"/>
      <w:bookmarkEnd w:id="329"/>
      <w:bookmarkEnd w:id="330"/>
    </w:p>
    <w:p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本基金本报告期末未持有股指期货。</w:t>
      </w:r>
    </w:p>
    <w:p w:rsidR="00FC2660" w:rsidRPr="00D811EA" w:rsidRDefault="00FC2660" w:rsidP="00705411">
      <w:pPr>
        <w:pStyle w:val="3"/>
        <w:spacing w:beforeLines="50" w:before="156" w:after="0" w:line="360" w:lineRule="auto"/>
        <w:rPr>
          <w:color w:val="000000"/>
          <w:sz w:val="21"/>
          <w:szCs w:val="21"/>
        </w:rPr>
      </w:pPr>
      <w:bookmarkStart w:id="331" w:name="_Toc508540723"/>
      <w:bookmarkStart w:id="332" w:name="_Toc35964522"/>
      <w:r w:rsidRPr="00D811EA">
        <w:rPr>
          <w:color w:val="000000"/>
          <w:sz w:val="21"/>
          <w:szCs w:val="21"/>
        </w:rPr>
        <w:t xml:space="preserve">8.2.11 </w:t>
      </w:r>
      <w:r w:rsidRPr="00D811EA">
        <w:rPr>
          <w:color w:val="000000"/>
          <w:sz w:val="21"/>
          <w:szCs w:val="21"/>
        </w:rPr>
        <w:t>报告期末本基金投资的国债期货交易情况说明</w:t>
      </w:r>
      <w:bookmarkEnd w:id="331"/>
      <w:bookmarkEnd w:id="332"/>
    </w:p>
    <w:p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本基金本报告期末未持有国债期货。</w:t>
      </w:r>
    </w:p>
    <w:p w:rsidR="00FC2660" w:rsidRPr="00D811EA" w:rsidRDefault="00FC2660" w:rsidP="00705411">
      <w:pPr>
        <w:pStyle w:val="3"/>
        <w:spacing w:beforeLines="50" w:before="156" w:after="0" w:line="360" w:lineRule="auto"/>
        <w:rPr>
          <w:color w:val="000000"/>
          <w:sz w:val="21"/>
          <w:szCs w:val="21"/>
        </w:rPr>
      </w:pPr>
      <w:bookmarkStart w:id="333" w:name="_Toc508540725"/>
      <w:bookmarkStart w:id="334" w:name="_Toc35964523"/>
      <w:r w:rsidRPr="00D811EA">
        <w:rPr>
          <w:color w:val="000000"/>
          <w:sz w:val="21"/>
          <w:szCs w:val="21"/>
        </w:rPr>
        <w:lastRenderedPageBreak/>
        <w:t xml:space="preserve">8.2.12 </w:t>
      </w:r>
      <w:r w:rsidRPr="00D811EA">
        <w:rPr>
          <w:color w:val="000000"/>
          <w:sz w:val="21"/>
          <w:szCs w:val="21"/>
        </w:rPr>
        <w:t>投资组合报告附注</w:t>
      </w:r>
      <w:bookmarkEnd w:id="333"/>
      <w:bookmarkEnd w:id="334"/>
    </w:p>
    <w:p w:rsidR="00FC2660" w:rsidRPr="00D811EA" w:rsidRDefault="00374F96" w:rsidP="00FC2660">
      <w:pPr>
        <w:spacing w:line="360" w:lineRule="auto"/>
        <w:rPr>
          <w:color w:val="000000"/>
          <w:szCs w:val="21"/>
        </w:rPr>
      </w:pPr>
      <w:r w:rsidRPr="00D811EA">
        <w:rPr>
          <w:color w:val="000000"/>
          <w:szCs w:val="21"/>
        </w:rPr>
        <w:t>8.2.</w:t>
      </w:r>
      <w:r w:rsidR="00FC2660" w:rsidRPr="00D811EA">
        <w:rPr>
          <w:color w:val="000000"/>
          <w:szCs w:val="21"/>
        </w:rPr>
        <w:t>12</w:t>
      </w:r>
      <w:r w:rsidRPr="00D811EA">
        <w:rPr>
          <w:rFonts w:hint="eastAsia"/>
          <w:color w:val="000000"/>
          <w:szCs w:val="21"/>
        </w:rPr>
        <w:t xml:space="preserve">.1 </w:t>
      </w:r>
      <w:r w:rsidR="00FC2660" w:rsidRPr="00D811EA">
        <w:rPr>
          <w:color w:val="000000"/>
          <w:szCs w:val="21"/>
        </w:rPr>
        <w:t>报告期内本基金投资的前十名证券的发行主体未被监管部门立案调查，在本报告编制日前一年内本基金投资的前十名证券的发行主体未受到公开谴责和处罚。</w:t>
      </w:r>
    </w:p>
    <w:p w:rsidR="00FC2660" w:rsidRPr="00D811EA" w:rsidRDefault="00374F96" w:rsidP="00FC2660">
      <w:pPr>
        <w:spacing w:line="360" w:lineRule="auto"/>
        <w:rPr>
          <w:color w:val="000000"/>
          <w:szCs w:val="21"/>
        </w:rPr>
      </w:pPr>
      <w:r w:rsidRPr="00D811EA">
        <w:rPr>
          <w:color w:val="000000"/>
          <w:szCs w:val="21"/>
        </w:rPr>
        <w:t>8.2.</w:t>
      </w:r>
      <w:r w:rsidR="00FC2660" w:rsidRPr="00D811EA">
        <w:rPr>
          <w:color w:val="000000"/>
          <w:szCs w:val="21"/>
        </w:rPr>
        <w:t>12</w:t>
      </w:r>
      <w:r w:rsidRPr="00D811EA">
        <w:rPr>
          <w:rFonts w:hint="eastAsia"/>
          <w:color w:val="000000"/>
          <w:szCs w:val="21"/>
        </w:rPr>
        <w:t xml:space="preserve">.2 </w:t>
      </w:r>
      <w:r w:rsidR="00FC2660" w:rsidRPr="00D811EA">
        <w:rPr>
          <w:color w:val="000000"/>
          <w:szCs w:val="21"/>
        </w:rPr>
        <w:t>本基金投资的前十名股票中，没有超出基金合同规定的备选股票库之外的股票。</w:t>
      </w:r>
    </w:p>
    <w:p w:rsidR="00FC2660" w:rsidRPr="00D811EA" w:rsidRDefault="00FC2660" w:rsidP="00705411">
      <w:pPr>
        <w:spacing w:beforeLines="50" w:before="156" w:line="360" w:lineRule="auto"/>
        <w:rPr>
          <w:b/>
          <w:color w:val="000000"/>
          <w:szCs w:val="21"/>
        </w:rPr>
      </w:pPr>
      <w:r w:rsidRPr="00D811EA">
        <w:rPr>
          <w:b/>
          <w:color w:val="000000"/>
          <w:szCs w:val="21"/>
        </w:rPr>
        <w:t xml:space="preserve">8.2.12.3 </w:t>
      </w:r>
      <w:r w:rsidRPr="00D811EA">
        <w:rPr>
          <w:b/>
          <w:color w:val="000000"/>
          <w:szCs w:val="21"/>
        </w:rPr>
        <w:t>期末其他各项资产构成</w:t>
      </w:r>
    </w:p>
    <w:p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序号</w:t>
            </w:r>
          </w:p>
        </w:tc>
        <w:tc>
          <w:tcPr>
            <w:tcW w:w="4117" w:type="dxa"/>
            <w:vAlign w:val="center"/>
          </w:tcPr>
          <w:p w:rsidR="00FC2660" w:rsidRPr="00D811EA" w:rsidRDefault="00FC2660" w:rsidP="00E559CF">
            <w:pPr>
              <w:spacing w:line="276" w:lineRule="auto"/>
              <w:jc w:val="center"/>
              <w:rPr>
                <w:color w:val="000000"/>
                <w:szCs w:val="21"/>
              </w:rPr>
            </w:pPr>
            <w:r w:rsidRPr="00D811EA">
              <w:rPr>
                <w:color w:val="000000"/>
                <w:szCs w:val="21"/>
              </w:rPr>
              <w:t>名称</w:t>
            </w:r>
          </w:p>
        </w:tc>
        <w:tc>
          <w:tcPr>
            <w:tcW w:w="4118" w:type="dxa"/>
            <w:vAlign w:val="center"/>
          </w:tcPr>
          <w:p w:rsidR="00FC2660" w:rsidRPr="00D811EA" w:rsidRDefault="00FC2660" w:rsidP="00E559CF">
            <w:pPr>
              <w:spacing w:line="276" w:lineRule="auto"/>
              <w:jc w:val="center"/>
              <w:rPr>
                <w:color w:val="000000"/>
                <w:szCs w:val="21"/>
              </w:rPr>
            </w:pPr>
            <w:r w:rsidRPr="00D811EA">
              <w:rPr>
                <w:color w:val="000000"/>
                <w:szCs w:val="21"/>
              </w:rPr>
              <w:t>金额</w:t>
            </w:r>
          </w:p>
        </w:tc>
      </w:tr>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1</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存出保证金</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17,268.74</w:t>
            </w:r>
          </w:p>
        </w:tc>
      </w:tr>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2</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应收证券清算款</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3</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应收股利</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4</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应收利息</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229,517.67</w:t>
            </w:r>
          </w:p>
        </w:tc>
      </w:tr>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5</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应收申购款</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6</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其他应收款</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rsidTr="00E559CF">
        <w:tc>
          <w:tcPr>
            <w:tcW w:w="765" w:type="dxa"/>
            <w:vAlign w:val="center"/>
          </w:tcPr>
          <w:p w:rsidR="00FC2660" w:rsidRPr="00D811EA" w:rsidRDefault="00FC2660" w:rsidP="00E559CF">
            <w:pPr>
              <w:spacing w:line="276" w:lineRule="auto"/>
              <w:jc w:val="center"/>
              <w:rPr>
                <w:color w:val="000000"/>
                <w:szCs w:val="21"/>
              </w:rPr>
            </w:pPr>
            <w:r w:rsidRPr="00D811EA">
              <w:rPr>
                <w:color w:val="000000"/>
                <w:szCs w:val="21"/>
              </w:rPr>
              <w:t>7</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待摊费用</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rsidTr="00E559CF">
        <w:tc>
          <w:tcPr>
            <w:tcW w:w="765" w:type="dxa"/>
            <w:vAlign w:val="center"/>
          </w:tcPr>
          <w:p w:rsidR="00FC2660" w:rsidRPr="00D811EA" w:rsidRDefault="00FC2660" w:rsidP="00E559CF">
            <w:pPr>
              <w:autoSpaceDE w:val="0"/>
              <w:autoSpaceDN w:val="0"/>
              <w:adjustRightInd w:val="0"/>
              <w:spacing w:before="29" w:line="276" w:lineRule="auto"/>
              <w:ind w:left="15"/>
              <w:jc w:val="center"/>
              <w:rPr>
                <w:color w:val="000000"/>
                <w:szCs w:val="21"/>
              </w:rPr>
            </w:pPr>
            <w:r w:rsidRPr="00D811EA">
              <w:rPr>
                <w:color w:val="000000"/>
                <w:szCs w:val="21"/>
              </w:rPr>
              <w:t>8</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其他</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rsidTr="00E559CF">
        <w:tc>
          <w:tcPr>
            <w:tcW w:w="765" w:type="dxa"/>
            <w:vAlign w:val="center"/>
          </w:tcPr>
          <w:p w:rsidR="00FC2660" w:rsidRPr="00D811EA" w:rsidRDefault="00FC2660" w:rsidP="00E559CF">
            <w:pPr>
              <w:autoSpaceDE w:val="0"/>
              <w:autoSpaceDN w:val="0"/>
              <w:adjustRightInd w:val="0"/>
              <w:spacing w:before="29" w:line="276" w:lineRule="auto"/>
              <w:ind w:left="15"/>
              <w:jc w:val="center"/>
              <w:rPr>
                <w:color w:val="000000"/>
                <w:szCs w:val="21"/>
              </w:rPr>
            </w:pPr>
            <w:r w:rsidRPr="00D811EA">
              <w:rPr>
                <w:color w:val="000000"/>
                <w:szCs w:val="21"/>
              </w:rPr>
              <w:t>9</w:t>
            </w:r>
          </w:p>
        </w:tc>
        <w:tc>
          <w:tcPr>
            <w:tcW w:w="4117" w:type="dxa"/>
            <w:vAlign w:val="center"/>
          </w:tcPr>
          <w:p w:rsidR="00FC2660" w:rsidRPr="00D811EA" w:rsidRDefault="00FC2660" w:rsidP="00E559CF">
            <w:pPr>
              <w:spacing w:line="276" w:lineRule="auto"/>
              <w:ind w:leftChars="50" w:left="105"/>
              <w:rPr>
                <w:color w:val="000000"/>
                <w:szCs w:val="21"/>
              </w:rPr>
            </w:pPr>
            <w:r w:rsidRPr="00D811EA">
              <w:rPr>
                <w:color w:val="000000"/>
                <w:szCs w:val="21"/>
              </w:rPr>
              <w:t>合计</w:t>
            </w:r>
          </w:p>
        </w:tc>
        <w:tc>
          <w:tcPr>
            <w:tcW w:w="4118" w:type="dxa"/>
            <w:vAlign w:val="center"/>
          </w:tcPr>
          <w:p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246,786.41</w:t>
            </w:r>
          </w:p>
        </w:tc>
      </w:tr>
    </w:tbl>
    <w:p w:rsidR="00FC2660" w:rsidRPr="00D811EA" w:rsidRDefault="00FC2660" w:rsidP="00705411">
      <w:pPr>
        <w:spacing w:beforeLines="50" w:before="156" w:line="360" w:lineRule="auto"/>
        <w:rPr>
          <w:b/>
          <w:color w:val="000000"/>
          <w:szCs w:val="21"/>
        </w:rPr>
      </w:pPr>
      <w:r w:rsidRPr="00D811EA">
        <w:rPr>
          <w:b/>
          <w:color w:val="000000"/>
          <w:szCs w:val="21"/>
        </w:rPr>
        <w:t xml:space="preserve">8.2.12.4 </w:t>
      </w:r>
      <w:r w:rsidRPr="00D811EA">
        <w:rPr>
          <w:b/>
          <w:color w:val="000000"/>
          <w:szCs w:val="21"/>
        </w:rPr>
        <w:t>期末持有的处于转股期的可转换债券明细</w:t>
      </w:r>
    </w:p>
    <w:p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本基金本报告期末未持有处于转股期的可转换债券。</w:t>
      </w:r>
    </w:p>
    <w:p w:rsidR="00FC2660" w:rsidRPr="00D811EA" w:rsidRDefault="00FC2660" w:rsidP="00705411">
      <w:pPr>
        <w:spacing w:beforeLines="50" w:before="156" w:line="360" w:lineRule="auto"/>
        <w:rPr>
          <w:b/>
          <w:color w:val="000000"/>
          <w:szCs w:val="21"/>
        </w:rPr>
      </w:pPr>
      <w:r w:rsidRPr="00D811EA">
        <w:rPr>
          <w:b/>
          <w:color w:val="000000"/>
          <w:szCs w:val="21"/>
        </w:rPr>
        <w:t xml:space="preserve">8.2.12.5 </w:t>
      </w:r>
      <w:proofErr w:type="gramStart"/>
      <w:r w:rsidRPr="00D811EA">
        <w:rPr>
          <w:b/>
          <w:color w:val="000000"/>
          <w:szCs w:val="21"/>
        </w:rPr>
        <w:t>期末前</w:t>
      </w:r>
      <w:proofErr w:type="gramEnd"/>
      <w:r w:rsidRPr="00D811EA">
        <w:rPr>
          <w:b/>
          <w:color w:val="000000"/>
          <w:szCs w:val="21"/>
        </w:rPr>
        <w:t>十名股票中存在流通受限情况的说明</w:t>
      </w:r>
    </w:p>
    <w:p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本基金本报告期末未持有股票。</w:t>
      </w:r>
      <w:r w:rsidRPr="00D811EA">
        <w:rPr>
          <w:color w:val="000000"/>
          <w:szCs w:val="21"/>
        </w:rPr>
        <w:t xml:space="preserve"> </w:t>
      </w:r>
    </w:p>
    <w:p w:rsidR="00FC2660" w:rsidRPr="00D811EA" w:rsidRDefault="00FC2660" w:rsidP="00705411">
      <w:pPr>
        <w:spacing w:beforeLines="50" w:before="156" w:line="360" w:lineRule="auto"/>
        <w:rPr>
          <w:b/>
          <w:color w:val="000000"/>
          <w:szCs w:val="21"/>
        </w:rPr>
      </w:pPr>
      <w:r w:rsidRPr="00D811EA">
        <w:rPr>
          <w:b/>
          <w:color w:val="000000"/>
          <w:szCs w:val="21"/>
        </w:rPr>
        <w:t xml:space="preserve">8.2.12.6 </w:t>
      </w:r>
      <w:r w:rsidRPr="00D811EA">
        <w:rPr>
          <w:b/>
          <w:color w:val="000000"/>
          <w:szCs w:val="21"/>
        </w:rPr>
        <w:t>投资组合报告附注的其他文字描述部分</w:t>
      </w:r>
    </w:p>
    <w:p w:rsidR="00FC2660" w:rsidRPr="00D811EA" w:rsidRDefault="00FC2660" w:rsidP="00FC2660">
      <w:pPr>
        <w:spacing w:line="360" w:lineRule="auto"/>
        <w:ind w:firstLineChars="200" w:firstLine="420"/>
        <w:rPr>
          <w:color w:val="000000"/>
          <w:szCs w:val="21"/>
        </w:rPr>
      </w:pPr>
      <w:r w:rsidRPr="00D811EA">
        <w:rPr>
          <w:color w:val="000000"/>
          <w:szCs w:val="21"/>
        </w:rPr>
        <w:t>由于四舍五入的原因，分项之和与合计项之间可能存在尾差。</w:t>
      </w:r>
    </w:p>
    <w:p w:rsidR="00D25FA7" w:rsidRPr="00D811EA" w:rsidRDefault="00E22091" w:rsidP="00DB1C6E">
      <w:pPr>
        <w:pStyle w:val="1"/>
        <w:keepNext/>
        <w:keepLines/>
        <w:widowControl w:val="0"/>
        <w:spacing w:before="240" w:after="240" w:line="360" w:lineRule="auto"/>
        <w:jc w:val="center"/>
        <w:rPr>
          <w:b/>
          <w:bCs/>
          <w:sz w:val="21"/>
          <w:szCs w:val="21"/>
        </w:rPr>
      </w:pPr>
      <w:bookmarkStart w:id="335" w:name="_Toc268711047"/>
      <w:bookmarkStart w:id="336" w:name="_Toc487489073"/>
      <w:bookmarkStart w:id="337" w:name="_Toc508540726"/>
      <w:bookmarkStart w:id="338" w:name="_Toc35964524"/>
      <w:bookmarkStart w:id="339" w:name="_Toc225500051"/>
      <w:bookmarkStart w:id="340" w:name="_Toc361324889"/>
      <w:bookmarkStart w:id="341" w:name="_Toc409100092"/>
      <w:bookmarkStart w:id="342" w:name="_Toc409100455"/>
      <w:r w:rsidRPr="00D811EA">
        <w:rPr>
          <w:b/>
          <w:color w:val="000000"/>
          <w:sz w:val="21"/>
          <w:szCs w:val="21"/>
        </w:rPr>
        <w:t>§</w:t>
      </w:r>
      <w:r w:rsidR="00D25FA7" w:rsidRPr="00D811EA">
        <w:rPr>
          <w:b/>
          <w:bCs/>
          <w:color w:val="000000"/>
          <w:sz w:val="21"/>
          <w:szCs w:val="21"/>
        </w:rPr>
        <w:t xml:space="preserve">9  </w:t>
      </w:r>
      <w:r w:rsidR="00D25FA7" w:rsidRPr="00D811EA">
        <w:rPr>
          <w:b/>
          <w:bCs/>
          <w:color w:val="000000"/>
          <w:sz w:val="21"/>
          <w:szCs w:val="21"/>
        </w:rPr>
        <w:t>基金份额持有人信息</w:t>
      </w:r>
      <w:bookmarkEnd w:id="335"/>
      <w:bookmarkEnd w:id="336"/>
      <w:bookmarkEnd w:id="337"/>
      <w:bookmarkEnd w:id="338"/>
    </w:p>
    <w:p w:rsidR="00D25FA7" w:rsidRPr="00D811EA" w:rsidRDefault="00D25FA7" w:rsidP="00C12497">
      <w:pPr>
        <w:pStyle w:val="a0"/>
        <w:spacing w:line="360" w:lineRule="auto"/>
        <w:ind w:firstLineChars="0" w:firstLine="0"/>
        <w:outlineLvl w:val="1"/>
        <w:rPr>
          <w:b/>
          <w:color w:val="000000"/>
          <w:szCs w:val="21"/>
        </w:rPr>
      </w:pPr>
      <w:bookmarkStart w:id="343" w:name="_Toc487489075"/>
      <w:bookmarkStart w:id="344" w:name="_Toc508540727"/>
      <w:bookmarkStart w:id="345" w:name="_Toc35964525"/>
      <w:bookmarkEnd w:id="339"/>
      <w:bookmarkEnd w:id="340"/>
      <w:bookmarkEnd w:id="341"/>
      <w:bookmarkEnd w:id="342"/>
      <w:r w:rsidRPr="00D811EA">
        <w:rPr>
          <w:b/>
          <w:szCs w:val="21"/>
        </w:rPr>
        <w:t xml:space="preserve">9.1 </w:t>
      </w:r>
      <w:r w:rsidRPr="00D811EA">
        <w:rPr>
          <w:b/>
          <w:color w:val="000000"/>
          <w:szCs w:val="21"/>
        </w:rPr>
        <w:t>交银施罗德稳固收益债券型证券投资基金</w:t>
      </w:r>
      <w:bookmarkEnd w:id="343"/>
      <w:bookmarkEnd w:id="344"/>
      <w:bookmarkEnd w:id="345"/>
    </w:p>
    <w:p w:rsidR="00D25FA7" w:rsidRPr="00D811EA" w:rsidRDefault="00D25FA7" w:rsidP="00D25FA7">
      <w:pPr>
        <w:autoSpaceDE w:val="0"/>
        <w:autoSpaceDN w:val="0"/>
        <w:adjustRightInd w:val="0"/>
        <w:spacing w:line="360" w:lineRule="auto"/>
        <w:jc w:val="left"/>
        <w:rPr>
          <w:color w:val="000000"/>
          <w:szCs w:val="21"/>
        </w:rPr>
      </w:pPr>
      <w:r w:rsidRPr="00D811EA">
        <w:rPr>
          <w:b/>
          <w:color w:val="000000"/>
          <w:kern w:val="0"/>
          <w:szCs w:val="21"/>
        </w:rPr>
        <w:t>（报告期：</w:t>
      </w:r>
      <w:r w:rsidRPr="00D811EA">
        <w:rPr>
          <w:b/>
          <w:color w:val="000000"/>
          <w:kern w:val="0"/>
          <w:szCs w:val="21"/>
        </w:rPr>
        <w:t>2019</w:t>
      </w:r>
      <w:r w:rsidRPr="00D811EA">
        <w:rPr>
          <w:b/>
          <w:color w:val="000000"/>
          <w:kern w:val="0"/>
          <w:szCs w:val="21"/>
        </w:rPr>
        <w:t>年</w:t>
      </w:r>
      <w:r w:rsidRPr="00D811EA">
        <w:rPr>
          <w:b/>
          <w:color w:val="000000"/>
          <w:kern w:val="0"/>
          <w:szCs w:val="21"/>
        </w:rPr>
        <w:t>5</w:t>
      </w:r>
      <w:r w:rsidRPr="00D811EA">
        <w:rPr>
          <w:b/>
          <w:color w:val="000000"/>
          <w:kern w:val="0"/>
          <w:szCs w:val="21"/>
        </w:rPr>
        <w:t>月</w:t>
      </w:r>
      <w:r w:rsidRPr="00D811EA">
        <w:rPr>
          <w:b/>
          <w:color w:val="000000"/>
          <w:kern w:val="0"/>
          <w:szCs w:val="21"/>
        </w:rPr>
        <w:t>31</w:t>
      </w:r>
      <w:r w:rsidRPr="00D811EA">
        <w:rPr>
          <w:b/>
          <w:color w:val="000000"/>
          <w:kern w:val="0"/>
          <w:szCs w:val="21"/>
        </w:rPr>
        <w:t>日</w:t>
      </w:r>
      <w:r w:rsidR="00DE036C" w:rsidRPr="00DE036C">
        <w:rPr>
          <w:rFonts w:hint="eastAsia"/>
          <w:b/>
          <w:color w:val="000000"/>
          <w:kern w:val="0"/>
          <w:szCs w:val="21"/>
        </w:rPr>
        <w:t>(</w:t>
      </w:r>
      <w:r w:rsidR="00DE036C" w:rsidRPr="00DE036C">
        <w:rPr>
          <w:rFonts w:hint="eastAsia"/>
          <w:b/>
          <w:color w:val="000000"/>
          <w:kern w:val="0"/>
          <w:szCs w:val="21"/>
        </w:rPr>
        <w:t>基金转型生效日</w:t>
      </w:r>
      <w:r w:rsidR="00DE036C" w:rsidRPr="00DE036C">
        <w:rPr>
          <w:rFonts w:hint="eastAsia"/>
          <w:b/>
          <w:color w:val="000000"/>
          <w:kern w:val="0"/>
          <w:szCs w:val="21"/>
        </w:rPr>
        <w:t>)</w:t>
      </w:r>
      <w:r w:rsidRPr="00D811EA">
        <w:rPr>
          <w:b/>
          <w:color w:val="000000"/>
          <w:kern w:val="0"/>
          <w:szCs w:val="21"/>
        </w:rPr>
        <w:t>-</w:t>
      </w:r>
      <w:r w:rsidRPr="00D811EA">
        <w:rPr>
          <w:b/>
          <w:color w:val="000000"/>
          <w:szCs w:val="21"/>
        </w:rPr>
        <w:t>2019</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p w:rsidR="00B23C3E" w:rsidRPr="00D811EA" w:rsidRDefault="002C3322" w:rsidP="00C12497">
      <w:pPr>
        <w:pStyle w:val="a0"/>
        <w:spacing w:line="360" w:lineRule="auto"/>
        <w:ind w:firstLineChars="0" w:firstLine="0"/>
        <w:outlineLvl w:val="2"/>
        <w:rPr>
          <w:b/>
          <w:bCs/>
        </w:rPr>
      </w:pPr>
      <w:bookmarkStart w:id="346" w:name="_Toc508540728"/>
      <w:bookmarkStart w:id="347" w:name="_Toc35964526"/>
      <w:r w:rsidRPr="00D811EA">
        <w:rPr>
          <w:b/>
          <w:bCs/>
          <w:color w:val="000000"/>
          <w:kern w:val="0"/>
          <w:szCs w:val="21"/>
        </w:rPr>
        <w:t>9.</w:t>
      </w:r>
      <w:r w:rsidR="004A22D2">
        <w:rPr>
          <w:b/>
          <w:bCs/>
          <w:color w:val="000000"/>
          <w:kern w:val="0"/>
          <w:szCs w:val="21"/>
        </w:rPr>
        <w:t>1</w:t>
      </w:r>
      <w:r w:rsidRPr="00D811EA">
        <w:rPr>
          <w:b/>
          <w:bCs/>
          <w:color w:val="000000"/>
          <w:kern w:val="0"/>
          <w:szCs w:val="21"/>
        </w:rPr>
        <w:t>.1</w:t>
      </w:r>
      <w:r w:rsidRPr="00D811EA">
        <w:rPr>
          <w:color w:val="000000"/>
          <w:kern w:val="0"/>
          <w:szCs w:val="21"/>
        </w:rPr>
        <w:t xml:space="preserve"> </w:t>
      </w:r>
      <w:r w:rsidRPr="00D811EA">
        <w:rPr>
          <w:b/>
          <w:bCs/>
          <w:color w:val="000000"/>
          <w:kern w:val="0"/>
          <w:szCs w:val="21"/>
        </w:rPr>
        <w:t>期末基金份额持有人户数及持有人结构</w:t>
      </w:r>
      <w:bookmarkEnd w:id="346"/>
      <w:bookmarkEnd w:id="347"/>
    </w:p>
    <w:p w:rsidR="00865A06" w:rsidRPr="00D811EA" w:rsidRDefault="00865A06" w:rsidP="00865A06">
      <w:pPr>
        <w:autoSpaceDE w:val="0"/>
        <w:autoSpaceDN w:val="0"/>
        <w:adjustRightInd w:val="0"/>
        <w:spacing w:before="29" w:line="288" w:lineRule="auto"/>
        <w:ind w:left="15"/>
        <w:jc w:val="right"/>
        <w:rPr>
          <w:color w:val="000000"/>
          <w:kern w:val="0"/>
          <w:szCs w:val="21"/>
        </w:rPr>
      </w:pPr>
      <w:r w:rsidRPr="00D811EA">
        <w:rPr>
          <w:color w:val="000000"/>
          <w:kern w:val="0"/>
          <w:szCs w:val="21"/>
        </w:rPr>
        <w:t>份额单位：份</w:t>
      </w:r>
    </w:p>
    <w:tbl>
      <w:tblPr>
        <w:tblW w:w="5000" w:type="pct"/>
        <w:tblInd w:w="108" w:type="dxa"/>
        <w:tblLayout w:type="fixed"/>
        <w:tblLook w:val="00A0" w:firstRow="1" w:lastRow="0" w:firstColumn="1" w:lastColumn="0" w:noHBand="0" w:noVBand="0"/>
      </w:tblPr>
      <w:tblGrid>
        <w:gridCol w:w="1522"/>
        <w:gridCol w:w="1382"/>
        <w:gridCol w:w="1519"/>
        <w:gridCol w:w="1523"/>
        <w:gridCol w:w="1519"/>
        <w:gridCol w:w="1590"/>
      </w:tblGrid>
      <w:tr w:rsidR="005A155E" w:rsidRPr="00A52D12" w:rsidTr="005A155E">
        <w:tc>
          <w:tcPr>
            <w:tcW w:w="840" w:type="pct"/>
            <w:vMerge w:val="restar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持有人户数</w:t>
            </w:r>
            <w:r w:rsidRPr="006B7CF9">
              <w:rPr>
                <w:bCs/>
                <w:color w:val="000000"/>
                <w:szCs w:val="21"/>
              </w:rPr>
              <w:t>(</w:t>
            </w:r>
            <w:r w:rsidRPr="006B7CF9">
              <w:rPr>
                <w:bCs/>
                <w:color w:val="000000"/>
                <w:szCs w:val="21"/>
              </w:rPr>
              <w:t>户</w:t>
            </w:r>
            <w:r w:rsidRPr="006B7CF9">
              <w:rPr>
                <w:bCs/>
                <w:color w:val="000000"/>
                <w:szCs w:val="21"/>
              </w:rPr>
              <w:t xml:space="preserve">) </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户均持有的基金份额</w:t>
            </w:r>
          </w:p>
        </w:tc>
        <w:tc>
          <w:tcPr>
            <w:tcW w:w="3397" w:type="pct"/>
            <w:gridSpan w:val="4"/>
            <w:tcBorders>
              <w:top w:val="single" w:sz="8" w:space="0" w:color="000000"/>
              <w:left w:val="single" w:sz="8" w:space="0" w:color="000000"/>
              <w:bottom w:val="single" w:sz="8" w:space="0" w:color="000000"/>
              <w:right w:val="single" w:sz="4" w:space="0" w:color="auto"/>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持有</w:t>
            </w:r>
            <w:proofErr w:type="gramStart"/>
            <w:r w:rsidRPr="006B7CF9">
              <w:rPr>
                <w:bCs/>
                <w:color w:val="000000"/>
                <w:szCs w:val="21"/>
              </w:rPr>
              <w:t>人结构</w:t>
            </w:r>
            <w:proofErr w:type="gramEnd"/>
          </w:p>
        </w:tc>
      </w:tr>
      <w:tr w:rsidR="005A155E" w:rsidRPr="00A52D12" w:rsidTr="005A155E">
        <w:tc>
          <w:tcPr>
            <w:tcW w:w="840" w:type="pct"/>
            <w:vMerge/>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widowControl/>
              <w:spacing w:line="360" w:lineRule="auto"/>
              <w:jc w:val="left"/>
              <w:rPr>
                <w:bCs/>
                <w:color w:val="000000"/>
                <w:szCs w:val="21"/>
              </w:rPr>
            </w:pPr>
          </w:p>
        </w:tc>
        <w:tc>
          <w:tcPr>
            <w:tcW w:w="1679" w:type="pct"/>
            <w:gridSpan w:val="2"/>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机构投资者</w:t>
            </w:r>
          </w:p>
        </w:tc>
        <w:tc>
          <w:tcPr>
            <w:tcW w:w="1718" w:type="pct"/>
            <w:gridSpan w:val="2"/>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个人投资者</w:t>
            </w:r>
          </w:p>
        </w:tc>
      </w:tr>
      <w:tr w:rsidR="005A155E" w:rsidRPr="00A52D12" w:rsidTr="005A155E">
        <w:tc>
          <w:tcPr>
            <w:tcW w:w="840" w:type="pct"/>
            <w:vMerge/>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widowControl/>
              <w:spacing w:line="360" w:lineRule="auto"/>
              <w:jc w:val="left"/>
              <w:rPr>
                <w:bCs/>
                <w:color w:val="000000"/>
                <w:szCs w:val="21"/>
              </w:rPr>
            </w:pP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持有份额</w:t>
            </w:r>
          </w:p>
        </w:tc>
        <w:tc>
          <w:tcPr>
            <w:tcW w:w="841"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占总份额比例</w:t>
            </w: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持有份额</w:t>
            </w:r>
          </w:p>
        </w:tc>
        <w:tc>
          <w:tcPr>
            <w:tcW w:w="878" w:type="pct"/>
            <w:tcBorders>
              <w:top w:val="single" w:sz="8" w:space="0" w:color="000000"/>
              <w:left w:val="single" w:sz="8" w:space="0" w:color="000000"/>
              <w:bottom w:val="single" w:sz="8" w:space="0" w:color="000000"/>
              <w:right w:val="single" w:sz="4" w:space="0" w:color="auto"/>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占总份额比例</w:t>
            </w:r>
          </w:p>
        </w:tc>
      </w:tr>
      <w:tr w:rsidR="005A155E" w:rsidRPr="00A52D12" w:rsidTr="005A155E">
        <w:tc>
          <w:tcPr>
            <w:tcW w:w="840"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center"/>
              <w:rPr>
                <w:bCs/>
                <w:color w:val="000000"/>
                <w:szCs w:val="21"/>
              </w:rPr>
            </w:pPr>
            <w:r w:rsidRPr="006B7CF9">
              <w:rPr>
                <w:bCs/>
                <w:color w:val="000000"/>
                <w:szCs w:val="21"/>
              </w:rPr>
              <w:t>1,837</w:t>
            </w:r>
          </w:p>
        </w:tc>
        <w:tc>
          <w:tcPr>
            <w:tcW w:w="763"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right"/>
              <w:rPr>
                <w:bCs/>
                <w:color w:val="000000"/>
                <w:szCs w:val="21"/>
              </w:rPr>
            </w:pPr>
            <w:r w:rsidRPr="006B7CF9">
              <w:rPr>
                <w:bCs/>
                <w:color w:val="000000"/>
                <w:szCs w:val="21"/>
              </w:rPr>
              <w:t>34,048.54</w:t>
            </w: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right"/>
              <w:rPr>
                <w:bCs/>
                <w:color w:val="000000"/>
                <w:szCs w:val="21"/>
              </w:rPr>
            </w:pPr>
            <w:r w:rsidRPr="006B7CF9">
              <w:rPr>
                <w:bCs/>
                <w:color w:val="00000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right"/>
              <w:rPr>
                <w:bCs/>
                <w:color w:val="000000"/>
                <w:szCs w:val="21"/>
              </w:rPr>
            </w:pPr>
            <w:r w:rsidRPr="006B7CF9">
              <w:rPr>
                <w:bCs/>
                <w:color w:val="00000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rsidR="005A155E" w:rsidRPr="006B7CF9" w:rsidRDefault="005A155E" w:rsidP="008F6D6A">
            <w:pPr>
              <w:spacing w:line="360" w:lineRule="auto"/>
              <w:jc w:val="right"/>
              <w:rPr>
                <w:bCs/>
                <w:color w:val="000000"/>
                <w:szCs w:val="21"/>
              </w:rPr>
            </w:pPr>
            <w:r w:rsidRPr="006B7CF9">
              <w:rPr>
                <w:bCs/>
                <w:color w:val="000000"/>
                <w:szCs w:val="21"/>
              </w:rPr>
              <w:t>62,547,171.21</w:t>
            </w:r>
          </w:p>
        </w:tc>
        <w:tc>
          <w:tcPr>
            <w:tcW w:w="878" w:type="pct"/>
            <w:tcBorders>
              <w:top w:val="single" w:sz="8" w:space="0" w:color="000000"/>
              <w:left w:val="single" w:sz="8" w:space="0" w:color="000000"/>
              <w:bottom w:val="single" w:sz="8" w:space="0" w:color="000000"/>
              <w:right w:val="single" w:sz="4" w:space="0" w:color="auto"/>
            </w:tcBorders>
            <w:vAlign w:val="center"/>
          </w:tcPr>
          <w:p w:rsidR="005A155E" w:rsidRPr="006B7CF9" w:rsidRDefault="005A155E" w:rsidP="008F6D6A">
            <w:pPr>
              <w:spacing w:line="360" w:lineRule="auto"/>
              <w:jc w:val="right"/>
              <w:rPr>
                <w:bCs/>
                <w:color w:val="000000"/>
                <w:szCs w:val="21"/>
              </w:rPr>
            </w:pPr>
            <w:r w:rsidRPr="006B7CF9">
              <w:rPr>
                <w:bCs/>
                <w:color w:val="000000"/>
                <w:szCs w:val="21"/>
              </w:rPr>
              <w:t>100.00%</w:t>
            </w:r>
          </w:p>
        </w:tc>
      </w:tr>
    </w:tbl>
    <w:p w:rsidR="00B23C3E" w:rsidRPr="00D811EA" w:rsidRDefault="002C3322" w:rsidP="00705411">
      <w:pPr>
        <w:pStyle w:val="a0"/>
        <w:spacing w:beforeLines="50" w:before="156" w:line="360" w:lineRule="auto"/>
        <w:ind w:firstLineChars="0" w:firstLine="0"/>
        <w:outlineLvl w:val="2"/>
        <w:rPr>
          <w:b/>
          <w:bCs/>
          <w:color w:val="000000"/>
          <w:kern w:val="0"/>
          <w:szCs w:val="21"/>
        </w:rPr>
      </w:pPr>
      <w:bookmarkStart w:id="348" w:name="_Toc508540730"/>
      <w:bookmarkStart w:id="349" w:name="_Toc35964527"/>
      <w:r w:rsidRPr="00D811EA">
        <w:rPr>
          <w:b/>
          <w:bCs/>
          <w:color w:val="000000"/>
          <w:kern w:val="0"/>
          <w:szCs w:val="21"/>
        </w:rPr>
        <w:t>9.</w:t>
      </w:r>
      <w:r w:rsidR="004A22D2">
        <w:rPr>
          <w:b/>
          <w:bCs/>
          <w:color w:val="000000"/>
          <w:kern w:val="0"/>
          <w:szCs w:val="21"/>
        </w:rPr>
        <w:t>1</w:t>
      </w:r>
      <w:r w:rsidRPr="00D811EA">
        <w:rPr>
          <w:b/>
          <w:bCs/>
          <w:color w:val="000000"/>
          <w:kern w:val="0"/>
          <w:szCs w:val="21"/>
        </w:rPr>
        <w:t xml:space="preserve">.2 </w:t>
      </w:r>
      <w:r w:rsidRPr="00D811EA">
        <w:rPr>
          <w:b/>
          <w:bCs/>
          <w:color w:val="000000"/>
          <w:kern w:val="0"/>
          <w:szCs w:val="21"/>
        </w:rPr>
        <w:t>期末基金管理人的从业人员持有本基金的情况</w:t>
      </w:r>
      <w:bookmarkEnd w:id="348"/>
      <w:bookmarkEnd w:id="34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907E52" w:rsidRPr="00D811EA" w:rsidTr="00F126C7">
        <w:tc>
          <w:tcPr>
            <w:tcW w:w="2321" w:type="dxa"/>
            <w:shd w:val="clear" w:color="auto" w:fill="auto"/>
            <w:vAlign w:val="center"/>
          </w:tcPr>
          <w:p w:rsidR="00907E52" w:rsidRPr="00D811EA" w:rsidRDefault="00907E52" w:rsidP="00E725A2">
            <w:pPr>
              <w:pStyle w:val="a0"/>
              <w:spacing w:line="276" w:lineRule="auto"/>
              <w:ind w:firstLineChars="0" w:firstLine="0"/>
              <w:jc w:val="center"/>
              <w:rPr>
                <w:color w:val="000000"/>
                <w:kern w:val="0"/>
                <w:szCs w:val="21"/>
              </w:rPr>
            </w:pPr>
            <w:r w:rsidRPr="00D811EA">
              <w:rPr>
                <w:color w:val="000000"/>
                <w:kern w:val="0"/>
                <w:szCs w:val="21"/>
              </w:rPr>
              <w:t>项目</w:t>
            </w:r>
          </w:p>
        </w:tc>
        <w:tc>
          <w:tcPr>
            <w:tcW w:w="3305" w:type="dxa"/>
            <w:shd w:val="clear" w:color="auto" w:fill="auto"/>
            <w:vAlign w:val="center"/>
          </w:tcPr>
          <w:p w:rsidR="00907E52" w:rsidRPr="00D811EA" w:rsidRDefault="00907E52" w:rsidP="00E725A2">
            <w:pPr>
              <w:pStyle w:val="a0"/>
              <w:spacing w:line="276" w:lineRule="auto"/>
              <w:ind w:firstLineChars="0" w:firstLine="0"/>
              <w:jc w:val="center"/>
              <w:rPr>
                <w:color w:val="000000"/>
                <w:kern w:val="0"/>
                <w:szCs w:val="21"/>
              </w:rPr>
            </w:pPr>
            <w:r w:rsidRPr="00D811EA">
              <w:rPr>
                <w:color w:val="000000"/>
                <w:kern w:val="0"/>
                <w:szCs w:val="21"/>
              </w:rPr>
              <w:t>持有份额总数（份）</w:t>
            </w:r>
          </w:p>
        </w:tc>
        <w:tc>
          <w:tcPr>
            <w:tcW w:w="3305" w:type="dxa"/>
            <w:shd w:val="clear" w:color="auto" w:fill="auto"/>
            <w:vAlign w:val="center"/>
          </w:tcPr>
          <w:p w:rsidR="00907E52" w:rsidRPr="00D811EA" w:rsidRDefault="00907E52" w:rsidP="00E725A2">
            <w:pPr>
              <w:pStyle w:val="a0"/>
              <w:spacing w:line="276" w:lineRule="auto"/>
              <w:ind w:firstLineChars="0" w:firstLine="0"/>
              <w:jc w:val="center"/>
              <w:rPr>
                <w:color w:val="000000"/>
                <w:kern w:val="0"/>
                <w:szCs w:val="21"/>
              </w:rPr>
            </w:pPr>
            <w:r w:rsidRPr="00D811EA">
              <w:rPr>
                <w:color w:val="000000"/>
                <w:kern w:val="0"/>
                <w:szCs w:val="21"/>
              </w:rPr>
              <w:t>占基金总份额比例</w:t>
            </w:r>
          </w:p>
        </w:tc>
      </w:tr>
      <w:tr w:rsidR="00907E52" w:rsidRPr="00D811EA" w:rsidTr="00F126C7">
        <w:tc>
          <w:tcPr>
            <w:tcW w:w="2321" w:type="dxa"/>
            <w:shd w:val="clear" w:color="auto" w:fill="auto"/>
            <w:vAlign w:val="center"/>
          </w:tcPr>
          <w:p w:rsidR="00907E52" w:rsidRPr="00D811EA" w:rsidRDefault="00907E52" w:rsidP="00E725A2">
            <w:pPr>
              <w:pStyle w:val="a0"/>
              <w:spacing w:line="276" w:lineRule="auto"/>
              <w:ind w:firstLineChars="0" w:firstLine="0"/>
              <w:rPr>
                <w:color w:val="000000"/>
                <w:kern w:val="0"/>
                <w:szCs w:val="21"/>
              </w:rPr>
            </w:pPr>
            <w:r w:rsidRPr="00D811EA">
              <w:rPr>
                <w:color w:val="000000"/>
                <w:kern w:val="0"/>
                <w:szCs w:val="21"/>
              </w:rPr>
              <w:t>基金管理人所有从业人员持有本基金</w:t>
            </w:r>
          </w:p>
        </w:tc>
        <w:tc>
          <w:tcPr>
            <w:tcW w:w="3305" w:type="dxa"/>
            <w:shd w:val="clear" w:color="auto" w:fill="auto"/>
            <w:vAlign w:val="center"/>
          </w:tcPr>
          <w:p w:rsidR="00907E52" w:rsidRPr="00D811EA" w:rsidRDefault="00907E52" w:rsidP="00E725A2">
            <w:pPr>
              <w:widowControl/>
              <w:spacing w:line="276" w:lineRule="auto"/>
              <w:jc w:val="right"/>
              <w:rPr>
                <w:color w:val="000000"/>
                <w:kern w:val="0"/>
                <w:szCs w:val="21"/>
              </w:rPr>
            </w:pPr>
            <w:r w:rsidRPr="00D811EA">
              <w:rPr>
                <w:color w:val="000000"/>
                <w:kern w:val="0"/>
                <w:szCs w:val="21"/>
              </w:rPr>
              <w:t>20,435.40</w:t>
            </w:r>
          </w:p>
        </w:tc>
        <w:tc>
          <w:tcPr>
            <w:tcW w:w="3305" w:type="dxa"/>
            <w:shd w:val="clear" w:color="auto" w:fill="auto"/>
            <w:vAlign w:val="center"/>
          </w:tcPr>
          <w:p w:rsidR="00907E52" w:rsidRPr="00D811EA" w:rsidRDefault="00907E52" w:rsidP="00E725A2">
            <w:pPr>
              <w:widowControl/>
              <w:spacing w:line="276" w:lineRule="auto"/>
              <w:jc w:val="right"/>
              <w:rPr>
                <w:color w:val="000000"/>
                <w:kern w:val="0"/>
                <w:szCs w:val="21"/>
              </w:rPr>
            </w:pPr>
            <w:r w:rsidRPr="00D811EA">
              <w:rPr>
                <w:color w:val="000000"/>
                <w:kern w:val="0"/>
                <w:szCs w:val="21"/>
              </w:rPr>
              <w:t>0.03%</w:t>
            </w:r>
          </w:p>
        </w:tc>
      </w:tr>
    </w:tbl>
    <w:p w:rsidR="00B23C3E" w:rsidRPr="00D811EA" w:rsidRDefault="002C3322" w:rsidP="00705411">
      <w:pPr>
        <w:pStyle w:val="a0"/>
        <w:spacing w:beforeLines="50" w:before="156" w:line="360" w:lineRule="auto"/>
        <w:ind w:firstLineChars="0" w:firstLine="0"/>
        <w:outlineLvl w:val="2"/>
        <w:rPr>
          <w:b/>
          <w:bCs/>
          <w:color w:val="000000"/>
          <w:kern w:val="0"/>
          <w:szCs w:val="21"/>
        </w:rPr>
      </w:pPr>
      <w:bookmarkStart w:id="350" w:name="_Toc508540731"/>
      <w:bookmarkStart w:id="351" w:name="_Toc35964528"/>
      <w:r w:rsidRPr="00D811EA">
        <w:rPr>
          <w:b/>
          <w:bCs/>
          <w:color w:val="000000"/>
          <w:kern w:val="0"/>
          <w:szCs w:val="21"/>
        </w:rPr>
        <w:t>9.</w:t>
      </w:r>
      <w:r w:rsidR="004A22D2">
        <w:rPr>
          <w:b/>
          <w:bCs/>
          <w:color w:val="000000"/>
          <w:kern w:val="0"/>
          <w:szCs w:val="21"/>
        </w:rPr>
        <w:t>1</w:t>
      </w:r>
      <w:r w:rsidRPr="00D811EA">
        <w:rPr>
          <w:b/>
          <w:bCs/>
          <w:color w:val="000000"/>
          <w:kern w:val="0"/>
          <w:szCs w:val="21"/>
        </w:rPr>
        <w:t>.3</w:t>
      </w:r>
      <w:r w:rsidRPr="00D811EA">
        <w:rPr>
          <w:b/>
          <w:bCs/>
          <w:color w:val="000000"/>
          <w:kern w:val="0"/>
          <w:szCs w:val="21"/>
        </w:rPr>
        <w:t>期末基金管理人的从业人员持有本开放式基金份额总量区间的情况</w:t>
      </w:r>
      <w:bookmarkEnd w:id="350"/>
      <w:bookmarkEnd w:id="351"/>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907E52" w:rsidRPr="00D811EA" w:rsidTr="00F126C7">
        <w:trPr>
          <w:trHeight w:val="285"/>
        </w:trPr>
        <w:tc>
          <w:tcPr>
            <w:tcW w:w="3369" w:type="dxa"/>
            <w:tcMar>
              <w:top w:w="0" w:type="dxa"/>
              <w:left w:w="108" w:type="dxa"/>
              <w:bottom w:w="0" w:type="dxa"/>
              <w:right w:w="108" w:type="dxa"/>
            </w:tcMar>
            <w:vAlign w:val="center"/>
          </w:tcPr>
          <w:p w:rsidR="00907E52" w:rsidRPr="00D811EA" w:rsidRDefault="00907E52" w:rsidP="00E725A2">
            <w:pPr>
              <w:widowControl/>
              <w:spacing w:line="276" w:lineRule="auto"/>
              <w:jc w:val="center"/>
              <w:rPr>
                <w:color w:val="000000"/>
                <w:kern w:val="0"/>
                <w:szCs w:val="21"/>
              </w:rPr>
            </w:pPr>
            <w:r w:rsidRPr="00D811EA">
              <w:rPr>
                <w:color w:val="000000"/>
                <w:kern w:val="0"/>
                <w:szCs w:val="21"/>
              </w:rPr>
              <w:t>项目</w:t>
            </w:r>
          </w:p>
        </w:tc>
        <w:tc>
          <w:tcPr>
            <w:tcW w:w="5562" w:type="dxa"/>
            <w:tcMar>
              <w:top w:w="0" w:type="dxa"/>
              <w:left w:w="108" w:type="dxa"/>
              <w:bottom w:w="0" w:type="dxa"/>
              <w:right w:w="108" w:type="dxa"/>
            </w:tcMar>
            <w:vAlign w:val="center"/>
          </w:tcPr>
          <w:p w:rsidR="00907E52" w:rsidRPr="00D811EA" w:rsidRDefault="00907E52" w:rsidP="00E725A2">
            <w:pPr>
              <w:widowControl/>
              <w:spacing w:line="276" w:lineRule="auto"/>
              <w:jc w:val="center"/>
              <w:rPr>
                <w:color w:val="000000"/>
                <w:kern w:val="0"/>
                <w:szCs w:val="21"/>
              </w:rPr>
            </w:pPr>
            <w:r w:rsidRPr="00D811EA">
              <w:rPr>
                <w:color w:val="000000"/>
                <w:kern w:val="0"/>
                <w:szCs w:val="21"/>
              </w:rPr>
              <w:t>持有基金份额总量的数量区间（万份）</w:t>
            </w:r>
          </w:p>
        </w:tc>
      </w:tr>
      <w:tr w:rsidR="00907E52" w:rsidRPr="00D811EA" w:rsidTr="00F126C7">
        <w:trPr>
          <w:trHeight w:val="713"/>
        </w:trPr>
        <w:tc>
          <w:tcPr>
            <w:tcW w:w="3369" w:type="dxa"/>
            <w:tcMar>
              <w:top w:w="0" w:type="dxa"/>
              <w:left w:w="108" w:type="dxa"/>
              <w:bottom w:w="0" w:type="dxa"/>
              <w:right w:w="108" w:type="dxa"/>
            </w:tcMar>
            <w:vAlign w:val="center"/>
          </w:tcPr>
          <w:p w:rsidR="00907E52" w:rsidRPr="00D811EA" w:rsidRDefault="00907E52" w:rsidP="00E725A2">
            <w:pPr>
              <w:widowControl/>
              <w:spacing w:line="276" w:lineRule="auto"/>
              <w:jc w:val="left"/>
              <w:rPr>
                <w:color w:val="000000"/>
                <w:kern w:val="0"/>
                <w:szCs w:val="21"/>
              </w:rPr>
            </w:pPr>
            <w:r w:rsidRPr="00D811EA">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907E52" w:rsidRPr="00D811EA" w:rsidRDefault="00907E52" w:rsidP="00E725A2">
            <w:pPr>
              <w:widowControl/>
              <w:spacing w:line="276" w:lineRule="auto"/>
              <w:jc w:val="center"/>
              <w:rPr>
                <w:color w:val="000000"/>
                <w:kern w:val="0"/>
                <w:szCs w:val="21"/>
              </w:rPr>
            </w:pPr>
            <w:r w:rsidRPr="00D811EA">
              <w:rPr>
                <w:color w:val="000000"/>
                <w:kern w:val="0"/>
                <w:szCs w:val="21"/>
              </w:rPr>
              <w:t>0</w:t>
            </w:r>
          </w:p>
        </w:tc>
      </w:tr>
      <w:tr w:rsidR="00907E52" w:rsidRPr="00D811EA" w:rsidTr="00F126C7">
        <w:trPr>
          <w:trHeight w:val="285"/>
        </w:trPr>
        <w:tc>
          <w:tcPr>
            <w:tcW w:w="3369" w:type="dxa"/>
            <w:tcMar>
              <w:top w:w="0" w:type="dxa"/>
              <w:left w:w="108" w:type="dxa"/>
              <w:bottom w:w="0" w:type="dxa"/>
              <w:right w:w="108" w:type="dxa"/>
            </w:tcMar>
            <w:vAlign w:val="center"/>
          </w:tcPr>
          <w:p w:rsidR="00907E52" w:rsidRPr="00D811EA" w:rsidRDefault="00907E52" w:rsidP="00E725A2">
            <w:pPr>
              <w:widowControl/>
              <w:spacing w:line="276" w:lineRule="auto"/>
              <w:jc w:val="left"/>
              <w:rPr>
                <w:color w:val="000000"/>
                <w:kern w:val="0"/>
                <w:szCs w:val="21"/>
              </w:rPr>
            </w:pPr>
            <w:r w:rsidRPr="00D811EA">
              <w:rPr>
                <w:color w:val="000000"/>
                <w:kern w:val="0"/>
                <w:szCs w:val="21"/>
              </w:rPr>
              <w:t>本</w:t>
            </w:r>
            <w:proofErr w:type="gramStart"/>
            <w:r w:rsidRPr="00D811EA">
              <w:rPr>
                <w:color w:val="000000"/>
                <w:kern w:val="0"/>
                <w:szCs w:val="21"/>
              </w:rPr>
              <w:t>基金基金</w:t>
            </w:r>
            <w:proofErr w:type="gramEnd"/>
            <w:r w:rsidRPr="00D811EA">
              <w:rPr>
                <w:color w:val="000000"/>
                <w:kern w:val="0"/>
                <w:szCs w:val="21"/>
              </w:rPr>
              <w:t>经理持有本开放式基金</w:t>
            </w:r>
          </w:p>
        </w:tc>
        <w:tc>
          <w:tcPr>
            <w:tcW w:w="5562" w:type="dxa"/>
            <w:tcMar>
              <w:top w:w="0" w:type="dxa"/>
              <w:left w:w="108" w:type="dxa"/>
              <w:bottom w:w="0" w:type="dxa"/>
              <w:right w:w="108" w:type="dxa"/>
            </w:tcMar>
            <w:vAlign w:val="center"/>
          </w:tcPr>
          <w:p w:rsidR="00907E52" w:rsidRPr="00D811EA" w:rsidRDefault="00907E52" w:rsidP="00E725A2">
            <w:pPr>
              <w:widowControl/>
              <w:spacing w:line="276" w:lineRule="auto"/>
              <w:jc w:val="center"/>
              <w:rPr>
                <w:color w:val="000000"/>
                <w:kern w:val="0"/>
                <w:szCs w:val="21"/>
              </w:rPr>
            </w:pPr>
            <w:r w:rsidRPr="00D811EA">
              <w:rPr>
                <w:color w:val="000000"/>
                <w:kern w:val="0"/>
                <w:szCs w:val="21"/>
              </w:rPr>
              <w:t>0</w:t>
            </w:r>
          </w:p>
        </w:tc>
      </w:tr>
    </w:tbl>
    <w:p w:rsidR="008143C4" w:rsidRPr="00D811EA" w:rsidRDefault="008143C4" w:rsidP="00705411">
      <w:pPr>
        <w:pStyle w:val="2"/>
        <w:spacing w:beforeLines="50" w:before="156" w:after="0"/>
        <w:jc w:val="left"/>
        <w:rPr>
          <w:rFonts w:ascii="Times New Roman" w:hAnsi="Times New Roman"/>
          <w:color w:val="000000"/>
          <w:sz w:val="21"/>
          <w:szCs w:val="21"/>
        </w:rPr>
      </w:pPr>
      <w:bookmarkStart w:id="352" w:name="_Toc487489081"/>
      <w:bookmarkStart w:id="353" w:name="_Toc508540733"/>
      <w:bookmarkStart w:id="354" w:name="_Toc35964529"/>
      <w:r w:rsidRPr="00D811EA">
        <w:rPr>
          <w:rFonts w:ascii="Times New Roman" w:hAnsi="Times New Roman"/>
          <w:color w:val="000000"/>
          <w:sz w:val="21"/>
          <w:szCs w:val="21"/>
        </w:rPr>
        <w:t>9.</w:t>
      </w:r>
      <w:r w:rsidR="004A22D2">
        <w:rPr>
          <w:rFonts w:ascii="Times New Roman" w:hAnsi="Times New Roman"/>
          <w:color w:val="000000"/>
          <w:sz w:val="21"/>
          <w:szCs w:val="21"/>
        </w:rPr>
        <w:t>2</w:t>
      </w:r>
      <w:r w:rsidRPr="00D811EA">
        <w:rPr>
          <w:rFonts w:ascii="Times New Roman" w:hAnsi="Times New Roman"/>
          <w:color w:val="000000"/>
          <w:sz w:val="21"/>
          <w:szCs w:val="21"/>
        </w:rPr>
        <w:t xml:space="preserve"> </w:t>
      </w:r>
      <w:r w:rsidRPr="00D811EA">
        <w:rPr>
          <w:rFonts w:ascii="Times New Roman" w:hAnsi="Times New Roman"/>
          <w:color w:val="000000"/>
          <w:sz w:val="21"/>
          <w:szCs w:val="21"/>
        </w:rPr>
        <w:t>交银施罗德荣祥保本混合型证券投资基金</w:t>
      </w:r>
      <w:bookmarkEnd w:id="352"/>
      <w:bookmarkEnd w:id="353"/>
      <w:bookmarkEnd w:id="354"/>
    </w:p>
    <w:p w:rsidR="008143C4" w:rsidRPr="00D811EA" w:rsidRDefault="008143C4" w:rsidP="008143C4">
      <w:pPr>
        <w:autoSpaceDE w:val="0"/>
        <w:autoSpaceDN w:val="0"/>
        <w:adjustRightInd w:val="0"/>
        <w:spacing w:line="360" w:lineRule="auto"/>
        <w:jc w:val="left"/>
        <w:rPr>
          <w:color w:val="000000"/>
          <w:szCs w:val="21"/>
        </w:rPr>
      </w:pPr>
      <w:r w:rsidRPr="00D811EA">
        <w:rPr>
          <w:b/>
          <w:color w:val="000000"/>
          <w:kern w:val="0"/>
          <w:szCs w:val="21"/>
        </w:rPr>
        <w:t>（报告期：</w:t>
      </w:r>
      <w:r w:rsidRPr="00D811EA">
        <w:rPr>
          <w:b/>
          <w:color w:val="000000"/>
          <w:kern w:val="0"/>
          <w:szCs w:val="21"/>
        </w:rPr>
        <w:t>2019</w:t>
      </w:r>
      <w:r w:rsidRPr="00D811EA">
        <w:rPr>
          <w:b/>
          <w:color w:val="000000"/>
          <w:kern w:val="0"/>
          <w:szCs w:val="21"/>
        </w:rPr>
        <w:t>年</w:t>
      </w:r>
      <w:r w:rsidRPr="00D811EA">
        <w:rPr>
          <w:b/>
          <w:color w:val="000000"/>
          <w:kern w:val="0"/>
          <w:szCs w:val="21"/>
        </w:rPr>
        <w:t>1</w:t>
      </w:r>
      <w:r w:rsidRPr="00D811EA">
        <w:rPr>
          <w:b/>
          <w:color w:val="000000"/>
          <w:kern w:val="0"/>
          <w:szCs w:val="21"/>
        </w:rPr>
        <w:t>月</w:t>
      </w:r>
      <w:r w:rsidRPr="00D811EA">
        <w:rPr>
          <w:b/>
          <w:color w:val="000000"/>
          <w:kern w:val="0"/>
          <w:szCs w:val="21"/>
        </w:rPr>
        <w:t>1</w:t>
      </w:r>
      <w:r w:rsidRPr="00D811EA">
        <w:rPr>
          <w:b/>
          <w:color w:val="000000"/>
          <w:kern w:val="0"/>
          <w:szCs w:val="21"/>
        </w:rPr>
        <w:t>日</w:t>
      </w:r>
      <w:r w:rsidRPr="00D811EA">
        <w:rPr>
          <w:b/>
          <w:color w:val="000000"/>
          <w:kern w:val="0"/>
          <w:szCs w:val="21"/>
        </w:rPr>
        <w:t>-</w:t>
      </w:r>
      <w:r w:rsidRPr="00D811EA">
        <w:rPr>
          <w:b/>
          <w:color w:val="000000"/>
          <w:szCs w:val="21"/>
        </w:rPr>
        <w:t>2019</w:t>
      </w:r>
      <w:r w:rsidRPr="00D811EA">
        <w:rPr>
          <w:b/>
          <w:color w:val="000000"/>
          <w:szCs w:val="21"/>
        </w:rPr>
        <w:t>年</w:t>
      </w:r>
      <w:r w:rsidRPr="00D811EA">
        <w:rPr>
          <w:b/>
          <w:color w:val="000000"/>
          <w:szCs w:val="21"/>
        </w:rPr>
        <w:t>5</w:t>
      </w:r>
      <w:r w:rsidRPr="00D811EA">
        <w:rPr>
          <w:b/>
          <w:color w:val="000000"/>
          <w:szCs w:val="21"/>
        </w:rPr>
        <w:t>月</w:t>
      </w:r>
      <w:r w:rsidRPr="00D811EA">
        <w:rPr>
          <w:b/>
          <w:color w:val="000000"/>
          <w:szCs w:val="21"/>
        </w:rPr>
        <w:t>30</w:t>
      </w:r>
      <w:r w:rsidRPr="00D811EA">
        <w:rPr>
          <w:b/>
          <w:color w:val="000000"/>
          <w:szCs w:val="21"/>
        </w:rPr>
        <w:t>日</w:t>
      </w:r>
      <w:r w:rsidR="001C58C6">
        <w:rPr>
          <w:b/>
          <w:color w:val="000000"/>
          <w:szCs w:val="21"/>
        </w:rPr>
        <w:t>(</w:t>
      </w:r>
      <w:r w:rsidR="001C58C6">
        <w:rPr>
          <w:b/>
          <w:color w:val="000000"/>
          <w:szCs w:val="21"/>
        </w:rPr>
        <w:t>基金合同失效前日</w:t>
      </w:r>
      <w:r w:rsidR="001C58C6">
        <w:rPr>
          <w:b/>
          <w:color w:val="000000"/>
          <w:szCs w:val="21"/>
        </w:rPr>
        <w:t>)</w:t>
      </w:r>
      <w:r w:rsidRPr="00D811EA">
        <w:rPr>
          <w:b/>
          <w:color w:val="000000"/>
          <w:szCs w:val="21"/>
        </w:rPr>
        <w:t>）</w:t>
      </w:r>
    </w:p>
    <w:p w:rsidR="008143C4" w:rsidRPr="00D811EA" w:rsidRDefault="008143C4" w:rsidP="008143C4">
      <w:pPr>
        <w:pStyle w:val="3"/>
        <w:spacing w:before="0" w:after="0" w:line="360" w:lineRule="auto"/>
        <w:rPr>
          <w:color w:val="000000"/>
          <w:sz w:val="21"/>
          <w:szCs w:val="21"/>
        </w:rPr>
      </w:pPr>
      <w:bookmarkStart w:id="355" w:name="_Toc487489082"/>
      <w:bookmarkStart w:id="356" w:name="_Toc508540734"/>
      <w:bookmarkStart w:id="357" w:name="_Toc35964530"/>
      <w:r w:rsidRPr="00D811EA">
        <w:rPr>
          <w:sz w:val="21"/>
          <w:szCs w:val="21"/>
        </w:rPr>
        <w:t>9.</w:t>
      </w:r>
      <w:r w:rsidR="004A22D2">
        <w:rPr>
          <w:sz w:val="21"/>
          <w:szCs w:val="21"/>
        </w:rPr>
        <w:t>2</w:t>
      </w:r>
      <w:r w:rsidRPr="00D811EA">
        <w:rPr>
          <w:sz w:val="21"/>
          <w:szCs w:val="21"/>
        </w:rPr>
        <w:t xml:space="preserve">.1 </w:t>
      </w:r>
      <w:r w:rsidRPr="00D811EA">
        <w:rPr>
          <w:color w:val="000000"/>
          <w:sz w:val="21"/>
          <w:szCs w:val="21"/>
        </w:rPr>
        <w:t>期末基金份额持有人户数及持有人结构</w:t>
      </w:r>
      <w:bookmarkEnd w:id="355"/>
      <w:bookmarkEnd w:id="356"/>
      <w:bookmarkEnd w:id="357"/>
    </w:p>
    <w:p w:rsidR="00C5079E" w:rsidRPr="00D811EA" w:rsidRDefault="00C5079E" w:rsidP="00C5079E">
      <w:pPr>
        <w:autoSpaceDE w:val="0"/>
        <w:autoSpaceDN w:val="0"/>
        <w:adjustRightInd w:val="0"/>
        <w:spacing w:before="29" w:line="288" w:lineRule="auto"/>
        <w:ind w:left="15"/>
        <w:jc w:val="right"/>
        <w:rPr>
          <w:color w:val="000000"/>
          <w:kern w:val="0"/>
          <w:szCs w:val="21"/>
        </w:rPr>
      </w:pPr>
      <w:r w:rsidRPr="00D811EA">
        <w:rPr>
          <w:color w:val="000000"/>
          <w:kern w:val="0"/>
          <w:szCs w:val="21"/>
        </w:rPr>
        <w:t>份额单位：份</w:t>
      </w:r>
    </w:p>
    <w:tbl>
      <w:tblPr>
        <w:tblW w:w="5000" w:type="pct"/>
        <w:tblInd w:w="108" w:type="dxa"/>
        <w:tblLayout w:type="fixed"/>
        <w:tblLook w:val="00A0" w:firstRow="1" w:lastRow="0" w:firstColumn="1" w:lastColumn="0" w:noHBand="0" w:noVBand="0"/>
      </w:tblPr>
      <w:tblGrid>
        <w:gridCol w:w="1522"/>
        <w:gridCol w:w="1382"/>
        <w:gridCol w:w="1519"/>
        <w:gridCol w:w="1523"/>
        <w:gridCol w:w="1519"/>
        <w:gridCol w:w="1590"/>
      </w:tblGrid>
      <w:tr w:rsidR="00C5079E" w:rsidRPr="00A52D12" w:rsidTr="008F6D6A">
        <w:tc>
          <w:tcPr>
            <w:tcW w:w="840" w:type="pct"/>
            <w:vMerge w:val="restar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C5079E">
            <w:pPr>
              <w:spacing w:line="360" w:lineRule="auto"/>
              <w:jc w:val="center"/>
              <w:rPr>
                <w:bCs/>
                <w:color w:val="000000"/>
                <w:szCs w:val="21"/>
              </w:rPr>
            </w:pPr>
            <w:r w:rsidRPr="006B7CF9">
              <w:rPr>
                <w:bCs/>
                <w:color w:val="000000"/>
                <w:szCs w:val="21"/>
              </w:rPr>
              <w:t>持有人户数</w:t>
            </w:r>
            <w:r w:rsidRPr="006B7CF9">
              <w:rPr>
                <w:bCs/>
                <w:color w:val="000000"/>
                <w:szCs w:val="21"/>
              </w:rPr>
              <w:t>(</w:t>
            </w:r>
            <w:r w:rsidRPr="006B7CF9">
              <w:rPr>
                <w:bCs/>
                <w:color w:val="000000"/>
                <w:szCs w:val="21"/>
              </w:rPr>
              <w:t>户</w:t>
            </w:r>
            <w:r w:rsidRPr="006B7CF9">
              <w:rPr>
                <w:bCs/>
                <w:color w:val="000000"/>
                <w:szCs w:val="21"/>
              </w:rPr>
              <w:t xml:space="preserve">) </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户均持有的基金份额</w:t>
            </w:r>
          </w:p>
        </w:tc>
        <w:tc>
          <w:tcPr>
            <w:tcW w:w="3397" w:type="pct"/>
            <w:gridSpan w:val="4"/>
            <w:tcBorders>
              <w:top w:val="single" w:sz="8" w:space="0" w:color="000000"/>
              <w:left w:val="single" w:sz="8" w:space="0" w:color="000000"/>
              <w:bottom w:val="single" w:sz="8" w:space="0" w:color="000000"/>
              <w:right w:val="single" w:sz="4" w:space="0" w:color="auto"/>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持有</w:t>
            </w:r>
            <w:proofErr w:type="gramStart"/>
            <w:r w:rsidRPr="006B7CF9">
              <w:rPr>
                <w:bCs/>
                <w:color w:val="000000"/>
                <w:szCs w:val="21"/>
              </w:rPr>
              <w:t>人结构</w:t>
            </w:r>
            <w:proofErr w:type="gramEnd"/>
          </w:p>
        </w:tc>
      </w:tr>
      <w:tr w:rsidR="00C5079E" w:rsidRPr="00A52D12" w:rsidTr="008F6D6A">
        <w:tc>
          <w:tcPr>
            <w:tcW w:w="840" w:type="pct"/>
            <w:vMerge/>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widowControl/>
              <w:spacing w:line="360" w:lineRule="auto"/>
              <w:jc w:val="left"/>
              <w:rPr>
                <w:bCs/>
                <w:color w:val="000000"/>
                <w:szCs w:val="21"/>
              </w:rPr>
            </w:pPr>
          </w:p>
        </w:tc>
        <w:tc>
          <w:tcPr>
            <w:tcW w:w="1679" w:type="pct"/>
            <w:gridSpan w:val="2"/>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机构投资者</w:t>
            </w:r>
          </w:p>
        </w:tc>
        <w:tc>
          <w:tcPr>
            <w:tcW w:w="1718" w:type="pct"/>
            <w:gridSpan w:val="2"/>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个人投资者</w:t>
            </w:r>
          </w:p>
        </w:tc>
      </w:tr>
      <w:tr w:rsidR="00C5079E" w:rsidRPr="00A52D12" w:rsidTr="008F6D6A">
        <w:tc>
          <w:tcPr>
            <w:tcW w:w="840" w:type="pct"/>
            <w:vMerge/>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widowControl/>
              <w:spacing w:line="360" w:lineRule="auto"/>
              <w:jc w:val="left"/>
              <w:rPr>
                <w:bCs/>
                <w:color w:val="000000"/>
                <w:szCs w:val="21"/>
              </w:rPr>
            </w:pPr>
          </w:p>
        </w:tc>
        <w:tc>
          <w:tcPr>
            <w:tcW w:w="839"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持有份额</w:t>
            </w:r>
          </w:p>
        </w:tc>
        <w:tc>
          <w:tcPr>
            <w:tcW w:w="841"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占总份额比例</w:t>
            </w:r>
          </w:p>
        </w:tc>
        <w:tc>
          <w:tcPr>
            <w:tcW w:w="839"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持有份额</w:t>
            </w:r>
          </w:p>
        </w:tc>
        <w:tc>
          <w:tcPr>
            <w:tcW w:w="878" w:type="pct"/>
            <w:tcBorders>
              <w:top w:val="single" w:sz="8" w:space="0" w:color="000000"/>
              <w:left w:val="single" w:sz="8" w:space="0" w:color="000000"/>
              <w:bottom w:val="single" w:sz="8" w:space="0" w:color="000000"/>
              <w:right w:val="single" w:sz="4" w:space="0" w:color="auto"/>
            </w:tcBorders>
            <w:vAlign w:val="center"/>
          </w:tcPr>
          <w:p w:rsidR="00C5079E" w:rsidRPr="006B7CF9" w:rsidRDefault="00C5079E" w:rsidP="008F6D6A">
            <w:pPr>
              <w:spacing w:line="360" w:lineRule="auto"/>
              <w:jc w:val="center"/>
              <w:rPr>
                <w:bCs/>
                <w:color w:val="000000"/>
                <w:szCs w:val="21"/>
              </w:rPr>
            </w:pPr>
            <w:r w:rsidRPr="006B7CF9">
              <w:rPr>
                <w:bCs/>
                <w:color w:val="000000"/>
                <w:szCs w:val="21"/>
              </w:rPr>
              <w:t>占总份额比例</w:t>
            </w:r>
          </w:p>
        </w:tc>
      </w:tr>
      <w:tr w:rsidR="00C5079E" w:rsidRPr="00A52D12" w:rsidTr="008F6D6A">
        <w:tc>
          <w:tcPr>
            <w:tcW w:w="840"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C5079E">
            <w:pPr>
              <w:spacing w:line="360" w:lineRule="auto"/>
              <w:jc w:val="center"/>
              <w:rPr>
                <w:bCs/>
                <w:color w:val="000000"/>
                <w:szCs w:val="21"/>
              </w:rPr>
            </w:pPr>
            <w:r w:rsidRPr="006B7CF9">
              <w:rPr>
                <w:bCs/>
                <w:color w:val="000000"/>
                <w:szCs w:val="21"/>
              </w:rPr>
              <w:t>2,204</w:t>
            </w:r>
          </w:p>
        </w:tc>
        <w:tc>
          <w:tcPr>
            <w:tcW w:w="763"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C5079E">
            <w:pPr>
              <w:spacing w:line="360" w:lineRule="auto"/>
              <w:jc w:val="right"/>
              <w:rPr>
                <w:bCs/>
                <w:color w:val="000000"/>
                <w:szCs w:val="21"/>
              </w:rPr>
            </w:pPr>
            <w:r w:rsidRPr="006B7CF9">
              <w:rPr>
                <w:bCs/>
                <w:color w:val="000000"/>
                <w:szCs w:val="21"/>
              </w:rPr>
              <w:t>71,353.51</w:t>
            </w:r>
          </w:p>
        </w:tc>
        <w:tc>
          <w:tcPr>
            <w:tcW w:w="839"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C5079E">
            <w:pPr>
              <w:spacing w:line="360" w:lineRule="auto"/>
              <w:jc w:val="right"/>
              <w:rPr>
                <w:bCs/>
                <w:color w:val="000000"/>
                <w:szCs w:val="21"/>
              </w:rPr>
            </w:pPr>
            <w:r w:rsidRPr="006B7CF9">
              <w:rPr>
                <w:bCs/>
                <w:color w:val="000000"/>
                <w:szCs w:val="21"/>
              </w:rPr>
              <w:t>92,831.38</w:t>
            </w:r>
          </w:p>
        </w:tc>
        <w:tc>
          <w:tcPr>
            <w:tcW w:w="841"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C5079E">
            <w:pPr>
              <w:spacing w:line="360" w:lineRule="auto"/>
              <w:jc w:val="right"/>
              <w:rPr>
                <w:bCs/>
                <w:color w:val="000000"/>
                <w:szCs w:val="21"/>
              </w:rPr>
            </w:pPr>
            <w:r w:rsidRPr="006B7CF9">
              <w:rPr>
                <w:bCs/>
                <w:color w:val="000000"/>
                <w:szCs w:val="21"/>
              </w:rPr>
              <w:t>0.06%</w:t>
            </w:r>
          </w:p>
        </w:tc>
        <w:tc>
          <w:tcPr>
            <w:tcW w:w="839" w:type="pct"/>
            <w:tcBorders>
              <w:top w:val="single" w:sz="8" w:space="0" w:color="000000"/>
              <w:left w:val="single" w:sz="8" w:space="0" w:color="000000"/>
              <w:bottom w:val="single" w:sz="8" w:space="0" w:color="000000"/>
              <w:right w:val="single" w:sz="8" w:space="0" w:color="000000"/>
            </w:tcBorders>
            <w:vAlign w:val="center"/>
          </w:tcPr>
          <w:p w:rsidR="00C5079E" w:rsidRPr="006B7CF9" w:rsidRDefault="00C5079E" w:rsidP="00C5079E">
            <w:pPr>
              <w:spacing w:line="360" w:lineRule="auto"/>
              <w:jc w:val="right"/>
              <w:rPr>
                <w:bCs/>
                <w:color w:val="000000"/>
                <w:szCs w:val="21"/>
              </w:rPr>
            </w:pPr>
            <w:r w:rsidRPr="006B7CF9">
              <w:rPr>
                <w:bCs/>
                <w:color w:val="000000"/>
                <w:szCs w:val="21"/>
              </w:rPr>
              <w:t>157,170,308.10</w:t>
            </w:r>
          </w:p>
        </w:tc>
        <w:tc>
          <w:tcPr>
            <w:tcW w:w="878" w:type="pct"/>
            <w:tcBorders>
              <w:top w:val="single" w:sz="8" w:space="0" w:color="000000"/>
              <w:left w:val="single" w:sz="8" w:space="0" w:color="000000"/>
              <w:bottom w:val="single" w:sz="8" w:space="0" w:color="000000"/>
              <w:right w:val="single" w:sz="4" w:space="0" w:color="auto"/>
            </w:tcBorders>
            <w:vAlign w:val="center"/>
          </w:tcPr>
          <w:p w:rsidR="00C5079E" w:rsidRPr="006B7CF9" w:rsidRDefault="00C5079E" w:rsidP="00C5079E">
            <w:pPr>
              <w:spacing w:line="360" w:lineRule="auto"/>
              <w:jc w:val="right"/>
              <w:rPr>
                <w:bCs/>
                <w:color w:val="000000"/>
                <w:szCs w:val="21"/>
              </w:rPr>
            </w:pPr>
            <w:r w:rsidRPr="006B7CF9">
              <w:rPr>
                <w:bCs/>
                <w:color w:val="000000"/>
                <w:szCs w:val="21"/>
              </w:rPr>
              <w:t>99.94%</w:t>
            </w:r>
          </w:p>
        </w:tc>
      </w:tr>
    </w:tbl>
    <w:p w:rsidR="00D25FA7" w:rsidRPr="00D811EA" w:rsidRDefault="00D25FA7" w:rsidP="00705411">
      <w:pPr>
        <w:pStyle w:val="a0"/>
        <w:spacing w:beforeLines="50" w:before="156" w:line="360" w:lineRule="auto"/>
        <w:ind w:firstLineChars="0" w:firstLine="0"/>
        <w:outlineLvl w:val="2"/>
        <w:rPr>
          <w:b/>
          <w:bCs/>
          <w:color w:val="000000"/>
          <w:kern w:val="0"/>
          <w:szCs w:val="21"/>
        </w:rPr>
      </w:pPr>
      <w:bookmarkStart w:id="358" w:name="_Toc361324891"/>
      <w:bookmarkStart w:id="359" w:name="_Toc409100094"/>
      <w:bookmarkStart w:id="360" w:name="_Toc409100457"/>
      <w:bookmarkStart w:id="361" w:name="_Toc508540736"/>
      <w:bookmarkStart w:id="362" w:name="_Toc35964531"/>
      <w:r w:rsidRPr="00D811EA">
        <w:rPr>
          <w:b/>
          <w:bCs/>
          <w:color w:val="000000"/>
          <w:kern w:val="0"/>
          <w:szCs w:val="21"/>
        </w:rPr>
        <w:t>9.</w:t>
      </w:r>
      <w:r w:rsidR="004A22D2">
        <w:rPr>
          <w:b/>
          <w:bCs/>
          <w:color w:val="000000"/>
          <w:kern w:val="0"/>
          <w:szCs w:val="21"/>
        </w:rPr>
        <w:t>2</w:t>
      </w:r>
      <w:r w:rsidRPr="00D811EA">
        <w:rPr>
          <w:b/>
          <w:bCs/>
          <w:color w:val="000000"/>
          <w:kern w:val="0"/>
          <w:szCs w:val="21"/>
        </w:rPr>
        <w:t xml:space="preserve">.2 </w:t>
      </w:r>
      <w:r w:rsidRPr="00D811EA">
        <w:rPr>
          <w:b/>
          <w:bCs/>
          <w:color w:val="000000"/>
          <w:kern w:val="0"/>
          <w:szCs w:val="21"/>
        </w:rPr>
        <w:t>期末基金管理人的从业人员持有本基金的情况</w:t>
      </w:r>
      <w:bookmarkEnd w:id="358"/>
      <w:bookmarkEnd w:id="359"/>
      <w:bookmarkEnd w:id="360"/>
      <w:bookmarkEnd w:id="361"/>
      <w:bookmarkEnd w:id="362"/>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5"/>
        <w:gridCol w:w="2977"/>
      </w:tblGrid>
      <w:tr w:rsidR="00D25FA7" w:rsidRPr="00D811EA" w:rsidTr="008143C4">
        <w:tc>
          <w:tcPr>
            <w:tcW w:w="2694" w:type="dxa"/>
            <w:shd w:val="clear" w:color="auto" w:fill="auto"/>
            <w:vAlign w:val="center"/>
          </w:tcPr>
          <w:p w:rsidR="00D25FA7" w:rsidRPr="00D811EA" w:rsidRDefault="00D25FA7" w:rsidP="008143C4">
            <w:pPr>
              <w:widowControl/>
              <w:spacing w:line="276" w:lineRule="auto"/>
              <w:jc w:val="center"/>
              <w:rPr>
                <w:color w:val="000000"/>
                <w:kern w:val="0"/>
                <w:szCs w:val="21"/>
              </w:rPr>
            </w:pPr>
            <w:r w:rsidRPr="00D811EA">
              <w:rPr>
                <w:color w:val="000000"/>
                <w:kern w:val="0"/>
                <w:szCs w:val="21"/>
              </w:rPr>
              <w:t>项目</w:t>
            </w:r>
          </w:p>
        </w:tc>
        <w:tc>
          <w:tcPr>
            <w:tcW w:w="3685" w:type="dxa"/>
            <w:shd w:val="clear" w:color="auto" w:fill="auto"/>
            <w:vAlign w:val="center"/>
          </w:tcPr>
          <w:p w:rsidR="00D25FA7" w:rsidRPr="00D811EA" w:rsidRDefault="00D25FA7" w:rsidP="008143C4">
            <w:pPr>
              <w:widowControl/>
              <w:spacing w:line="276" w:lineRule="auto"/>
              <w:jc w:val="center"/>
              <w:rPr>
                <w:color w:val="000000"/>
                <w:kern w:val="0"/>
                <w:szCs w:val="21"/>
              </w:rPr>
            </w:pPr>
            <w:r w:rsidRPr="00D811EA">
              <w:rPr>
                <w:color w:val="000000"/>
                <w:kern w:val="0"/>
                <w:szCs w:val="21"/>
              </w:rPr>
              <w:t>持有份额总数（份）</w:t>
            </w:r>
          </w:p>
        </w:tc>
        <w:tc>
          <w:tcPr>
            <w:tcW w:w="2977" w:type="dxa"/>
            <w:shd w:val="clear" w:color="auto" w:fill="auto"/>
            <w:vAlign w:val="center"/>
          </w:tcPr>
          <w:p w:rsidR="00D25FA7" w:rsidRPr="00D811EA" w:rsidRDefault="00D25FA7" w:rsidP="008143C4">
            <w:pPr>
              <w:widowControl/>
              <w:spacing w:line="276" w:lineRule="auto"/>
              <w:jc w:val="center"/>
              <w:rPr>
                <w:color w:val="000000"/>
                <w:kern w:val="0"/>
                <w:szCs w:val="21"/>
              </w:rPr>
            </w:pPr>
            <w:r w:rsidRPr="00D811EA">
              <w:rPr>
                <w:color w:val="000000"/>
                <w:kern w:val="0"/>
                <w:szCs w:val="21"/>
              </w:rPr>
              <w:t>占基金总份额比例</w:t>
            </w:r>
          </w:p>
        </w:tc>
      </w:tr>
      <w:tr w:rsidR="00D25FA7" w:rsidRPr="00D811EA" w:rsidTr="008143C4">
        <w:tc>
          <w:tcPr>
            <w:tcW w:w="2694" w:type="dxa"/>
            <w:shd w:val="clear" w:color="auto" w:fill="auto"/>
            <w:vAlign w:val="center"/>
          </w:tcPr>
          <w:p w:rsidR="00D25FA7" w:rsidRPr="00D811EA" w:rsidRDefault="00D25FA7" w:rsidP="008143C4">
            <w:pPr>
              <w:widowControl/>
              <w:spacing w:line="276" w:lineRule="auto"/>
              <w:jc w:val="center"/>
              <w:rPr>
                <w:color w:val="000000"/>
                <w:kern w:val="0"/>
                <w:szCs w:val="21"/>
              </w:rPr>
            </w:pPr>
            <w:r w:rsidRPr="00D811EA">
              <w:rPr>
                <w:color w:val="000000"/>
                <w:kern w:val="0"/>
                <w:szCs w:val="21"/>
              </w:rPr>
              <w:t>基金管理人所有从业人员持有本基金</w:t>
            </w:r>
          </w:p>
        </w:tc>
        <w:tc>
          <w:tcPr>
            <w:tcW w:w="3685" w:type="dxa"/>
            <w:shd w:val="clear" w:color="auto" w:fill="auto"/>
            <w:vAlign w:val="center"/>
          </w:tcPr>
          <w:p w:rsidR="00D25FA7" w:rsidRPr="00D811EA" w:rsidRDefault="00D25FA7" w:rsidP="008143C4">
            <w:pPr>
              <w:widowControl/>
              <w:spacing w:line="276" w:lineRule="auto"/>
              <w:jc w:val="center"/>
              <w:rPr>
                <w:color w:val="000000"/>
                <w:kern w:val="0"/>
                <w:szCs w:val="21"/>
              </w:rPr>
            </w:pPr>
            <w:r w:rsidRPr="00D811EA">
              <w:rPr>
                <w:color w:val="000000"/>
                <w:kern w:val="0"/>
                <w:szCs w:val="21"/>
              </w:rPr>
              <w:t>20,435.40</w:t>
            </w:r>
          </w:p>
        </w:tc>
        <w:tc>
          <w:tcPr>
            <w:tcW w:w="2977" w:type="dxa"/>
            <w:shd w:val="clear" w:color="auto" w:fill="auto"/>
            <w:vAlign w:val="center"/>
          </w:tcPr>
          <w:p w:rsidR="00D25FA7" w:rsidRPr="00D811EA" w:rsidRDefault="00D25FA7" w:rsidP="008143C4">
            <w:pPr>
              <w:widowControl/>
              <w:spacing w:line="276" w:lineRule="auto"/>
              <w:jc w:val="center"/>
              <w:rPr>
                <w:color w:val="000000"/>
                <w:kern w:val="0"/>
                <w:szCs w:val="21"/>
              </w:rPr>
            </w:pPr>
            <w:r w:rsidRPr="00D811EA">
              <w:rPr>
                <w:color w:val="000000"/>
                <w:kern w:val="0"/>
                <w:szCs w:val="21"/>
              </w:rPr>
              <w:t>0.01%</w:t>
            </w:r>
          </w:p>
        </w:tc>
      </w:tr>
    </w:tbl>
    <w:p w:rsidR="00D25FA7" w:rsidRPr="00D811EA" w:rsidRDefault="00D25FA7" w:rsidP="00705411">
      <w:pPr>
        <w:pStyle w:val="a0"/>
        <w:spacing w:beforeLines="50" w:before="156" w:line="360" w:lineRule="auto"/>
        <w:ind w:firstLineChars="0" w:firstLine="0"/>
        <w:outlineLvl w:val="2"/>
        <w:rPr>
          <w:b/>
          <w:bCs/>
          <w:color w:val="000000"/>
          <w:kern w:val="0"/>
          <w:szCs w:val="21"/>
        </w:rPr>
      </w:pPr>
      <w:bookmarkStart w:id="363" w:name="_Toc409100095"/>
      <w:bookmarkStart w:id="364" w:name="_Toc409100458"/>
      <w:bookmarkStart w:id="365" w:name="_Toc508540737"/>
      <w:bookmarkStart w:id="366" w:name="_Toc35964532"/>
      <w:r w:rsidRPr="00D811EA">
        <w:rPr>
          <w:b/>
          <w:bCs/>
          <w:color w:val="000000"/>
          <w:kern w:val="0"/>
          <w:szCs w:val="21"/>
        </w:rPr>
        <w:t>9.</w:t>
      </w:r>
      <w:r w:rsidR="004A22D2">
        <w:rPr>
          <w:b/>
          <w:bCs/>
          <w:color w:val="000000"/>
          <w:kern w:val="0"/>
          <w:szCs w:val="21"/>
        </w:rPr>
        <w:t>2</w:t>
      </w:r>
      <w:r w:rsidRPr="00D811EA">
        <w:rPr>
          <w:b/>
          <w:bCs/>
          <w:color w:val="000000"/>
          <w:kern w:val="0"/>
          <w:szCs w:val="21"/>
        </w:rPr>
        <w:t>.3</w:t>
      </w:r>
      <w:r w:rsidR="00AE60A0" w:rsidRPr="00D811EA">
        <w:rPr>
          <w:rFonts w:hint="eastAsia"/>
          <w:b/>
          <w:bCs/>
          <w:color w:val="000000"/>
          <w:kern w:val="0"/>
          <w:szCs w:val="21"/>
        </w:rPr>
        <w:t xml:space="preserve"> </w:t>
      </w:r>
      <w:r w:rsidRPr="00D811EA">
        <w:rPr>
          <w:b/>
          <w:bCs/>
          <w:color w:val="000000"/>
          <w:kern w:val="0"/>
          <w:szCs w:val="21"/>
        </w:rPr>
        <w:t>期末基金管理人的从业人员持有本开放式基金份额总量区间的情况</w:t>
      </w:r>
      <w:bookmarkEnd w:id="363"/>
      <w:bookmarkEnd w:id="364"/>
      <w:bookmarkEnd w:id="365"/>
      <w:bookmarkEnd w:id="366"/>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11"/>
        <w:gridCol w:w="5845"/>
      </w:tblGrid>
      <w:tr w:rsidR="00D25FA7" w:rsidRPr="00D811EA" w:rsidTr="00AE60A0">
        <w:trPr>
          <w:trHeight w:val="285"/>
        </w:trPr>
        <w:tc>
          <w:tcPr>
            <w:tcW w:w="3511" w:type="dxa"/>
            <w:tcMar>
              <w:top w:w="0" w:type="dxa"/>
              <w:left w:w="108" w:type="dxa"/>
              <w:bottom w:w="0" w:type="dxa"/>
              <w:right w:w="108" w:type="dxa"/>
            </w:tcMar>
            <w:vAlign w:val="center"/>
          </w:tcPr>
          <w:p w:rsidR="00D25FA7" w:rsidRPr="00D811EA" w:rsidRDefault="00D25FA7" w:rsidP="00DF026F">
            <w:pPr>
              <w:widowControl/>
              <w:spacing w:line="276" w:lineRule="auto"/>
              <w:jc w:val="center"/>
              <w:rPr>
                <w:color w:val="000000"/>
                <w:kern w:val="0"/>
                <w:szCs w:val="21"/>
              </w:rPr>
            </w:pPr>
            <w:r w:rsidRPr="00D811EA">
              <w:rPr>
                <w:color w:val="000000"/>
                <w:kern w:val="0"/>
                <w:szCs w:val="21"/>
              </w:rPr>
              <w:t>项目</w:t>
            </w:r>
          </w:p>
        </w:tc>
        <w:tc>
          <w:tcPr>
            <w:tcW w:w="5845" w:type="dxa"/>
            <w:tcMar>
              <w:top w:w="0" w:type="dxa"/>
              <w:left w:w="108" w:type="dxa"/>
              <w:bottom w:w="0" w:type="dxa"/>
              <w:right w:w="108" w:type="dxa"/>
            </w:tcMar>
            <w:vAlign w:val="center"/>
          </w:tcPr>
          <w:p w:rsidR="00D25FA7" w:rsidRPr="00D811EA" w:rsidRDefault="00D25FA7" w:rsidP="00DF026F">
            <w:pPr>
              <w:widowControl/>
              <w:spacing w:line="276" w:lineRule="auto"/>
              <w:jc w:val="center"/>
              <w:rPr>
                <w:color w:val="000000"/>
                <w:kern w:val="0"/>
                <w:szCs w:val="21"/>
              </w:rPr>
            </w:pPr>
            <w:r w:rsidRPr="00D811EA">
              <w:rPr>
                <w:color w:val="000000"/>
                <w:kern w:val="0"/>
                <w:szCs w:val="21"/>
              </w:rPr>
              <w:t>持有基金份额总量的数量区间（万份）</w:t>
            </w:r>
          </w:p>
        </w:tc>
      </w:tr>
      <w:tr w:rsidR="00D25FA7" w:rsidRPr="00D811EA" w:rsidTr="00AE60A0">
        <w:trPr>
          <w:trHeight w:val="713"/>
        </w:trPr>
        <w:tc>
          <w:tcPr>
            <w:tcW w:w="3511" w:type="dxa"/>
            <w:tcMar>
              <w:top w:w="0" w:type="dxa"/>
              <w:left w:w="108" w:type="dxa"/>
              <w:bottom w:w="0" w:type="dxa"/>
              <w:right w:w="108" w:type="dxa"/>
            </w:tcMar>
            <w:vAlign w:val="center"/>
          </w:tcPr>
          <w:p w:rsidR="00D25FA7" w:rsidRPr="00D811EA" w:rsidRDefault="00D25FA7" w:rsidP="00DF026F">
            <w:pPr>
              <w:widowControl/>
              <w:spacing w:line="276" w:lineRule="auto"/>
              <w:jc w:val="left"/>
              <w:rPr>
                <w:color w:val="000000"/>
                <w:kern w:val="0"/>
                <w:szCs w:val="21"/>
              </w:rPr>
            </w:pPr>
            <w:r w:rsidRPr="00D811EA">
              <w:rPr>
                <w:color w:val="000000"/>
                <w:kern w:val="0"/>
                <w:szCs w:val="21"/>
              </w:rPr>
              <w:t>本公司高级管理人员、基金投资和研究部门负责人持有本开放式基金</w:t>
            </w:r>
          </w:p>
        </w:tc>
        <w:tc>
          <w:tcPr>
            <w:tcW w:w="5845" w:type="dxa"/>
            <w:tcMar>
              <w:top w:w="0" w:type="dxa"/>
              <w:left w:w="108" w:type="dxa"/>
              <w:bottom w:w="0" w:type="dxa"/>
              <w:right w:w="108" w:type="dxa"/>
            </w:tcMar>
            <w:vAlign w:val="center"/>
          </w:tcPr>
          <w:p w:rsidR="00D25FA7" w:rsidRPr="00D811EA" w:rsidRDefault="00D25FA7" w:rsidP="00DF026F">
            <w:pPr>
              <w:widowControl/>
              <w:spacing w:line="276" w:lineRule="auto"/>
              <w:jc w:val="center"/>
              <w:rPr>
                <w:color w:val="000000"/>
                <w:kern w:val="0"/>
                <w:szCs w:val="21"/>
              </w:rPr>
            </w:pPr>
            <w:r w:rsidRPr="00D811EA">
              <w:rPr>
                <w:color w:val="000000"/>
                <w:kern w:val="0"/>
                <w:szCs w:val="21"/>
              </w:rPr>
              <w:t>0</w:t>
            </w:r>
          </w:p>
        </w:tc>
      </w:tr>
      <w:tr w:rsidR="00D25FA7" w:rsidRPr="00D811EA" w:rsidTr="00AE60A0">
        <w:trPr>
          <w:trHeight w:val="285"/>
        </w:trPr>
        <w:tc>
          <w:tcPr>
            <w:tcW w:w="3511" w:type="dxa"/>
            <w:tcMar>
              <w:top w:w="0" w:type="dxa"/>
              <w:left w:w="108" w:type="dxa"/>
              <w:bottom w:w="0" w:type="dxa"/>
              <w:right w:w="108" w:type="dxa"/>
            </w:tcMar>
            <w:vAlign w:val="center"/>
          </w:tcPr>
          <w:p w:rsidR="00D25FA7" w:rsidRPr="00D811EA" w:rsidRDefault="00D25FA7" w:rsidP="00DF026F">
            <w:pPr>
              <w:widowControl/>
              <w:spacing w:line="276" w:lineRule="auto"/>
              <w:jc w:val="left"/>
              <w:rPr>
                <w:color w:val="000000"/>
                <w:kern w:val="0"/>
                <w:szCs w:val="21"/>
              </w:rPr>
            </w:pPr>
            <w:r w:rsidRPr="00D811EA">
              <w:rPr>
                <w:color w:val="000000"/>
                <w:kern w:val="0"/>
                <w:szCs w:val="21"/>
              </w:rPr>
              <w:t>本</w:t>
            </w:r>
            <w:proofErr w:type="gramStart"/>
            <w:r w:rsidRPr="00D811EA">
              <w:rPr>
                <w:color w:val="000000"/>
                <w:kern w:val="0"/>
                <w:szCs w:val="21"/>
              </w:rPr>
              <w:t>基金基金</w:t>
            </w:r>
            <w:proofErr w:type="gramEnd"/>
            <w:r w:rsidRPr="00D811EA">
              <w:rPr>
                <w:color w:val="000000"/>
                <w:kern w:val="0"/>
                <w:szCs w:val="21"/>
              </w:rPr>
              <w:t>经理持有本开放式基金</w:t>
            </w:r>
          </w:p>
        </w:tc>
        <w:tc>
          <w:tcPr>
            <w:tcW w:w="5845" w:type="dxa"/>
            <w:tcMar>
              <w:top w:w="0" w:type="dxa"/>
              <w:left w:w="108" w:type="dxa"/>
              <w:bottom w:w="0" w:type="dxa"/>
              <w:right w:w="108" w:type="dxa"/>
            </w:tcMar>
            <w:vAlign w:val="center"/>
          </w:tcPr>
          <w:p w:rsidR="00D25FA7" w:rsidRPr="00D811EA" w:rsidRDefault="00D25FA7" w:rsidP="00DF026F">
            <w:pPr>
              <w:widowControl/>
              <w:spacing w:line="276" w:lineRule="auto"/>
              <w:jc w:val="center"/>
              <w:rPr>
                <w:color w:val="000000"/>
                <w:kern w:val="0"/>
                <w:szCs w:val="21"/>
              </w:rPr>
            </w:pPr>
            <w:r w:rsidRPr="00D811EA">
              <w:rPr>
                <w:color w:val="000000"/>
                <w:kern w:val="0"/>
                <w:szCs w:val="21"/>
              </w:rPr>
              <w:t>0</w:t>
            </w:r>
          </w:p>
        </w:tc>
      </w:tr>
    </w:tbl>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367" w:name="_Toc225500053"/>
      <w:bookmarkStart w:id="368" w:name="_Toc361324892"/>
      <w:bookmarkStart w:id="369" w:name="_Toc409100097"/>
      <w:bookmarkStart w:id="370" w:name="_Toc409100460"/>
      <w:bookmarkStart w:id="371" w:name="_Toc508540739"/>
      <w:bookmarkStart w:id="372" w:name="_Toc35964533"/>
      <w:r w:rsidRPr="00D811EA">
        <w:rPr>
          <w:b/>
          <w:bCs/>
          <w:color w:val="000000"/>
          <w:sz w:val="21"/>
          <w:szCs w:val="21"/>
        </w:rPr>
        <w:lastRenderedPageBreak/>
        <w:t xml:space="preserve">§10 </w:t>
      </w:r>
      <w:r w:rsidRPr="00D811EA">
        <w:rPr>
          <w:b/>
          <w:bCs/>
          <w:color w:val="000000"/>
          <w:sz w:val="21"/>
          <w:szCs w:val="21"/>
        </w:rPr>
        <w:t>开放式基金份额变动</w:t>
      </w:r>
      <w:bookmarkEnd w:id="367"/>
      <w:bookmarkEnd w:id="368"/>
      <w:bookmarkEnd w:id="369"/>
      <w:bookmarkEnd w:id="370"/>
      <w:bookmarkEnd w:id="371"/>
      <w:bookmarkEnd w:id="372"/>
    </w:p>
    <w:p w:rsidR="001C58C6" w:rsidRPr="00D811EA" w:rsidRDefault="001C58C6" w:rsidP="001C58C6">
      <w:pPr>
        <w:pStyle w:val="2"/>
        <w:spacing w:before="0" w:after="0"/>
        <w:ind w:left="358" w:hangingChars="170" w:hanging="358"/>
        <w:rPr>
          <w:rFonts w:ascii="Times New Roman" w:hAnsi="Times New Roman"/>
          <w:color w:val="000000"/>
          <w:sz w:val="21"/>
          <w:szCs w:val="21"/>
        </w:rPr>
      </w:pPr>
      <w:bookmarkStart w:id="373" w:name="_Toc35964534"/>
      <w:bookmarkStart w:id="374" w:name="_Toc508540741"/>
      <w:r w:rsidRPr="00D811EA">
        <w:rPr>
          <w:rFonts w:ascii="Times New Roman" w:hAnsi="Times New Roman"/>
          <w:color w:val="000000"/>
          <w:sz w:val="21"/>
          <w:szCs w:val="21"/>
        </w:rPr>
        <w:t>10.1</w:t>
      </w:r>
      <w:r w:rsidRPr="00D811EA">
        <w:rPr>
          <w:rFonts w:ascii="Times New Roman" w:hAnsi="Times New Roman"/>
          <w:color w:val="000000"/>
          <w:sz w:val="21"/>
          <w:szCs w:val="21"/>
        </w:rPr>
        <w:t>交银施罗德稳固收益债券型证券投资基金</w:t>
      </w:r>
      <w:bookmarkEnd w:id="373"/>
    </w:p>
    <w:p w:rsidR="001C58C6" w:rsidRPr="00D811EA" w:rsidRDefault="001C58C6" w:rsidP="001C58C6">
      <w:pPr>
        <w:autoSpaceDE w:val="0"/>
        <w:autoSpaceDN w:val="0"/>
        <w:adjustRightInd w:val="0"/>
        <w:spacing w:line="360" w:lineRule="auto"/>
        <w:ind w:firstLineChars="147" w:firstLine="310"/>
        <w:jc w:val="left"/>
        <w:rPr>
          <w:color w:val="000000"/>
          <w:szCs w:val="21"/>
        </w:rPr>
      </w:pPr>
      <w:r w:rsidRPr="00D811EA">
        <w:rPr>
          <w:b/>
          <w:color w:val="000000"/>
          <w:kern w:val="0"/>
          <w:szCs w:val="21"/>
        </w:rPr>
        <w:t>（报告期：</w:t>
      </w:r>
      <w:r w:rsidRPr="00D811EA">
        <w:rPr>
          <w:b/>
          <w:color w:val="000000"/>
          <w:kern w:val="0"/>
          <w:szCs w:val="21"/>
        </w:rPr>
        <w:t>2019</w:t>
      </w:r>
      <w:r w:rsidRPr="00D811EA">
        <w:rPr>
          <w:b/>
          <w:color w:val="000000"/>
          <w:kern w:val="0"/>
          <w:szCs w:val="21"/>
        </w:rPr>
        <w:t>年</w:t>
      </w:r>
      <w:r w:rsidRPr="00D811EA">
        <w:rPr>
          <w:b/>
          <w:color w:val="000000"/>
          <w:kern w:val="0"/>
          <w:szCs w:val="21"/>
        </w:rPr>
        <w:t>5</w:t>
      </w:r>
      <w:r w:rsidRPr="00D811EA">
        <w:rPr>
          <w:b/>
          <w:color w:val="000000"/>
          <w:kern w:val="0"/>
          <w:szCs w:val="21"/>
        </w:rPr>
        <w:t>月</w:t>
      </w:r>
      <w:r w:rsidRPr="00D811EA">
        <w:rPr>
          <w:b/>
          <w:color w:val="000000"/>
          <w:kern w:val="0"/>
          <w:szCs w:val="21"/>
        </w:rPr>
        <w:t>31</w:t>
      </w:r>
      <w:r w:rsidRPr="00D811EA">
        <w:rPr>
          <w:b/>
          <w:color w:val="000000"/>
          <w:kern w:val="0"/>
          <w:szCs w:val="21"/>
        </w:rPr>
        <w:t>日</w:t>
      </w:r>
      <w:r w:rsidR="00DE036C" w:rsidRPr="00DE036C">
        <w:rPr>
          <w:rFonts w:hint="eastAsia"/>
          <w:b/>
          <w:color w:val="000000"/>
          <w:kern w:val="0"/>
          <w:szCs w:val="21"/>
        </w:rPr>
        <w:t>(</w:t>
      </w:r>
      <w:r w:rsidR="00DE036C" w:rsidRPr="00DE036C">
        <w:rPr>
          <w:rFonts w:hint="eastAsia"/>
          <w:b/>
          <w:color w:val="000000"/>
          <w:kern w:val="0"/>
          <w:szCs w:val="21"/>
        </w:rPr>
        <w:t>基金转型生效日</w:t>
      </w:r>
      <w:r w:rsidR="00DE036C" w:rsidRPr="00DE036C">
        <w:rPr>
          <w:rFonts w:hint="eastAsia"/>
          <w:b/>
          <w:color w:val="000000"/>
          <w:kern w:val="0"/>
          <w:szCs w:val="21"/>
        </w:rPr>
        <w:t>)</w:t>
      </w:r>
      <w:r w:rsidRPr="00D811EA">
        <w:rPr>
          <w:b/>
          <w:color w:val="000000"/>
          <w:kern w:val="0"/>
          <w:szCs w:val="21"/>
        </w:rPr>
        <w:t>-2019</w:t>
      </w:r>
      <w:r w:rsidRPr="00D811EA">
        <w:rPr>
          <w:b/>
          <w:color w:val="000000"/>
          <w:kern w:val="0"/>
          <w:szCs w:val="21"/>
        </w:rPr>
        <w:t>年</w:t>
      </w:r>
      <w:r w:rsidRPr="00D811EA">
        <w:rPr>
          <w:b/>
          <w:color w:val="000000"/>
          <w:kern w:val="0"/>
          <w:szCs w:val="21"/>
        </w:rPr>
        <w:t>12</w:t>
      </w:r>
      <w:r w:rsidRPr="00D811EA">
        <w:rPr>
          <w:b/>
          <w:color w:val="000000"/>
          <w:kern w:val="0"/>
          <w:szCs w:val="21"/>
        </w:rPr>
        <w:t>月</w:t>
      </w:r>
      <w:r w:rsidRPr="00D811EA">
        <w:rPr>
          <w:b/>
          <w:color w:val="000000"/>
          <w:kern w:val="0"/>
          <w:szCs w:val="21"/>
        </w:rPr>
        <w:t>31</w:t>
      </w:r>
      <w:r w:rsidRPr="00D811EA">
        <w:rPr>
          <w:b/>
          <w:color w:val="000000"/>
          <w:kern w:val="0"/>
          <w:szCs w:val="21"/>
        </w:rPr>
        <w:t>日</w:t>
      </w:r>
      <w:r w:rsidRPr="00D811EA">
        <w:rPr>
          <w:b/>
          <w:color w:val="000000"/>
          <w:szCs w:val="21"/>
        </w:rPr>
        <w:t>）</w:t>
      </w:r>
    </w:p>
    <w:p w:rsidR="001C58C6" w:rsidRPr="00D811EA" w:rsidRDefault="001C58C6" w:rsidP="001C58C6">
      <w:pPr>
        <w:spacing w:line="360" w:lineRule="auto"/>
        <w:jc w:val="right"/>
        <w:rPr>
          <w:color w:val="000000"/>
          <w:szCs w:val="21"/>
        </w:rPr>
      </w:pPr>
      <w:r w:rsidRPr="00D811EA">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8469A" w:rsidRPr="00D811EA" w:rsidTr="004D2C8F">
        <w:tc>
          <w:tcPr>
            <w:tcW w:w="5778" w:type="dxa"/>
            <w:vAlign w:val="center"/>
          </w:tcPr>
          <w:p w:rsidR="0068469A" w:rsidRPr="00D811EA" w:rsidRDefault="0068469A" w:rsidP="004D2C8F">
            <w:pPr>
              <w:spacing w:line="276" w:lineRule="auto"/>
              <w:rPr>
                <w:color w:val="000000"/>
                <w:szCs w:val="21"/>
              </w:rPr>
            </w:pPr>
            <w:r w:rsidRPr="00D811EA">
              <w:rPr>
                <w:color w:val="000000"/>
                <w:szCs w:val="21"/>
              </w:rPr>
              <w:t>基金合同</w:t>
            </w:r>
            <w:proofErr w:type="gramStart"/>
            <w:r w:rsidR="00FB6C8E">
              <w:rPr>
                <w:rFonts w:hint="eastAsia"/>
                <w:color w:val="000000"/>
                <w:szCs w:val="21"/>
              </w:rPr>
              <w:t>转型</w:t>
            </w:r>
            <w:r w:rsidRPr="00D811EA">
              <w:rPr>
                <w:color w:val="000000"/>
                <w:szCs w:val="21"/>
              </w:rPr>
              <w:t>日</w:t>
            </w:r>
            <w:proofErr w:type="gramEnd"/>
            <w:r w:rsidRPr="00D811EA">
              <w:rPr>
                <w:color w:val="000000"/>
                <w:szCs w:val="21"/>
              </w:rPr>
              <w:t>(</w:t>
            </w:r>
            <w:r w:rsidRPr="00D811EA">
              <w:t>2019</w:t>
            </w:r>
            <w:r w:rsidRPr="00D811EA">
              <w:t>年</w:t>
            </w:r>
            <w:r w:rsidRPr="00D811EA">
              <w:t>5</w:t>
            </w:r>
            <w:r w:rsidRPr="00D811EA">
              <w:t>月</w:t>
            </w:r>
            <w:r w:rsidRPr="00D811EA">
              <w:t>31</w:t>
            </w:r>
            <w:r w:rsidRPr="00D811EA">
              <w:t>日</w:t>
            </w:r>
            <w:r w:rsidRPr="00D811EA">
              <w:rPr>
                <w:color w:val="000000"/>
                <w:szCs w:val="21"/>
              </w:rPr>
              <w:t>)</w:t>
            </w:r>
            <w:r w:rsidRPr="00D811EA">
              <w:rPr>
                <w:color w:val="000000"/>
                <w:szCs w:val="21"/>
              </w:rPr>
              <w:t>基金份额总额</w:t>
            </w:r>
          </w:p>
        </w:tc>
        <w:tc>
          <w:tcPr>
            <w:tcW w:w="3508" w:type="dxa"/>
            <w:vAlign w:val="center"/>
          </w:tcPr>
          <w:p w:rsidR="0068469A" w:rsidRPr="00D811EA" w:rsidRDefault="001D57CE" w:rsidP="004D2C8F">
            <w:pPr>
              <w:spacing w:line="276" w:lineRule="auto"/>
              <w:jc w:val="right"/>
              <w:rPr>
                <w:color w:val="000000"/>
                <w:szCs w:val="21"/>
              </w:rPr>
            </w:pPr>
            <w:r w:rsidRPr="00D811EA">
              <w:rPr>
                <w:color w:val="000000"/>
                <w:szCs w:val="21"/>
              </w:rPr>
              <w:t>157,263,139.48</w:t>
            </w:r>
            <w:r w:rsidR="0068469A" w:rsidRPr="00D811EA">
              <w:rPr>
                <w:color w:val="000000"/>
                <w:szCs w:val="21"/>
              </w:rPr>
              <w:t xml:space="preserve"> </w:t>
            </w:r>
          </w:p>
        </w:tc>
      </w:tr>
      <w:tr w:rsidR="0068469A" w:rsidRPr="00D811EA" w:rsidTr="004D2C8F">
        <w:tc>
          <w:tcPr>
            <w:tcW w:w="5778" w:type="dxa"/>
            <w:vAlign w:val="center"/>
          </w:tcPr>
          <w:p w:rsidR="0068469A" w:rsidRPr="00D811EA" w:rsidRDefault="0068469A" w:rsidP="004D2C8F">
            <w:pPr>
              <w:spacing w:line="276" w:lineRule="auto"/>
              <w:rPr>
                <w:color w:val="000000"/>
                <w:szCs w:val="21"/>
              </w:rPr>
            </w:pPr>
            <w:r w:rsidRPr="00D811EA">
              <w:rPr>
                <w:color w:val="000000"/>
                <w:szCs w:val="21"/>
              </w:rPr>
              <w:t>本报告期期</w:t>
            </w:r>
            <w:proofErr w:type="gramStart"/>
            <w:r w:rsidRPr="00D811EA">
              <w:rPr>
                <w:color w:val="000000"/>
                <w:szCs w:val="21"/>
              </w:rPr>
              <w:t>初基金</w:t>
            </w:r>
            <w:proofErr w:type="gramEnd"/>
            <w:r w:rsidRPr="00D811EA">
              <w:rPr>
                <w:color w:val="000000"/>
                <w:szCs w:val="21"/>
              </w:rPr>
              <w:t>份额总额</w:t>
            </w:r>
          </w:p>
        </w:tc>
        <w:tc>
          <w:tcPr>
            <w:tcW w:w="3508" w:type="dxa"/>
            <w:vAlign w:val="center"/>
          </w:tcPr>
          <w:p w:rsidR="0068469A" w:rsidRPr="00D811EA" w:rsidRDefault="001D57CE" w:rsidP="004D2C8F">
            <w:pPr>
              <w:spacing w:line="276" w:lineRule="auto"/>
              <w:jc w:val="right"/>
              <w:rPr>
                <w:color w:val="000000"/>
                <w:szCs w:val="21"/>
              </w:rPr>
            </w:pPr>
            <w:r w:rsidRPr="00D811EA">
              <w:rPr>
                <w:color w:val="000000"/>
                <w:szCs w:val="21"/>
              </w:rPr>
              <w:t>157,263,139.48</w:t>
            </w:r>
          </w:p>
        </w:tc>
      </w:tr>
      <w:tr w:rsidR="0068469A" w:rsidRPr="00D811EA" w:rsidTr="004D2C8F">
        <w:tc>
          <w:tcPr>
            <w:tcW w:w="5778" w:type="dxa"/>
            <w:vAlign w:val="center"/>
          </w:tcPr>
          <w:p w:rsidR="0068469A" w:rsidRPr="00D811EA" w:rsidRDefault="0068469A" w:rsidP="004D2C8F">
            <w:pPr>
              <w:spacing w:line="276" w:lineRule="auto"/>
              <w:rPr>
                <w:color w:val="000000"/>
                <w:szCs w:val="21"/>
              </w:rPr>
            </w:pPr>
            <w:r w:rsidRPr="00D811EA">
              <w:rPr>
                <w:color w:val="000000"/>
                <w:szCs w:val="21"/>
              </w:rPr>
              <w:t>基金合同</w:t>
            </w:r>
            <w:proofErr w:type="gramStart"/>
            <w:r w:rsidR="00FB6C8E">
              <w:rPr>
                <w:rFonts w:hint="eastAsia"/>
                <w:color w:val="000000"/>
                <w:szCs w:val="21"/>
              </w:rPr>
              <w:t>转型</w:t>
            </w:r>
            <w:r w:rsidRPr="00D811EA">
              <w:rPr>
                <w:color w:val="000000"/>
                <w:szCs w:val="21"/>
              </w:rPr>
              <w:t>日起至报告</w:t>
            </w:r>
            <w:proofErr w:type="gramEnd"/>
            <w:r w:rsidRPr="00D811EA">
              <w:rPr>
                <w:color w:val="000000"/>
                <w:szCs w:val="21"/>
              </w:rPr>
              <w:t>期期末基金总申购份额</w:t>
            </w:r>
          </w:p>
        </w:tc>
        <w:tc>
          <w:tcPr>
            <w:tcW w:w="3508" w:type="dxa"/>
            <w:vAlign w:val="center"/>
          </w:tcPr>
          <w:p w:rsidR="0068469A" w:rsidRPr="00D811EA" w:rsidRDefault="001D57CE" w:rsidP="004D2C8F">
            <w:pPr>
              <w:spacing w:line="276" w:lineRule="auto"/>
              <w:jc w:val="right"/>
              <w:rPr>
                <w:color w:val="000000"/>
                <w:szCs w:val="21"/>
              </w:rPr>
            </w:pPr>
            <w:r w:rsidRPr="001D57CE">
              <w:rPr>
                <w:color w:val="000000"/>
                <w:szCs w:val="21"/>
              </w:rPr>
              <w:t>5,097,887.18</w:t>
            </w:r>
          </w:p>
        </w:tc>
      </w:tr>
      <w:tr w:rsidR="0068469A" w:rsidRPr="00D811EA" w:rsidTr="004D2C8F">
        <w:tc>
          <w:tcPr>
            <w:tcW w:w="5778" w:type="dxa"/>
            <w:vAlign w:val="center"/>
          </w:tcPr>
          <w:p w:rsidR="0068469A" w:rsidRPr="00D811EA" w:rsidRDefault="0068469A" w:rsidP="004D2C8F">
            <w:pPr>
              <w:spacing w:line="276" w:lineRule="auto"/>
              <w:rPr>
                <w:color w:val="000000"/>
                <w:szCs w:val="21"/>
              </w:rPr>
            </w:pPr>
            <w:r w:rsidRPr="00D811EA">
              <w:rPr>
                <w:color w:val="000000"/>
                <w:szCs w:val="21"/>
              </w:rPr>
              <w:t>减：基金合同</w:t>
            </w:r>
            <w:proofErr w:type="gramStart"/>
            <w:r w:rsidR="00C640E7">
              <w:rPr>
                <w:rFonts w:hint="eastAsia"/>
                <w:color w:val="000000"/>
                <w:szCs w:val="21"/>
              </w:rPr>
              <w:t>转型</w:t>
            </w:r>
            <w:r w:rsidRPr="00D811EA">
              <w:rPr>
                <w:color w:val="000000"/>
                <w:szCs w:val="21"/>
              </w:rPr>
              <w:t>日起至报告</w:t>
            </w:r>
            <w:proofErr w:type="gramEnd"/>
            <w:r w:rsidRPr="00D811EA">
              <w:rPr>
                <w:color w:val="000000"/>
                <w:szCs w:val="21"/>
              </w:rPr>
              <w:t>期期末基金总赎回份额</w:t>
            </w:r>
          </w:p>
        </w:tc>
        <w:tc>
          <w:tcPr>
            <w:tcW w:w="3508" w:type="dxa"/>
            <w:vAlign w:val="center"/>
          </w:tcPr>
          <w:p w:rsidR="0068469A" w:rsidRPr="00D811EA" w:rsidRDefault="001D57CE" w:rsidP="004D2C8F">
            <w:pPr>
              <w:spacing w:line="276" w:lineRule="auto"/>
              <w:jc w:val="right"/>
              <w:rPr>
                <w:color w:val="000000"/>
                <w:szCs w:val="21"/>
              </w:rPr>
            </w:pPr>
            <w:r w:rsidRPr="001D57CE">
              <w:rPr>
                <w:color w:val="000000"/>
                <w:szCs w:val="21"/>
              </w:rPr>
              <w:t>99,813,855.45</w:t>
            </w:r>
          </w:p>
        </w:tc>
      </w:tr>
      <w:tr w:rsidR="0068469A" w:rsidRPr="00D811EA" w:rsidTr="004D2C8F">
        <w:tc>
          <w:tcPr>
            <w:tcW w:w="5778" w:type="dxa"/>
            <w:vAlign w:val="center"/>
          </w:tcPr>
          <w:p w:rsidR="0068469A" w:rsidRPr="00D811EA" w:rsidRDefault="0068469A" w:rsidP="004D2C8F">
            <w:pPr>
              <w:spacing w:line="276" w:lineRule="auto"/>
              <w:rPr>
                <w:color w:val="000000"/>
                <w:szCs w:val="21"/>
              </w:rPr>
            </w:pPr>
            <w:r w:rsidRPr="00D811EA">
              <w:rPr>
                <w:color w:val="000000"/>
                <w:szCs w:val="21"/>
              </w:rPr>
              <w:t>基金合同</w:t>
            </w:r>
            <w:proofErr w:type="gramStart"/>
            <w:r w:rsidR="00C640E7">
              <w:rPr>
                <w:rFonts w:hint="eastAsia"/>
                <w:color w:val="000000"/>
                <w:szCs w:val="21"/>
              </w:rPr>
              <w:t>转型</w:t>
            </w:r>
            <w:r w:rsidRPr="00D811EA">
              <w:rPr>
                <w:color w:val="000000"/>
                <w:szCs w:val="21"/>
              </w:rPr>
              <w:t>日起至报告</w:t>
            </w:r>
            <w:proofErr w:type="gramEnd"/>
            <w:r w:rsidRPr="00D811EA">
              <w:rPr>
                <w:color w:val="000000"/>
                <w:szCs w:val="21"/>
              </w:rPr>
              <w:t>期期末基金拆分变动份额</w:t>
            </w:r>
          </w:p>
        </w:tc>
        <w:tc>
          <w:tcPr>
            <w:tcW w:w="3508" w:type="dxa"/>
            <w:vAlign w:val="center"/>
          </w:tcPr>
          <w:p w:rsidR="0068469A" w:rsidRPr="00D811EA" w:rsidRDefault="0068469A" w:rsidP="004D2C8F">
            <w:pPr>
              <w:spacing w:line="276" w:lineRule="auto"/>
              <w:jc w:val="right"/>
              <w:rPr>
                <w:color w:val="000000"/>
                <w:szCs w:val="21"/>
              </w:rPr>
            </w:pPr>
            <w:r w:rsidRPr="00D811EA">
              <w:rPr>
                <w:color w:val="000000"/>
                <w:szCs w:val="21"/>
              </w:rPr>
              <w:t>-</w:t>
            </w:r>
          </w:p>
        </w:tc>
      </w:tr>
      <w:tr w:rsidR="0068469A" w:rsidRPr="00D811EA" w:rsidTr="004D2C8F">
        <w:tc>
          <w:tcPr>
            <w:tcW w:w="5778" w:type="dxa"/>
            <w:vAlign w:val="center"/>
          </w:tcPr>
          <w:p w:rsidR="0068469A" w:rsidRPr="00D811EA" w:rsidRDefault="0068469A" w:rsidP="004D2C8F">
            <w:pPr>
              <w:spacing w:line="276" w:lineRule="auto"/>
              <w:rPr>
                <w:color w:val="000000"/>
                <w:szCs w:val="21"/>
              </w:rPr>
            </w:pPr>
            <w:r w:rsidRPr="00D811EA">
              <w:rPr>
                <w:color w:val="000000"/>
                <w:szCs w:val="21"/>
              </w:rPr>
              <w:t>本报告期期末基金份额总额</w:t>
            </w:r>
          </w:p>
        </w:tc>
        <w:tc>
          <w:tcPr>
            <w:tcW w:w="3508" w:type="dxa"/>
            <w:vAlign w:val="center"/>
          </w:tcPr>
          <w:p w:rsidR="0068469A" w:rsidRPr="00D811EA" w:rsidRDefault="0068469A" w:rsidP="004D2C8F">
            <w:pPr>
              <w:spacing w:line="276" w:lineRule="auto"/>
              <w:jc w:val="right"/>
              <w:rPr>
                <w:color w:val="000000"/>
                <w:szCs w:val="21"/>
              </w:rPr>
            </w:pPr>
            <w:r w:rsidRPr="00D811EA">
              <w:rPr>
                <w:color w:val="000000"/>
                <w:szCs w:val="21"/>
              </w:rPr>
              <w:t>62,547,171.21</w:t>
            </w:r>
          </w:p>
        </w:tc>
      </w:tr>
    </w:tbl>
    <w:p w:rsidR="001C58C6" w:rsidRDefault="001C58C6" w:rsidP="001C58C6">
      <w:pPr>
        <w:autoSpaceDE w:val="0"/>
        <w:autoSpaceDN w:val="0"/>
        <w:adjustRightInd w:val="0"/>
        <w:spacing w:line="360" w:lineRule="auto"/>
        <w:ind w:firstLineChars="100" w:firstLine="210"/>
        <w:jc w:val="left"/>
        <w:rPr>
          <w:color w:val="000000"/>
          <w:szCs w:val="21"/>
        </w:rPr>
      </w:pPr>
      <w:r>
        <w:rPr>
          <w:color w:val="000000"/>
          <w:szCs w:val="21"/>
        </w:rPr>
        <w:t xml:space="preserve"> </w:t>
      </w:r>
      <w:r>
        <w:rPr>
          <w:color w:val="000000"/>
          <w:szCs w:val="21"/>
        </w:rPr>
        <w:t>注：</w:t>
      </w:r>
      <w:r>
        <w:rPr>
          <w:color w:val="000000"/>
          <w:szCs w:val="21"/>
        </w:rPr>
        <w:t>1</w:t>
      </w:r>
      <w:r>
        <w:rPr>
          <w:color w:val="000000"/>
          <w:szCs w:val="21"/>
        </w:rPr>
        <w:t>、上表中</w:t>
      </w:r>
      <w:r>
        <w:rPr>
          <w:color w:val="000000"/>
          <w:szCs w:val="21"/>
        </w:rPr>
        <w:t>“</w:t>
      </w:r>
      <w:r>
        <w:rPr>
          <w:color w:val="000000"/>
          <w:szCs w:val="21"/>
        </w:rPr>
        <w:t>报告期</w:t>
      </w:r>
      <w:r>
        <w:rPr>
          <w:color w:val="000000"/>
          <w:szCs w:val="21"/>
        </w:rPr>
        <w:t>”</w:t>
      </w:r>
      <w:r>
        <w:rPr>
          <w:color w:val="000000"/>
          <w:szCs w:val="21"/>
        </w:rPr>
        <w:t>指</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p w:rsidR="001C58C6" w:rsidRDefault="001C58C6" w:rsidP="001C58C6">
      <w:pPr>
        <w:autoSpaceDE w:val="0"/>
        <w:autoSpaceDN w:val="0"/>
        <w:adjustRightInd w:val="0"/>
        <w:spacing w:line="360" w:lineRule="auto"/>
        <w:ind w:firstLineChars="100" w:firstLine="210"/>
        <w:jc w:val="left"/>
        <w:rPr>
          <w:color w:val="000000"/>
          <w:szCs w:val="21"/>
        </w:rPr>
      </w:pPr>
      <w:r>
        <w:rPr>
          <w:color w:val="000000"/>
          <w:szCs w:val="21"/>
        </w:rPr>
        <w:t>2</w:t>
      </w:r>
      <w:r>
        <w:rPr>
          <w:color w:val="000000"/>
          <w:szCs w:val="21"/>
        </w:rPr>
        <w:t>、如果本报告期间发生转换入、红利再投业务，则总申购份额中包含该业务；</w:t>
      </w:r>
      <w:r>
        <w:rPr>
          <w:color w:val="000000"/>
          <w:szCs w:val="21"/>
        </w:rPr>
        <w:t xml:space="preserve"> </w:t>
      </w:r>
    </w:p>
    <w:p w:rsidR="001C58C6" w:rsidRDefault="001C58C6" w:rsidP="001C58C6">
      <w:pPr>
        <w:autoSpaceDE w:val="0"/>
        <w:autoSpaceDN w:val="0"/>
        <w:adjustRightInd w:val="0"/>
        <w:spacing w:line="360" w:lineRule="auto"/>
        <w:ind w:firstLineChars="100" w:firstLine="210"/>
        <w:jc w:val="left"/>
        <w:rPr>
          <w:color w:val="000000"/>
          <w:szCs w:val="21"/>
        </w:rPr>
      </w:pPr>
      <w:r w:rsidRPr="00D811EA">
        <w:rPr>
          <w:color w:val="000000"/>
          <w:szCs w:val="21"/>
        </w:rPr>
        <w:t>3</w:t>
      </w:r>
      <w:r w:rsidRPr="00D811EA">
        <w:rPr>
          <w:color w:val="000000"/>
          <w:szCs w:val="21"/>
        </w:rPr>
        <w:t>、如果本报告期间发生转换出业务，则总赎回份额中包含该业务。</w:t>
      </w:r>
    </w:p>
    <w:p w:rsidR="001C58C6" w:rsidRPr="00D811EA" w:rsidRDefault="001C58C6" w:rsidP="001C58C6">
      <w:pPr>
        <w:pStyle w:val="2"/>
        <w:spacing w:beforeLines="50" w:before="156" w:after="0"/>
        <w:ind w:left="358" w:hangingChars="170" w:hanging="358"/>
        <w:rPr>
          <w:rFonts w:ascii="Times New Roman" w:hAnsi="Times New Roman"/>
          <w:color w:val="000000"/>
          <w:sz w:val="21"/>
          <w:szCs w:val="21"/>
        </w:rPr>
      </w:pPr>
      <w:bookmarkStart w:id="375" w:name="_Toc35964535"/>
      <w:r w:rsidRPr="00D811EA">
        <w:rPr>
          <w:rFonts w:ascii="Times New Roman" w:hAnsi="Times New Roman"/>
          <w:color w:val="000000"/>
          <w:sz w:val="21"/>
          <w:szCs w:val="21"/>
        </w:rPr>
        <w:t>10.2</w:t>
      </w:r>
      <w:r w:rsidRPr="00D811EA">
        <w:rPr>
          <w:rFonts w:ascii="Times New Roman" w:hAnsi="Times New Roman"/>
          <w:color w:val="000000"/>
          <w:sz w:val="21"/>
          <w:szCs w:val="21"/>
        </w:rPr>
        <w:t>交银施罗德荣祥保本混合型证券投资基金</w:t>
      </w:r>
      <w:bookmarkEnd w:id="375"/>
    </w:p>
    <w:p w:rsidR="001C58C6" w:rsidRPr="00D811EA" w:rsidRDefault="001C58C6" w:rsidP="001C58C6">
      <w:pPr>
        <w:autoSpaceDE w:val="0"/>
        <w:autoSpaceDN w:val="0"/>
        <w:adjustRightInd w:val="0"/>
        <w:spacing w:line="360" w:lineRule="auto"/>
        <w:jc w:val="left"/>
        <w:rPr>
          <w:color w:val="000000"/>
          <w:szCs w:val="21"/>
        </w:rPr>
      </w:pPr>
      <w:r w:rsidRPr="00D811EA">
        <w:rPr>
          <w:b/>
          <w:color w:val="000000"/>
          <w:kern w:val="0"/>
          <w:szCs w:val="21"/>
        </w:rPr>
        <w:t>（报告期：</w:t>
      </w:r>
      <w:r w:rsidRPr="00D811EA">
        <w:rPr>
          <w:b/>
          <w:color w:val="000000"/>
          <w:kern w:val="0"/>
          <w:szCs w:val="21"/>
        </w:rPr>
        <w:t>2019</w:t>
      </w:r>
      <w:r w:rsidRPr="00D811EA">
        <w:rPr>
          <w:b/>
          <w:color w:val="000000"/>
          <w:kern w:val="0"/>
          <w:szCs w:val="21"/>
        </w:rPr>
        <w:t>年</w:t>
      </w:r>
      <w:r w:rsidRPr="00D811EA">
        <w:rPr>
          <w:b/>
          <w:color w:val="000000"/>
          <w:kern w:val="0"/>
          <w:szCs w:val="21"/>
        </w:rPr>
        <w:t>1</w:t>
      </w:r>
      <w:r w:rsidRPr="00D811EA">
        <w:rPr>
          <w:b/>
          <w:color w:val="000000"/>
          <w:kern w:val="0"/>
          <w:szCs w:val="21"/>
        </w:rPr>
        <w:t>月</w:t>
      </w:r>
      <w:r w:rsidRPr="00D811EA">
        <w:rPr>
          <w:b/>
          <w:color w:val="000000"/>
          <w:kern w:val="0"/>
          <w:szCs w:val="21"/>
        </w:rPr>
        <w:t>1</w:t>
      </w:r>
      <w:r w:rsidRPr="00D811EA">
        <w:rPr>
          <w:b/>
          <w:color w:val="000000"/>
          <w:kern w:val="0"/>
          <w:szCs w:val="21"/>
        </w:rPr>
        <w:t>日</w:t>
      </w:r>
      <w:r w:rsidRPr="00D811EA">
        <w:rPr>
          <w:b/>
          <w:color w:val="000000"/>
          <w:kern w:val="0"/>
          <w:szCs w:val="21"/>
        </w:rPr>
        <w:t>-2019</w:t>
      </w:r>
      <w:r w:rsidRPr="00D811EA">
        <w:rPr>
          <w:b/>
          <w:color w:val="000000"/>
          <w:kern w:val="0"/>
          <w:szCs w:val="21"/>
        </w:rPr>
        <w:t>年</w:t>
      </w:r>
      <w:r w:rsidRPr="00D811EA">
        <w:rPr>
          <w:b/>
          <w:color w:val="000000"/>
          <w:kern w:val="0"/>
          <w:szCs w:val="21"/>
        </w:rPr>
        <w:t>5</w:t>
      </w:r>
      <w:r w:rsidRPr="00D811EA">
        <w:rPr>
          <w:b/>
          <w:color w:val="000000"/>
          <w:kern w:val="0"/>
          <w:szCs w:val="21"/>
        </w:rPr>
        <w:t>月</w:t>
      </w:r>
      <w:r w:rsidRPr="00D811EA">
        <w:rPr>
          <w:b/>
          <w:color w:val="000000"/>
          <w:kern w:val="0"/>
          <w:szCs w:val="21"/>
        </w:rPr>
        <w:t>30</w:t>
      </w:r>
      <w:r w:rsidRPr="00D811EA">
        <w:rPr>
          <w:b/>
          <w:color w:val="000000"/>
          <w:kern w:val="0"/>
          <w:szCs w:val="21"/>
        </w:rPr>
        <w:t>日</w:t>
      </w:r>
      <w:r w:rsidR="00DE036C" w:rsidRPr="00DE036C">
        <w:rPr>
          <w:rFonts w:hint="eastAsia"/>
          <w:b/>
          <w:color w:val="000000"/>
          <w:kern w:val="0"/>
          <w:szCs w:val="21"/>
        </w:rPr>
        <w:t>(</w:t>
      </w:r>
      <w:r w:rsidR="00DE036C" w:rsidRPr="00DE036C">
        <w:rPr>
          <w:rFonts w:hint="eastAsia"/>
          <w:b/>
          <w:color w:val="000000"/>
          <w:kern w:val="0"/>
          <w:szCs w:val="21"/>
        </w:rPr>
        <w:t>基金合同失效前日</w:t>
      </w:r>
      <w:r w:rsidR="00DE036C" w:rsidRPr="00DE036C">
        <w:rPr>
          <w:rFonts w:hint="eastAsia"/>
          <w:b/>
          <w:color w:val="000000"/>
          <w:kern w:val="0"/>
          <w:szCs w:val="21"/>
        </w:rPr>
        <w:t>)</w:t>
      </w:r>
      <w:r w:rsidRPr="00D811EA">
        <w:rPr>
          <w:b/>
          <w:color w:val="000000"/>
          <w:szCs w:val="21"/>
        </w:rPr>
        <w:t>）</w:t>
      </w:r>
    </w:p>
    <w:p w:rsidR="001C58C6" w:rsidRPr="00D811EA" w:rsidRDefault="001C58C6" w:rsidP="001C58C6">
      <w:pPr>
        <w:spacing w:line="360" w:lineRule="auto"/>
        <w:jc w:val="right"/>
        <w:rPr>
          <w:color w:val="000000"/>
          <w:szCs w:val="21"/>
        </w:rPr>
      </w:pPr>
      <w:r w:rsidRPr="00D811EA">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1C58C6" w:rsidRPr="00D811EA" w:rsidTr="004D2C8F">
        <w:tc>
          <w:tcPr>
            <w:tcW w:w="5778" w:type="dxa"/>
            <w:vAlign w:val="center"/>
          </w:tcPr>
          <w:p w:rsidR="001C58C6" w:rsidRPr="00D811EA" w:rsidRDefault="001C58C6" w:rsidP="004D2C8F">
            <w:pPr>
              <w:spacing w:line="276" w:lineRule="auto"/>
              <w:rPr>
                <w:color w:val="000000"/>
                <w:szCs w:val="21"/>
              </w:rPr>
            </w:pPr>
            <w:r w:rsidRPr="00D811EA">
              <w:rPr>
                <w:color w:val="000000"/>
                <w:szCs w:val="21"/>
              </w:rPr>
              <w:t>基金合同生效日</w:t>
            </w:r>
            <w:r w:rsidRPr="00D811EA">
              <w:rPr>
                <w:color w:val="000000"/>
                <w:szCs w:val="21"/>
              </w:rPr>
              <w:t>(</w:t>
            </w:r>
            <w:r w:rsidRPr="00D811EA">
              <w:t>2013</w:t>
            </w:r>
            <w:r w:rsidRPr="00D811EA">
              <w:t>年</w:t>
            </w:r>
            <w:r w:rsidRPr="00D811EA">
              <w:t>4</w:t>
            </w:r>
            <w:r w:rsidRPr="00D811EA">
              <w:t>月</w:t>
            </w:r>
            <w:r w:rsidRPr="00D811EA">
              <w:t>24</w:t>
            </w:r>
            <w:r w:rsidRPr="00D811EA">
              <w:t>日</w:t>
            </w:r>
            <w:r w:rsidRPr="00D811EA">
              <w:rPr>
                <w:color w:val="000000"/>
                <w:szCs w:val="21"/>
              </w:rPr>
              <w:t>)</w:t>
            </w:r>
            <w:r w:rsidRPr="00D811EA">
              <w:rPr>
                <w:color w:val="000000"/>
                <w:szCs w:val="21"/>
              </w:rPr>
              <w:t>基金份额总额</w:t>
            </w:r>
          </w:p>
        </w:tc>
        <w:tc>
          <w:tcPr>
            <w:tcW w:w="3508" w:type="dxa"/>
          </w:tcPr>
          <w:p w:rsidR="001C58C6" w:rsidRPr="00D811EA" w:rsidRDefault="001C58C6" w:rsidP="004D2C8F">
            <w:pPr>
              <w:spacing w:line="276" w:lineRule="auto"/>
              <w:jc w:val="right"/>
              <w:rPr>
                <w:color w:val="000000"/>
                <w:szCs w:val="21"/>
              </w:rPr>
            </w:pPr>
            <w:r w:rsidRPr="00D811EA">
              <w:rPr>
                <w:color w:val="000000"/>
                <w:szCs w:val="21"/>
              </w:rPr>
              <w:t xml:space="preserve">744,437,272.39 </w:t>
            </w:r>
          </w:p>
        </w:tc>
      </w:tr>
      <w:tr w:rsidR="001C58C6" w:rsidRPr="00D811EA" w:rsidTr="004D2C8F">
        <w:tc>
          <w:tcPr>
            <w:tcW w:w="5778" w:type="dxa"/>
            <w:vAlign w:val="center"/>
          </w:tcPr>
          <w:p w:rsidR="001C58C6" w:rsidRPr="00D811EA" w:rsidRDefault="001C58C6" w:rsidP="004D2C8F">
            <w:pPr>
              <w:spacing w:line="276" w:lineRule="auto"/>
              <w:rPr>
                <w:color w:val="000000"/>
                <w:szCs w:val="21"/>
              </w:rPr>
            </w:pPr>
            <w:r w:rsidRPr="00D811EA">
              <w:rPr>
                <w:color w:val="000000"/>
                <w:szCs w:val="21"/>
              </w:rPr>
              <w:t>本报告期期</w:t>
            </w:r>
            <w:proofErr w:type="gramStart"/>
            <w:r w:rsidRPr="00D811EA">
              <w:rPr>
                <w:color w:val="000000"/>
                <w:szCs w:val="21"/>
              </w:rPr>
              <w:t>初基金</w:t>
            </w:r>
            <w:proofErr w:type="gramEnd"/>
            <w:r w:rsidRPr="00D811EA">
              <w:rPr>
                <w:color w:val="000000"/>
                <w:szCs w:val="21"/>
              </w:rPr>
              <w:t>份额总额</w:t>
            </w:r>
          </w:p>
        </w:tc>
        <w:tc>
          <w:tcPr>
            <w:tcW w:w="3508" w:type="dxa"/>
          </w:tcPr>
          <w:p w:rsidR="001C58C6" w:rsidRPr="00D811EA" w:rsidRDefault="001C58C6" w:rsidP="004D2C8F">
            <w:pPr>
              <w:spacing w:line="276" w:lineRule="auto"/>
              <w:jc w:val="right"/>
              <w:rPr>
                <w:color w:val="000000"/>
                <w:szCs w:val="21"/>
              </w:rPr>
            </w:pPr>
            <w:r w:rsidRPr="00D811EA">
              <w:rPr>
                <w:color w:val="000000"/>
                <w:szCs w:val="21"/>
              </w:rPr>
              <w:t>483,443,035.77</w:t>
            </w:r>
          </w:p>
        </w:tc>
      </w:tr>
      <w:tr w:rsidR="001C58C6" w:rsidRPr="00D811EA" w:rsidTr="004D2C8F">
        <w:tc>
          <w:tcPr>
            <w:tcW w:w="5778" w:type="dxa"/>
            <w:vAlign w:val="center"/>
          </w:tcPr>
          <w:p w:rsidR="001C58C6" w:rsidRPr="00D811EA" w:rsidRDefault="001C58C6" w:rsidP="004D2C8F">
            <w:pPr>
              <w:spacing w:line="276" w:lineRule="auto"/>
              <w:rPr>
                <w:color w:val="000000"/>
                <w:szCs w:val="21"/>
              </w:rPr>
            </w:pPr>
            <w:r w:rsidRPr="00D811EA">
              <w:rPr>
                <w:color w:val="000000"/>
                <w:szCs w:val="21"/>
              </w:rPr>
              <w:t>基金合同生效日起</w:t>
            </w:r>
            <w:proofErr w:type="gramStart"/>
            <w:r w:rsidRPr="00D811EA">
              <w:rPr>
                <w:color w:val="000000"/>
                <w:szCs w:val="21"/>
              </w:rPr>
              <w:t>至报告</w:t>
            </w:r>
            <w:proofErr w:type="gramEnd"/>
            <w:r w:rsidRPr="00D811EA">
              <w:rPr>
                <w:color w:val="000000"/>
                <w:szCs w:val="21"/>
              </w:rPr>
              <w:t>期期末基金总申购份额</w:t>
            </w:r>
          </w:p>
        </w:tc>
        <w:tc>
          <w:tcPr>
            <w:tcW w:w="3508" w:type="dxa"/>
          </w:tcPr>
          <w:p w:rsidR="001C58C6" w:rsidRPr="00D811EA" w:rsidRDefault="001C58C6" w:rsidP="004D2C8F">
            <w:pPr>
              <w:spacing w:line="276" w:lineRule="auto"/>
              <w:jc w:val="right"/>
              <w:rPr>
                <w:color w:val="000000"/>
                <w:szCs w:val="21"/>
              </w:rPr>
            </w:pPr>
            <w:r w:rsidRPr="00D811EA">
              <w:rPr>
                <w:color w:val="000000"/>
                <w:szCs w:val="21"/>
              </w:rPr>
              <w:t>1,715,357.53</w:t>
            </w:r>
          </w:p>
        </w:tc>
      </w:tr>
      <w:tr w:rsidR="001C58C6" w:rsidRPr="00D811EA" w:rsidTr="004D2C8F">
        <w:tc>
          <w:tcPr>
            <w:tcW w:w="5778" w:type="dxa"/>
            <w:vAlign w:val="center"/>
          </w:tcPr>
          <w:p w:rsidR="001C58C6" w:rsidRPr="00D811EA" w:rsidRDefault="001C58C6" w:rsidP="004D2C8F">
            <w:pPr>
              <w:spacing w:line="276" w:lineRule="auto"/>
              <w:rPr>
                <w:color w:val="000000"/>
                <w:szCs w:val="21"/>
              </w:rPr>
            </w:pPr>
            <w:r w:rsidRPr="00D811EA">
              <w:rPr>
                <w:color w:val="000000"/>
                <w:szCs w:val="21"/>
              </w:rPr>
              <w:t>减：基金合同生效日起</w:t>
            </w:r>
            <w:proofErr w:type="gramStart"/>
            <w:r w:rsidRPr="00D811EA">
              <w:rPr>
                <w:color w:val="000000"/>
                <w:szCs w:val="21"/>
              </w:rPr>
              <w:t>至报告</w:t>
            </w:r>
            <w:proofErr w:type="gramEnd"/>
            <w:r w:rsidRPr="00D811EA">
              <w:rPr>
                <w:color w:val="000000"/>
                <w:szCs w:val="21"/>
              </w:rPr>
              <w:t>期期末基金总赎回份额</w:t>
            </w:r>
          </w:p>
        </w:tc>
        <w:tc>
          <w:tcPr>
            <w:tcW w:w="3508" w:type="dxa"/>
          </w:tcPr>
          <w:p w:rsidR="001C58C6" w:rsidRPr="00D811EA" w:rsidRDefault="001C58C6" w:rsidP="004D2C8F">
            <w:pPr>
              <w:spacing w:line="276" w:lineRule="auto"/>
              <w:jc w:val="right"/>
              <w:rPr>
                <w:color w:val="000000"/>
                <w:szCs w:val="21"/>
              </w:rPr>
            </w:pPr>
            <w:r w:rsidRPr="00D811EA">
              <w:rPr>
                <w:color w:val="000000"/>
                <w:szCs w:val="21"/>
              </w:rPr>
              <w:t>327,895,253.82</w:t>
            </w:r>
          </w:p>
        </w:tc>
      </w:tr>
      <w:tr w:rsidR="001C58C6" w:rsidRPr="00D811EA" w:rsidTr="004D2C8F">
        <w:tc>
          <w:tcPr>
            <w:tcW w:w="5778" w:type="dxa"/>
            <w:vAlign w:val="center"/>
          </w:tcPr>
          <w:p w:rsidR="001C58C6" w:rsidRPr="00D811EA" w:rsidRDefault="001C58C6" w:rsidP="004D2C8F">
            <w:pPr>
              <w:spacing w:line="276" w:lineRule="auto"/>
              <w:rPr>
                <w:color w:val="000000"/>
                <w:szCs w:val="21"/>
              </w:rPr>
            </w:pPr>
            <w:r w:rsidRPr="00D811EA">
              <w:rPr>
                <w:color w:val="000000"/>
                <w:szCs w:val="21"/>
              </w:rPr>
              <w:t>基金合同生效日起</w:t>
            </w:r>
            <w:proofErr w:type="gramStart"/>
            <w:r w:rsidRPr="00D811EA">
              <w:rPr>
                <w:color w:val="000000"/>
                <w:szCs w:val="21"/>
              </w:rPr>
              <w:t>至报告</w:t>
            </w:r>
            <w:proofErr w:type="gramEnd"/>
            <w:r w:rsidRPr="00D811EA">
              <w:rPr>
                <w:color w:val="000000"/>
                <w:szCs w:val="21"/>
              </w:rPr>
              <w:t>期期末基金拆分变动份额</w:t>
            </w:r>
          </w:p>
        </w:tc>
        <w:tc>
          <w:tcPr>
            <w:tcW w:w="3508" w:type="dxa"/>
          </w:tcPr>
          <w:p w:rsidR="001C58C6" w:rsidRPr="00D811EA" w:rsidRDefault="001C58C6" w:rsidP="004D2C8F">
            <w:pPr>
              <w:spacing w:line="276" w:lineRule="auto"/>
              <w:jc w:val="right"/>
              <w:rPr>
                <w:color w:val="000000"/>
                <w:szCs w:val="21"/>
              </w:rPr>
            </w:pPr>
            <w:r w:rsidRPr="00D811EA">
              <w:rPr>
                <w:color w:val="000000"/>
                <w:szCs w:val="21"/>
              </w:rPr>
              <w:t>-</w:t>
            </w:r>
          </w:p>
        </w:tc>
      </w:tr>
      <w:tr w:rsidR="001C58C6" w:rsidRPr="00D811EA" w:rsidTr="004D2C8F">
        <w:tc>
          <w:tcPr>
            <w:tcW w:w="5778" w:type="dxa"/>
            <w:vAlign w:val="center"/>
          </w:tcPr>
          <w:p w:rsidR="001C58C6" w:rsidRPr="00D811EA" w:rsidRDefault="001C58C6" w:rsidP="004D2C8F">
            <w:pPr>
              <w:spacing w:line="276" w:lineRule="auto"/>
              <w:rPr>
                <w:color w:val="000000"/>
                <w:szCs w:val="21"/>
              </w:rPr>
            </w:pPr>
            <w:r w:rsidRPr="00D811EA">
              <w:rPr>
                <w:color w:val="000000"/>
                <w:szCs w:val="21"/>
              </w:rPr>
              <w:t>本报告期期末基金份额总额</w:t>
            </w:r>
          </w:p>
        </w:tc>
        <w:tc>
          <w:tcPr>
            <w:tcW w:w="3508" w:type="dxa"/>
          </w:tcPr>
          <w:p w:rsidR="001C58C6" w:rsidRPr="00D811EA" w:rsidRDefault="001C58C6" w:rsidP="004D2C8F">
            <w:pPr>
              <w:spacing w:line="276" w:lineRule="auto"/>
              <w:jc w:val="right"/>
              <w:rPr>
                <w:color w:val="000000"/>
                <w:szCs w:val="21"/>
              </w:rPr>
            </w:pPr>
            <w:r w:rsidRPr="00D811EA">
              <w:rPr>
                <w:color w:val="000000"/>
                <w:szCs w:val="21"/>
              </w:rPr>
              <w:t>157,263,139.48</w:t>
            </w:r>
          </w:p>
        </w:tc>
      </w:tr>
    </w:tbl>
    <w:p w:rsidR="001C58C6" w:rsidRDefault="001C58C6" w:rsidP="001C58C6">
      <w:pPr>
        <w:autoSpaceDE w:val="0"/>
        <w:autoSpaceDN w:val="0"/>
        <w:adjustRightInd w:val="0"/>
        <w:spacing w:line="360" w:lineRule="auto"/>
        <w:jc w:val="left"/>
        <w:rPr>
          <w:color w:val="000000"/>
          <w:szCs w:val="21"/>
        </w:rPr>
      </w:pPr>
      <w:r>
        <w:rPr>
          <w:color w:val="000000"/>
          <w:szCs w:val="21"/>
        </w:rPr>
        <w:t>注：</w:t>
      </w:r>
      <w:r>
        <w:rPr>
          <w:color w:val="000000"/>
          <w:szCs w:val="21"/>
        </w:rPr>
        <w:t>1</w:t>
      </w:r>
      <w:r>
        <w:rPr>
          <w:color w:val="000000"/>
          <w:szCs w:val="21"/>
        </w:rPr>
        <w:t>、上表中</w:t>
      </w:r>
      <w:r>
        <w:rPr>
          <w:color w:val="000000"/>
          <w:szCs w:val="21"/>
        </w:rPr>
        <w:t>“</w:t>
      </w:r>
      <w:r>
        <w:rPr>
          <w:color w:val="000000"/>
          <w:szCs w:val="21"/>
        </w:rPr>
        <w:t>报告期</w:t>
      </w:r>
      <w:r>
        <w:rPr>
          <w:color w:val="000000"/>
          <w:szCs w:val="21"/>
        </w:rPr>
        <w:t>”</w:t>
      </w:r>
      <w:r>
        <w:rPr>
          <w:color w:val="000000"/>
          <w:szCs w:val="21"/>
        </w:rPr>
        <w:t>指</w:t>
      </w: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p w:rsidR="001C58C6" w:rsidRDefault="001C58C6" w:rsidP="001C58C6">
      <w:pPr>
        <w:autoSpaceDE w:val="0"/>
        <w:autoSpaceDN w:val="0"/>
        <w:adjustRightInd w:val="0"/>
        <w:spacing w:line="360" w:lineRule="auto"/>
        <w:jc w:val="left"/>
        <w:rPr>
          <w:color w:val="000000"/>
          <w:szCs w:val="21"/>
        </w:rPr>
      </w:pPr>
      <w:r>
        <w:rPr>
          <w:color w:val="000000"/>
          <w:szCs w:val="21"/>
        </w:rPr>
        <w:t>2</w:t>
      </w:r>
      <w:r>
        <w:rPr>
          <w:color w:val="000000"/>
          <w:szCs w:val="21"/>
        </w:rPr>
        <w:t>、如果本报告期间发生转换入、红利再投业务，则总申购份额中包含该业务；</w:t>
      </w:r>
      <w:r>
        <w:rPr>
          <w:color w:val="000000"/>
          <w:szCs w:val="21"/>
        </w:rPr>
        <w:t xml:space="preserve"> </w:t>
      </w:r>
    </w:p>
    <w:p w:rsidR="001C58C6" w:rsidRPr="00D811EA" w:rsidRDefault="001C58C6" w:rsidP="001C58C6">
      <w:pPr>
        <w:autoSpaceDE w:val="0"/>
        <w:autoSpaceDN w:val="0"/>
        <w:adjustRightInd w:val="0"/>
        <w:spacing w:line="360" w:lineRule="auto"/>
        <w:jc w:val="left"/>
        <w:rPr>
          <w:color w:val="000000"/>
          <w:szCs w:val="21"/>
        </w:rPr>
      </w:pPr>
      <w:r w:rsidRPr="00D811EA">
        <w:rPr>
          <w:color w:val="000000"/>
          <w:szCs w:val="21"/>
        </w:rPr>
        <w:t xml:space="preserve"> 3</w:t>
      </w:r>
      <w:r w:rsidRPr="00D811EA">
        <w:rPr>
          <w:color w:val="000000"/>
          <w:szCs w:val="21"/>
        </w:rPr>
        <w:t>、如果本报告期间发生转换出业务，则总赎回份额中包含该业务。</w:t>
      </w:r>
    </w:p>
    <w:p w:rsidR="001C58C6" w:rsidRPr="00D94B7C" w:rsidRDefault="001C58C6" w:rsidP="001C58C6">
      <w:pPr>
        <w:autoSpaceDE w:val="0"/>
        <w:autoSpaceDN w:val="0"/>
        <w:adjustRightInd w:val="0"/>
        <w:spacing w:line="360" w:lineRule="auto"/>
        <w:ind w:firstLineChars="100" w:firstLine="210"/>
        <w:jc w:val="left"/>
        <w:rPr>
          <w:color w:val="000000"/>
          <w:szCs w:val="21"/>
        </w:rPr>
      </w:pPr>
    </w:p>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376" w:name="_Toc225500054"/>
      <w:bookmarkStart w:id="377" w:name="_Toc361324893"/>
      <w:bookmarkStart w:id="378" w:name="_Toc409100098"/>
      <w:bookmarkStart w:id="379" w:name="_Toc409100461"/>
      <w:bookmarkStart w:id="380" w:name="_Toc508540742"/>
      <w:bookmarkStart w:id="381" w:name="_Toc35964536"/>
      <w:bookmarkEnd w:id="374"/>
      <w:r w:rsidRPr="00D811EA">
        <w:rPr>
          <w:b/>
          <w:bCs/>
          <w:color w:val="000000"/>
          <w:sz w:val="21"/>
          <w:szCs w:val="21"/>
        </w:rPr>
        <w:t xml:space="preserve">§11 </w:t>
      </w:r>
      <w:r w:rsidRPr="00D811EA">
        <w:rPr>
          <w:b/>
          <w:bCs/>
          <w:color w:val="000000"/>
          <w:sz w:val="21"/>
          <w:szCs w:val="21"/>
        </w:rPr>
        <w:t>重大事件揭示</w:t>
      </w:r>
      <w:bookmarkEnd w:id="376"/>
      <w:bookmarkEnd w:id="377"/>
      <w:bookmarkEnd w:id="378"/>
      <w:bookmarkEnd w:id="379"/>
      <w:bookmarkEnd w:id="380"/>
      <w:bookmarkEnd w:id="381"/>
    </w:p>
    <w:p w:rsidR="00B23C3E" w:rsidRPr="00D811EA" w:rsidRDefault="002C3322">
      <w:pPr>
        <w:pStyle w:val="2"/>
        <w:spacing w:before="0" w:after="0"/>
        <w:rPr>
          <w:rFonts w:ascii="Times New Roman" w:hAnsi="Times New Roman"/>
          <w:color w:val="000000"/>
          <w:kern w:val="0"/>
          <w:sz w:val="21"/>
          <w:szCs w:val="21"/>
        </w:rPr>
      </w:pPr>
      <w:bookmarkStart w:id="382" w:name="_Toc361324894"/>
      <w:bookmarkStart w:id="383" w:name="_Toc409100099"/>
      <w:bookmarkStart w:id="384" w:name="_Toc409100462"/>
      <w:bookmarkStart w:id="385" w:name="_Toc508540743"/>
      <w:bookmarkStart w:id="386" w:name="_Toc35964537"/>
      <w:r w:rsidRPr="00D811EA">
        <w:rPr>
          <w:rFonts w:ascii="Times New Roman" w:hAnsi="Times New Roman"/>
          <w:color w:val="000000"/>
          <w:kern w:val="0"/>
          <w:sz w:val="21"/>
          <w:szCs w:val="21"/>
        </w:rPr>
        <w:t>11.1</w:t>
      </w:r>
      <w:r w:rsidRPr="00D811EA">
        <w:rPr>
          <w:rFonts w:ascii="Times New Roman" w:hAnsi="Times New Roman"/>
          <w:color w:val="000000"/>
          <w:kern w:val="0"/>
          <w:sz w:val="21"/>
          <w:szCs w:val="21"/>
        </w:rPr>
        <w:t>基金份额持有人大会决议</w:t>
      </w:r>
      <w:bookmarkEnd w:id="382"/>
      <w:bookmarkEnd w:id="383"/>
      <w:bookmarkEnd w:id="384"/>
      <w:bookmarkEnd w:id="385"/>
      <w:bookmarkEnd w:id="386"/>
    </w:p>
    <w:p w:rsidR="00B23C3E" w:rsidRPr="00D811EA" w:rsidRDefault="002C3322">
      <w:pPr>
        <w:spacing w:line="360" w:lineRule="auto"/>
        <w:ind w:firstLineChars="200" w:firstLine="420"/>
        <w:rPr>
          <w:color w:val="000000"/>
          <w:szCs w:val="21"/>
        </w:rPr>
      </w:pPr>
      <w:r w:rsidRPr="00D811EA">
        <w:rPr>
          <w:color w:val="000000"/>
          <w:szCs w:val="21"/>
        </w:rPr>
        <w:t>本基金本报告期内未召开基金份额持有人大会。</w:t>
      </w:r>
    </w:p>
    <w:p w:rsidR="00B23C3E" w:rsidRPr="00D811EA" w:rsidRDefault="002C3322" w:rsidP="00705411">
      <w:pPr>
        <w:pStyle w:val="2"/>
        <w:spacing w:beforeLines="50" w:before="156" w:after="0"/>
        <w:rPr>
          <w:rFonts w:ascii="Times New Roman" w:hAnsi="Times New Roman"/>
          <w:color w:val="000000"/>
          <w:kern w:val="0"/>
          <w:sz w:val="21"/>
          <w:szCs w:val="21"/>
        </w:rPr>
      </w:pPr>
      <w:bookmarkStart w:id="387" w:name="_Toc361324895"/>
      <w:bookmarkStart w:id="388" w:name="_Toc409100100"/>
      <w:bookmarkStart w:id="389" w:name="_Toc409100463"/>
      <w:bookmarkStart w:id="390" w:name="_Toc508540744"/>
      <w:bookmarkStart w:id="391" w:name="_Toc35964538"/>
      <w:r w:rsidRPr="00D811EA">
        <w:rPr>
          <w:rFonts w:ascii="Times New Roman" w:hAnsi="Times New Roman"/>
          <w:color w:val="000000"/>
          <w:kern w:val="0"/>
          <w:sz w:val="21"/>
          <w:szCs w:val="21"/>
        </w:rPr>
        <w:lastRenderedPageBreak/>
        <w:t xml:space="preserve">11.2 </w:t>
      </w:r>
      <w:r w:rsidRPr="00D811EA">
        <w:rPr>
          <w:rFonts w:ascii="Times New Roman" w:hAnsi="Times New Roman"/>
          <w:color w:val="000000"/>
          <w:kern w:val="0"/>
          <w:sz w:val="21"/>
          <w:szCs w:val="21"/>
        </w:rPr>
        <w:t>基金管理人、基金托管人的专门基金托管部门的重大人事变动</w:t>
      </w:r>
      <w:bookmarkEnd w:id="387"/>
      <w:bookmarkEnd w:id="388"/>
      <w:bookmarkEnd w:id="389"/>
      <w:bookmarkEnd w:id="390"/>
      <w:bookmarkEnd w:id="391"/>
    </w:p>
    <w:p w:rsidR="000B36A8" w:rsidRDefault="00E9461A">
      <w:pPr>
        <w:spacing w:line="360" w:lineRule="auto"/>
        <w:ind w:firstLineChars="200" w:firstLine="420"/>
        <w:rPr>
          <w:color w:val="000000"/>
          <w:szCs w:val="21"/>
        </w:rPr>
      </w:pPr>
      <w:r>
        <w:rPr>
          <w:color w:val="000000"/>
          <w:szCs w:val="21"/>
        </w:rPr>
        <w:t>1</w:t>
      </w:r>
      <w:r>
        <w:rPr>
          <w:color w:val="000000"/>
          <w:szCs w:val="21"/>
        </w:rPr>
        <w:t>、基金管理人的重大人事变动：</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日本基金管理人发布公告，经公司第五届董事会第五次会议审议通过，选举谢卫先生担任公司总经理。</w:t>
      </w:r>
      <w:r>
        <w:rPr>
          <w:color w:val="000000"/>
          <w:szCs w:val="21"/>
        </w:rPr>
        <w:t xml:space="preserve"> </w:t>
      </w:r>
    </w:p>
    <w:p w:rsidR="00B23C3E" w:rsidRPr="00D811EA" w:rsidRDefault="002C3322">
      <w:pPr>
        <w:spacing w:line="360" w:lineRule="auto"/>
        <w:ind w:firstLineChars="200" w:firstLine="420"/>
        <w:rPr>
          <w:color w:val="000000"/>
          <w:szCs w:val="21"/>
        </w:rPr>
      </w:pPr>
      <w:r w:rsidRPr="00D811EA">
        <w:rPr>
          <w:color w:val="000000"/>
          <w:szCs w:val="21"/>
        </w:rPr>
        <w:t>2</w:t>
      </w:r>
      <w:r w:rsidRPr="00D811EA">
        <w:rPr>
          <w:color w:val="000000"/>
          <w:szCs w:val="21"/>
        </w:rPr>
        <w:t>、基金托管人的基金托管部门的重大人事变动：本基金托管人中国农业银行股份有限公司于</w:t>
      </w:r>
      <w:r w:rsidRPr="00D811EA">
        <w:rPr>
          <w:color w:val="000000"/>
          <w:szCs w:val="21"/>
        </w:rPr>
        <w:t>2019</w:t>
      </w:r>
      <w:r w:rsidRPr="00D811EA">
        <w:rPr>
          <w:color w:val="000000"/>
          <w:szCs w:val="21"/>
        </w:rPr>
        <w:t>年</w:t>
      </w:r>
      <w:r w:rsidRPr="00D811EA">
        <w:rPr>
          <w:color w:val="000000"/>
          <w:szCs w:val="21"/>
        </w:rPr>
        <w:t>1</w:t>
      </w:r>
      <w:r w:rsidRPr="00D811EA">
        <w:rPr>
          <w:color w:val="000000"/>
          <w:szCs w:val="21"/>
        </w:rPr>
        <w:t>月免去</w:t>
      </w:r>
      <w:proofErr w:type="gramStart"/>
      <w:r w:rsidRPr="00D811EA">
        <w:rPr>
          <w:color w:val="000000"/>
          <w:szCs w:val="21"/>
        </w:rPr>
        <w:t>史静欣托管</w:t>
      </w:r>
      <w:proofErr w:type="gramEnd"/>
      <w:r w:rsidRPr="00D811EA">
        <w:rPr>
          <w:color w:val="000000"/>
          <w:szCs w:val="21"/>
        </w:rPr>
        <w:t>业务部副总裁职务，</w:t>
      </w:r>
      <w:r w:rsidRPr="00D811EA">
        <w:rPr>
          <w:color w:val="000000"/>
          <w:szCs w:val="21"/>
        </w:rPr>
        <w:t>2019</w:t>
      </w:r>
      <w:r w:rsidRPr="00D811EA">
        <w:rPr>
          <w:color w:val="000000"/>
          <w:szCs w:val="21"/>
        </w:rPr>
        <w:t>年</w:t>
      </w:r>
      <w:r w:rsidRPr="00D811EA">
        <w:rPr>
          <w:color w:val="000000"/>
          <w:szCs w:val="21"/>
        </w:rPr>
        <w:t>4</w:t>
      </w:r>
      <w:r w:rsidRPr="00D811EA">
        <w:rPr>
          <w:color w:val="000000"/>
          <w:szCs w:val="21"/>
        </w:rPr>
        <w:t>月免去马曙光托管业务部总裁职务。</w:t>
      </w:r>
    </w:p>
    <w:p w:rsidR="00B23C3E" w:rsidRPr="00D811EA" w:rsidRDefault="002C3322" w:rsidP="00705411">
      <w:pPr>
        <w:pStyle w:val="2"/>
        <w:spacing w:beforeLines="50" w:before="156" w:after="0"/>
        <w:rPr>
          <w:rFonts w:ascii="Times New Roman" w:hAnsi="Times New Roman"/>
          <w:color w:val="000000"/>
          <w:kern w:val="0"/>
          <w:sz w:val="21"/>
          <w:szCs w:val="21"/>
        </w:rPr>
      </w:pPr>
      <w:bookmarkStart w:id="392" w:name="_Toc361324896"/>
      <w:bookmarkStart w:id="393" w:name="_Toc409100101"/>
      <w:bookmarkStart w:id="394" w:name="_Toc409100464"/>
      <w:bookmarkStart w:id="395" w:name="_Toc508540745"/>
      <w:bookmarkStart w:id="396" w:name="_Toc35964539"/>
      <w:r w:rsidRPr="00D811EA">
        <w:rPr>
          <w:rFonts w:ascii="Times New Roman" w:hAnsi="Times New Roman"/>
          <w:color w:val="000000"/>
          <w:kern w:val="0"/>
          <w:sz w:val="21"/>
          <w:szCs w:val="21"/>
        </w:rPr>
        <w:t xml:space="preserve">11.3 </w:t>
      </w:r>
      <w:r w:rsidRPr="00D811EA">
        <w:rPr>
          <w:rFonts w:ascii="Times New Roman" w:hAnsi="Times New Roman"/>
          <w:color w:val="000000"/>
          <w:kern w:val="0"/>
          <w:sz w:val="21"/>
          <w:szCs w:val="21"/>
        </w:rPr>
        <w:t>涉及基金管理人、基金财产、基金托管业务的诉讼</w:t>
      </w:r>
      <w:bookmarkEnd w:id="392"/>
      <w:bookmarkEnd w:id="393"/>
      <w:bookmarkEnd w:id="394"/>
      <w:bookmarkEnd w:id="395"/>
      <w:bookmarkEnd w:id="396"/>
    </w:p>
    <w:p w:rsidR="00B23C3E" w:rsidRPr="00D811EA" w:rsidRDefault="002C3322">
      <w:pPr>
        <w:spacing w:line="360" w:lineRule="auto"/>
        <w:ind w:firstLineChars="200" w:firstLine="420"/>
        <w:rPr>
          <w:color w:val="000000"/>
          <w:szCs w:val="21"/>
        </w:rPr>
      </w:pPr>
      <w:r w:rsidRPr="00D811EA">
        <w:rPr>
          <w:color w:val="000000"/>
          <w:szCs w:val="21"/>
        </w:rPr>
        <w:t>本报告期内未发生涉及本基金管理人、基金财产、基金托管业务的诉讼事项。</w:t>
      </w:r>
    </w:p>
    <w:p w:rsidR="00B23C3E" w:rsidRPr="00D811EA" w:rsidRDefault="002C3322" w:rsidP="00705411">
      <w:pPr>
        <w:pStyle w:val="2"/>
        <w:spacing w:beforeLines="50" w:before="156" w:after="0"/>
        <w:rPr>
          <w:rFonts w:ascii="Times New Roman" w:hAnsi="Times New Roman"/>
          <w:color w:val="000000"/>
          <w:kern w:val="0"/>
          <w:sz w:val="21"/>
          <w:szCs w:val="21"/>
        </w:rPr>
      </w:pPr>
      <w:bookmarkStart w:id="397" w:name="_Toc361324897"/>
      <w:bookmarkStart w:id="398" w:name="_Toc409100102"/>
      <w:bookmarkStart w:id="399" w:name="_Toc409100465"/>
      <w:bookmarkStart w:id="400" w:name="_Toc508540746"/>
      <w:bookmarkStart w:id="401" w:name="_Toc35964540"/>
      <w:r w:rsidRPr="00D811EA">
        <w:rPr>
          <w:rFonts w:ascii="Times New Roman" w:hAnsi="Times New Roman"/>
          <w:color w:val="000000"/>
          <w:kern w:val="0"/>
          <w:sz w:val="21"/>
          <w:szCs w:val="21"/>
        </w:rPr>
        <w:t xml:space="preserve">11.4 </w:t>
      </w:r>
      <w:r w:rsidRPr="00D811EA">
        <w:rPr>
          <w:rFonts w:ascii="Times New Roman" w:hAnsi="Times New Roman"/>
          <w:color w:val="000000"/>
          <w:kern w:val="0"/>
          <w:sz w:val="21"/>
          <w:szCs w:val="21"/>
        </w:rPr>
        <w:t>基金投资策略的改变</w:t>
      </w:r>
      <w:bookmarkEnd w:id="397"/>
      <w:bookmarkEnd w:id="398"/>
      <w:bookmarkEnd w:id="399"/>
      <w:bookmarkEnd w:id="400"/>
      <w:bookmarkEnd w:id="401"/>
    </w:p>
    <w:p w:rsidR="00B23C3E" w:rsidRPr="00D811EA" w:rsidRDefault="002C3322">
      <w:pPr>
        <w:spacing w:line="360" w:lineRule="auto"/>
        <w:ind w:firstLineChars="200" w:firstLine="420"/>
        <w:rPr>
          <w:color w:val="000000"/>
          <w:szCs w:val="21"/>
        </w:rPr>
      </w:pPr>
      <w:r w:rsidRPr="00D811EA">
        <w:rPr>
          <w:color w:val="000000"/>
          <w:szCs w:val="21"/>
        </w:rPr>
        <w:t>交银施罗德荣祥保本混合型证券投资基金从</w:t>
      </w:r>
      <w:r w:rsidRPr="00D811EA">
        <w:rPr>
          <w:color w:val="000000"/>
          <w:szCs w:val="21"/>
        </w:rPr>
        <w:t>2019</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31</w:t>
      </w:r>
      <w:r w:rsidRPr="00D811EA">
        <w:rPr>
          <w:color w:val="000000"/>
          <w:szCs w:val="21"/>
        </w:rPr>
        <w:t>日起正式转型为交银施罗德稳固收益债券型证券投资基金。转型后基金的投资目标、投资策略和业绩比较基准等按照《交银施罗德稳固收益债券型证券投资基金基金合同》相关规定进行运作。前述修改变更事项已按照相关法律法规及基金合同的约定履行相关手续。</w:t>
      </w:r>
    </w:p>
    <w:p w:rsidR="00806456" w:rsidRDefault="00806456" w:rsidP="00705411">
      <w:pPr>
        <w:pStyle w:val="2"/>
        <w:spacing w:beforeLines="50" w:before="156" w:after="0"/>
        <w:rPr>
          <w:rFonts w:ascii="Times New Roman" w:hAnsi="Times New Roman"/>
          <w:color w:val="000000"/>
          <w:kern w:val="0"/>
          <w:sz w:val="21"/>
          <w:szCs w:val="21"/>
        </w:rPr>
      </w:pPr>
      <w:bookmarkStart w:id="402" w:name="_Toc361324898"/>
      <w:bookmarkStart w:id="403" w:name="_Toc409100103"/>
      <w:bookmarkStart w:id="404" w:name="_Toc409100466"/>
      <w:bookmarkStart w:id="405" w:name="_Toc499640604"/>
      <w:bookmarkStart w:id="406" w:name="_Toc508540748"/>
      <w:bookmarkStart w:id="407" w:name="_Toc35964541"/>
      <w:r w:rsidRPr="00220B9D">
        <w:rPr>
          <w:rFonts w:ascii="Times New Roman" w:hAnsi="Times New Roman"/>
          <w:color w:val="000000"/>
          <w:kern w:val="0"/>
          <w:sz w:val="21"/>
          <w:szCs w:val="21"/>
        </w:rPr>
        <w:t>11.</w:t>
      </w:r>
      <w:bookmarkEnd w:id="402"/>
      <w:r w:rsidR="00432FDD">
        <w:rPr>
          <w:rFonts w:ascii="Times New Roman" w:hAnsi="Times New Roman"/>
          <w:color w:val="000000"/>
          <w:kern w:val="0"/>
          <w:sz w:val="21"/>
          <w:szCs w:val="21"/>
        </w:rPr>
        <w:t>5</w:t>
      </w:r>
      <w:r w:rsidRPr="00220B9D">
        <w:rPr>
          <w:rFonts w:ascii="Times New Roman" w:hAnsi="Times New Roman"/>
          <w:color w:val="000000"/>
          <w:kern w:val="0"/>
          <w:sz w:val="21"/>
          <w:szCs w:val="21"/>
        </w:rPr>
        <w:t>为基金进行审计的会计师事务所情况</w:t>
      </w:r>
      <w:bookmarkEnd w:id="403"/>
      <w:bookmarkEnd w:id="404"/>
      <w:bookmarkEnd w:id="405"/>
      <w:bookmarkEnd w:id="406"/>
      <w:bookmarkEnd w:id="407"/>
    </w:p>
    <w:p w:rsidR="00273222" w:rsidRPr="00220B9D" w:rsidRDefault="00273222" w:rsidP="00273222">
      <w:pPr>
        <w:spacing w:line="360" w:lineRule="auto"/>
        <w:ind w:firstLineChars="200" w:firstLine="420"/>
        <w:rPr>
          <w:color w:val="000000"/>
          <w:szCs w:val="21"/>
        </w:rPr>
      </w:pPr>
      <w:bookmarkStart w:id="408" w:name="OLE_LINK3"/>
      <w:r w:rsidRPr="00220B9D">
        <w:rPr>
          <w:color w:val="000000"/>
          <w:szCs w:val="21"/>
        </w:rPr>
        <w:t>本报告期内，为本基金提供审计服务的会计师事务所为普华永道中天会计师事务所</w:t>
      </w:r>
      <w:r w:rsidRPr="00220B9D">
        <w:rPr>
          <w:color w:val="000000"/>
          <w:szCs w:val="21"/>
        </w:rPr>
        <w:t>(</w:t>
      </w:r>
      <w:r w:rsidRPr="00220B9D">
        <w:rPr>
          <w:color w:val="000000"/>
          <w:szCs w:val="21"/>
        </w:rPr>
        <w:t>特殊普通合伙</w:t>
      </w:r>
      <w:r w:rsidRPr="00220B9D">
        <w:rPr>
          <w:color w:val="000000"/>
          <w:szCs w:val="21"/>
        </w:rPr>
        <w:t>)</w:t>
      </w:r>
      <w:r w:rsidRPr="00220B9D">
        <w:rPr>
          <w:color w:val="000000"/>
          <w:szCs w:val="21"/>
        </w:rPr>
        <w:t>，本期审计费用为</w:t>
      </w:r>
      <w:r>
        <w:rPr>
          <w:color w:val="000000"/>
          <w:szCs w:val="21"/>
        </w:rPr>
        <w:t>60</w:t>
      </w:r>
      <w:r w:rsidRPr="00220B9D">
        <w:rPr>
          <w:color w:val="000000"/>
          <w:szCs w:val="21"/>
        </w:rPr>
        <w:t>,000.00</w:t>
      </w:r>
      <w:r w:rsidRPr="00220B9D">
        <w:rPr>
          <w:color w:val="000000"/>
          <w:szCs w:val="21"/>
        </w:rPr>
        <w:t>元。自本</w:t>
      </w:r>
      <w:proofErr w:type="gramStart"/>
      <w:r w:rsidRPr="00220B9D">
        <w:rPr>
          <w:color w:val="000000"/>
          <w:szCs w:val="21"/>
        </w:rPr>
        <w:t>基金基金</w:t>
      </w:r>
      <w:proofErr w:type="gramEnd"/>
      <w:r w:rsidRPr="00220B9D">
        <w:rPr>
          <w:color w:val="000000"/>
          <w:szCs w:val="21"/>
        </w:rPr>
        <w:t>合同生效以来，本基金未改聘为其审计的会计师事务所。</w:t>
      </w:r>
    </w:p>
    <w:bookmarkEnd w:id="408"/>
    <w:p w:rsidR="00273222" w:rsidRPr="0049241D" w:rsidRDefault="00273222" w:rsidP="0049241D">
      <w:pPr>
        <w:pStyle w:val="a0"/>
      </w:pPr>
    </w:p>
    <w:p w:rsidR="00806456" w:rsidRPr="00220B9D" w:rsidRDefault="00806456" w:rsidP="00705411">
      <w:pPr>
        <w:pStyle w:val="2"/>
        <w:spacing w:beforeLines="50" w:before="156" w:after="0"/>
        <w:rPr>
          <w:rFonts w:ascii="Times New Roman" w:hAnsi="Times New Roman"/>
          <w:color w:val="000000"/>
          <w:kern w:val="0"/>
          <w:sz w:val="21"/>
          <w:szCs w:val="21"/>
        </w:rPr>
      </w:pPr>
      <w:bookmarkStart w:id="409" w:name="_Toc361324899"/>
      <w:bookmarkStart w:id="410" w:name="_Toc409100104"/>
      <w:bookmarkStart w:id="411" w:name="_Toc409100467"/>
      <w:bookmarkStart w:id="412" w:name="_Toc499640605"/>
      <w:bookmarkStart w:id="413" w:name="_Toc508540749"/>
      <w:bookmarkStart w:id="414" w:name="_Toc35964542"/>
      <w:r w:rsidRPr="00220B9D">
        <w:rPr>
          <w:rFonts w:ascii="Times New Roman" w:hAnsi="Times New Roman"/>
          <w:color w:val="000000"/>
          <w:kern w:val="0"/>
          <w:sz w:val="21"/>
          <w:szCs w:val="21"/>
        </w:rPr>
        <w:t>11.</w:t>
      </w:r>
      <w:r w:rsidR="00432FDD">
        <w:rPr>
          <w:rFonts w:ascii="Times New Roman" w:hAnsi="Times New Roman"/>
          <w:color w:val="000000"/>
          <w:kern w:val="0"/>
          <w:sz w:val="21"/>
          <w:szCs w:val="21"/>
        </w:rPr>
        <w:t>6</w:t>
      </w:r>
      <w:r w:rsidRPr="00220B9D">
        <w:rPr>
          <w:rFonts w:ascii="Times New Roman" w:hAnsi="Times New Roman"/>
          <w:color w:val="000000"/>
          <w:kern w:val="0"/>
          <w:sz w:val="21"/>
          <w:szCs w:val="21"/>
        </w:rPr>
        <w:t xml:space="preserve"> </w:t>
      </w:r>
      <w:r w:rsidRPr="00220B9D">
        <w:rPr>
          <w:rFonts w:ascii="Times New Roman" w:hAnsi="Times New Roman"/>
          <w:color w:val="000000"/>
          <w:kern w:val="0"/>
          <w:sz w:val="21"/>
          <w:szCs w:val="21"/>
        </w:rPr>
        <w:t>管理人、托管人及其高级管理人员受稽查或处罚等情况</w:t>
      </w:r>
      <w:bookmarkEnd w:id="409"/>
      <w:bookmarkEnd w:id="410"/>
      <w:bookmarkEnd w:id="411"/>
      <w:bookmarkEnd w:id="412"/>
      <w:bookmarkEnd w:id="413"/>
      <w:bookmarkEnd w:id="414"/>
    </w:p>
    <w:p w:rsidR="000B36A8" w:rsidRDefault="00E9461A">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0B36A8" w:rsidRDefault="00E9461A">
      <w:pPr>
        <w:spacing w:line="360" w:lineRule="auto"/>
        <w:ind w:firstLineChars="200" w:firstLine="420"/>
        <w:rPr>
          <w:color w:val="000000"/>
          <w:szCs w:val="21"/>
        </w:rPr>
      </w:pPr>
      <w:r>
        <w:rPr>
          <w:color w:val="000000"/>
          <w:szCs w:val="21"/>
        </w:rPr>
        <w:t>2019</w:t>
      </w:r>
      <w:r>
        <w:rPr>
          <w:color w:val="000000"/>
          <w:szCs w:val="21"/>
        </w:rPr>
        <w:t>年</w:t>
      </w:r>
      <w:r>
        <w:rPr>
          <w:color w:val="000000"/>
          <w:szCs w:val="21"/>
        </w:rPr>
        <w:t>9</w:t>
      </w:r>
      <w:r>
        <w:rPr>
          <w:color w:val="000000"/>
          <w:szCs w:val="21"/>
        </w:rPr>
        <w:t>月，公司收到上海证监局对公司采取责令改正措施的决定。公司高度重视，认真制定并实施相关整改措施，进一步提升了公司内部控制和风险管理能力，并于当月通过上海证监局的检查验收。</w:t>
      </w:r>
    </w:p>
    <w:p w:rsidR="000B36A8" w:rsidRDefault="00E9461A">
      <w:pPr>
        <w:spacing w:line="360" w:lineRule="auto"/>
        <w:ind w:firstLineChars="200" w:firstLine="420"/>
        <w:rPr>
          <w:color w:val="000000"/>
          <w:szCs w:val="21"/>
        </w:rPr>
      </w:pPr>
      <w:r>
        <w:rPr>
          <w:color w:val="000000"/>
          <w:szCs w:val="21"/>
        </w:rPr>
        <w:t>除上述情况外，本报告期内，基金管理人及其高级管理人员未受监管部门稽查或处罚。</w:t>
      </w:r>
    </w:p>
    <w:p w:rsidR="000B36A8" w:rsidRDefault="00E9461A">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806456" w:rsidRPr="00220B9D" w:rsidRDefault="00806456" w:rsidP="00806456">
      <w:pPr>
        <w:spacing w:line="360" w:lineRule="auto"/>
        <w:ind w:firstLineChars="200" w:firstLine="420"/>
        <w:rPr>
          <w:color w:val="000000"/>
          <w:szCs w:val="21"/>
        </w:rPr>
      </w:pPr>
      <w:r w:rsidRPr="00220B9D">
        <w:rPr>
          <w:color w:val="000000"/>
          <w:szCs w:val="21"/>
        </w:rPr>
        <w:t>基金托管人及其高级管理人员本报告期内未受监管部门稽查或处罚。</w:t>
      </w:r>
    </w:p>
    <w:p w:rsidR="00806456" w:rsidRPr="00220B9D" w:rsidRDefault="00806456" w:rsidP="00705411">
      <w:pPr>
        <w:pStyle w:val="2"/>
        <w:spacing w:beforeLines="50" w:before="156" w:after="0"/>
        <w:rPr>
          <w:rFonts w:ascii="Times New Roman" w:hAnsi="Times New Roman"/>
          <w:color w:val="000000"/>
          <w:kern w:val="0"/>
          <w:sz w:val="21"/>
          <w:szCs w:val="21"/>
        </w:rPr>
      </w:pPr>
      <w:bookmarkStart w:id="415" w:name="_Toc361324900"/>
      <w:bookmarkStart w:id="416" w:name="_Toc499640606"/>
      <w:bookmarkStart w:id="417" w:name="_Toc508540750"/>
      <w:bookmarkStart w:id="418" w:name="_Toc35964543"/>
      <w:bookmarkStart w:id="419" w:name="_Toc249760070"/>
      <w:r w:rsidRPr="00220B9D">
        <w:rPr>
          <w:rFonts w:ascii="Times New Roman" w:hAnsi="Times New Roman"/>
          <w:color w:val="000000"/>
          <w:kern w:val="0"/>
          <w:sz w:val="21"/>
          <w:szCs w:val="21"/>
        </w:rPr>
        <w:t>11.</w:t>
      </w:r>
      <w:r w:rsidR="00432FDD">
        <w:rPr>
          <w:rFonts w:ascii="Times New Roman" w:hAnsi="Times New Roman"/>
          <w:color w:val="000000"/>
          <w:kern w:val="0"/>
          <w:sz w:val="21"/>
          <w:szCs w:val="21"/>
        </w:rPr>
        <w:t>7</w:t>
      </w:r>
      <w:r w:rsidRPr="00220B9D">
        <w:rPr>
          <w:rFonts w:ascii="Times New Roman" w:hAnsi="Times New Roman"/>
          <w:color w:val="000000"/>
          <w:kern w:val="0"/>
          <w:sz w:val="21"/>
          <w:szCs w:val="21"/>
        </w:rPr>
        <w:t xml:space="preserve"> </w:t>
      </w:r>
      <w:r w:rsidRPr="00220B9D">
        <w:rPr>
          <w:rFonts w:ascii="Times New Roman" w:hAnsi="Times New Roman"/>
          <w:color w:val="000000"/>
          <w:kern w:val="0"/>
          <w:sz w:val="21"/>
          <w:szCs w:val="21"/>
        </w:rPr>
        <w:t>基金租用证券公司交易单元的有关情况</w:t>
      </w:r>
      <w:bookmarkEnd w:id="415"/>
      <w:bookmarkEnd w:id="416"/>
      <w:bookmarkEnd w:id="417"/>
      <w:bookmarkEnd w:id="418"/>
    </w:p>
    <w:p w:rsidR="00806456" w:rsidRPr="00220B9D" w:rsidRDefault="00806456" w:rsidP="00806456">
      <w:pPr>
        <w:pStyle w:val="a0"/>
        <w:spacing w:line="360" w:lineRule="auto"/>
        <w:ind w:firstLineChars="0" w:firstLine="0"/>
        <w:rPr>
          <w:b/>
          <w:szCs w:val="21"/>
        </w:rPr>
      </w:pPr>
      <w:r w:rsidRPr="00220B9D">
        <w:rPr>
          <w:b/>
          <w:color w:val="000000"/>
          <w:szCs w:val="21"/>
        </w:rPr>
        <w:t>11.</w:t>
      </w:r>
      <w:r w:rsidR="00432FDD">
        <w:rPr>
          <w:b/>
          <w:color w:val="000000"/>
          <w:szCs w:val="21"/>
        </w:rPr>
        <w:t>7</w:t>
      </w:r>
      <w:r w:rsidRPr="00220B9D">
        <w:rPr>
          <w:b/>
          <w:color w:val="000000"/>
          <w:szCs w:val="21"/>
        </w:rPr>
        <w:t xml:space="preserve">.1 </w:t>
      </w:r>
      <w:r w:rsidRPr="00220B9D">
        <w:rPr>
          <w:b/>
          <w:color w:val="000000"/>
          <w:szCs w:val="21"/>
        </w:rPr>
        <w:t>交银施罗德稳固收益债券型证券投资基金</w:t>
      </w:r>
    </w:p>
    <w:p w:rsidR="00806456" w:rsidRPr="00220B9D" w:rsidRDefault="00806456" w:rsidP="00806456">
      <w:pPr>
        <w:spacing w:line="360" w:lineRule="auto"/>
        <w:rPr>
          <w:b/>
          <w:color w:val="000000"/>
          <w:szCs w:val="21"/>
        </w:rPr>
      </w:pPr>
      <w:r w:rsidRPr="00220B9D">
        <w:rPr>
          <w:b/>
          <w:color w:val="000000"/>
          <w:szCs w:val="21"/>
        </w:rPr>
        <w:t>11.</w:t>
      </w:r>
      <w:r w:rsidR="00432FDD">
        <w:rPr>
          <w:b/>
          <w:color w:val="000000"/>
          <w:szCs w:val="21"/>
        </w:rPr>
        <w:t>7</w:t>
      </w:r>
      <w:r w:rsidRPr="00220B9D">
        <w:rPr>
          <w:b/>
          <w:color w:val="000000"/>
          <w:szCs w:val="21"/>
        </w:rPr>
        <w:t>.1.1</w:t>
      </w:r>
      <w:r w:rsidRPr="00220B9D">
        <w:rPr>
          <w:rFonts w:hint="eastAsia"/>
          <w:b/>
          <w:color w:val="000000"/>
          <w:szCs w:val="21"/>
        </w:rPr>
        <w:t xml:space="preserve"> </w:t>
      </w:r>
      <w:r w:rsidRPr="00220B9D">
        <w:rPr>
          <w:b/>
          <w:color w:val="000000"/>
          <w:szCs w:val="21"/>
        </w:rPr>
        <w:t>基金租用证券公司交易单元进行股票投资及佣金支付情况</w:t>
      </w:r>
      <w:bookmarkEnd w:id="419"/>
    </w:p>
    <w:p w:rsidR="00806456" w:rsidRPr="00220B9D" w:rsidRDefault="00806456" w:rsidP="00806456">
      <w:pPr>
        <w:pStyle w:val="a0"/>
        <w:spacing w:line="360" w:lineRule="auto"/>
        <w:ind w:firstLineChars="2600" w:firstLine="5460"/>
        <w:jc w:val="right"/>
        <w:rPr>
          <w:color w:val="000000"/>
          <w:szCs w:val="21"/>
        </w:rPr>
      </w:pPr>
      <w:r w:rsidRPr="00220B9D">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06456" w:rsidRPr="00220B9D" w:rsidTr="008F6D6A">
        <w:tc>
          <w:tcPr>
            <w:tcW w:w="1560" w:type="dxa"/>
            <w:vMerge w:val="restart"/>
            <w:vAlign w:val="center"/>
          </w:tcPr>
          <w:p w:rsidR="00806456" w:rsidRPr="00220B9D" w:rsidRDefault="00806456" w:rsidP="008F6D6A">
            <w:pPr>
              <w:spacing w:line="276" w:lineRule="auto"/>
              <w:jc w:val="center"/>
              <w:rPr>
                <w:color w:val="000000"/>
                <w:szCs w:val="21"/>
              </w:rPr>
            </w:pPr>
            <w:bookmarkStart w:id="420" w:name="_Toc249760071"/>
            <w:r w:rsidRPr="00220B9D">
              <w:rPr>
                <w:color w:val="000000"/>
                <w:szCs w:val="21"/>
              </w:rPr>
              <w:lastRenderedPageBreak/>
              <w:t>券商名称</w:t>
            </w:r>
          </w:p>
        </w:tc>
        <w:tc>
          <w:tcPr>
            <w:tcW w:w="780" w:type="dxa"/>
            <w:vMerge w:val="restart"/>
            <w:vAlign w:val="center"/>
          </w:tcPr>
          <w:p w:rsidR="00806456" w:rsidRPr="00220B9D" w:rsidRDefault="00806456" w:rsidP="008F6D6A">
            <w:pPr>
              <w:spacing w:line="276" w:lineRule="auto"/>
              <w:jc w:val="center"/>
              <w:rPr>
                <w:color w:val="000000"/>
                <w:szCs w:val="21"/>
              </w:rPr>
            </w:pPr>
            <w:r w:rsidRPr="00220B9D">
              <w:rPr>
                <w:color w:val="000000"/>
                <w:szCs w:val="21"/>
              </w:rPr>
              <w:t>交易单元数量</w:t>
            </w:r>
          </w:p>
        </w:tc>
        <w:tc>
          <w:tcPr>
            <w:tcW w:w="288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股票交易</w:t>
            </w:r>
          </w:p>
        </w:tc>
        <w:tc>
          <w:tcPr>
            <w:tcW w:w="270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应支付该券商的佣金</w:t>
            </w:r>
          </w:p>
        </w:tc>
        <w:tc>
          <w:tcPr>
            <w:tcW w:w="1080" w:type="dxa"/>
            <w:vMerge w:val="restart"/>
            <w:vAlign w:val="center"/>
          </w:tcPr>
          <w:p w:rsidR="00806456" w:rsidRPr="00220B9D" w:rsidRDefault="00806456" w:rsidP="008F6D6A">
            <w:pPr>
              <w:spacing w:line="276" w:lineRule="auto"/>
              <w:jc w:val="center"/>
              <w:rPr>
                <w:color w:val="000000"/>
                <w:kern w:val="0"/>
                <w:szCs w:val="21"/>
              </w:rPr>
            </w:pPr>
            <w:r w:rsidRPr="00220B9D">
              <w:rPr>
                <w:color w:val="000000"/>
                <w:kern w:val="0"/>
                <w:szCs w:val="21"/>
              </w:rPr>
              <w:t>备注</w:t>
            </w:r>
          </w:p>
        </w:tc>
      </w:tr>
      <w:tr w:rsidR="00806456" w:rsidRPr="00220B9D" w:rsidTr="008F6D6A">
        <w:tc>
          <w:tcPr>
            <w:tcW w:w="1560" w:type="dxa"/>
            <w:vMerge/>
            <w:vAlign w:val="center"/>
          </w:tcPr>
          <w:p w:rsidR="00806456" w:rsidRPr="00220B9D" w:rsidRDefault="00806456" w:rsidP="008F6D6A">
            <w:pPr>
              <w:widowControl/>
              <w:spacing w:line="276" w:lineRule="auto"/>
              <w:jc w:val="left"/>
              <w:rPr>
                <w:color w:val="000000"/>
                <w:szCs w:val="21"/>
              </w:rPr>
            </w:pPr>
          </w:p>
        </w:tc>
        <w:tc>
          <w:tcPr>
            <w:tcW w:w="780" w:type="dxa"/>
            <w:vMerge/>
            <w:vAlign w:val="center"/>
          </w:tcPr>
          <w:p w:rsidR="00806456" w:rsidRPr="00220B9D" w:rsidRDefault="00806456" w:rsidP="008F6D6A">
            <w:pPr>
              <w:widowControl/>
              <w:spacing w:line="276" w:lineRule="auto"/>
              <w:jc w:val="left"/>
              <w:rPr>
                <w:color w:val="000000"/>
                <w:szCs w:val="21"/>
              </w:rPr>
            </w:pPr>
          </w:p>
        </w:tc>
        <w:tc>
          <w:tcPr>
            <w:tcW w:w="1800"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rsidR="00806456" w:rsidRPr="00220B9D" w:rsidRDefault="00806456" w:rsidP="008F6D6A">
            <w:pPr>
              <w:spacing w:line="276" w:lineRule="auto"/>
              <w:jc w:val="center"/>
              <w:rPr>
                <w:color w:val="000000"/>
                <w:szCs w:val="21"/>
              </w:rPr>
            </w:pPr>
            <w:r w:rsidRPr="00220B9D">
              <w:rPr>
                <w:color w:val="000000"/>
                <w:szCs w:val="21"/>
              </w:rPr>
              <w:t>占当期股票成交总额的比例</w:t>
            </w:r>
          </w:p>
        </w:tc>
        <w:tc>
          <w:tcPr>
            <w:tcW w:w="1620" w:type="dxa"/>
            <w:vAlign w:val="center"/>
          </w:tcPr>
          <w:p w:rsidR="00806456" w:rsidRPr="00220B9D" w:rsidRDefault="00806456" w:rsidP="008F6D6A">
            <w:pPr>
              <w:spacing w:line="276" w:lineRule="auto"/>
              <w:jc w:val="center"/>
              <w:rPr>
                <w:color w:val="000000"/>
                <w:kern w:val="0"/>
                <w:szCs w:val="21"/>
              </w:rPr>
            </w:pPr>
            <w:r w:rsidRPr="00220B9D">
              <w:rPr>
                <w:color w:val="000000"/>
                <w:kern w:val="0"/>
                <w:szCs w:val="21"/>
              </w:rPr>
              <w:t>佣金</w:t>
            </w:r>
          </w:p>
        </w:tc>
        <w:tc>
          <w:tcPr>
            <w:tcW w:w="1080" w:type="dxa"/>
            <w:vAlign w:val="center"/>
          </w:tcPr>
          <w:p w:rsidR="00806456" w:rsidRPr="00220B9D" w:rsidRDefault="00806456" w:rsidP="008F6D6A">
            <w:pPr>
              <w:spacing w:line="276" w:lineRule="auto"/>
              <w:jc w:val="center"/>
              <w:rPr>
                <w:color w:val="000000"/>
                <w:szCs w:val="21"/>
              </w:rPr>
            </w:pPr>
            <w:r w:rsidRPr="00220B9D">
              <w:rPr>
                <w:color w:val="000000"/>
                <w:szCs w:val="21"/>
              </w:rPr>
              <w:t>占当期佣金总量的比例</w:t>
            </w:r>
          </w:p>
        </w:tc>
        <w:tc>
          <w:tcPr>
            <w:tcW w:w="1080" w:type="dxa"/>
            <w:vMerge/>
            <w:vAlign w:val="center"/>
          </w:tcPr>
          <w:p w:rsidR="00806456" w:rsidRPr="00220B9D" w:rsidRDefault="00806456" w:rsidP="008F6D6A">
            <w:pPr>
              <w:widowControl/>
              <w:spacing w:line="276" w:lineRule="auto"/>
              <w:jc w:val="left"/>
              <w:rPr>
                <w:color w:val="000000"/>
                <w:kern w:val="0"/>
                <w:szCs w:val="21"/>
              </w:rPr>
            </w:pPr>
          </w:p>
        </w:tc>
      </w:tr>
      <w:tr w:rsidR="000B36A8">
        <w:tc>
          <w:tcPr>
            <w:tcW w:w="1560" w:type="dxa"/>
            <w:vAlign w:val="center"/>
          </w:tcPr>
          <w:p w:rsidR="000B36A8" w:rsidRDefault="00E9461A">
            <w:pPr>
              <w:jc w:val="left"/>
            </w:pPr>
            <w:r>
              <w:rPr>
                <w:color w:val="000000"/>
                <w:szCs w:val="21"/>
              </w:rPr>
              <w:t>天风证券股份有限公司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38,801,299.89</w:t>
            </w:r>
          </w:p>
        </w:tc>
        <w:tc>
          <w:tcPr>
            <w:tcW w:w="1080" w:type="dxa"/>
            <w:vAlign w:val="center"/>
          </w:tcPr>
          <w:p w:rsidR="000B36A8" w:rsidRDefault="00E9461A">
            <w:pPr>
              <w:jc w:val="right"/>
            </w:pPr>
            <w:r>
              <w:rPr>
                <w:color w:val="000000"/>
                <w:szCs w:val="21"/>
              </w:rPr>
              <w:t>21.58%</w:t>
            </w:r>
          </w:p>
        </w:tc>
        <w:tc>
          <w:tcPr>
            <w:tcW w:w="1620" w:type="dxa"/>
            <w:vAlign w:val="center"/>
          </w:tcPr>
          <w:p w:rsidR="000B36A8" w:rsidRDefault="00E9461A">
            <w:pPr>
              <w:jc w:val="right"/>
            </w:pPr>
            <w:r>
              <w:rPr>
                <w:color w:val="000000"/>
                <w:szCs w:val="21"/>
              </w:rPr>
              <w:t>36,135.66</w:t>
            </w:r>
          </w:p>
        </w:tc>
        <w:tc>
          <w:tcPr>
            <w:tcW w:w="1080" w:type="dxa"/>
            <w:vAlign w:val="center"/>
          </w:tcPr>
          <w:p w:rsidR="000B36A8" w:rsidRDefault="00E9461A">
            <w:pPr>
              <w:jc w:val="right"/>
            </w:pPr>
            <w:r>
              <w:rPr>
                <w:color w:val="000000"/>
                <w:szCs w:val="21"/>
              </w:rPr>
              <w:t>21.58%</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中国国际金融股份有限公司</w:t>
            </w:r>
          </w:p>
        </w:tc>
        <w:tc>
          <w:tcPr>
            <w:tcW w:w="780" w:type="dxa"/>
            <w:vAlign w:val="center"/>
          </w:tcPr>
          <w:p w:rsidR="000B36A8" w:rsidRDefault="00E9461A">
            <w:pPr>
              <w:jc w:val="right"/>
            </w:pPr>
            <w:r>
              <w:rPr>
                <w:color w:val="000000"/>
                <w:szCs w:val="21"/>
              </w:rPr>
              <w:t>3</w:t>
            </w:r>
          </w:p>
        </w:tc>
        <w:tc>
          <w:tcPr>
            <w:tcW w:w="1800" w:type="dxa"/>
            <w:vAlign w:val="center"/>
          </w:tcPr>
          <w:p w:rsidR="000B36A8" w:rsidRDefault="00E9461A">
            <w:pPr>
              <w:jc w:val="right"/>
            </w:pPr>
            <w:r>
              <w:rPr>
                <w:color w:val="000000"/>
                <w:szCs w:val="21"/>
              </w:rPr>
              <w:t>31,285,596.83</w:t>
            </w:r>
          </w:p>
        </w:tc>
        <w:tc>
          <w:tcPr>
            <w:tcW w:w="1080" w:type="dxa"/>
            <w:vAlign w:val="center"/>
          </w:tcPr>
          <w:p w:rsidR="000B36A8" w:rsidRDefault="00E9461A">
            <w:pPr>
              <w:jc w:val="right"/>
            </w:pPr>
            <w:r>
              <w:rPr>
                <w:color w:val="000000"/>
                <w:szCs w:val="21"/>
              </w:rPr>
              <w:t>17.40%</w:t>
            </w:r>
          </w:p>
        </w:tc>
        <w:tc>
          <w:tcPr>
            <w:tcW w:w="1620" w:type="dxa"/>
            <w:vAlign w:val="center"/>
          </w:tcPr>
          <w:p w:rsidR="000B36A8" w:rsidRDefault="00E9461A">
            <w:pPr>
              <w:jc w:val="right"/>
            </w:pPr>
            <w:r>
              <w:rPr>
                <w:color w:val="000000"/>
                <w:szCs w:val="21"/>
              </w:rPr>
              <w:t>29,136.39</w:t>
            </w:r>
          </w:p>
        </w:tc>
        <w:tc>
          <w:tcPr>
            <w:tcW w:w="1080" w:type="dxa"/>
            <w:vAlign w:val="center"/>
          </w:tcPr>
          <w:p w:rsidR="000B36A8" w:rsidRDefault="00E9461A">
            <w:pPr>
              <w:jc w:val="right"/>
            </w:pPr>
            <w:r>
              <w:rPr>
                <w:color w:val="000000"/>
                <w:szCs w:val="21"/>
              </w:rPr>
              <w:t>17.40%</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西部证券股份有限公司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29,874,144.14</w:t>
            </w:r>
          </w:p>
        </w:tc>
        <w:tc>
          <w:tcPr>
            <w:tcW w:w="1080" w:type="dxa"/>
            <w:vAlign w:val="center"/>
          </w:tcPr>
          <w:p w:rsidR="000B36A8" w:rsidRDefault="00E9461A">
            <w:pPr>
              <w:jc w:val="right"/>
            </w:pPr>
            <w:r>
              <w:rPr>
                <w:color w:val="000000"/>
                <w:szCs w:val="21"/>
              </w:rPr>
              <w:t>16.61%</w:t>
            </w:r>
          </w:p>
        </w:tc>
        <w:tc>
          <w:tcPr>
            <w:tcW w:w="1620" w:type="dxa"/>
            <w:vAlign w:val="center"/>
          </w:tcPr>
          <w:p w:rsidR="000B36A8" w:rsidRDefault="00E9461A">
            <w:pPr>
              <w:jc w:val="right"/>
            </w:pPr>
            <w:r>
              <w:rPr>
                <w:color w:val="000000"/>
                <w:szCs w:val="21"/>
              </w:rPr>
              <w:t>27,821.77</w:t>
            </w:r>
          </w:p>
        </w:tc>
        <w:tc>
          <w:tcPr>
            <w:tcW w:w="1080" w:type="dxa"/>
            <w:vAlign w:val="center"/>
          </w:tcPr>
          <w:p w:rsidR="000B36A8" w:rsidRDefault="00E9461A">
            <w:pPr>
              <w:jc w:val="right"/>
            </w:pPr>
            <w:r>
              <w:rPr>
                <w:color w:val="000000"/>
                <w:szCs w:val="21"/>
              </w:rPr>
              <w:t>16.61%</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长江证券股份有限公司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25,921,687.62</w:t>
            </w:r>
          </w:p>
        </w:tc>
        <w:tc>
          <w:tcPr>
            <w:tcW w:w="1080" w:type="dxa"/>
            <w:vAlign w:val="center"/>
          </w:tcPr>
          <w:p w:rsidR="000B36A8" w:rsidRDefault="00E9461A">
            <w:pPr>
              <w:jc w:val="right"/>
            </w:pPr>
            <w:r>
              <w:rPr>
                <w:color w:val="000000"/>
                <w:szCs w:val="21"/>
              </w:rPr>
              <w:t>14.42%</w:t>
            </w:r>
          </w:p>
        </w:tc>
        <w:tc>
          <w:tcPr>
            <w:tcW w:w="1620" w:type="dxa"/>
            <w:vAlign w:val="center"/>
          </w:tcPr>
          <w:p w:rsidR="000B36A8" w:rsidRDefault="00E9461A">
            <w:pPr>
              <w:jc w:val="right"/>
            </w:pPr>
            <w:r>
              <w:rPr>
                <w:color w:val="000000"/>
                <w:szCs w:val="21"/>
              </w:rPr>
              <w:t>24,140.86</w:t>
            </w:r>
          </w:p>
        </w:tc>
        <w:tc>
          <w:tcPr>
            <w:tcW w:w="1080" w:type="dxa"/>
            <w:vAlign w:val="center"/>
          </w:tcPr>
          <w:p w:rsidR="000B36A8" w:rsidRDefault="00E9461A">
            <w:pPr>
              <w:jc w:val="right"/>
            </w:pPr>
            <w:r>
              <w:rPr>
                <w:color w:val="000000"/>
                <w:szCs w:val="21"/>
              </w:rPr>
              <w:t>14.42%</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华泰证券股份有限公司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16,350,304.25</w:t>
            </w:r>
          </w:p>
        </w:tc>
        <w:tc>
          <w:tcPr>
            <w:tcW w:w="1080" w:type="dxa"/>
            <w:vAlign w:val="center"/>
          </w:tcPr>
          <w:p w:rsidR="000B36A8" w:rsidRDefault="00E9461A">
            <w:pPr>
              <w:jc w:val="right"/>
            </w:pPr>
            <w:r>
              <w:rPr>
                <w:color w:val="000000"/>
                <w:szCs w:val="21"/>
              </w:rPr>
              <w:t>9.09%</w:t>
            </w:r>
          </w:p>
        </w:tc>
        <w:tc>
          <w:tcPr>
            <w:tcW w:w="1620" w:type="dxa"/>
            <w:vAlign w:val="center"/>
          </w:tcPr>
          <w:p w:rsidR="000B36A8" w:rsidRDefault="00E9461A">
            <w:pPr>
              <w:jc w:val="right"/>
            </w:pPr>
            <w:r>
              <w:rPr>
                <w:color w:val="000000"/>
                <w:szCs w:val="21"/>
              </w:rPr>
              <w:t>15,226.91</w:t>
            </w:r>
          </w:p>
        </w:tc>
        <w:tc>
          <w:tcPr>
            <w:tcW w:w="1080" w:type="dxa"/>
            <w:vAlign w:val="center"/>
          </w:tcPr>
          <w:p w:rsidR="000B36A8" w:rsidRDefault="00E9461A">
            <w:pPr>
              <w:jc w:val="right"/>
            </w:pPr>
            <w:r>
              <w:rPr>
                <w:color w:val="000000"/>
                <w:szCs w:val="21"/>
              </w:rPr>
              <w:t>9.09%</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光大证券股份有限公司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16,119,665.66</w:t>
            </w:r>
          </w:p>
        </w:tc>
        <w:tc>
          <w:tcPr>
            <w:tcW w:w="1080" w:type="dxa"/>
            <w:vAlign w:val="center"/>
          </w:tcPr>
          <w:p w:rsidR="000B36A8" w:rsidRDefault="00E9461A">
            <w:pPr>
              <w:jc w:val="right"/>
            </w:pPr>
            <w:r>
              <w:rPr>
                <w:color w:val="000000"/>
                <w:szCs w:val="21"/>
              </w:rPr>
              <w:t>8.96%</w:t>
            </w:r>
          </w:p>
        </w:tc>
        <w:tc>
          <w:tcPr>
            <w:tcW w:w="1620" w:type="dxa"/>
            <w:vAlign w:val="center"/>
          </w:tcPr>
          <w:p w:rsidR="000B36A8" w:rsidRDefault="00E9461A">
            <w:pPr>
              <w:jc w:val="right"/>
            </w:pPr>
            <w:r>
              <w:rPr>
                <w:color w:val="000000"/>
                <w:szCs w:val="21"/>
              </w:rPr>
              <w:t>15,012.21</w:t>
            </w:r>
          </w:p>
        </w:tc>
        <w:tc>
          <w:tcPr>
            <w:tcW w:w="1080" w:type="dxa"/>
            <w:vAlign w:val="center"/>
          </w:tcPr>
          <w:p w:rsidR="000B36A8" w:rsidRDefault="00E9461A">
            <w:pPr>
              <w:jc w:val="right"/>
            </w:pPr>
            <w:r>
              <w:rPr>
                <w:color w:val="000000"/>
                <w:szCs w:val="21"/>
              </w:rPr>
              <w:t>8.96%</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广发证券股份有限公司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10,758,793.39</w:t>
            </w:r>
          </w:p>
        </w:tc>
        <w:tc>
          <w:tcPr>
            <w:tcW w:w="1080" w:type="dxa"/>
            <w:vAlign w:val="center"/>
          </w:tcPr>
          <w:p w:rsidR="000B36A8" w:rsidRDefault="00E9461A">
            <w:pPr>
              <w:jc w:val="right"/>
            </w:pPr>
            <w:r>
              <w:rPr>
                <w:color w:val="000000"/>
                <w:szCs w:val="21"/>
              </w:rPr>
              <w:t>5.98%</w:t>
            </w:r>
          </w:p>
        </w:tc>
        <w:tc>
          <w:tcPr>
            <w:tcW w:w="1620" w:type="dxa"/>
            <w:vAlign w:val="center"/>
          </w:tcPr>
          <w:p w:rsidR="000B36A8" w:rsidRDefault="00E9461A">
            <w:pPr>
              <w:jc w:val="right"/>
            </w:pPr>
            <w:r>
              <w:rPr>
                <w:color w:val="000000"/>
                <w:szCs w:val="21"/>
              </w:rPr>
              <w:t>10,019.68</w:t>
            </w:r>
          </w:p>
        </w:tc>
        <w:tc>
          <w:tcPr>
            <w:tcW w:w="1080" w:type="dxa"/>
            <w:vAlign w:val="center"/>
          </w:tcPr>
          <w:p w:rsidR="000B36A8" w:rsidRDefault="00E9461A">
            <w:pPr>
              <w:jc w:val="right"/>
            </w:pPr>
            <w:r>
              <w:rPr>
                <w:color w:val="000000"/>
                <w:szCs w:val="21"/>
              </w:rPr>
              <w:t>5.98%</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国泰君安证券股份有限公司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10,703,241.00</w:t>
            </w:r>
          </w:p>
        </w:tc>
        <w:tc>
          <w:tcPr>
            <w:tcW w:w="1080" w:type="dxa"/>
            <w:vAlign w:val="center"/>
          </w:tcPr>
          <w:p w:rsidR="000B36A8" w:rsidRDefault="00E9461A">
            <w:pPr>
              <w:jc w:val="right"/>
            </w:pPr>
            <w:r>
              <w:rPr>
                <w:color w:val="000000"/>
                <w:szCs w:val="21"/>
              </w:rPr>
              <w:t>5.95%</w:t>
            </w:r>
          </w:p>
        </w:tc>
        <w:tc>
          <w:tcPr>
            <w:tcW w:w="1620" w:type="dxa"/>
            <w:vAlign w:val="center"/>
          </w:tcPr>
          <w:p w:rsidR="000B36A8" w:rsidRDefault="00E9461A">
            <w:pPr>
              <w:jc w:val="right"/>
            </w:pPr>
            <w:r>
              <w:rPr>
                <w:color w:val="000000"/>
                <w:szCs w:val="21"/>
              </w:rPr>
              <w:t>9,967.98</w:t>
            </w:r>
          </w:p>
        </w:tc>
        <w:tc>
          <w:tcPr>
            <w:tcW w:w="1080" w:type="dxa"/>
            <w:vAlign w:val="center"/>
          </w:tcPr>
          <w:p w:rsidR="000B36A8" w:rsidRDefault="00E9461A">
            <w:pPr>
              <w:jc w:val="right"/>
            </w:pPr>
            <w:r>
              <w:rPr>
                <w:color w:val="000000"/>
                <w:szCs w:val="21"/>
              </w:rPr>
              <w:t>5.95%</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兴业证券股份有限公司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招商证券股份有限公司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渤海证券股份有限公司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proofErr w:type="gramStart"/>
            <w:r>
              <w:rPr>
                <w:color w:val="000000"/>
                <w:szCs w:val="21"/>
              </w:rPr>
              <w:t>川财证券</w:t>
            </w:r>
            <w:proofErr w:type="gramEnd"/>
            <w:r>
              <w:rPr>
                <w:color w:val="000000"/>
                <w:szCs w:val="21"/>
              </w:rPr>
              <w:t>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东方证券股份有限公司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东海证券股份有限公司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华西证券股份有限公司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民生证券股份有限公司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九州证券股份有限公司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proofErr w:type="gramStart"/>
            <w:r>
              <w:rPr>
                <w:color w:val="000000"/>
                <w:szCs w:val="21"/>
              </w:rPr>
              <w:t>申万宏源证券</w:t>
            </w:r>
            <w:proofErr w:type="gramEnd"/>
            <w:r>
              <w:rPr>
                <w:color w:val="000000"/>
                <w:szCs w:val="21"/>
              </w:rPr>
              <w:t>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上海华信证券有限责任公司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lastRenderedPageBreak/>
              <w:t>国联证券股份有限公司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国信证券股份有限公司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海通证券股份有限公司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宏信证券有限责任公司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东兴证券股份有限公司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瑞银证券有限责任公司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方正证券股份有限公司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北京高华证券有限责任公司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平安证券股份有限公司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proofErr w:type="gramStart"/>
            <w:r>
              <w:rPr>
                <w:color w:val="000000"/>
                <w:szCs w:val="21"/>
              </w:rPr>
              <w:t>国融证券</w:t>
            </w:r>
            <w:proofErr w:type="gramEnd"/>
            <w:r>
              <w:rPr>
                <w:color w:val="000000"/>
                <w:szCs w:val="21"/>
              </w:rPr>
              <w:t>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西南证券股份有限公司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新时代证券股份有限公司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bl>
    <w:p w:rsidR="00806456" w:rsidRPr="00220B9D" w:rsidRDefault="00806456" w:rsidP="00806456">
      <w:pPr>
        <w:spacing w:line="360" w:lineRule="auto"/>
        <w:rPr>
          <w:b/>
          <w:color w:val="000000"/>
          <w:szCs w:val="21"/>
        </w:rPr>
      </w:pPr>
      <w:r w:rsidRPr="00220B9D">
        <w:rPr>
          <w:b/>
          <w:color w:val="000000"/>
          <w:szCs w:val="21"/>
        </w:rPr>
        <w:t xml:space="preserve">11.7.1.2 </w:t>
      </w:r>
      <w:r w:rsidRPr="00220B9D">
        <w:rPr>
          <w:b/>
          <w:color w:val="000000"/>
          <w:szCs w:val="21"/>
        </w:rPr>
        <w:t>基金租用证券公司交易单元进行其他证券投资的情况</w:t>
      </w:r>
      <w:bookmarkEnd w:id="420"/>
    </w:p>
    <w:p w:rsidR="00806456" w:rsidRPr="00220B9D" w:rsidRDefault="00806456" w:rsidP="00806456">
      <w:pPr>
        <w:spacing w:line="360" w:lineRule="auto"/>
        <w:ind w:firstLine="420"/>
        <w:jc w:val="right"/>
        <w:rPr>
          <w:color w:val="000000"/>
          <w:szCs w:val="21"/>
        </w:rPr>
      </w:pPr>
      <w:bookmarkStart w:id="421" w:name="_Toc249707408"/>
      <w:r w:rsidRPr="00220B9D">
        <w:rPr>
          <w:color w:val="000000"/>
          <w:szCs w:val="21"/>
        </w:rPr>
        <w:t>金额单位</w:t>
      </w:r>
      <w:r w:rsidRPr="00220B9D">
        <w:rPr>
          <w:color w:val="000000"/>
          <w:kern w:val="0"/>
          <w:szCs w:val="21"/>
        </w:rPr>
        <w:t>：</w:t>
      </w:r>
      <w:r w:rsidRPr="00220B9D">
        <w:rPr>
          <w:color w:val="000000"/>
          <w:kern w:val="0"/>
          <w:szCs w:val="21"/>
          <w:lang w:val="zh-CN"/>
        </w:rPr>
        <w:t>人民币元</w:t>
      </w:r>
      <w:bookmarkEnd w:id="42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06456" w:rsidRPr="00220B9D" w:rsidTr="008F6D6A">
        <w:tc>
          <w:tcPr>
            <w:tcW w:w="1560" w:type="dxa"/>
            <w:vMerge w:val="restart"/>
            <w:vAlign w:val="center"/>
          </w:tcPr>
          <w:p w:rsidR="00806456" w:rsidRPr="00220B9D" w:rsidRDefault="00806456" w:rsidP="0000565F">
            <w:pPr>
              <w:spacing w:line="276" w:lineRule="auto"/>
              <w:jc w:val="center"/>
              <w:rPr>
                <w:color w:val="000000"/>
                <w:kern w:val="0"/>
                <w:szCs w:val="21"/>
              </w:rPr>
            </w:pPr>
            <w:r w:rsidRPr="00220B9D">
              <w:rPr>
                <w:color w:val="000000"/>
                <w:szCs w:val="21"/>
              </w:rPr>
              <w:t>券商名称</w:t>
            </w:r>
          </w:p>
        </w:tc>
        <w:tc>
          <w:tcPr>
            <w:tcW w:w="240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债券交易</w:t>
            </w:r>
          </w:p>
        </w:tc>
        <w:tc>
          <w:tcPr>
            <w:tcW w:w="234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回购交易</w:t>
            </w:r>
          </w:p>
        </w:tc>
        <w:tc>
          <w:tcPr>
            <w:tcW w:w="270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权证交易</w:t>
            </w:r>
          </w:p>
        </w:tc>
      </w:tr>
      <w:tr w:rsidR="00806456" w:rsidRPr="00220B9D" w:rsidTr="008F6D6A">
        <w:tc>
          <w:tcPr>
            <w:tcW w:w="1560" w:type="dxa"/>
            <w:vMerge/>
            <w:vAlign w:val="center"/>
          </w:tcPr>
          <w:p w:rsidR="00806456" w:rsidRPr="00220B9D" w:rsidRDefault="00806456" w:rsidP="008F6D6A">
            <w:pPr>
              <w:widowControl/>
              <w:spacing w:line="276" w:lineRule="auto"/>
              <w:jc w:val="left"/>
              <w:rPr>
                <w:color w:val="000000"/>
                <w:kern w:val="0"/>
                <w:szCs w:val="21"/>
              </w:rPr>
            </w:pPr>
          </w:p>
        </w:tc>
        <w:tc>
          <w:tcPr>
            <w:tcW w:w="1320"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rsidR="00806456" w:rsidRPr="00220B9D" w:rsidRDefault="00806456" w:rsidP="008F6D6A">
            <w:pPr>
              <w:spacing w:line="276" w:lineRule="auto"/>
              <w:jc w:val="center"/>
              <w:rPr>
                <w:color w:val="000000"/>
                <w:szCs w:val="21"/>
              </w:rPr>
            </w:pPr>
            <w:r w:rsidRPr="00220B9D">
              <w:rPr>
                <w:color w:val="000000"/>
                <w:szCs w:val="21"/>
              </w:rPr>
              <w:t>占当期债券成交总额的比例</w:t>
            </w:r>
          </w:p>
        </w:tc>
        <w:tc>
          <w:tcPr>
            <w:tcW w:w="1143"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197" w:type="dxa"/>
            <w:vAlign w:val="center"/>
          </w:tcPr>
          <w:p w:rsidR="00806456" w:rsidRPr="00220B9D" w:rsidRDefault="00806456" w:rsidP="008F6D6A">
            <w:pPr>
              <w:spacing w:line="276" w:lineRule="auto"/>
              <w:jc w:val="center"/>
              <w:rPr>
                <w:color w:val="000000"/>
                <w:szCs w:val="21"/>
              </w:rPr>
            </w:pPr>
            <w:r w:rsidRPr="00220B9D">
              <w:rPr>
                <w:color w:val="000000"/>
                <w:szCs w:val="21"/>
              </w:rPr>
              <w:t>占当期回购成交总额的比例</w:t>
            </w:r>
          </w:p>
        </w:tc>
        <w:tc>
          <w:tcPr>
            <w:tcW w:w="1497"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203" w:type="dxa"/>
            <w:vAlign w:val="center"/>
          </w:tcPr>
          <w:p w:rsidR="00806456" w:rsidRPr="00220B9D" w:rsidRDefault="00806456" w:rsidP="008F6D6A">
            <w:pPr>
              <w:spacing w:line="276" w:lineRule="auto"/>
              <w:jc w:val="center"/>
              <w:rPr>
                <w:color w:val="000000"/>
                <w:szCs w:val="21"/>
              </w:rPr>
            </w:pPr>
            <w:r w:rsidRPr="00220B9D">
              <w:rPr>
                <w:color w:val="000000"/>
                <w:szCs w:val="21"/>
              </w:rPr>
              <w:t>占当期权</w:t>
            </w:r>
            <w:proofErr w:type="gramStart"/>
            <w:r w:rsidRPr="00220B9D">
              <w:rPr>
                <w:color w:val="000000"/>
                <w:szCs w:val="21"/>
              </w:rPr>
              <w:t>证成交</w:t>
            </w:r>
            <w:proofErr w:type="gramEnd"/>
            <w:r w:rsidRPr="00220B9D">
              <w:rPr>
                <w:color w:val="000000"/>
                <w:szCs w:val="21"/>
              </w:rPr>
              <w:t>总额的比例</w:t>
            </w:r>
          </w:p>
        </w:tc>
      </w:tr>
      <w:tr w:rsidR="000B36A8">
        <w:tc>
          <w:tcPr>
            <w:tcW w:w="1560" w:type="dxa"/>
            <w:vAlign w:val="center"/>
          </w:tcPr>
          <w:p w:rsidR="000B36A8" w:rsidRDefault="00E9461A">
            <w:pPr>
              <w:jc w:val="center"/>
            </w:pPr>
            <w:r>
              <w:rPr>
                <w:color w:val="000000"/>
                <w:szCs w:val="21"/>
              </w:rPr>
              <w:t>天风证券股份有限公司</w:t>
            </w:r>
          </w:p>
        </w:tc>
        <w:tc>
          <w:tcPr>
            <w:tcW w:w="1320" w:type="dxa"/>
            <w:vAlign w:val="center"/>
          </w:tcPr>
          <w:p w:rsidR="000B36A8" w:rsidRDefault="00E9461A">
            <w:pPr>
              <w:jc w:val="right"/>
            </w:pPr>
            <w:r>
              <w:rPr>
                <w:color w:val="000000"/>
                <w:szCs w:val="21"/>
              </w:rPr>
              <w:t>29,665,762.20</w:t>
            </w:r>
          </w:p>
        </w:tc>
        <w:tc>
          <w:tcPr>
            <w:tcW w:w="1080" w:type="dxa"/>
            <w:vAlign w:val="center"/>
          </w:tcPr>
          <w:p w:rsidR="000B36A8" w:rsidRDefault="00E9461A">
            <w:pPr>
              <w:jc w:val="right"/>
            </w:pPr>
            <w:r>
              <w:rPr>
                <w:color w:val="000000"/>
                <w:szCs w:val="21"/>
              </w:rPr>
              <w:t>9.27%</w:t>
            </w:r>
          </w:p>
        </w:tc>
        <w:tc>
          <w:tcPr>
            <w:tcW w:w="1143" w:type="dxa"/>
            <w:vAlign w:val="center"/>
          </w:tcPr>
          <w:p w:rsidR="000B36A8" w:rsidRDefault="00E9461A">
            <w:pPr>
              <w:jc w:val="right"/>
            </w:pPr>
            <w:r>
              <w:rPr>
                <w:color w:val="000000"/>
                <w:szCs w:val="21"/>
              </w:rPr>
              <w:t>50,100,000.00</w:t>
            </w:r>
          </w:p>
        </w:tc>
        <w:tc>
          <w:tcPr>
            <w:tcW w:w="1197" w:type="dxa"/>
            <w:vAlign w:val="center"/>
          </w:tcPr>
          <w:p w:rsidR="000B36A8" w:rsidRDefault="00E9461A">
            <w:pPr>
              <w:jc w:val="right"/>
            </w:pPr>
            <w:r>
              <w:rPr>
                <w:color w:val="000000"/>
                <w:szCs w:val="21"/>
              </w:rPr>
              <w:t>7.97%</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中国国际金融股份有限公司</w:t>
            </w:r>
          </w:p>
        </w:tc>
        <w:tc>
          <w:tcPr>
            <w:tcW w:w="1320" w:type="dxa"/>
            <w:vAlign w:val="center"/>
          </w:tcPr>
          <w:p w:rsidR="000B36A8" w:rsidRDefault="00E9461A">
            <w:pPr>
              <w:jc w:val="right"/>
            </w:pPr>
            <w:r>
              <w:rPr>
                <w:color w:val="000000"/>
                <w:szCs w:val="21"/>
              </w:rPr>
              <w:t>27,794,771.07</w:t>
            </w:r>
          </w:p>
        </w:tc>
        <w:tc>
          <w:tcPr>
            <w:tcW w:w="1080" w:type="dxa"/>
            <w:vAlign w:val="center"/>
          </w:tcPr>
          <w:p w:rsidR="000B36A8" w:rsidRDefault="00E9461A">
            <w:pPr>
              <w:jc w:val="right"/>
            </w:pPr>
            <w:r>
              <w:rPr>
                <w:color w:val="000000"/>
                <w:szCs w:val="21"/>
              </w:rPr>
              <w:t>8.68%</w:t>
            </w:r>
          </w:p>
        </w:tc>
        <w:tc>
          <w:tcPr>
            <w:tcW w:w="1143" w:type="dxa"/>
            <w:vAlign w:val="center"/>
          </w:tcPr>
          <w:p w:rsidR="000B36A8" w:rsidRDefault="00E9461A">
            <w:pPr>
              <w:jc w:val="right"/>
            </w:pPr>
            <w:r>
              <w:rPr>
                <w:color w:val="000000"/>
                <w:szCs w:val="21"/>
              </w:rPr>
              <w:t>82,088,000.00</w:t>
            </w:r>
          </w:p>
        </w:tc>
        <w:tc>
          <w:tcPr>
            <w:tcW w:w="1197" w:type="dxa"/>
            <w:vAlign w:val="center"/>
          </w:tcPr>
          <w:p w:rsidR="000B36A8" w:rsidRDefault="00E9461A">
            <w:pPr>
              <w:jc w:val="right"/>
            </w:pPr>
            <w:r>
              <w:rPr>
                <w:color w:val="000000"/>
                <w:szCs w:val="21"/>
              </w:rPr>
              <w:t>13.05%</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西部证券股份有限公司</w:t>
            </w:r>
          </w:p>
        </w:tc>
        <w:tc>
          <w:tcPr>
            <w:tcW w:w="1320" w:type="dxa"/>
            <w:vAlign w:val="center"/>
          </w:tcPr>
          <w:p w:rsidR="000B36A8" w:rsidRDefault="00E9461A">
            <w:pPr>
              <w:jc w:val="right"/>
            </w:pPr>
            <w:r>
              <w:rPr>
                <w:color w:val="000000"/>
                <w:szCs w:val="21"/>
              </w:rPr>
              <w:t>24,877,069.63</w:t>
            </w:r>
          </w:p>
        </w:tc>
        <w:tc>
          <w:tcPr>
            <w:tcW w:w="1080" w:type="dxa"/>
            <w:vAlign w:val="center"/>
          </w:tcPr>
          <w:p w:rsidR="000B36A8" w:rsidRDefault="00E9461A">
            <w:pPr>
              <w:jc w:val="right"/>
            </w:pPr>
            <w:r>
              <w:rPr>
                <w:color w:val="000000"/>
                <w:szCs w:val="21"/>
              </w:rPr>
              <w:t>7.77%</w:t>
            </w:r>
          </w:p>
        </w:tc>
        <w:tc>
          <w:tcPr>
            <w:tcW w:w="1143" w:type="dxa"/>
            <w:vAlign w:val="center"/>
          </w:tcPr>
          <w:p w:rsidR="000B36A8" w:rsidRDefault="00E9461A">
            <w:pPr>
              <w:jc w:val="right"/>
            </w:pPr>
            <w:r>
              <w:rPr>
                <w:color w:val="000000"/>
                <w:szCs w:val="21"/>
              </w:rPr>
              <w:t>289,800,000.00</w:t>
            </w:r>
          </w:p>
        </w:tc>
        <w:tc>
          <w:tcPr>
            <w:tcW w:w="1197" w:type="dxa"/>
            <w:vAlign w:val="center"/>
          </w:tcPr>
          <w:p w:rsidR="000B36A8" w:rsidRDefault="00E9461A">
            <w:pPr>
              <w:jc w:val="right"/>
            </w:pPr>
            <w:r>
              <w:rPr>
                <w:color w:val="000000"/>
                <w:szCs w:val="21"/>
              </w:rPr>
              <w:t>46.09%</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长江证券股份有限公司</w:t>
            </w:r>
          </w:p>
        </w:tc>
        <w:tc>
          <w:tcPr>
            <w:tcW w:w="1320" w:type="dxa"/>
            <w:vAlign w:val="center"/>
          </w:tcPr>
          <w:p w:rsidR="000B36A8" w:rsidRDefault="00E9461A">
            <w:pPr>
              <w:jc w:val="right"/>
            </w:pPr>
            <w:r>
              <w:rPr>
                <w:color w:val="000000"/>
                <w:szCs w:val="21"/>
              </w:rPr>
              <w:t>92,996,460.43</w:t>
            </w:r>
          </w:p>
        </w:tc>
        <w:tc>
          <w:tcPr>
            <w:tcW w:w="1080" w:type="dxa"/>
            <w:vAlign w:val="center"/>
          </w:tcPr>
          <w:p w:rsidR="000B36A8" w:rsidRDefault="00E9461A">
            <w:pPr>
              <w:jc w:val="right"/>
            </w:pPr>
            <w:r>
              <w:rPr>
                <w:color w:val="000000"/>
                <w:szCs w:val="21"/>
              </w:rPr>
              <w:t>29.05%</w:t>
            </w:r>
          </w:p>
        </w:tc>
        <w:tc>
          <w:tcPr>
            <w:tcW w:w="1143" w:type="dxa"/>
            <w:vAlign w:val="center"/>
          </w:tcPr>
          <w:p w:rsidR="000B36A8" w:rsidRDefault="00E9461A">
            <w:pPr>
              <w:jc w:val="right"/>
            </w:pPr>
            <w:r>
              <w:rPr>
                <w:color w:val="000000"/>
                <w:szCs w:val="21"/>
              </w:rPr>
              <w:t>49,300,000.00</w:t>
            </w:r>
          </w:p>
        </w:tc>
        <w:tc>
          <w:tcPr>
            <w:tcW w:w="1197" w:type="dxa"/>
            <w:vAlign w:val="center"/>
          </w:tcPr>
          <w:p w:rsidR="000B36A8" w:rsidRDefault="00E9461A">
            <w:pPr>
              <w:jc w:val="right"/>
            </w:pPr>
            <w:r>
              <w:rPr>
                <w:color w:val="000000"/>
                <w:szCs w:val="21"/>
              </w:rPr>
              <w:t>7.84%</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华泰证券股份</w:t>
            </w:r>
            <w:r>
              <w:rPr>
                <w:color w:val="000000"/>
                <w:szCs w:val="21"/>
              </w:rPr>
              <w:lastRenderedPageBreak/>
              <w:t>有限公司</w:t>
            </w:r>
          </w:p>
        </w:tc>
        <w:tc>
          <w:tcPr>
            <w:tcW w:w="1320" w:type="dxa"/>
            <w:vAlign w:val="center"/>
          </w:tcPr>
          <w:p w:rsidR="000B36A8" w:rsidRDefault="00E9461A">
            <w:pPr>
              <w:jc w:val="right"/>
            </w:pPr>
            <w:r>
              <w:rPr>
                <w:color w:val="000000"/>
                <w:szCs w:val="21"/>
              </w:rPr>
              <w:lastRenderedPageBreak/>
              <w:t>26,018,154.1</w:t>
            </w:r>
            <w:r>
              <w:rPr>
                <w:color w:val="000000"/>
                <w:szCs w:val="21"/>
              </w:rPr>
              <w:lastRenderedPageBreak/>
              <w:t>0</w:t>
            </w:r>
          </w:p>
        </w:tc>
        <w:tc>
          <w:tcPr>
            <w:tcW w:w="1080" w:type="dxa"/>
            <w:vAlign w:val="center"/>
          </w:tcPr>
          <w:p w:rsidR="000B36A8" w:rsidRDefault="00E9461A">
            <w:pPr>
              <w:jc w:val="right"/>
            </w:pPr>
            <w:r>
              <w:rPr>
                <w:color w:val="000000"/>
                <w:szCs w:val="21"/>
              </w:rPr>
              <w:lastRenderedPageBreak/>
              <w:t>8.13%</w:t>
            </w:r>
          </w:p>
        </w:tc>
        <w:tc>
          <w:tcPr>
            <w:tcW w:w="1143" w:type="dxa"/>
            <w:vAlign w:val="center"/>
          </w:tcPr>
          <w:p w:rsidR="000B36A8" w:rsidRDefault="00E9461A">
            <w:pPr>
              <w:jc w:val="right"/>
            </w:pPr>
            <w:r>
              <w:rPr>
                <w:color w:val="000000"/>
                <w:szCs w:val="21"/>
              </w:rPr>
              <w:t>31,300,00</w:t>
            </w:r>
            <w:r>
              <w:rPr>
                <w:color w:val="000000"/>
                <w:szCs w:val="21"/>
              </w:rPr>
              <w:lastRenderedPageBreak/>
              <w:t>0.00</w:t>
            </w:r>
          </w:p>
        </w:tc>
        <w:tc>
          <w:tcPr>
            <w:tcW w:w="1197" w:type="dxa"/>
            <w:vAlign w:val="center"/>
          </w:tcPr>
          <w:p w:rsidR="000B36A8" w:rsidRDefault="00E9461A">
            <w:pPr>
              <w:jc w:val="right"/>
            </w:pPr>
            <w:r>
              <w:rPr>
                <w:color w:val="000000"/>
                <w:szCs w:val="21"/>
              </w:rPr>
              <w:lastRenderedPageBreak/>
              <w:t>4.98%</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lastRenderedPageBreak/>
              <w:t>光大证券股份有限公司</w:t>
            </w:r>
          </w:p>
        </w:tc>
        <w:tc>
          <w:tcPr>
            <w:tcW w:w="1320" w:type="dxa"/>
            <w:vAlign w:val="center"/>
          </w:tcPr>
          <w:p w:rsidR="000B36A8" w:rsidRDefault="00E9461A">
            <w:pPr>
              <w:jc w:val="right"/>
            </w:pPr>
            <w:r>
              <w:rPr>
                <w:color w:val="000000"/>
                <w:szCs w:val="21"/>
              </w:rPr>
              <w:t>41,203,780.53</w:t>
            </w:r>
          </w:p>
        </w:tc>
        <w:tc>
          <w:tcPr>
            <w:tcW w:w="1080" w:type="dxa"/>
            <w:vAlign w:val="center"/>
          </w:tcPr>
          <w:p w:rsidR="000B36A8" w:rsidRDefault="00E9461A">
            <w:pPr>
              <w:jc w:val="right"/>
            </w:pPr>
            <w:r>
              <w:rPr>
                <w:color w:val="000000"/>
                <w:szCs w:val="21"/>
              </w:rPr>
              <w:t>12.87%</w:t>
            </w:r>
          </w:p>
        </w:tc>
        <w:tc>
          <w:tcPr>
            <w:tcW w:w="1143" w:type="dxa"/>
            <w:vAlign w:val="center"/>
          </w:tcPr>
          <w:p w:rsidR="000B36A8" w:rsidRDefault="00E9461A">
            <w:pPr>
              <w:jc w:val="right"/>
            </w:pPr>
            <w:r>
              <w:rPr>
                <w:color w:val="000000"/>
                <w:szCs w:val="21"/>
              </w:rPr>
              <w:t>41,600,000.00</w:t>
            </w:r>
          </w:p>
        </w:tc>
        <w:tc>
          <w:tcPr>
            <w:tcW w:w="1197" w:type="dxa"/>
            <w:vAlign w:val="center"/>
          </w:tcPr>
          <w:p w:rsidR="000B36A8" w:rsidRDefault="00E9461A">
            <w:pPr>
              <w:jc w:val="right"/>
            </w:pPr>
            <w:r>
              <w:rPr>
                <w:color w:val="000000"/>
                <w:szCs w:val="21"/>
              </w:rPr>
              <w:t>6.62%</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广发证券股份有限公司</w:t>
            </w:r>
          </w:p>
        </w:tc>
        <w:tc>
          <w:tcPr>
            <w:tcW w:w="1320" w:type="dxa"/>
            <w:vAlign w:val="center"/>
          </w:tcPr>
          <w:p w:rsidR="000B36A8" w:rsidRDefault="00E9461A">
            <w:pPr>
              <w:jc w:val="right"/>
            </w:pPr>
            <w:r>
              <w:rPr>
                <w:color w:val="000000"/>
                <w:szCs w:val="21"/>
              </w:rPr>
              <w:t>31,737,294.09</w:t>
            </w:r>
          </w:p>
        </w:tc>
        <w:tc>
          <w:tcPr>
            <w:tcW w:w="1080" w:type="dxa"/>
            <w:vAlign w:val="center"/>
          </w:tcPr>
          <w:p w:rsidR="000B36A8" w:rsidRDefault="00E9461A">
            <w:pPr>
              <w:jc w:val="right"/>
            </w:pPr>
            <w:r>
              <w:rPr>
                <w:color w:val="000000"/>
                <w:szCs w:val="21"/>
              </w:rPr>
              <w:t>9.91%</w:t>
            </w:r>
          </w:p>
        </w:tc>
        <w:tc>
          <w:tcPr>
            <w:tcW w:w="1143" w:type="dxa"/>
            <w:vAlign w:val="center"/>
          </w:tcPr>
          <w:p w:rsidR="000B36A8" w:rsidRDefault="00E9461A">
            <w:pPr>
              <w:jc w:val="right"/>
            </w:pPr>
            <w:r>
              <w:rPr>
                <w:color w:val="000000"/>
                <w:szCs w:val="21"/>
              </w:rPr>
              <w:t>13,500,000.00</w:t>
            </w:r>
          </w:p>
        </w:tc>
        <w:tc>
          <w:tcPr>
            <w:tcW w:w="1197" w:type="dxa"/>
            <w:vAlign w:val="center"/>
          </w:tcPr>
          <w:p w:rsidR="000B36A8" w:rsidRDefault="00E9461A">
            <w:pPr>
              <w:jc w:val="right"/>
            </w:pPr>
            <w:r>
              <w:rPr>
                <w:color w:val="000000"/>
                <w:szCs w:val="21"/>
              </w:rPr>
              <w:t>2.15%</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国泰君安证券股份有限公司</w:t>
            </w:r>
          </w:p>
        </w:tc>
        <w:tc>
          <w:tcPr>
            <w:tcW w:w="1320" w:type="dxa"/>
            <w:vAlign w:val="center"/>
          </w:tcPr>
          <w:p w:rsidR="000B36A8" w:rsidRDefault="00E9461A">
            <w:pPr>
              <w:jc w:val="right"/>
            </w:pPr>
            <w:r>
              <w:rPr>
                <w:color w:val="000000"/>
                <w:szCs w:val="21"/>
              </w:rPr>
              <w:t>6,464,026.37</w:t>
            </w:r>
          </w:p>
        </w:tc>
        <w:tc>
          <w:tcPr>
            <w:tcW w:w="1080" w:type="dxa"/>
            <w:vAlign w:val="center"/>
          </w:tcPr>
          <w:p w:rsidR="000B36A8" w:rsidRDefault="00E9461A">
            <w:pPr>
              <w:jc w:val="right"/>
            </w:pPr>
            <w:r>
              <w:rPr>
                <w:color w:val="000000"/>
                <w:szCs w:val="21"/>
              </w:rPr>
              <w:t>2.02%</w:t>
            </w:r>
          </w:p>
        </w:tc>
        <w:tc>
          <w:tcPr>
            <w:tcW w:w="1143" w:type="dxa"/>
            <w:vAlign w:val="center"/>
          </w:tcPr>
          <w:p w:rsidR="000B36A8" w:rsidRDefault="00E9461A">
            <w:pPr>
              <w:jc w:val="right"/>
            </w:pPr>
            <w:r>
              <w:rPr>
                <w:color w:val="000000"/>
                <w:szCs w:val="21"/>
              </w:rPr>
              <w:t>28,200,000.00</w:t>
            </w:r>
          </w:p>
        </w:tc>
        <w:tc>
          <w:tcPr>
            <w:tcW w:w="1197" w:type="dxa"/>
            <w:vAlign w:val="center"/>
          </w:tcPr>
          <w:p w:rsidR="000B36A8" w:rsidRDefault="00E9461A">
            <w:pPr>
              <w:jc w:val="right"/>
            </w:pPr>
            <w:r>
              <w:rPr>
                <w:color w:val="000000"/>
                <w:szCs w:val="21"/>
              </w:rPr>
              <w:t>4.48%</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东方证券股份有限公司</w:t>
            </w:r>
          </w:p>
        </w:tc>
        <w:tc>
          <w:tcPr>
            <w:tcW w:w="1320" w:type="dxa"/>
            <w:vAlign w:val="center"/>
          </w:tcPr>
          <w:p w:rsidR="000B36A8" w:rsidRDefault="00E9461A">
            <w:pPr>
              <w:jc w:val="right"/>
            </w:pPr>
            <w:r>
              <w:rPr>
                <w:color w:val="000000"/>
                <w:szCs w:val="21"/>
              </w:rPr>
              <w:t>37,690,268.80</w:t>
            </w:r>
          </w:p>
        </w:tc>
        <w:tc>
          <w:tcPr>
            <w:tcW w:w="1080" w:type="dxa"/>
            <w:vAlign w:val="center"/>
          </w:tcPr>
          <w:p w:rsidR="000B36A8" w:rsidRDefault="00E9461A">
            <w:pPr>
              <w:jc w:val="right"/>
            </w:pPr>
            <w:r>
              <w:rPr>
                <w:color w:val="000000"/>
                <w:szCs w:val="21"/>
              </w:rPr>
              <w:t>11.77%</w:t>
            </w:r>
          </w:p>
        </w:tc>
        <w:tc>
          <w:tcPr>
            <w:tcW w:w="1143" w:type="dxa"/>
            <w:vAlign w:val="center"/>
          </w:tcPr>
          <w:p w:rsidR="000B36A8" w:rsidRDefault="00E9461A">
            <w:pPr>
              <w:jc w:val="right"/>
            </w:pPr>
            <w:r>
              <w:rPr>
                <w:color w:val="000000"/>
                <w:szCs w:val="21"/>
              </w:rPr>
              <w:t>5,900,000.00</w:t>
            </w:r>
          </w:p>
        </w:tc>
        <w:tc>
          <w:tcPr>
            <w:tcW w:w="1197" w:type="dxa"/>
            <w:vAlign w:val="center"/>
          </w:tcPr>
          <w:p w:rsidR="000B36A8" w:rsidRDefault="00E9461A">
            <w:pPr>
              <w:jc w:val="right"/>
            </w:pPr>
            <w:r>
              <w:rPr>
                <w:color w:val="000000"/>
                <w:szCs w:val="21"/>
              </w:rPr>
              <w:t>0.94%</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proofErr w:type="gramStart"/>
            <w:r>
              <w:rPr>
                <w:color w:val="000000"/>
                <w:szCs w:val="21"/>
              </w:rPr>
              <w:t>申万宏源证券</w:t>
            </w:r>
            <w:proofErr w:type="gramEnd"/>
            <w:r>
              <w:rPr>
                <w:color w:val="000000"/>
                <w:szCs w:val="21"/>
              </w:rPr>
              <w:t>有限公司</w:t>
            </w:r>
          </w:p>
        </w:tc>
        <w:tc>
          <w:tcPr>
            <w:tcW w:w="13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143" w:type="dxa"/>
            <w:vAlign w:val="center"/>
          </w:tcPr>
          <w:p w:rsidR="000B36A8" w:rsidRDefault="00E9461A">
            <w:pPr>
              <w:jc w:val="right"/>
            </w:pPr>
            <w:r>
              <w:rPr>
                <w:color w:val="000000"/>
                <w:szCs w:val="21"/>
              </w:rPr>
              <w:t>37,000,000.00</w:t>
            </w:r>
          </w:p>
        </w:tc>
        <w:tc>
          <w:tcPr>
            <w:tcW w:w="1197" w:type="dxa"/>
            <w:vAlign w:val="center"/>
          </w:tcPr>
          <w:p w:rsidR="000B36A8" w:rsidRDefault="00E9461A">
            <w:pPr>
              <w:jc w:val="right"/>
            </w:pPr>
            <w:r>
              <w:rPr>
                <w:color w:val="000000"/>
                <w:szCs w:val="21"/>
              </w:rPr>
              <w:t>5.88%</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国信证券股份有限公司</w:t>
            </w:r>
          </w:p>
        </w:tc>
        <w:tc>
          <w:tcPr>
            <w:tcW w:w="1320" w:type="dxa"/>
            <w:vAlign w:val="center"/>
          </w:tcPr>
          <w:p w:rsidR="000B36A8" w:rsidRDefault="00E9461A">
            <w:pPr>
              <w:jc w:val="right"/>
            </w:pPr>
            <w:r>
              <w:rPr>
                <w:color w:val="000000"/>
                <w:szCs w:val="21"/>
              </w:rPr>
              <w:t>1,715,210.36</w:t>
            </w:r>
          </w:p>
        </w:tc>
        <w:tc>
          <w:tcPr>
            <w:tcW w:w="1080" w:type="dxa"/>
            <w:vAlign w:val="center"/>
          </w:tcPr>
          <w:p w:rsidR="000B36A8" w:rsidRDefault="00E9461A">
            <w:pPr>
              <w:jc w:val="right"/>
            </w:pPr>
            <w:r>
              <w:rPr>
                <w:color w:val="000000"/>
                <w:szCs w:val="21"/>
              </w:rPr>
              <w:t>0.54%</w:t>
            </w:r>
          </w:p>
        </w:tc>
        <w:tc>
          <w:tcPr>
            <w:tcW w:w="1143" w:type="dxa"/>
            <w:vAlign w:val="center"/>
          </w:tcPr>
          <w:p w:rsidR="000B36A8" w:rsidRDefault="00E9461A">
            <w:pPr>
              <w:jc w:val="right"/>
            </w:pPr>
            <w:r>
              <w:rPr>
                <w:color w:val="000000"/>
                <w:szCs w:val="21"/>
              </w:rPr>
              <w:t>-</w:t>
            </w:r>
          </w:p>
        </w:tc>
        <w:tc>
          <w:tcPr>
            <w:tcW w:w="1197" w:type="dxa"/>
            <w:vAlign w:val="center"/>
          </w:tcPr>
          <w:p w:rsidR="000B36A8" w:rsidRDefault="00E9461A">
            <w:pPr>
              <w:jc w:val="right"/>
            </w:pPr>
            <w:r>
              <w:rPr>
                <w:color w:val="000000"/>
                <w:szCs w:val="21"/>
              </w:rPr>
              <w:t>-</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bl>
    <w:p w:rsidR="00926B94" w:rsidRDefault="00926B94" w:rsidP="00926B94">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、报告期内，本基金交易单元未发生变化；</w:t>
      </w:r>
      <w:r>
        <w:rPr>
          <w:color w:val="000000"/>
          <w:szCs w:val="21"/>
        </w:rPr>
        <w:t xml:space="preserve">   </w:t>
      </w:r>
    </w:p>
    <w:p w:rsidR="00926B94" w:rsidRDefault="00926B94" w:rsidP="00926B94">
      <w:pPr>
        <w:spacing w:line="360" w:lineRule="auto"/>
        <w:ind w:firstLineChars="200" w:firstLine="420"/>
        <w:rPr>
          <w:color w:val="000000"/>
          <w:szCs w:val="21"/>
        </w:rPr>
      </w:pPr>
      <w:r>
        <w:rPr>
          <w:color w:val="000000"/>
          <w:szCs w:val="21"/>
        </w:rPr>
        <w:t>2</w:t>
      </w:r>
      <w:r>
        <w:rPr>
          <w:color w:val="000000"/>
          <w:szCs w:val="21"/>
        </w:rPr>
        <w:t>、租用证券公司专用交易单元的选择标准主要包括：券商基本面评价（财务状况、经营状况）、券商研究机构评价（报告质量、及时性和数量）、券商每日信息评价（及时性和有效性）和券商协作表现评价等四个方面；</w:t>
      </w:r>
    </w:p>
    <w:p w:rsidR="00926B94" w:rsidRPr="00220B9D" w:rsidRDefault="00926B94" w:rsidP="00926B94">
      <w:pPr>
        <w:spacing w:line="360" w:lineRule="auto"/>
        <w:ind w:firstLineChars="200" w:firstLine="420"/>
        <w:rPr>
          <w:color w:val="000000"/>
          <w:szCs w:val="21"/>
        </w:rPr>
      </w:pPr>
      <w:r w:rsidRPr="00220B9D">
        <w:rPr>
          <w:color w:val="000000"/>
          <w:szCs w:val="21"/>
        </w:rPr>
        <w:t xml:space="preserve">    3</w:t>
      </w:r>
      <w:r w:rsidRPr="00220B9D">
        <w:rPr>
          <w:color w:val="000000"/>
          <w:szCs w:val="21"/>
        </w:rPr>
        <w:t>、租用证券公司专用交易单元的程序：首先根据租用证券公司专用交易单元的选择标准进行综合评价，然后根据评价选择基金专用交易单元。研究部提交方案，并上报公司批准。</w:t>
      </w:r>
    </w:p>
    <w:p w:rsidR="00806456" w:rsidRPr="00220B9D" w:rsidRDefault="00806456" w:rsidP="00806456">
      <w:pPr>
        <w:autoSpaceDE w:val="0"/>
        <w:autoSpaceDN w:val="0"/>
        <w:adjustRightInd w:val="0"/>
        <w:jc w:val="left"/>
        <w:rPr>
          <w:color w:val="000000"/>
          <w:szCs w:val="21"/>
        </w:rPr>
      </w:pPr>
    </w:p>
    <w:p w:rsidR="00806456" w:rsidRPr="00220B9D" w:rsidRDefault="00806456" w:rsidP="00705411">
      <w:pPr>
        <w:autoSpaceDE w:val="0"/>
        <w:autoSpaceDN w:val="0"/>
        <w:adjustRightInd w:val="0"/>
        <w:spacing w:beforeLines="50" w:before="156" w:line="360" w:lineRule="auto"/>
        <w:jc w:val="left"/>
        <w:rPr>
          <w:b/>
          <w:color w:val="000000"/>
          <w:szCs w:val="21"/>
        </w:rPr>
      </w:pPr>
      <w:r w:rsidRPr="00220B9D">
        <w:rPr>
          <w:b/>
          <w:color w:val="000000"/>
          <w:szCs w:val="21"/>
        </w:rPr>
        <w:t>11.</w:t>
      </w:r>
      <w:r w:rsidR="00432FDD">
        <w:rPr>
          <w:b/>
          <w:color w:val="000000"/>
          <w:szCs w:val="21"/>
        </w:rPr>
        <w:t>7</w:t>
      </w:r>
      <w:r w:rsidRPr="00220B9D">
        <w:rPr>
          <w:b/>
          <w:color w:val="000000"/>
          <w:szCs w:val="21"/>
        </w:rPr>
        <w:t xml:space="preserve">.2 </w:t>
      </w:r>
      <w:r w:rsidRPr="00220B9D">
        <w:rPr>
          <w:b/>
          <w:color w:val="000000"/>
          <w:szCs w:val="21"/>
        </w:rPr>
        <w:t>交银施罗德荣祥保本混合型证券投资基金</w:t>
      </w:r>
    </w:p>
    <w:p w:rsidR="00806456" w:rsidRPr="00220B9D" w:rsidRDefault="00806456" w:rsidP="00806456">
      <w:pPr>
        <w:spacing w:line="360" w:lineRule="auto"/>
        <w:rPr>
          <w:b/>
          <w:color w:val="000000"/>
          <w:szCs w:val="21"/>
        </w:rPr>
      </w:pPr>
      <w:r w:rsidRPr="00220B9D">
        <w:rPr>
          <w:b/>
          <w:color w:val="000000"/>
          <w:szCs w:val="21"/>
        </w:rPr>
        <w:t>11.</w:t>
      </w:r>
      <w:r w:rsidR="00432FDD">
        <w:rPr>
          <w:b/>
          <w:color w:val="000000"/>
          <w:szCs w:val="21"/>
        </w:rPr>
        <w:t>7</w:t>
      </w:r>
      <w:r w:rsidRPr="00220B9D">
        <w:rPr>
          <w:b/>
          <w:color w:val="000000"/>
          <w:szCs w:val="21"/>
        </w:rPr>
        <w:t>.2.1</w:t>
      </w:r>
      <w:r w:rsidRPr="00220B9D">
        <w:rPr>
          <w:rFonts w:hint="eastAsia"/>
          <w:b/>
          <w:color w:val="000000"/>
          <w:szCs w:val="21"/>
        </w:rPr>
        <w:t xml:space="preserve"> </w:t>
      </w:r>
      <w:r w:rsidRPr="00220B9D">
        <w:rPr>
          <w:b/>
          <w:color w:val="000000"/>
          <w:szCs w:val="21"/>
        </w:rPr>
        <w:t>基金租用证券公司交易单元进行股票投资及佣金支付情况</w:t>
      </w:r>
    </w:p>
    <w:p w:rsidR="00806456" w:rsidRPr="00220B9D" w:rsidRDefault="00806456" w:rsidP="00806456">
      <w:pPr>
        <w:pStyle w:val="a0"/>
        <w:spacing w:line="360" w:lineRule="auto"/>
        <w:ind w:firstLineChars="2600" w:firstLine="5460"/>
        <w:jc w:val="right"/>
        <w:rPr>
          <w:color w:val="000000"/>
          <w:szCs w:val="21"/>
        </w:rPr>
      </w:pPr>
      <w:r w:rsidRPr="00220B9D">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06456" w:rsidRPr="00220B9D" w:rsidTr="008F6D6A">
        <w:tc>
          <w:tcPr>
            <w:tcW w:w="1560" w:type="dxa"/>
            <w:vMerge w:val="restart"/>
            <w:vAlign w:val="center"/>
          </w:tcPr>
          <w:p w:rsidR="00806456" w:rsidRPr="00220B9D" w:rsidRDefault="00806456" w:rsidP="008F6D6A">
            <w:pPr>
              <w:spacing w:line="276" w:lineRule="auto"/>
              <w:jc w:val="center"/>
              <w:rPr>
                <w:color w:val="000000"/>
                <w:szCs w:val="21"/>
              </w:rPr>
            </w:pPr>
            <w:r w:rsidRPr="00220B9D">
              <w:rPr>
                <w:color w:val="000000"/>
                <w:szCs w:val="21"/>
              </w:rPr>
              <w:t>券商名称</w:t>
            </w:r>
          </w:p>
        </w:tc>
        <w:tc>
          <w:tcPr>
            <w:tcW w:w="780" w:type="dxa"/>
            <w:vMerge w:val="restart"/>
            <w:vAlign w:val="center"/>
          </w:tcPr>
          <w:p w:rsidR="00806456" w:rsidRPr="00220B9D" w:rsidRDefault="00806456" w:rsidP="008F6D6A">
            <w:pPr>
              <w:spacing w:line="276" w:lineRule="auto"/>
              <w:jc w:val="center"/>
              <w:rPr>
                <w:color w:val="000000"/>
                <w:szCs w:val="21"/>
              </w:rPr>
            </w:pPr>
            <w:r w:rsidRPr="00220B9D">
              <w:rPr>
                <w:color w:val="000000"/>
                <w:szCs w:val="21"/>
              </w:rPr>
              <w:t>交易单元数量</w:t>
            </w:r>
          </w:p>
        </w:tc>
        <w:tc>
          <w:tcPr>
            <w:tcW w:w="288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股票交易</w:t>
            </w:r>
          </w:p>
        </w:tc>
        <w:tc>
          <w:tcPr>
            <w:tcW w:w="270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应支付该券商的佣金</w:t>
            </w:r>
          </w:p>
        </w:tc>
        <w:tc>
          <w:tcPr>
            <w:tcW w:w="1080" w:type="dxa"/>
            <w:vMerge w:val="restart"/>
            <w:vAlign w:val="center"/>
          </w:tcPr>
          <w:p w:rsidR="00806456" w:rsidRPr="00220B9D" w:rsidRDefault="00806456" w:rsidP="008F6D6A">
            <w:pPr>
              <w:spacing w:line="276" w:lineRule="auto"/>
              <w:jc w:val="center"/>
              <w:rPr>
                <w:color w:val="000000"/>
                <w:kern w:val="0"/>
                <w:szCs w:val="21"/>
              </w:rPr>
            </w:pPr>
            <w:r w:rsidRPr="00220B9D">
              <w:rPr>
                <w:color w:val="000000"/>
                <w:kern w:val="0"/>
                <w:szCs w:val="21"/>
              </w:rPr>
              <w:t>备注</w:t>
            </w:r>
          </w:p>
        </w:tc>
      </w:tr>
      <w:tr w:rsidR="00806456" w:rsidRPr="00220B9D" w:rsidTr="008F6D6A">
        <w:tc>
          <w:tcPr>
            <w:tcW w:w="1560" w:type="dxa"/>
            <w:vMerge/>
            <w:vAlign w:val="center"/>
          </w:tcPr>
          <w:p w:rsidR="00806456" w:rsidRPr="00220B9D" w:rsidRDefault="00806456" w:rsidP="008F6D6A">
            <w:pPr>
              <w:widowControl/>
              <w:spacing w:line="276" w:lineRule="auto"/>
              <w:jc w:val="left"/>
              <w:rPr>
                <w:color w:val="000000"/>
                <w:szCs w:val="21"/>
              </w:rPr>
            </w:pPr>
          </w:p>
        </w:tc>
        <w:tc>
          <w:tcPr>
            <w:tcW w:w="780" w:type="dxa"/>
            <w:vMerge/>
            <w:vAlign w:val="center"/>
          </w:tcPr>
          <w:p w:rsidR="00806456" w:rsidRPr="00220B9D" w:rsidRDefault="00806456" w:rsidP="008F6D6A">
            <w:pPr>
              <w:widowControl/>
              <w:spacing w:line="276" w:lineRule="auto"/>
              <w:jc w:val="left"/>
              <w:rPr>
                <w:color w:val="000000"/>
                <w:szCs w:val="21"/>
              </w:rPr>
            </w:pPr>
          </w:p>
        </w:tc>
        <w:tc>
          <w:tcPr>
            <w:tcW w:w="1800"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rsidR="00806456" w:rsidRPr="00220B9D" w:rsidRDefault="00806456" w:rsidP="008F6D6A">
            <w:pPr>
              <w:spacing w:line="276" w:lineRule="auto"/>
              <w:jc w:val="center"/>
              <w:rPr>
                <w:color w:val="000000"/>
                <w:szCs w:val="21"/>
              </w:rPr>
            </w:pPr>
            <w:r w:rsidRPr="00220B9D">
              <w:rPr>
                <w:color w:val="000000"/>
                <w:szCs w:val="21"/>
              </w:rPr>
              <w:t>占当期股票成交总额的比例</w:t>
            </w:r>
          </w:p>
        </w:tc>
        <w:tc>
          <w:tcPr>
            <w:tcW w:w="1620" w:type="dxa"/>
            <w:vAlign w:val="center"/>
          </w:tcPr>
          <w:p w:rsidR="00806456" w:rsidRPr="00220B9D" w:rsidRDefault="00806456" w:rsidP="008F6D6A">
            <w:pPr>
              <w:spacing w:line="276" w:lineRule="auto"/>
              <w:jc w:val="center"/>
              <w:rPr>
                <w:color w:val="000000"/>
                <w:kern w:val="0"/>
                <w:szCs w:val="21"/>
              </w:rPr>
            </w:pPr>
            <w:r w:rsidRPr="00220B9D">
              <w:rPr>
                <w:color w:val="000000"/>
                <w:kern w:val="0"/>
                <w:szCs w:val="21"/>
              </w:rPr>
              <w:t>佣金</w:t>
            </w:r>
          </w:p>
        </w:tc>
        <w:tc>
          <w:tcPr>
            <w:tcW w:w="1080" w:type="dxa"/>
            <w:vAlign w:val="center"/>
          </w:tcPr>
          <w:p w:rsidR="00806456" w:rsidRPr="00220B9D" w:rsidRDefault="00806456" w:rsidP="008F6D6A">
            <w:pPr>
              <w:spacing w:line="276" w:lineRule="auto"/>
              <w:jc w:val="center"/>
              <w:rPr>
                <w:color w:val="000000"/>
                <w:szCs w:val="21"/>
              </w:rPr>
            </w:pPr>
            <w:r w:rsidRPr="00220B9D">
              <w:rPr>
                <w:color w:val="000000"/>
                <w:szCs w:val="21"/>
              </w:rPr>
              <w:t>占当期佣金总量的比例</w:t>
            </w:r>
          </w:p>
        </w:tc>
        <w:tc>
          <w:tcPr>
            <w:tcW w:w="1080" w:type="dxa"/>
            <w:vMerge/>
            <w:vAlign w:val="center"/>
          </w:tcPr>
          <w:p w:rsidR="00806456" w:rsidRPr="00220B9D" w:rsidRDefault="00806456" w:rsidP="008F6D6A">
            <w:pPr>
              <w:widowControl/>
              <w:spacing w:line="276" w:lineRule="auto"/>
              <w:jc w:val="left"/>
              <w:rPr>
                <w:color w:val="000000"/>
                <w:kern w:val="0"/>
                <w:szCs w:val="21"/>
              </w:rPr>
            </w:pPr>
          </w:p>
        </w:tc>
      </w:tr>
      <w:tr w:rsidR="009C3FDF">
        <w:tc>
          <w:tcPr>
            <w:tcW w:w="1560" w:type="dxa"/>
            <w:vAlign w:val="center"/>
          </w:tcPr>
          <w:p w:rsidR="009C3FDF" w:rsidRDefault="009C3FDF" w:rsidP="009C3FDF">
            <w:pPr>
              <w:jc w:val="left"/>
            </w:pPr>
            <w:r>
              <w:rPr>
                <w:color w:val="000000"/>
                <w:szCs w:val="21"/>
              </w:rPr>
              <w:t>天风证券股份有限公司</w:t>
            </w:r>
          </w:p>
        </w:tc>
        <w:tc>
          <w:tcPr>
            <w:tcW w:w="780" w:type="dxa"/>
            <w:vAlign w:val="center"/>
          </w:tcPr>
          <w:p w:rsidR="009C3FDF" w:rsidRDefault="009C3FDF" w:rsidP="009C3FDF">
            <w:pPr>
              <w:jc w:val="right"/>
            </w:pPr>
            <w:r>
              <w:rPr>
                <w:color w:val="000000"/>
                <w:szCs w:val="21"/>
              </w:rPr>
              <w:t>1</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p>
        </w:tc>
      </w:tr>
      <w:tr w:rsidR="009C3FDF">
        <w:tc>
          <w:tcPr>
            <w:tcW w:w="1560" w:type="dxa"/>
            <w:vAlign w:val="center"/>
          </w:tcPr>
          <w:p w:rsidR="009C3FDF" w:rsidRDefault="009C3FDF" w:rsidP="009C3FDF">
            <w:pPr>
              <w:jc w:val="left"/>
            </w:pPr>
            <w:r>
              <w:rPr>
                <w:color w:val="000000"/>
                <w:szCs w:val="21"/>
              </w:rPr>
              <w:t>中国国际金融股份有限公司</w:t>
            </w:r>
          </w:p>
        </w:tc>
        <w:tc>
          <w:tcPr>
            <w:tcW w:w="780" w:type="dxa"/>
            <w:vAlign w:val="center"/>
          </w:tcPr>
          <w:p w:rsidR="009C3FDF" w:rsidRDefault="009C3FDF" w:rsidP="009C3FDF">
            <w:pPr>
              <w:jc w:val="right"/>
            </w:pPr>
            <w:r>
              <w:rPr>
                <w:color w:val="000000"/>
                <w:szCs w:val="21"/>
              </w:rPr>
              <w:t>3</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p>
        </w:tc>
      </w:tr>
      <w:tr w:rsidR="009C3FDF">
        <w:tc>
          <w:tcPr>
            <w:tcW w:w="1560" w:type="dxa"/>
            <w:vAlign w:val="center"/>
          </w:tcPr>
          <w:p w:rsidR="009C3FDF" w:rsidRDefault="009C3FDF" w:rsidP="009C3FDF">
            <w:pPr>
              <w:jc w:val="left"/>
            </w:pPr>
            <w:r>
              <w:rPr>
                <w:color w:val="000000"/>
                <w:szCs w:val="21"/>
              </w:rPr>
              <w:t>西部证券股份有限公司</w:t>
            </w:r>
          </w:p>
        </w:tc>
        <w:tc>
          <w:tcPr>
            <w:tcW w:w="780" w:type="dxa"/>
            <w:vAlign w:val="center"/>
          </w:tcPr>
          <w:p w:rsidR="009C3FDF" w:rsidRDefault="009C3FDF" w:rsidP="009C3FDF">
            <w:pPr>
              <w:jc w:val="right"/>
            </w:pPr>
            <w:r>
              <w:rPr>
                <w:color w:val="000000"/>
                <w:szCs w:val="21"/>
              </w:rPr>
              <w:t>2</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p>
        </w:tc>
      </w:tr>
      <w:tr w:rsidR="009C3FDF">
        <w:tc>
          <w:tcPr>
            <w:tcW w:w="1560" w:type="dxa"/>
            <w:vAlign w:val="center"/>
          </w:tcPr>
          <w:p w:rsidR="009C3FDF" w:rsidRDefault="009C3FDF" w:rsidP="009C3FDF">
            <w:pPr>
              <w:jc w:val="left"/>
            </w:pPr>
            <w:r>
              <w:rPr>
                <w:color w:val="000000"/>
                <w:szCs w:val="21"/>
              </w:rPr>
              <w:t>长江证券股份有限公司</w:t>
            </w:r>
          </w:p>
        </w:tc>
        <w:tc>
          <w:tcPr>
            <w:tcW w:w="780" w:type="dxa"/>
            <w:vAlign w:val="center"/>
          </w:tcPr>
          <w:p w:rsidR="009C3FDF" w:rsidRDefault="009C3FDF" w:rsidP="009C3FDF">
            <w:pPr>
              <w:jc w:val="right"/>
            </w:pPr>
            <w:r>
              <w:rPr>
                <w:color w:val="000000"/>
                <w:szCs w:val="21"/>
              </w:rPr>
              <w:t>2</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p>
        </w:tc>
      </w:tr>
      <w:tr w:rsidR="009C3FDF">
        <w:tc>
          <w:tcPr>
            <w:tcW w:w="1560" w:type="dxa"/>
            <w:vAlign w:val="center"/>
          </w:tcPr>
          <w:p w:rsidR="009C3FDF" w:rsidRDefault="009C3FDF" w:rsidP="009C3FDF">
            <w:pPr>
              <w:jc w:val="left"/>
            </w:pPr>
            <w:r>
              <w:rPr>
                <w:color w:val="000000"/>
                <w:szCs w:val="21"/>
              </w:rPr>
              <w:t>华泰证券股份有限公司</w:t>
            </w:r>
          </w:p>
        </w:tc>
        <w:tc>
          <w:tcPr>
            <w:tcW w:w="780" w:type="dxa"/>
            <w:vAlign w:val="center"/>
          </w:tcPr>
          <w:p w:rsidR="009C3FDF" w:rsidRDefault="009C3FDF" w:rsidP="009C3FDF">
            <w:pPr>
              <w:jc w:val="right"/>
            </w:pPr>
            <w:r>
              <w:rPr>
                <w:color w:val="000000"/>
                <w:szCs w:val="21"/>
              </w:rPr>
              <w:t>1</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p>
        </w:tc>
      </w:tr>
      <w:tr w:rsidR="009C3FDF">
        <w:tc>
          <w:tcPr>
            <w:tcW w:w="1560" w:type="dxa"/>
            <w:vAlign w:val="center"/>
          </w:tcPr>
          <w:p w:rsidR="009C3FDF" w:rsidRDefault="009C3FDF" w:rsidP="009C3FDF">
            <w:pPr>
              <w:jc w:val="left"/>
            </w:pPr>
            <w:r>
              <w:rPr>
                <w:color w:val="000000"/>
                <w:szCs w:val="21"/>
              </w:rPr>
              <w:t>光大证券股份有限公司</w:t>
            </w:r>
          </w:p>
        </w:tc>
        <w:tc>
          <w:tcPr>
            <w:tcW w:w="780" w:type="dxa"/>
            <w:vAlign w:val="center"/>
          </w:tcPr>
          <w:p w:rsidR="009C3FDF" w:rsidRDefault="009C3FDF" w:rsidP="009C3FDF">
            <w:pPr>
              <w:jc w:val="right"/>
            </w:pPr>
            <w:r>
              <w:rPr>
                <w:color w:val="000000"/>
                <w:szCs w:val="21"/>
              </w:rPr>
              <w:t>1</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p>
        </w:tc>
      </w:tr>
      <w:tr w:rsidR="009C3FDF">
        <w:tc>
          <w:tcPr>
            <w:tcW w:w="1560" w:type="dxa"/>
            <w:vAlign w:val="center"/>
          </w:tcPr>
          <w:p w:rsidR="009C3FDF" w:rsidRDefault="009C3FDF" w:rsidP="009C3FDF">
            <w:pPr>
              <w:jc w:val="left"/>
            </w:pPr>
            <w:r>
              <w:rPr>
                <w:color w:val="000000"/>
                <w:szCs w:val="21"/>
              </w:rPr>
              <w:lastRenderedPageBreak/>
              <w:t>广发证券股份有限公司</w:t>
            </w:r>
          </w:p>
        </w:tc>
        <w:tc>
          <w:tcPr>
            <w:tcW w:w="780" w:type="dxa"/>
            <w:vAlign w:val="center"/>
          </w:tcPr>
          <w:p w:rsidR="009C3FDF" w:rsidRDefault="009C3FDF" w:rsidP="009C3FDF">
            <w:pPr>
              <w:jc w:val="right"/>
            </w:pPr>
            <w:r>
              <w:rPr>
                <w:color w:val="000000"/>
                <w:szCs w:val="21"/>
              </w:rPr>
              <w:t>1</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p>
        </w:tc>
      </w:tr>
      <w:tr w:rsidR="009C3FDF">
        <w:tc>
          <w:tcPr>
            <w:tcW w:w="1560" w:type="dxa"/>
            <w:vAlign w:val="center"/>
          </w:tcPr>
          <w:p w:rsidR="009C3FDF" w:rsidRDefault="009C3FDF" w:rsidP="009C3FDF">
            <w:pPr>
              <w:jc w:val="left"/>
            </w:pPr>
            <w:r>
              <w:rPr>
                <w:color w:val="000000"/>
                <w:szCs w:val="21"/>
              </w:rPr>
              <w:t>国泰君安证券股份有限公司</w:t>
            </w:r>
          </w:p>
        </w:tc>
        <w:tc>
          <w:tcPr>
            <w:tcW w:w="780" w:type="dxa"/>
            <w:vAlign w:val="center"/>
          </w:tcPr>
          <w:p w:rsidR="009C3FDF" w:rsidRDefault="009C3FDF" w:rsidP="009C3FDF">
            <w:pPr>
              <w:jc w:val="right"/>
            </w:pPr>
            <w:r>
              <w:rPr>
                <w:color w:val="000000"/>
                <w:szCs w:val="21"/>
              </w:rPr>
              <w:t>1</w:t>
            </w:r>
          </w:p>
        </w:tc>
        <w:tc>
          <w:tcPr>
            <w:tcW w:w="180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62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right"/>
            </w:pPr>
            <w:r>
              <w:rPr>
                <w:color w:val="000000"/>
                <w:szCs w:val="21"/>
              </w:rPr>
              <w:t>-</w:t>
            </w:r>
          </w:p>
        </w:tc>
        <w:tc>
          <w:tcPr>
            <w:tcW w:w="1080" w:type="dxa"/>
            <w:vAlign w:val="center"/>
          </w:tcPr>
          <w:p w:rsidR="009C3FDF" w:rsidRDefault="009C3FDF" w:rsidP="009C3FDF">
            <w:pPr>
              <w:jc w:val="left"/>
            </w:pPr>
            <w:r>
              <w:rPr>
                <w:color w:val="000000"/>
                <w:szCs w:val="21"/>
              </w:rPr>
              <w:t>-</w:t>
            </w:r>
            <w:bookmarkStart w:id="422" w:name="_GoBack"/>
            <w:bookmarkEnd w:id="422"/>
          </w:p>
        </w:tc>
      </w:tr>
      <w:tr w:rsidR="000B36A8">
        <w:tc>
          <w:tcPr>
            <w:tcW w:w="1560" w:type="dxa"/>
            <w:vAlign w:val="center"/>
          </w:tcPr>
          <w:p w:rsidR="000B36A8" w:rsidRDefault="00E9461A">
            <w:pPr>
              <w:jc w:val="left"/>
            </w:pPr>
            <w:r>
              <w:rPr>
                <w:color w:val="000000"/>
                <w:szCs w:val="21"/>
              </w:rPr>
              <w:t>兴业证券股份有限公司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招商证券股份有限公司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渤海证券股份有限公司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proofErr w:type="gramStart"/>
            <w:r>
              <w:rPr>
                <w:color w:val="000000"/>
                <w:szCs w:val="21"/>
              </w:rPr>
              <w:t>川财证券</w:t>
            </w:r>
            <w:proofErr w:type="gramEnd"/>
            <w:r>
              <w:rPr>
                <w:color w:val="000000"/>
                <w:szCs w:val="21"/>
              </w:rPr>
              <w:t>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东方证券股份有限公司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东海证券股份有限公司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华西证券股份有限公司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民生证券股份有限公司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九州证券股份有限公司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proofErr w:type="gramStart"/>
            <w:r>
              <w:rPr>
                <w:color w:val="000000"/>
                <w:szCs w:val="21"/>
              </w:rPr>
              <w:t>申万宏源证券</w:t>
            </w:r>
            <w:proofErr w:type="gramEnd"/>
            <w:r>
              <w:rPr>
                <w:color w:val="000000"/>
                <w:szCs w:val="21"/>
              </w:rPr>
              <w:t>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上海华信证券有限责任公司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国联证券股份有限公司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国信证券股份有限公司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海通证券股份有限公司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宏信证券有限责任公司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东兴证券股份有限公司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瑞银证券有限责任公司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方正证券股份有限公司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lastRenderedPageBreak/>
              <w:t>北京高华证券有限责任公司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780" w:type="dxa"/>
            <w:vAlign w:val="center"/>
          </w:tcPr>
          <w:p w:rsidR="000B36A8" w:rsidRDefault="00E9461A">
            <w:pPr>
              <w:jc w:val="right"/>
            </w:pPr>
            <w:r>
              <w:rPr>
                <w:color w:val="000000"/>
                <w:szCs w:val="21"/>
              </w:rPr>
              <w:t>2</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平安证券股份有限公司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proofErr w:type="gramStart"/>
            <w:r>
              <w:rPr>
                <w:color w:val="000000"/>
                <w:szCs w:val="21"/>
              </w:rPr>
              <w:t>国融证券</w:t>
            </w:r>
            <w:proofErr w:type="gramEnd"/>
            <w:r>
              <w:rPr>
                <w:color w:val="000000"/>
                <w:szCs w:val="21"/>
              </w:rPr>
              <w:t>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西南证券股份有限公司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r w:rsidR="000B36A8">
        <w:tc>
          <w:tcPr>
            <w:tcW w:w="1560" w:type="dxa"/>
            <w:vAlign w:val="center"/>
          </w:tcPr>
          <w:p w:rsidR="000B36A8" w:rsidRDefault="00E9461A">
            <w:pPr>
              <w:jc w:val="left"/>
            </w:pPr>
            <w:r>
              <w:rPr>
                <w:color w:val="000000"/>
                <w:szCs w:val="21"/>
              </w:rPr>
              <w:t>新时代证券股份有限公司</w:t>
            </w:r>
          </w:p>
        </w:tc>
        <w:tc>
          <w:tcPr>
            <w:tcW w:w="780" w:type="dxa"/>
            <w:vAlign w:val="center"/>
          </w:tcPr>
          <w:p w:rsidR="000B36A8" w:rsidRDefault="00E9461A">
            <w:pPr>
              <w:jc w:val="right"/>
            </w:pPr>
            <w:r>
              <w:rPr>
                <w:color w:val="000000"/>
                <w:szCs w:val="21"/>
              </w:rPr>
              <w:t>1</w:t>
            </w:r>
          </w:p>
        </w:tc>
        <w:tc>
          <w:tcPr>
            <w:tcW w:w="180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6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080" w:type="dxa"/>
            <w:vAlign w:val="center"/>
          </w:tcPr>
          <w:p w:rsidR="000B36A8" w:rsidRDefault="00E9461A">
            <w:pPr>
              <w:jc w:val="left"/>
            </w:pPr>
            <w:r>
              <w:rPr>
                <w:color w:val="000000"/>
                <w:szCs w:val="21"/>
              </w:rPr>
              <w:t>-</w:t>
            </w:r>
          </w:p>
        </w:tc>
      </w:tr>
    </w:tbl>
    <w:p w:rsidR="00806456" w:rsidRPr="00220B9D" w:rsidRDefault="00806456" w:rsidP="00705411">
      <w:pPr>
        <w:spacing w:beforeLines="50" w:before="156" w:line="360" w:lineRule="auto"/>
        <w:rPr>
          <w:b/>
          <w:color w:val="000000"/>
          <w:szCs w:val="21"/>
        </w:rPr>
      </w:pPr>
      <w:r w:rsidRPr="00220B9D">
        <w:rPr>
          <w:b/>
          <w:color w:val="000000"/>
          <w:szCs w:val="21"/>
        </w:rPr>
        <w:t>11.7.2.2</w:t>
      </w:r>
      <w:r w:rsidRPr="00220B9D">
        <w:rPr>
          <w:rFonts w:hint="eastAsia"/>
          <w:b/>
          <w:color w:val="000000"/>
          <w:szCs w:val="21"/>
        </w:rPr>
        <w:t xml:space="preserve"> </w:t>
      </w:r>
      <w:r w:rsidRPr="00220B9D">
        <w:rPr>
          <w:b/>
          <w:color w:val="000000"/>
          <w:szCs w:val="21"/>
        </w:rPr>
        <w:t>基金租用证券公司交易单元进行其他证券投资的情况</w:t>
      </w:r>
    </w:p>
    <w:p w:rsidR="00806456" w:rsidRPr="00220B9D" w:rsidRDefault="00806456" w:rsidP="00806456">
      <w:pPr>
        <w:spacing w:line="360" w:lineRule="auto"/>
        <w:ind w:firstLine="420"/>
        <w:jc w:val="right"/>
        <w:rPr>
          <w:color w:val="000000"/>
          <w:szCs w:val="21"/>
        </w:rPr>
      </w:pPr>
      <w:r w:rsidRPr="00220B9D">
        <w:rPr>
          <w:color w:val="000000"/>
          <w:szCs w:val="21"/>
        </w:rPr>
        <w:t>金额单位</w:t>
      </w:r>
      <w:r w:rsidRPr="00220B9D">
        <w:rPr>
          <w:color w:val="000000"/>
          <w:kern w:val="0"/>
          <w:szCs w:val="21"/>
        </w:rPr>
        <w:t>：</w:t>
      </w:r>
      <w:r w:rsidRPr="00220B9D">
        <w:rPr>
          <w:color w:val="000000"/>
          <w:kern w:val="0"/>
          <w:szCs w:val="21"/>
          <w:lang w:val="zh-CN"/>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06456" w:rsidRPr="00220B9D" w:rsidTr="008F6D6A">
        <w:tc>
          <w:tcPr>
            <w:tcW w:w="1560" w:type="dxa"/>
            <w:vMerge w:val="restart"/>
            <w:vAlign w:val="center"/>
          </w:tcPr>
          <w:p w:rsidR="00806456" w:rsidRPr="00220B9D" w:rsidRDefault="00806456" w:rsidP="0000565F">
            <w:pPr>
              <w:spacing w:line="276" w:lineRule="auto"/>
              <w:jc w:val="center"/>
              <w:rPr>
                <w:color w:val="000000"/>
                <w:kern w:val="0"/>
                <w:szCs w:val="21"/>
              </w:rPr>
            </w:pPr>
            <w:r w:rsidRPr="00220B9D">
              <w:rPr>
                <w:color w:val="000000"/>
                <w:szCs w:val="21"/>
              </w:rPr>
              <w:t>券商名称</w:t>
            </w:r>
          </w:p>
        </w:tc>
        <w:tc>
          <w:tcPr>
            <w:tcW w:w="240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债券交易</w:t>
            </w:r>
          </w:p>
        </w:tc>
        <w:tc>
          <w:tcPr>
            <w:tcW w:w="234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回购交易</w:t>
            </w:r>
          </w:p>
        </w:tc>
        <w:tc>
          <w:tcPr>
            <w:tcW w:w="2700" w:type="dxa"/>
            <w:gridSpan w:val="2"/>
            <w:vAlign w:val="center"/>
          </w:tcPr>
          <w:p w:rsidR="00806456" w:rsidRPr="00220B9D" w:rsidRDefault="00806456" w:rsidP="008F6D6A">
            <w:pPr>
              <w:spacing w:line="276" w:lineRule="auto"/>
              <w:jc w:val="center"/>
              <w:rPr>
                <w:color w:val="000000"/>
                <w:szCs w:val="21"/>
              </w:rPr>
            </w:pPr>
            <w:r w:rsidRPr="00220B9D">
              <w:rPr>
                <w:color w:val="000000"/>
                <w:szCs w:val="21"/>
              </w:rPr>
              <w:t>权证交易</w:t>
            </w:r>
          </w:p>
        </w:tc>
      </w:tr>
      <w:tr w:rsidR="00806456" w:rsidRPr="00220B9D" w:rsidTr="008F6D6A">
        <w:tc>
          <w:tcPr>
            <w:tcW w:w="1560" w:type="dxa"/>
            <w:vMerge/>
            <w:vAlign w:val="center"/>
          </w:tcPr>
          <w:p w:rsidR="00806456" w:rsidRPr="00220B9D" w:rsidRDefault="00806456" w:rsidP="008F6D6A">
            <w:pPr>
              <w:widowControl/>
              <w:spacing w:line="276" w:lineRule="auto"/>
              <w:jc w:val="left"/>
              <w:rPr>
                <w:color w:val="000000"/>
                <w:kern w:val="0"/>
                <w:szCs w:val="21"/>
              </w:rPr>
            </w:pPr>
          </w:p>
        </w:tc>
        <w:tc>
          <w:tcPr>
            <w:tcW w:w="1320"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rsidR="00806456" w:rsidRPr="00220B9D" w:rsidRDefault="00806456" w:rsidP="008F6D6A">
            <w:pPr>
              <w:spacing w:line="276" w:lineRule="auto"/>
              <w:jc w:val="center"/>
              <w:rPr>
                <w:color w:val="000000"/>
                <w:szCs w:val="21"/>
              </w:rPr>
            </w:pPr>
            <w:r w:rsidRPr="00220B9D">
              <w:rPr>
                <w:color w:val="000000"/>
                <w:szCs w:val="21"/>
              </w:rPr>
              <w:t>占当期债券成交总额的比例</w:t>
            </w:r>
          </w:p>
        </w:tc>
        <w:tc>
          <w:tcPr>
            <w:tcW w:w="1143"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197" w:type="dxa"/>
            <w:vAlign w:val="center"/>
          </w:tcPr>
          <w:p w:rsidR="00806456" w:rsidRPr="00220B9D" w:rsidRDefault="00806456" w:rsidP="008F6D6A">
            <w:pPr>
              <w:spacing w:line="276" w:lineRule="auto"/>
              <w:jc w:val="center"/>
              <w:rPr>
                <w:color w:val="000000"/>
                <w:szCs w:val="21"/>
              </w:rPr>
            </w:pPr>
            <w:r w:rsidRPr="00220B9D">
              <w:rPr>
                <w:color w:val="000000"/>
                <w:szCs w:val="21"/>
              </w:rPr>
              <w:t>占当期回购成交总额的比例</w:t>
            </w:r>
          </w:p>
        </w:tc>
        <w:tc>
          <w:tcPr>
            <w:tcW w:w="1497" w:type="dxa"/>
            <w:vAlign w:val="center"/>
          </w:tcPr>
          <w:p w:rsidR="00806456" w:rsidRPr="00220B9D" w:rsidRDefault="00806456" w:rsidP="008F6D6A">
            <w:pPr>
              <w:spacing w:line="276" w:lineRule="auto"/>
              <w:jc w:val="center"/>
              <w:rPr>
                <w:color w:val="000000"/>
                <w:szCs w:val="21"/>
              </w:rPr>
            </w:pPr>
            <w:r w:rsidRPr="00220B9D">
              <w:rPr>
                <w:color w:val="000000"/>
                <w:szCs w:val="21"/>
              </w:rPr>
              <w:t>成交金额</w:t>
            </w:r>
          </w:p>
        </w:tc>
        <w:tc>
          <w:tcPr>
            <w:tcW w:w="1203" w:type="dxa"/>
            <w:vAlign w:val="center"/>
          </w:tcPr>
          <w:p w:rsidR="00806456" w:rsidRPr="00220B9D" w:rsidRDefault="00806456" w:rsidP="008F6D6A">
            <w:pPr>
              <w:spacing w:line="276" w:lineRule="auto"/>
              <w:jc w:val="center"/>
              <w:rPr>
                <w:color w:val="000000"/>
                <w:szCs w:val="21"/>
              </w:rPr>
            </w:pPr>
            <w:r w:rsidRPr="00220B9D">
              <w:rPr>
                <w:color w:val="000000"/>
                <w:szCs w:val="21"/>
              </w:rPr>
              <w:t>占当期权</w:t>
            </w:r>
            <w:proofErr w:type="gramStart"/>
            <w:r w:rsidRPr="00220B9D">
              <w:rPr>
                <w:color w:val="000000"/>
                <w:szCs w:val="21"/>
              </w:rPr>
              <w:t>证成交</w:t>
            </w:r>
            <w:proofErr w:type="gramEnd"/>
            <w:r w:rsidRPr="00220B9D">
              <w:rPr>
                <w:color w:val="000000"/>
                <w:szCs w:val="21"/>
              </w:rPr>
              <w:t>总额的比例</w:t>
            </w:r>
          </w:p>
        </w:tc>
      </w:tr>
      <w:tr w:rsidR="000B36A8">
        <w:tc>
          <w:tcPr>
            <w:tcW w:w="1560" w:type="dxa"/>
            <w:vAlign w:val="center"/>
          </w:tcPr>
          <w:p w:rsidR="000B36A8" w:rsidRDefault="00E9461A">
            <w:pPr>
              <w:jc w:val="center"/>
            </w:pPr>
            <w:r>
              <w:rPr>
                <w:color w:val="000000"/>
                <w:szCs w:val="21"/>
              </w:rPr>
              <w:t>天风证券股份有限公司</w:t>
            </w:r>
          </w:p>
        </w:tc>
        <w:tc>
          <w:tcPr>
            <w:tcW w:w="13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143" w:type="dxa"/>
            <w:vAlign w:val="center"/>
          </w:tcPr>
          <w:p w:rsidR="000B36A8" w:rsidRDefault="00E9461A">
            <w:pPr>
              <w:jc w:val="right"/>
            </w:pPr>
            <w:r>
              <w:rPr>
                <w:color w:val="000000"/>
                <w:szCs w:val="21"/>
              </w:rPr>
              <w:t>1,972,900,000.00</w:t>
            </w:r>
          </w:p>
        </w:tc>
        <w:tc>
          <w:tcPr>
            <w:tcW w:w="1197" w:type="dxa"/>
            <w:vAlign w:val="center"/>
          </w:tcPr>
          <w:p w:rsidR="000B36A8" w:rsidRDefault="00E9461A">
            <w:pPr>
              <w:jc w:val="right"/>
            </w:pPr>
            <w:r>
              <w:rPr>
                <w:color w:val="000000"/>
                <w:szCs w:val="21"/>
              </w:rPr>
              <w:t>46.28%</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长江证券股份有限公司</w:t>
            </w:r>
          </w:p>
        </w:tc>
        <w:tc>
          <w:tcPr>
            <w:tcW w:w="13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143" w:type="dxa"/>
            <w:vAlign w:val="center"/>
          </w:tcPr>
          <w:p w:rsidR="000B36A8" w:rsidRDefault="00E9461A">
            <w:pPr>
              <w:jc w:val="right"/>
            </w:pPr>
            <w:r>
              <w:rPr>
                <w:color w:val="000000"/>
                <w:szCs w:val="21"/>
              </w:rPr>
              <w:t>158,500,000.00</w:t>
            </w:r>
          </w:p>
        </w:tc>
        <w:tc>
          <w:tcPr>
            <w:tcW w:w="1197" w:type="dxa"/>
            <w:vAlign w:val="center"/>
          </w:tcPr>
          <w:p w:rsidR="000B36A8" w:rsidRDefault="00E9461A">
            <w:pPr>
              <w:jc w:val="right"/>
            </w:pPr>
            <w:r>
              <w:rPr>
                <w:color w:val="000000"/>
                <w:szCs w:val="21"/>
              </w:rPr>
              <w:t>3.72%</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华泰证券股份有限公司</w:t>
            </w:r>
          </w:p>
        </w:tc>
        <w:tc>
          <w:tcPr>
            <w:tcW w:w="13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143" w:type="dxa"/>
            <w:vAlign w:val="center"/>
          </w:tcPr>
          <w:p w:rsidR="000B36A8" w:rsidRDefault="00E9461A">
            <w:pPr>
              <w:jc w:val="right"/>
            </w:pPr>
            <w:r>
              <w:rPr>
                <w:color w:val="000000"/>
                <w:szCs w:val="21"/>
              </w:rPr>
              <w:t>1,056,600,000.00</w:t>
            </w:r>
          </w:p>
        </w:tc>
        <w:tc>
          <w:tcPr>
            <w:tcW w:w="1197" w:type="dxa"/>
            <w:vAlign w:val="center"/>
          </w:tcPr>
          <w:p w:rsidR="000B36A8" w:rsidRDefault="00E9461A">
            <w:pPr>
              <w:jc w:val="right"/>
            </w:pPr>
            <w:r>
              <w:rPr>
                <w:color w:val="000000"/>
                <w:szCs w:val="21"/>
              </w:rPr>
              <w:t>24.78%</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兴业证券股份有限公司</w:t>
            </w:r>
          </w:p>
        </w:tc>
        <w:tc>
          <w:tcPr>
            <w:tcW w:w="13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143" w:type="dxa"/>
            <w:vAlign w:val="center"/>
          </w:tcPr>
          <w:p w:rsidR="000B36A8" w:rsidRDefault="00E9461A">
            <w:pPr>
              <w:jc w:val="right"/>
            </w:pPr>
            <w:r>
              <w:rPr>
                <w:color w:val="000000"/>
                <w:szCs w:val="21"/>
              </w:rPr>
              <w:t>187,000,000.00</w:t>
            </w:r>
          </w:p>
        </w:tc>
        <w:tc>
          <w:tcPr>
            <w:tcW w:w="1197" w:type="dxa"/>
            <w:vAlign w:val="center"/>
          </w:tcPr>
          <w:p w:rsidR="000B36A8" w:rsidRDefault="00E9461A">
            <w:pPr>
              <w:jc w:val="right"/>
            </w:pPr>
            <w:r>
              <w:rPr>
                <w:color w:val="000000"/>
                <w:szCs w:val="21"/>
              </w:rPr>
              <w:t>4.39%</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招商证券股份有限公司</w:t>
            </w:r>
          </w:p>
        </w:tc>
        <w:tc>
          <w:tcPr>
            <w:tcW w:w="1320" w:type="dxa"/>
            <w:vAlign w:val="center"/>
          </w:tcPr>
          <w:p w:rsidR="000B36A8" w:rsidRDefault="00E9461A">
            <w:pPr>
              <w:jc w:val="right"/>
            </w:pPr>
            <w:r>
              <w:rPr>
                <w:color w:val="000000"/>
                <w:szCs w:val="21"/>
              </w:rPr>
              <w:t>200,337,203.84</w:t>
            </w:r>
          </w:p>
        </w:tc>
        <w:tc>
          <w:tcPr>
            <w:tcW w:w="1080" w:type="dxa"/>
            <w:vAlign w:val="center"/>
          </w:tcPr>
          <w:p w:rsidR="000B36A8" w:rsidRDefault="00E9461A">
            <w:pPr>
              <w:jc w:val="right"/>
            </w:pPr>
            <w:r>
              <w:rPr>
                <w:color w:val="000000"/>
                <w:szCs w:val="21"/>
              </w:rPr>
              <w:t>100.00%</w:t>
            </w:r>
          </w:p>
        </w:tc>
        <w:tc>
          <w:tcPr>
            <w:tcW w:w="1143" w:type="dxa"/>
            <w:vAlign w:val="center"/>
          </w:tcPr>
          <w:p w:rsidR="000B36A8" w:rsidRDefault="00E9461A">
            <w:pPr>
              <w:jc w:val="right"/>
            </w:pPr>
            <w:r>
              <w:rPr>
                <w:color w:val="000000"/>
                <w:szCs w:val="21"/>
              </w:rPr>
              <w:t>50,000,000.00</w:t>
            </w:r>
          </w:p>
        </w:tc>
        <w:tc>
          <w:tcPr>
            <w:tcW w:w="1197" w:type="dxa"/>
            <w:vAlign w:val="center"/>
          </w:tcPr>
          <w:p w:rsidR="000B36A8" w:rsidRDefault="00E9461A">
            <w:pPr>
              <w:jc w:val="right"/>
            </w:pPr>
            <w:r>
              <w:rPr>
                <w:color w:val="000000"/>
                <w:szCs w:val="21"/>
              </w:rPr>
              <w:t>1.17%</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海通证券股份有限公司</w:t>
            </w:r>
          </w:p>
        </w:tc>
        <w:tc>
          <w:tcPr>
            <w:tcW w:w="13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143" w:type="dxa"/>
            <w:vAlign w:val="center"/>
          </w:tcPr>
          <w:p w:rsidR="000B36A8" w:rsidRDefault="00E9461A">
            <w:pPr>
              <w:jc w:val="right"/>
            </w:pPr>
            <w:r>
              <w:rPr>
                <w:color w:val="000000"/>
                <w:szCs w:val="21"/>
              </w:rPr>
              <w:t>50,000,000.00</w:t>
            </w:r>
          </w:p>
        </w:tc>
        <w:tc>
          <w:tcPr>
            <w:tcW w:w="1197" w:type="dxa"/>
            <w:vAlign w:val="center"/>
          </w:tcPr>
          <w:p w:rsidR="000B36A8" w:rsidRDefault="00E9461A">
            <w:pPr>
              <w:jc w:val="right"/>
            </w:pPr>
            <w:r>
              <w:rPr>
                <w:color w:val="000000"/>
                <w:szCs w:val="21"/>
              </w:rPr>
              <w:t>1.17%</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r w:rsidR="000B36A8">
        <w:tc>
          <w:tcPr>
            <w:tcW w:w="1560" w:type="dxa"/>
            <w:vAlign w:val="center"/>
          </w:tcPr>
          <w:p w:rsidR="000B36A8" w:rsidRDefault="00E9461A">
            <w:pPr>
              <w:jc w:val="center"/>
            </w:pPr>
            <w:r>
              <w:rPr>
                <w:color w:val="000000"/>
                <w:szCs w:val="21"/>
              </w:rPr>
              <w:t>西南证券股份有限公司</w:t>
            </w:r>
          </w:p>
        </w:tc>
        <w:tc>
          <w:tcPr>
            <w:tcW w:w="1320" w:type="dxa"/>
            <w:vAlign w:val="center"/>
          </w:tcPr>
          <w:p w:rsidR="000B36A8" w:rsidRDefault="00E9461A">
            <w:pPr>
              <w:jc w:val="right"/>
            </w:pPr>
            <w:r>
              <w:rPr>
                <w:color w:val="000000"/>
                <w:szCs w:val="21"/>
              </w:rPr>
              <w:t>-</w:t>
            </w:r>
          </w:p>
        </w:tc>
        <w:tc>
          <w:tcPr>
            <w:tcW w:w="1080" w:type="dxa"/>
            <w:vAlign w:val="center"/>
          </w:tcPr>
          <w:p w:rsidR="000B36A8" w:rsidRDefault="00E9461A">
            <w:pPr>
              <w:jc w:val="right"/>
            </w:pPr>
            <w:r>
              <w:rPr>
                <w:color w:val="000000"/>
                <w:szCs w:val="21"/>
              </w:rPr>
              <w:t>-</w:t>
            </w:r>
          </w:p>
        </w:tc>
        <w:tc>
          <w:tcPr>
            <w:tcW w:w="1143" w:type="dxa"/>
            <w:vAlign w:val="center"/>
          </w:tcPr>
          <w:p w:rsidR="000B36A8" w:rsidRDefault="00E9461A">
            <w:pPr>
              <w:jc w:val="right"/>
            </w:pPr>
            <w:r>
              <w:rPr>
                <w:color w:val="000000"/>
                <w:szCs w:val="21"/>
              </w:rPr>
              <w:t>788,200,000.00</w:t>
            </w:r>
          </w:p>
        </w:tc>
        <w:tc>
          <w:tcPr>
            <w:tcW w:w="1197" w:type="dxa"/>
            <w:vAlign w:val="center"/>
          </w:tcPr>
          <w:p w:rsidR="000B36A8" w:rsidRDefault="00E9461A">
            <w:pPr>
              <w:jc w:val="right"/>
            </w:pPr>
            <w:r>
              <w:rPr>
                <w:color w:val="000000"/>
                <w:szCs w:val="21"/>
              </w:rPr>
              <w:t>18.49%</w:t>
            </w:r>
          </w:p>
        </w:tc>
        <w:tc>
          <w:tcPr>
            <w:tcW w:w="1497" w:type="dxa"/>
            <w:vAlign w:val="center"/>
          </w:tcPr>
          <w:p w:rsidR="000B36A8" w:rsidRDefault="00E9461A">
            <w:pPr>
              <w:jc w:val="right"/>
            </w:pPr>
            <w:r>
              <w:rPr>
                <w:color w:val="000000"/>
                <w:szCs w:val="21"/>
              </w:rPr>
              <w:t>-</w:t>
            </w:r>
          </w:p>
        </w:tc>
        <w:tc>
          <w:tcPr>
            <w:tcW w:w="1203" w:type="dxa"/>
            <w:vAlign w:val="center"/>
          </w:tcPr>
          <w:p w:rsidR="000B36A8" w:rsidRDefault="00E9461A">
            <w:pPr>
              <w:jc w:val="right"/>
            </w:pPr>
            <w:r>
              <w:rPr>
                <w:color w:val="000000"/>
                <w:szCs w:val="21"/>
              </w:rPr>
              <w:t>-</w:t>
            </w:r>
          </w:p>
        </w:tc>
      </w:tr>
    </w:tbl>
    <w:p w:rsidR="00276A48" w:rsidRDefault="00276A48" w:rsidP="00276A48">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、报告期内，本基金交易单元未发生变化；</w:t>
      </w:r>
      <w:r>
        <w:rPr>
          <w:color w:val="000000"/>
          <w:szCs w:val="21"/>
        </w:rPr>
        <w:t xml:space="preserve">   </w:t>
      </w:r>
    </w:p>
    <w:p w:rsidR="00276A48" w:rsidRDefault="00276A48" w:rsidP="00276A48">
      <w:pPr>
        <w:spacing w:line="360" w:lineRule="auto"/>
        <w:ind w:firstLineChars="200" w:firstLine="420"/>
        <w:rPr>
          <w:color w:val="000000"/>
          <w:szCs w:val="21"/>
        </w:rPr>
      </w:pPr>
      <w:r>
        <w:rPr>
          <w:color w:val="000000"/>
          <w:szCs w:val="21"/>
        </w:rPr>
        <w:t>2</w:t>
      </w:r>
      <w:r>
        <w:rPr>
          <w:color w:val="000000"/>
          <w:szCs w:val="21"/>
        </w:rPr>
        <w:t>、租用证券公司专用交易单元的选择标准主要包括：券商基本面评价（财务状况、经营状况）、券商研究机构评价（报告质量、及时性和数量）、券商每日信息评价（及时性和有效性）和券商协作表现评价等四个方面；</w:t>
      </w:r>
    </w:p>
    <w:p w:rsidR="00276A48" w:rsidRPr="00220B9D" w:rsidRDefault="00276A48" w:rsidP="00276A48">
      <w:pPr>
        <w:spacing w:line="360" w:lineRule="auto"/>
        <w:ind w:firstLineChars="200" w:firstLine="420"/>
        <w:rPr>
          <w:color w:val="000000"/>
          <w:szCs w:val="21"/>
        </w:rPr>
      </w:pPr>
      <w:r w:rsidRPr="00220B9D">
        <w:rPr>
          <w:color w:val="000000"/>
          <w:szCs w:val="21"/>
        </w:rPr>
        <w:t xml:space="preserve">    3</w:t>
      </w:r>
      <w:r w:rsidRPr="00220B9D">
        <w:rPr>
          <w:color w:val="000000"/>
          <w:szCs w:val="21"/>
        </w:rPr>
        <w:t>、租用证券公司专用交易单元的程序：首先根据租用证券公司专用交易单元的选择标准进行综合评价，然后根据评价选择基金专用交易单元。研究部提交方案，并上报公司批准。</w:t>
      </w:r>
    </w:p>
    <w:p w:rsidR="00806456" w:rsidRPr="00220B9D" w:rsidRDefault="00806456" w:rsidP="00806456">
      <w:pPr>
        <w:autoSpaceDE w:val="0"/>
        <w:autoSpaceDN w:val="0"/>
        <w:adjustRightInd w:val="0"/>
        <w:jc w:val="left"/>
        <w:rPr>
          <w:color w:val="000000"/>
          <w:szCs w:val="21"/>
        </w:rPr>
      </w:pPr>
    </w:p>
    <w:p w:rsidR="00806456" w:rsidRPr="00220B9D" w:rsidRDefault="00806456" w:rsidP="00705411">
      <w:pPr>
        <w:pStyle w:val="2"/>
        <w:spacing w:beforeLines="50" w:before="156" w:after="0"/>
        <w:rPr>
          <w:rFonts w:ascii="Times New Roman" w:hAnsi="Times New Roman"/>
          <w:color w:val="000000"/>
          <w:kern w:val="0"/>
          <w:sz w:val="21"/>
          <w:szCs w:val="21"/>
        </w:rPr>
      </w:pPr>
      <w:bookmarkStart w:id="423" w:name="_Toc361324901"/>
      <w:bookmarkStart w:id="424" w:name="_Toc409100106"/>
      <w:bookmarkStart w:id="425" w:name="_Toc409100469"/>
      <w:bookmarkStart w:id="426" w:name="_Toc499640607"/>
      <w:bookmarkStart w:id="427" w:name="_Toc508540751"/>
      <w:bookmarkStart w:id="428" w:name="_Toc35964544"/>
      <w:r w:rsidRPr="00220B9D">
        <w:rPr>
          <w:rFonts w:ascii="Times New Roman" w:hAnsi="Times New Roman"/>
          <w:color w:val="000000"/>
          <w:kern w:val="0"/>
          <w:sz w:val="21"/>
          <w:szCs w:val="21"/>
        </w:rPr>
        <w:lastRenderedPageBreak/>
        <w:t>11.</w:t>
      </w:r>
      <w:r w:rsidR="004A22D2">
        <w:rPr>
          <w:rFonts w:ascii="Times New Roman" w:hAnsi="Times New Roman"/>
          <w:color w:val="000000"/>
          <w:kern w:val="0"/>
          <w:sz w:val="21"/>
          <w:szCs w:val="21"/>
        </w:rPr>
        <w:t>8</w:t>
      </w:r>
      <w:r w:rsidRPr="00220B9D">
        <w:rPr>
          <w:rFonts w:ascii="Times New Roman" w:hAnsi="Times New Roman"/>
          <w:color w:val="000000"/>
          <w:kern w:val="0"/>
          <w:sz w:val="21"/>
          <w:szCs w:val="21"/>
        </w:rPr>
        <w:t xml:space="preserve"> </w:t>
      </w:r>
      <w:r w:rsidRPr="00220B9D">
        <w:rPr>
          <w:rFonts w:ascii="Times New Roman" w:hAnsi="Times New Roman"/>
          <w:color w:val="000000"/>
          <w:kern w:val="0"/>
          <w:sz w:val="21"/>
          <w:szCs w:val="21"/>
        </w:rPr>
        <w:t>其他重大事件</w:t>
      </w:r>
      <w:bookmarkEnd w:id="423"/>
      <w:bookmarkEnd w:id="424"/>
      <w:bookmarkEnd w:id="425"/>
      <w:bookmarkEnd w:id="426"/>
      <w:bookmarkEnd w:id="427"/>
      <w:bookmarkEnd w:id="42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806456" w:rsidRPr="00220B9D" w:rsidTr="008F6D6A">
        <w:tc>
          <w:tcPr>
            <w:tcW w:w="720" w:type="dxa"/>
            <w:vAlign w:val="center"/>
          </w:tcPr>
          <w:p w:rsidR="00806456" w:rsidRPr="00220B9D" w:rsidRDefault="00806456" w:rsidP="008F6D6A">
            <w:pPr>
              <w:spacing w:line="276" w:lineRule="auto"/>
              <w:jc w:val="center"/>
              <w:rPr>
                <w:color w:val="000000"/>
                <w:szCs w:val="21"/>
              </w:rPr>
            </w:pPr>
            <w:r w:rsidRPr="00220B9D">
              <w:rPr>
                <w:color w:val="000000"/>
                <w:szCs w:val="21"/>
              </w:rPr>
              <w:t>序号</w:t>
            </w:r>
          </w:p>
        </w:tc>
        <w:tc>
          <w:tcPr>
            <w:tcW w:w="4320" w:type="dxa"/>
            <w:vAlign w:val="center"/>
          </w:tcPr>
          <w:p w:rsidR="00806456" w:rsidRPr="00220B9D" w:rsidRDefault="00806456" w:rsidP="008F6D6A">
            <w:pPr>
              <w:spacing w:line="276" w:lineRule="auto"/>
              <w:jc w:val="center"/>
              <w:rPr>
                <w:color w:val="000000"/>
                <w:szCs w:val="21"/>
              </w:rPr>
            </w:pPr>
            <w:r w:rsidRPr="00220B9D">
              <w:rPr>
                <w:color w:val="000000"/>
                <w:szCs w:val="21"/>
              </w:rPr>
              <w:t>公告事项</w:t>
            </w:r>
          </w:p>
        </w:tc>
        <w:tc>
          <w:tcPr>
            <w:tcW w:w="2331" w:type="dxa"/>
            <w:vAlign w:val="center"/>
          </w:tcPr>
          <w:p w:rsidR="00806456" w:rsidRPr="00220B9D" w:rsidRDefault="00806456" w:rsidP="008F6D6A">
            <w:pPr>
              <w:spacing w:line="276" w:lineRule="auto"/>
              <w:jc w:val="center"/>
              <w:rPr>
                <w:color w:val="000000"/>
                <w:szCs w:val="21"/>
              </w:rPr>
            </w:pPr>
            <w:r w:rsidRPr="00220B9D">
              <w:rPr>
                <w:color w:val="000000"/>
                <w:szCs w:val="21"/>
              </w:rPr>
              <w:t>法定披露方式</w:t>
            </w:r>
          </w:p>
        </w:tc>
        <w:tc>
          <w:tcPr>
            <w:tcW w:w="1629" w:type="dxa"/>
            <w:vAlign w:val="center"/>
          </w:tcPr>
          <w:p w:rsidR="00806456" w:rsidRPr="00220B9D" w:rsidRDefault="00806456" w:rsidP="008F6D6A">
            <w:pPr>
              <w:spacing w:line="276" w:lineRule="auto"/>
              <w:jc w:val="center"/>
              <w:rPr>
                <w:color w:val="000000"/>
                <w:szCs w:val="21"/>
              </w:rPr>
            </w:pPr>
            <w:r w:rsidRPr="00220B9D">
              <w:rPr>
                <w:color w:val="000000"/>
                <w:szCs w:val="21"/>
              </w:rPr>
              <w:t>法定披露日期</w:t>
            </w:r>
          </w:p>
        </w:tc>
      </w:tr>
      <w:tr w:rsidR="000B36A8">
        <w:tc>
          <w:tcPr>
            <w:tcW w:w="720" w:type="dxa"/>
            <w:vAlign w:val="center"/>
          </w:tcPr>
          <w:p w:rsidR="000B36A8" w:rsidRDefault="00E9461A">
            <w:pPr>
              <w:jc w:val="center"/>
            </w:pPr>
            <w:r>
              <w:rPr>
                <w:color w:val="000000"/>
                <w:szCs w:val="21"/>
              </w:rPr>
              <w:t>1</w:t>
            </w:r>
          </w:p>
        </w:tc>
        <w:tc>
          <w:tcPr>
            <w:tcW w:w="4320" w:type="dxa"/>
            <w:vAlign w:val="center"/>
          </w:tcPr>
          <w:p w:rsidR="000B36A8" w:rsidRDefault="00E9461A">
            <w:pPr>
              <w:jc w:val="left"/>
            </w:pPr>
            <w:r>
              <w:rPr>
                <w:color w:val="000000"/>
                <w:szCs w:val="21"/>
              </w:rPr>
              <w:t>交银施罗德基金管理有限公司关于调整投资者</w:t>
            </w:r>
            <w:proofErr w:type="gramStart"/>
            <w:r>
              <w:rPr>
                <w:color w:val="000000"/>
                <w:szCs w:val="21"/>
              </w:rPr>
              <w:t>场外投资</w:t>
            </w:r>
            <w:proofErr w:type="gramEnd"/>
            <w:r>
              <w:rPr>
                <w:color w:val="000000"/>
                <w:szCs w:val="21"/>
              </w:rPr>
              <w:t>旗下部分基金单笔最低申购金额、最低赎回份额和最低保留余额限制的公告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2019-01-15</w:t>
            </w:r>
          </w:p>
        </w:tc>
      </w:tr>
      <w:tr w:rsidR="000B36A8">
        <w:tc>
          <w:tcPr>
            <w:tcW w:w="720" w:type="dxa"/>
            <w:vAlign w:val="center"/>
          </w:tcPr>
          <w:p w:rsidR="000B36A8" w:rsidRDefault="00E9461A">
            <w:pPr>
              <w:jc w:val="center"/>
            </w:pPr>
            <w:r>
              <w:rPr>
                <w:color w:val="000000"/>
                <w:szCs w:val="21"/>
              </w:rPr>
              <w:t>2</w:t>
            </w:r>
          </w:p>
        </w:tc>
        <w:tc>
          <w:tcPr>
            <w:tcW w:w="4320" w:type="dxa"/>
            <w:vAlign w:val="center"/>
          </w:tcPr>
          <w:p w:rsidR="000B36A8" w:rsidRDefault="00E9461A">
            <w:pPr>
              <w:jc w:val="left"/>
            </w:pPr>
            <w:r>
              <w:rPr>
                <w:color w:val="000000"/>
                <w:szCs w:val="21"/>
              </w:rPr>
              <w:t>交银施罗德荣祥保本混合型证券投资基金</w:t>
            </w:r>
            <w:r>
              <w:rPr>
                <w:color w:val="000000"/>
                <w:szCs w:val="21"/>
              </w:rPr>
              <w:t>2018</w:t>
            </w:r>
            <w:r>
              <w:rPr>
                <w:color w:val="000000"/>
                <w:szCs w:val="21"/>
              </w:rPr>
              <w:t>年第</w:t>
            </w:r>
            <w:r>
              <w:rPr>
                <w:color w:val="000000"/>
                <w:szCs w:val="21"/>
              </w:rPr>
              <w:t>4</w:t>
            </w:r>
            <w:r>
              <w:rPr>
                <w:color w:val="000000"/>
                <w:szCs w:val="21"/>
              </w:rPr>
              <w:t>季度报告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2019-01-21</w:t>
            </w:r>
          </w:p>
        </w:tc>
      </w:tr>
      <w:tr w:rsidR="000B36A8">
        <w:tc>
          <w:tcPr>
            <w:tcW w:w="720" w:type="dxa"/>
            <w:vAlign w:val="center"/>
          </w:tcPr>
          <w:p w:rsidR="000B36A8" w:rsidRDefault="00E9461A">
            <w:pPr>
              <w:jc w:val="center"/>
            </w:pPr>
            <w:r>
              <w:rPr>
                <w:color w:val="000000"/>
                <w:szCs w:val="21"/>
              </w:rPr>
              <w:t>3</w:t>
            </w:r>
          </w:p>
        </w:tc>
        <w:tc>
          <w:tcPr>
            <w:tcW w:w="4320" w:type="dxa"/>
            <w:vAlign w:val="center"/>
          </w:tcPr>
          <w:p w:rsidR="000B36A8" w:rsidRDefault="00E9461A">
            <w:pPr>
              <w:jc w:val="left"/>
            </w:pPr>
            <w:r>
              <w:rPr>
                <w:color w:val="000000"/>
                <w:szCs w:val="21"/>
              </w:rPr>
              <w:t>交银施罗德基金管理有限公司关于开展网上直销交易平台交易费率优惠活动的公告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2019-01-28</w:t>
            </w:r>
          </w:p>
        </w:tc>
      </w:tr>
      <w:tr w:rsidR="000B36A8">
        <w:tc>
          <w:tcPr>
            <w:tcW w:w="720" w:type="dxa"/>
            <w:vAlign w:val="center"/>
          </w:tcPr>
          <w:p w:rsidR="000B36A8" w:rsidRDefault="00E9461A">
            <w:pPr>
              <w:jc w:val="center"/>
            </w:pPr>
            <w:r>
              <w:rPr>
                <w:color w:val="000000"/>
                <w:szCs w:val="21"/>
              </w:rPr>
              <w:t>4</w:t>
            </w:r>
          </w:p>
        </w:tc>
        <w:tc>
          <w:tcPr>
            <w:tcW w:w="4320" w:type="dxa"/>
            <w:vAlign w:val="center"/>
          </w:tcPr>
          <w:p w:rsidR="000B36A8" w:rsidRDefault="00E9461A">
            <w:pPr>
              <w:jc w:val="left"/>
            </w:pPr>
            <w:r>
              <w:rPr>
                <w:color w:val="000000"/>
                <w:szCs w:val="21"/>
              </w:rPr>
              <w:t>交银施罗德基金管理有限公司关于</w:t>
            </w:r>
            <w:proofErr w:type="gramStart"/>
            <w:r>
              <w:rPr>
                <w:color w:val="000000"/>
                <w:szCs w:val="21"/>
              </w:rPr>
              <w:t>暂停大泰金石</w:t>
            </w:r>
            <w:proofErr w:type="gramEnd"/>
            <w:r>
              <w:rPr>
                <w:color w:val="000000"/>
                <w:szCs w:val="21"/>
              </w:rPr>
              <w:t>基金销售有限公司办理相关销售业务的公告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2019-01-29</w:t>
            </w:r>
          </w:p>
        </w:tc>
      </w:tr>
      <w:tr w:rsidR="000B36A8">
        <w:tc>
          <w:tcPr>
            <w:tcW w:w="720" w:type="dxa"/>
            <w:vAlign w:val="center"/>
          </w:tcPr>
          <w:p w:rsidR="000B36A8" w:rsidRDefault="00E9461A">
            <w:pPr>
              <w:jc w:val="center"/>
            </w:pPr>
            <w:r>
              <w:rPr>
                <w:color w:val="000000"/>
                <w:szCs w:val="21"/>
              </w:rPr>
              <w:t>5</w:t>
            </w:r>
          </w:p>
        </w:tc>
        <w:tc>
          <w:tcPr>
            <w:tcW w:w="4320" w:type="dxa"/>
            <w:vAlign w:val="center"/>
          </w:tcPr>
          <w:p w:rsidR="000B36A8" w:rsidRDefault="00E9461A">
            <w:pPr>
              <w:jc w:val="left"/>
            </w:pPr>
            <w:r>
              <w:rPr>
                <w:color w:val="000000"/>
                <w:szCs w:val="21"/>
              </w:rPr>
              <w:t>交银施罗德基金管理有限公司关于总经理变更的公告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2019-02-28</w:t>
            </w:r>
          </w:p>
        </w:tc>
      </w:tr>
      <w:tr w:rsidR="000B36A8">
        <w:tc>
          <w:tcPr>
            <w:tcW w:w="720" w:type="dxa"/>
            <w:vAlign w:val="center"/>
          </w:tcPr>
          <w:p w:rsidR="000B36A8" w:rsidRDefault="00E9461A">
            <w:pPr>
              <w:jc w:val="center"/>
            </w:pPr>
            <w:r>
              <w:rPr>
                <w:color w:val="000000"/>
                <w:szCs w:val="21"/>
              </w:rPr>
              <w:t>6</w:t>
            </w:r>
          </w:p>
        </w:tc>
        <w:tc>
          <w:tcPr>
            <w:tcW w:w="4320" w:type="dxa"/>
            <w:vAlign w:val="center"/>
          </w:tcPr>
          <w:p w:rsidR="000B36A8" w:rsidRDefault="00E9461A">
            <w:pPr>
              <w:jc w:val="left"/>
            </w:pPr>
            <w:r>
              <w:rPr>
                <w:color w:val="000000"/>
                <w:szCs w:val="21"/>
              </w:rPr>
              <w:t>交银施罗德基金管理有限公司关于增聘交银施罗德荣祥保本混合型证券投资</w:t>
            </w:r>
            <w:proofErr w:type="gramStart"/>
            <w:r>
              <w:rPr>
                <w:color w:val="000000"/>
                <w:szCs w:val="21"/>
              </w:rPr>
              <w:t>基金基金</w:t>
            </w:r>
            <w:proofErr w:type="gramEnd"/>
            <w:r>
              <w:rPr>
                <w:color w:val="000000"/>
                <w:szCs w:val="21"/>
              </w:rPr>
              <w:t>经理的公告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2019-02-28</w:t>
            </w:r>
          </w:p>
        </w:tc>
      </w:tr>
      <w:tr w:rsidR="000B36A8">
        <w:tc>
          <w:tcPr>
            <w:tcW w:w="720" w:type="dxa"/>
            <w:vAlign w:val="center"/>
          </w:tcPr>
          <w:p w:rsidR="000B36A8" w:rsidRDefault="00E9461A">
            <w:pPr>
              <w:jc w:val="center"/>
            </w:pPr>
            <w:r>
              <w:rPr>
                <w:color w:val="000000"/>
                <w:szCs w:val="21"/>
              </w:rPr>
              <w:t>7</w:t>
            </w:r>
          </w:p>
        </w:tc>
        <w:tc>
          <w:tcPr>
            <w:tcW w:w="4320" w:type="dxa"/>
            <w:vAlign w:val="center"/>
          </w:tcPr>
          <w:p w:rsidR="000B36A8" w:rsidRDefault="00E9461A">
            <w:pPr>
              <w:jc w:val="left"/>
            </w:pPr>
            <w:r>
              <w:rPr>
                <w:color w:val="000000"/>
                <w:szCs w:val="21"/>
              </w:rPr>
              <w:t>交银施罗德基金管理有限公司关于暂停苏州财路基金销售有限公司办理相关销售业务的公告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2019-03-07</w:t>
            </w:r>
          </w:p>
        </w:tc>
      </w:tr>
      <w:tr w:rsidR="000B36A8">
        <w:tc>
          <w:tcPr>
            <w:tcW w:w="720" w:type="dxa"/>
            <w:vAlign w:val="center"/>
          </w:tcPr>
          <w:p w:rsidR="000B36A8" w:rsidRDefault="00E9461A">
            <w:pPr>
              <w:jc w:val="center"/>
            </w:pPr>
            <w:r>
              <w:rPr>
                <w:color w:val="000000"/>
                <w:szCs w:val="21"/>
              </w:rPr>
              <w:t>8</w:t>
            </w:r>
          </w:p>
        </w:tc>
        <w:tc>
          <w:tcPr>
            <w:tcW w:w="4320" w:type="dxa"/>
            <w:vAlign w:val="center"/>
          </w:tcPr>
          <w:p w:rsidR="000B36A8" w:rsidRDefault="00E9461A">
            <w:pPr>
              <w:jc w:val="left"/>
            </w:pPr>
            <w:r>
              <w:rPr>
                <w:color w:val="000000"/>
                <w:szCs w:val="21"/>
              </w:rPr>
              <w:t>交银施罗德基金管理有限公司关于交银施罗德荣祥保本混合型证券投资</w:t>
            </w:r>
            <w:proofErr w:type="gramStart"/>
            <w:r>
              <w:rPr>
                <w:color w:val="000000"/>
                <w:szCs w:val="21"/>
              </w:rPr>
              <w:t>基金基金</w:t>
            </w:r>
            <w:proofErr w:type="gramEnd"/>
            <w:r>
              <w:rPr>
                <w:color w:val="000000"/>
                <w:szCs w:val="21"/>
              </w:rPr>
              <w:t>经理变更的公告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2019-03-15</w:t>
            </w:r>
          </w:p>
        </w:tc>
      </w:tr>
      <w:tr w:rsidR="000B36A8">
        <w:tc>
          <w:tcPr>
            <w:tcW w:w="720" w:type="dxa"/>
            <w:vAlign w:val="center"/>
          </w:tcPr>
          <w:p w:rsidR="000B36A8" w:rsidRDefault="00E9461A">
            <w:pPr>
              <w:jc w:val="center"/>
            </w:pPr>
            <w:r>
              <w:rPr>
                <w:color w:val="000000"/>
                <w:szCs w:val="21"/>
              </w:rPr>
              <w:t>9</w:t>
            </w:r>
          </w:p>
        </w:tc>
        <w:tc>
          <w:tcPr>
            <w:tcW w:w="4320" w:type="dxa"/>
            <w:vAlign w:val="center"/>
          </w:tcPr>
          <w:p w:rsidR="000B36A8" w:rsidRDefault="00E9461A">
            <w:pPr>
              <w:jc w:val="left"/>
            </w:pPr>
            <w:r>
              <w:rPr>
                <w:color w:val="000000"/>
                <w:szCs w:val="21"/>
              </w:rPr>
              <w:t>交银施罗德荣祥保本混合型证券投资基金</w:t>
            </w:r>
            <w:r>
              <w:rPr>
                <w:color w:val="000000"/>
                <w:szCs w:val="21"/>
              </w:rPr>
              <w:t>2018</w:t>
            </w:r>
            <w:r>
              <w:rPr>
                <w:color w:val="000000"/>
                <w:szCs w:val="21"/>
              </w:rPr>
              <w:t>年年度报告摘要</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2019-03-27</w:t>
            </w:r>
          </w:p>
        </w:tc>
      </w:tr>
      <w:tr w:rsidR="000B36A8">
        <w:tc>
          <w:tcPr>
            <w:tcW w:w="720" w:type="dxa"/>
            <w:vAlign w:val="center"/>
          </w:tcPr>
          <w:p w:rsidR="000B36A8" w:rsidRDefault="00E9461A">
            <w:pPr>
              <w:jc w:val="center"/>
            </w:pPr>
            <w:r>
              <w:rPr>
                <w:color w:val="000000"/>
                <w:szCs w:val="21"/>
              </w:rPr>
              <w:t>10</w:t>
            </w:r>
          </w:p>
        </w:tc>
        <w:tc>
          <w:tcPr>
            <w:tcW w:w="4320" w:type="dxa"/>
            <w:vAlign w:val="center"/>
          </w:tcPr>
          <w:p w:rsidR="000B36A8" w:rsidRDefault="00E9461A">
            <w:pPr>
              <w:jc w:val="left"/>
            </w:pPr>
            <w:r>
              <w:rPr>
                <w:color w:val="000000"/>
                <w:szCs w:val="21"/>
              </w:rPr>
              <w:t>交银施罗德基金管理有限公司关于旗下部分基金参加交通银行股份有限公司手机银行基金前端申购（含定期定额投资）费率优惠活动的公告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2019-04-01</w:t>
            </w:r>
          </w:p>
        </w:tc>
      </w:tr>
      <w:tr w:rsidR="000B36A8">
        <w:tc>
          <w:tcPr>
            <w:tcW w:w="720" w:type="dxa"/>
            <w:vAlign w:val="center"/>
          </w:tcPr>
          <w:p w:rsidR="000B36A8" w:rsidRDefault="00E9461A">
            <w:pPr>
              <w:jc w:val="center"/>
            </w:pPr>
            <w:r>
              <w:rPr>
                <w:color w:val="000000"/>
                <w:szCs w:val="21"/>
              </w:rPr>
              <w:t>11</w:t>
            </w:r>
          </w:p>
        </w:tc>
        <w:tc>
          <w:tcPr>
            <w:tcW w:w="4320" w:type="dxa"/>
            <w:vAlign w:val="center"/>
          </w:tcPr>
          <w:p w:rsidR="000B36A8" w:rsidRDefault="00E9461A">
            <w:pPr>
              <w:jc w:val="left"/>
            </w:pPr>
            <w:r>
              <w:rPr>
                <w:color w:val="000000"/>
                <w:szCs w:val="21"/>
              </w:rPr>
              <w:t>交银施罗德基金管理有限公司关于旗下部分基金参与奕丰基金销售有限公司基金前端申购（含定期定额投资）费率优惠活动的公告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2019-04-12</w:t>
            </w:r>
          </w:p>
        </w:tc>
      </w:tr>
      <w:tr w:rsidR="000B36A8">
        <w:tc>
          <w:tcPr>
            <w:tcW w:w="720" w:type="dxa"/>
            <w:vAlign w:val="center"/>
          </w:tcPr>
          <w:p w:rsidR="000B36A8" w:rsidRDefault="00E9461A">
            <w:pPr>
              <w:jc w:val="center"/>
            </w:pPr>
            <w:r>
              <w:rPr>
                <w:color w:val="000000"/>
                <w:szCs w:val="21"/>
              </w:rPr>
              <w:t>12</w:t>
            </w:r>
          </w:p>
        </w:tc>
        <w:tc>
          <w:tcPr>
            <w:tcW w:w="4320" w:type="dxa"/>
            <w:vAlign w:val="center"/>
          </w:tcPr>
          <w:p w:rsidR="000B36A8" w:rsidRDefault="00E9461A">
            <w:pPr>
              <w:jc w:val="left"/>
            </w:pPr>
            <w:r>
              <w:rPr>
                <w:color w:val="000000"/>
                <w:szCs w:val="21"/>
              </w:rPr>
              <w:t>交银施罗德基金管理有限公司关于取消纸质对账单寄送的公告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2019-04-12</w:t>
            </w:r>
          </w:p>
        </w:tc>
      </w:tr>
      <w:tr w:rsidR="000B36A8">
        <w:tc>
          <w:tcPr>
            <w:tcW w:w="720" w:type="dxa"/>
            <w:vAlign w:val="center"/>
          </w:tcPr>
          <w:p w:rsidR="000B36A8" w:rsidRDefault="00E9461A">
            <w:pPr>
              <w:jc w:val="center"/>
            </w:pPr>
            <w:r>
              <w:rPr>
                <w:color w:val="000000"/>
                <w:szCs w:val="21"/>
              </w:rPr>
              <w:t>13</w:t>
            </w:r>
          </w:p>
        </w:tc>
        <w:tc>
          <w:tcPr>
            <w:tcW w:w="4320" w:type="dxa"/>
            <w:vAlign w:val="center"/>
          </w:tcPr>
          <w:p w:rsidR="000B36A8" w:rsidRDefault="00E9461A">
            <w:pPr>
              <w:jc w:val="left"/>
            </w:pPr>
            <w:r>
              <w:rPr>
                <w:color w:val="000000"/>
                <w:szCs w:val="21"/>
              </w:rPr>
              <w:t>交银施罗德荣祥保本混合型证券投资基金</w:t>
            </w:r>
            <w:r>
              <w:rPr>
                <w:color w:val="000000"/>
                <w:szCs w:val="21"/>
              </w:rPr>
              <w:t>2019</w:t>
            </w:r>
            <w:r>
              <w:rPr>
                <w:color w:val="000000"/>
                <w:szCs w:val="21"/>
              </w:rPr>
              <w:t>年第</w:t>
            </w:r>
            <w:r>
              <w:rPr>
                <w:color w:val="000000"/>
                <w:szCs w:val="21"/>
              </w:rPr>
              <w:t>1</w:t>
            </w:r>
            <w:r>
              <w:rPr>
                <w:color w:val="000000"/>
                <w:szCs w:val="21"/>
              </w:rPr>
              <w:t>季度报告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2019-04-20</w:t>
            </w:r>
          </w:p>
        </w:tc>
      </w:tr>
      <w:tr w:rsidR="000B36A8">
        <w:tc>
          <w:tcPr>
            <w:tcW w:w="720" w:type="dxa"/>
            <w:vAlign w:val="center"/>
          </w:tcPr>
          <w:p w:rsidR="000B36A8" w:rsidRDefault="00E9461A">
            <w:pPr>
              <w:jc w:val="center"/>
            </w:pPr>
            <w:r>
              <w:rPr>
                <w:color w:val="000000"/>
                <w:szCs w:val="21"/>
              </w:rPr>
              <w:t>14</w:t>
            </w:r>
          </w:p>
        </w:tc>
        <w:tc>
          <w:tcPr>
            <w:tcW w:w="4320" w:type="dxa"/>
            <w:vAlign w:val="center"/>
          </w:tcPr>
          <w:p w:rsidR="000B36A8" w:rsidRDefault="00E9461A">
            <w:pPr>
              <w:jc w:val="left"/>
            </w:pPr>
            <w:r>
              <w:rPr>
                <w:color w:val="000000"/>
                <w:szCs w:val="21"/>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2019-04-23</w:t>
            </w:r>
          </w:p>
        </w:tc>
      </w:tr>
      <w:tr w:rsidR="000B36A8">
        <w:tc>
          <w:tcPr>
            <w:tcW w:w="720" w:type="dxa"/>
            <w:vAlign w:val="center"/>
          </w:tcPr>
          <w:p w:rsidR="000B36A8" w:rsidRDefault="00E9461A">
            <w:pPr>
              <w:jc w:val="center"/>
            </w:pPr>
            <w:r>
              <w:rPr>
                <w:color w:val="000000"/>
                <w:szCs w:val="21"/>
              </w:rPr>
              <w:t>15</w:t>
            </w:r>
          </w:p>
        </w:tc>
        <w:tc>
          <w:tcPr>
            <w:tcW w:w="4320" w:type="dxa"/>
            <w:vAlign w:val="center"/>
          </w:tcPr>
          <w:p w:rsidR="000B36A8" w:rsidRDefault="00E9461A">
            <w:pPr>
              <w:jc w:val="left"/>
            </w:pPr>
            <w:r>
              <w:rPr>
                <w:color w:val="000000"/>
                <w:szCs w:val="21"/>
              </w:rPr>
              <w:t>交银施罗德基金管理有限公司关于交银施罗德荣祥保本混合型证券投资基金第二个保本周期到期的提示性公告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2019-05-17</w:t>
            </w:r>
          </w:p>
        </w:tc>
      </w:tr>
      <w:tr w:rsidR="000B36A8">
        <w:tc>
          <w:tcPr>
            <w:tcW w:w="720" w:type="dxa"/>
            <w:vAlign w:val="center"/>
          </w:tcPr>
          <w:p w:rsidR="000B36A8" w:rsidRDefault="00E9461A">
            <w:pPr>
              <w:jc w:val="center"/>
            </w:pPr>
            <w:r>
              <w:rPr>
                <w:color w:val="000000"/>
                <w:szCs w:val="21"/>
              </w:rPr>
              <w:lastRenderedPageBreak/>
              <w:t>16</w:t>
            </w:r>
          </w:p>
        </w:tc>
        <w:tc>
          <w:tcPr>
            <w:tcW w:w="4320" w:type="dxa"/>
            <w:vAlign w:val="center"/>
          </w:tcPr>
          <w:p w:rsidR="000B36A8" w:rsidRDefault="00E9461A">
            <w:pPr>
              <w:jc w:val="left"/>
            </w:pPr>
            <w:r>
              <w:rPr>
                <w:color w:val="000000"/>
                <w:szCs w:val="21"/>
              </w:rPr>
              <w:t>交银施罗德荣祥保本混合型证券投资基金第二个保本周期到期安排及转型为交银施罗德稳固收益债券型证券投资基金后运作相关业务规则的公告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2019-05-20</w:t>
            </w:r>
          </w:p>
        </w:tc>
      </w:tr>
      <w:tr w:rsidR="000B36A8">
        <w:tc>
          <w:tcPr>
            <w:tcW w:w="720" w:type="dxa"/>
            <w:vAlign w:val="center"/>
          </w:tcPr>
          <w:p w:rsidR="000B36A8" w:rsidRDefault="00E9461A">
            <w:pPr>
              <w:jc w:val="center"/>
            </w:pPr>
            <w:r>
              <w:rPr>
                <w:color w:val="000000"/>
                <w:szCs w:val="21"/>
              </w:rPr>
              <w:t>17</w:t>
            </w:r>
          </w:p>
        </w:tc>
        <w:tc>
          <w:tcPr>
            <w:tcW w:w="4320" w:type="dxa"/>
            <w:vAlign w:val="center"/>
          </w:tcPr>
          <w:p w:rsidR="000B36A8" w:rsidRDefault="00E9461A">
            <w:pPr>
              <w:jc w:val="left"/>
            </w:pPr>
            <w:r>
              <w:rPr>
                <w:color w:val="000000"/>
                <w:szCs w:val="21"/>
              </w:rPr>
              <w:t>交银施罗德基金管理有限公司关于修订交银施罗德荣祥保本混合型证券投资</w:t>
            </w:r>
            <w:proofErr w:type="gramStart"/>
            <w:r>
              <w:rPr>
                <w:color w:val="000000"/>
                <w:szCs w:val="21"/>
              </w:rPr>
              <w:t>基金基金</w:t>
            </w:r>
            <w:proofErr w:type="gramEnd"/>
            <w:r>
              <w:rPr>
                <w:color w:val="000000"/>
                <w:szCs w:val="21"/>
              </w:rPr>
              <w:t>合同的公告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2019-05-20</w:t>
            </w:r>
          </w:p>
        </w:tc>
      </w:tr>
      <w:tr w:rsidR="000B36A8">
        <w:tc>
          <w:tcPr>
            <w:tcW w:w="720" w:type="dxa"/>
            <w:vAlign w:val="center"/>
          </w:tcPr>
          <w:p w:rsidR="000B36A8" w:rsidRDefault="00E9461A">
            <w:pPr>
              <w:jc w:val="center"/>
            </w:pPr>
            <w:r>
              <w:rPr>
                <w:color w:val="000000"/>
                <w:szCs w:val="21"/>
              </w:rPr>
              <w:t>18</w:t>
            </w:r>
          </w:p>
        </w:tc>
        <w:tc>
          <w:tcPr>
            <w:tcW w:w="4320" w:type="dxa"/>
            <w:vAlign w:val="center"/>
          </w:tcPr>
          <w:p w:rsidR="000B36A8" w:rsidRDefault="00E9461A">
            <w:pPr>
              <w:jc w:val="left"/>
            </w:pPr>
            <w:r>
              <w:rPr>
                <w:color w:val="000000"/>
                <w:szCs w:val="21"/>
              </w:rPr>
              <w:t>交银施罗德稳固收益债券型证券投资</w:t>
            </w:r>
            <w:proofErr w:type="gramStart"/>
            <w:r>
              <w:rPr>
                <w:color w:val="000000"/>
                <w:szCs w:val="21"/>
              </w:rPr>
              <w:t>基金基金</w:t>
            </w:r>
            <w:proofErr w:type="gramEnd"/>
            <w:r>
              <w:rPr>
                <w:color w:val="000000"/>
                <w:szCs w:val="21"/>
              </w:rPr>
              <w:t>合同摘要</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2019-05-20</w:t>
            </w:r>
          </w:p>
        </w:tc>
      </w:tr>
      <w:tr w:rsidR="000B36A8">
        <w:tc>
          <w:tcPr>
            <w:tcW w:w="720" w:type="dxa"/>
            <w:vAlign w:val="center"/>
          </w:tcPr>
          <w:p w:rsidR="000B36A8" w:rsidRDefault="00E9461A">
            <w:pPr>
              <w:jc w:val="center"/>
            </w:pPr>
            <w:r>
              <w:rPr>
                <w:color w:val="000000"/>
                <w:szCs w:val="21"/>
              </w:rPr>
              <w:t>19</w:t>
            </w:r>
          </w:p>
        </w:tc>
        <w:tc>
          <w:tcPr>
            <w:tcW w:w="4320" w:type="dxa"/>
            <w:vAlign w:val="center"/>
          </w:tcPr>
          <w:p w:rsidR="000B36A8" w:rsidRDefault="00E9461A">
            <w:pPr>
              <w:jc w:val="left"/>
            </w:pPr>
            <w:r>
              <w:rPr>
                <w:color w:val="000000"/>
                <w:szCs w:val="21"/>
              </w:rPr>
              <w:t>交银施罗德稳固收益债券型证券投资基金招募说明书</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2019-05-20</w:t>
            </w:r>
          </w:p>
        </w:tc>
      </w:tr>
      <w:tr w:rsidR="000B36A8">
        <w:tc>
          <w:tcPr>
            <w:tcW w:w="720" w:type="dxa"/>
            <w:vAlign w:val="center"/>
          </w:tcPr>
          <w:p w:rsidR="000B36A8" w:rsidRDefault="00E9461A">
            <w:pPr>
              <w:jc w:val="center"/>
            </w:pPr>
            <w:r>
              <w:rPr>
                <w:color w:val="000000"/>
                <w:szCs w:val="21"/>
              </w:rPr>
              <w:t>20</w:t>
            </w:r>
          </w:p>
        </w:tc>
        <w:tc>
          <w:tcPr>
            <w:tcW w:w="4320" w:type="dxa"/>
            <w:vAlign w:val="center"/>
          </w:tcPr>
          <w:p w:rsidR="000B36A8" w:rsidRDefault="00E9461A">
            <w:pPr>
              <w:jc w:val="left"/>
            </w:pPr>
            <w:r>
              <w:rPr>
                <w:color w:val="000000"/>
                <w:szCs w:val="21"/>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2019-05-23</w:t>
            </w:r>
          </w:p>
        </w:tc>
      </w:tr>
      <w:tr w:rsidR="000B36A8">
        <w:tc>
          <w:tcPr>
            <w:tcW w:w="720" w:type="dxa"/>
            <w:vAlign w:val="center"/>
          </w:tcPr>
          <w:p w:rsidR="000B36A8" w:rsidRDefault="00E9461A">
            <w:pPr>
              <w:jc w:val="center"/>
            </w:pPr>
            <w:r>
              <w:rPr>
                <w:color w:val="000000"/>
                <w:szCs w:val="21"/>
              </w:rPr>
              <w:t>21</w:t>
            </w:r>
          </w:p>
        </w:tc>
        <w:tc>
          <w:tcPr>
            <w:tcW w:w="4320" w:type="dxa"/>
            <w:vAlign w:val="center"/>
          </w:tcPr>
          <w:p w:rsidR="000B36A8" w:rsidRDefault="00E9461A">
            <w:pPr>
              <w:jc w:val="left"/>
            </w:pPr>
            <w:r>
              <w:rPr>
                <w:color w:val="000000"/>
                <w:szCs w:val="21"/>
              </w:rPr>
              <w:t>交银施罗德基金管理有限公司关于交银施罗德荣祥保本混合型证券投资基金暂停申购、转换转入、定期定额投资、转托管业务的公告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2019-05-23</w:t>
            </w:r>
          </w:p>
        </w:tc>
      </w:tr>
      <w:tr w:rsidR="000B36A8">
        <w:tc>
          <w:tcPr>
            <w:tcW w:w="720" w:type="dxa"/>
            <w:vAlign w:val="center"/>
          </w:tcPr>
          <w:p w:rsidR="000B36A8" w:rsidRDefault="00E9461A">
            <w:pPr>
              <w:jc w:val="center"/>
            </w:pPr>
            <w:r>
              <w:rPr>
                <w:color w:val="000000"/>
                <w:szCs w:val="21"/>
              </w:rPr>
              <w:t>22</w:t>
            </w:r>
          </w:p>
        </w:tc>
        <w:tc>
          <w:tcPr>
            <w:tcW w:w="4320" w:type="dxa"/>
            <w:vAlign w:val="center"/>
          </w:tcPr>
          <w:p w:rsidR="000B36A8" w:rsidRDefault="00E9461A">
            <w:pPr>
              <w:jc w:val="left"/>
            </w:pPr>
            <w:r>
              <w:rPr>
                <w:color w:val="000000"/>
                <w:szCs w:val="21"/>
              </w:rPr>
              <w:t>交银施罗德基金管理有限公司关于交银施罗德稳固收益债券型证券投资基金（原交银施罗德荣祥保本混合型证券投资基金）暂停赎回、转换转出业务的公告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2019-05-29</w:t>
            </w:r>
          </w:p>
        </w:tc>
      </w:tr>
      <w:tr w:rsidR="000B36A8">
        <w:tc>
          <w:tcPr>
            <w:tcW w:w="720" w:type="dxa"/>
            <w:vAlign w:val="center"/>
          </w:tcPr>
          <w:p w:rsidR="000B36A8" w:rsidRDefault="00E9461A">
            <w:pPr>
              <w:jc w:val="center"/>
            </w:pPr>
            <w:r>
              <w:rPr>
                <w:color w:val="000000"/>
                <w:szCs w:val="21"/>
              </w:rPr>
              <w:t>23</w:t>
            </w:r>
          </w:p>
        </w:tc>
        <w:tc>
          <w:tcPr>
            <w:tcW w:w="4320" w:type="dxa"/>
            <w:vAlign w:val="center"/>
          </w:tcPr>
          <w:p w:rsidR="000B36A8" w:rsidRDefault="00E9461A">
            <w:pPr>
              <w:jc w:val="left"/>
            </w:pPr>
            <w:r>
              <w:rPr>
                <w:color w:val="000000"/>
                <w:szCs w:val="21"/>
              </w:rPr>
              <w:t>交银施罗德基金管理有限公司关于交银施罗德稳固收益债券型证券投资基金（原交银施罗德荣祥保本混合型证券投资基金）开放日常申购、赎回、定期定额投资、转托管业务并参与部分销售机构申购费率优惠活动的公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2019-05-31</w:t>
            </w:r>
          </w:p>
        </w:tc>
      </w:tr>
      <w:tr w:rsidR="000B36A8">
        <w:tc>
          <w:tcPr>
            <w:tcW w:w="720" w:type="dxa"/>
            <w:vAlign w:val="center"/>
          </w:tcPr>
          <w:p w:rsidR="000B36A8" w:rsidRDefault="00E9461A">
            <w:pPr>
              <w:jc w:val="center"/>
            </w:pPr>
            <w:r>
              <w:rPr>
                <w:color w:val="000000"/>
                <w:szCs w:val="21"/>
              </w:rPr>
              <w:t>24</w:t>
            </w:r>
          </w:p>
        </w:tc>
        <w:tc>
          <w:tcPr>
            <w:tcW w:w="4320" w:type="dxa"/>
            <w:vAlign w:val="center"/>
          </w:tcPr>
          <w:p w:rsidR="000B36A8" w:rsidRDefault="00E9461A">
            <w:pPr>
              <w:jc w:val="left"/>
            </w:pPr>
            <w:r>
              <w:rPr>
                <w:color w:val="000000"/>
                <w:szCs w:val="21"/>
              </w:rPr>
              <w:t>交银施罗德基金管理有限公司关于旗下部分基金可投资</w:t>
            </w:r>
            <w:proofErr w:type="gramStart"/>
            <w:r>
              <w:rPr>
                <w:color w:val="000000"/>
                <w:szCs w:val="21"/>
              </w:rPr>
              <w:t>科创板股票</w:t>
            </w:r>
            <w:proofErr w:type="gramEnd"/>
            <w:r>
              <w:rPr>
                <w:color w:val="000000"/>
                <w:szCs w:val="21"/>
              </w:rPr>
              <w:t>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2019-06-22</w:t>
            </w:r>
          </w:p>
        </w:tc>
      </w:tr>
      <w:tr w:rsidR="000B36A8">
        <w:tc>
          <w:tcPr>
            <w:tcW w:w="720" w:type="dxa"/>
            <w:vAlign w:val="center"/>
          </w:tcPr>
          <w:p w:rsidR="000B36A8" w:rsidRDefault="00E9461A">
            <w:pPr>
              <w:jc w:val="center"/>
            </w:pPr>
            <w:r>
              <w:rPr>
                <w:color w:val="000000"/>
                <w:szCs w:val="21"/>
              </w:rPr>
              <w:t>25</w:t>
            </w:r>
          </w:p>
        </w:tc>
        <w:tc>
          <w:tcPr>
            <w:tcW w:w="4320" w:type="dxa"/>
            <w:vAlign w:val="center"/>
          </w:tcPr>
          <w:p w:rsidR="000B36A8" w:rsidRDefault="00E9461A">
            <w:pPr>
              <w:jc w:val="left"/>
            </w:pPr>
            <w:r>
              <w:rPr>
                <w:color w:val="000000"/>
                <w:szCs w:val="21"/>
              </w:rPr>
              <w:t>交银施罗德稳固收益债券型证券投资基金</w:t>
            </w:r>
            <w:r>
              <w:rPr>
                <w:color w:val="000000"/>
                <w:szCs w:val="21"/>
              </w:rPr>
              <w:t>2019</w:t>
            </w:r>
            <w:r>
              <w:rPr>
                <w:color w:val="000000"/>
                <w:szCs w:val="21"/>
              </w:rPr>
              <w:t>年第</w:t>
            </w:r>
            <w:r>
              <w:rPr>
                <w:color w:val="000000"/>
                <w:szCs w:val="21"/>
              </w:rPr>
              <w:t>2</w:t>
            </w:r>
            <w:r>
              <w:rPr>
                <w:color w:val="000000"/>
                <w:szCs w:val="21"/>
              </w:rPr>
              <w:t>季度报告</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2019-07-17</w:t>
            </w:r>
          </w:p>
        </w:tc>
      </w:tr>
      <w:tr w:rsidR="000B36A8">
        <w:tc>
          <w:tcPr>
            <w:tcW w:w="720" w:type="dxa"/>
            <w:vAlign w:val="center"/>
          </w:tcPr>
          <w:p w:rsidR="000B36A8" w:rsidRDefault="00E9461A">
            <w:pPr>
              <w:jc w:val="center"/>
            </w:pPr>
            <w:r>
              <w:rPr>
                <w:color w:val="000000"/>
                <w:szCs w:val="21"/>
              </w:rPr>
              <w:t>26</w:t>
            </w:r>
          </w:p>
        </w:tc>
        <w:tc>
          <w:tcPr>
            <w:tcW w:w="4320" w:type="dxa"/>
            <w:vAlign w:val="center"/>
          </w:tcPr>
          <w:p w:rsidR="000B36A8" w:rsidRDefault="00E9461A">
            <w:pPr>
              <w:jc w:val="left"/>
            </w:pPr>
            <w:r>
              <w:rPr>
                <w:color w:val="000000"/>
                <w:szCs w:val="21"/>
              </w:rPr>
              <w:t>交银施罗德基金管理有限公司关于旗下部分基金参与中泰证券股份有限公司基金前端申购（含定期定额投资）费率优惠活动的公告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2019-08-01</w:t>
            </w:r>
          </w:p>
        </w:tc>
      </w:tr>
      <w:tr w:rsidR="000B36A8">
        <w:tc>
          <w:tcPr>
            <w:tcW w:w="720" w:type="dxa"/>
            <w:vAlign w:val="center"/>
          </w:tcPr>
          <w:p w:rsidR="000B36A8" w:rsidRDefault="00E9461A">
            <w:pPr>
              <w:jc w:val="center"/>
            </w:pPr>
            <w:r>
              <w:rPr>
                <w:color w:val="000000"/>
                <w:szCs w:val="21"/>
              </w:rPr>
              <w:t>27</w:t>
            </w:r>
          </w:p>
        </w:tc>
        <w:tc>
          <w:tcPr>
            <w:tcW w:w="4320" w:type="dxa"/>
            <w:vAlign w:val="center"/>
          </w:tcPr>
          <w:p w:rsidR="000B36A8" w:rsidRDefault="00E9461A">
            <w:pPr>
              <w:jc w:val="left"/>
            </w:pPr>
            <w:r>
              <w:rPr>
                <w:color w:val="000000"/>
                <w:szCs w:val="21"/>
              </w:rPr>
              <w:t>交银施罗德稳固收益债券型证券投资基金</w:t>
            </w:r>
            <w:r>
              <w:rPr>
                <w:color w:val="000000"/>
                <w:szCs w:val="21"/>
              </w:rPr>
              <w:t>2019</w:t>
            </w:r>
            <w:r>
              <w:rPr>
                <w:color w:val="000000"/>
                <w:szCs w:val="21"/>
              </w:rPr>
              <w:t>年半年度报告摘要</w:t>
            </w:r>
          </w:p>
        </w:tc>
        <w:tc>
          <w:tcPr>
            <w:tcW w:w="2331" w:type="dxa"/>
            <w:vAlign w:val="center"/>
          </w:tcPr>
          <w:p w:rsidR="000B36A8" w:rsidRDefault="00E9461A">
            <w:pPr>
              <w:jc w:val="center"/>
            </w:pPr>
            <w:r>
              <w:rPr>
                <w:color w:val="000000"/>
                <w:szCs w:val="21"/>
              </w:rPr>
              <w:t>上海证券报</w:t>
            </w:r>
          </w:p>
        </w:tc>
        <w:tc>
          <w:tcPr>
            <w:tcW w:w="1629" w:type="dxa"/>
            <w:vAlign w:val="center"/>
          </w:tcPr>
          <w:p w:rsidR="000B36A8" w:rsidRDefault="00E9461A">
            <w:pPr>
              <w:jc w:val="center"/>
            </w:pPr>
            <w:r>
              <w:rPr>
                <w:color w:val="000000"/>
                <w:szCs w:val="21"/>
              </w:rPr>
              <w:t>2019-08-29</w:t>
            </w:r>
          </w:p>
        </w:tc>
      </w:tr>
      <w:tr w:rsidR="000B36A8">
        <w:tc>
          <w:tcPr>
            <w:tcW w:w="720" w:type="dxa"/>
            <w:vAlign w:val="center"/>
          </w:tcPr>
          <w:p w:rsidR="000B36A8" w:rsidRDefault="00E9461A">
            <w:pPr>
              <w:jc w:val="center"/>
            </w:pPr>
            <w:r>
              <w:rPr>
                <w:color w:val="000000"/>
                <w:szCs w:val="21"/>
              </w:rPr>
              <w:t>28</w:t>
            </w:r>
          </w:p>
        </w:tc>
        <w:tc>
          <w:tcPr>
            <w:tcW w:w="4320" w:type="dxa"/>
            <w:vAlign w:val="center"/>
          </w:tcPr>
          <w:p w:rsidR="000B36A8" w:rsidRDefault="00E9461A">
            <w:pPr>
              <w:jc w:val="left"/>
            </w:pPr>
            <w:r>
              <w:rPr>
                <w:color w:val="000000"/>
                <w:szCs w:val="21"/>
              </w:rPr>
              <w:t>交银施罗德基金管理有限公司关于首席信息官任职的公告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2019-09-21</w:t>
            </w:r>
          </w:p>
        </w:tc>
      </w:tr>
      <w:tr w:rsidR="000B36A8">
        <w:tc>
          <w:tcPr>
            <w:tcW w:w="720" w:type="dxa"/>
            <w:vAlign w:val="center"/>
          </w:tcPr>
          <w:p w:rsidR="000B36A8" w:rsidRDefault="00E9461A">
            <w:pPr>
              <w:jc w:val="center"/>
            </w:pPr>
            <w:r>
              <w:rPr>
                <w:color w:val="000000"/>
                <w:szCs w:val="21"/>
              </w:rPr>
              <w:t>29</w:t>
            </w:r>
          </w:p>
        </w:tc>
        <w:tc>
          <w:tcPr>
            <w:tcW w:w="4320" w:type="dxa"/>
            <w:vAlign w:val="center"/>
          </w:tcPr>
          <w:p w:rsidR="000B36A8" w:rsidRDefault="00E9461A">
            <w:pPr>
              <w:jc w:val="left"/>
            </w:pPr>
            <w:r>
              <w:rPr>
                <w:color w:val="000000"/>
                <w:szCs w:val="21"/>
              </w:rPr>
              <w:t>交银施罗德基金管理有限公司关于增加江苏汇林保大基金销售有限公司为旗下基金销售机构的公告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2019-10-08</w:t>
            </w:r>
          </w:p>
        </w:tc>
      </w:tr>
      <w:tr w:rsidR="000B36A8">
        <w:tc>
          <w:tcPr>
            <w:tcW w:w="720" w:type="dxa"/>
            <w:vAlign w:val="center"/>
          </w:tcPr>
          <w:p w:rsidR="000B36A8" w:rsidRDefault="00E9461A">
            <w:pPr>
              <w:jc w:val="center"/>
            </w:pPr>
            <w:r>
              <w:rPr>
                <w:color w:val="000000"/>
                <w:szCs w:val="21"/>
              </w:rPr>
              <w:t>30</w:t>
            </w:r>
          </w:p>
        </w:tc>
        <w:tc>
          <w:tcPr>
            <w:tcW w:w="4320" w:type="dxa"/>
            <w:vAlign w:val="center"/>
          </w:tcPr>
          <w:p w:rsidR="000B36A8" w:rsidRDefault="00E9461A">
            <w:pPr>
              <w:jc w:val="left"/>
            </w:pPr>
            <w:r>
              <w:rPr>
                <w:color w:val="000000"/>
                <w:szCs w:val="21"/>
              </w:rPr>
              <w:t>交银施罗德基金管理有限公司旗下部分基金</w:t>
            </w:r>
            <w:r>
              <w:rPr>
                <w:color w:val="000000"/>
                <w:szCs w:val="21"/>
              </w:rPr>
              <w:lastRenderedPageBreak/>
              <w:t>2019</w:t>
            </w:r>
            <w:r>
              <w:rPr>
                <w:color w:val="000000"/>
                <w:szCs w:val="21"/>
              </w:rPr>
              <w:t>年第三季度报告提示性公告</w:t>
            </w:r>
          </w:p>
        </w:tc>
        <w:tc>
          <w:tcPr>
            <w:tcW w:w="2331" w:type="dxa"/>
            <w:vAlign w:val="center"/>
          </w:tcPr>
          <w:p w:rsidR="000B36A8" w:rsidRDefault="00E9461A">
            <w:pPr>
              <w:jc w:val="center"/>
            </w:pPr>
            <w:r>
              <w:rPr>
                <w:color w:val="000000"/>
                <w:szCs w:val="21"/>
              </w:rPr>
              <w:lastRenderedPageBreak/>
              <w:t>中国证券报、上海证券</w:t>
            </w:r>
            <w:r>
              <w:rPr>
                <w:color w:val="000000"/>
                <w:szCs w:val="21"/>
              </w:rPr>
              <w:lastRenderedPageBreak/>
              <w:t>报、证券时报</w:t>
            </w:r>
          </w:p>
        </w:tc>
        <w:tc>
          <w:tcPr>
            <w:tcW w:w="1629" w:type="dxa"/>
            <w:vAlign w:val="center"/>
          </w:tcPr>
          <w:p w:rsidR="000B36A8" w:rsidRDefault="00E9461A">
            <w:pPr>
              <w:jc w:val="center"/>
            </w:pPr>
            <w:r>
              <w:rPr>
                <w:color w:val="000000"/>
                <w:szCs w:val="21"/>
              </w:rPr>
              <w:lastRenderedPageBreak/>
              <w:t>2019-10-22</w:t>
            </w:r>
          </w:p>
        </w:tc>
      </w:tr>
      <w:tr w:rsidR="000B36A8">
        <w:tc>
          <w:tcPr>
            <w:tcW w:w="720" w:type="dxa"/>
            <w:vAlign w:val="center"/>
          </w:tcPr>
          <w:p w:rsidR="000B36A8" w:rsidRDefault="00E9461A">
            <w:pPr>
              <w:jc w:val="center"/>
            </w:pPr>
            <w:r>
              <w:rPr>
                <w:color w:val="000000"/>
                <w:szCs w:val="21"/>
              </w:rPr>
              <w:lastRenderedPageBreak/>
              <w:t>31</w:t>
            </w:r>
          </w:p>
        </w:tc>
        <w:tc>
          <w:tcPr>
            <w:tcW w:w="4320" w:type="dxa"/>
            <w:vAlign w:val="center"/>
          </w:tcPr>
          <w:p w:rsidR="000B36A8" w:rsidRDefault="00E9461A">
            <w:pPr>
              <w:jc w:val="left"/>
            </w:pPr>
            <w:r>
              <w:rPr>
                <w:color w:val="000000"/>
                <w:szCs w:val="21"/>
              </w:rPr>
              <w:t>交银施罗德稳固收益债券型证券投资基金</w:t>
            </w:r>
            <w:r>
              <w:rPr>
                <w:color w:val="000000"/>
                <w:szCs w:val="21"/>
              </w:rPr>
              <w:t>2019</w:t>
            </w:r>
            <w:r>
              <w:rPr>
                <w:color w:val="000000"/>
                <w:szCs w:val="21"/>
              </w:rPr>
              <w:t>年第</w:t>
            </w:r>
            <w:r>
              <w:rPr>
                <w:color w:val="000000"/>
                <w:szCs w:val="21"/>
              </w:rPr>
              <w:t>3</w:t>
            </w:r>
            <w:r>
              <w:rPr>
                <w:color w:val="000000"/>
                <w:szCs w:val="21"/>
              </w:rPr>
              <w:t>季度报告</w:t>
            </w:r>
          </w:p>
        </w:tc>
        <w:tc>
          <w:tcPr>
            <w:tcW w:w="2331" w:type="dxa"/>
            <w:vAlign w:val="center"/>
          </w:tcPr>
          <w:p w:rsidR="000B36A8" w:rsidRDefault="00E9461A">
            <w:pPr>
              <w:jc w:val="center"/>
            </w:pPr>
            <w:r>
              <w:rPr>
                <w:color w:val="000000"/>
                <w:szCs w:val="21"/>
              </w:rPr>
              <w:t>公司网站</w:t>
            </w:r>
          </w:p>
        </w:tc>
        <w:tc>
          <w:tcPr>
            <w:tcW w:w="1629" w:type="dxa"/>
            <w:vAlign w:val="center"/>
          </w:tcPr>
          <w:p w:rsidR="000B36A8" w:rsidRDefault="00E9461A">
            <w:pPr>
              <w:jc w:val="center"/>
            </w:pPr>
            <w:r>
              <w:rPr>
                <w:color w:val="000000"/>
                <w:szCs w:val="21"/>
              </w:rPr>
              <w:t>2019-10-22</w:t>
            </w:r>
          </w:p>
        </w:tc>
      </w:tr>
      <w:tr w:rsidR="000B36A8">
        <w:tc>
          <w:tcPr>
            <w:tcW w:w="720" w:type="dxa"/>
            <w:vAlign w:val="center"/>
          </w:tcPr>
          <w:p w:rsidR="000B36A8" w:rsidRDefault="00E9461A">
            <w:pPr>
              <w:jc w:val="center"/>
            </w:pPr>
            <w:r>
              <w:rPr>
                <w:color w:val="000000"/>
                <w:szCs w:val="21"/>
              </w:rPr>
              <w:t>32</w:t>
            </w:r>
          </w:p>
        </w:tc>
        <w:tc>
          <w:tcPr>
            <w:tcW w:w="4320" w:type="dxa"/>
            <w:vAlign w:val="center"/>
          </w:tcPr>
          <w:p w:rsidR="000B36A8" w:rsidRDefault="00E9461A">
            <w:pPr>
              <w:jc w:val="left"/>
            </w:pPr>
            <w:r>
              <w:rPr>
                <w:color w:val="000000"/>
                <w:szCs w:val="21"/>
              </w:rPr>
              <w:t>交银施罗德基金管理有限公司关于增加</w:t>
            </w:r>
            <w:proofErr w:type="gramStart"/>
            <w:r>
              <w:rPr>
                <w:color w:val="000000"/>
                <w:szCs w:val="21"/>
              </w:rPr>
              <w:t>玄元保险</w:t>
            </w:r>
            <w:proofErr w:type="gramEnd"/>
            <w:r>
              <w:rPr>
                <w:color w:val="000000"/>
                <w:szCs w:val="21"/>
              </w:rPr>
              <w:t>代理有限公司为旗下基金销售机构的公告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2019-10-25</w:t>
            </w:r>
          </w:p>
        </w:tc>
      </w:tr>
      <w:tr w:rsidR="000B36A8">
        <w:tc>
          <w:tcPr>
            <w:tcW w:w="720" w:type="dxa"/>
            <w:vAlign w:val="center"/>
          </w:tcPr>
          <w:p w:rsidR="000B36A8" w:rsidRDefault="00E9461A">
            <w:pPr>
              <w:jc w:val="center"/>
            </w:pPr>
            <w:r>
              <w:rPr>
                <w:color w:val="000000"/>
                <w:szCs w:val="21"/>
              </w:rPr>
              <w:t>33</w:t>
            </w:r>
          </w:p>
        </w:tc>
        <w:tc>
          <w:tcPr>
            <w:tcW w:w="4320" w:type="dxa"/>
            <w:vAlign w:val="center"/>
          </w:tcPr>
          <w:p w:rsidR="000B36A8" w:rsidRDefault="00E9461A">
            <w:pPr>
              <w:jc w:val="left"/>
            </w:pPr>
            <w:r>
              <w:rPr>
                <w:color w:val="000000"/>
                <w:szCs w:val="21"/>
              </w:rPr>
              <w:t>交银施罗德基金管理有限公司关于提醒投资者及时提供或更新身份信息资料的公告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2019-10-28</w:t>
            </w:r>
          </w:p>
        </w:tc>
      </w:tr>
      <w:tr w:rsidR="000B36A8">
        <w:tc>
          <w:tcPr>
            <w:tcW w:w="720" w:type="dxa"/>
            <w:vAlign w:val="center"/>
          </w:tcPr>
          <w:p w:rsidR="000B36A8" w:rsidRDefault="00E9461A">
            <w:pPr>
              <w:jc w:val="center"/>
            </w:pPr>
            <w:r>
              <w:rPr>
                <w:color w:val="000000"/>
                <w:szCs w:val="21"/>
              </w:rPr>
              <w:t>34</w:t>
            </w:r>
          </w:p>
        </w:tc>
        <w:tc>
          <w:tcPr>
            <w:tcW w:w="4320" w:type="dxa"/>
            <w:vAlign w:val="center"/>
          </w:tcPr>
          <w:p w:rsidR="000B36A8" w:rsidRDefault="00E9461A">
            <w:pPr>
              <w:jc w:val="left"/>
            </w:pPr>
            <w:r>
              <w:rPr>
                <w:color w:val="000000"/>
                <w:szCs w:val="21"/>
              </w:rPr>
              <w:t>交银施罗德基金管理有限公司根据《公开募集证券投资基金信息披露管理办法》修改旗下</w:t>
            </w:r>
            <w:r>
              <w:rPr>
                <w:color w:val="000000"/>
                <w:szCs w:val="21"/>
              </w:rPr>
              <w:t>30</w:t>
            </w:r>
            <w:r>
              <w:rPr>
                <w:color w:val="000000"/>
                <w:szCs w:val="21"/>
              </w:rPr>
              <w:t>只公募</w:t>
            </w:r>
            <w:proofErr w:type="gramStart"/>
            <w:r>
              <w:rPr>
                <w:color w:val="000000"/>
                <w:szCs w:val="21"/>
              </w:rPr>
              <w:t>基金基金</w:t>
            </w:r>
            <w:proofErr w:type="gramEnd"/>
            <w:r>
              <w:rPr>
                <w:color w:val="000000"/>
                <w:szCs w:val="21"/>
              </w:rPr>
              <w:t>合同、托管协议及招募说明书的公告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2019-11-21</w:t>
            </w:r>
          </w:p>
        </w:tc>
      </w:tr>
      <w:tr w:rsidR="000B36A8">
        <w:tc>
          <w:tcPr>
            <w:tcW w:w="720" w:type="dxa"/>
            <w:vAlign w:val="center"/>
          </w:tcPr>
          <w:p w:rsidR="000B36A8" w:rsidRDefault="00E9461A">
            <w:pPr>
              <w:jc w:val="center"/>
            </w:pPr>
            <w:r>
              <w:rPr>
                <w:color w:val="000000"/>
                <w:szCs w:val="21"/>
              </w:rPr>
              <w:t>35</w:t>
            </w:r>
          </w:p>
        </w:tc>
        <w:tc>
          <w:tcPr>
            <w:tcW w:w="4320" w:type="dxa"/>
            <w:vAlign w:val="center"/>
          </w:tcPr>
          <w:p w:rsidR="000B36A8" w:rsidRDefault="00E9461A">
            <w:pPr>
              <w:jc w:val="left"/>
            </w:pPr>
            <w:r>
              <w:rPr>
                <w:color w:val="000000"/>
                <w:szCs w:val="21"/>
              </w:rPr>
              <w:t>交银施罗德稳固收益债券型证券投资</w:t>
            </w:r>
            <w:proofErr w:type="gramStart"/>
            <w:r>
              <w:rPr>
                <w:color w:val="000000"/>
                <w:szCs w:val="21"/>
              </w:rPr>
              <w:t>基金基金</w:t>
            </w:r>
            <w:proofErr w:type="gramEnd"/>
            <w:r>
              <w:rPr>
                <w:color w:val="000000"/>
                <w:szCs w:val="21"/>
              </w:rPr>
              <w:t>合同</w:t>
            </w:r>
          </w:p>
        </w:tc>
        <w:tc>
          <w:tcPr>
            <w:tcW w:w="2331" w:type="dxa"/>
            <w:vAlign w:val="center"/>
          </w:tcPr>
          <w:p w:rsidR="000B36A8" w:rsidRDefault="00E9461A">
            <w:pPr>
              <w:jc w:val="center"/>
            </w:pPr>
            <w:r>
              <w:rPr>
                <w:color w:val="000000"/>
                <w:szCs w:val="21"/>
              </w:rPr>
              <w:t>公司网站</w:t>
            </w:r>
          </w:p>
        </w:tc>
        <w:tc>
          <w:tcPr>
            <w:tcW w:w="1629" w:type="dxa"/>
            <w:vAlign w:val="center"/>
          </w:tcPr>
          <w:p w:rsidR="000B36A8" w:rsidRDefault="00E9461A">
            <w:pPr>
              <w:jc w:val="center"/>
            </w:pPr>
            <w:r>
              <w:rPr>
                <w:color w:val="000000"/>
                <w:szCs w:val="21"/>
              </w:rPr>
              <w:t>2019-11-21</w:t>
            </w:r>
          </w:p>
        </w:tc>
      </w:tr>
      <w:tr w:rsidR="000B36A8">
        <w:tc>
          <w:tcPr>
            <w:tcW w:w="720" w:type="dxa"/>
            <w:vAlign w:val="center"/>
          </w:tcPr>
          <w:p w:rsidR="000B36A8" w:rsidRDefault="00E9461A">
            <w:pPr>
              <w:jc w:val="center"/>
            </w:pPr>
            <w:r>
              <w:rPr>
                <w:color w:val="000000"/>
                <w:szCs w:val="21"/>
              </w:rPr>
              <w:t>36</w:t>
            </w:r>
          </w:p>
        </w:tc>
        <w:tc>
          <w:tcPr>
            <w:tcW w:w="4320" w:type="dxa"/>
            <w:vAlign w:val="center"/>
          </w:tcPr>
          <w:p w:rsidR="000B36A8" w:rsidRDefault="00E9461A">
            <w:pPr>
              <w:jc w:val="left"/>
            </w:pPr>
            <w:r>
              <w:rPr>
                <w:color w:val="000000"/>
                <w:szCs w:val="21"/>
              </w:rPr>
              <w:t>交银施罗德稳固收益债券型证券投资基金托管协议</w:t>
            </w:r>
          </w:p>
        </w:tc>
        <w:tc>
          <w:tcPr>
            <w:tcW w:w="2331" w:type="dxa"/>
            <w:vAlign w:val="center"/>
          </w:tcPr>
          <w:p w:rsidR="000B36A8" w:rsidRDefault="00E9461A">
            <w:pPr>
              <w:jc w:val="center"/>
            </w:pPr>
            <w:r>
              <w:rPr>
                <w:color w:val="000000"/>
                <w:szCs w:val="21"/>
              </w:rPr>
              <w:t>公司网站</w:t>
            </w:r>
          </w:p>
        </w:tc>
        <w:tc>
          <w:tcPr>
            <w:tcW w:w="1629" w:type="dxa"/>
            <w:vAlign w:val="center"/>
          </w:tcPr>
          <w:p w:rsidR="000B36A8" w:rsidRDefault="00E9461A">
            <w:pPr>
              <w:jc w:val="center"/>
            </w:pPr>
            <w:r>
              <w:rPr>
                <w:color w:val="000000"/>
                <w:szCs w:val="21"/>
              </w:rPr>
              <w:t>2019-11-21</w:t>
            </w:r>
          </w:p>
        </w:tc>
      </w:tr>
      <w:tr w:rsidR="000B36A8">
        <w:tc>
          <w:tcPr>
            <w:tcW w:w="720" w:type="dxa"/>
            <w:vAlign w:val="center"/>
          </w:tcPr>
          <w:p w:rsidR="000B36A8" w:rsidRDefault="00E9461A">
            <w:pPr>
              <w:jc w:val="center"/>
            </w:pPr>
            <w:r>
              <w:rPr>
                <w:color w:val="000000"/>
                <w:szCs w:val="21"/>
              </w:rPr>
              <w:t>37</w:t>
            </w:r>
          </w:p>
        </w:tc>
        <w:tc>
          <w:tcPr>
            <w:tcW w:w="4320" w:type="dxa"/>
            <w:vAlign w:val="center"/>
          </w:tcPr>
          <w:p w:rsidR="000B36A8" w:rsidRDefault="00E9461A">
            <w:pPr>
              <w:jc w:val="left"/>
            </w:pPr>
            <w:r>
              <w:rPr>
                <w:color w:val="000000"/>
                <w:szCs w:val="21"/>
              </w:rPr>
              <w:t>交银施罗德稳固收益债券型证券投资基金招募说明书</w:t>
            </w:r>
          </w:p>
        </w:tc>
        <w:tc>
          <w:tcPr>
            <w:tcW w:w="2331" w:type="dxa"/>
            <w:vAlign w:val="center"/>
          </w:tcPr>
          <w:p w:rsidR="000B36A8" w:rsidRDefault="00E9461A">
            <w:pPr>
              <w:jc w:val="center"/>
            </w:pPr>
            <w:r>
              <w:rPr>
                <w:color w:val="000000"/>
                <w:szCs w:val="21"/>
              </w:rPr>
              <w:t>公司网站</w:t>
            </w:r>
          </w:p>
        </w:tc>
        <w:tc>
          <w:tcPr>
            <w:tcW w:w="1629" w:type="dxa"/>
            <w:vAlign w:val="center"/>
          </w:tcPr>
          <w:p w:rsidR="000B36A8" w:rsidRDefault="00E9461A">
            <w:pPr>
              <w:jc w:val="center"/>
            </w:pPr>
            <w:r>
              <w:rPr>
                <w:color w:val="000000"/>
                <w:szCs w:val="21"/>
              </w:rPr>
              <w:t>2019-11-21</w:t>
            </w:r>
          </w:p>
        </w:tc>
      </w:tr>
      <w:tr w:rsidR="000B36A8">
        <w:tc>
          <w:tcPr>
            <w:tcW w:w="720" w:type="dxa"/>
            <w:vAlign w:val="center"/>
          </w:tcPr>
          <w:p w:rsidR="000B36A8" w:rsidRDefault="00E9461A">
            <w:pPr>
              <w:jc w:val="center"/>
            </w:pPr>
            <w:r>
              <w:rPr>
                <w:color w:val="000000"/>
                <w:szCs w:val="21"/>
              </w:rPr>
              <w:t>38</w:t>
            </w:r>
          </w:p>
        </w:tc>
        <w:tc>
          <w:tcPr>
            <w:tcW w:w="4320" w:type="dxa"/>
            <w:vAlign w:val="center"/>
          </w:tcPr>
          <w:p w:rsidR="000B36A8" w:rsidRDefault="00E9461A">
            <w:pPr>
              <w:jc w:val="left"/>
            </w:pPr>
            <w:r>
              <w:rPr>
                <w:color w:val="000000"/>
                <w:szCs w:val="21"/>
              </w:rPr>
              <w:t>交银施罗德稳固收益债券型证券投资基金招募说明书摘要</w:t>
            </w:r>
          </w:p>
        </w:tc>
        <w:tc>
          <w:tcPr>
            <w:tcW w:w="2331" w:type="dxa"/>
            <w:vAlign w:val="center"/>
          </w:tcPr>
          <w:p w:rsidR="000B36A8" w:rsidRDefault="00E9461A">
            <w:pPr>
              <w:jc w:val="center"/>
            </w:pPr>
            <w:r>
              <w:rPr>
                <w:color w:val="000000"/>
                <w:szCs w:val="21"/>
              </w:rPr>
              <w:t>公司网站</w:t>
            </w:r>
          </w:p>
        </w:tc>
        <w:tc>
          <w:tcPr>
            <w:tcW w:w="1629" w:type="dxa"/>
            <w:vAlign w:val="center"/>
          </w:tcPr>
          <w:p w:rsidR="000B36A8" w:rsidRDefault="00E9461A">
            <w:pPr>
              <w:jc w:val="center"/>
            </w:pPr>
            <w:r>
              <w:rPr>
                <w:color w:val="000000"/>
                <w:szCs w:val="21"/>
              </w:rPr>
              <w:t>2019-11-21</w:t>
            </w:r>
          </w:p>
        </w:tc>
      </w:tr>
      <w:tr w:rsidR="000B36A8">
        <w:tc>
          <w:tcPr>
            <w:tcW w:w="720" w:type="dxa"/>
            <w:vAlign w:val="center"/>
          </w:tcPr>
          <w:p w:rsidR="000B36A8" w:rsidRDefault="00E9461A">
            <w:pPr>
              <w:jc w:val="center"/>
            </w:pPr>
            <w:r>
              <w:rPr>
                <w:color w:val="000000"/>
                <w:szCs w:val="21"/>
              </w:rPr>
              <w:t>39</w:t>
            </w:r>
          </w:p>
        </w:tc>
        <w:tc>
          <w:tcPr>
            <w:tcW w:w="4320" w:type="dxa"/>
            <w:vAlign w:val="center"/>
          </w:tcPr>
          <w:p w:rsidR="000B36A8" w:rsidRDefault="00E9461A">
            <w:pPr>
              <w:jc w:val="left"/>
            </w:pPr>
            <w:r>
              <w:rPr>
                <w:color w:val="000000"/>
                <w:szCs w:val="21"/>
              </w:rPr>
              <w:t>交银施罗德基金管理有限公司关于暂停北京增财基金销售有限公司办理相关销售业务的公告</w:t>
            </w:r>
          </w:p>
        </w:tc>
        <w:tc>
          <w:tcPr>
            <w:tcW w:w="2331" w:type="dxa"/>
            <w:vAlign w:val="center"/>
          </w:tcPr>
          <w:p w:rsidR="000B36A8" w:rsidRDefault="00E9461A">
            <w:pPr>
              <w:jc w:val="center"/>
            </w:pPr>
            <w:r>
              <w:rPr>
                <w:color w:val="000000"/>
                <w:szCs w:val="21"/>
              </w:rPr>
              <w:t>中国证券报、上海证券报、证券时报</w:t>
            </w:r>
          </w:p>
        </w:tc>
        <w:tc>
          <w:tcPr>
            <w:tcW w:w="1629" w:type="dxa"/>
            <w:vAlign w:val="center"/>
          </w:tcPr>
          <w:p w:rsidR="000B36A8" w:rsidRDefault="00E9461A">
            <w:pPr>
              <w:jc w:val="center"/>
            </w:pPr>
            <w:r>
              <w:rPr>
                <w:color w:val="000000"/>
                <w:szCs w:val="21"/>
              </w:rPr>
              <w:t>2019-12-19</w:t>
            </w:r>
          </w:p>
        </w:tc>
      </w:tr>
    </w:tbl>
    <w:p w:rsidR="00B23C3E" w:rsidRPr="00806456" w:rsidRDefault="00B23C3E" w:rsidP="00261B50">
      <w:pPr>
        <w:autoSpaceDE w:val="0"/>
        <w:autoSpaceDN w:val="0"/>
        <w:adjustRightInd w:val="0"/>
        <w:spacing w:line="360" w:lineRule="auto"/>
        <w:ind w:firstLineChars="200" w:firstLine="420"/>
        <w:jc w:val="left"/>
        <w:rPr>
          <w:color w:val="000000"/>
          <w:szCs w:val="21"/>
        </w:rPr>
      </w:pPr>
    </w:p>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429" w:name="_Toc361324902"/>
      <w:bookmarkStart w:id="430" w:name="_Toc409100107"/>
      <w:bookmarkStart w:id="431" w:name="_Toc409100470"/>
      <w:bookmarkStart w:id="432" w:name="_Toc508540752"/>
      <w:bookmarkStart w:id="433" w:name="_Toc35964545"/>
      <w:r w:rsidRPr="00D811EA">
        <w:rPr>
          <w:b/>
          <w:bCs/>
          <w:color w:val="000000"/>
          <w:sz w:val="21"/>
          <w:szCs w:val="21"/>
        </w:rPr>
        <w:t xml:space="preserve">§12 </w:t>
      </w:r>
      <w:r w:rsidRPr="00D811EA">
        <w:rPr>
          <w:b/>
          <w:bCs/>
          <w:color w:val="000000"/>
          <w:sz w:val="21"/>
          <w:szCs w:val="21"/>
        </w:rPr>
        <w:t>影响投资者决策的其他重要信息</w:t>
      </w:r>
      <w:bookmarkEnd w:id="429"/>
      <w:bookmarkEnd w:id="430"/>
      <w:bookmarkEnd w:id="431"/>
      <w:bookmarkEnd w:id="432"/>
      <w:bookmarkEnd w:id="433"/>
    </w:p>
    <w:p w:rsidR="00833314" w:rsidRPr="00167D10" w:rsidRDefault="00833314" w:rsidP="00167D10">
      <w:pPr>
        <w:pStyle w:val="2"/>
        <w:spacing w:before="0" w:after="0"/>
        <w:rPr>
          <w:rFonts w:ascii="Times New Roman" w:hAnsi="Times New Roman"/>
          <w:color w:val="000000"/>
          <w:kern w:val="0"/>
          <w:sz w:val="21"/>
          <w:szCs w:val="21"/>
        </w:rPr>
      </w:pPr>
      <w:bookmarkStart w:id="434" w:name="_Toc35964546"/>
      <w:r w:rsidRPr="00167D10">
        <w:rPr>
          <w:rFonts w:ascii="Times New Roman" w:hAnsi="Times New Roman"/>
          <w:color w:val="000000"/>
          <w:kern w:val="0"/>
          <w:sz w:val="21"/>
          <w:szCs w:val="21"/>
        </w:rPr>
        <w:t xml:space="preserve">12.1 </w:t>
      </w:r>
      <w:r w:rsidRPr="00167D10">
        <w:rPr>
          <w:rFonts w:ascii="Times New Roman" w:hAnsi="Times New Roman"/>
          <w:color w:val="000000"/>
          <w:kern w:val="0"/>
          <w:sz w:val="21"/>
          <w:szCs w:val="21"/>
        </w:rPr>
        <w:t>影响投资者决策的其他重要信息</w:t>
      </w:r>
      <w:bookmarkEnd w:id="434"/>
    </w:p>
    <w:p w:rsidR="000B36A8" w:rsidRDefault="00E9461A">
      <w:pPr>
        <w:adjustRightInd w:val="0"/>
        <w:spacing w:line="360" w:lineRule="auto"/>
        <w:ind w:firstLineChars="200" w:firstLine="420"/>
        <w:rPr>
          <w:color w:val="000000"/>
        </w:rPr>
      </w:pPr>
      <w:r>
        <w:rPr>
          <w:color w:val="000000"/>
        </w:rPr>
        <w:t>1</w:t>
      </w:r>
      <w:r>
        <w:rPr>
          <w:color w:val="000000"/>
        </w:rPr>
        <w:t>、交银施罗德荣祥保本混合型证券投资基金保本周期期限三年，第一个保本周期自</w:t>
      </w:r>
      <w:r>
        <w:rPr>
          <w:color w:val="000000"/>
        </w:rPr>
        <w:t>2013</w:t>
      </w:r>
      <w:r>
        <w:rPr>
          <w:color w:val="000000"/>
        </w:rPr>
        <w:t>年</w:t>
      </w:r>
      <w:r>
        <w:rPr>
          <w:color w:val="000000"/>
        </w:rPr>
        <w:t>4</w:t>
      </w:r>
      <w:r>
        <w:rPr>
          <w:color w:val="000000"/>
        </w:rPr>
        <w:t>月</w:t>
      </w:r>
      <w:r>
        <w:rPr>
          <w:color w:val="000000"/>
        </w:rPr>
        <w:t>24</w:t>
      </w:r>
      <w:r>
        <w:rPr>
          <w:color w:val="000000"/>
        </w:rPr>
        <w:t>日起至</w:t>
      </w:r>
      <w:r>
        <w:rPr>
          <w:color w:val="000000"/>
        </w:rPr>
        <w:t>2016</w:t>
      </w:r>
      <w:r>
        <w:rPr>
          <w:color w:val="000000"/>
        </w:rPr>
        <w:t>年</w:t>
      </w:r>
      <w:r>
        <w:rPr>
          <w:color w:val="000000"/>
        </w:rPr>
        <w:t>4</w:t>
      </w:r>
      <w:r>
        <w:rPr>
          <w:color w:val="000000"/>
        </w:rPr>
        <w:t>月</w:t>
      </w:r>
      <w:r>
        <w:rPr>
          <w:color w:val="000000"/>
        </w:rPr>
        <w:t>25</w:t>
      </w:r>
      <w:r>
        <w:rPr>
          <w:color w:val="000000"/>
        </w:rPr>
        <w:t>日止，第二个保本周期自</w:t>
      </w:r>
      <w:r>
        <w:rPr>
          <w:color w:val="000000"/>
        </w:rPr>
        <w:t>2016</w:t>
      </w:r>
      <w:r>
        <w:rPr>
          <w:color w:val="000000"/>
        </w:rPr>
        <w:t>年</w:t>
      </w:r>
      <w:r>
        <w:rPr>
          <w:color w:val="000000"/>
        </w:rPr>
        <w:t>5</w:t>
      </w:r>
      <w:r>
        <w:rPr>
          <w:color w:val="000000"/>
        </w:rPr>
        <w:t>月</w:t>
      </w:r>
      <w:r>
        <w:rPr>
          <w:color w:val="000000"/>
        </w:rPr>
        <w:t>26</w:t>
      </w:r>
      <w:r>
        <w:rPr>
          <w:color w:val="000000"/>
        </w:rPr>
        <w:t>日起至三个公历年后对应日止，如该对应日为非工作日，保本周期到期日顺延至下一个工作日，即本基金第二个保本周期于</w:t>
      </w:r>
      <w:r>
        <w:rPr>
          <w:color w:val="000000"/>
        </w:rPr>
        <w:t>2019</w:t>
      </w:r>
      <w:r>
        <w:rPr>
          <w:color w:val="000000"/>
        </w:rPr>
        <w:t>年</w:t>
      </w:r>
      <w:r>
        <w:rPr>
          <w:color w:val="000000"/>
        </w:rPr>
        <w:t>5</w:t>
      </w:r>
      <w:r>
        <w:rPr>
          <w:color w:val="000000"/>
        </w:rPr>
        <w:t>月</w:t>
      </w:r>
      <w:r>
        <w:rPr>
          <w:color w:val="000000"/>
        </w:rPr>
        <w:t>27</w:t>
      </w:r>
      <w:r>
        <w:rPr>
          <w:color w:val="000000"/>
        </w:rPr>
        <w:t>日到期。交银施罗德荣祥保本混合型证券投资基金保本周期到期后，已按照《交银施罗德荣祥保本混合型证券投资基金基金合同》的约定转型为非保本的债券型基金，即</w:t>
      </w:r>
      <w:r>
        <w:rPr>
          <w:color w:val="000000"/>
        </w:rPr>
        <w:t>“</w:t>
      </w:r>
      <w:r>
        <w:rPr>
          <w:color w:val="000000"/>
        </w:rPr>
        <w:t>交银施罗德稳固收益债券型证券投资基金</w:t>
      </w:r>
      <w:r>
        <w:rPr>
          <w:color w:val="000000"/>
        </w:rPr>
        <w:t>”</w:t>
      </w:r>
      <w:r>
        <w:rPr>
          <w:color w:val="000000"/>
        </w:rPr>
        <w:t>。基金托管人及基金登记机构不变，基金代码亦保持</w:t>
      </w:r>
      <w:proofErr w:type="gramStart"/>
      <w:r>
        <w:rPr>
          <w:color w:val="000000"/>
        </w:rPr>
        <w:t>不</w:t>
      </w:r>
      <w:proofErr w:type="gramEnd"/>
      <w:r>
        <w:rPr>
          <w:color w:val="000000"/>
        </w:rPr>
        <w:t>变为</w:t>
      </w:r>
      <w:r>
        <w:rPr>
          <w:color w:val="000000"/>
        </w:rPr>
        <w:t>“519726”</w:t>
      </w:r>
      <w:r>
        <w:rPr>
          <w:color w:val="000000"/>
        </w:rPr>
        <w:t>。转型后基金的投资目标、投资范围、投资策略、投资比例、业绩比较基准、估值方法、</w:t>
      </w:r>
      <w:proofErr w:type="gramStart"/>
      <w:r>
        <w:rPr>
          <w:color w:val="000000"/>
        </w:rPr>
        <w:t>申赎原则</w:t>
      </w:r>
      <w:proofErr w:type="gramEnd"/>
      <w:r>
        <w:rPr>
          <w:color w:val="000000"/>
        </w:rPr>
        <w:t>、收益分配及基金费率等按照《交银施罗德稳固收益债券型证券投资基金基金合同》相关规定进行运作。前述修改变更事项已按照相关法律法规及基金合同的约定履行相关手续。</w:t>
      </w:r>
    </w:p>
    <w:p w:rsidR="000B36A8" w:rsidRDefault="00E9461A">
      <w:pPr>
        <w:adjustRightInd w:val="0"/>
        <w:spacing w:line="360" w:lineRule="auto"/>
        <w:ind w:firstLineChars="200" w:firstLine="420"/>
        <w:rPr>
          <w:color w:val="000000"/>
        </w:rPr>
      </w:pPr>
      <w:r>
        <w:rPr>
          <w:color w:val="000000"/>
        </w:rPr>
        <w:t>交银施罗德荣祥保本混合型证券投资基金保本周期到期安排及转型为交银施罗德稳固收益债券</w:t>
      </w:r>
      <w:r>
        <w:rPr>
          <w:color w:val="000000"/>
        </w:rPr>
        <w:lastRenderedPageBreak/>
        <w:t>型证券投资基金后运作相关业务规则详情请查阅本基金管理人于</w:t>
      </w:r>
      <w:r>
        <w:rPr>
          <w:color w:val="000000"/>
        </w:rPr>
        <w:t>2019</w:t>
      </w:r>
      <w:r>
        <w:rPr>
          <w:color w:val="000000"/>
        </w:rPr>
        <w:t>年</w:t>
      </w:r>
      <w:r>
        <w:rPr>
          <w:color w:val="000000"/>
        </w:rPr>
        <w:t>5</w:t>
      </w:r>
      <w:r>
        <w:rPr>
          <w:color w:val="000000"/>
        </w:rPr>
        <w:t>月</w:t>
      </w:r>
      <w:r>
        <w:rPr>
          <w:color w:val="000000"/>
        </w:rPr>
        <w:t>20</w:t>
      </w:r>
      <w:r>
        <w:rPr>
          <w:color w:val="000000"/>
        </w:rPr>
        <w:t>日发布的《交银施罗德荣祥保本混合型证券投资基金第二个保本周期到期安排及转型为交银施罗德稳固收益债券型证券投资基金后运作相关业务规则的公告》及刊登在</w:t>
      </w:r>
      <w:r>
        <w:rPr>
          <w:color w:val="000000"/>
        </w:rPr>
        <w:t>2019</w:t>
      </w:r>
      <w:r>
        <w:rPr>
          <w:color w:val="000000"/>
        </w:rPr>
        <w:t>年</w:t>
      </w:r>
      <w:r>
        <w:rPr>
          <w:color w:val="000000"/>
        </w:rPr>
        <w:t>5</w:t>
      </w:r>
      <w:r>
        <w:rPr>
          <w:color w:val="000000"/>
        </w:rPr>
        <w:t>月</w:t>
      </w:r>
      <w:r>
        <w:rPr>
          <w:color w:val="000000"/>
        </w:rPr>
        <w:t>20</w:t>
      </w:r>
      <w:r>
        <w:rPr>
          <w:color w:val="000000"/>
        </w:rPr>
        <w:t>日《上海证券报》上的交银施罗德稳固收益债券型证券投资基金的《基金合同摘要》、《招募说明书》等。投资者亦可通过本基金管理人网站或相关销售机构查阅交银施罗德稳固收益债券型证券投资基金的相关基金法律文件。</w:t>
      </w:r>
    </w:p>
    <w:p w:rsidR="000B36A8" w:rsidRDefault="00E9461A">
      <w:pPr>
        <w:adjustRightInd w:val="0"/>
        <w:spacing w:line="360" w:lineRule="auto"/>
        <w:ind w:firstLineChars="200" w:firstLine="420"/>
        <w:rPr>
          <w:color w:val="000000"/>
        </w:rPr>
      </w:pPr>
      <w:r>
        <w:rPr>
          <w:color w:val="000000"/>
        </w:rPr>
        <w:t>2</w:t>
      </w:r>
      <w:r>
        <w:rPr>
          <w:color w:val="000000"/>
        </w:rPr>
        <w:t>、根据有关法律法规规定和基金合同的约定，本基金可投资</w:t>
      </w:r>
      <w:proofErr w:type="gramStart"/>
      <w:r>
        <w:rPr>
          <w:color w:val="000000"/>
        </w:rPr>
        <w:t>科创板</w:t>
      </w:r>
      <w:proofErr w:type="gramEnd"/>
      <w:r>
        <w:rPr>
          <w:color w:val="000000"/>
        </w:rPr>
        <w:t>股票。基金资产投资于</w:t>
      </w:r>
      <w:proofErr w:type="gramStart"/>
      <w:r>
        <w:rPr>
          <w:color w:val="000000"/>
        </w:rPr>
        <w:t>科创板</w:t>
      </w:r>
      <w:proofErr w:type="gramEnd"/>
      <w:r>
        <w:rPr>
          <w:color w:val="000000"/>
        </w:rPr>
        <w:t>股票，会</w:t>
      </w:r>
      <w:proofErr w:type="gramStart"/>
      <w:r>
        <w:rPr>
          <w:color w:val="000000"/>
        </w:rPr>
        <w:t>面临科创板机制</w:t>
      </w:r>
      <w:proofErr w:type="gramEnd"/>
      <w:r>
        <w:rPr>
          <w:color w:val="000000"/>
        </w:rPr>
        <w:t>下因投资标的、市场制度以及交易规则等差异带来的特有风险，包括但不限于市场风险、流动性风险、退市风险、集中度风险、系统性风险、政策风险等。有关详情请查阅本基金管理人于</w:t>
      </w:r>
      <w:r>
        <w:rPr>
          <w:color w:val="000000"/>
        </w:rPr>
        <w:t>2019</w:t>
      </w:r>
      <w:r>
        <w:rPr>
          <w:color w:val="000000"/>
        </w:rPr>
        <w:t>年</w:t>
      </w:r>
      <w:r>
        <w:rPr>
          <w:color w:val="000000"/>
        </w:rPr>
        <w:t>6</w:t>
      </w:r>
      <w:r>
        <w:rPr>
          <w:color w:val="000000"/>
        </w:rPr>
        <w:t>月</w:t>
      </w:r>
      <w:r>
        <w:rPr>
          <w:color w:val="000000"/>
        </w:rPr>
        <w:t>22</w:t>
      </w:r>
      <w:r>
        <w:rPr>
          <w:color w:val="000000"/>
        </w:rPr>
        <w:t>日发布的《交银施罗德基金管理有限公司关于旗下部分基金可投资科创板股票的公告》。</w:t>
      </w:r>
    </w:p>
    <w:p w:rsidR="00833314" w:rsidRPr="00D811EA" w:rsidRDefault="00833314" w:rsidP="00833314">
      <w:pPr>
        <w:adjustRightInd w:val="0"/>
        <w:spacing w:line="360" w:lineRule="auto"/>
        <w:ind w:firstLineChars="200" w:firstLine="420"/>
        <w:rPr>
          <w:color w:val="000000"/>
        </w:rPr>
      </w:pPr>
      <w:r w:rsidRPr="00D811EA">
        <w:rPr>
          <w:color w:val="000000"/>
        </w:rPr>
        <w:t>3</w:t>
      </w:r>
      <w:r w:rsidRPr="00D811EA">
        <w:rPr>
          <w:color w:val="000000"/>
        </w:rPr>
        <w:t>、根据《公开募集证券投资基金信息披露管理办法》的有关规定及相关监管要求，经与基金托管人协商一致并报监管机构备案，基金管理人对本</w:t>
      </w:r>
      <w:proofErr w:type="gramStart"/>
      <w:r w:rsidRPr="00D811EA">
        <w:rPr>
          <w:color w:val="000000"/>
        </w:rPr>
        <w:t>基金基金</w:t>
      </w:r>
      <w:proofErr w:type="gramEnd"/>
      <w:r w:rsidRPr="00D811EA">
        <w:rPr>
          <w:color w:val="000000"/>
        </w:rPr>
        <w:t>合同等法律文件中信息披露相关规定作相应修改，欲知详情请查阅本基金管理人发布的最新法律文件。</w:t>
      </w:r>
    </w:p>
    <w:p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435" w:name="_Toc508540753"/>
      <w:bookmarkStart w:id="436" w:name="_Toc35964547"/>
      <w:r w:rsidRPr="00D811EA">
        <w:rPr>
          <w:b/>
          <w:bCs/>
          <w:color w:val="000000"/>
          <w:sz w:val="21"/>
          <w:szCs w:val="21"/>
        </w:rPr>
        <w:t xml:space="preserve">§13  </w:t>
      </w:r>
      <w:r w:rsidRPr="00D811EA">
        <w:rPr>
          <w:b/>
          <w:bCs/>
          <w:color w:val="000000"/>
          <w:sz w:val="21"/>
          <w:szCs w:val="21"/>
        </w:rPr>
        <w:t>备查文件目录</w:t>
      </w:r>
      <w:bookmarkEnd w:id="435"/>
      <w:bookmarkEnd w:id="436"/>
    </w:p>
    <w:p w:rsidR="00B23C3E" w:rsidRPr="00D811EA" w:rsidRDefault="002C3322">
      <w:pPr>
        <w:pStyle w:val="2"/>
        <w:spacing w:before="0" w:after="0"/>
        <w:rPr>
          <w:rFonts w:ascii="Times New Roman" w:hAnsi="Times New Roman"/>
          <w:color w:val="000000"/>
          <w:kern w:val="0"/>
          <w:sz w:val="21"/>
          <w:szCs w:val="21"/>
        </w:rPr>
      </w:pPr>
      <w:bookmarkStart w:id="437" w:name="_Toc361324904"/>
      <w:bookmarkStart w:id="438" w:name="_Toc409100109"/>
      <w:bookmarkStart w:id="439" w:name="_Toc409100472"/>
      <w:bookmarkStart w:id="440" w:name="_Toc508540754"/>
      <w:bookmarkStart w:id="441" w:name="_Toc35964548"/>
      <w:r w:rsidRPr="00D811EA">
        <w:rPr>
          <w:rFonts w:ascii="Times New Roman" w:hAnsi="Times New Roman"/>
          <w:color w:val="000000"/>
          <w:kern w:val="0"/>
          <w:sz w:val="21"/>
          <w:szCs w:val="21"/>
        </w:rPr>
        <w:t xml:space="preserve">13.1 </w:t>
      </w:r>
      <w:r w:rsidRPr="00D811EA">
        <w:rPr>
          <w:rFonts w:ascii="Times New Roman" w:hAnsi="Times New Roman"/>
          <w:color w:val="000000"/>
          <w:kern w:val="0"/>
          <w:sz w:val="21"/>
          <w:szCs w:val="21"/>
        </w:rPr>
        <w:t>备查文件目录</w:t>
      </w:r>
      <w:bookmarkEnd w:id="437"/>
      <w:bookmarkEnd w:id="438"/>
      <w:bookmarkEnd w:id="439"/>
      <w:bookmarkEnd w:id="440"/>
      <w:bookmarkEnd w:id="441"/>
    </w:p>
    <w:p w:rsidR="000B36A8" w:rsidRDefault="00E9461A">
      <w:pPr>
        <w:spacing w:line="360" w:lineRule="auto"/>
        <w:ind w:firstLineChars="200" w:firstLine="420"/>
        <w:rPr>
          <w:color w:val="000000"/>
          <w:szCs w:val="21"/>
        </w:rPr>
      </w:pPr>
      <w:r>
        <w:rPr>
          <w:color w:val="000000"/>
          <w:szCs w:val="21"/>
        </w:rPr>
        <w:t>1</w:t>
      </w:r>
      <w:r>
        <w:rPr>
          <w:color w:val="000000"/>
          <w:szCs w:val="21"/>
        </w:rPr>
        <w:t>、中国证监会批准交银施罗德荣祥保本混合型证券投资基金募集的文件；</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2</w:t>
      </w:r>
      <w:r>
        <w:rPr>
          <w:color w:val="000000"/>
          <w:szCs w:val="21"/>
        </w:rPr>
        <w:t>、《交银施罗德稳固收益债券型证券投资基金基金合同》；</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3</w:t>
      </w:r>
      <w:r>
        <w:rPr>
          <w:color w:val="000000"/>
          <w:szCs w:val="21"/>
        </w:rPr>
        <w:t>、《交银施罗德稳固收益债券型证券投资基金招募说明书》；</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4</w:t>
      </w:r>
      <w:r>
        <w:rPr>
          <w:color w:val="000000"/>
          <w:szCs w:val="21"/>
        </w:rPr>
        <w:t>、《交银施罗德稳固收益债券型证券投资基金托管协议》；</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5</w:t>
      </w:r>
      <w:r>
        <w:rPr>
          <w:color w:val="000000"/>
          <w:szCs w:val="21"/>
        </w:rPr>
        <w:t>、《交银施罗德荣祥保本混合型证券投资基金基金合同》；</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6</w:t>
      </w:r>
      <w:r>
        <w:rPr>
          <w:color w:val="000000"/>
          <w:szCs w:val="21"/>
        </w:rPr>
        <w:t>、《交银施罗德荣祥保本混合型证券投资基金招募说明书》；</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7</w:t>
      </w:r>
      <w:r>
        <w:rPr>
          <w:color w:val="000000"/>
          <w:szCs w:val="21"/>
        </w:rPr>
        <w:t>、《交银施罗德荣祥保本混合型证券投资基金托管协议》；</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8</w:t>
      </w:r>
      <w:r>
        <w:rPr>
          <w:color w:val="000000"/>
          <w:szCs w:val="21"/>
        </w:rPr>
        <w:t>、《交银施罗德荣祥保本混合型证券投资基金保证合同》；</w:t>
      </w:r>
    </w:p>
    <w:p w:rsidR="000B36A8" w:rsidRDefault="00E9461A">
      <w:pPr>
        <w:spacing w:line="360" w:lineRule="auto"/>
        <w:ind w:firstLineChars="200" w:firstLine="420"/>
        <w:rPr>
          <w:color w:val="000000"/>
          <w:szCs w:val="21"/>
        </w:rPr>
      </w:pPr>
      <w:r>
        <w:rPr>
          <w:color w:val="000000"/>
          <w:szCs w:val="21"/>
        </w:rPr>
        <w:t>9</w:t>
      </w:r>
      <w:r>
        <w:rPr>
          <w:color w:val="000000"/>
          <w:szCs w:val="21"/>
        </w:rPr>
        <w:t>、基金管理人业务资格批件、营业执照；</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10</w:t>
      </w:r>
      <w:r>
        <w:rPr>
          <w:color w:val="000000"/>
          <w:szCs w:val="21"/>
        </w:rPr>
        <w:t>、基金托管人业务资格批件、营业执照；</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11</w:t>
      </w:r>
      <w:r>
        <w:rPr>
          <w:color w:val="000000"/>
          <w:szCs w:val="21"/>
        </w:rPr>
        <w:t>、关于申请募集交银施罗德荣祥保本混合型证券投资基金之法律意见书；</w:t>
      </w:r>
      <w:r>
        <w:rPr>
          <w:color w:val="000000"/>
          <w:szCs w:val="21"/>
        </w:rPr>
        <w:t xml:space="preserve"> </w:t>
      </w:r>
    </w:p>
    <w:p w:rsidR="000B36A8" w:rsidRDefault="00E9461A">
      <w:pPr>
        <w:spacing w:line="360" w:lineRule="auto"/>
        <w:ind w:firstLineChars="200" w:firstLine="420"/>
        <w:rPr>
          <w:color w:val="000000"/>
          <w:szCs w:val="21"/>
        </w:rPr>
      </w:pPr>
      <w:r>
        <w:rPr>
          <w:color w:val="000000"/>
          <w:szCs w:val="21"/>
        </w:rPr>
        <w:t>12</w:t>
      </w:r>
      <w:r>
        <w:rPr>
          <w:color w:val="000000"/>
          <w:szCs w:val="21"/>
        </w:rPr>
        <w:t>、关于修改《交银施罗德荣祥保本混合型证券投资基金基金合同》的法律意见书</w:t>
      </w:r>
    </w:p>
    <w:p w:rsidR="00B23C3E" w:rsidRPr="00D811EA" w:rsidRDefault="002C3322">
      <w:pPr>
        <w:spacing w:line="360" w:lineRule="auto"/>
        <w:ind w:firstLineChars="200" w:firstLine="420"/>
        <w:rPr>
          <w:color w:val="000000"/>
          <w:szCs w:val="21"/>
        </w:rPr>
      </w:pPr>
      <w:r w:rsidRPr="00D811EA">
        <w:rPr>
          <w:color w:val="000000"/>
          <w:szCs w:val="21"/>
        </w:rPr>
        <w:t>13</w:t>
      </w:r>
      <w:r w:rsidRPr="00D811EA">
        <w:rPr>
          <w:color w:val="000000"/>
          <w:szCs w:val="21"/>
        </w:rPr>
        <w:t>、报告期内交银施罗德荣祥保本混合型证券投资基金、交银施罗德稳固收益债券型证券投资基金在指定报刊上各项公告的原稿。</w:t>
      </w:r>
    </w:p>
    <w:p w:rsidR="00B23C3E" w:rsidRPr="00D811EA" w:rsidRDefault="002C3322" w:rsidP="00705411">
      <w:pPr>
        <w:pStyle w:val="2"/>
        <w:spacing w:beforeLines="50" w:before="156" w:after="0"/>
        <w:rPr>
          <w:rFonts w:ascii="Times New Roman" w:hAnsi="Times New Roman"/>
          <w:color w:val="000000"/>
          <w:sz w:val="21"/>
          <w:szCs w:val="21"/>
        </w:rPr>
      </w:pPr>
      <w:bookmarkStart w:id="442" w:name="_Toc361324905"/>
      <w:bookmarkStart w:id="443" w:name="_Toc409100110"/>
      <w:bookmarkStart w:id="444" w:name="_Toc409100473"/>
      <w:bookmarkStart w:id="445" w:name="_Toc508540755"/>
      <w:bookmarkStart w:id="446" w:name="_Toc35964549"/>
      <w:r w:rsidRPr="00D811EA">
        <w:rPr>
          <w:rFonts w:ascii="Times New Roman" w:hAnsi="Times New Roman"/>
          <w:color w:val="000000"/>
          <w:kern w:val="0"/>
          <w:sz w:val="21"/>
          <w:szCs w:val="21"/>
        </w:rPr>
        <w:lastRenderedPageBreak/>
        <w:t>13</w:t>
      </w:r>
      <w:r w:rsidRPr="00D811EA">
        <w:rPr>
          <w:rFonts w:ascii="Times New Roman" w:hAnsi="Times New Roman"/>
          <w:color w:val="000000"/>
          <w:sz w:val="21"/>
          <w:szCs w:val="21"/>
        </w:rPr>
        <w:t xml:space="preserve">.2 </w:t>
      </w:r>
      <w:r w:rsidRPr="00D811EA">
        <w:rPr>
          <w:rFonts w:ascii="Times New Roman" w:hAnsi="Times New Roman"/>
          <w:color w:val="000000"/>
          <w:sz w:val="21"/>
          <w:szCs w:val="21"/>
        </w:rPr>
        <w:t>存放地点</w:t>
      </w:r>
      <w:bookmarkEnd w:id="442"/>
      <w:bookmarkEnd w:id="443"/>
      <w:bookmarkEnd w:id="444"/>
      <w:bookmarkEnd w:id="445"/>
      <w:bookmarkEnd w:id="446"/>
    </w:p>
    <w:p w:rsidR="00B23C3E" w:rsidRPr="00D811EA" w:rsidRDefault="002C3322">
      <w:pPr>
        <w:spacing w:line="360" w:lineRule="auto"/>
        <w:ind w:firstLineChars="200" w:firstLine="420"/>
        <w:rPr>
          <w:color w:val="000000"/>
          <w:szCs w:val="21"/>
        </w:rPr>
      </w:pPr>
      <w:r w:rsidRPr="00D811EA">
        <w:rPr>
          <w:color w:val="000000"/>
          <w:szCs w:val="21"/>
        </w:rPr>
        <w:t>备查文件存放于基金管理人的办公场所。</w:t>
      </w:r>
    </w:p>
    <w:p w:rsidR="00B23C3E" w:rsidRPr="00D811EA" w:rsidRDefault="002C3322" w:rsidP="00705411">
      <w:pPr>
        <w:pStyle w:val="2"/>
        <w:spacing w:beforeLines="50" w:before="156" w:after="0"/>
        <w:rPr>
          <w:rFonts w:ascii="Times New Roman" w:hAnsi="Times New Roman"/>
          <w:color w:val="000000"/>
          <w:sz w:val="21"/>
          <w:szCs w:val="21"/>
        </w:rPr>
      </w:pPr>
      <w:bookmarkStart w:id="447" w:name="_Toc361324906"/>
      <w:bookmarkStart w:id="448" w:name="_Toc409100111"/>
      <w:bookmarkStart w:id="449" w:name="_Toc409100474"/>
      <w:bookmarkStart w:id="450" w:name="_Toc508540756"/>
      <w:bookmarkStart w:id="451" w:name="_Toc35964550"/>
      <w:r w:rsidRPr="00D811EA">
        <w:rPr>
          <w:rFonts w:ascii="Times New Roman" w:hAnsi="Times New Roman"/>
          <w:color w:val="000000"/>
          <w:kern w:val="0"/>
          <w:sz w:val="21"/>
          <w:szCs w:val="21"/>
        </w:rPr>
        <w:t>13</w:t>
      </w:r>
      <w:r w:rsidRPr="00D811EA">
        <w:rPr>
          <w:rFonts w:ascii="Times New Roman" w:hAnsi="Times New Roman"/>
          <w:color w:val="000000"/>
          <w:sz w:val="21"/>
          <w:szCs w:val="21"/>
        </w:rPr>
        <w:t xml:space="preserve">.3 </w:t>
      </w:r>
      <w:r w:rsidRPr="00D811EA">
        <w:rPr>
          <w:rFonts w:ascii="Times New Roman" w:hAnsi="Times New Roman"/>
          <w:color w:val="000000"/>
          <w:sz w:val="21"/>
          <w:szCs w:val="21"/>
        </w:rPr>
        <w:t>查阅方式</w:t>
      </w:r>
      <w:bookmarkEnd w:id="447"/>
      <w:bookmarkEnd w:id="448"/>
      <w:bookmarkEnd w:id="449"/>
      <w:bookmarkEnd w:id="450"/>
      <w:bookmarkEnd w:id="451"/>
    </w:p>
    <w:p w:rsidR="000B36A8" w:rsidRDefault="00E9461A">
      <w:pPr>
        <w:spacing w:line="360" w:lineRule="auto"/>
        <w:ind w:firstLineChars="200" w:firstLine="420"/>
        <w:rPr>
          <w:color w:val="000000"/>
          <w:szCs w:val="21"/>
        </w:rPr>
      </w:pPr>
      <w:r>
        <w:rPr>
          <w:color w:val="000000"/>
          <w:szCs w:val="21"/>
        </w:rPr>
        <w:t>投资者可在办公时间内至基金管理人的办公场所免费查阅备查文件，或者登录基金管理人的网站</w:t>
      </w:r>
      <w:r>
        <w:rPr>
          <w:color w:val="000000"/>
          <w:szCs w:val="21"/>
        </w:rPr>
        <w:t>(www.fund001.com)</w:t>
      </w:r>
      <w:r>
        <w:rPr>
          <w:color w:val="000000"/>
          <w:szCs w:val="21"/>
        </w:rPr>
        <w:t>查阅。在支付工本费后，投资者可在合理时间内取得上述文件的复制件或复印件。</w:t>
      </w:r>
      <w:r>
        <w:rPr>
          <w:color w:val="000000"/>
          <w:szCs w:val="21"/>
        </w:rPr>
        <w:t xml:space="preserve"> </w:t>
      </w:r>
    </w:p>
    <w:p w:rsidR="00B23C3E" w:rsidRPr="00D811EA" w:rsidRDefault="002C3322">
      <w:pPr>
        <w:spacing w:line="360" w:lineRule="auto"/>
        <w:ind w:firstLineChars="200" w:firstLine="420"/>
        <w:rPr>
          <w:color w:val="000000"/>
          <w:szCs w:val="21"/>
        </w:rPr>
      </w:pPr>
      <w:r w:rsidRPr="00D811EA">
        <w:rPr>
          <w:color w:val="000000"/>
          <w:szCs w:val="21"/>
        </w:rPr>
        <w:t>投资者对本报告书如有疑问，可咨询本基金管理人交银施罗德基金管理有限公司。本公司客户服务中心电话：</w:t>
      </w:r>
      <w:r w:rsidRPr="00D811EA">
        <w:rPr>
          <w:color w:val="000000"/>
          <w:szCs w:val="21"/>
        </w:rPr>
        <w:t>400-700-5000</w:t>
      </w:r>
      <w:r w:rsidRPr="00D811EA">
        <w:rPr>
          <w:color w:val="000000"/>
          <w:szCs w:val="21"/>
        </w:rPr>
        <w:t>（免长途话费），</w:t>
      </w:r>
      <w:r w:rsidRPr="00D811EA">
        <w:rPr>
          <w:color w:val="000000"/>
          <w:szCs w:val="21"/>
        </w:rPr>
        <w:t>021-61055000</w:t>
      </w:r>
      <w:r w:rsidRPr="00D811EA">
        <w:rPr>
          <w:color w:val="000000"/>
          <w:szCs w:val="21"/>
        </w:rPr>
        <w:t>，电子邮件：</w:t>
      </w:r>
      <w:r w:rsidRPr="00D811EA">
        <w:rPr>
          <w:color w:val="000000"/>
          <w:szCs w:val="21"/>
        </w:rPr>
        <w:t>services@jysld.com</w:t>
      </w:r>
      <w:r w:rsidRPr="00D811EA">
        <w:rPr>
          <w:color w:val="000000"/>
          <w:szCs w:val="21"/>
        </w:rPr>
        <w:t>。</w:t>
      </w:r>
    </w:p>
    <w:p w:rsidR="00B23C3E" w:rsidRPr="00D811EA" w:rsidRDefault="00B23C3E">
      <w:pPr>
        <w:spacing w:line="360" w:lineRule="auto"/>
        <w:ind w:firstLineChars="150" w:firstLine="315"/>
        <w:rPr>
          <w:bCs/>
          <w:color w:val="000000"/>
          <w:szCs w:val="21"/>
        </w:rPr>
      </w:pPr>
    </w:p>
    <w:p w:rsidR="00B23C3E" w:rsidRPr="00D811EA" w:rsidRDefault="00B23C3E">
      <w:pPr>
        <w:spacing w:line="360" w:lineRule="auto"/>
        <w:ind w:firstLineChars="150" w:firstLine="315"/>
        <w:rPr>
          <w:bCs/>
          <w:color w:val="000000"/>
          <w:szCs w:val="21"/>
        </w:rPr>
      </w:pPr>
    </w:p>
    <w:p w:rsidR="00B23C3E" w:rsidRPr="00D811EA" w:rsidRDefault="00B23C3E">
      <w:pPr>
        <w:spacing w:line="360" w:lineRule="auto"/>
        <w:ind w:firstLineChars="150" w:firstLine="315"/>
        <w:rPr>
          <w:bCs/>
          <w:color w:val="000000"/>
          <w:szCs w:val="21"/>
        </w:rPr>
      </w:pPr>
    </w:p>
    <w:p w:rsidR="00B23C3E" w:rsidRPr="00D811EA" w:rsidRDefault="00B23C3E">
      <w:pPr>
        <w:spacing w:line="360" w:lineRule="auto"/>
        <w:ind w:firstLineChars="150" w:firstLine="315"/>
        <w:rPr>
          <w:bCs/>
          <w:color w:val="000000"/>
          <w:szCs w:val="21"/>
        </w:rPr>
      </w:pPr>
    </w:p>
    <w:p w:rsidR="00B23C3E" w:rsidRPr="00D811EA" w:rsidRDefault="00B23C3E">
      <w:pPr>
        <w:spacing w:line="360" w:lineRule="auto"/>
        <w:ind w:firstLineChars="150" w:firstLine="315"/>
        <w:rPr>
          <w:bCs/>
          <w:color w:val="000000"/>
          <w:szCs w:val="21"/>
        </w:rPr>
      </w:pPr>
    </w:p>
    <w:p w:rsidR="00B23C3E" w:rsidRPr="00D811EA" w:rsidRDefault="00B23C3E">
      <w:pPr>
        <w:spacing w:line="360" w:lineRule="auto"/>
        <w:ind w:firstLineChars="150" w:firstLine="315"/>
        <w:rPr>
          <w:bCs/>
          <w:color w:val="000000"/>
          <w:szCs w:val="21"/>
        </w:rPr>
      </w:pPr>
    </w:p>
    <w:p w:rsidR="00B23C3E" w:rsidRPr="00D811EA" w:rsidRDefault="00B23C3E">
      <w:pPr>
        <w:spacing w:line="360" w:lineRule="auto"/>
        <w:ind w:firstLineChars="150" w:firstLine="315"/>
        <w:rPr>
          <w:bCs/>
          <w:color w:val="000000"/>
          <w:szCs w:val="21"/>
        </w:rPr>
      </w:pPr>
    </w:p>
    <w:p w:rsidR="00B23C3E" w:rsidRPr="00D811EA" w:rsidRDefault="002C3322">
      <w:pPr>
        <w:spacing w:line="360" w:lineRule="auto"/>
        <w:ind w:left="840"/>
        <w:jc w:val="right"/>
        <w:rPr>
          <w:b/>
          <w:bCs/>
          <w:color w:val="000000"/>
          <w:szCs w:val="21"/>
        </w:rPr>
      </w:pPr>
      <w:r w:rsidRPr="00D811EA">
        <w:rPr>
          <w:b/>
          <w:bCs/>
          <w:color w:val="000000"/>
          <w:szCs w:val="21"/>
        </w:rPr>
        <w:t>交银施罗德基金管理有限公司</w:t>
      </w:r>
    </w:p>
    <w:p w:rsidR="00B23C3E" w:rsidRPr="008E4296" w:rsidRDefault="002C3322">
      <w:pPr>
        <w:spacing w:line="360" w:lineRule="auto"/>
        <w:ind w:left="840"/>
        <w:jc w:val="right"/>
        <w:rPr>
          <w:b/>
          <w:bCs/>
          <w:color w:val="000000"/>
          <w:szCs w:val="21"/>
        </w:rPr>
      </w:pPr>
      <w:r w:rsidRPr="00D811EA">
        <w:rPr>
          <w:b/>
          <w:bCs/>
          <w:color w:val="000000"/>
          <w:szCs w:val="21"/>
        </w:rPr>
        <w:t>二〇二〇年三月三十日</w:t>
      </w:r>
    </w:p>
    <w:p w:rsidR="00B23C3E" w:rsidRPr="008E4296" w:rsidRDefault="00B23C3E">
      <w:pPr>
        <w:spacing w:line="360" w:lineRule="auto"/>
        <w:rPr>
          <w:color w:val="000000"/>
          <w:szCs w:val="21"/>
        </w:rPr>
      </w:pPr>
    </w:p>
    <w:sectPr w:rsidR="00B23C3E" w:rsidRPr="008E4296" w:rsidSect="003334C7">
      <w:footerReference w:type="even" r:id="rId12"/>
      <w:footerReference w:type="default" r:id="rId13"/>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144" w:rsidRDefault="002D1144">
      <w:r>
        <w:separator/>
      </w:r>
    </w:p>
  </w:endnote>
  <w:endnote w:type="continuationSeparator" w:id="0">
    <w:p w:rsidR="002D1144" w:rsidRDefault="002D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10" w:rsidRDefault="00167D10">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67D10" w:rsidRDefault="00167D1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10" w:rsidRDefault="00167D10">
    <w:pPr>
      <w:pStyle w:val="ac"/>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3FDF">
      <w:rPr>
        <w:noProof/>
        <w:kern w:val="0"/>
        <w:szCs w:val="21"/>
      </w:rPr>
      <w:t>100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C3FDF">
      <w:rPr>
        <w:noProof/>
        <w:kern w:val="0"/>
        <w:szCs w:val="21"/>
      </w:rPr>
      <w:t>101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144" w:rsidRDefault="002D1144">
      <w:r>
        <w:separator/>
      </w:r>
    </w:p>
  </w:footnote>
  <w:footnote w:type="continuationSeparator" w:id="0">
    <w:p w:rsidR="002D1144" w:rsidRDefault="002D1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D10" w:rsidRDefault="00167D10">
    <w:pPr>
      <w:pStyle w:val="ad"/>
      <w:pBdr>
        <w:bottom w:val="single" w:sz="6" w:space="0" w:color="auto"/>
      </w:pBdr>
      <w:jc w:val="right"/>
    </w:pPr>
    <w:r w:rsidRPr="0023640E">
      <w:rPr>
        <w:rFonts w:hint="eastAsia"/>
      </w:rPr>
      <w:t>交银施罗德稳固收益债券型证券投资基金</w:t>
    </w:r>
    <w:r w:rsidRPr="0023640E">
      <w:rPr>
        <w:rFonts w:hint="eastAsia"/>
      </w:rPr>
      <w:t>(</w:t>
    </w:r>
    <w:r w:rsidRPr="0023640E">
      <w:rPr>
        <w:rFonts w:hint="eastAsia"/>
      </w:rPr>
      <w:t>原交银施罗德荣祥保本混合型证券投资基金</w:t>
    </w:r>
    <w:r w:rsidR="005B6847">
      <w:rPr>
        <w:rFonts w:hint="eastAsia"/>
      </w:rPr>
      <w:t>转型</w:t>
    </w:r>
    <w:r w:rsidRPr="0023640E">
      <w:rPr>
        <w:rFonts w:hint="eastAsia"/>
      </w:rPr>
      <w:t>)</w:t>
    </w:r>
    <w:r>
      <w:rPr>
        <w:sz w:val="21"/>
        <w:szCs w:val="21"/>
      </w:rPr>
      <w:t>2019</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40"/>
    <w:rsid w:val="00000EBD"/>
    <w:rsid w:val="000018FA"/>
    <w:rsid w:val="000019B6"/>
    <w:rsid w:val="00001B39"/>
    <w:rsid w:val="00001C28"/>
    <w:rsid w:val="00002599"/>
    <w:rsid w:val="00002644"/>
    <w:rsid w:val="00002BF9"/>
    <w:rsid w:val="00003577"/>
    <w:rsid w:val="000036C0"/>
    <w:rsid w:val="0000376A"/>
    <w:rsid w:val="0000403B"/>
    <w:rsid w:val="00004337"/>
    <w:rsid w:val="00005172"/>
    <w:rsid w:val="0000551D"/>
    <w:rsid w:val="0000565F"/>
    <w:rsid w:val="00005911"/>
    <w:rsid w:val="00005F29"/>
    <w:rsid w:val="00006CF8"/>
    <w:rsid w:val="000102A7"/>
    <w:rsid w:val="00010918"/>
    <w:rsid w:val="00010A83"/>
    <w:rsid w:val="00010A8E"/>
    <w:rsid w:val="00010AC3"/>
    <w:rsid w:val="00010B65"/>
    <w:rsid w:val="00010C1F"/>
    <w:rsid w:val="00010D5E"/>
    <w:rsid w:val="00010F11"/>
    <w:rsid w:val="00011081"/>
    <w:rsid w:val="00011850"/>
    <w:rsid w:val="00011EB5"/>
    <w:rsid w:val="00012557"/>
    <w:rsid w:val="0001280C"/>
    <w:rsid w:val="000135B6"/>
    <w:rsid w:val="00013CAE"/>
    <w:rsid w:val="00014645"/>
    <w:rsid w:val="0001506A"/>
    <w:rsid w:val="00015151"/>
    <w:rsid w:val="00015430"/>
    <w:rsid w:val="000162AF"/>
    <w:rsid w:val="00016325"/>
    <w:rsid w:val="00016629"/>
    <w:rsid w:val="00016F55"/>
    <w:rsid w:val="000173E4"/>
    <w:rsid w:val="00017581"/>
    <w:rsid w:val="0001767C"/>
    <w:rsid w:val="00020583"/>
    <w:rsid w:val="000213E0"/>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09D9"/>
    <w:rsid w:val="0003228A"/>
    <w:rsid w:val="000322D5"/>
    <w:rsid w:val="00032392"/>
    <w:rsid w:val="00032627"/>
    <w:rsid w:val="0003271C"/>
    <w:rsid w:val="00032ADD"/>
    <w:rsid w:val="00032FE1"/>
    <w:rsid w:val="000331EA"/>
    <w:rsid w:val="00033E23"/>
    <w:rsid w:val="00033EC1"/>
    <w:rsid w:val="000341F9"/>
    <w:rsid w:val="00034BA5"/>
    <w:rsid w:val="000358FE"/>
    <w:rsid w:val="00037267"/>
    <w:rsid w:val="000375BA"/>
    <w:rsid w:val="000378BC"/>
    <w:rsid w:val="00037AD7"/>
    <w:rsid w:val="00037CF2"/>
    <w:rsid w:val="00037FCF"/>
    <w:rsid w:val="000415E6"/>
    <w:rsid w:val="00041BC8"/>
    <w:rsid w:val="000421B8"/>
    <w:rsid w:val="000429DF"/>
    <w:rsid w:val="00042A8C"/>
    <w:rsid w:val="00042AAD"/>
    <w:rsid w:val="000430CA"/>
    <w:rsid w:val="0004381B"/>
    <w:rsid w:val="00043ABF"/>
    <w:rsid w:val="00044158"/>
    <w:rsid w:val="000445E4"/>
    <w:rsid w:val="00045D10"/>
    <w:rsid w:val="000471B4"/>
    <w:rsid w:val="0004747A"/>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576A6"/>
    <w:rsid w:val="00060597"/>
    <w:rsid w:val="00060717"/>
    <w:rsid w:val="00060A2C"/>
    <w:rsid w:val="00060CB4"/>
    <w:rsid w:val="00060E01"/>
    <w:rsid w:val="00061167"/>
    <w:rsid w:val="00061582"/>
    <w:rsid w:val="00062461"/>
    <w:rsid w:val="00062997"/>
    <w:rsid w:val="00063D34"/>
    <w:rsid w:val="0006475F"/>
    <w:rsid w:val="0006487E"/>
    <w:rsid w:val="00064AE3"/>
    <w:rsid w:val="00064FC8"/>
    <w:rsid w:val="00065208"/>
    <w:rsid w:val="0006559F"/>
    <w:rsid w:val="00065807"/>
    <w:rsid w:val="00065AAC"/>
    <w:rsid w:val="00066524"/>
    <w:rsid w:val="00066E7B"/>
    <w:rsid w:val="000671A3"/>
    <w:rsid w:val="00067B24"/>
    <w:rsid w:val="00070549"/>
    <w:rsid w:val="00070CD1"/>
    <w:rsid w:val="00070DF1"/>
    <w:rsid w:val="00071022"/>
    <w:rsid w:val="0007171B"/>
    <w:rsid w:val="000717A1"/>
    <w:rsid w:val="00072AD9"/>
    <w:rsid w:val="00072DE0"/>
    <w:rsid w:val="00073DB1"/>
    <w:rsid w:val="00073EA5"/>
    <w:rsid w:val="00073F87"/>
    <w:rsid w:val="00075473"/>
    <w:rsid w:val="0007618A"/>
    <w:rsid w:val="00076397"/>
    <w:rsid w:val="000764CB"/>
    <w:rsid w:val="00076C77"/>
    <w:rsid w:val="00076CC5"/>
    <w:rsid w:val="00076F6A"/>
    <w:rsid w:val="000801F4"/>
    <w:rsid w:val="00080423"/>
    <w:rsid w:val="0008141B"/>
    <w:rsid w:val="00081628"/>
    <w:rsid w:val="00081A3D"/>
    <w:rsid w:val="00081D05"/>
    <w:rsid w:val="0008226A"/>
    <w:rsid w:val="00082B63"/>
    <w:rsid w:val="00082FE9"/>
    <w:rsid w:val="00083BAF"/>
    <w:rsid w:val="000843A3"/>
    <w:rsid w:val="00084415"/>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65C"/>
    <w:rsid w:val="00093FD2"/>
    <w:rsid w:val="00094876"/>
    <w:rsid w:val="000951F7"/>
    <w:rsid w:val="000955F4"/>
    <w:rsid w:val="00095912"/>
    <w:rsid w:val="0009595A"/>
    <w:rsid w:val="00095CE0"/>
    <w:rsid w:val="00096566"/>
    <w:rsid w:val="000968C8"/>
    <w:rsid w:val="00096933"/>
    <w:rsid w:val="00096995"/>
    <w:rsid w:val="00096A1F"/>
    <w:rsid w:val="00096B18"/>
    <w:rsid w:val="00097230"/>
    <w:rsid w:val="00097DB0"/>
    <w:rsid w:val="000A0389"/>
    <w:rsid w:val="000A1448"/>
    <w:rsid w:val="000A1BD6"/>
    <w:rsid w:val="000A1BFB"/>
    <w:rsid w:val="000A20E2"/>
    <w:rsid w:val="000A3022"/>
    <w:rsid w:val="000A335B"/>
    <w:rsid w:val="000A3864"/>
    <w:rsid w:val="000A38DE"/>
    <w:rsid w:val="000A4332"/>
    <w:rsid w:val="000A457E"/>
    <w:rsid w:val="000A4672"/>
    <w:rsid w:val="000A4FEF"/>
    <w:rsid w:val="000A53FD"/>
    <w:rsid w:val="000A5483"/>
    <w:rsid w:val="000A549A"/>
    <w:rsid w:val="000A578A"/>
    <w:rsid w:val="000A6F97"/>
    <w:rsid w:val="000A72F2"/>
    <w:rsid w:val="000B0C56"/>
    <w:rsid w:val="000B0D28"/>
    <w:rsid w:val="000B1705"/>
    <w:rsid w:val="000B294E"/>
    <w:rsid w:val="000B2B57"/>
    <w:rsid w:val="000B2C8D"/>
    <w:rsid w:val="000B3435"/>
    <w:rsid w:val="000B36A8"/>
    <w:rsid w:val="000B36CC"/>
    <w:rsid w:val="000B3E43"/>
    <w:rsid w:val="000B417C"/>
    <w:rsid w:val="000B4365"/>
    <w:rsid w:val="000B5CC0"/>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8FD"/>
    <w:rsid w:val="000D4AAD"/>
    <w:rsid w:val="000D52B3"/>
    <w:rsid w:val="000D52DC"/>
    <w:rsid w:val="000D5C81"/>
    <w:rsid w:val="000D6054"/>
    <w:rsid w:val="000D619B"/>
    <w:rsid w:val="000D788B"/>
    <w:rsid w:val="000D7D7C"/>
    <w:rsid w:val="000E34ED"/>
    <w:rsid w:val="000E3ED7"/>
    <w:rsid w:val="000E4456"/>
    <w:rsid w:val="000E4A64"/>
    <w:rsid w:val="000E51B3"/>
    <w:rsid w:val="000E5DD8"/>
    <w:rsid w:val="000E6184"/>
    <w:rsid w:val="000E67FE"/>
    <w:rsid w:val="000E76CD"/>
    <w:rsid w:val="000E7B5C"/>
    <w:rsid w:val="000F0C0A"/>
    <w:rsid w:val="000F0CF9"/>
    <w:rsid w:val="000F0E56"/>
    <w:rsid w:val="000F166F"/>
    <w:rsid w:val="000F175F"/>
    <w:rsid w:val="000F17D1"/>
    <w:rsid w:val="000F1B4C"/>
    <w:rsid w:val="000F255E"/>
    <w:rsid w:val="000F285F"/>
    <w:rsid w:val="000F2C75"/>
    <w:rsid w:val="000F3506"/>
    <w:rsid w:val="000F493C"/>
    <w:rsid w:val="000F5396"/>
    <w:rsid w:val="000F55B0"/>
    <w:rsid w:val="000F5704"/>
    <w:rsid w:val="000F593E"/>
    <w:rsid w:val="000F60F3"/>
    <w:rsid w:val="000F60FF"/>
    <w:rsid w:val="000F635F"/>
    <w:rsid w:val="000F6C61"/>
    <w:rsid w:val="000F754C"/>
    <w:rsid w:val="000F78BE"/>
    <w:rsid w:val="000F78D0"/>
    <w:rsid w:val="00100C12"/>
    <w:rsid w:val="001013A8"/>
    <w:rsid w:val="001014EC"/>
    <w:rsid w:val="00101C35"/>
    <w:rsid w:val="00102CC8"/>
    <w:rsid w:val="001030B5"/>
    <w:rsid w:val="0010352B"/>
    <w:rsid w:val="001049B6"/>
    <w:rsid w:val="00104DE3"/>
    <w:rsid w:val="001051C6"/>
    <w:rsid w:val="0010577B"/>
    <w:rsid w:val="001057AC"/>
    <w:rsid w:val="00105C9C"/>
    <w:rsid w:val="001068AC"/>
    <w:rsid w:val="001069ED"/>
    <w:rsid w:val="00106C1F"/>
    <w:rsid w:val="00106F69"/>
    <w:rsid w:val="001071A1"/>
    <w:rsid w:val="001116BA"/>
    <w:rsid w:val="0011177A"/>
    <w:rsid w:val="0011179E"/>
    <w:rsid w:val="00111C71"/>
    <w:rsid w:val="00113006"/>
    <w:rsid w:val="001134F0"/>
    <w:rsid w:val="00113650"/>
    <w:rsid w:val="00113763"/>
    <w:rsid w:val="001141C0"/>
    <w:rsid w:val="0011697B"/>
    <w:rsid w:val="00116E31"/>
    <w:rsid w:val="001178E1"/>
    <w:rsid w:val="001205C1"/>
    <w:rsid w:val="0012065E"/>
    <w:rsid w:val="001207B1"/>
    <w:rsid w:val="00120825"/>
    <w:rsid w:val="00120EED"/>
    <w:rsid w:val="001212B4"/>
    <w:rsid w:val="0012304E"/>
    <w:rsid w:val="00123252"/>
    <w:rsid w:val="001239C8"/>
    <w:rsid w:val="00123A56"/>
    <w:rsid w:val="001248EF"/>
    <w:rsid w:val="00124DF3"/>
    <w:rsid w:val="0012513C"/>
    <w:rsid w:val="001257C7"/>
    <w:rsid w:val="00126502"/>
    <w:rsid w:val="001267D7"/>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056"/>
    <w:rsid w:val="0013718B"/>
    <w:rsid w:val="00137BB5"/>
    <w:rsid w:val="00137BB9"/>
    <w:rsid w:val="00137D50"/>
    <w:rsid w:val="00140038"/>
    <w:rsid w:val="00142280"/>
    <w:rsid w:val="0014241E"/>
    <w:rsid w:val="001424C6"/>
    <w:rsid w:val="00142A56"/>
    <w:rsid w:val="00142B20"/>
    <w:rsid w:val="00142C11"/>
    <w:rsid w:val="001432A7"/>
    <w:rsid w:val="00143370"/>
    <w:rsid w:val="00143BE5"/>
    <w:rsid w:val="00144AAD"/>
    <w:rsid w:val="00144DF5"/>
    <w:rsid w:val="00145247"/>
    <w:rsid w:val="001455C7"/>
    <w:rsid w:val="00145A97"/>
    <w:rsid w:val="00145B9A"/>
    <w:rsid w:val="00146153"/>
    <w:rsid w:val="00146485"/>
    <w:rsid w:val="00146A28"/>
    <w:rsid w:val="00147492"/>
    <w:rsid w:val="00147D41"/>
    <w:rsid w:val="00147DC0"/>
    <w:rsid w:val="00150518"/>
    <w:rsid w:val="0015080E"/>
    <w:rsid w:val="001508A4"/>
    <w:rsid w:val="00150AD6"/>
    <w:rsid w:val="001516AF"/>
    <w:rsid w:val="0015173F"/>
    <w:rsid w:val="00151B23"/>
    <w:rsid w:val="00152B88"/>
    <w:rsid w:val="00152E62"/>
    <w:rsid w:val="00152EE6"/>
    <w:rsid w:val="001535AE"/>
    <w:rsid w:val="00153B40"/>
    <w:rsid w:val="00153BCF"/>
    <w:rsid w:val="00153F12"/>
    <w:rsid w:val="00154ADA"/>
    <w:rsid w:val="00154B08"/>
    <w:rsid w:val="00154C47"/>
    <w:rsid w:val="0015531A"/>
    <w:rsid w:val="0015649F"/>
    <w:rsid w:val="00157418"/>
    <w:rsid w:val="001577C8"/>
    <w:rsid w:val="00157B5A"/>
    <w:rsid w:val="00157CB6"/>
    <w:rsid w:val="0016050B"/>
    <w:rsid w:val="00160535"/>
    <w:rsid w:val="0016110B"/>
    <w:rsid w:val="0016229B"/>
    <w:rsid w:val="00162C6F"/>
    <w:rsid w:val="0016380C"/>
    <w:rsid w:val="00163816"/>
    <w:rsid w:val="00163B27"/>
    <w:rsid w:val="0016425E"/>
    <w:rsid w:val="00164BF7"/>
    <w:rsid w:val="00165317"/>
    <w:rsid w:val="001657AB"/>
    <w:rsid w:val="00166B3F"/>
    <w:rsid w:val="0016724C"/>
    <w:rsid w:val="001673E2"/>
    <w:rsid w:val="00167474"/>
    <w:rsid w:val="00167D10"/>
    <w:rsid w:val="0017073D"/>
    <w:rsid w:val="00170D38"/>
    <w:rsid w:val="00171484"/>
    <w:rsid w:val="00171BAD"/>
    <w:rsid w:val="00171D1A"/>
    <w:rsid w:val="00171F2C"/>
    <w:rsid w:val="00172A27"/>
    <w:rsid w:val="001734E4"/>
    <w:rsid w:val="00173AF1"/>
    <w:rsid w:val="001742E4"/>
    <w:rsid w:val="001744B4"/>
    <w:rsid w:val="001747F4"/>
    <w:rsid w:val="00174C93"/>
    <w:rsid w:val="001751EF"/>
    <w:rsid w:val="001756A1"/>
    <w:rsid w:val="00175CB3"/>
    <w:rsid w:val="00175F86"/>
    <w:rsid w:val="001761EE"/>
    <w:rsid w:val="00176C16"/>
    <w:rsid w:val="00176EAA"/>
    <w:rsid w:val="00177030"/>
    <w:rsid w:val="0017725A"/>
    <w:rsid w:val="00177405"/>
    <w:rsid w:val="00177C4B"/>
    <w:rsid w:val="00177F6A"/>
    <w:rsid w:val="001807AB"/>
    <w:rsid w:val="001819A8"/>
    <w:rsid w:val="00182516"/>
    <w:rsid w:val="00182A38"/>
    <w:rsid w:val="0018325A"/>
    <w:rsid w:val="0018372A"/>
    <w:rsid w:val="00183D7A"/>
    <w:rsid w:val="00184CAE"/>
    <w:rsid w:val="001850FF"/>
    <w:rsid w:val="00186199"/>
    <w:rsid w:val="00186F7A"/>
    <w:rsid w:val="0019036C"/>
    <w:rsid w:val="00190577"/>
    <w:rsid w:val="00190AE2"/>
    <w:rsid w:val="00190E27"/>
    <w:rsid w:val="001918B2"/>
    <w:rsid w:val="001928F7"/>
    <w:rsid w:val="00192B5F"/>
    <w:rsid w:val="00193182"/>
    <w:rsid w:val="00193354"/>
    <w:rsid w:val="00193575"/>
    <w:rsid w:val="00193726"/>
    <w:rsid w:val="0019389D"/>
    <w:rsid w:val="00193B62"/>
    <w:rsid w:val="00194537"/>
    <w:rsid w:val="0019563C"/>
    <w:rsid w:val="001956CA"/>
    <w:rsid w:val="00195781"/>
    <w:rsid w:val="00195B79"/>
    <w:rsid w:val="00197C86"/>
    <w:rsid w:val="001A088E"/>
    <w:rsid w:val="001A0F4A"/>
    <w:rsid w:val="001A1740"/>
    <w:rsid w:val="001A1A7A"/>
    <w:rsid w:val="001A1B13"/>
    <w:rsid w:val="001A1D38"/>
    <w:rsid w:val="001A21A9"/>
    <w:rsid w:val="001A2A97"/>
    <w:rsid w:val="001A2C3E"/>
    <w:rsid w:val="001A364F"/>
    <w:rsid w:val="001A39B7"/>
    <w:rsid w:val="001A42FA"/>
    <w:rsid w:val="001A4AEC"/>
    <w:rsid w:val="001A59D8"/>
    <w:rsid w:val="001A59F9"/>
    <w:rsid w:val="001A5FA6"/>
    <w:rsid w:val="001A668F"/>
    <w:rsid w:val="001A71CC"/>
    <w:rsid w:val="001A7F30"/>
    <w:rsid w:val="001B04D4"/>
    <w:rsid w:val="001B09C9"/>
    <w:rsid w:val="001B0A5D"/>
    <w:rsid w:val="001B1578"/>
    <w:rsid w:val="001B24C5"/>
    <w:rsid w:val="001B25CD"/>
    <w:rsid w:val="001B261A"/>
    <w:rsid w:val="001B2F0C"/>
    <w:rsid w:val="001B30CA"/>
    <w:rsid w:val="001B3513"/>
    <w:rsid w:val="001B353A"/>
    <w:rsid w:val="001B3D3E"/>
    <w:rsid w:val="001B4081"/>
    <w:rsid w:val="001B432B"/>
    <w:rsid w:val="001B474E"/>
    <w:rsid w:val="001B4D6F"/>
    <w:rsid w:val="001B50CD"/>
    <w:rsid w:val="001B52FE"/>
    <w:rsid w:val="001B7890"/>
    <w:rsid w:val="001C005A"/>
    <w:rsid w:val="001C00CF"/>
    <w:rsid w:val="001C0806"/>
    <w:rsid w:val="001C2F9C"/>
    <w:rsid w:val="001C3399"/>
    <w:rsid w:val="001C37F6"/>
    <w:rsid w:val="001C3D3E"/>
    <w:rsid w:val="001C4B85"/>
    <w:rsid w:val="001C4D9F"/>
    <w:rsid w:val="001C5289"/>
    <w:rsid w:val="001C58C6"/>
    <w:rsid w:val="001C6288"/>
    <w:rsid w:val="001C67A1"/>
    <w:rsid w:val="001C7C6D"/>
    <w:rsid w:val="001D0538"/>
    <w:rsid w:val="001D0634"/>
    <w:rsid w:val="001D08FB"/>
    <w:rsid w:val="001D0F6A"/>
    <w:rsid w:val="001D1BBC"/>
    <w:rsid w:val="001D21BC"/>
    <w:rsid w:val="001D2E47"/>
    <w:rsid w:val="001D2FA5"/>
    <w:rsid w:val="001D35E0"/>
    <w:rsid w:val="001D3C3C"/>
    <w:rsid w:val="001D4AE4"/>
    <w:rsid w:val="001D5045"/>
    <w:rsid w:val="001D5494"/>
    <w:rsid w:val="001D57CE"/>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690"/>
    <w:rsid w:val="001E4935"/>
    <w:rsid w:val="001E56FF"/>
    <w:rsid w:val="001E5C6B"/>
    <w:rsid w:val="001E6EBF"/>
    <w:rsid w:val="001E78FA"/>
    <w:rsid w:val="001E7ADB"/>
    <w:rsid w:val="001F0307"/>
    <w:rsid w:val="001F03E1"/>
    <w:rsid w:val="001F03EC"/>
    <w:rsid w:val="001F0846"/>
    <w:rsid w:val="001F221F"/>
    <w:rsid w:val="001F3569"/>
    <w:rsid w:val="001F3C9E"/>
    <w:rsid w:val="001F3CC6"/>
    <w:rsid w:val="001F3EE3"/>
    <w:rsid w:val="001F3F50"/>
    <w:rsid w:val="001F44AE"/>
    <w:rsid w:val="001F4530"/>
    <w:rsid w:val="001F5CE2"/>
    <w:rsid w:val="001F5DBA"/>
    <w:rsid w:val="001F5DE3"/>
    <w:rsid w:val="001F5F74"/>
    <w:rsid w:val="001F695D"/>
    <w:rsid w:val="001F790F"/>
    <w:rsid w:val="002010DE"/>
    <w:rsid w:val="00201112"/>
    <w:rsid w:val="00201962"/>
    <w:rsid w:val="00201B58"/>
    <w:rsid w:val="00201FB8"/>
    <w:rsid w:val="00202968"/>
    <w:rsid w:val="00202C32"/>
    <w:rsid w:val="00203973"/>
    <w:rsid w:val="00203AEF"/>
    <w:rsid w:val="00204821"/>
    <w:rsid w:val="00204CB6"/>
    <w:rsid w:val="002054F6"/>
    <w:rsid w:val="00207B2A"/>
    <w:rsid w:val="0021005D"/>
    <w:rsid w:val="00211520"/>
    <w:rsid w:val="00211615"/>
    <w:rsid w:val="00211A26"/>
    <w:rsid w:val="00212249"/>
    <w:rsid w:val="002125F7"/>
    <w:rsid w:val="00212901"/>
    <w:rsid w:val="00212DFE"/>
    <w:rsid w:val="0021397C"/>
    <w:rsid w:val="00214463"/>
    <w:rsid w:val="00214756"/>
    <w:rsid w:val="0021476D"/>
    <w:rsid w:val="00215824"/>
    <w:rsid w:val="00215C8E"/>
    <w:rsid w:val="00215CF2"/>
    <w:rsid w:val="00215D9F"/>
    <w:rsid w:val="0021610C"/>
    <w:rsid w:val="00216310"/>
    <w:rsid w:val="00216BCE"/>
    <w:rsid w:val="0021779F"/>
    <w:rsid w:val="00217867"/>
    <w:rsid w:val="00220542"/>
    <w:rsid w:val="0022091D"/>
    <w:rsid w:val="00220D7F"/>
    <w:rsid w:val="002210EB"/>
    <w:rsid w:val="00221174"/>
    <w:rsid w:val="0022224F"/>
    <w:rsid w:val="00222B4E"/>
    <w:rsid w:val="00222DE3"/>
    <w:rsid w:val="00222ECB"/>
    <w:rsid w:val="002233F0"/>
    <w:rsid w:val="0022347C"/>
    <w:rsid w:val="002246D9"/>
    <w:rsid w:val="0022498A"/>
    <w:rsid w:val="00225264"/>
    <w:rsid w:val="00225756"/>
    <w:rsid w:val="00225ADC"/>
    <w:rsid w:val="00225CEB"/>
    <w:rsid w:val="00225FC3"/>
    <w:rsid w:val="0022692D"/>
    <w:rsid w:val="00226C1A"/>
    <w:rsid w:val="00227097"/>
    <w:rsid w:val="00227E65"/>
    <w:rsid w:val="00230FFD"/>
    <w:rsid w:val="00231160"/>
    <w:rsid w:val="002318F3"/>
    <w:rsid w:val="00232B05"/>
    <w:rsid w:val="00232BBA"/>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8E8"/>
    <w:rsid w:val="00241B45"/>
    <w:rsid w:val="002424D7"/>
    <w:rsid w:val="0024260D"/>
    <w:rsid w:val="00242657"/>
    <w:rsid w:val="002428F6"/>
    <w:rsid w:val="00242C9F"/>
    <w:rsid w:val="00242F49"/>
    <w:rsid w:val="00242FA2"/>
    <w:rsid w:val="002446CC"/>
    <w:rsid w:val="00244740"/>
    <w:rsid w:val="00245012"/>
    <w:rsid w:val="0024504E"/>
    <w:rsid w:val="00245761"/>
    <w:rsid w:val="002462DE"/>
    <w:rsid w:val="0024651F"/>
    <w:rsid w:val="00246775"/>
    <w:rsid w:val="00247729"/>
    <w:rsid w:val="00247A15"/>
    <w:rsid w:val="00247ABD"/>
    <w:rsid w:val="002512BF"/>
    <w:rsid w:val="0025158D"/>
    <w:rsid w:val="002519FA"/>
    <w:rsid w:val="00251C7E"/>
    <w:rsid w:val="00252697"/>
    <w:rsid w:val="0025281A"/>
    <w:rsid w:val="00253D3C"/>
    <w:rsid w:val="00253FF2"/>
    <w:rsid w:val="00254411"/>
    <w:rsid w:val="002544D7"/>
    <w:rsid w:val="00254AED"/>
    <w:rsid w:val="00255292"/>
    <w:rsid w:val="00255A23"/>
    <w:rsid w:val="00257578"/>
    <w:rsid w:val="00260086"/>
    <w:rsid w:val="00260200"/>
    <w:rsid w:val="00260968"/>
    <w:rsid w:val="00260B06"/>
    <w:rsid w:val="00260CDC"/>
    <w:rsid w:val="00261724"/>
    <w:rsid w:val="00261B50"/>
    <w:rsid w:val="00261D93"/>
    <w:rsid w:val="00262029"/>
    <w:rsid w:val="002637E8"/>
    <w:rsid w:val="002638AE"/>
    <w:rsid w:val="00263BBD"/>
    <w:rsid w:val="00264709"/>
    <w:rsid w:val="00264844"/>
    <w:rsid w:val="002648D8"/>
    <w:rsid w:val="00265AFB"/>
    <w:rsid w:val="00267133"/>
    <w:rsid w:val="00267BF8"/>
    <w:rsid w:val="00267EE3"/>
    <w:rsid w:val="00267F59"/>
    <w:rsid w:val="002700E9"/>
    <w:rsid w:val="00270CE9"/>
    <w:rsid w:val="00271005"/>
    <w:rsid w:val="00271DCB"/>
    <w:rsid w:val="0027235A"/>
    <w:rsid w:val="00273222"/>
    <w:rsid w:val="00273F86"/>
    <w:rsid w:val="002741BE"/>
    <w:rsid w:val="002742D7"/>
    <w:rsid w:val="002752EA"/>
    <w:rsid w:val="00275A4C"/>
    <w:rsid w:val="00275EAD"/>
    <w:rsid w:val="002766BF"/>
    <w:rsid w:val="00276A48"/>
    <w:rsid w:val="00276B03"/>
    <w:rsid w:val="00277392"/>
    <w:rsid w:val="002773FB"/>
    <w:rsid w:val="002774F0"/>
    <w:rsid w:val="00277722"/>
    <w:rsid w:val="00277848"/>
    <w:rsid w:val="00280DB6"/>
    <w:rsid w:val="0028125E"/>
    <w:rsid w:val="002813C5"/>
    <w:rsid w:val="00282C23"/>
    <w:rsid w:val="0028315D"/>
    <w:rsid w:val="00283687"/>
    <w:rsid w:val="00283885"/>
    <w:rsid w:val="002839A4"/>
    <w:rsid w:val="0028459B"/>
    <w:rsid w:val="00284C5F"/>
    <w:rsid w:val="0028507E"/>
    <w:rsid w:val="00285519"/>
    <w:rsid w:val="00286183"/>
    <w:rsid w:val="00286CCB"/>
    <w:rsid w:val="002873F0"/>
    <w:rsid w:val="00287762"/>
    <w:rsid w:val="00290793"/>
    <w:rsid w:val="00291097"/>
    <w:rsid w:val="002916E3"/>
    <w:rsid w:val="00291A70"/>
    <w:rsid w:val="00291F6F"/>
    <w:rsid w:val="002923B1"/>
    <w:rsid w:val="002931E5"/>
    <w:rsid w:val="002932BC"/>
    <w:rsid w:val="0029379A"/>
    <w:rsid w:val="00293C97"/>
    <w:rsid w:val="002942CB"/>
    <w:rsid w:val="00294D8F"/>
    <w:rsid w:val="002953E5"/>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74F"/>
    <w:rsid w:val="002B02AE"/>
    <w:rsid w:val="002B09C0"/>
    <w:rsid w:val="002B1851"/>
    <w:rsid w:val="002B27FF"/>
    <w:rsid w:val="002B2F4E"/>
    <w:rsid w:val="002B3AA2"/>
    <w:rsid w:val="002B5C8E"/>
    <w:rsid w:val="002B6793"/>
    <w:rsid w:val="002B6F27"/>
    <w:rsid w:val="002B780B"/>
    <w:rsid w:val="002B7F59"/>
    <w:rsid w:val="002C10F1"/>
    <w:rsid w:val="002C1260"/>
    <w:rsid w:val="002C1726"/>
    <w:rsid w:val="002C21A6"/>
    <w:rsid w:val="002C26D5"/>
    <w:rsid w:val="002C2A2F"/>
    <w:rsid w:val="002C3322"/>
    <w:rsid w:val="002C3EAB"/>
    <w:rsid w:val="002C48D9"/>
    <w:rsid w:val="002C4E82"/>
    <w:rsid w:val="002C5777"/>
    <w:rsid w:val="002C5889"/>
    <w:rsid w:val="002C5FC6"/>
    <w:rsid w:val="002C65FA"/>
    <w:rsid w:val="002C661D"/>
    <w:rsid w:val="002C776A"/>
    <w:rsid w:val="002C7C89"/>
    <w:rsid w:val="002D0054"/>
    <w:rsid w:val="002D1144"/>
    <w:rsid w:val="002D1A0F"/>
    <w:rsid w:val="002D22BF"/>
    <w:rsid w:val="002D237C"/>
    <w:rsid w:val="002D32E3"/>
    <w:rsid w:val="002D33F1"/>
    <w:rsid w:val="002D344B"/>
    <w:rsid w:val="002D353D"/>
    <w:rsid w:val="002D5076"/>
    <w:rsid w:val="002D52AD"/>
    <w:rsid w:val="002D58D8"/>
    <w:rsid w:val="002D5EB1"/>
    <w:rsid w:val="002D7B09"/>
    <w:rsid w:val="002D7B9C"/>
    <w:rsid w:val="002D7C93"/>
    <w:rsid w:val="002E0394"/>
    <w:rsid w:val="002E0644"/>
    <w:rsid w:val="002E0FEB"/>
    <w:rsid w:val="002E171B"/>
    <w:rsid w:val="002E1DFE"/>
    <w:rsid w:val="002E2E3E"/>
    <w:rsid w:val="002E319D"/>
    <w:rsid w:val="002E4AD5"/>
    <w:rsid w:val="002E4C2D"/>
    <w:rsid w:val="002E5363"/>
    <w:rsid w:val="002E63B8"/>
    <w:rsid w:val="002F0F79"/>
    <w:rsid w:val="002F1C9E"/>
    <w:rsid w:val="002F1CA0"/>
    <w:rsid w:val="002F1EB2"/>
    <w:rsid w:val="002F25C3"/>
    <w:rsid w:val="002F280E"/>
    <w:rsid w:val="002F2A5D"/>
    <w:rsid w:val="002F2CBB"/>
    <w:rsid w:val="002F3470"/>
    <w:rsid w:val="002F3709"/>
    <w:rsid w:val="002F385C"/>
    <w:rsid w:val="002F3A6C"/>
    <w:rsid w:val="002F4296"/>
    <w:rsid w:val="002F4D26"/>
    <w:rsid w:val="002F51D0"/>
    <w:rsid w:val="002F5777"/>
    <w:rsid w:val="002F60EA"/>
    <w:rsid w:val="002F680E"/>
    <w:rsid w:val="002F6FFD"/>
    <w:rsid w:val="003002A0"/>
    <w:rsid w:val="00300871"/>
    <w:rsid w:val="00300951"/>
    <w:rsid w:val="00300E8A"/>
    <w:rsid w:val="003023C9"/>
    <w:rsid w:val="00302CA8"/>
    <w:rsid w:val="00302DE9"/>
    <w:rsid w:val="003044B7"/>
    <w:rsid w:val="00304860"/>
    <w:rsid w:val="00304E23"/>
    <w:rsid w:val="00305084"/>
    <w:rsid w:val="00306408"/>
    <w:rsid w:val="00307249"/>
    <w:rsid w:val="00307A19"/>
    <w:rsid w:val="0031007A"/>
    <w:rsid w:val="0031025F"/>
    <w:rsid w:val="00310315"/>
    <w:rsid w:val="003104B9"/>
    <w:rsid w:val="00311333"/>
    <w:rsid w:val="0031206C"/>
    <w:rsid w:val="00312C47"/>
    <w:rsid w:val="00312DAE"/>
    <w:rsid w:val="00313000"/>
    <w:rsid w:val="003132DB"/>
    <w:rsid w:val="00313336"/>
    <w:rsid w:val="003137CA"/>
    <w:rsid w:val="00313918"/>
    <w:rsid w:val="00313956"/>
    <w:rsid w:val="00313F3C"/>
    <w:rsid w:val="0031419E"/>
    <w:rsid w:val="003153CB"/>
    <w:rsid w:val="003160D3"/>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4EB"/>
    <w:rsid w:val="00330651"/>
    <w:rsid w:val="00331A88"/>
    <w:rsid w:val="003329EA"/>
    <w:rsid w:val="00332C6E"/>
    <w:rsid w:val="00332D73"/>
    <w:rsid w:val="00332F24"/>
    <w:rsid w:val="003334C7"/>
    <w:rsid w:val="003335D1"/>
    <w:rsid w:val="003338BE"/>
    <w:rsid w:val="00333D8E"/>
    <w:rsid w:val="00333E30"/>
    <w:rsid w:val="0033426D"/>
    <w:rsid w:val="00334346"/>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87C"/>
    <w:rsid w:val="00344BB2"/>
    <w:rsid w:val="00344FBD"/>
    <w:rsid w:val="00344FBE"/>
    <w:rsid w:val="003452B6"/>
    <w:rsid w:val="00345863"/>
    <w:rsid w:val="00346759"/>
    <w:rsid w:val="00350238"/>
    <w:rsid w:val="003502AD"/>
    <w:rsid w:val="0035109C"/>
    <w:rsid w:val="00351752"/>
    <w:rsid w:val="00351F0A"/>
    <w:rsid w:val="00352648"/>
    <w:rsid w:val="00352EBB"/>
    <w:rsid w:val="00353AC6"/>
    <w:rsid w:val="003540DD"/>
    <w:rsid w:val="003542B7"/>
    <w:rsid w:val="0035432B"/>
    <w:rsid w:val="00354765"/>
    <w:rsid w:val="00354E10"/>
    <w:rsid w:val="003559F5"/>
    <w:rsid w:val="00355CDA"/>
    <w:rsid w:val="0035634F"/>
    <w:rsid w:val="00357B15"/>
    <w:rsid w:val="00357BA8"/>
    <w:rsid w:val="00357BB3"/>
    <w:rsid w:val="003602EA"/>
    <w:rsid w:val="00360905"/>
    <w:rsid w:val="00360F81"/>
    <w:rsid w:val="00361E7E"/>
    <w:rsid w:val="0036301C"/>
    <w:rsid w:val="00364087"/>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3C87"/>
    <w:rsid w:val="0037470E"/>
    <w:rsid w:val="00374F96"/>
    <w:rsid w:val="00375CC4"/>
    <w:rsid w:val="00376103"/>
    <w:rsid w:val="003767B3"/>
    <w:rsid w:val="00376B49"/>
    <w:rsid w:val="00376FC5"/>
    <w:rsid w:val="00377520"/>
    <w:rsid w:val="003801FD"/>
    <w:rsid w:val="00380499"/>
    <w:rsid w:val="00380780"/>
    <w:rsid w:val="00380B51"/>
    <w:rsid w:val="00380D36"/>
    <w:rsid w:val="00380F49"/>
    <w:rsid w:val="003822D3"/>
    <w:rsid w:val="0038480C"/>
    <w:rsid w:val="00384DC9"/>
    <w:rsid w:val="0038566E"/>
    <w:rsid w:val="00385AA6"/>
    <w:rsid w:val="00385C66"/>
    <w:rsid w:val="00386630"/>
    <w:rsid w:val="00386A6C"/>
    <w:rsid w:val="00387876"/>
    <w:rsid w:val="00387FAE"/>
    <w:rsid w:val="00390379"/>
    <w:rsid w:val="00390741"/>
    <w:rsid w:val="003909FB"/>
    <w:rsid w:val="00390B25"/>
    <w:rsid w:val="00390DD9"/>
    <w:rsid w:val="0039116E"/>
    <w:rsid w:val="0039279A"/>
    <w:rsid w:val="00392958"/>
    <w:rsid w:val="00392AE5"/>
    <w:rsid w:val="003936D0"/>
    <w:rsid w:val="00395B3E"/>
    <w:rsid w:val="00395CAA"/>
    <w:rsid w:val="00396588"/>
    <w:rsid w:val="00396863"/>
    <w:rsid w:val="00397156"/>
    <w:rsid w:val="00397960"/>
    <w:rsid w:val="003A0663"/>
    <w:rsid w:val="003A0FD0"/>
    <w:rsid w:val="003A1FE0"/>
    <w:rsid w:val="003A2CF3"/>
    <w:rsid w:val="003A3B3B"/>
    <w:rsid w:val="003A3BBB"/>
    <w:rsid w:val="003A3BC4"/>
    <w:rsid w:val="003A458A"/>
    <w:rsid w:val="003A4FE2"/>
    <w:rsid w:val="003A551D"/>
    <w:rsid w:val="003A70A0"/>
    <w:rsid w:val="003A7E6F"/>
    <w:rsid w:val="003B05F2"/>
    <w:rsid w:val="003B0D04"/>
    <w:rsid w:val="003B208E"/>
    <w:rsid w:val="003B2F13"/>
    <w:rsid w:val="003B3353"/>
    <w:rsid w:val="003B405E"/>
    <w:rsid w:val="003B462F"/>
    <w:rsid w:val="003B4712"/>
    <w:rsid w:val="003B47EB"/>
    <w:rsid w:val="003B48BA"/>
    <w:rsid w:val="003B5508"/>
    <w:rsid w:val="003B55BF"/>
    <w:rsid w:val="003B57D3"/>
    <w:rsid w:val="003B59CA"/>
    <w:rsid w:val="003B5A2D"/>
    <w:rsid w:val="003B6067"/>
    <w:rsid w:val="003B6141"/>
    <w:rsid w:val="003B6540"/>
    <w:rsid w:val="003B68D2"/>
    <w:rsid w:val="003B72C0"/>
    <w:rsid w:val="003C0892"/>
    <w:rsid w:val="003C08E3"/>
    <w:rsid w:val="003C09B5"/>
    <w:rsid w:val="003C0F62"/>
    <w:rsid w:val="003C1176"/>
    <w:rsid w:val="003C1D9A"/>
    <w:rsid w:val="003C1F58"/>
    <w:rsid w:val="003C3D71"/>
    <w:rsid w:val="003C3EFE"/>
    <w:rsid w:val="003C48B1"/>
    <w:rsid w:val="003C54F6"/>
    <w:rsid w:val="003C55ED"/>
    <w:rsid w:val="003C57A7"/>
    <w:rsid w:val="003C5AF2"/>
    <w:rsid w:val="003C5C2B"/>
    <w:rsid w:val="003C6943"/>
    <w:rsid w:val="003C69A6"/>
    <w:rsid w:val="003C6A56"/>
    <w:rsid w:val="003C6BD2"/>
    <w:rsid w:val="003C70BA"/>
    <w:rsid w:val="003C7294"/>
    <w:rsid w:val="003C737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956"/>
    <w:rsid w:val="003E7B89"/>
    <w:rsid w:val="003F0B30"/>
    <w:rsid w:val="003F0ECF"/>
    <w:rsid w:val="003F0FA3"/>
    <w:rsid w:val="003F17A5"/>
    <w:rsid w:val="003F276B"/>
    <w:rsid w:val="003F38DA"/>
    <w:rsid w:val="003F3B08"/>
    <w:rsid w:val="003F4241"/>
    <w:rsid w:val="003F46AE"/>
    <w:rsid w:val="003F4B8A"/>
    <w:rsid w:val="003F62BB"/>
    <w:rsid w:val="003F665E"/>
    <w:rsid w:val="003F6905"/>
    <w:rsid w:val="003F6C0E"/>
    <w:rsid w:val="003F6FEC"/>
    <w:rsid w:val="003F790C"/>
    <w:rsid w:val="003F7A91"/>
    <w:rsid w:val="003F7C45"/>
    <w:rsid w:val="00400241"/>
    <w:rsid w:val="00400FB5"/>
    <w:rsid w:val="00401314"/>
    <w:rsid w:val="0040132C"/>
    <w:rsid w:val="0040141B"/>
    <w:rsid w:val="00401E02"/>
    <w:rsid w:val="0040231A"/>
    <w:rsid w:val="00402371"/>
    <w:rsid w:val="004033A5"/>
    <w:rsid w:val="004036C3"/>
    <w:rsid w:val="00403F0C"/>
    <w:rsid w:val="004049BD"/>
    <w:rsid w:val="00404EB5"/>
    <w:rsid w:val="00405085"/>
    <w:rsid w:val="00405821"/>
    <w:rsid w:val="00405D28"/>
    <w:rsid w:val="004066FC"/>
    <w:rsid w:val="004067B4"/>
    <w:rsid w:val="00407078"/>
    <w:rsid w:val="00407481"/>
    <w:rsid w:val="00407C10"/>
    <w:rsid w:val="00407E90"/>
    <w:rsid w:val="004101EF"/>
    <w:rsid w:val="004108FF"/>
    <w:rsid w:val="004113B4"/>
    <w:rsid w:val="00413323"/>
    <w:rsid w:val="00414503"/>
    <w:rsid w:val="00414827"/>
    <w:rsid w:val="00414960"/>
    <w:rsid w:val="00414AA0"/>
    <w:rsid w:val="00414C7F"/>
    <w:rsid w:val="004153B3"/>
    <w:rsid w:val="00415772"/>
    <w:rsid w:val="00415E58"/>
    <w:rsid w:val="004163FD"/>
    <w:rsid w:val="0041683D"/>
    <w:rsid w:val="00416C10"/>
    <w:rsid w:val="00416CCC"/>
    <w:rsid w:val="00417976"/>
    <w:rsid w:val="00417A0E"/>
    <w:rsid w:val="0042053A"/>
    <w:rsid w:val="00420BFA"/>
    <w:rsid w:val="004213D6"/>
    <w:rsid w:val="00421C75"/>
    <w:rsid w:val="00421E07"/>
    <w:rsid w:val="00422440"/>
    <w:rsid w:val="00422916"/>
    <w:rsid w:val="00422F9F"/>
    <w:rsid w:val="0042306E"/>
    <w:rsid w:val="0042349F"/>
    <w:rsid w:val="00423969"/>
    <w:rsid w:val="00423BA3"/>
    <w:rsid w:val="00424213"/>
    <w:rsid w:val="00424E2F"/>
    <w:rsid w:val="00424EF3"/>
    <w:rsid w:val="004265B5"/>
    <w:rsid w:val="004267DB"/>
    <w:rsid w:val="004268BB"/>
    <w:rsid w:val="00426A4B"/>
    <w:rsid w:val="0042740B"/>
    <w:rsid w:val="00427D2F"/>
    <w:rsid w:val="00430724"/>
    <w:rsid w:val="00431047"/>
    <w:rsid w:val="00431117"/>
    <w:rsid w:val="00431B86"/>
    <w:rsid w:val="00431E4A"/>
    <w:rsid w:val="00432B27"/>
    <w:rsid w:val="00432B85"/>
    <w:rsid w:val="00432FDD"/>
    <w:rsid w:val="00433EED"/>
    <w:rsid w:val="004345BA"/>
    <w:rsid w:val="00435BF3"/>
    <w:rsid w:val="00437561"/>
    <w:rsid w:val="00437C96"/>
    <w:rsid w:val="00437F46"/>
    <w:rsid w:val="004408EC"/>
    <w:rsid w:val="004416A4"/>
    <w:rsid w:val="00441E6A"/>
    <w:rsid w:val="00442AEE"/>
    <w:rsid w:val="00443C8F"/>
    <w:rsid w:val="00444263"/>
    <w:rsid w:val="00444471"/>
    <w:rsid w:val="00444C60"/>
    <w:rsid w:val="00444E35"/>
    <w:rsid w:val="0044502D"/>
    <w:rsid w:val="00445456"/>
    <w:rsid w:val="00445F6B"/>
    <w:rsid w:val="00447CEF"/>
    <w:rsid w:val="00447E28"/>
    <w:rsid w:val="00450BA9"/>
    <w:rsid w:val="00452481"/>
    <w:rsid w:val="004528FA"/>
    <w:rsid w:val="00453DC8"/>
    <w:rsid w:val="0045403B"/>
    <w:rsid w:val="00455165"/>
    <w:rsid w:val="00455821"/>
    <w:rsid w:val="00455DBB"/>
    <w:rsid w:val="00457218"/>
    <w:rsid w:val="00457804"/>
    <w:rsid w:val="00460304"/>
    <w:rsid w:val="00460A87"/>
    <w:rsid w:val="00460AEF"/>
    <w:rsid w:val="00460C52"/>
    <w:rsid w:val="00461001"/>
    <w:rsid w:val="00462279"/>
    <w:rsid w:val="00462FD6"/>
    <w:rsid w:val="00463035"/>
    <w:rsid w:val="0046389C"/>
    <w:rsid w:val="004646BF"/>
    <w:rsid w:val="00464744"/>
    <w:rsid w:val="00465368"/>
    <w:rsid w:val="004665E3"/>
    <w:rsid w:val="00467502"/>
    <w:rsid w:val="0046760F"/>
    <w:rsid w:val="004678A8"/>
    <w:rsid w:val="0047012B"/>
    <w:rsid w:val="0047144D"/>
    <w:rsid w:val="0047237D"/>
    <w:rsid w:val="00472561"/>
    <w:rsid w:val="004731F1"/>
    <w:rsid w:val="00473EB5"/>
    <w:rsid w:val="004742C4"/>
    <w:rsid w:val="0047456B"/>
    <w:rsid w:val="00475251"/>
    <w:rsid w:val="00475869"/>
    <w:rsid w:val="00476BCB"/>
    <w:rsid w:val="00477400"/>
    <w:rsid w:val="00480BC8"/>
    <w:rsid w:val="00481265"/>
    <w:rsid w:val="004814BF"/>
    <w:rsid w:val="00481724"/>
    <w:rsid w:val="00481D35"/>
    <w:rsid w:val="00481E3B"/>
    <w:rsid w:val="00482649"/>
    <w:rsid w:val="004826C9"/>
    <w:rsid w:val="00483630"/>
    <w:rsid w:val="004836B5"/>
    <w:rsid w:val="004836EA"/>
    <w:rsid w:val="00483F72"/>
    <w:rsid w:val="00484498"/>
    <w:rsid w:val="00484E90"/>
    <w:rsid w:val="00485215"/>
    <w:rsid w:val="00485340"/>
    <w:rsid w:val="0048587E"/>
    <w:rsid w:val="0048669B"/>
    <w:rsid w:val="004867F6"/>
    <w:rsid w:val="00487C2B"/>
    <w:rsid w:val="004900FF"/>
    <w:rsid w:val="0049125B"/>
    <w:rsid w:val="00491C25"/>
    <w:rsid w:val="00491C58"/>
    <w:rsid w:val="00491FAB"/>
    <w:rsid w:val="00492081"/>
    <w:rsid w:val="0049227D"/>
    <w:rsid w:val="0049241D"/>
    <w:rsid w:val="0049297D"/>
    <w:rsid w:val="004929F2"/>
    <w:rsid w:val="00492F5E"/>
    <w:rsid w:val="00495A03"/>
    <w:rsid w:val="00495D1C"/>
    <w:rsid w:val="00495E28"/>
    <w:rsid w:val="00496224"/>
    <w:rsid w:val="00497079"/>
    <w:rsid w:val="00497450"/>
    <w:rsid w:val="00497F49"/>
    <w:rsid w:val="004A10BD"/>
    <w:rsid w:val="004A16E8"/>
    <w:rsid w:val="004A1BBA"/>
    <w:rsid w:val="004A22D2"/>
    <w:rsid w:val="004A23C2"/>
    <w:rsid w:val="004A2CB1"/>
    <w:rsid w:val="004A3336"/>
    <w:rsid w:val="004A3E3C"/>
    <w:rsid w:val="004A4069"/>
    <w:rsid w:val="004A47A8"/>
    <w:rsid w:val="004A484E"/>
    <w:rsid w:val="004A4BE7"/>
    <w:rsid w:val="004A4FB6"/>
    <w:rsid w:val="004A4FEE"/>
    <w:rsid w:val="004A6513"/>
    <w:rsid w:val="004B0E32"/>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06D"/>
    <w:rsid w:val="004C4550"/>
    <w:rsid w:val="004C54CA"/>
    <w:rsid w:val="004C7235"/>
    <w:rsid w:val="004C75C5"/>
    <w:rsid w:val="004C7955"/>
    <w:rsid w:val="004D0213"/>
    <w:rsid w:val="004D047F"/>
    <w:rsid w:val="004D0D32"/>
    <w:rsid w:val="004D0ECC"/>
    <w:rsid w:val="004D14E9"/>
    <w:rsid w:val="004D1529"/>
    <w:rsid w:val="004D1C3E"/>
    <w:rsid w:val="004D223E"/>
    <w:rsid w:val="004D228E"/>
    <w:rsid w:val="004D29F1"/>
    <w:rsid w:val="004D29F3"/>
    <w:rsid w:val="004D2C8F"/>
    <w:rsid w:val="004D3D96"/>
    <w:rsid w:val="004D40BB"/>
    <w:rsid w:val="004D45BD"/>
    <w:rsid w:val="004D5316"/>
    <w:rsid w:val="004D575C"/>
    <w:rsid w:val="004D5A12"/>
    <w:rsid w:val="004D650F"/>
    <w:rsid w:val="004D7269"/>
    <w:rsid w:val="004D74EE"/>
    <w:rsid w:val="004D7F01"/>
    <w:rsid w:val="004E0066"/>
    <w:rsid w:val="004E08FC"/>
    <w:rsid w:val="004E0ADE"/>
    <w:rsid w:val="004E0B6E"/>
    <w:rsid w:val="004E2133"/>
    <w:rsid w:val="004E2BD2"/>
    <w:rsid w:val="004E395B"/>
    <w:rsid w:val="004E3CB2"/>
    <w:rsid w:val="004E41BB"/>
    <w:rsid w:val="004E43DD"/>
    <w:rsid w:val="004E4955"/>
    <w:rsid w:val="004E5EDB"/>
    <w:rsid w:val="004E60FB"/>
    <w:rsid w:val="004E6CB8"/>
    <w:rsid w:val="004E7004"/>
    <w:rsid w:val="004E71B0"/>
    <w:rsid w:val="004E73A5"/>
    <w:rsid w:val="004E758A"/>
    <w:rsid w:val="004E7BA7"/>
    <w:rsid w:val="004F1010"/>
    <w:rsid w:val="004F1C42"/>
    <w:rsid w:val="004F22B2"/>
    <w:rsid w:val="004F2340"/>
    <w:rsid w:val="004F23CE"/>
    <w:rsid w:val="004F29A3"/>
    <w:rsid w:val="004F2C5A"/>
    <w:rsid w:val="004F3186"/>
    <w:rsid w:val="004F31EA"/>
    <w:rsid w:val="004F3533"/>
    <w:rsid w:val="004F36FF"/>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2BC0"/>
    <w:rsid w:val="00503204"/>
    <w:rsid w:val="005033AB"/>
    <w:rsid w:val="00503421"/>
    <w:rsid w:val="005036C2"/>
    <w:rsid w:val="0050492E"/>
    <w:rsid w:val="00504B65"/>
    <w:rsid w:val="005051C9"/>
    <w:rsid w:val="00505B80"/>
    <w:rsid w:val="005060E7"/>
    <w:rsid w:val="00506389"/>
    <w:rsid w:val="00506CB0"/>
    <w:rsid w:val="00507000"/>
    <w:rsid w:val="00507578"/>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B3C"/>
    <w:rsid w:val="00514C1C"/>
    <w:rsid w:val="0051524F"/>
    <w:rsid w:val="0051566A"/>
    <w:rsid w:val="00515D7B"/>
    <w:rsid w:val="00515DD8"/>
    <w:rsid w:val="005166E9"/>
    <w:rsid w:val="00517917"/>
    <w:rsid w:val="0052009E"/>
    <w:rsid w:val="005200F7"/>
    <w:rsid w:val="00520A8F"/>
    <w:rsid w:val="00520AB5"/>
    <w:rsid w:val="00521568"/>
    <w:rsid w:val="00521596"/>
    <w:rsid w:val="00521C11"/>
    <w:rsid w:val="00521E9D"/>
    <w:rsid w:val="00522066"/>
    <w:rsid w:val="005222FA"/>
    <w:rsid w:val="00522921"/>
    <w:rsid w:val="00524A64"/>
    <w:rsid w:val="00525740"/>
    <w:rsid w:val="00525E59"/>
    <w:rsid w:val="005278EE"/>
    <w:rsid w:val="00530A21"/>
    <w:rsid w:val="005310DD"/>
    <w:rsid w:val="00531851"/>
    <w:rsid w:val="005318CC"/>
    <w:rsid w:val="0053199E"/>
    <w:rsid w:val="00531D65"/>
    <w:rsid w:val="00532828"/>
    <w:rsid w:val="005334E4"/>
    <w:rsid w:val="005349B1"/>
    <w:rsid w:val="00534D4D"/>
    <w:rsid w:val="00535AA4"/>
    <w:rsid w:val="00535C00"/>
    <w:rsid w:val="00535DA3"/>
    <w:rsid w:val="00535EE6"/>
    <w:rsid w:val="005364A6"/>
    <w:rsid w:val="005364AE"/>
    <w:rsid w:val="0053652C"/>
    <w:rsid w:val="0053659B"/>
    <w:rsid w:val="005368A0"/>
    <w:rsid w:val="005374BC"/>
    <w:rsid w:val="0053752B"/>
    <w:rsid w:val="0054097B"/>
    <w:rsid w:val="005427DC"/>
    <w:rsid w:val="00543188"/>
    <w:rsid w:val="005432F0"/>
    <w:rsid w:val="00543367"/>
    <w:rsid w:val="0054384E"/>
    <w:rsid w:val="005438B1"/>
    <w:rsid w:val="00543BFA"/>
    <w:rsid w:val="00544ED5"/>
    <w:rsid w:val="0054538E"/>
    <w:rsid w:val="0054581E"/>
    <w:rsid w:val="00546027"/>
    <w:rsid w:val="00546153"/>
    <w:rsid w:val="0054655E"/>
    <w:rsid w:val="00546601"/>
    <w:rsid w:val="00546839"/>
    <w:rsid w:val="00547D9C"/>
    <w:rsid w:val="00547DA1"/>
    <w:rsid w:val="00547E2B"/>
    <w:rsid w:val="005501BC"/>
    <w:rsid w:val="0055068D"/>
    <w:rsid w:val="00550E06"/>
    <w:rsid w:val="00551622"/>
    <w:rsid w:val="00551BAB"/>
    <w:rsid w:val="00551C53"/>
    <w:rsid w:val="0055221B"/>
    <w:rsid w:val="005526DC"/>
    <w:rsid w:val="00552B68"/>
    <w:rsid w:val="005535B7"/>
    <w:rsid w:val="00553964"/>
    <w:rsid w:val="0055412E"/>
    <w:rsid w:val="00554CAC"/>
    <w:rsid w:val="00554F9B"/>
    <w:rsid w:val="0055513C"/>
    <w:rsid w:val="0055637C"/>
    <w:rsid w:val="00556B00"/>
    <w:rsid w:val="005573FE"/>
    <w:rsid w:val="0055753F"/>
    <w:rsid w:val="00557618"/>
    <w:rsid w:val="00557782"/>
    <w:rsid w:val="005577D3"/>
    <w:rsid w:val="00560C94"/>
    <w:rsid w:val="00560FD5"/>
    <w:rsid w:val="00561823"/>
    <w:rsid w:val="00561C0A"/>
    <w:rsid w:val="00561F64"/>
    <w:rsid w:val="00562765"/>
    <w:rsid w:val="0056283B"/>
    <w:rsid w:val="0056291C"/>
    <w:rsid w:val="00563021"/>
    <w:rsid w:val="00563AE7"/>
    <w:rsid w:val="00563D65"/>
    <w:rsid w:val="00563E82"/>
    <w:rsid w:val="005646BB"/>
    <w:rsid w:val="005647F9"/>
    <w:rsid w:val="00564B19"/>
    <w:rsid w:val="00564C4B"/>
    <w:rsid w:val="00565A63"/>
    <w:rsid w:val="00566588"/>
    <w:rsid w:val="0056662E"/>
    <w:rsid w:val="00566A26"/>
    <w:rsid w:val="00566B1D"/>
    <w:rsid w:val="00566D75"/>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4BE"/>
    <w:rsid w:val="0058074D"/>
    <w:rsid w:val="00580755"/>
    <w:rsid w:val="00580856"/>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2DE"/>
    <w:rsid w:val="00590B70"/>
    <w:rsid w:val="00590FE4"/>
    <w:rsid w:val="005913D4"/>
    <w:rsid w:val="00591D9C"/>
    <w:rsid w:val="0059282D"/>
    <w:rsid w:val="00592B3C"/>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97F34"/>
    <w:rsid w:val="005A00E7"/>
    <w:rsid w:val="005A0742"/>
    <w:rsid w:val="005A0D2D"/>
    <w:rsid w:val="005A155E"/>
    <w:rsid w:val="005A1B62"/>
    <w:rsid w:val="005A1C30"/>
    <w:rsid w:val="005A31C9"/>
    <w:rsid w:val="005A3295"/>
    <w:rsid w:val="005A33C3"/>
    <w:rsid w:val="005A3717"/>
    <w:rsid w:val="005A3E4A"/>
    <w:rsid w:val="005A46FF"/>
    <w:rsid w:val="005A49A4"/>
    <w:rsid w:val="005A4AFF"/>
    <w:rsid w:val="005A503C"/>
    <w:rsid w:val="005A6555"/>
    <w:rsid w:val="005A65F0"/>
    <w:rsid w:val="005A6A28"/>
    <w:rsid w:val="005A7758"/>
    <w:rsid w:val="005B011E"/>
    <w:rsid w:val="005B028B"/>
    <w:rsid w:val="005B1208"/>
    <w:rsid w:val="005B17ED"/>
    <w:rsid w:val="005B254A"/>
    <w:rsid w:val="005B2E84"/>
    <w:rsid w:val="005B3028"/>
    <w:rsid w:val="005B31FA"/>
    <w:rsid w:val="005B352F"/>
    <w:rsid w:val="005B3C9F"/>
    <w:rsid w:val="005B3E66"/>
    <w:rsid w:val="005B3FE8"/>
    <w:rsid w:val="005B4215"/>
    <w:rsid w:val="005B436C"/>
    <w:rsid w:val="005B4EEB"/>
    <w:rsid w:val="005B4F97"/>
    <w:rsid w:val="005B52A4"/>
    <w:rsid w:val="005B5731"/>
    <w:rsid w:val="005B5CA4"/>
    <w:rsid w:val="005B6847"/>
    <w:rsid w:val="005B6E01"/>
    <w:rsid w:val="005B744F"/>
    <w:rsid w:val="005B7476"/>
    <w:rsid w:val="005B75B3"/>
    <w:rsid w:val="005B75FF"/>
    <w:rsid w:val="005B7688"/>
    <w:rsid w:val="005B7849"/>
    <w:rsid w:val="005B7B0E"/>
    <w:rsid w:val="005C0DFA"/>
    <w:rsid w:val="005C0FF0"/>
    <w:rsid w:val="005C1282"/>
    <w:rsid w:val="005C219B"/>
    <w:rsid w:val="005C3AFB"/>
    <w:rsid w:val="005C492F"/>
    <w:rsid w:val="005C4B4C"/>
    <w:rsid w:val="005C5409"/>
    <w:rsid w:val="005C55D8"/>
    <w:rsid w:val="005C55EF"/>
    <w:rsid w:val="005C58F4"/>
    <w:rsid w:val="005C5F0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2DC"/>
    <w:rsid w:val="005D456F"/>
    <w:rsid w:val="005D45B3"/>
    <w:rsid w:val="005D4AB3"/>
    <w:rsid w:val="005D4CEB"/>
    <w:rsid w:val="005D513A"/>
    <w:rsid w:val="005D5344"/>
    <w:rsid w:val="005D5DA8"/>
    <w:rsid w:val="005D5E86"/>
    <w:rsid w:val="005D6155"/>
    <w:rsid w:val="005D61EB"/>
    <w:rsid w:val="005D78D1"/>
    <w:rsid w:val="005E0AE0"/>
    <w:rsid w:val="005E10B0"/>
    <w:rsid w:val="005E11CA"/>
    <w:rsid w:val="005E1AD6"/>
    <w:rsid w:val="005E1ED6"/>
    <w:rsid w:val="005E281A"/>
    <w:rsid w:val="005E5091"/>
    <w:rsid w:val="005E5161"/>
    <w:rsid w:val="005F04E6"/>
    <w:rsid w:val="005F14DC"/>
    <w:rsid w:val="005F17EC"/>
    <w:rsid w:val="005F1C2F"/>
    <w:rsid w:val="005F28E4"/>
    <w:rsid w:val="005F39D5"/>
    <w:rsid w:val="005F3AB5"/>
    <w:rsid w:val="005F3E05"/>
    <w:rsid w:val="005F43B9"/>
    <w:rsid w:val="005F4DCD"/>
    <w:rsid w:val="005F514F"/>
    <w:rsid w:val="005F5256"/>
    <w:rsid w:val="005F55D6"/>
    <w:rsid w:val="005F5CA9"/>
    <w:rsid w:val="005F68CB"/>
    <w:rsid w:val="005F6BDE"/>
    <w:rsid w:val="005F7E83"/>
    <w:rsid w:val="00600242"/>
    <w:rsid w:val="0060066A"/>
    <w:rsid w:val="006025D1"/>
    <w:rsid w:val="006033E3"/>
    <w:rsid w:val="00604270"/>
    <w:rsid w:val="00605FC7"/>
    <w:rsid w:val="00606218"/>
    <w:rsid w:val="006065A7"/>
    <w:rsid w:val="00606CA3"/>
    <w:rsid w:val="00606E91"/>
    <w:rsid w:val="00607018"/>
    <w:rsid w:val="006073BA"/>
    <w:rsid w:val="006077ED"/>
    <w:rsid w:val="00607823"/>
    <w:rsid w:val="00610412"/>
    <w:rsid w:val="00610954"/>
    <w:rsid w:val="00610CBE"/>
    <w:rsid w:val="00610E1F"/>
    <w:rsid w:val="00611C17"/>
    <w:rsid w:val="0061269F"/>
    <w:rsid w:val="00612C5D"/>
    <w:rsid w:val="0061321C"/>
    <w:rsid w:val="0061405B"/>
    <w:rsid w:val="00614CA1"/>
    <w:rsid w:val="00615C2C"/>
    <w:rsid w:val="00616C89"/>
    <w:rsid w:val="0062038A"/>
    <w:rsid w:val="006203A8"/>
    <w:rsid w:val="006209F0"/>
    <w:rsid w:val="00620E59"/>
    <w:rsid w:val="00621132"/>
    <w:rsid w:val="00622656"/>
    <w:rsid w:val="006234C2"/>
    <w:rsid w:val="006234EE"/>
    <w:rsid w:val="0062386E"/>
    <w:rsid w:val="00623D9A"/>
    <w:rsid w:val="00623F01"/>
    <w:rsid w:val="006242FB"/>
    <w:rsid w:val="00624738"/>
    <w:rsid w:val="006254BB"/>
    <w:rsid w:val="00626E2D"/>
    <w:rsid w:val="006272DE"/>
    <w:rsid w:val="00627A32"/>
    <w:rsid w:val="00627D94"/>
    <w:rsid w:val="006304D3"/>
    <w:rsid w:val="006306D5"/>
    <w:rsid w:val="0063078C"/>
    <w:rsid w:val="00630AB9"/>
    <w:rsid w:val="00630B42"/>
    <w:rsid w:val="0063104D"/>
    <w:rsid w:val="006310FC"/>
    <w:rsid w:val="00631688"/>
    <w:rsid w:val="006320D8"/>
    <w:rsid w:val="006321F5"/>
    <w:rsid w:val="00632540"/>
    <w:rsid w:val="00632E88"/>
    <w:rsid w:val="006335E3"/>
    <w:rsid w:val="0063454C"/>
    <w:rsid w:val="00634DBB"/>
    <w:rsid w:val="006360F5"/>
    <w:rsid w:val="00636D19"/>
    <w:rsid w:val="00637C26"/>
    <w:rsid w:val="00640732"/>
    <w:rsid w:val="00642072"/>
    <w:rsid w:val="006426A5"/>
    <w:rsid w:val="006437E9"/>
    <w:rsid w:val="00643BA5"/>
    <w:rsid w:val="0064402A"/>
    <w:rsid w:val="006440ED"/>
    <w:rsid w:val="0064467C"/>
    <w:rsid w:val="00644AB5"/>
    <w:rsid w:val="00645213"/>
    <w:rsid w:val="00645293"/>
    <w:rsid w:val="006454BD"/>
    <w:rsid w:val="00645980"/>
    <w:rsid w:val="006468CB"/>
    <w:rsid w:val="00647212"/>
    <w:rsid w:val="006475C4"/>
    <w:rsid w:val="00651238"/>
    <w:rsid w:val="00651A3C"/>
    <w:rsid w:val="00651B78"/>
    <w:rsid w:val="00651F9A"/>
    <w:rsid w:val="006520CF"/>
    <w:rsid w:val="00652263"/>
    <w:rsid w:val="0065238F"/>
    <w:rsid w:val="006523FC"/>
    <w:rsid w:val="00652881"/>
    <w:rsid w:val="00652985"/>
    <w:rsid w:val="006533AE"/>
    <w:rsid w:val="006542A8"/>
    <w:rsid w:val="006548C6"/>
    <w:rsid w:val="00654F76"/>
    <w:rsid w:val="006551AE"/>
    <w:rsid w:val="00655F30"/>
    <w:rsid w:val="00656FF7"/>
    <w:rsid w:val="00661974"/>
    <w:rsid w:val="006623E2"/>
    <w:rsid w:val="006624E3"/>
    <w:rsid w:val="006640F9"/>
    <w:rsid w:val="00664551"/>
    <w:rsid w:val="00664685"/>
    <w:rsid w:val="00664B95"/>
    <w:rsid w:val="00665039"/>
    <w:rsid w:val="00665D5F"/>
    <w:rsid w:val="006666AF"/>
    <w:rsid w:val="00666E5F"/>
    <w:rsid w:val="006676A0"/>
    <w:rsid w:val="006704F3"/>
    <w:rsid w:val="00670515"/>
    <w:rsid w:val="00670857"/>
    <w:rsid w:val="00671124"/>
    <w:rsid w:val="00671BCD"/>
    <w:rsid w:val="00671D32"/>
    <w:rsid w:val="0067271C"/>
    <w:rsid w:val="006727B0"/>
    <w:rsid w:val="0067307E"/>
    <w:rsid w:val="006739C0"/>
    <w:rsid w:val="00673CCD"/>
    <w:rsid w:val="00673F6D"/>
    <w:rsid w:val="00674850"/>
    <w:rsid w:val="00674BBF"/>
    <w:rsid w:val="00675116"/>
    <w:rsid w:val="00675D03"/>
    <w:rsid w:val="00676016"/>
    <w:rsid w:val="00676850"/>
    <w:rsid w:val="00676EA7"/>
    <w:rsid w:val="00681DBF"/>
    <w:rsid w:val="00681EE0"/>
    <w:rsid w:val="00682AAC"/>
    <w:rsid w:val="00682EFD"/>
    <w:rsid w:val="00683991"/>
    <w:rsid w:val="00683F61"/>
    <w:rsid w:val="0068469A"/>
    <w:rsid w:val="006855EE"/>
    <w:rsid w:val="00686A36"/>
    <w:rsid w:val="00686D11"/>
    <w:rsid w:val="00687AD5"/>
    <w:rsid w:val="006913BF"/>
    <w:rsid w:val="0069211A"/>
    <w:rsid w:val="00692B81"/>
    <w:rsid w:val="00692C4F"/>
    <w:rsid w:val="00692F83"/>
    <w:rsid w:val="0069458C"/>
    <w:rsid w:val="006949D2"/>
    <w:rsid w:val="00694C5F"/>
    <w:rsid w:val="00695027"/>
    <w:rsid w:val="00695251"/>
    <w:rsid w:val="006953EF"/>
    <w:rsid w:val="00695689"/>
    <w:rsid w:val="0069588C"/>
    <w:rsid w:val="00695ADE"/>
    <w:rsid w:val="00695B91"/>
    <w:rsid w:val="00695C0D"/>
    <w:rsid w:val="00695CAE"/>
    <w:rsid w:val="00696356"/>
    <w:rsid w:val="006964E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58F"/>
    <w:rsid w:val="006B275B"/>
    <w:rsid w:val="006B30BF"/>
    <w:rsid w:val="006B38C6"/>
    <w:rsid w:val="006B3940"/>
    <w:rsid w:val="006B45A6"/>
    <w:rsid w:val="006B4BB6"/>
    <w:rsid w:val="006B62F0"/>
    <w:rsid w:val="006B6A2E"/>
    <w:rsid w:val="006B6C6B"/>
    <w:rsid w:val="006B6F85"/>
    <w:rsid w:val="006B7CF9"/>
    <w:rsid w:val="006C013C"/>
    <w:rsid w:val="006C09B6"/>
    <w:rsid w:val="006C168D"/>
    <w:rsid w:val="006C2116"/>
    <w:rsid w:val="006C2BF5"/>
    <w:rsid w:val="006C37BC"/>
    <w:rsid w:val="006C4A40"/>
    <w:rsid w:val="006C4E56"/>
    <w:rsid w:val="006C61CD"/>
    <w:rsid w:val="006C642C"/>
    <w:rsid w:val="006C6491"/>
    <w:rsid w:val="006C652A"/>
    <w:rsid w:val="006C6FC6"/>
    <w:rsid w:val="006C70EB"/>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D4C"/>
    <w:rsid w:val="006D6993"/>
    <w:rsid w:val="006D781F"/>
    <w:rsid w:val="006E0D09"/>
    <w:rsid w:val="006E241F"/>
    <w:rsid w:val="006E2425"/>
    <w:rsid w:val="006E24EE"/>
    <w:rsid w:val="006E25BD"/>
    <w:rsid w:val="006E3100"/>
    <w:rsid w:val="006E3379"/>
    <w:rsid w:val="006E33C9"/>
    <w:rsid w:val="006E34B7"/>
    <w:rsid w:val="006E36B8"/>
    <w:rsid w:val="006E3874"/>
    <w:rsid w:val="006E5585"/>
    <w:rsid w:val="006E5C36"/>
    <w:rsid w:val="006E5D83"/>
    <w:rsid w:val="006E5E32"/>
    <w:rsid w:val="006E633A"/>
    <w:rsid w:val="006E63C2"/>
    <w:rsid w:val="006E66C3"/>
    <w:rsid w:val="006E6A14"/>
    <w:rsid w:val="006E6B16"/>
    <w:rsid w:val="006E6DE8"/>
    <w:rsid w:val="006E7008"/>
    <w:rsid w:val="006E780C"/>
    <w:rsid w:val="006F0B8C"/>
    <w:rsid w:val="006F0BA7"/>
    <w:rsid w:val="006F0F01"/>
    <w:rsid w:val="006F174D"/>
    <w:rsid w:val="006F1F41"/>
    <w:rsid w:val="006F24E4"/>
    <w:rsid w:val="006F32EF"/>
    <w:rsid w:val="006F3615"/>
    <w:rsid w:val="006F3C54"/>
    <w:rsid w:val="006F4CD8"/>
    <w:rsid w:val="006F53D9"/>
    <w:rsid w:val="006F5812"/>
    <w:rsid w:val="006F609A"/>
    <w:rsid w:val="007004DC"/>
    <w:rsid w:val="00701093"/>
    <w:rsid w:val="007013D9"/>
    <w:rsid w:val="00701A01"/>
    <w:rsid w:val="007022C4"/>
    <w:rsid w:val="007026E9"/>
    <w:rsid w:val="007034C9"/>
    <w:rsid w:val="00703C8B"/>
    <w:rsid w:val="00703E8A"/>
    <w:rsid w:val="00704AFB"/>
    <w:rsid w:val="00704F60"/>
    <w:rsid w:val="0070512E"/>
    <w:rsid w:val="00705411"/>
    <w:rsid w:val="00706DD2"/>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59FA"/>
    <w:rsid w:val="007165A5"/>
    <w:rsid w:val="00717772"/>
    <w:rsid w:val="007200E5"/>
    <w:rsid w:val="00720183"/>
    <w:rsid w:val="007204F9"/>
    <w:rsid w:val="00720C17"/>
    <w:rsid w:val="0072139B"/>
    <w:rsid w:val="007219B4"/>
    <w:rsid w:val="00721A04"/>
    <w:rsid w:val="00721AF1"/>
    <w:rsid w:val="0072280F"/>
    <w:rsid w:val="00722B5E"/>
    <w:rsid w:val="007235F5"/>
    <w:rsid w:val="007236F8"/>
    <w:rsid w:val="00723B2C"/>
    <w:rsid w:val="007245A9"/>
    <w:rsid w:val="00724E30"/>
    <w:rsid w:val="007253CC"/>
    <w:rsid w:val="007254EB"/>
    <w:rsid w:val="0072604C"/>
    <w:rsid w:val="00726F5A"/>
    <w:rsid w:val="0072708F"/>
    <w:rsid w:val="007271F9"/>
    <w:rsid w:val="00730038"/>
    <w:rsid w:val="00730E81"/>
    <w:rsid w:val="00731000"/>
    <w:rsid w:val="00731204"/>
    <w:rsid w:val="007319BC"/>
    <w:rsid w:val="0073222B"/>
    <w:rsid w:val="00732582"/>
    <w:rsid w:val="00732D1D"/>
    <w:rsid w:val="007332C4"/>
    <w:rsid w:val="0073364B"/>
    <w:rsid w:val="00733999"/>
    <w:rsid w:val="00733D30"/>
    <w:rsid w:val="00734381"/>
    <w:rsid w:val="00736034"/>
    <w:rsid w:val="0073681C"/>
    <w:rsid w:val="00736EFF"/>
    <w:rsid w:val="0073725B"/>
    <w:rsid w:val="0074033C"/>
    <w:rsid w:val="0074050E"/>
    <w:rsid w:val="00740B66"/>
    <w:rsid w:val="00741AF8"/>
    <w:rsid w:val="00741EBE"/>
    <w:rsid w:val="00742181"/>
    <w:rsid w:val="007424EC"/>
    <w:rsid w:val="00742EDA"/>
    <w:rsid w:val="007440FA"/>
    <w:rsid w:val="00744201"/>
    <w:rsid w:val="00744491"/>
    <w:rsid w:val="0074460E"/>
    <w:rsid w:val="00744925"/>
    <w:rsid w:val="00744E53"/>
    <w:rsid w:val="00745B3E"/>
    <w:rsid w:val="00745FCE"/>
    <w:rsid w:val="00746130"/>
    <w:rsid w:val="00746A40"/>
    <w:rsid w:val="00746C36"/>
    <w:rsid w:val="00746E6A"/>
    <w:rsid w:val="00747598"/>
    <w:rsid w:val="007479BB"/>
    <w:rsid w:val="00750358"/>
    <w:rsid w:val="00750372"/>
    <w:rsid w:val="007520A3"/>
    <w:rsid w:val="007526F5"/>
    <w:rsid w:val="00754658"/>
    <w:rsid w:val="00754717"/>
    <w:rsid w:val="007547BA"/>
    <w:rsid w:val="00754836"/>
    <w:rsid w:val="00754B30"/>
    <w:rsid w:val="00754FB9"/>
    <w:rsid w:val="00755AA9"/>
    <w:rsid w:val="00755CDF"/>
    <w:rsid w:val="00756AD3"/>
    <w:rsid w:val="00757042"/>
    <w:rsid w:val="0075785F"/>
    <w:rsid w:val="007578C3"/>
    <w:rsid w:val="00757A4C"/>
    <w:rsid w:val="00760895"/>
    <w:rsid w:val="00761D02"/>
    <w:rsid w:val="00761F9C"/>
    <w:rsid w:val="00762ABF"/>
    <w:rsid w:val="00763340"/>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5F97"/>
    <w:rsid w:val="0077617F"/>
    <w:rsid w:val="00776A3D"/>
    <w:rsid w:val="0077707A"/>
    <w:rsid w:val="007776BF"/>
    <w:rsid w:val="0078060F"/>
    <w:rsid w:val="00780820"/>
    <w:rsid w:val="007815DE"/>
    <w:rsid w:val="007819A1"/>
    <w:rsid w:val="007823EE"/>
    <w:rsid w:val="007839F2"/>
    <w:rsid w:val="00783BA5"/>
    <w:rsid w:val="00784C83"/>
    <w:rsid w:val="00784F9E"/>
    <w:rsid w:val="0078533C"/>
    <w:rsid w:val="007857FB"/>
    <w:rsid w:val="00785E8D"/>
    <w:rsid w:val="007870FC"/>
    <w:rsid w:val="007872FE"/>
    <w:rsid w:val="00787CD0"/>
    <w:rsid w:val="007905A2"/>
    <w:rsid w:val="00791053"/>
    <w:rsid w:val="00791261"/>
    <w:rsid w:val="0079155B"/>
    <w:rsid w:val="007918FE"/>
    <w:rsid w:val="00791A3A"/>
    <w:rsid w:val="00792500"/>
    <w:rsid w:val="0079262D"/>
    <w:rsid w:val="00792A53"/>
    <w:rsid w:val="00793499"/>
    <w:rsid w:val="0079376F"/>
    <w:rsid w:val="00794196"/>
    <w:rsid w:val="00794C47"/>
    <w:rsid w:val="00794FFF"/>
    <w:rsid w:val="00796D4D"/>
    <w:rsid w:val="007971B8"/>
    <w:rsid w:val="007972EB"/>
    <w:rsid w:val="00797637"/>
    <w:rsid w:val="007A0018"/>
    <w:rsid w:val="007A03B3"/>
    <w:rsid w:val="007A05A7"/>
    <w:rsid w:val="007A0ADE"/>
    <w:rsid w:val="007A13AB"/>
    <w:rsid w:val="007A15CD"/>
    <w:rsid w:val="007A1B35"/>
    <w:rsid w:val="007A2302"/>
    <w:rsid w:val="007A3680"/>
    <w:rsid w:val="007A3BCD"/>
    <w:rsid w:val="007A5214"/>
    <w:rsid w:val="007A59B8"/>
    <w:rsid w:val="007A65AF"/>
    <w:rsid w:val="007A7682"/>
    <w:rsid w:val="007A7F42"/>
    <w:rsid w:val="007B02B6"/>
    <w:rsid w:val="007B0C38"/>
    <w:rsid w:val="007B0F43"/>
    <w:rsid w:val="007B2862"/>
    <w:rsid w:val="007B2FD8"/>
    <w:rsid w:val="007B3014"/>
    <w:rsid w:val="007B3968"/>
    <w:rsid w:val="007B3987"/>
    <w:rsid w:val="007B45AF"/>
    <w:rsid w:val="007B45EF"/>
    <w:rsid w:val="007B4DD0"/>
    <w:rsid w:val="007B611E"/>
    <w:rsid w:val="007B662A"/>
    <w:rsid w:val="007B6F24"/>
    <w:rsid w:val="007B71DC"/>
    <w:rsid w:val="007B7743"/>
    <w:rsid w:val="007C028E"/>
    <w:rsid w:val="007C04F4"/>
    <w:rsid w:val="007C0CD3"/>
    <w:rsid w:val="007C1928"/>
    <w:rsid w:val="007C2139"/>
    <w:rsid w:val="007C27DE"/>
    <w:rsid w:val="007C299E"/>
    <w:rsid w:val="007C3A11"/>
    <w:rsid w:val="007C525F"/>
    <w:rsid w:val="007C5321"/>
    <w:rsid w:val="007C58F8"/>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2C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CC"/>
    <w:rsid w:val="007F1154"/>
    <w:rsid w:val="007F156E"/>
    <w:rsid w:val="007F1CF3"/>
    <w:rsid w:val="007F25C0"/>
    <w:rsid w:val="007F30BB"/>
    <w:rsid w:val="007F35DC"/>
    <w:rsid w:val="007F3BC1"/>
    <w:rsid w:val="007F4AAF"/>
    <w:rsid w:val="007F5F52"/>
    <w:rsid w:val="007F672A"/>
    <w:rsid w:val="007F6A1D"/>
    <w:rsid w:val="007F7199"/>
    <w:rsid w:val="007F77C6"/>
    <w:rsid w:val="007F79D4"/>
    <w:rsid w:val="008003A1"/>
    <w:rsid w:val="0080046C"/>
    <w:rsid w:val="008006B7"/>
    <w:rsid w:val="00800BE1"/>
    <w:rsid w:val="00800FDB"/>
    <w:rsid w:val="00802081"/>
    <w:rsid w:val="008020F6"/>
    <w:rsid w:val="0080298E"/>
    <w:rsid w:val="008033BA"/>
    <w:rsid w:val="00803833"/>
    <w:rsid w:val="00804316"/>
    <w:rsid w:val="00804437"/>
    <w:rsid w:val="008044EA"/>
    <w:rsid w:val="008044F8"/>
    <w:rsid w:val="00804C3A"/>
    <w:rsid w:val="00806456"/>
    <w:rsid w:val="00806461"/>
    <w:rsid w:val="008064C1"/>
    <w:rsid w:val="00807A65"/>
    <w:rsid w:val="00807C73"/>
    <w:rsid w:val="00807CD5"/>
    <w:rsid w:val="0081096D"/>
    <w:rsid w:val="00810EAD"/>
    <w:rsid w:val="00811833"/>
    <w:rsid w:val="0081312C"/>
    <w:rsid w:val="00813FBC"/>
    <w:rsid w:val="008143C4"/>
    <w:rsid w:val="00814BDE"/>
    <w:rsid w:val="00814DBC"/>
    <w:rsid w:val="008156EF"/>
    <w:rsid w:val="00815B6A"/>
    <w:rsid w:val="008174D4"/>
    <w:rsid w:val="0082002E"/>
    <w:rsid w:val="0082083C"/>
    <w:rsid w:val="008209AC"/>
    <w:rsid w:val="00820C54"/>
    <w:rsid w:val="00820F37"/>
    <w:rsid w:val="00820FE6"/>
    <w:rsid w:val="00821126"/>
    <w:rsid w:val="008213E0"/>
    <w:rsid w:val="00821A66"/>
    <w:rsid w:val="00822476"/>
    <w:rsid w:val="00822882"/>
    <w:rsid w:val="00822A1E"/>
    <w:rsid w:val="008238C7"/>
    <w:rsid w:val="00825268"/>
    <w:rsid w:val="0082571C"/>
    <w:rsid w:val="00825B94"/>
    <w:rsid w:val="00825BB4"/>
    <w:rsid w:val="00825F68"/>
    <w:rsid w:val="0082600E"/>
    <w:rsid w:val="0082602A"/>
    <w:rsid w:val="008260D3"/>
    <w:rsid w:val="008273D2"/>
    <w:rsid w:val="00827D6D"/>
    <w:rsid w:val="008307E0"/>
    <w:rsid w:val="00830E92"/>
    <w:rsid w:val="008311C8"/>
    <w:rsid w:val="00831652"/>
    <w:rsid w:val="00831DD0"/>
    <w:rsid w:val="008320ED"/>
    <w:rsid w:val="00832858"/>
    <w:rsid w:val="00832A0F"/>
    <w:rsid w:val="00833314"/>
    <w:rsid w:val="00833B91"/>
    <w:rsid w:val="008353D5"/>
    <w:rsid w:val="00835408"/>
    <w:rsid w:val="008358A2"/>
    <w:rsid w:val="008359DA"/>
    <w:rsid w:val="00835B87"/>
    <w:rsid w:val="00835CAC"/>
    <w:rsid w:val="008379C0"/>
    <w:rsid w:val="00837CEF"/>
    <w:rsid w:val="00837E2F"/>
    <w:rsid w:val="00840035"/>
    <w:rsid w:val="008407C1"/>
    <w:rsid w:val="00840B38"/>
    <w:rsid w:val="00840D90"/>
    <w:rsid w:val="008411A7"/>
    <w:rsid w:val="00841F36"/>
    <w:rsid w:val="00841F68"/>
    <w:rsid w:val="00842525"/>
    <w:rsid w:val="0084263F"/>
    <w:rsid w:val="00842661"/>
    <w:rsid w:val="008428A9"/>
    <w:rsid w:val="00842925"/>
    <w:rsid w:val="00843AF1"/>
    <w:rsid w:val="00844112"/>
    <w:rsid w:val="008444C4"/>
    <w:rsid w:val="00844927"/>
    <w:rsid w:val="008456C9"/>
    <w:rsid w:val="0084611D"/>
    <w:rsid w:val="00846177"/>
    <w:rsid w:val="0084654D"/>
    <w:rsid w:val="00846A93"/>
    <w:rsid w:val="00846C9F"/>
    <w:rsid w:val="0084794A"/>
    <w:rsid w:val="00847BD6"/>
    <w:rsid w:val="00847E2B"/>
    <w:rsid w:val="00850137"/>
    <w:rsid w:val="00850C62"/>
    <w:rsid w:val="008519B6"/>
    <w:rsid w:val="00852116"/>
    <w:rsid w:val="0085297B"/>
    <w:rsid w:val="00852B48"/>
    <w:rsid w:val="0085317B"/>
    <w:rsid w:val="0085474D"/>
    <w:rsid w:val="00855C51"/>
    <w:rsid w:val="0085606B"/>
    <w:rsid w:val="00856481"/>
    <w:rsid w:val="008567A2"/>
    <w:rsid w:val="00856E6C"/>
    <w:rsid w:val="00857794"/>
    <w:rsid w:val="00857DE1"/>
    <w:rsid w:val="00857EA7"/>
    <w:rsid w:val="00860793"/>
    <w:rsid w:val="008607C7"/>
    <w:rsid w:val="00860AC3"/>
    <w:rsid w:val="00861BA4"/>
    <w:rsid w:val="00863011"/>
    <w:rsid w:val="00863C5B"/>
    <w:rsid w:val="00863D2E"/>
    <w:rsid w:val="008648BE"/>
    <w:rsid w:val="00864E32"/>
    <w:rsid w:val="00865075"/>
    <w:rsid w:val="00865A06"/>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6D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145"/>
    <w:rsid w:val="008945EB"/>
    <w:rsid w:val="0089490A"/>
    <w:rsid w:val="00894C2A"/>
    <w:rsid w:val="00894EC6"/>
    <w:rsid w:val="00895202"/>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7C4"/>
    <w:rsid w:val="008A7D63"/>
    <w:rsid w:val="008A7E07"/>
    <w:rsid w:val="008A7F03"/>
    <w:rsid w:val="008B1636"/>
    <w:rsid w:val="008B1823"/>
    <w:rsid w:val="008B1B4E"/>
    <w:rsid w:val="008B2873"/>
    <w:rsid w:val="008B2AA9"/>
    <w:rsid w:val="008B2BDF"/>
    <w:rsid w:val="008B2D72"/>
    <w:rsid w:val="008B3249"/>
    <w:rsid w:val="008B4198"/>
    <w:rsid w:val="008B4C9F"/>
    <w:rsid w:val="008B586A"/>
    <w:rsid w:val="008B625C"/>
    <w:rsid w:val="008B6651"/>
    <w:rsid w:val="008B6E16"/>
    <w:rsid w:val="008B7110"/>
    <w:rsid w:val="008B750A"/>
    <w:rsid w:val="008B7A20"/>
    <w:rsid w:val="008C0A6B"/>
    <w:rsid w:val="008C0DF9"/>
    <w:rsid w:val="008C1CE4"/>
    <w:rsid w:val="008C1ED0"/>
    <w:rsid w:val="008C2029"/>
    <w:rsid w:val="008C255B"/>
    <w:rsid w:val="008C267C"/>
    <w:rsid w:val="008C2E44"/>
    <w:rsid w:val="008C309F"/>
    <w:rsid w:val="008C3427"/>
    <w:rsid w:val="008C3882"/>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A85"/>
    <w:rsid w:val="008D3DE6"/>
    <w:rsid w:val="008D4223"/>
    <w:rsid w:val="008D44CC"/>
    <w:rsid w:val="008D46E3"/>
    <w:rsid w:val="008D4CED"/>
    <w:rsid w:val="008D4EE4"/>
    <w:rsid w:val="008D50F9"/>
    <w:rsid w:val="008D5CAF"/>
    <w:rsid w:val="008D6709"/>
    <w:rsid w:val="008D7378"/>
    <w:rsid w:val="008D78D2"/>
    <w:rsid w:val="008E0205"/>
    <w:rsid w:val="008E032B"/>
    <w:rsid w:val="008E083A"/>
    <w:rsid w:val="008E10B7"/>
    <w:rsid w:val="008E12AD"/>
    <w:rsid w:val="008E2152"/>
    <w:rsid w:val="008E22FF"/>
    <w:rsid w:val="008E2450"/>
    <w:rsid w:val="008E2DCA"/>
    <w:rsid w:val="008E31CA"/>
    <w:rsid w:val="008E3F27"/>
    <w:rsid w:val="008E4046"/>
    <w:rsid w:val="008E4296"/>
    <w:rsid w:val="008E47EF"/>
    <w:rsid w:val="008E4E6E"/>
    <w:rsid w:val="008E5196"/>
    <w:rsid w:val="008E53A9"/>
    <w:rsid w:val="008E5783"/>
    <w:rsid w:val="008E5DB7"/>
    <w:rsid w:val="008E61EB"/>
    <w:rsid w:val="008E7896"/>
    <w:rsid w:val="008E79C7"/>
    <w:rsid w:val="008E7B6F"/>
    <w:rsid w:val="008E7C9D"/>
    <w:rsid w:val="008E7D8A"/>
    <w:rsid w:val="008F14C7"/>
    <w:rsid w:val="008F1758"/>
    <w:rsid w:val="008F1E9E"/>
    <w:rsid w:val="008F2165"/>
    <w:rsid w:val="008F2356"/>
    <w:rsid w:val="008F2477"/>
    <w:rsid w:val="008F2FE4"/>
    <w:rsid w:val="008F3879"/>
    <w:rsid w:val="008F3DA8"/>
    <w:rsid w:val="008F5442"/>
    <w:rsid w:val="008F60A3"/>
    <w:rsid w:val="008F653E"/>
    <w:rsid w:val="008F6D6A"/>
    <w:rsid w:val="008F7769"/>
    <w:rsid w:val="008F7EFA"/>
    <w:rsid w:val="009000C6"/>
    <w:rsid w:val="009004FE"/>
    <w:rsid w:val="00901014"/>
    <w:rsid w:val="009010F0"/>
    <w:rsid w:val="00901162"/>
    <w:rsid w:val="00901247"/>
    <w:rsid w:val="00901B53"/>
    <w:rsid w:val="0090223A"/>
    <w:rsid w:val="009028E2"/>
    <w:rsid w:val="00902D6A"/>
    <w:rsid w:val="009033F9"/>
    <w:rsid w:val="009039FE"/>
    <w:rsid w:val="00903E9A"/>
    <w:rsid w:val="009048A5"/>
    <w:rsid w:val="00905404"/>
    <w:rsid w:val="00906478"/>
    <w:rsid w:val="00906753"/>
    <w:rsid w:val="0090696D"/>
    <w:rsid w:val="00906C3D"/>
    <w:rsid w:val="00906E24"/>
    <w:rsid w:val="00907264"/>
    <w:rsid w:val="009073FB"/>
    <w:rsid w:val="0090765F"/>
    <w:rsid w:val="00907748"/>
    <w:rsid w:val="00907E52"/>
    <w:rsid w:val="00910498"/>
    <w:rsid w:val="00910750"/>
    <w:rsid w:val="00911305"/>
    <w:rsid w:val="0091212A"/>
    <w:rsid w:val="00912590"/>
    <w:rsid w:val="00912A37"/>
    <w:rsid w:val="00913200"/>
    <w:rsid w:val="009136A4"/>
    <w:rsid w:val="00913EC2"/>
    <w:rsid w:val="00914EAB"/>
    <w:rsid w:val="009152D8"/>
    <w:rsid w:val="009153A3"/>
    <w:rsid w:val="0091578B"/>
    <w:rsid w:val="00915A1D"/>
    <w:rsid w:val="009173E8"/>
    <w:rsid w:val="00917994"/>
    <w:rsid w:val="00917AE5"/>
    <w:rsid w:val="009217D6"/>
    <w:rsid w:val="00922567"/>
    <w:rsid w:val="009228DB"/>
    <w:rsid w:val="00922D49"/>
    <w:rsid w:val="009233C9"/>
    <w:rsid w:val="009236B9"/>
    <w:rsid w:val="009243C3"/>
    <w:rsid w:val="00924751"/>
    <w:rsid w:val="00925624"/>
    <w:rsid w:val="00925E37"/>
    <w:rsid w:val="00925EDD"/>
    <w:rsid w:val="00925F20"/>
    <w:rsid w:val="00926B3B"/>
    <w:rsid w:val="00926B94"/>
    <w:rsid w:val="00927899"/>
    <w:rsid w:val="00927D0E"/>
    <w:rsid w:val="009309DA"/>
    <w:rsid w:val="00930A2B"/>
    <w:rsid w:val="00931040"/>
    <w:rsid w:val="00931663"/>
    <w:rsid w:val="00931D22"/>
    <w:rsid w:val="00932CC7"/>
    <w:rsid w:val="0093355C"/>
    <w:rsid w:val="00935306"/>
    <w:rsid w:val="00935A86"/>
    <w:rsid w:val="0093640D"/>
    <w:rsid w:val="00936688"/>
    <w:rsid w:val="00936FCB"/>
    <w:rsid w:val="00937683"/>
    <w:rsid w:val="00937AC9"/>
    <w:rsid w:val="00937CFA"/>
    <w:rsid w:val="00937FA3"/>
    <w:rsid w:val="00940291"/>
    <w:rsid w:val="009406B3"/>
    <w:rsid w:val="00942286"/>
    <w:rsid w:val="0094300C"/>
    <w:rsid w:val="00943748"/>
    <w:rsid w:val="00943CEE"/>
    <w:rsid w:val="009444F4"/>
    <w:rsid w:val="00944674"/>
    <w:rsid w:val="00944F2F"/>
    <w:rsid w:val="00945B95"/>
    <w:rsid w:val="00945CC4"/>
    <w:rsid w:val="00945CF5"/>
    <w:rsid w:val="00946437"/>
    <w:rsid w:val="0094691C"/>
    <w:rsid w:val="00946CC2"/>
    <w:rsid w:val="00947229"/>
    <w:rsid w:val="00947C95"/>
    <w:rsid w:val="00947EED"/>
    <w:rsid w:val="009500A1"/>
    <w:rsid w:val="00950283"/>
    <w:rsid w:val="0095037E"/>
    <w:rsid w:val="009504DB"/>
    <w:rsid w:val="00951D97"/>
    <w:rsid w:val="00952230"/>
    <w:rsid w:val="00952266"/>
    <w:rsid w:val="00952AAD"/>
    <w:rsid w:val="00952C72"/>
    <w:rsid w:val="00953B2B"/>
    <w:rsid w:val="00954567"/>
    <w:rsid w:val="009547B3"/>
    <w:rsid w:val="00954A89"/>
    <w:rsid w:val="00955CB7"/>
    <w:rsid w:val="00955EFA"/>
    <w:rsid w:val="00956671"/>
    <w:rsid w:val="00957466"/>
    <w:rsid w:val="009576F7"/>
    <w:rsid w:val="00960178"/>
    <w:rsid w:val="00960722"/>
    <w:rsid w:val="00961356"/>
    <w:rsid w:val="00961DF3"/>
    <w:rsid w:val="00962401"/>
    <w:rsid w:val="00962510"/>
    <w:rsid w:val="0096260B"/>
    <w:rsid w:val="0096275C"/>
    <w:rsid w:val="009627FF"/>
    <w:rsid w:val="00962A27"/>
    <w:rsid w:val="00962B9D"/>
    <w:rsid w:val="00962EDC"/>
    <w:rsid w:val="00964035"/>
    <w:rsid w:val="00964E3D"/>
    <w:rsid w:val="00965D58"/>
    <w:rsid w:val="0096624B"/>
    <w:rsid w:val="009664D5"/>
    <w:rsid w:val="0096668D"/>
    <w:rsid w:val="009670C1"/>
    <w:rsid w:val="009671B0"/>
    <w:rsid w:val="009672BA"/>
    <w:rsid w:val="00967657"/>
    <w:rsid w:val="00970C69"/>
    <w:rsid w:val="00971F1C"/>
    <w:rsid w:val="0097211D"/>
    <w:rsid w:val="009724F9"/>
    <w:rsid w:val="0097263C"/>
    <w:rsid w:val="00972DF9"/>
    <w:rsid w:val="00972E10"/>
    <w:rsid w:val="009738AD"/>
    <w:rsid w:val="00974694"/>
    <w:rsid w:val="009746CA"/>
    <w:rsid w:val="00974E7C"/>
    <w:rsid w:val="009752E6"/>
    <w:rsid w:val="00975B7B"/>
    <w:rsid w:val="00975BA4"/>
    <w:rsid w:val="00976DCD"/>
    <w:rsid w:val="00977134"/>
    <w:rsid w:val="009778D3"/>
    <w:rsid w:val="00977B69"/>
    <w:rsid w:val="00980013"/>
    <w:rsid w:val="009806F1"/>
    <w:rsid w:val="0098092F"/>
    <w:rsid w:val="00980E65"/>
    <w:rsid w:val="0098122D"/>
    <w:rsid w:val="009814A1"/>
    <w:rsid w:val="00981963"/>
    <w:rsid w:val="00982FD1"/>
    <w:rsid w:val="009831B9"/>
    <w:rsid w:val="00983615"/>
    <w:rsid w:val="00983C82"/>
    <w:rsid w:val="009844D6"/>
    <w:rsid w:val="00984520"/>
    <w:rsid w:val="0098545C"/>
    <w:rsid w:val="00985506"/>
    <w:rsid w:val="009862F1"/>
    <w:rsid w:val="00986756"/>
    <w:rsid w:val="009871EA"/>
    <w:rsid w:val="00990A6D"/>
    <w:rsid w:val="009910A5"/>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97CA2"/>
    <w:rsid w:val="009A1072"/>
    <w:rsid w:val="009A1126"/>
    <w:rsid w:val="009A1232"/>
    <w:rsid w:val="009A3484"/>
    <w:rsid w:val="009A3FF3"/>
    <w:rsid w:val="009A5564"/>
    <w:rsid w:val="009A7469"/>
    <w:rsid w:val="009B07EE"/>
    <w:rsid w:val="009B1584"/>
    <w:rsid w:val="009B1B32"/>
    <w:rsid w:val="009B21CA"/>
    <w:rsid w:val="009B2262"/>
    <w:rsid w:val="009B2648"/>
    <w:rsid w:val="009B2F75"/>
    <w:rsid w:val="009B424E"/>
    <w:rsid w:val="009B4317"/>
    <w:rsid w:val="009B43E6"/>
    <w:rsid w:val="009B4B9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266E"/>
    <w:rsid w:val="009C36E6"/>
    <w:rsid w:val="009C3730"/>
    <w:rsid w:val="009C37BD"/>
    <w:rsid w:val="009C3860"/>
    <w:rsid w:val="009C3888"/>
    <w:rsid w:val="009C3AAC"/>
    <w:rsid w:val="009C3FDF"/>
    <w:rsid w:val="009C44A1"/>
    <w:rsid w:val="009C4D19"/>
    <w:rsid w:val="009C5F6C"/>
    <w:rsid w:val="009C5FDB"/>
    <w:rsid w:val="009C6919"/>
    <w:rsid w:val="009C693E"/>
    <w:rsid w:val="009C6B2C"/>
    <w:rsid w:val="009C6ED6"/>
    <w:rsid w:val="009C70CB"/>
    <w:rsid w:val="009C7623"/>
    <w:rsid w:val="009D0411"/>
    <w:rsid w:val="009D0637"/>
    <w:rsid w:val="009D14EB"/>
    <w:rsid w:val="009D1B18"/>
    <w:rsid w:val="009D1BC3"/>
    <w:rsid w:val="009D1E70"/>
    <w:rsid w:val="009D1EA4"/>
    <w:rsid w:val="009D27AA"/>
    <w:rsid w:val="009D2BFD"/>
    <w:rsid w:val="009D2FF8"/>
    <w:rsid w:val="009D34D0"/>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2E1"/>
    <w:rsid w:val="009E23DC"/>
    <w:rsid w:val="009E28AB"/>
    <w:rsid w:val="009E3009"/>
    <w:rsid w:val="009E43DD"/>
    <w:rsid w:val="009E4465"/>
    <w:rsid w:val="009E5318"/>
    <w:rsid w:val="009E5BE9"/>
    <w:rsid w:val="009E60CF"/>
    <w:rsid w:val="009E6401"/>
    <w:rsid w:val="009E6C54"/>
    <w:rsid w:val="009F04C8"/>
    <w:rsid w:val="009F0812"/>
    <w:rsid w:val="009F0E02"/>
    <w:rsid w:val="009F248B"/>
    <w:rsid w:val="009F2A25"/>
    <w:rsid w:val="009F3588"/>
    <w:rsid w:val="009F3A1A"/>
    <w:rsid w:val="009F4C7D"/>
    <w:rsid w:val="009F4E54"/>
    <w:rsid w:val="009F5235"/>
    <w:rsid w:val="009F531A"/>
    <w:rsid w:val="009F536C"/>
    <w:rsid w:val="009F6344"/>
    <w:rsid w:val="009F6550"/>
    <w:rsid w:val="009F67BC"/>
    <w:rsid w:val="009F6B65"/>
    <w:rsid w:val="009F75D8"/>
    <w:rsid w:val="009F786E"/>
    <w:rsid w:val="00A00680"/>
    <w:rsid w:val="00A007E9"/>
    <w:rsid w:val="00A00902"/>
    <w:rsid w:val="00A0098B"/>
    <w:rsid w:val="00A0191A"/>
    <w:rsid w:val="00A0223F"/>
    <w:rsid w:val="00A0294E"/>
    <w:rsid w:val="00A02962"/>
    <w:rsid w:val="00A039FF"/>
    <w:rsid w:val="00A04524"/>
    <w:rsid w:val="00A046D6"/>
    <w:rsid w:val="00A05937"/>
    <w:rsid w:val="00A05ACE"/>
    <w:rsid w:val="00A073ED"/>
    <w:rsid w:val="00A076E9"/>
    <w:rsid w:val="00A07CB3"/>
    <w:rsid w:val="00A114B9"/>
    <w:rsid w:val="00A12107"/>
    <w:rsid w:val="00A12805"/>
    <w:rsid w:val="00A13A65"/>
    <w:rsid w:val="00A14589"/>
    <w:rsid w:val="00A14AE3"/>
    <w:rsid w:val="00A14CB7"/>
    <w:rsid w:val="00A150EC"/>
    <w:rsid w:val="00A1557A"/>
    <w:rsid w:val="00A16675"/>
    <w:rsid w:val="00A170E5"/>
    <w:rsid w:val="00A17957"/>
    <w:rsid w:val="00A20404"/>
    <w:rsid w:val="00A21955"/>
    <w:rsid w:val="00A225D8"/>
    <w:rsid w:val="00A22CD6"/>
    <w:rsid w:val="00A234EC"/>
    <w:rsid w:val="00A23BA1"/>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37FCF"/>
    <w:rsid w:val="00A402DD"/>
    <w:rsid w:val="00A4069E"/>
    <w:rsid w:val="00A40BBF"/>
    <w:rsid w:val="00A411D1"/>
    <w:rsid w:val="00A41A09"/>
    <w:rsid w:val="00A42E88"/>
    <w:rsid w:val="00A43389"/>
    <w:rsid w:val="00A434A7"/>
    <w:rsid w:val="00A43E71"/>
    <w:rsid w:val="00A44555"/>
    <w:rsid w:val="00A44C11"/>
    <w:rsid w:val="00A4526F"/>
    <w:rsid w:val="00A45753"/>
    <w:rsid w:val="00A457B8"/>
    <w:rsid w:val="00A47856"/>
    <w:rsid w:val="00A47B15"/>
    <w:rsid w:val="00A500C1"/>
    <w:rsid w:val="00A5094A"/>
    <w:rsid w:val="00A51708"/>
    <w:rsid w:val="00A52D12"/>
    <w:rsid w:val="00A52F84"/>
    <w:rsid w:val="00A533CC"/>
    <w:rsid w:val="00A53A3F"/>
    <w:rsid w:val="00A54269"/>
    <w:rsid w:val="00A54284"/>
    <w:rsid w:val="00A5465A"/>
    <w:rsid w:val="00A54FB5"/>
    <w:rsid w:val="00A560F7"/>
    <w:rsid w:val="00A5691D"/>
    <w:rsid w:val="00A56B05"/>
    <w:rsid w:val="00A56C06"/>
    <w:rsid w:val="00A56E50"/>
    <w:rsid w:val="00A5726C"/>
    <w:rsid w:val="00A57678"/>
    <w:rsid w:val="00A57972"/>
    <w:rsid w:val="00A579F5"/>
    <w:rsid w:val="00A57F83"/>
    <w:rsid w:val="00A60E2F"/>
    <w:rsid w:val="00A627AD"/>
    <w:rsid w:val="00A62903"/>
    <w:rsid w:val="00A63246"/>
    <w:rsid w:val="00A63284"/>
    <w:rsid w:val="00A6336F"/>
    <w:rsid w:val="00A63458"/>
    <w:rsid w:val="00A6372D"/>
    <w:rsid w:val="00A6401C"/>
    <w:rsid w:val="00A6437D"/>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3889"/>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5D6E"/>
    <w:rsid w:val="00A8661E"/>
    <w:rsid w:val="00A8695A"/>
    <w:rsid w:val="00A86ACF"/>
    <w:rsid w:val="00A8708E"/>
    <w:rsid w:val="00A903B6"/>
    <w:rsid w:val="00A90F4F"/>
    <w:rsid w:val="00A91E23"/>
    <w:rsid w:val="00A924BE"/>
    <w:rsid w:val="00A92579"/>
    <w:rsid w:val="00A928D9"/>
    <w:rsid w:val="00A936F9"/>
    <w:rsid w:val="00A94380"/>
    <w:rsid w:val="00A943D0"/>
    <w:rsid w:val="00A947AA"/>
    <w:rsid w:val="00A94888"/>
    <w:rsid w:val="00A96533"/>
    <w:rsid w:val="00A9681C"/>
    <w:rsid w:val="00A96867"/>
    <w:rsid w:val="00A96B3D"/>
    <w:rsid w:val="00A96CB1"/>
    <w:rsid w:val="00A978B4"/>
    <w:rsid w:val="00A97A5A"/>
    <w:rsid w:val="00A97A8E"/>
    <w:rsid w:val="00AA15FF"/>
    <w:rsid w:val="00AA18AB"/>
    <w:rsid w:val="00AA1B53"/>
    <w:rsid w:val="00AA1DEA"/>
    <w:rsid w:val="00AA256D"/>
    <w:rsid w:val="00AA2B76"/>
    <w:rsid w:val="00AA311D"/>
    <w:rsid w:val="00AA3556"/>
    <w:rsid w:val="00AA35FD"/>
    <w:rsid w:val="00AA3919"/>
    <w:rsid w:val="00AA3DB7"/>
    <w:rsid w:val="00AA41D3"/>
    <w:rsid w:val="00AA4597"/>
    <w:rsid w:val="00AB0039"/>
    <w:rsid w:val="00AB0529"/>
    <w:rsid w:val="00AB0D96"/>
    <w:rsid w:val="00AB0F21"/>
    <w:rsid w:val="00AB15A3"/>
    <w:rsid w:val="00AB177A"/>
    <w:rsid w:val="00AB1F05"/>
    <w:rsid w:val="00AB216D"/>
    <w:rsid w:val="00AB2EE5"/>
    <w:rsid w:val="00AB3012"/>
    <w:rsid w:val="00AB311F"/>
    <w:rsid w:val="00AB321C"/>
    <w:rsid w:val="00AB37D2"/>
    <w:rsid w:val="00AB473F"/>
    <w:rsid w:val="00AB4C91"/>
    <w:rsid w:val="00AB4E3B"/>
    <w:rsid w:val="00AB5381"/>
    <w:rsid w:val="00AB54C1"/>
    <w:rsid w:val="00AB5AAA"/>
    <w:rsid w:val="00AB5DF0"/>
    <w:rsid w:val="00AB688F"/>
    <w:rsid w:val="00AB75EA"/>
    <w:rsid w:val="00AB7AA2"/>
    <w:rsid w:val="00AC0A22"/>
    <w:rsid w:val="00AC1515"/>
    <w:rsid w:val="00AC2234"/>
    <w:rsid w:val="00AC25EE"/>
    <w:rsid w:val="00AC2FE8"/>
    <w:rsid w:val="00AC34AE"/>
    <w:rsid w:val="00AC3FF3"/>
    <w:rsid w:val="00AC4BC1"/>
    <w:rsid w:val="00AC5715"/>
    <w:rsid w:val="00AC589A"/>
    <w:rsid w:val="00AC65D6"/>
    <w:rsid w:val="00AD04BD"/>
    <w:rsid w:val="00AD0765"/>
    <w:rsid w:val="00AD0F00"/>
    <w:rsid w:val="00AD16A3"/>
    <w:rsid w:val="00AD1D73"/>
    <w:rsid w:val="00AD3C7F"/>
    <w:rsid w:val="00AD3DC1"/>
    <w:rsid w:val="00AD4758"/>
    <w:rsid w:val="00AD55A8"/>
    <w:rsid w:val="00AD58D5"/>
    <w:rsid w:val="00AD5CA4"/>
    <w:rsid w:val="00AD6715"/>
    <w:rsid w:val="00AD6A91"/>
    <w:rsid w:val="00AD7214"/>
    <w:rsid w:val="00AD7B5F"/>
    <w:rsid w:val="00AE036F"/>
    <w:rsid w:val="00AE04DB"/>
    <w:rsid w:val="00AE1066"/>
    <w:rsid w:val="00AE14DD"/>
    <w:rsid w:val="00AE2FA5"/>
    <w:rsid w:val="00AE3486"/>
    <w:rsid w:val="00AE34CD"/>
    <w:rsid w:val="00AE3A4F"/>
    <w:rsid w:val="00AE4513"/>
    <w:rsid w:val="00AE4518"/>
    <w:rsid w:val="00AE5D7F"/>
    <w:rsid w:val="00AE60A0"/>
    <w:rsid w:val="00AE61B7"/>
    <w:rsid w:val="00AE7832"/>
    <w:rsid w:val="00AE79F0"/>
    <w:rsid w:val="00AF069C"/>
    <w:rsid w:val="00AF07B0"/>
    <w:rsid w:val="00AF109C"/>
    <w:rsid w:val="00AF1701"/>
    <w:rsid w:val="00AF1752"/>
    <w:rsid w:val="00AF42FC"/>
    <w:rsid w:val="00AF4AC5"/>
    <w:rsid w:val="00AF4C2C"/>
    <w:rsid w:val="00AF597D"/>
    <w:rsid w:val="00AF6C7B"/>
    <w:rsid w:val="00AF6EC1"/>
    <w:rsid w:val="00AF784D"/>
    <w:rsid w:val="00AF7B1B"/>
    <w:rsid w:val="00AF7BCD"/>
    <w:rsid w:val="00AF7CE9"/>
    <w:rsid w:val="00AF7DF6"/>
    <w:rsid w:val="00B00331"/>
    <w:rsid w:val="00B0117E"/>
    <w:rsid w:val="00B014A1"/>
    <w:rsid w:val="00B01A80"/>
    <w:rsid w:val="00B046AF"/>
    <w:rsid w:val="00B048CE"/>
    <w:rsid w:val="00B05B1C"/>
    <w:rsid w:val="00B06036"/>
    <w:rsid w:val="00B061F1"/>
    <w:rsid w:val="00B06615"/>
    <w:rsid w:val="00B07B6D"/>
    <w:rsid w:val="00B07C27"/>
    <w:rsid w:val="00B07C7A"/>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6F46"/>
    <w:rsid w:val="00B17B14"/>
    <w:rsid w:val="00B203C4"/>
    <w:rsid w:val="00B20863"/>
    <w:rsid w:val="00B20BEC"/>
    <w:rsid w:val="00B20CDD"/>
    <w:rsid w:val="00B22683"/>
    <w:rsid w:val="00B22BB0"/>
    <w:rsid w:val="00B22BC9"/>
    <w:rsid w:val="00B22D2D"/>
    <w:rsid w:val="00B22E81"/>
    <w:rsid w:val="00B232FE"/>
    <w:rsid w:val="00B23423"/>
    <w:rsid w:val="00B236F3"/>
    <w:rsid w:val="00B23996"/>
    <w:rsid w:val="00B23A8A"/>
    <w:rsid w:val="00B23C3E"/>
    <w:rsid w:val="00B23CB2"/>
    <w:rsid w:val="00B240CC"/>
    <w:rsid w:val="00B246ED"/>
    <w:rsid w:val="00B24E14"/>
    <w:rsid w:val="00B2561A"/>
    <w:rsid w:val="00B256C1"/>
    <w:rsid w:val="00B25820"/>
    <w:rsid w:val="00B25A64"/>
    <w:rsid w:val="00B25B94"/>
    <w:rsid w:val="00B271F2"/>
    <w:rsid w:val="00B30B0B"/>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18AD"/>
    <w:rsid w:val="00B42F1A"/>
    <w:rsid w:val="00B435E4"/>
    <w:rsid w:val="00B43790"/>
    <w:rsid w:val="00B43829"/>
    <w:rsid w:val="00B443B7"/>
    <w:rsid w:val="00B443D9"/>
    <w:rsid w:val="00B44531"/>
    <w:rsid w:val="00B446F6"/>
    <w:rsid w:val="00B45FA2"/>
    <w:rsid w:val="00B4640F"/>
    <w:rsid w:val="00B46521"/>
    <w:rsid w:val="00B46587"/>
    <w:rsid w:val="00B46E31"/>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57E"/>
    <w:rsid w:val="00B7079B"/>
    <w:rsid w:val="00B70DC7"/>
    <w:rsid w:val="00B71249"/>
    <w:rsid w:val="00B7154D"/>
    <w:rsid w:val="00B721A4"/>
    <w:rsid w:val="00B72B5B"/>
    <w:rsid w:val="00B72EFF"/>
    <w:rsid w:val="00B73832"/>
    <w:rsid w:val="00B73D77"/>
    <w:rsid w:val="00B7433A"/>
    <w:rsid w:val="00B750C2"/>
    <w:rsid w:val="00B756CB"/>
    <w:rsid w:val="00B75735"/>
    <w:rsid w:val="00B77142"/>
    <w:rsid w:val="00B7730F"/>
    <w:rsid w:val="00B80879"/>
    <w:rsid w:val="00B80A2C"/>
    <w:rsid w:val="00B80D3B"/>
    <w:rsid w:val="00B8135C"/>
    <w:rsid w:val="00B814BB"/>
    <w:rsid w:val="00B81730"/>
    <w:rsid w:val="00B81C0E"/>
    <w:rsid w:val="00B81F60"/>
    <w:rsid w:val="00B82123"/>
    <w:rsid w:val="00B823D4"/>
    <w:rsid w:val="00B8314A"/>
    <w:rsid w:val="00B837E9"/>
    <w:rsid w:val="00B841AC"/>
    <w:rsid w:val="00B85873"/>
    <w:rsid w:val="00B85E95"/>
    <w:rsid w:val="00B85ECD"/>
    <w:rsid w:val="00B865B0"/>
    <w:rsid w:val="00B865DC"/>
    <w:rsid w:val="00B87028"/>
    <w:rsid w:val="00B870E8"/>
    <w:rsid w:val="00B875E3"/>
    <w:rsid w:val="00B87C29"/>
    <w:rsid w:val="00B90121"/>
    <w:rsid w:val="00B906AF"/>
    <w:rsid w:val="00B90780"/>
    <w:rsid w:val="00B90968"/>
    <w:rsid w:val="00B91BC2"/>
    <w:rsid w:val="00B9240D"/>
    <w:rsid w:val="00B92B9B"/>
    <w:rsid w:val="00B93632"/>
    <w:rsid w:val="00B941AB"/>
    <w:rsid w:val="00B94960"/>
    <w:rsid w:val="00B94AF7"/>
    <w:rsid w:val="00B95549"/>
    <w:rsid w:val="00B96B6D"/>
    <w:rsid w:val="00B96D0C"/>
    <w:rsid w:val="00B96F6E"/>
    <w:rsid w:val="00B9724F"/>
    <w:rsid w:val="00BA22A8"/>
    <w:rsid w:val="00BA2DFC"/>
    <w:rsid w:val="00BA309F"/>
    <w:rsid w:val="00BA3E48"/>
    <w:rsid w:val="00BA4905"/>
    <w:rsid w:val="00BA4BD3"/>
    <w:rsid w:val="00BA535D"/>
    <w:rsid w:val="00BA5AB6"/>
    <w:rsid w:val="00BA5F7E"/>
    <w:rsid w:val="00BA5F82"/>
    <w:rsid w:val="00BA6E49"/>
    <w:rsid w:val="00BB0187"/>
    <w:rsid w:val="00BB06E7"/>
    <w:rsid w:val="00BB0E56"/>
    <w:rsid w:val="00BB1EB3"/>
    <w:rsid w:val="00BB1EF8"/>
    <w:rsid w:val="00BB2147"/>
    <w:rsid w:val="00BB2678"/>
    <w:rsid w:val="00BB2FA9"/>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1C1A"/>
    <w:rsid w:val="00BC2343"/>
    <w:rsid w:val="00BC5824"/>
    <w:rsid w:val="00BC584D"/>
    <w:rsid w:val="00BC6DD2"/>
    <w:rsid w:val="00BC702F"/>
    <w:rsid w:val="00BD0ECF"/>
    <w:rsid w:val="00BD1BD7"/>
    <w:rsid w:val="00BD2911"/>
    <w:rsid w:val="00BD2921"/>
    <w:rsid w:val="00BD30C8"/>
    <w:rsid w:val="00BD3628"/>
    <w:rsid w:val="00BD3845"/>
    <w:rsid w:val="00BD38F4"/>
    <w:rsid w:val="00BD3EB4"/>
    <w:rsid w:val="00BD4C5B"/>
    <w:rsid w:val="00BD50EA"/>
    <w:rsid w:val="00BD5359"/>
    <w:rsid w:val="00BD5699"/>
    <w:rsid w:val="00BD5C65"/>
    <w:rsid w:val="00BD6BF8"/>
    <w:rsid w:val="00BD7BCC"/>
    <w:rsid w:val="00BD7F90"/>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57"/>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A06"/>
    <w:rsid w:val="00C02BDB"/>
    <w:rsid w:val="00C02D59"/>
    <w:rsid w:val="00C02E6A"/>
    <w:rsid w:val="00C02FE3"/>
    <w:rsid w:val="00C030B6"/>
    <w:rsid w:val="00C03284"/>
    <w:rsid w:val="00C03B3A"/>
    <w:rsid w:val="00C03CD4"/>
    <w:rsid w:val="00C0427E"/>
    <w:rsid w:val="00C04694"/>
    <w:rsid w:val="00C050C4"/>
    <w:rsid w:val="00C050D7"/>
    <w:rsid w:val="00C05AAA"/>
    <w:rsid w:val="00C05B5F"/>
    <w:rsid w:val="00C06125"/>
    <w:rsid w:val="00C0624F"/>
    <w:rsid w:val="00C065C2"/>
    <w:rsid w:val="00C0703A"/>
    <w:rsid w:val="00C10086"/>
    <w:rsid w:val="00C104CC"/>
    <w:rsid w:val="00C106B3"/>
    <w:rsid w:val="00C109E5"/>
    <w:rsid w:val="00C11521"/>
    <w:rsid w:val="00C12497"/>
    <w:rsid w:val="00C13912"/>
    <w:rsid w:val="00C142AD"/>
    <w:rsid w:val="00C142C1"/>
    <w:rsid w:val="00C14A30"/>
    <w:rsid w:val="00C152FE"/>
    <w:rsid w:val="00C15BD8"/>
    <w:rsid w:val="00C15D1B"/>
    <w:rsid w:val="00C16739"/>
    <w:rsid w:val="00C168DD"/>
    <w:rsid w:val="00C172F3"/>
    <w:rsid w:val="00C176CC"/>
    <w:rsid w:val="00C20958"/>
    <w:rsid w:val="00C21031"/>
    <w:rsid w:val="00C221B9"/>
    <w:rsid w:val="00C225EA"/>
    <w:rsid w:val="00C22AD2"/>
    <w:rsid w:val="00C22CCE"/>
    <w:rsid w:val="00C23035"/>
    <w:rsid w:val="00C232BC"/>
    <w:rsid w:val="00C235F8"/>
    <w:rsid w:val="00C23BA2"/>
    <w:rsid w:val="00C23BEA"/>
    <w:rsid w:val="00C23D2D"/>
    <w:rsid w:val="00C2485F"/>
    <w:rsid w:val="00C248A5"/>
    <w:rsid w:val="00C248B1"/>
    <w:rsid w:val="00C24B63"/>
    <w:rsid w:val="00C24F89"/>
    <w:rsid w:val="00C2542B"/>
    <w:rsid w:val="00C262A0"/>
    <w:rsid w:val="00C26A4E"/>
    <w:rsid w:val="00C2755C"/>
    <w:rsid w:val="00C303F3"/>
    <w:rsid w:val="00C30600"/>
    <w:rsid w:val="00C30BE9"/>
    <w:rsid w:val="00C31195"/>
    <w:rsid w:val="00C312BC"/>
    <w:rsid w:val="00C31774"/>
    <w:rsid w:val="00C3180E"/>
    <w:rsid w:val="00C32AF2"/>
    <w:rsid w:val="00C32EA6"/>
    <w:rsid w:val="00C33051"/>
    <w:rsid w:val="00C33204"/>
    <w:rsid w:val="00C338EB"/>
    <w:rsid w:val="00C33F75"/>
    <w:rsid w:val="00C34389"/>
    <w:rsid w:val="00C344B8"/>
    <w:rsid w:val="00C3465D"/>
    <w:rsid w:val="00C347D5"/>
    <w:rsid w:val="00C36525"/>
    <w:rsid w:val="00C371C9"/>
    <w:rsid w:val="00C379E9"/>
    <w:rsid w:val="00C379FD"/>
    <w:rsid w:val="00C403CD"/>
    <w:rsid w:val="00C41143"/>
    <w:rsid w:val="00C42041"/>
    <w:rsid w:val="00C42B1F"/>
    <w:rsid w:val="00C434C4"/>
    <w:rsid w:val="00C43934"/>
    <w:rsid w:val="00C439FB"/>
    <w:rsid w:val="00C43AA8"/>
    <w:rsid w:val="00C43BF8"/>
    <w:rsid w:val="00C43F23"/>
    <w:rsid w:val="00C441A4"/>
    <w:rsid w:val="00C44321"/>
    <w:rsid w:val="00C444F3"/>
    <w:rsid w:val="00C44856"/>
    <w:rsid w:val="00C44ECA"/>
    <w:rsid w:val="00C45FBE"/>
    <w:rsid w:val="00C462B7"/>
    <w:rsid w:val="00C463C9"/>
    <w:rsid w:val="00C466CF"/>
    <w:rsid w:val="00C47648"/>
    <w:rsid w:val="00C47852"/>
    <w:rsid w:val="00C50011"/>
    <w:rsid w:val="00C5009A"/>
    <w:rsid w:val="00C5079E"/>
    <w:rsid w:val="00C510F0"/>
    <w:rsid w:val="00C5254B"/>
    <w:rsid w:val="00C5347B"/>
    <w:rsid w:val="00C53C2A"/>
    <w:rsid w:val="00C54F7F"/>
    <w:rsid w:val="00C5578E"/>
    <w:rsid w:val="00C55D39"/>
    <w:rsid w:val="00C55FBF"/>
    <w:rsid w:val="00C56892"/>
    <w:rsid w:val="00C5718C"/>
    <w:rsid w:val="00C57E68"/>
    <w:rsid w:val="00C601C9"/>
    <w:rsid w:val="00C6108B"/>
    <w:rsid w:val="00C6212F"/>
    <w:rsid w:val="00C623C6"/>
    <w:rsid w:val="00C631D3"/>
    <w:rsid w:val="00C640E7"/>
    <w:rsid w:val="00C645E6"/>
    <w:rsid w:val="00C6464F"/>
    <w:rsid w:val="00C64813"/>
    <w:rsid w:val="00C64D82"/>
    <w:rsid w:val="00C64FBC"/>
    <w:rsid w:val="00C6511B"/>
    <w:rsid w:val="00C65471"/>
    <w:rsid w:val="00C657A6"/>
    <w:rsid w:val="00C65A83"/>
    <w:rsid w:val="00C66A00"/>
    <w:rsid w:val="00C66CBE"/>
    <w:rsid w:val="00C67118"/>
    <w:rsid w:val="00C67276"/>
    <w:rsid w:val="00C67DDD"/>
    <w:rsid w:val="00C70139"/>
    <w:rsid w:val="00C70A09"/>
    <w:rsid w:val="00C7191D"/>
    <w:rsid w:val="00C720A3"/>
    <w:rsid w:val="00C721C3"/>
    <w:rsid w:val="00C72C6F"/>
    <w:rsid w:val="00C72E1B"/>
    <w:rsid w:val="00C7350B"/>
    <w:rsid w:val="00C73E3B"/>
    <w:rsid w:val="00C73F2D"/>
    <w:rsid w:val="00C74453"/>
    <w:rsid w:val="00C7473A"/>
    <w:rsid w:val="00C75AB0"/>
    <w:rsid w:val="00C75E27"/>
    <w:rsid w:val="00C76166"/>
    <w:rsid w:val="00C76B7B"/>
    <w:rsid w:val="00C76BBD"/>
    <w:rsid w:val="00C76DE2"/>
    <w:rsid w:val="00C772BA"/>
    <w:rsid w:val="00C802D1"/>
    <w:rsid w:val="00C8036C"/>
    <w:rsid w:val="00C80CD8"/>
    <w:rsid w:val="00C80F23"/>
    <w:rsid w:val="00C81151"/>
    <w:rsid w:val="00C8168F"/>
    <w:rsid w:val="00C82255"/>
    <w:rsid w:val="00C82CC6"/>
    <w:rsid w:val="00C839CB"/>
    <w:rsid w:val="00C84593"/>
    <w:rsid w:val="00C850A3"/>
    <w:rsid w:val="00C8583D"/>
    <w:rsid w:val="00C85C32"/>
    <w:rsid w:val="00C85F45"/>
    <w:rsid w:val="00C86C8C"/>
    <w:rsid w:val="00C8733C"/>
    <w:rsid w:val="00C87568"/>
    <w:rsid w:val="00C876C6"/>
    <w:rsid w:val="00C87FD0"/>
    <w:rsid w:val="00C90628"/>
    <w:rsid w:val="00C90DB6"/>
    <w:rsid w:val="00C915A6"/>
    <w:rsid w:val="00C91975"/>
    <w:rsid w:val="00C92603"/>
    <w:rsid w:val="00C92652"/>
    <w:rsid w:val="00C92DF4"/>
    <w:rsid w:val="00C9394F"/>
    <w:rsid w:val="00C93B1A"/>
    <w:rsid w:val="00C9444E"/>
    <w:rsid w:val="00C95DFD"/>
    <w:rsid w:val="00C963B3"/>
    <w:rsid w:val="00C96AC6"/>
    <w:rsid w:val="00C96F5F"/>
    <w:rsid w:val="00C97055"/>
    <w:rsid w:val="00CA0354"/>
    <w:rsid w:val="00CA1728"/>
    <w:rsid w:val="00CA194C"/>
    <w:rsid w:val="00CA2B4F"/>
    <w:rsid w:val="00CA30C3"/>
    <w:rsid w:val="00CA4D52"/>
    <w:rsid w:val="00CA56DC"/>
    <w:rsid w:val="00CA5927"/>
    <w:rsid w:val="00CA635E"/>
    <w:rsid w:val="00CA6762"/>
    <w:rsid w:val="00CA6BB0"/>
    <w:rsid w:val="00CA6E99"/>
    <w:rsid w:val="00CA70CE"/>
    <w:rsid w:val="00CA79EC"/>
    <w:rsid w:val="00CB002C"/>
    <w:rsid w:val="00CB0AC7"/>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212"/>
    <w:rsid w:val="00CD0310"/>
    <w:rsid w:val="00CD0E97"/>
    <w:rsid w:val="00CD2E48"/>
    <w:rsid w:val="00CD2F90"/>
    <w:rsid w:val="00CD300D"/>
    <w:rsid w:val="00CD407C"/>
    <w:rsid w:val="00CD4491"/>
    <w:rsid w:val="00CD4826"/>
    <w:rsid w:val="00CD4E19"/>
    <w:rsid w:val="00CD4F30"/>
    <w:rsid w:val="00CD6219"/>
    <w:rsid w:val="00CD700F"/>
    <w:rsid w:val="00CD7319"/>
    <w:rsid w:val="00CD7589"/>
    <w:rsid w:val="00CD765A"/>
    <w:rsid w:val="00CE027B"/>
    <w:rsid w:val="00CE148E"/>
    <w:rsid w:val="00CE208D"/>
    <w:rsid w:val="00CE2112"/>
    <w:rsid w:val="00CE2453"/>
    <w:rsid w:val="00CE28F0"/>
    <w:rsid w:val="00CE2C6A"/>
    <w:rsid w:val="00CE3561"/>
    <w:rsid w:val="00CE356D"/>
    <w:rsid w:val="00CE3FA4"/>
    <w:rsid w:val="00CE44F8"/>
    <w:rsid w:val="00CE4A19"/>
    <w:rsid w:val="00CE5277"/>
    <w:rsid w:val="00CE5B4D"/>
    <w:rsid w:val="00CE6358"/>
    <w:rsid w:val="00CE6686"/>
    <w:rsid w:val="00CE675B"/>
    <w:rsid w:val="00CE6795"/>
    <w:rsid w:val="00CE6E97"/>
    <w:rsid w:val="00CE7868"/>
    <w:rsid w:val="00CE796C"/>
    <w:rsid w:val="00CF0021"/>
    <w:rsid w:val="00CF1B70"/>
    <w:rsid w:val="00CF1DD1"/>
    <w:rsid w:val="00CF2161"/>
    <w:rsid w:val="00CF2307"/>
    <w:rsid w:val="00CF26AE"/>
    <w:rsid w:val="00CF2D54"/>
    <w:rsid w:val="00CF311F"/>
    <w:rsid w:val="00CF469C"/>
    <w:rsid w:val="00CF4952"/>
    <w:rsid w:val="00CF5047"/>
    <w:rsid w:val="00CF5461"/>
    <w:rsid w:val="00CF673B"/>
    <w:rsid w:val="00CF6911"/>
    <w:rsid w:val="00D000DA"/>
    <w:rsid w:val="00D000F6"/>
    <w:rsid w:val="00D0025B"/>
    <w:rsid w:val="00D002E7"/>
    <w:rsid w:val="00D00D56"/>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BB"/>
    <w:rsid w:val="00D109F5"/>
    <w:rsid w:val="00D10D2C"/>
    <w:rsid w:val="00D10FEA"/>
    <w:rsid w:val="00D113DA"/>
    <w:rsid w:val="00D1293B"/>
    <w:rsid w:val="00D129A8"/>
    <w:rsid w:val="00D12FB9"/>
    <w:rsid w:val="00D135F2"/>
    <w:rsid w:val="00D13AAB"/>
    <w:rsid w:val="00D13D00"/>
    <w:rsid w:val="00D14219"/>
    <w:rsid w:val="00D142F3"/>
    <w:rsid w:val="00D147C0"/>
    <w:rsid w:val="00D15067"/>
    <w:rsid w:val="00D15377"/>
    <w:rsid w:val="00D15696"/>
    <w:rsid w:val="00D15C51"/>
    <w:rsid w:val="00D16336"/>
    <w:rsid w:val="00D166AA"/>
    <w:rsid w:val="00D16C68"/>
    <w:rsid w:val="00D200BD"/>
    <w:rsid w:val="00D201AA"/>
    <w:rsid w:val="00D204A7"/>
    <w:rsid w:val="00D20AA5"/>
    <w:rsid w:val="00D2189F"/>
    <w:rsid w:val="00D22399"/>
    <w:rsid w:val="00D25081"/>
    <w:rsid w:val="00D25FA7"/>
    <w:rsid w:val="00D263F1"/>
    <w:rsid w:val="00D26541"/>
    <w:rsid w:val="00D2662C"/>
    <w:rsid w:val="00D27FA3"/>
    <w:rsid w:val="00D308D7"/>
    <w:rsid w:val="00D30F76"/>
    <w:rsid w:val="00D3176C"/>
    <w:rsid w:val="00D319F7"/>
    <w:rsid w:val="00D31B3F"/>
    <w:rsid w:val="00D31DF8"/>
    <w:rsid w:val="00D3289A"/>
    <w:rsid w:val="00D33751"/>
    <w:rsid w:val="00D34738"/>
    <w:rsid w:val="00D3486B"/>
    <w:rsid w:val="00D35D4A"/>
    <w:rsid w:val="00D363D0"/>
    <w:rsid w:val="00D36F6E"/>
    <w:rsid w:val="00D372B0"/>
    <w:rsid w:val="00D37343"/>
    <w:rsid w:val="00D40B7A"/>
    <w:rsid w:val="00D4205E"/>
    <w:rsid w:val="00D423F0"/>
    <w:rsid w:val="00D43A15"/>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021"/>
    <w:rsid w:val="00D57B64"/>
    <w:rsid w:val="00D6153F"/>
    <w:rsid w:val="00D61982"/>
    <w:rsid w:val="00D61EA9"/>
    <w:rsid w:val="00D61EFF"/>
    <w:rsid w:val="00D621A8"/>
    <w:rsid w:val="00D62655"/>
    <w:rsid w:val="00D6267A"/>
    <w:rsid w:val="00D62998"/>
    <w:rsid w:val="00D62999"/>
    <w:rsid w:val="00D62EAC"/>
    <w:rsid w:val="00D63F51"/>
    <w:rsid w:val="00D6450A"/>
    <w:rsid w:val="00D647DE"/>
    <w:rsid w:val="00D64AB8"/>
    <w:rsid w:val="00D64C3B"/>
    <w:rsid w:val="00D6501F"/>
    <w:rsid w:val="00D65347"/>
    <w:rsid w:val="00D67D12"/>
    <w:rsid w:val="00D701EE"/>
    <w:rsid w:val="00D705FF"/>
    <w:rsid w:val="00D70B0C"/>
    <w:rsid w:val="00D7145C"/>
    <w:rsid w:val="00D73A88"/>
    <w:rsid w:val="00D744BC"/>
    <w:rsid w:val="00D7585A"/>
    <w:rsid w:val="00D76D8A"/>
    <w:rsid w:val="00D77C53"/>
    <w:rsid w:val="00D77E96"/>
    <w:rsid w:val="00D80618"/>
    <w:rsid w:val="00D807DF"/>
    <w:rsid w:val="00D811EA"/>
    <w:rsid w:val="00D8136D"/>
    <w:rsid w:val="00D82339"/>
    <w:rsid w:val="00D82494"/>
    <w:rsid w:val="00D82FF2"/>
    <w:rsid w:val="00D83679"/>
    <w:rsid w:val="00D83774"/>
    <w:rsid w:val="00D83C27"/>
    <w:rsid w:val="00D8493D"/>
    <w:rsid w:val="00D84A4B"/>
    <w:rsid w:val="00D8566C"/>
    <w:rsid w:val="00D85686"/>
    <w:rsid w:val="00D864AB"/>
    <w:rsid w:val="00D8667C"/>
    <w:rsid w:val="00D877B1"/>
    <w:rsid w:val="00D8782C"/>
    <w:rsid w:val="00D90A81"/>
    <w:rsid w:val="00D90B7D"/>
    <w:rsid w:val="00D90DCE"/>
    <w:rsid w:val="00D92168"/>
    <w:rsid w:val="00D9231C"/>
    <w:rsid w:val="00D92A5E"/>
    <w:rsid w:val="00D92FE8"/>
    <w:rsid w:val="00D93315"/>
    <w:rsid w:val="00D9342C"/>
    <w:rsid w:val="00D935BD"/>
    <w:rsid w:val="00D93F1F"/>
    <w:rsid w:val="00D940B5"/>
    <w:rsid w:val="00D94B7C"/>
    <w:rsid w:val="00D9582D"/>
    <w:rsid w:val="00D95CB0"/>
    <w:rsid w:val="00D9654F"/>
    <w:rsid w:val="00D966FE"/>
    <w:rsid w:val="00D9696C"/>
    <w:rsid w:val="00D977C0"/>
    <w:rsid w:val="00D97E14"/>
    <w:rsid w:val="00D97F79"/>
    <w:rsid w:val="00DA00A3"/>
    <w:rsid w:val="00DA13F3"/>
    <w:rsid w:val="00DA1631"/>
    <w:rsid w:val="00DA199F"/>
    <w:rsid w:val="00DA2A2E"/>
    <w:rsid w:val="00DA2DE3"/>
    <w:rsid w:val="00DA3633"/>
    <w:rsid w:val="00DA3729"/>
    <w:rsid w:val="00DA400B"/>
    <w:rsid w:val="00DA44D6"/>
    <w:rsid w:val="00DA51B4"/>
    <w:rsid w:val="00DA6443"/>
    <w:rsid w:val="00DA6B5E"/>
    <w:rsid w:val="00DA6D55"/>
    <w:rsid w:val="00DA7146"/>
    <w:rsid w:val="00DA716A"/>
    <w:rsid w:val="00DA7551"/>
    <w:rsid w:val="00DA7B82"/>
    <w:rsid w:val="00DB0434"/>
    <w:rsid w:val="00DB1C6E"/>
    <w:rsid w:val="00DB1F4F"/>
    <w:rsid w:val="00DB2245"/>
    <w:rsid w:val="00DB289C"/>
    <w:rsid w:val="00DB2B47"/>
    <w:rsid w:val="00DB2CB0"/>
    <w:rsid w:val="00DB2CD0"/>
    <w:rsid w:val="00DB347D"/>
    <w:rsid w:val="00DB37EE"/>
    <w:rsid w:val="00DB401F"/>
    <w:rsid w:val="00DB4450"/>
    <w:rsid w:val="00DB4EE7"/>
    <w:rsid w:val="00DB521D"/>
    <w:rsid w:val="00DB5971"/>
    <w:rsid w:val="00DB5D51"/>
    <w:rsid w:val="00DB5F53"/>
    <w:rsid w:val="00DB647D"/>
    <w:rsid w:val="00DB789E"/>
    <w:rsid w:val="00DB7B69"/>
    <w:rsid w:val="00DB7E91"/>
    <w:rsid w:val="00DC0A2F"/>
    <w:rsid w:val="00DC0DBE"/>
    <w:rsid w:val="00DC1922"/>
    <w:rsid w:val="00DC1AED"/>
    <w:rsid w:val="00DC234A"/>
    <w:rsid w:val="00DC2AA0"/>
    <w:rsid w:val="00DC41E4"/>
    <w:rsid w:val="00DC42D9"/>
    <w:rsid w:val="00DC43D0"/>
    <w:rsid w:val="00DC4823"/>
    <w:rsid w:val="00DC496E"/>
    <w:rsid w:val="00DC5116"/>
    <w:rsid w:val="00DC7550"/>
    <w:rsid w:val="00DC7C77"/>
    <w:rsid w:val="00DC7FD5"/>
    <w:rsid w:val="00DD02FF"/>
    <w:rsid w:val="00DD1024"/>
    <w:rsid w:val="00DD1E87"/>
    <w:rsid w:val="00DD24F9"/>
    <w:rsid w:val="00DD26EC"/>
    <w:rsid w:val="00DD2DFB"/>
    <w:rsid w:val="00DD3294"/>
    <w:rsid w:val="00DD3604"/>
    <w:rsid w:val="00DD39F4"/>
    <w:rsid w:val="00DD3D07"/>
    <w:rsid w:val="00DD3F4D"/>
    <w:rsid w:val="00DD476A"/>
    <w:rsid w:val="00DD481D"/>
    <w:rsid w:val="00DD4D9C"/>
    <w:rsid w:val="00DD5580"/>
    <w:rsid w:val="00DD6CBC"/>
    <w:rsid w:val="00DD6F2E"/>
    <w:rsid w:val="00DD72E1"/>
    <w:rsid w:val="00DD73BB"/>
    <w:rsid w:val="00DD7EA2"/>
    <w:rsid w:val="00DD7FA4"/>
    <w:rsid w:val="00DE00F2"/>
    <w:rsid w:val="00DE036C"/>
    <w:rsid w:val="00DE0DFE"/>
    <w:rsid w:val="00DE117F"/>
    <w:rsid w:val="00DE2D17"/>
    <w:rsid w:val="00DE353C"/>
    <w:rsid w:val="00DE401C"/>
    <w:rsid w:val="00DE6E2F"/>
    <w:rsid w:val="00DE6F47"/>
    <w:rsid w:val="00DE7D13"/>
    <w:rsid w:val="00DF026F"/>
    <w:rsid w:val="00DF1EAE"/>
    <w:rsid w:val="00DF2A18"/>
    <w:rsid w:val="00DF3816"/>
    <w:rsid w:val="00DF3818"/>
    <w:rsid w:val="00DF3F94"/>
    <w:rsid w:val="00DF4369"/>
    <w:rsid w:val="00DF5970"/>
    <w:rsid w:val="00DF5B14"/>
    <w:rsid w:val="00DF614E"/>
    <w:rsid w:val="00DF63FA"/>
    <w:rsid w:val="00DF66E2"/>
    <w:rsid w:val="00DF6E50"/>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4F52"/>
    <w:rsid w:val="00E056A4"/>
    <w:rsid w:val="00E05CF4"/>
    <w:rsid w:val="00E05E82"/>
    <w:rsid w:val="00E065AB"/>
    <w:rsid w:val="00E0684E"/>
    <w:rsid w:val="00E06B46"/>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56C"/>
    <w:rsid w:val="00E15C82"/>
    <w:rsid w:val="00E1738C"/>
    <w:rsid w:val="00E201C0"/>
    <w:rsid w:val="00E21484"/>
    <w:rsid w:val="00E21ABD"/>
    <w:rsid w:val="00E22091"/>
    <w:rsid w:val="00E223BC"/>
    <w:rsid w:val="00E22775"/>
    <w:rsid w:val="00E22D28"/>
    <w:rsid w:val="00E22F81"/>
    <w:rsid w:val="00E22F87"/>
    <w:rsid w:val="00E230E3"/>
    <w:rsid w:val="00E237D3"/>
    <w:rsid w:val="00E23C97"/>
    <w:rsid w:val="00E24727"/>
    <w:rsid w:val="00E24BDA"/>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3184"/>
    <w:rsid w:val="00E44E78"/>
    <w:rsid w:val="00E460B6"/>
    <w:rsid w:val="00E46BD2"/>
    <w:rsid w:val="00E46D22"/>
    <w:rsid w:val="00E473D4"/>
    <w:rsid w:val="00E474CF"/>
    <w:rsid w:val="00E4754B"/>
    <w:rsid w:val="00E4765C"/>
    <w:rsid w:val="00E47B5A"/>
    <w:rsid w:val="00E50088"/>
    <w:rsid w:val="00E513F6"/>
    <w:rsid w:val="00E51EC6"/>
    <w:rsid w:val="00E52F3B"/>
    <w:rsid w:val="00E52F80"/>
    <w:rsid w:val="00E536E1"/>
    <w:rsid w:val="00E53D94"/>
    <w:rsid w:val="00E53DEA"/>
    <w:rsid w:val="00E5424B"/>
    <w:rsid w:val="00E544BA"/>
    <w:rsid w:val="00E54A83"/>
    <w:rsid w:val="00E54D6D"/>
    <w:rsid w:val="00E54EA1"/>
    <w:rsid w:val="00E559CF"/>
    <w:rsid w:val="00E55B64"/>
    <w:rsid w:val="00E567BB"/>
    <w:rsid w:val="00E6117A"/>
    <w:rsid w:val="00E616DB"/>
    <w:rsid w:val="00E62442"/>
    <w:rsid w:val="00E62468"/>
    <w:rsid w:val="00E62667"/>
    <w:rsid w:val="00E627A4"/>
    <w:rsid w:val="00E630EA"/>
    <w:rsid w:val="00E630ED"/>
    <w:rsid w:val="00E63239"/>
    <w:rsid w:val="00E63CFB"/>
    <w:rsid w:val="00E6437C"/>
    <w:rsid w:val="00E64B66"/>
    <w:rsid w:val="00E64BF2"/>
    <w:rsid w:val="00E65237"/>
    <w:rsid w:val="00E67862"/>
    <w:rsid w:val="00E70ACF"/>
    <w:rsid w:val="00E70D46"/>
    <w:rsid w:val="00E712A9"/>
    <w:rsid w:val="00E713BC"/>
    <w:rsid w:val="00E72444"/>
    <w:rsid w:val="00E724DD"/>
    <w:rsid w:val="00E725A2"/>
    <w:rsid w:val="00E72AB7"/>
    <w:rsid w:val="00E7364C"/>
    <w:rsid w:val="00E73BDF"/>
    <w:rsid w:val="00E73DEB"/>
    <w:rsid w:val="00E7410F"/>
    <w:rsid w:val="00E74EC5"/>
    <w:rsid w:val="00E75790"/>
    <w:rsid w:val="00E764C4"/>
    <w:rsid w:val="00E76822"/>
    <w:rsid w:val="00E76B86"/>
    <w:rsid w:val="00E771C7"/>
    <w:rsid w:val="00E77A22"/>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4B2"/>
    <w:rsid w:val="00E859DA"/>
    <w:rsid w:val="00E86682"/>
    <w:rsid w:val="00E867D7"/>
    <w:rsid w:val="00E86E79"/>
    <w:rsid w:val="00E8745D"/>
    <w:rsid w:val="00E874D5"/>
    <w:rsid w:val="00E902B7"/>
    <w:rsid w:val="00E906B4"/>
    <w:rsid w:val="00E9095B"/>
    <w:rsid w:val="00E9145E"/>
    <w:rsid w:val="00E9152D"/>
    <w:rsid w:val="00E918B3"/>
    <w:rsid w:val="00E91B24"/>
    <w:rsid w:val="00E922A6"/>
    <w:rsid w:val="00E926B8"/>
    <w:rsid w:val="00E927BF"/>
    <w:rsid w:val="00E936DA"/>
    <w:rsid w:val="00E9399B"/>
    <w:rsid w:val="00E939A7"/>
    <w:rsid w:val="00E94008"/>
    <w:rsid w:val="00E9461A"/>
    <w:rsid w:val="00E94762"/>
    <w:rsid w:val="00E956BA"/>
    <w:rsid w:val="00E96B52"/>
    <w:rsid w:val="00E97CCB"/>
    <w:rsid w:val="00E97D31"/>
    <w:rsid w:val="00EA0018"/>
    <w:rsid w:val="00EA02F7"/>
    <w:rsid w:val="00EA08BE"/>
    <w:rsid w:val="00EA092E"/>
    <w:rsid w:val="00EA0A85"/>
    <w:rsid w:val="00EA117D"/>
    <w:rsid w:val="00EA14B0"/>
    <w:rsid w:val="00EA2244"/>
    <w:rsid w:val="00EA2EC5"/>
    <w:rsid w:val="00EA4C25"/>
    <w:rsid w:val="00EA4DDC"/>
    <w:rsid w:val="00EA5CF4"/>
    <w:rsid w:val="00EA645F"/>
    <w:rsid w:val="00EA6FA7"/>
    <w:rsid w:val="00EA7557"/>
    <w:rsid w:val="00EA7FEB"/>
    <w:rsid w:val="00EB009F"/>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42D0"/>
    <w:rsid w:val="00EC576F"/>
    <w:rsid w:val="00EC638F"/>
    <w:rsid w:val="00EC67AC"/>
    <w:rsid w:val="00EC6F34"/>
    <w:rsid w:val="00EC7927"/>
    <w:rsid w:val="00ED095E"/>
    <w:rsid w:val="00ED0C72"/>
    <w:rsid w:val="00ED1319"/>
    <w:rsid w:val="00ED1A0B"/>
    <w:rsid w:val="00ED27DD"/>
    <w:rsid w:val="00ED28F1"/>
    <w:rsid w:val="00ED3260"/>
    <w:rsid w:val="00ED3EB2"/>
    <w:rsid w:val="00ED4046"/>
    <w:rsid w:val="00ED4769"/>
    <w:rsid w:val="00ED5162"/>
    <w:rsid w:val="00ED5669"/>
    <w:rsid w:val="00ED5DF2"/>
    <w:rsid w:val="00ED697C"/>
    <w:rsid w:val="00ED6CA0"/>
    <w:rsid w:val="00EE06CA"/>
    <w:rsid w:val="00EE09FF"/>
    <w:rsid w:val="00EE15EE"/>
    <w:rsid w:val="00EE1CF9"/>
    <w:rsid w:val="00EE2F83"/>
    <w:rsid w:val="00EE3319"/>
    <w:rsid w:val="00EE365F"/>
    <w:rsid w:val="00EE406D"/>
    <w:rsid w:val="00EE43AD"/>
    <w:rsid w:val="00EE4874"/>
    <w:rsid w:val="00EE48D6"/>
    <w:rsid w:val="00EE4A6E"/>
    <w:rsid w:val="00EE4BAB"/>
    <w:rsid w:val="00EE5EED"/>
    <w:rsid w:val="00EE6412"/>
    <w:rsid w:val="00EE67C9"/>
    <w:rsid w:val="00EE69DA"/>
    <w:rsid w:val="00EE6D39"/>
    <w:rsid w:val="00EE7922"/>
    <w:rsid w:val="00EE79A6"/>
    <w:rsid w:val="00EF0E25"/>
    <w:rsid w:val="00EF0FEA"/>
    <w:rsid w:val="00EF11DF"/>
    <w:rsid w:val="00EF130D"/>
    <w:rsid w:val="00EF1C39"/>
    <w:rsid w:val="00EF30E0"/>
    <w:rsid w:val="00EF3D05"/>
    <w:rsid w:val="00EF42CF"/>
    <w:rsid w:val="00EF5403"/>
    <w:rsid w:val="00EF567D"/>
    <w:rsid w:val="00EF5891"/>
    <w:rsid w:val="00EF5F11"/>
    <w:rsid w:val="00EF5F76"/>
    <w:rsid w:val="00EF6111"/>
    <w:rsid w:val="00F005A0"/>
    <w:rsid w:val="00F01835"/>
    <w:rsid w:val="00F01DE9"/>
    <w:rsid w:val="00F0212F"/>
    <w:rsid w:val="00F0229D"/>
    <w:rsid w:val="00F02B1B"/>
    <w:rsid w:val="00F032BB"/>
    <w:rsid w:val="00F032C8"/>
    <w:rsid w:val="00F03567"/>
    <w:rsid w:val="00F03DD3"/>
    <w:rsid w:val="00F044C6"/>
    <w:rsid w:val="00F0465D"/>
    <w:rsid w:val="00F04BBE"/>
    <w:rsid w:val="00F05222"/>
    <w:rsid w:val="00F06374"/>
    <w:rsid w:val="00F06616"/>
    <w:rsid w:val="00F07263"/>
    <w:rsid w:val="00F073F9"/>
    <w:rsid w:val="00F07485"/>
    <w:rsid w:val="00F07CAE"/>
    <w:rsid w:val="00F10862"/>
    <w:rsid w:val="00F10BC6"/>
    <w:rsid w:val="00F11352"/>
    <w:rsid w:val="00F11AD0"/>
    <w:rsid w:val="00F12313"/>
    <w:rsid w:val="00F126C7"/>
    <w:rsid w:val="00F13D34"/>
    <w:rsid w:val="00F13EC8"/>
    <w:rsid w:val="00F14602"/>
    <w:rsid w:val="00F1498D"/>
    <w:rsid w:val="00F14DDF"/>
    <w:rsid w:val="00F152AD"/>
    <w:rsid w:val="00F15B44"/>
    <w:rsid w:val="00F15BA3"/>
    <w:rsid w:val="00F15BB3"/>
    <w:rsid w:val="00F165B7"/>
    <w:rsid w:val="00F20C9C"/>
    <w:rsid w:val="00F21827"/>
    <w:rsid w:val="00F21A00"/>
    <w:rsid w:val="00F226B2"/>
    <w:rsid w:val="00F2285F"/>
    <w:rsid w:val="00F23155"/>
    <w:rsid w:val="00F23BE6"/>
    <w:rsid w:val="00F23EE4"/>
    <w:rsid w:val="00F24236"/>
    <w:rsid w:val="00F2494D"/>
    <w:rsid w:val="00F24E0E"/>
    <w:rsid w:val="00F25674"/>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D9D"/>
    <w:rsid w:val="00F32EE6"/>
    <w:rsid w:val="00F32F3C"/>
    <w:rsid w:val="00F339EC"/>
    <w:rsid w:val="00F33D16"/>
    <w:rsid w:val="00F33D9E"/>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CE2"/>
    <w:rsid w:val="00F446FA"/>
    <w:rsid w:val="00F453E3"/>
    <w:rsid w:val="00F456D2"/>
    <w:rsid w:val="00F45B08"/>
    <w:rsid w:val="00F46431"/>
    <w:rsid w:val="00F46441"/>
    <w:rsid w:val="00F46496"/>
    <w:rsid w:val="00F469AD"/>
    <w:rsid w:val="00F47081"/>
    <w:rsid w:val="00F4715C"/>
    <w:rsid w:val="00F47C9F"/>
    <w:rsid w:val="00F5072D"/>
    <w:rsid w:val="00F50B9C"/>
    <w:rsid w:val="00F50CE8"/>
    <w:rsid w:val="00F51256"/>
    <w:rsid w:val="00F51361"/>
    <w:rsid w:val="00F52330"/>
    <w:rsid w:val="00F52407"/>
    <w:rsid w:val="00F5249D"/>
    <w:rsid w:val="00F5399B"/>
    <w:rsid w:val="00F541F0"/>
    <w:rsid w:val="00F54603"/>
    <w:rsid w:val="00F54772"/>
    <w:rsid w:val="00F54869"/>
    <w:rsid w:val="00F54AEE"/>
    <w:rsid w:val="00F556B2"/>
    <w:rsid w:val="00F56059"/>
    <w:rsid w:val="00F565E8"/>
    <w:rsid w:val="00F56CB4"/>
    <w:rsid w:val="00F5754B"/>
    <w:rsid w:val="00F576DE"/>
    <w:rsid w:val="00F57747"/>
    <w:rsid w:val="00F57898"/>
    <w:rsid w:val="00F578BC"/>
    <w:rsid w:val="00F600D7"/>
    <w:rsid w:val="00F601C6"/>
    <w:rsid w:val="00F60664"/>
    <w:rsid w:val="00F60F09"/>
    <w:rsid w:val="00F62584"/>
    <w:rsid w:val="00F633F1"/>
    <w:rsid w:val="00F63BF7"/>
    <w:rsid w:val="00F6453E"/>
    <w:rsid w:val="00F6496C"/>
    <w:rsid w:val="00F64FAD"/>
    <w:rsid w:val="00F65215"/>
    <w:rsid w:val="00F65617"/>
    <w:rsid w:val="00F65A88"/>
    <w:rsid w:val="00F65E74"/>
    <w:rsid w:val="00F66494"/>
    <w:rsid w:val="00F6652D"/>
    <w:rsid w:val="00F66A0C"/>
    <w:rsid w:val="00F66A69"/>
    <w:rsid w:val="00F67810"/>
    <w:rsid w:val="00F7049D"/>
    <w:rsid w:val="00F710BE"/>
    <w:rsid w:val="00F712C1"/>
    <w:rsid w:val="00F71D7B"/>
    <w:rsid w:val="00F72016"/>
    <w:rsid w:val="00F721FB"/>
    <w:rsid w:val="00F72D3F"/>
    <w:rsid w:val="00F72DAD"/>
    <w:rsid w:val="00F731C3"/>
    <w:rsid w:val="00F736D2"/>
    <w:rsid w:val="00F748E8"/>
    <w:rsid w:val="00F7564C"/>
    <w:rsid w:val="00F75AAC"/>
    <w:rsid w:val="00F75DC7"/>
    <w:rsid w:val="00F76220"/>
    <w:rsid w:val="00F769BE"/>
    <w:rsid w:val="00F76D3A"/>
    <w:rsid w:val="00F7735C"/>
    <w:rsid w:val="00F77BD5"/>
    <w:rsid w:val="00F77CB9"/>
    <w:rsid w:val="00F8216D"/>
    <w:rsid w:val="00F82E6B"/>
    <w:rsid w:val="00F83662"/>
    <w:rsid w:val="00F838C0"/>
    <w:rsid w:val="00F83E3F"/>
    <w:rsid w:val="00F84032"/>
    <w:rsid w:val="00F848D5"/>
    <w:rsid w:val="00F85F83"/>
    <w:rsid w:val="00F86E43"/>
    <w:rsid w:val="00F86F3C"/>
    <w:rsid w:val="00F871FC"/>
    <w:rsid w:val="00F90F2E"/>
    <w:rsid w:val="00F912FD"/>
    <w:rsid w:val="00F91D43"/>
    <w:rsid w:val="00F9254F"/>
    <w:rsid w:val="00F9367F"/>
    <w:rsid w:val="00F93CD3"/>
    <w:rsid w:val="00F94DDB"/>
    <w:rsid w:val="00F95411"/>
    <w:rsid w:val="00F95642"/>
    <w:rsid w:val="00F95B5A"/>
    <w:rsid w:val="00F95EEE"/>
    <w:rsid w:val="00F9611B"/>
    <w:rsid w:val="00F96339"/>
    <w:rsid w:val="00F97859"/>
    <w:rsid w:val="00F97973"/>
    <w:rsid w:val="00F97B71"/>
    <w:rsid w:val="00FA06A3"/>
    <w:rsid w:val="00FA2CFC"/>
    <w:rsid w:val="00FA2DDA"/>
    <w:rsid w:val="00FA34CA"/>
    <w:rsid w:val="00FA38BE"/>
    <w:rsid w:val="00FA3E3E"/>
    <w:rsid w:val="00FA4A55"/>
    <w:rsid w:val="00FA4D4F"/>
    <w:rsid w:val="00FA54E8"/>
    <w:rsid w:val="00FA5A36"/>
    <w:rsid w:val="00FA5FE8"/>
    <w:rsid w:val="00FA668B"/>
    <w:rsid w:val="00FA67CF"/>
    <w:rsid w:val="00FA6806"/>
    <w:rsid w:val="00FA6CF7"/>
    <w:rsid w:val="00FB0D68"/>
    <w:rsid w:val="00FB232C"/>
    <w:rsid w:val="00FB2D17"/>
    <w:rsid w:val="00FB2F69"/>
    <w:rsid w:val="00FB368B"/>
    <w:rsid w:val="00FB3A3A"/>
    <w:rsid w:val="00FB4217"/>
    <w:rsid w:val="00FB4379"/>
    <w:rsid w:val="00FB45FF"/>
    <w:rsid w:val="00FB5BFA"/>
    <w:rsid w:val="00FB5D97"/>
    <w:rsid w:val="00FB5F64"/>
    <w:rsid w:val="00FB61EA"/>
    <w:rsid w:val="00FB6C7A"/>
    <w:rsid w:val="00FB6C8E"/>
    <w:rsid w:val="00FB732E"/>
    <w:rsid w:val="00FB79F7"/>
    <w:rsid w:val="00FC057E"/>
    <w:rsid w:val="00FC09E7"/>
    <w:rsid w:val="00FC1CA5"/>
    <w:rsid w:val="00FC1D8E"/>
    <w:rsid w:val="00FC2660"/>
    <w:rsid w:val="00FC2733"/>
    <w:rsid w:val="00FC2979"/>
    <w:rsid w:val="00FC440D"/>
    <w:rsid w:val="00FC4946"/>
    <w:rsid w:val="00FC6D6C"/>
    <w:rsid w:val="00FD1884"/>
    <w:rsid w:val="00FD1C3C"/>
    <w:rsid w:val="00FD1DAD"/>
    <w:rsid w:val="00FD24F6"/>
    <w:rsid w:val="00FD2D6C"/>
    <w:rsid w:val="00FD2DB1"/>
    <w:rsid w:val="00FD3320"/>
    <w:rsid w:val="00FD3669"/>
    <w:rsid w:val="00FD38A8"/>
    <w:rsid w:val="00FD45EF"/>
    <w:rsid w:val="00FD4859"/>
    <w:rsid w:val="00FD634B"/>
    <w:rsid w:val="00FD63C9"/>
    <w:rsid w:val="00FD6AC8"/>
    <w:rsid w:val="00FD7C83"/>
    <w:rsid w:val="00FE02F8"/>
    <w:rsid w:val="00FE0A6C"/>
    <w:rsid w:val="00FE0D8E"/>
    <w:rsid w:val="00FE1727"/>
    <w:rsid w:val="00FE2F58"/>
    <w:rsid w:val="00FE362F"/>
    <w:rsid w:val="00FE3638"/>
    <w:rsid w:val="00FE38CB"/>
    <w:rsid w:val="00FE3A67"/>
    <w:rsid w:val="00FE3EA1"/>
    <w:rsid w:val="00FE4818"/>
    <w:rsid w:val="00FE4CA4"/>
    <w:rsid w:val="00FE51BE"/>
    <w:rsid w:val="00FE5AE4"/>
    <w:rsid w:val="00FE5D80"/>
    <w:rsid w:val="00FE5FC6"/>
    <w:rsid w:val="00FE637F"/>
    <w:rsid w:val="00FE64EE"/>
    <w:rsid w:val="00FE73F7"/>
    <w:rsid w:val="00FE745E"/>
    <w:rsid w:val="00FE7865"/>
    <w:rsid w:val="00FF00DE"/>
    <w:rsid w:val="00FF0BB0"/>
    <w:rsid w:val="00FF1342"/>
    <w:rsid w:val="00FF13EC"/>
    <w:rsid w:val="00FF1513"/>
    <w:rsid w:val="00FF1577"/>
    <w:rsid w:val="00FF1A8A"/>
    <w:rsid w:val="00FF2145"/>
    <w:rsid w:val="00FF2470"/>
    <w:rsid w:val="00FF3334"/>
    <w:rsid w:val="00FF4530"/>
    <w:rsid w:val="00FF49CF"/>
    <w:rsid w:val="00FF59BE"/>
    <w:rsid w:val="00FF6ADB"/>
    <w:rsid w:val="00FF6C36"/>
    <w:rsid w:val="00FF70D6"/>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53E4619-E928-47D2-B6ED-8B871B6D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C7"/>
    <w:pPr>
      <w:widowControl w:val="0"/>
      <w:jc w:val="both"/>
    </w:pPr>
    <w:rPr>
      <w:kern w:val="2"/>
      <w:sz w:val="21"/>
      <w:szCs w:val="24"/>
    </w:rPr>
  </w:style>
  <w:style w:type="paragraph" w:styleId="1">
    <w:name w:val="heading 1"/>
    <w:basedOn w:val="a"/>
    <w:next w:val="a"/>
    <w:link w:val="1Char"/>
    <w:uiPriority w:val="99"/>
    <w:qFormat/>
    <w:rsid w:val="003334C7"/>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Char"/>
    <w:qFormat/>
    <w:rsid w:val="003334C7"/>
    <w:pPr>
      <w:keepNext/>
      <w:keepLines/>
      <w:spacing w:before="260" w:after="260" w:line="360" w:lineRule="auto"/>
      <w:outlineLvl w:val="1"/>
    </w:pPr>
    <w:rPr>
      <w:rFonts w:ascii="Arial" w:hAnsi="Arial"/>
      <w:b/>
      <w:sz w:val="28"/>
      <w:szCs w:val="20"/>
    </w:rPr>
  </w:style>
  <w:style w:type="paragraph" w:styleId="3">
    <w:name w:val="heading 3"/>
    <w:basedOn w:val="a"/>
    <w:next w:val="a"/>
    <w:link w:val="3Char"/>
    <w:qFormat/>
    <w:rsid w:val="003334C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34C7"/>
    <w:pPr>
      <w:ind w:firstLineChars="200" w:firstLine="420"/>
    </w:pPr>
  </w:style>
  <w:style w:type="paragraph" w:styleId="a4">
    <w:name w:val="annotation subject"/>
    <w:basedOn w:val="a5"/>
    <w:next w:val="a5"/>
    <w:link w:val="Char"/>
    <w:uiPriority w:val="99"/>
    <w:semiHidden/>
    <w:rsid w:val="003334C7"/>
    <w:rPr>
      <w:b/>
      <w:bCs/>
    </w:rPr>
  </w:style>
  <w:style w:type="paragraph" w:styleId="a5">
    <w:name w:val="annotation text"/>
    <w:basedOn w:val="a"/>
    <w:link w:val="Char0"/>
    <w:uiPriority w:val="99"/>
    <w:semiHidden/>
    <w:rsid w:val="003334C7"/>
    <w:pPr>
      <w:jc w:val="left"/>
    </w:pPr>
    <w:rPr>
      <w:sz w:val="24"/>
    </w:rPr>
  </w:style>
  <w:style w:type="paragraph" w:styleId="a6">
    <w:name w:val="Document Map"/>
    <w:basedOn w:val="a"/>
    <w:link w:val="Char1"/>
    <w:uiPriority w:val="99"/>
    <w:semiHidden/>
    <w:rsid w:val="003334C7"/>
    <w:pPr>
      <w:shd w:val="clear" w:color="auto" w:fill="000080"/>
    </w:pPr>
    <w:rPr>
      <w:sz w:val="24"/>
    </w:rPr>
  </w:style>
  <w:style w:type="paragraph" w:styleId="a7">
    <w:name w:val="Body Text"/>
    <w:basedOn w:val="a"/>
    <w:link w:val="Char2"/>
    <w:uiPriority w:val="99"/>
    <w:rsid w:val="003334C7"/>
    <w:pPr>
      <w:spacing w:after="120"/>
    </w:pPr>
    <w:rPr>
      <w:sz w:val="24"/>
    </w:rPr>
  </w:style>
  <w:style w:type="paragraph" w:styleId="a8">
    <w:name w:val="Body Text Indent"/>
    <w:basedOn w:val="a"/>
    <w:link w:val="Char3"/>
    <w:uiPriority w:val="99"/>
    <w:rsid w:val="003334C7"/>
    <w:pPr>
      <w:widowControl/>
      <w:spacing w:before="100" w:beforeAutospacing="1" w:after="100" w:afterAutospacing="1"/>
      <w:jc w:val="left"/>
    </w:pPr>
    <w:rPr>
      <w:rFonts w:ascii="Arial Unicode MS" w:eastAsia="Times New Roman" w:hAnsi="Arial Unicode MS"/>
      <w:kern w:val="0"/>
      <w:sz w:val="24"/>
    </w:rPr>
  </w:style>
  <w:style w:type="paragraph" w:styleId="30">
    <w:name w:val="toc 3"/>
    <w:basedOn w:val="a"/>
    <w:next w:val="a"/>
    <w:uiPriority w:val="39"/>
    <w:qFormat/>
    <w:rsid w:val="003334C7"/>
    <w:pPr>
      <w:ind w:leftChars="400" w:left="840"/>
    </w:pPr>
  </w:style>
  <w:style w:type="paragraph" w:styleId="a9">
    <w:name w:val="Plain Text"/>
    <w:basedOn w:val="a"/>
    <w:link w:val="Char4"/>
    <w:rsid w:val="003334C7"/>
    <w:rPr>
      <w:rFonts w:ascii="宋体" w:hAnsi="Courier New"/>
      <w:szCs w:val="20"/>
    </w:rPr>
  </w:style>
  <w:style w:type="paragraph" w:styleId="aa">
    <w:name w:val="Date"/>
    <w:basedOn w:val="a"/>
    <w:next w:val="a"/>
    <w:link w:val="Char5"/>
    <w:uiPriority w:val="99"/>
    <w:rsid w:val="003334C7"/>
    <w:rPr>
      <w:sz w:val="24"/>
      <w:szCs w:val="20"/>
    </w:rPr>
  </w:style>
  <w:style w:type="paragraph" w:styleId="20">
    <w:name w:val="Body Text Indent 2"/>
    <w:basedOn w:val="a"/>
    <w:link w:val="2Char0"/>
    <w:uiPriority w:val="99"/>
    <w:rsid w:val="003334C7"/>
    <w:pPr>
      <w:spacing w:line="560" w:lineRule="exact"/>
      <w:ind w:firstLineChars="200" w:firstLine="480"/>
    </w:pPr>
    <w:rPr>
      <w:rFonts w:ascii="宋体"/>
      <w:color w:val="FF0000"/>
      <w:sz w:val="24"/>
    </w:rPr>
  </w:style>
  <w:style w:type="paragraph" w:styleId="ab">
    <w:name w:val="Balloon Text"/>
    <w:basedOn w:val="a"/>
    <w:link w:val="Char6"/>
    <w:uiPriority w:val="99"/>
    <w:semiHidden/>
    <w:rsid w:val="003334C7"/>
    <w:rPr>
      <w:sz w:val="18"/>
      <w:szCs w:val="18"/>
    </w:rPr>
  </w:style>
  <w:style w:type="paragraph" w:styleId="ac">
    <w:name w:val="footer"/>
    <w:basedOn w:val="a"/>
    <w:link w:val="Char7"/>
    <w:uiPriority w:val="99"/>
    <w:rsid w:val="003334C7"/>
    <w:pPr>
      <w:tabs>
        <w:tab w:val="center" w:pos="4153"/>
        <w:tab w:val="right" w:pos="8306"/>
      </w:tabs>
      <w:snapToGrid w:val="0"/>
      <w:jc w:val="left"/>
    </w:pPr>
    <w:rPr>
      <w:sz w:val="18"/>
      <w:szCs w:val="18"/>
    </w:rPr>
  </w:style>
  <w:style w:type="paragraph" w:styleId="ad">
    <w:name w:val="header"/>
    <w:basedOn w:val="a"/>
    <w:link w:val="Char8"/>
    <w:uiPriority w:val="99"/>
    <w:rsid w:val="003334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334C7"/>
    <w:pPr>
      <w:tabs>
        <w:tab w:val="right" w:leader="dot" w:pos="9072"/>
      </w:tabs>
    </w:pPr>
  </w:style>
  <w:style w:type="paragraph" w:styleId="ae">
    <w:name w:val="List"/>
    <w:basedOn w:val="a7"/>
    <w:uiPriority w:val="99"/>
    <w:rsid w:val="003334C7"/>
    <w:pPr>
      <w:spacing w:after="220" w:line="220" w:lineRule="atLeast"/>
      <w:ind w:left="1440" w:hanging="360"/>
    </w:pPr>
    <w:rPr>
      <w:szCs w:val="20"/>
    </w:rPr>
  </w:style>
  <w:style w:type="paragraph" w:styleId="af">
    <w:name w:val="footnote text"/>
    <w:basedOn w:val="a"/>
    <w:link w:val="Char9"/>
    <w:rsid w:val="003334C7"/>
    <w:pPr>
      <w:snapToGrid w:val="0"/>
      <w:jc w:val="left"/>
    </w:pPr>
    <w:rPr>
      <w:sz w:val="18"/>
      <w:szCs w:val="18"/>
    </w:rPr>
  </w:style>
  <w:style w:type="paragraph" w:styleId="31">
    <w:name w:val="Body Text Indent 3"/>
    <w:basedOn w:val="a"/>
    <w:link w:val="3Char0"/>
    <w:uiPriority w:val="99"/>
    <w:rsid w:val="003334C7"/>
    <w:pPr>
      <w:spacing w:line="560" w:lineRule="exact"/>
      <w:ind w:firstLineChars="200" w:firstLine="420"/>
    </w:pPr>
    <w:rPr>
      <w:rFonts w:ascii="Arial" w:hAnsi="Arial"/>
      <w:color w:val="FF0000"/>
      <w:sz w:val="24"/>
    </w:rPr>
  </w:style>
  <w:style w:type="paragraph" w:styleId="21">
    <w:name w:val="toc 2"/>
    <w:basedOn w:val="a"/>
    <w:next w:val="a"/>
    <w:uiPriority w:val="39"/>
    <w:qFormat/>
    <w:rsid w:val="003334C7"/>
    <w:pPr>
      <w:tabs>
        <w:tab w:val="right" w:leader="dot" w:pos="9072"/>
      </w:tabs>
      <w:ind w:leftChars="200" w:left="420"/>
    </w:pPr>
    <w:rPr>
      <w:kern w:val="0"/>
      <w:szCs w:val="21"/>
    </w:rPr>
  </w:style>
  <w:style w:type="paragraph" w:styleId="af0">
    <w:name w:val="Normal (Web)"/>
    <w:basedOn w:val="a"/>
    <w:uiPriority w:val="99"/>
    <w:rsid w:val="003334C7"/>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3334C7"/>
    <w:pPr>
      <w:jc w:val="right"/>
    </w:pPr>
    <w:rPr>
      <w:color w:val="008000"/>
    </w:rPr>
  </w:style>
  <w:style w:type="character" w:styleId="af1">
    <w:name w:val="Strong"/>
    <w:uiPriority w:val="22"/>
    <w:qFormat/>
    <w:locked/>
    <w:rsid w:val="003334C7"/>
    <w:rPr>
      <w:b/>
      <w:bCs/>
    </w:rPr>
  </w:style>
  <w:style w:type="character" w:styleId="af2">
    <w:name w:val="page number"/>
    <w:uiPriority w:val="99"/>
    <w:rsid w:val="003334C7"/>
    <w:rPr>
      <w:rFonts w:cs="Times New Roman"/>
    </w:rPr>
  </w:style>
  <w:style w:type="character" w:styleId="af3">
    <w:name w:val="FollowedHyperlink"/>
    <w:uiPriority w:val="99"/>
    <w:rsid w:val="003334C7"/>
    <w:rPr>
      <w:rFonts w:cs="Times New Roman"/>
      <w:color w:val="800080"/>
      <w:u w:val="single"/>
    </w:rPr>
  </w:style>
  <w:style w:type="character" w:styleId="af4">
    <w:name w:val="Hyperlink"/>
    <w:uiPriority w:val="99"/>
    <w:rsid w:val="003334C7"/>
    <w:rPr>
      <w:rFonts w:cs="Times New Roman"/>
      <w:color w:val="0000FF"/>
      <w:u w:val="single"/>
    </w:rPr>
  </w:style>
  <w:style w:type="character" w:styleId="af5">
    <w:name w:val="annotation reference"/>
    <w:uiPriority w:val="99"/>
    <w:semiHidden/>
    <w:rsid w:val="003334C7"/>
    <w:rPr>
      <w:rFonts w:cs="Times New Roman"/>
      <w:sz w:val="21"/>
    </w:rPr>
  </w:style>
  <w:style w:type="character" w:styleId="af6">
    <w:name w:val="footnote reference"/>
    <w:rsid w:val="003334C7"/>
    <w:rPr>
      <w:rFonts w:cs="Times New Roman"/>
      <w:vertAlign w:val="superscript"/>
    </w:rPr>
  </w:style>
  <w:style w:type="table" w:styleId="af7">
    <w:name w:val="Table Grid"/>
    <w:basedOn w:val="a2"/>
    <w:qFormat/>
    <w:rsid w:val="003334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3334C7"/>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34C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3334C7"/>
  </w:style>
  <w:style w:type="paragraph" w:customStyle="1" w:styleId="af8">
    <w:name w:val="正文 + (符号) 宋体"/>
    <w:basedOn w:val="a"/>
    <w:uiPriority w:val="99"/>
    <w:rsid w:val="003334C7"/>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3334C7"/>
  </w:style>
  <w:style w:type="paragraph" w:customStyle="1" w:styleId="CharCharCharCharCharChar1CharCharChar">
    <w:name w:val="Char Char Char Char Char Char1 Char Char Char"/>
    <w:basedOn w:val="a"/>
    <w:uiPriority w:val="99"/>
    <w:rsid w:val="003334C7"/>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3334C7"/>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3334C7"/>
    <w:pPr>
      <w:autoSpaceDE w:val="0"/>
      <w:autoSpaceDN w:val="0"/>
      <w:adjustRightInd w:val="0"/>
      <w:jc w:val="left"/>
      <w:textAlignment w:val="baseline"/>
    </w:pPr>
    <w:rPr>
      <w:rFonts w:ascii="宋体"/>
      <w:kern w:val="0"/>
      <w:sz w:val="34"/>
      <w:szCs w:val="20"/>
    </w:rPr>
  </w:style>
  <w:style w:type="paragraph" w:customStyle="1" w:styleId="Default">
    <w:name w:val="Default"/>
    <w:rsid w:val="003334C7"/>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uiPriority w:val="99"/>
    <w:locked/>
    <w:rsid w:val="003334C7"/>
    <w:rPr>
      <w:rFonts w:cs="Times New Roman"/>
      <w:sz w:val="24"/>
    </w:rPr>
  </w:style>
  <w:style w:type="character" w:customStyle="1" w:styleId="2Char">
    <w:name w:val="标题 2 Char"/>
    <w:aliases w:val="标题 2 Char Char Char,Chapter X.X. Statement Char,h2 Char,2 Char,Header 2 Char,l2 Char,Level 2 Head Char,heading 2 Char"/>
    <w:link w:val="2"/>
    <w:locked/>
    <w:rsid w:val="003334C7"/>
    <w:rPr>
      <w:rFonts w:ascii="Arial" w:hAnsi="Arial"/>
      <w:b/>
      <w:kern w:val="2"/>
      <w:sz w:val="28"/>
    </w:rPr>
  </w:style>
  <w:style w:type="character" w:customStyle="1" w:styleId="3Char">
    <w:name w:val="标题 3 Char"/>
    <w:link w:val="3"/>
    <w:locked/>
    <w:rsid w:val="003334C7"/>
    <w:rPr>
      <w:rFonts w:cs="Times New Roman"/>
      <w:b/>
      <w:bCs/>
      <w:kern w:val="2"/>
      <w:sz w:val="32"/>
      <w:szCs w:val="32"/>
    </w:rPr>
  </w:style>
  <w:style w:type="character" w:customStyle="1" w:styleId="Char6">
    <w:name w:val="批注框文本 Char"/>
    <w:link w:val="ab"/>
    <w:uiPriority w:val="99"/>
    <w:semiHidden/>
    <w:locked/>
    <w:rsid w:val="003334C7"/>
    <w:rPr>
      <w:rFonts w:cs="Times New Roman"/>
      <w:kern w:val="2"/>
      <w:sz w:val="18"/>
      <w:szCs w:val="18"/>
    </w:rPr>
  </w:style>
  <w:style w:type="character" w:customStyle="1" w:styleId="Char3">
    <w:name w:val="正文文本缩进 Char"/>
    <w:link w:val="a8"/>
    <w:uiPriority w:val="99"/>
    <w:locked/>
    <w:rsid w:val="003334C7"/>
    <w:rPr>
      <w:rFonts w:ascii="Arial Unicode MS" w:eastAsia="Times New Roman" w:hAnsi="Arial Unicode MS" w:cs="Arial Unicode MS"/>
      <w:sz w:val="24"/>
      <w:szCs w:val="24"/>
    </w:rPr>
  </w:style>
  <w:style w:type="character" w:customStyle="1" w:styleId="Char4">
    <w:name w:val="纯文本 Char"/>
    <w:link w:val="a9"/>
    <w:locked/>
    <w:rsid w:val="003334C7"/>
    <w:rPr>
      <w:rFonts w:ascii="宋体" w:hAnsi="Courier New"/>
      <w:kern w:val="2"/>
      <w:sz w:val="21"/>
    </w:rPr>
  </w:style>
  <w:style w:type="character" w:customStyle="1" w:styleId="2Char0">
    <w:name w:val="正文文本缩进 2 Char"/>
    <w:link w:val="20"/>
    <w:uiPriority w:val="99"/>
    <w:locked/>
    <w:rsid w:val="003334C7"/>
    <w:rPr>
      <w:rFonts w:ascii="宋体" w:eastAsia="宋体" w:cs="Times New Roman"/>
      <w:color w:val="FF0000"/>
      <w:kern w:val="2"/>
      <w:sz w:val="24"/>
      <w:szCs w:val="24"/>
    </w:rPr>
  </w:style>
  <w:style w:type="character" w:customStyle="1" w:styleId="Char7">
    <w:name w:val="页脚 Char"/>
    <w:link w:val="ac"/>
    <w:uiPriority w:val="99"/>
    <w:locked/>
    <w:rsid w:val="003334C7"/>
    <w:rPr>
      <w:rFonts w:cs="Times New Roman"/>
      <w:kern w:val="2"/>
      <w:sz w:val="18"/>
      <w:szCs w:val="18"/>
    </w:rPr>
  </w:style>
  <w:style w:type="character" w:customStyle="1" w:styleId="3Char0">
    <w:name w:val="正文文本缩进 3 Char"/>
    <w:link w:val="31"/>
    <w:uiPriority w:val="99"/>
    <w:locked/>
    <w:rsid w:val="003334C7"/>
    <w:rPr>
      <w:rFonts w:ascii="Arial" w:hAnsi="Arial" w:cs="Arial"/>
      <w:color w:val="FF0000"/>
      <w:kern w:val="2"/>
      <w:sz w:val="24"/>
      <w:szCs w:val="24"/>
    </w:rPr>
  </w:style>
  <w:style w:type="character" w:customStyle="1" w:styleId="Char8">
    <w:name w:val="页眉 Char"/>
    <w:link w:val="ad"/>
    <w:uiPriority w:val="99"/>
    <w:locked/>
    <w:rsid w:val="003334C7"/>
    <w:rPr>
      <w:rFonts w:cs="Times New Roman"/>
      <w:kern w:val="2"/>
      <w:sz w:val="18"/>
      <w:szCs w:val="18"/>
    </w:rPr>
  </w:style>
  <w:style w:type="character" w:customStyle="1" w:styleId="Char2">
    <w:name w:val="正文文本 Char"/>
    <w:link w:val="a7"/>
    <w:uiPriority w:val="99"/>
    <w:locked/>
    <w:rsid w:val="003334C7"/>
    <w:rPr>
      <w:rFonts w:cs="Times New Roman"/>
      <w:kern w:val="2"/>
      <w:sz w:val="24"/>
      <w:szCs w:val="24"/>
    </w:rPr>
  </w:style>
  <w:style w:type="character" w:customStyle="1" w:styleId="Char5">
    <w:name w:val="日期 Char"/>
    <w:link w:val="aa"/>
    <w:uiPriority w:val="99"/>
    <w:locked/>
    <w:rsid w:val="003334C7"/>
    <w:rPr>
      <w:rFonts w:cs="Times New Roman"/>
      <w:kern w:val="2"/>
      <w:sz w:val="24"/>
    </w:rPr>
  </w:style>
  <w:style w:type="character" w:customStyle="1" w:styleId="c1">
    <w:name w:val="c1"/>
    <w:uiPriority w:val="99"/>
    <w:rsid w:val="003334C7"/>
    <w:rPr>
      <w:color w:val="000000"/>
      <w:spacing w:val="300"/>
      <w:sz w:val="18"/>
    </w:rPr>
  </w:style>
  <w:style w:type="character" w:customStyle="1" w:styleId="Char0">
    <w:name w:val="批注文字 Char"/>
    <w:link w:val="a5"/>
    <w:uiPriority w:val="99"/>
    <w:semiHidden/>
    <w:locked/>
    <w:rsid w:val="003334C7"/>
    <w:rPr>
      <w:rFonts w:cs="Times New Roman"/>
      <w:kern w:val="2"/>
      <w:sz w:val="24"/>
      <w:szCs w:val="24"/>
    </w:rPr>
  </w:style>
  <w:style w:type="character" w:customStyle="1" w:styleId="Char">
    <w:name w:val="批注主题 Char"/>
    <w:link w:val="a4"/>
    <w:uiPriority w:val="99"/>
    <w:semiHidden/>
    <w:locked/>
    <w:rsid w:val="003334C7"/>
    <w:rPr>
      <w:rFonts w:cs="Times New Roman"/>
      <w:b/>
      <w:bCs/>
      <w:kern w:val="2"/>
      <w:sz w:val="24"/>
      <w:szCs w:val="24"/>
    </w:rPr>
  </w:style>
  <w:style w:type="character" w:customStyle="1" w:styleId="Char1">
    <w:name w:val="文档结构图 Char"/>
    <w:link w:val="a6"/>
    <w:uiPriority w:val="99"/>
    <w:semiHidden/>
    <w:locked/>
    <w:rsid w:val="003334C7"/>
    <w:rPr>
      <w:rFonts w:cs="Times New Roman"/>
      <w:kern w:val="2"/>
      <w:sz w:val="24"/>
      <w:szCs w:val="24"/>
      <w:shd w:val="clear" w:color="auto" w:fill="000080"/>
    </w:rPr>
  </w:style>
  <w:style w:type="character" w:customStyle="1" w:styleId="Char9">
    <w:name w:val="脚注文本 Char"/>
    <w:link w:val="af"/>
    <w:locked/>
    <w:rsid w:val="003334C7"/>
    <w:rPr>
      <w:rFonts w:cs="Times New Roman"/>
      <w:kern w:val="2"/>
      <w:sz w:val="18"/>
      <w:szCs w:val="18"/>
    </w:rPr>
  </w:style>
  <w:style w:type="paragraph" w:styleId="af9">
    <w:name w:val="List Paragraph"/>
    <w:basedOn w:val="a"/>
    <w:uiPriority w:val="34"/>
    <w:qFormat/>
    <w:rsid w:val="008B2873"/>
    <w:pPr>
      <w:ind w:firstLineChars="200" w:firstLine="420"/>
    </w:pPr>
  </w:style>
  <w:style w:type="paragraph" w:styleId="4">
    <w:name w:val="toc 4"/>
    <w:basedOn w:val="a"/>
    <w:next w:val="a"/>
    <w:autoRedefine/>
    <w:uiPriority w:val="39"/>
    <w:unhideWhenUsed/>
    <w:rsid w:val="001C4B85"/>
    <w:pPr>
      <w:ind w:leftChars="600" w:left="1260"/>
    </w:pPr>
    <w:rPr>
      <w:rFonts w:ascii="Calibri" w:hAnsi="Calibri"/>
      <w:szCs w:val="22"/>
    </w:rPr>
  </w:style>
  <w:style w:type="paragraph" w:styleId="5">
    <w:name w:val="toc 5"/>
    <w:basedOn w:val="a"/>
    <w:next w:val="a"/>
    <w:autoRedefine/>
    <w:uiPriority w:val="39"/>
    <w:unhideWhenUsed/>
    <w:rsid w:val="001C4B85"/>
    <w:pPr>
      <w:ind w:leftChars="800" w:left="1680"/>
    </w:pPr>
    <w:rPr>
      <w:rFonts w:ascii="Calibri" w:hAnsi="Calibri"/>
      <w:szCs w:val="22"/>
    </w:rPr>
  </w:style>
  <w:style w:type="paragraph" w:styleId="6">
    <w:name w:val="toc 6"/>
    <w:basedOn w:val="a"/>
    <w:next w:val="a"/>
    <w:autoRedefine/>
    <w:uiPriority w:val="39"/>
    <w:unhideWhenUsed/>
    <w:rsid w:val="001C4B85"/>
    <w:pPr>
      <w:ind w:leftChars="1000" w:left="2100"/>
    </w:pPr>
    <w:rPr>
      <w:rFonts w:ascii="Calibri" w:hAnsi="Calibri"/>
      <w:szCs w:val="22"/>
    </w:rPr>
  </w:style>
  <w:style w:type="paragraph" w:styleId="7">
    <w:name w:val="toc 7"/>
    <w:basedOn w:val="a"/>
    <w:next w:val="a"/>
    <w:autoRedefine/>
    <w:uiPriority w:val="39"/>
    <w:unhideWhenUsed/>
    <w:rsid w:val="001C4B85"/>
    <w:pPr>
      <w:ind w:leftChars="1200" w:left="2520"/>
    </w:pPr>
    <w:rPr>
      <w:rFonts w:ascii="Calibri" w:hAnsi="Calibri"/>
      <w:szCs w:val="22"/>
    </w:rPr>
  </w:style>
  <w:style w:type="paragraph" w:styleId="8">
    <w:name w:val="toc 8"/>
    <w:basedOn w:val="a"/>
    <w:next w:val="a"/>
    <w:autoRedefine/>
    <w:uiPriority w:val="39"/>
    <w:unhideWhenUsed/>
    <w:rsid w:val="001C4B85"/>
    <w:pPr>
      <w:ind w:leftChars="1400" w:left="2940"/>
    </w:pPr>
    <w:rPr>
      <w:rFonts w:ascii="Calibri" w:hAnsi="Calibri"/>
      <w:szCs w:val="22"/>
    </w:rPr>
  </w:style>
  <w:style w:type="paragraph" w:styleId="9">
    <w:name w:val="toc 9"/>
    <w:basedOn w:val="a"/>
    <w:next w:val="a"/>
    <w:autoRedefine/>
    <w:uiPriority w:val="39"/>
    <w:unhideWhenUsed/>
    <w:rsid w:val="001C4B85"/>
    <w:pPr>
      <w:ind w:leftChars="1600" w:left="336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91441">
      <w:bodyDiv w:val="1"/>
      <w:marLeft w:val="0"/>
      <w:marRight w:val="0"/>
      <w:marTop w:val="0"/>
      <w:marBottom w:val="0"/>
      <w:divBdr>
        <w:top w:val="none" w:sz="0" w:space="0" w:color="auto"/>
        <w:left w:val="none" w:sz="0" w:space="0" w:color="auto"/>
        <w:bottom w:val="none" w:sz="0" w:space="0" w:color="auto"/>
        <w:right w:val="none" w:sz="0" w:space="0" w:color="auto"/>
      </w:divBdr>
    </w:div>
    <w:div w:id="177840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13488</Words>
  <Characters>76888</Characters>
  <Application>Microsoft Office Word</Application>
  <DocSecurity>0</DocSecurity>
  <Lines>640</Lines>
  <Paragraphs>180</Paragraphs>
  <ScaleCrop>false</ScaleCrop>
  <Company>微软中国</Company>
  <LinksUpToDate>false</LinksUpToDate>
  <CharactersWithSpaces>90196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陈可桢</cp:lastModifiedBy>
  <cp:revision>3</cp:revision>
  <cp:lastPrinted>2007-07-19T00:46:00Z</cp:lastPrinted>
  <dcterms:created xsi:type="dcterms:W3CDTF">2020-03-30T03:56:00Z</dcterms:created>
  <dcterms:modified xsi:type="dcterms:W3CDTF">2020-03-30T07:28:00Z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