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交银施罗德稳健配置混合型证券投资基金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2018</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2018</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中国建设银行股份有限公司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1528ED">
          <w:headerReference w:type="default" r:id="rId8"/>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二〇一九年三月二十七日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067742"/>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4067743"/>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F40BF5" w:rsidRDefault="004E0364">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F40BF5" w:rsidRDefault="004E0364">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F40BF5" w:rsidRDefault="004E0364">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40BF5" w:rsidRDefault="004E0364">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2018</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481F30" w:rsidRDefault="00A23502">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067742" w:history="1">
        <w:r w:rsidR="00481F30" w:rsidRPr="000C6F70">
          <w:rPr>
            <w:rStyle w:val="a9"/>
            <w:b/>
            <w:bCs/>
            <w:noProof/>
          </w:rPr>
          <w:t xml:space="preserve">§1  </w:t>
        </w:r>
        <w:r w:rsidR="00481F30" w:rsidRPr="000C6F70">
          <w:rPr>
            <w:rStyle w:val="a9"/>
            <w:rFonts w:hint="eastAsia"/>
            <w:b/>
            <w:bCs/>
            <w:noProof/>
          </w:rPr>
          <w:t>重要提示及目录</w:t>
        </w:r>
        <w:r w:rsidR="00481F30">
          <w:rPr>
            <w:noProof/>
            <w:webHidden/>
          </w:rPr>
          <w:tab/>
        </w:r>
        <w:r w:rsidR="00481F30">
          <w:rPr>
            <w:noProof/>
            <w:webHidden/>
          </w:rPr>
          <w:fldChar w:fldCharType="begin"/>
        </w:r>
        <w:r w:rsidR="00481F30">
          <w:rPr>
            <w:noProof/>
            <w:webHidden/>
          </w:rPr>
          <w:instrText xml:space="preserve"> PAGEREF _Toc4067742 \h </w:instrText>
        </w:r>
        <w:r w:rsidR="00481F30">
          <w:rPr>
            <w:noProof/>
            <w:webHidden/>
          </w:rPr>
        </w:r>
        <w:r w:rsidR="00481F30">
          <w:rPr>
            <w:noProof/>
            <w:webHidden/>
          </w:rPr>
          <w:fldChar w:fldCharType="separate"/>
        </w:r>
        <w:r w:rsidR="00481F30">
          <w:rPr>
            <w:noProof/>
            <w:webHidden/>
          </w:rPr>
          <w:t>2</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43" w:history="1">
        <w:r w:rsidR="00481F30" w:rsidRPr="000C6F70">
          <w:rPr>
            <w:rStyle w:val="a9"/>
            <w:noProof/>
          </w:rPr>
          <w:t xml:space="preserve">1.1 </w:t>
        </w:r>
        <w:r w:rsidR="00481F30" w:rsidRPr="000C6F70">
          <w:rPr>
            <w:rStyle w:val="a9"/>
            <w:rFonts w:hint="eastAsia"/>
            <w:noProof/>
          </w:rPr>
          <w:t>重要提示</w:t>
        </w:r>
        <w:r w:rsidR="00481F30">
          <w:rPr>
            <w:noProof/>
            <w:webHidden/>
          </w:rPr>
          <w:tab/>
        </w:r>
        <w:r w:rsidR="00481F30">
          <w:rPr>
            <w:noProof/>
            <w:webHidden/>
          </w:rPr>
          <w:fldChar w:fldCharType="begin"/>
        </w:r>
        <w:r w:rsidR="00481F30">
          <w:rPr>
            <w:noProof/>
            <w:webHidden/>
          </w:rPr>
          <w:instrText xml:space="preserve"> PAGEREF _Toc4067743 \h </w:instrText>
        </w:r>
        <w:r w:rsidR="00481F30">
          <w:rPr>
            <w:noProof/>
            <w:webHidden/>
          </w:rPr>
        </w:r>
        <w:r w:rsidR="00481F30">
          <w:rPr>
            <w:noProof/>
            <w:webHidden/>
          </w:rPr>
          <w:fldChar w:fldCharType="separate"/>
        </w:r>
        <w:r w:rsidR="00481F30">
          <w:rPr>
            <w:noProof/>
            <w:webHidden/>
          </w:rPr>
          <w:t>2</w:t>
        </w:r>
        <w:r w:rsidR="00481F30">
          <w:rPr>
            <w:noProof/>
            <w:webHidden/>
          </w:rPr>
          <w:fldChar w:fldCharType="end"/>
        </w:r>
      </w:hyperlink>
    </w:p>
    <w:p w:rsidR="00481F30" w:rsidRDefault="001D7615">
      <w:pPr>
        <w:pStyle w:val="11"/>
        <w:rPr>
          <w:rFonts w:asciiTheme="minorHAnsi" w:eastAsiaTheme="minorEastAsia" w:hAnsiTheme="minorHAnsi" w:cstheme="minorBidi"/>
          <w:noProof/>
          <w:szCs w:val="22"/>
        </w:rPr>
      </w:pPr>
      <w:hyperlink w:anchor="_Toc4067744" w:history="1">
        <w:r w:rsidR="00481F30" w:rsidRPr="000C6F70">
          <w:rPr>
            <w:rStyle w:val="a9"/>
            <w:b/>
            <w:bCs/>
            <w:noProof/>
          </w:rPr>
          <w:t xml:space="preserve">§2  </w:t>
        </w:r>
        <w:r w:rsidR="00481F30" w:rsidRPr="000C6F70">
          <w:rPr>
            <w:rStyle w:val="a9"/>
            <w:rFonts w:hint="eastAsia"/>
            <w:b/>
            <w:bCs/>
            <w:noProof/>
          </w:rPr>
          <w:t>基金简介</w:t>
        </w:r>
        <w:r w:rsidR="00481F30">
          <w:rPr>
            <w:noProof/>
            <w:webHidden/>
          </w:rPr>
          <w:tab/>
        </w:r>
        <w:r w:rsidR="00481F30">
          <w:rPr>
            <w:noProof/>
            <w:webHidden/>
          </w:rPr>
          <w:fldChar w:fldCharType="begin"/>
        </w:r>
        <w:r w:rsidR="00481F30">
          <w:rPr>
            <w:noProof/>
            <w:webHidden/>
          </w:rPr>
          <w:instrText xml:space="preserve"> PAGEREF _Toc4067744 \h </w:instrText>
        </w:r>
        <w:r w:rsidR="00481F30">
          <w:rPr>
            <w:noProof/>
            <w:webHidden/>
          </w:rPr>
        </w:r>
        <w:r w:rsidR="00481F30">
          <w:rPr>
            <w:noProof/>
            <w:webHidden/>
          </w:rPr>
          <w:fldChar w:fldCharType="separate"/>
        </w:r>
        <w:r w:rsidR="00481F30">
          <w:rPr>
            <w:noProof/>
            <w:webHidden/>
          </w:rPr>
          <w:t>5</w:t>
        </w:r>
        <w:r w:rsidR="00481F30">
          <w:rPr>
            <w:noProof/>
            <w:webHidden/>
          </w:rPr>
          <w:fldChar w:fldCharType="end"/>
        </w:r>
      </w:hyperlink>
    </w:p>
    <w:p w:rsidR="00481F30" w:rsidRDefault="001D7615" w:rsidP="009B1621">
      <w:pPr>
        <w:pStyle w:val="22"/>
        <w:tabs>
          <w:tab w:val="left" w:pos="843"/>
        </w:tabs>
        <w:rPr>
          <w:rFonts w:asciiTheme="minorHAnsi" w:eastAsiaTheme="minorEastAsia" w:hAnsiTheme="minorHAnsi" w:cstheme="minorBidi"/>
          <w:noProof/>
          <w:kern w:val="2"/>
          <w:szCs w:val="22"/>
        </w:rPr>
      </w:pPr>
      <w:hyperlink w:anchor="_Toc4067745" w:history="1">
        <w:r w:rsidR="00481F30" w:rsidRPr="000C6F70">
          <w:rPr>
            <w:rStyle w:val="a9"/>
            <w:noProof/>
          </w:rPr>
          <w:t>2.1</w:t>
        </w:r>
        <w:r w:rsidR="00481F30">
          <w:rPr>
            <w:rFonts w:asciiTheme="minorHAnsi" w:eastAsiaTheme="minorEastAsia" w:hAnsiTheme="minorHAnsi" w:cstheme="minorBidi"/>
            <w:noProof/>
            <w:kern w:val="2"/>
            <w:szCs w:val="22"/>
          </w:rPr>
          <w:tab/>
        </w:r>
        <w:r w:rsidR="00481F30" w:rsidRPr="000C6F70">
          <w:rPr>
            <w:rStyle w:val="a9"/>
            <w:rFonts w:hint="eastAsia"/>
            <w:noProof/>
          </w:rPr>
          <w:t>基金基本情况</w:t>
        </w:r>
        <w:r w:rsidR="00481F30">
          <w:rPr>
            <w:noProof/>
            <w:webHidden/>
          </w:rPr>
          <w:tab/>
        </w:r>
        <w:r w:rsidR="00481F30">
          <w:rPr>
            <w:noProof/>
            <w:webHidden/>
          </w:rPr>
          <w:fldChar w:fldCharType="begin"/>
        </w:r>
        <w:r w:rsidR="00481F30">
          <w:rPr>
            <w:noProof/>
            <w:webHidden/>
          </w:rPr>
          <w:instrText xml:space="preserve"> PAGEREF _Toc4067745 \h </w:instrText>
        </w:r>
        <w:r w:rsidR="00481F30">
          <w:rPr>
            <w:noProof/>
            <w:webHidden/>
          </w:rPr>
        </w:r>
        <w:r w:rsidR="00481F30">
          <w:rPr>
            <w:noProof/>
            <w:webHidden/>
          </w:rPr>
          <w:fldChar w:fldCharType="separate"/>
        </w:r>
        <w:r w:rsidR="00481F30">
          <w:rPr>
            <w:noProof/>
            <w:webHidden/>
          </w:rPr>
          <w:t>5</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46" w:history="1">
        <w:r w:rsidR="00481F30" w:rsidRPr="000C6F70">
          <w:rPr>
            <w:rStyle w:val="a9"/>
            <w:noProof/>
          </w:rPr>
          <w:t xml:space="preserve">2.2 </w:t>
        </w:r>
        <w:r w:rsidR="00481F30" w:rsidRPr="000C6F70">
          <w:rPr>
            <w:rStyle w:val="a9"/>
            <w:rFonts w:hint="eastAsia"/>
            <w:noProof/>
          </w:rPr>
          <w:t>基金产品说明</w:t>
        </w:r>
        <w:r w:rsidR="00481F30">
          <w:rPr>
            <w:noProof/>
            <w:webHidden/>
          </w:rPr>
          <w:tab/>
        </w:r>
        <w:r w:rsidR="00481F30">
          <w:rPr>
            <w:noProof/>
            <w:webHidden/>
          </w:rPr>
          <w:fldChar w:fldCharType="begin"/>
        </w:r>
        <w:r w:rsidR="00481F30">
          <w:rPr>
            <w:noProof/>
            <w:webHidden/>
          </w:rPr>
          <w:instrText xml:space="preserve"> PAGEREF _Toc4067746 \h </w:instrText>
        </w:r>
        <w:r w:rsidR="00481F30">
          <w:rPr>
            <w:noProof/>
            <w:webHidden/>
          </w:rPr>
        </w:r>
        <w:r w:rsidR="00481F30">
          <w:rPr>
            <w:noProof/>
            <w:webHidden/>
          </w:rPr>
          <w:fldChar w:fldCharType="separate"/>
        </w:r>
        <w:r w:rsidR="00481F30">
          <w:rPr>
            <w:noProof/>
            <w:webHidden/>
          </w:rPr>
          <w:t>5</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47" w:history="1">
        <w:r w:rsidR="00481F30" w:rsidRPr="000C6F70">
          <w:rPr>
            <w:rStyle w:val="a9"/>
            <w:noProof/>
          </w:rPr>
          <w:t xml:space="preserve">2.3 </w:t>
        </w:r>
        <w:r w:rsidR="00481F30" w:rsidRPr="000C6F70">
          <w:rPr>
            <w:rStyle w:val="a9"/>
            <w:rFonts w:hint="eastAsia"/>
            <w:noProof/>
          </w:rPr>
          <w:t>基金管理人和基金托管人</w:t>
        </w:r>
        <w:r w:rsidR="00481F30">
          <w:rPr>
            <w:noProof/>
            <w:webHidden/>
          </w:rPr>
          <w:tab/>
        </w:r>
        <w:r w:rsidR="00481F30">
          <w:rPr>
            <w:noProof/>
            <w:webHidden/>
          </w:rPr>
          <w:fldChar w:fldCharType="begin"/>
        </w:r>
        <w:r w:rsidR="00481F30">
          <w:rPr>
            <w:noProof/>
            <w:webHidden/>
          </w:rPr>
          <w:instrText xml:space="preserve"> PAGEREF _Toc4067747 \h </w:instrText>
        </w:r>
        <w:r w:rsidR="00481F30">
          <w:rPr>
            <w:noProof/>
            <w:webHidden/>
          </w:rPr>
        </w:r>
        <w:r w:rsidR="00481F30">
          <w:rPr>
            <w:noProof/>
            <w:webHidden/>
          </w:rPr>
          <w:fldChar w:fldCharType="separate"/>
        </w:r>
        <w:r w:rsidR="00481F30">
          <w:rPr>
            <w:noProof/>
            <w:webHidden/>
          </w:rPr>
          <w:t>5</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48" w:history="1">
        <w:r w:rsidR="00481F30" w:rsidRPr="000C6F70">
          <w:rPr>
            <w:rStyle w:val="a9"/>
            <w:noProof/>
          </w:rPr>
          <w:t xml:space="preserve">2.4 </w:t>
        </w:r>
        <w:r w:rsidR="00481F30" w:rsidRPr="000C6F70">
          <w:rPr>
            <w:rStyle w:val="a9"/>
            <w:rFonts w:hint="eastAsia"/>
            <w:noProof/>
          </w:rPr>
          <w:t>信息披露方式</w:t>
        </w:r>
        <w:r w:rsidR="00481F30">
          <w:rPr>
            <w:noProof/>
            <w:webHidden/>
          </w:rPr>
          <w:tab/>
        </w:r>
        <w:r w:rsidR="00481F30">
          <w:rPr>
            <w:noProof/>
            <w:webHidden/>
          </w:rPr>
          <w:fldChar w:fldCharType="begin"/>
        </w:r>
        <w:r w:rsidR="00481F30">
          <w:rPr>
            <w:noProof/>
            <w:webHidden/>
          </w:rPr>
          <w:instrText xml:space="preserve"> PAGEREF _Toc4067748 \h </w:instrText>
        </w:r>
        <w:r w:rsidR="00481F30">
          <w:rPr>
            <w:noProof/>
            <w:webHidden/>
          </w:rPr>
        </w:r>
        <w:r w:rsidR="00481F30">
          <w:rPr>
            <w:noProof/>
            <w:webHidden/>
          </w:rPr>
          <w:fldChar w:fldCharType="separate"/>
        </w:r>
        <w:r w:rsidR="00481F30">
          <w:rPr>
            <w:noProof/>
            <w:webHidden/>
          </w:rPr>
          <w:t>6</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49" w:history="1">
        <w:r w:rsidR="00481F30" w:rsidRPr="000C6F70">
          <w:rPr>
            <w:rStyle w:val="a9"/>
            <w:noProof/>
          </w:rPr>
          <w:t xml:space="preserve">2.5 </w:t>
        </w:r>
        <w:r w:rsidR="00481F30" w:rsidRPr="000C6F70">
          <w:rPr>
            <w:rStyle w:val="a9"/>
            <w:rFonts w:hint="eastAsia"/>
            <w:noProof/>
          </w:rPr>
          <w:t>其他相关资料</w:t>
        </w:r>
        <w:r w:rsidR="00481F30">
          <w:rPr>
            <w:noProof/>
            <w:webHidden/>
          </w:rPr>
          <w:tab/>
        </w:r>
        <w:r w:rsidR="00481F30">
          <w:rPr>
            <w:noProof/>
            <w:webHidden/>
          </w:rPr>
          <w:fldChar w:fldCharType="begin"/>
        </w:r>
        <w:r w:rsidR="00481F30">
          <w:rPr>
            <w:noProof/>
            <w:webHidden/>
          </w:rPr>
          <w:instrText xml:space="preserve"> PAGEREF _Toc4067749 \h </w:instrText>
        </w:r>
        <w:r w:rsidR="00481F30">
          <w:rPr>
            <w:noProof/>
            <w:webHidden/>
          </w:rPr>
        </w:r>
        <w:r w:rsidR="00481F30">
          <w:rPr>
            <w:noProof/>
            <w:webHidden/>
          </w:rPr>
          <w:fldChar w:fldCharType="separate"/>
        </w:r>
        <w:r w:rsidR="00481F30">
          <w:rPr>
            <w:noProof/>
            <w:webHidden/>
          </w:rPr>
          <w:t>6</w:t>
        </w:r>
        <w:r w:rsidR="00481F30">
          <w:rPr>
            <w:noProof/>
            <w:webHidden/>
          </w:rPr>
          <w:fldChar w:fldCharType="end"/>
        </w:r>
      </w:hyperlink>
    </w:p>
    <w:p w:rsidR="00481F30" w:rsidRDefault="001D7615">
      <w:pPr>
        <w:pStyle w:val="11"/>
        <w:rPr>
          <w:rFonts w:asciiTheme="minorHAnsi" w:eastAsiaTheme="minorEastAsia" w:hAnsiTheme="minorHAnsi" w:cstheme="minorBidi"/>
          <w:noProof/>
          <w:szCs w:val="22"/>
        </w:rPr>
      </w:pPr>
      <w:hyperlink w:anchor="_Toc4067750" w:history="1">
        <w:r w:rsidR="00481F30" w:rsidRPr="000C6F70">
          <w:rPr>
            <w:rStyle w:val="a9"/>
            <w:b/>
            <w:bCs/>
            <w:noProof/>
          </w:rPr>
          <w:t xml:space="preserve">§3 </w:t>
        </w:r>
        <w:r w:rsidR="00481F30" w:rsidRPr="000C6F70">
          <w:rPr>
            <w:rStyle w:val="a9"/>
            <w:rFonts w:hint="eastAsia"/>
            <w:b/>
            <w:bCs/>
            <w:noProof/>
          </w:rPr>
          <w:t>主要财务指标、基金净值表现及利润分配情况</w:t>
        </w:r>
        <w:r w:rsidR="00481F30">
          <w:rPr>
            <w:noProof/>
            <w:webHidden/>
          </w:rPr>
          <w:tab/>
        </w:r>
        <w:r w:rsidR="00481F30">
          <w:rPr>
            <w:noProof/>
            <w:webHidden/>
          </w:rPr>
          <w:fldChar w:fldCharType="begin"/>
        </w:r>
        <w:r w:rsidR="00481F30">
          <w:rPr>
            <w:noProof/>
            <w:webHidden/>
          </w:rPr>
          <w:instrText xml:space="preserve"> PAGEREF _Toc4067750 \h </w:instrText>
        </w:r>
        <w:r w:rsidR="00481F30">
          <w:rPr>
            <w:noProof/>
            <w:webHidden/>
          </w:rPr>
        </w:r>
        <w:r w:rsidR="00481F30">
          <w:rPr>
            <w:noProof/>
            <w:webHidden/>
          </w:rPr>
          <w:fldChar w:fldCharType="separate"/>
        </w:r>
        <w:r w:rsidR="00481F30">
          <w:rPr>
            <w:noProof/>
            <w:webHidden/>
          </w:rPr>
          <w:t>6</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51" w:history="1">
        <w:r w:rsidR="00481F30" w:rsidRPr="000C6F70">
          <w:rPr>
            <w:rStyle w:val="a9"/>
            <w:noProof/>
          </w:rPr>
          <w:t xml:space="preserve">3.1 </w:t>
        </w:r>
        <w:r w:rsidR="00481F30" w:rsidRPr="000C6F70">
          <w:rPr>
            <w:rStyle w:val="a9"/>
            <w:rFonts w:hint="eastAsia"/>
            <w:noProof/>
          </w:rPr>
          <w:t>主要会计数据和财务指标</w:t>
        </w:r>
        <w:r w:rsidR="00481F30">
          <w:rPr>
            <w:noProof/>
            <w:webHidden/>
          </w:rPr>
          <w:tab/>
        </w:r>
        <w:r w:rsidR="00481F30">
          <w:rPr>
            <w:noProof/>
            <w:webHidden/>
          </w:rPr>
          <w:fldChar w:fldCharType="begin"/>
        </w:r>
        <w:r w:rsidR="00481F30">
          <w:rPr>
            <w:noProof/>
            <w:webHidden/>
          </w:rPr>
          <w:instrText xml:space="preserve"> PAGEREF _Toc4067751 \h </w:instrText>
        </w:r>
        <w:r w:rsidR="00481F30">
          <w:rPr>
            <w:noProof/>
            <w:webHidden/>
          </w:rPr>
        </w:r>
        <w:r w:rsidR="00481F30">
          <w:rPr>
            <w:noProof/>
            <w:webHidden/>
          </w:rPr>
          <w:fldChar w:fldCharType="separate"/>
        </w:r>
        <w:r w:rsidR="00481F30">
          <w:rPr>
            <w:noProof/>
            <w:webHidden/>
          </w:rPr>
          <w:t>6</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52" w:history="1">
        <w:r w:rsidR="00481F30" w:rsidRPr="000C6F70">
          <w:rPr>
            <w:rStyle w:val="a9"/>
            <w:noProof/>
          </w:rPr>
          <w:t xml:space="preserve">3.2 </w:t>
        </w:r>
        <w:r w:rsidR="00481F30" w:rsidRPr="000C6F70">
          <w:rPr>
            <w:rStyle w:val="a9"/>
            <w:rFonts w:hint="eastAsia"/>
            <w:noProof/>
          </w:rPr>
          <w:t>基金净值表现</w:t>
        </w:r>
        <w:r w:rsidR="00481F30">
          <w:rPr>
            <w:noProof/>
            <w:webHidden/>
          </w:rPr>
          <w:tab/>
        </w:r>
        <w:r w:rsidR="00481F30">
          <w:rPr>
            <w:noProof/>
            <w:webHidden/>
          </w:rPr>
          <w:fldChar w:fldCharType="begin"/>
        </w:r>
        <w:r w:rsidR="00481F30">
          <w:rPr>
            <w:noProof/>
            <w:webHidden/>
          </w:rPr>
          <w:instrText xml:space="preserve"> PAGEREF _Toc4067752 \h </w:instrText>
        </w:r>
        <w:r w:rsidR="00481F30">
          <w:rPr>
            <w:noProof/>
            <w:webHidden/>
          </w:rPr>
        </w:r>
        <w:r w:rsidR="00481F30">
          <w:rPr>
            <w:noProof/>
            <w:webHidden/>
          </w:rPr>
          <w:fldChar w:fldCharType="separate"/>
        </w:r>
        <w:r w:rsidR="00481F30">
          <w:rPr>
            <w:noProof/>
            <w:webHidden/>
          </w:rPr>
          <w:t>7</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53" w:history="1">
        <w:r w:rsidR="00481F30" w:rsidRPr="000C6F70">
          <w:rPr>
            <w:rStyle w:val="a9"/>
            <w:noProof/>
          </w:rPr>
          <w:t>3.3</w:t>
        </w:r>
        <w:r w:rsidR="00481F30" w:rsidRPr="000C6F70">
          <w:rPr>
            <w:rStyle w:val="a9"/>
            <w:rFonts w:hint="eastAsia"/>
            <w:noProof/>
          </w:rPr>
          <w:t>过去三年基金的利润分配情况</w:t>
        </w:r>
        <w:r w:rsidR="00481F30">
          <w:rPr>
            <w:noProof/>
            <w:webHidden/>
          </w:rPr>
          <w:tab/>
        </w:r>
        <w:r w:rsidR="00481F30">
          <w:rPr>
            <w:noProof/>
            <w:webHidden/>
          </w:rPr>
          <w:fldChar w:fldCharType="begin"/>
        </w:r>
        <w:r w:rsidR="00481F30">
          <w:rPr>
            <w:noProof/>
            <w:webHidden/>
          </w:rPr>
          <w:instrText xml:space="preserve"> PAGEREF _Toc4067753 \h </w:instrText>
        </w:r>
        <w:r w:rsidR="00481F30">
          <w:rPr>
            <w:noProof/>
            <w:webHidden/>
          </w:rPr>
        </w:r>
        <w:r w:rsidR="00481F30">
          <w:rPr>
            <w:noProof/>
            <w:webHidden/>
          </w:rPr>
          <w:fldChar w:fldCharType="separate"/>
        </w:r>
        <w:r w:rsidR="00481F30">
          <w:rPr>
            <w:noProof/>
            <w:webHidden/>
          </w:rPr>
          <w:t>9</w:t>
        </w:r>
        <w:r w:rsidR="00481F30">
          <w:rPr>
            <w:noProof/>
            <w:webHidden/>
          </w:rPr>
          <w:fldChar w:fldCharType="end"/>
        </w:r>
      </w:hyperlink>
    </w:p>
    <w:p w:rsidR="00481F30" w:rsidRDefault="001D7615">
      <w:pPr>
        <w:pStyle w:val="11"/>
        <w:rPr>
          <w:rFonts w:asciiTheme="minorHAnsi" w:eastAsiaTheme="minorEastAsia" w:hAnsiTheme="minorHAnsi" w:cstheme="minorBidi"/>
          <w:noProof/>
          <w:szCs w:val="22"/>
        </w:rPr>
      </w:pPr>
      <w:hyperlink w:anchor="_Toc4067754" w:history="1">
        <w:r w:rsidR="00481F30" w:rsidRPr="000C6F70">
          <w:rPr>
            <w:rStyle w:val="a9"/>
            <w:b/>
            <w:bCs/>
            <w:noProof/>
          </w:rPr>
          <w:t xml:space="preserve">§4  </w:t>
        </w:r>
        <w:r w:rsidR="00481F30" w:rsidRPr="000C6F70">
          <w:rPr>
            <w:rStyle w:val="a9"/>
            <w:rFonts w:hint="eastAsia"/>
            <w:b/>
            <w:bCs/>
            <w:noProof/>
          </w:rPr>
          <w:t>管理人报告</w:t>
        </w:r>
        <w:r w:rsidR="00481F30">
          <w:rPr>
            <w:noProof/>
            <w:webHidden/>
          </w:rPr>
          <w:tab/>
        </w:r>
        <w:r w:rsidR="00481F30">
          <w:rPr>
            <w:noProof/>
            <w:webHidden/>
          </w:rPr>
          <w:fldChar w:fldCharType="begin"/>
        </w:r>
        <w:r w:rsidR="00481F30">
          <w:rPr>
            <w:noProof/>
            <w:webHidden/>
          </w:rPr>
          <w:instrText xml:space="preserve"> PAGEREF _Toc4067754 \h </w:instrText>
        </w:r>
        <w:r w:rsidR="00481F30">
          <w:rPr>
            <w:noProof/>
            <w:webHidden/>
          </w:rPr>
        </w:r>
        <w:r w:rsidR="00481F30">
          <w:rPr>
            <w:noProof/>
            <w:webHidden/>
          </w:rPr>
          <w:fldChar w:fldCharType="separate"/>
        </w:r>
        <w:r w:rsidR="00481F30">
          <w:rPr>
            <w:noProof/>
            <w:webHidden/>
          </w:rPr>
          <w:t>9</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55" w:history="1">
        <w:r w:rsidR="00481F30" w:rsidRPr="000C6F70">
          <w:rPr>
            <w:rStyle w:val="a9"/>
            <w:noProof/>
          </w:rPr>
          <w:t xml:space="preserve">4.1 </w:t>
        </w:r>
        <w:r w:rsidR="00481F30" w:rsidRPr="000C6F70">
          <w:rPr>
            <w:rStyle w:val="a9"/>
            <w:rFonts w:hint="eastAsia"/>
            <w:noProof/>
          </w:rPr>
          <w:t>基金管理人及基金经理情况</w:t>
        </w:r>
        <w:r w:rsidR="00481F30">
          <w:rPr>
            <w:noProof/>
            <w:webHidden/>
          </w:rPr>
          <w:tab/>
        </w:r>
        <w:r w:rsidR="00481F30">
          <w:rPr>
            <w:noProof/>
            <w:webHidden/>
          </w:rPr>
          <w:fldChar w:fldCharType="begin"/>
        </w:r>
        <w:r w:rsidR="00481F30">
          <w:rPr>
            <w:noProof/>
            <w:webHidden/>
          </w:rPr>
          <w:instrText xml:space="preserve"> PAGEREF _Toc4067755 \h </w:instrText>
        </w:r>
        <w:r w:rsidR="00481F30">
          <w:rPr>
            <w:noProof/>
            <w:webHidden/>
          </w:rPr>
        </w:r>
        <w:r w:rsidR="00481F30">
          <w:rPr>
            <w:noProof/>
            <w:webHidden/>
          </w:rPr>
          <w:fldChar w:fldCharType="separate"/>
        </w:r>
        <w:r w:rsidR="00481F30">
          <w:rPr>
            <w:noProof/>
            <w:webHidden/>
          </w:rPr>
          <w:t>9</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56" w:history="1">
        <w:r w:rsidR="00481F30" w:rsidRPr="000C6F70">
          <w:rPr>
            <w:rStyle w:val="a9"/>
            <w:noProof/>
          </w:rPr>
          <w:t xml:space="preserve">4.2 </w:t>
        </w:r>
        <w:r w:rsidR="00481F30" w:rsidRPr="000C6F70">
          <w:rPr>
            <w:rStyle w:val="a9"/>
            <w:rFonts w:hint="eastAsia"/>
            <w:noProof/>
          </w:rPr>
          <w:t>管理人对报告期内本基金运作遵规守信情况的说明</w:t>
        </w:r>
        <w:r w:rsidR="00481F30">
          <w:rPr>
            <w:noProof/>
            <w:webHidden/>
          </w:rPr>
          <w:tab/>
        </w:r>
        <w:r w:rsidR="00481F30">
          <w:rPr>
            <w:noProof/>
            <w:webHidden/>
          </w:rPr>
          <w:fldChar w:fldCharType="begin"/>
        </w:r>
        <w:r w:rsidR="00481F30">
          <w:rPr>
            <w:noProof/>
            <w:webHidden/>
          </w:rPr>
          <w:instrText xml:space="preserve"> PAGEREF _Toc4067756 \h </w:instrText>
        </w:r>
        <w:r w:rsidR="00481F30">
          <w:rPr>
            <w:noProof/>
            <w:webHidden/>
          </w:rPr>
        </w:r>
        <w:r w:rsidR="00481F30">
          <w:rPr>
            <w:noProof/>
            <w:webHidden/>
          </w:rPr>
          <w:fldChar w:fldCharType="separate"/>
        </w:r>
        <w:r w:rsidR="00481F30">
          <w:rPr>
            <w:noProof/>
            <w:webHidden/>
          </w:rPr>
          <w:t>11</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57" w:history="1">
        <w:r w:rsidR="00481F30" w:rsidRPr="000C6F70">
          <w:rPr>
            <w:rStyle w:val="a9"/>
            <w:noProof/>
          </w:rPr>
          <w:t xml:space="preserve">4.3 </w:t>
        </w:r>
        <w:r w:rsidR="00481F30" w:rsidRPr="000C6F70">
          <w:rPr>
            <w:rStyle w:val="a9"/>
            <w:rFonts w:hint="eastAsia"/>
            <w:noProof/>
          </w:rPr>
          <w:t>管理人对报告期内公平交易情况的专项说明</w:t>
        </w:r>
        <w:r w:rsidR="00481F30">
          <w:rPr>
            <w:noProof/>
            <w:webHidden/>
          </w:rPr>
          <w:tab/>
        </w:r>
        <w:r w:rsidR="00481F30">
          <w:rPr>
            <w:noProof/>
            <w:webHidden/>
          </w:rPr>
          <w:fldChar w:fldCharType="begin"/>
        </w:r>
        <w:r w:rsidR="00481F30">
          <w:rPr>
            <w:noProof/>
            <w:webHidden/>
          </w:rPr>
          <w:instrText xml:space="preserve"> PAGEREF _Toc4067757 \h </w:instrText>
        </w:r>
        <w:r w:rsidR="00481F30">
          <w:rPr>
            <w:noProof/>
            <w:webHidden/>
          </w:rPr>
        </w:r>
        <w:r w:rsidR="00481F30">
          <w:rPr>
            <w:noProof/>
            <w:webHidden/>
          </w:rPr>
          <w:fldChar w:fldCharType="separate"/>
        </w:r>
        <w:r w:rsidR="00481F30">
          <w:rPr>
            <w:noProof/>
            <w:webHidden/>
          </w:rPr>
          <w:t>11</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58" w:history="1">
        <w:r w:rsidR="00481F30" w:rsidRPr="000C6F70">
          <w:rPr>
            <w:rStyle w:val="a9"/>
            <w:noProof/>
          </w:rPr>
          <w:t xml:space="preserve">4.4 </w:t>
        </w:r>
        <w:r w:rsidR="00481F30" w:rsidRPr="000C6F70">
          <w:rPr>
            <w:rStyle w:val="a9"/>
            <w:rFonts w:hint="eastAsia"/>
            <w:noProof/>
          </w:rPr>
          <w:t>管理人对报告期内基金的投资策略和业绩表现的说明</w:t>
        </w:r>
        <w:r w:rsidR="00481F30">
          <w:rPr>
            <w:noProof/>
            <w:webHidden/>
          </w:rPr>
          <w:tab/>
        </w:r>
        <w:r w:rsidR="00481F30">
          <w:rPr>
            <w:noProof/>
            <w:webHidden/>
          </w:rPr>
          <w:fldChar w:fldCharType="begin"/>
        </w:r>
        <w:r w:rsidR="00481F30">
          <w:rPr>
            <w:noProof/>
            <w:webHidden/>
          </w:rPr>
          <w:instrText xml:space="preserve"> PAGEREF _Toc4067758 \h </w:instrText>
        </w:r>
        <w:r w:rsidR="00481F30">
          <w:rPr>
            <w:noProof/>
            <w:webHidden/>
          </w:rPr>
        </w:r>
        <w:r w:rsidR="00481F30">
          <w:rPr>
            <w:noProof/>
            <w:webHidden/>
          </w:rPr>
          <w:fldChar w:fldCharType="separate"/>
        </w:r>
        <w:r w:rsidR="00481F30">
          <w:rPr>
            <w:noProof/>
            <w:webHidden/>
          </w:rPr>
          <w:t>12</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59" w:history="1">
        <w:r w:rsidR="00481F30" w:rsidRPr="000C6F70">
          <w:rPr>
            <w:rStyle w:val="a9"/>
            <w:noProof/>
          </w:rPr>
          <w:t xml:space="preserve">4.5 </w:t>
        </w:r>
        <w:r w:rsidR="00481F30" w:rsidRPr="000C6F70">
          <w:rPr>
            <w:rStyle w:val="a9"/>
            <w:rFonts w:hint="eastAsia"/>
            <w:noProof/>
          </w:rPr>
          <w:t>管理人对宏观经济、证券市场及行业走势的简要展望</w:t>
        </w:r>
        <w:r w:rsidR="00481F30">
          <w:rPr>
            <w:noProof/>
            <w:webHidden/>
          </w:rPr>
          <w:tab/>
        </w:r>
        <w:r w:rsidR="00481F30">
          <w:rPr>
            <w:noProof/>
            <w:webHidden/>
          </w:rPr>
          <w:fldChar w:fldCharType="begin"/>
        </w:r>
        <w:r w:rsidR="00481F30">
          <w:rPr>
            <w:noProof/>
            <w:webHidden/>
          </w:rPr>
          <w:instrText xml:space="preserve"> PAGEREF _Toc4067759 \h </w:instrText>
        </w:r>
        <w:r w:rsidR="00481F30">
          <w:rPr>
            <w:noProof/>
            <w:webHidden/>
          </w:rPr>
        </w:r>
        <w:r w:rsidR="00481F30">
          <w:rPr>
            <w:noProof/>
            <w:webHidden/>
          </w:rPr>
          <w:fldChar w:fldCharType="separate"/>
        </w:r>
        <w:r w:rsidR="00481F30">
          <w:rPr>
            <w:noProof/>
            <w:webHidden/>
          </w:rPr>
          <w:t>13</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60" w:history="1">
        <w:r w:rsidR="00481F30" w:rsidRPr="000C6F70">
          <w:rPr>
            <w:rStyle w:val="a9"/>
            <w:noProof/>
          </w:rPr>
          <w:t xml:space="preserve">4.6 </w:t>
        </w:r>
        <w:r w:rsidR="00481F30" w:rsidRPr="000C6F70">
          <w:rPr>
            <w:rStyle w:val="a9"/>
            <w:rFonts w:hint="eastAsia"/>
            <w:noProof/>
          </w:rPr>
          <w:t>管理人内部有关本基金的监察稽核工作情况</w:t>
        </w:r>
        <w:r w:rsidR="00481F30">
          <w:rPr>
            <w:noProof/>
            <w:webHidden/>
          </w:rPr>
          <w:tab/>
        </w:r>
        <w:r w:rsidR="00481F30">
          <w:rPr>
            <w:noProof/>
            <w:webHidden/>
          </w:rPr>
          <w:fldChar w:fldCharType="begin"/>
        </w:r>
        <w:r w:rsidR="00481F30">
          <w:rPr>
            <w:noProof/>
            <w:webHidden/>
          </w:rPr>
          <w:instrText xml:space="preserve"> PAGEREF _Toc4067760 \h </w:instrText>
        </w:r>
        <w:r w:rsidR="00481F30">
          <w:rPr>
            <w:noProof/>
            <w:webHidden/>
          </w:rPr>
        </w:r>
        <w:r w:rsidR="00481F30">
          <w:rPr>
            <w:noProof/>
            <w:webHidden/>
          </w:rPr>
          <w:fldChar w:fldCharType="separate"/>
        </w:r>
        <w:r w:rsidR="00481F30">
          <w:rPr>
            <w:noProof/>
            <w:webHidden/>
          </w:rPr>
          <w:t>13</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61" w:history="1">
        <w:r w:rsidR="00481F30" w:rsidRPr="000C6F70">
          <w:rPr>
            <w:rStyle w:val="a9"/>
            <w:noProof/>
          </w:rPr>
          <w:t xml:space="preserve">4.7 </w:t>
        </w:r>
        <w:r w:rsidR="00481F30" w:rsidRPr="000C6F70">
          <w:rPr>
            <w:rStyle w:val="a9"/>
            <w:rFonts w:hint="eastAsia"/>
            <w:noProof/>
          </w:rPr>
          <w:t>管理人对报告期内基金估值程序等事项的说明</w:t>
        </w:r>
        <w:r w:rsidR="00481F30">
          <w:rPr>
            <w:noProof/>
            <w:webHidden/>
          </w:rPr>
          <w:tab/>
        </w:r>
        <w:r w:rsidR="00481F30">
          <w:rPr>
            <w:noProof/>
            <w:webHidden/>
          </w:rPr>
          <w:fldChar w:fldCharType="begin"/>
        </w:r>
        <w:r w:rsidR="00481F30">
          <w:rPr>
            <w:noProof/>
            <w:webHidden/>
          </w:rPr>
          <w:instrText xml:space="preserve"> PAGEREF _Toc4067761 \h </w:instrText>
        </w:r>
        <w:r w:rsidR="00481F30">
          <w:rPr>
            <w:noProof/>
            <w:webHidden/>
          </w:rPr>
        </w:r>
        <w:r w:rsidR="00481F30">
          <w:rPr>
            <w:noProof/>
            <w:webHidden/>
          </w:rPr>
          <w:fldChar w:fldCharType="separate"/>
        </w:r>
        <w:r w:rsidR="00481F30">
          <w:rPr>
            <w:noProof/>
            <w:webHidden/>
          </w:rPr>
          <w:t>14</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62" w:history="1">
        <w:r w:rsidR="00481F30" w:rsidRPr="000C6F70">
          <w:rPr>
            <w:rStyle w:val="a9"/>
            <w:noProof/>
          </w:rPr>
          <w:t>4.8</w:t>
        </w:r>
        <w:r w:rsidR="00481F30" w:rsidRPr="000C6F70">
          <w:rPr>
            <w:rStyle w:val="a9"/>
            <w:rFonts w:hint="eastAsia"/>
            <w:noProof/>
          </w:rPr>
          <w:t>管理人对报告期内基金利润分配情况的说明</w:t>
        </w:r>
        <w:r w:rsidR="00481F30">
          <w:rPr>
            <w:noProof/>
            <w:webHidden/>
          </w:rPr>
          <w:tab/>
        </w:r>
        <w:r w:rsidR="00481F30">
          <w:rPr>
            <w:noProof/>
            <w:webHidden/>
          </w:rPr>
          <w:fldChar w:fldCharType="begin"/>
        </w:r>
        <w:r w:rsidR="00481F30">
          <w:rPr>
            <w:noProof/>
            <w:webHidden/>
          </w:rPr>
          <w:instrText xml:space="preserve"> PAGEREF _Toc4067762 \h </w:instrText>
        </w:r>
        <w:r w:rsidR="00481F30">
          <w:rPr>
            <w:noProof/>
            <w:webHidden/>
          </w:rPr>
        </w:r>
        <w:r w:rsidR="00481F30">
          <w:rPr>
            <w:noProof/>
            <w:webHidden/>
          </w:rPr>
          <w:fldChar w:fldCharType="separate"/>
        </w:r>
        <w:r w:rsidR="00481F30">
          <w:rPr>
            <w:noProof/>
            <w:webHidden/>
          </w:rPr>
          <w:t>14</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63" w:history="1">
        <w:r w:rsidR="00481F30" w:rsidRPr="000C6F70">
          <w:rPr>
            <w:rStyle w:val="a9"/>
            <w:noProof/>
          </w:rPr>
          <w:t>4.9</w:t>
        </w:r>
        <w:r w:rsidR="00481F30" w:rsidRPr="000C6F70">
          <w:rPr>
            <w:rStyle w:val="a9"/>
            <w:rFonts w:hint="eastAsia"/>
            <w:noProof/>
          </w:rPr>
          <w:t>报告期内管理人对本基金持有人数或基金资产净值预警情形的说明</w:t>
        </w:r>
        <w:r w:rsidR="00481F30">
          <w:rPr>
            <w:noProof/>
            <w:webHidden/>
          </w:rPr>
          <w:tab/>
        </w:r>
        <w:r w:rsidR="00481F30">
          <w:rPr>
            <w:noProof/>
            <w:webHidden/>
          </w:rPr>
          <w:fldChar w:fldCharType="begin"/>
        </w:r>
        <w:r w:rsidR="00481F30">
          <w:rPr>
            <w:noProof/>
            <w:webHidden/>
          </w:rPr>
          <w:instrText xml:space="preserve"> PAGEREF _Toc4067763 \h </w:instrText>
        </w:r>
        <w:r w:rsidR="00481F30">
          <w:rPr>
            <w:noProof/>
            <w:webHidden/>
          </w:rPr>
        </w:r>
        <w:r w:rsidR="00481F30">
          <w:rPr>
            <w:noProof/>
            <w:webHidden/>
          </w:rPr>
          <w:fldChar w:fldCharType="separate"/>
        </w:r>
        <w:r w:rsidR="00481F30">
          <w:rPr>
            <w:noProof/>
            <w:webHidden/>
          </w:rPr>
          <w:t>14</w:t>
        </w:r>
        <w:r w:rsidR="00481F30">
          <w:rPr>
            <w:noProof/>
            <w:webHidden/>
          </w:rPr>
          <w:fldChar w:fldCharType="end"/>
        </w:r>
      </w:hyperlink>
    </w:p>
    <w:p w:rsidR="00481F30" w:rsidRDefault="001D7615">
      <w:pPr>
        <w:pStyle w:val="11"/>
        <w:rPr>
          <w:rFonts w:asciiTheme="minorHAnsi" w:eastAsiaTheme="minorEastAsia" w:hAnsiTheme="minorHAnsi" w:cstheme="minorBidi"/>
          <w:noProof/>
          <w:szCs w:val="22"/>
        </w:rPr>
      </w:pPr>
      <w:hyperlink w:anchor="_Toc4067764" w:history="1">
        <w:r w:rsidR="00481F30" w:rsidRPr="000C6F70">
          <w:rPr>
            <w:rStyle w:val="a9"/>
            <w:b/>
            <w:bCs/>
            <w:noProof/>
          </w:rPr>
          <w:t xml:space="preserve">§5  </w:t>
        </w:r>
        <w:r w:rsidR="00481F30" w:rsidRPr="000C6F70">
          <w:rPr>
            <w:rStyle w:val="a9"/>
            <w:rFonts w:hint="eastAsia"/>
            <w:b/>
            <w:bCs/>
            <w:noProof/>
          </w:rPr>
          <w:t>托管人报告</w:t>
        </w:r>
        <w:r w:rsidR="00481F30">
          <w:rPr>
            <w:noProof/>
            <w:webHidden/>
          </w:rPr>
          <w:tab/>
        </w:r>
        <w:r w:rsidR="00481F30">
          <w:rPr>
            <w:noProof/>
            <w:webHidden/>
          </w:rPr>
          <w:fldChar w:fldCharType="begin"/>
        </w:r>
        <w:r w:rsidR="00481F30">
          <w:rPr>
            <w:noProof/>
            <w:webHidden/>
          </w:rPr>
          <w:instrText xml:space="preserve"> PAGEREF _Toc4067764 \h </w:instrText>
        </w:r>
        <w:r w:rsidR="00481F30">
          <w:rPr>
            <w:noProof/>
            <w:webHidden/>
          </w:rPr>
        </w:r>
        <w:r w:rsidR="00481F30">
          <w:rPr>
            <w:noProof/>
            <w:webHidden/>
          </w:rPr>
          <w:fldChar w:fldCharType="separate"/>
        </w:r>
        <w:r w:rsidR="00481F30">
          <w:rPr>
            <w:noProof/>
            <w:webHidden/>
          </w:rPr>
          <w:t>14</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65" w:history="1">
        <w:r w:rsidR="00481F30" w:rsidRPr="000C6F70">
          <w:rPr>
            <w:rStyle w:val="a9"/>
            <w:noProof/>
          </w:rPr>
          <w:t xml:space="preserve">5.1 </w:t>
        </w:r>
        <w:r w:rsidR="00481F30" w:rsidRPr="000C6F70">
          <w:rPr>
            <w:rStyle w:val="a9"/>
            <w:rFonts w:hint="eastAsia"/>
            <w:noProof/>
          </w:rPr>
          <w:t>报告期内本基金托管人遵规守信情况声明</w:t>
        </w:r>
        <w:r w:rsidR="00481F30">
          <w:rPr>
            <w:noProof/>
            <w:webHidden/>
          </w:rPr>
          <w:tab/>
        </w:r>
        <w:r w:rsidR="00481F30">
          <w:rPr>
            <w:noProof/>
            <w:webHidden/>
          </w:rPr>
          <w:fldChar w:fldCharType="begin"/>
        </w:r>
        <w:r w:rsidR="00481F30">
          <w:rPr>
            <w:noProof/>
            <w:webHidden/>
          </w:rPr>
          <w:instrText xml:space="preserve"> PAGEREF _Toc4067765 \h </w:instrText>
        </w:r>
        <w:r w:rsidR="00481F30">
          <w:rPr>
            <w:noProof/>
            <w:webHidden/>
          </w:rPr>
        </w:r>
        <w:r w:rsidR="00481F30">
          <w:rPr>
            <w:noProof/>
            <w:webHidden/>
          </w:rPr>
          <w:fldChar w:fldCharType="separate"/>
        </w:r>
        <w:r w:rsidR="00481F30">
          <w:rPr>
            <w:noProof/>
            <w:webHidden/>
          </w:rPr>
          <w:t>15</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66" w:history="1">
        <w:r w:rsidR="00481F30" w:rsidRPr="000C6F70">
          <w:rPr>
            <w:rStyle w:val="a9"/>
            <w:noProof/>
          </w:rPr>
          <w:t xml:space="preserve">5.2 </w:t>
        </w:r>
        <w:r w:rsidR="00481F30" w:rsidRPr="000C6F70">
          <w:rPr>
            <w:rStyle w:val="a9"/>
            <w:rFonts w:hint="eastAsia"/>
            <w:noProof/>
          </w:rPr>
          <w:t>托管人对报告期内本基金投资运作遵规守信、净值计算、利润分配等情况的说明</w:t>
        </w:r>
        <w:r w:rsidR="00481F30">
          <w:rPr>
            <w:noProof/>
            <w:webHidden/>
          </w:rPr>
          <w:tab/>
        </w:r>
        <w:r w:rsidR="00481F30">
          <w:rPr>
            <w:noProof/>
            <w:webHidden/>
          </w:rPr>
          <w:fldChar w:fldCharType="begin"/>
        </w:r>
        <w:r w:rsidR="00481F30">
          <w:rPr>
            <w:noProof/>
            <w:webHidden/>
          </w:rPr>
          <w:instrText xml:space="preserve"> PAGEREF _Toc4067766 \h </w:instrText>
        </w:r>
        <w:r w:rsidR="00481F30">
          <w:rPr>
            <w:noProof/>
            <w:webHidden/>
          </w:rPr>
        </w:r>
        <w:r w:rsidR="00481F30">
          <w:rPr>
            <w:noProof/>
            <w:webHidden/>
          </w:rPr>
          <w:fldChar w:fldCharType="separate"/>
        </w:r>
        <w:r w:rsidR="00481F30">
          <w:rPr>
            <w:noProof/>
            <w:webHidden/>
          </w:rPr>
          <w:t>15</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67" w:history="1">
        <w:r w:rsidR="00481F30" w:rsidRPr="000C6F70">
          <w:rPr>
            <w:rStyle w:val="a9"/>
            <w:noProof/>
          </w:rPr>
          <w:t xml:space="preserve">5.3 </w:t>
        </w:r>
        <w:r w:rsidR="00481F30" w:rsidRPr="000C6F70">
          <w:rPr>
            <w:rStyle w:val="a9"/>
            <w:rFonts w:hint="eastAsia"/>
            <w:noProof/>
          </w:rPr>
          <w:t>托管人对本年度报告中财务信息等内容的真实、准确和完整发表意见</w:t>
        </w:r>
        <w:r w:rsidR="00481F30">
          <w:rPr>
            <w:noProof/>
            <w:webHidden/>
          </w:rPr>
          <w:tab/>
        </w:r>
        <w:r w:rsidR="00481F30">
          <w:rPr>
            <w:noProof/>
            <w:webHidden/>
          </w:rPr>
          <w:fldChar w:fldCharType="begin"/>
        </w:r>
        <w:r w:rsidR="00481F30">
          <w:rPr>
            <w:noProof/>
            <w:webHidden/>
          </w:rPr>
          <w:instrText xml:space="preserve"> PAGEREF _Toc4067767 \h </w:instrText>
        </w:r>
        <w:r w:rsidR="00481F30">
          <w:rPr>
            <w:noProof/>
            <w:webHidden/>
          </w:rPr>
        </w:r>
        <w:r w:rsidR="00481F30">
          <w:rPr>
            <w:noProof/>
            <w:webHidden/>
          </w:rPr>
          <w:fldChar w:fldCharType="separate"/>
        </w:r>
        <w:r w:rsidR="00481F30">
          <w:rPr>
            <w:noProof/>
            <w:webHidden/>
          </w:rPr>
          <w:t>15</w:t>
        </w:r>
        <w:r w:rsidR="00481F30">
          <w:rPr>
            <w:noProof/>
            <w:webHidden/>
          </w:rPr>
          <w:fldChar w:fldCharType="end"/>
        </w:r>
      </w:hyperlink>
    </w:p>
    <w:p w:rsidR="00481F30" w:rsidRDefault="001D7615">
      <w:pPr>
        <w:pStyle w:val="11"/>
        <w:rPr>
          <w:rFonts w:asciiTheme="minorHAnsi" w:eastAsiaTheme="minorEastAsia" w:hAnsiTheme="minorHAnsi" w:cstheme="minorBidi"/>
          <w:noProof/>
          <w:szCs w:val="22"/>
        </w:rPr>
      </w:pPr>
      <w:hyperlink w:anchor="_Toc4067768" w:history="1">
        <w:r w:rsidR="00481F30" w:rsidRPr="000C6F70">
          <w:rPr>
            <w:rStyle w:val="a9"/>
            <w:b/>
            <w:bCs/>
            <w:noProof/>
          </w:rPr>
          <w:t xml:space="preserve">§6  </w:t>
        </w:r>
        <w:r w:rsidR="00481F30" w:rsidRPr="000C6F70">
          <w:rPr>
            <w:rStyle w:val="a9"/>
            <w:rFonts w:hint="eastAsia"/>
            <w:b/>
            <w:bCs/>
            <w:noProof/>
          </w:rPr>
          <w:t>审计报告</w:t>
        </w:r>
        <w:r w:rsidR="00481F30">
          <w:rPr>
            <w:noProof/>
            <w:webHidden/>
          </w:rPr>
          <w:tab/>
        </w:r>
        <w:r w:rsidR="00481F30">
          <w:rPr>
            <w:noProof/>
            <w:webHidden/>
          </w:rPr>
          <w:fldChar w:fldCharType="begin"/>
        </w:r>
        <w:r w:rsidR="00481F30">
          <w:rPr>
            <w:noProof/>
            <w:webHidden/>
          </w:rPr>
          <w:instrText xml:space="preserve"> PAGEREF _Toc4067768 \h </w:instrText>
        </w:r>
        <w:r w:rsidR="00481F30">
          <w:rPr>
            <w:noProof/>
            <w:webHidden/>
          </w:rPr>
        </w:r>
        <w:r w:rsidR="00481F30">
          <w:rPr>
            <w:noProof/>
            <w:webHidden/>
          </w:rPr>
          <w:fldChar w:fldCharType="separate"/>
        </w:r>
        <w:r w:rsidR="00481F30">
          <w:rPr>
            <w:noProof/>
            <w:webHidden/>
          </w:rPr>
          <w:t>15</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69" w:history="1">
        <w:r w:rsidR="00481F30" w:rsidRPr="000C6F70">
          <w:rPr>
            <w:rStyle w:val="a9"/>
            <w:noProof/>
          </w:rPr>
          <w:t xml:space="preserve">6.1 </w:t>
        </w:r>
        <w:r w:rsidR="00481F30" w:rsidRPr="000C6F70">
          <w:rPr>
            <w:rStyle w:val="a9"/>
            <w:rFonts w:hint="eastAsia"/>
            <w:noProof/>
          </w:rPr>
          <w:t>审计意见</w:t>
        </w:r>
        <w:r w:rsidR="00481F30">
          <w:rPr>
            <w:noProof/>
            <w:webHidden/>
          </w:rPr>
          <w:tab/>
        </w:r>
        <w:r w:rsidR="00481F30">
          <w:rPr>
            <w:noProof/>
            <w:webHidden/>
          </w:rPr>
          <w:fldChar w:fldCharType="begin"/>
        </w:r>
        <w:r w:rsidR="00481F30">
          <w:rPr>
            <w:noProof/>
            <w:webHidden/>
          </w:rPr>
          <w:instrText xml:space="preserve"> PAGEREF _Toc4067769 \h </w:instrText>
        </w:r>
        <w:r w:rsidR="00481F30">
          <w:rPr>
            <w:noProof/>
            <w:webHidden/>
          </w:rPr>
        </w:r>
        <w:r w:rsidR="00481F30">
          <w:rPr>
            <w:noProof/>
            <w:webHidden/>
          </w:rPr>
          <w:fldChar w:fldCharType="separate"/>
        </w:r>
        <w:r w:rsidR="00481F30">
          <w:rPr>
            <w:noProof/>
            <w:webHidden/>
          </w:rPr>
          <w:t>15</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70" w:history="1">
        <w:r w:rsidR="00481F30" w:rsidRPr="000C6F70">
          <w:rPr>
            <w:rStyle w:val="a9"/>
            <w:noProof/>
          </w:rPr>
          <w:t xml:space="preserve">6.2 </w:t>
        </w:r>
        <w:r w:rsidR="00481F30" w:rsidRPr="000C6F70">
          <w:rPr>
            <w:rStyle w:val="a9"/>
            <w:rFonts w:hint="eastAsia"/>
            <w:noProof/>
          </w:rPr>
          <w:t>形成审计意见的基础</w:t>
        </w:r>
        <w:r w:rsidR="00481F30">
          <w:rPr>
            <w:noProof/>
            <w:webHidden/>
          </w:rPr>
          <w:tab/>
        </w:r>
        <w:r w:rsidR="00481F30">
          <w:rPr>
            <w:noProof/>
            <w:webHidden/>
          </w:rPr>
          <w:fldChar w:fldCharType="begin"/>
        </w:r>
        <w:r w:rsidR="00481F30">
          <w:rPr>
            <w:noProof/>
            <w:webHidden/>
          </w:rPr>
          <w:instrText xml:space="preserve"> PAGEREF _Toc4067770 \h </w:instrText>
        </w:r>
        <w:r w:rsidR="00481F30">
          <w:rPr>
            <w:noProof/>
            <w:webHidden/>
          </w:rPr>
        </w:r>
        <w:r w:rsidR="00481F30">
          <w:rPr>
            <w:noProof/>
            <w:webHidden/>
          </w:rPr>
          <w:fldChar w:fldCharType="separate"/>
        </w:r>
        <w:r w:rsidR="00481F30">
          <w:rPr>
            <w:noProof/>
            <w:webHidden/>
          </w:rPr>
          <w:t>15</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71" w:history="1">
        <w:r w:rsidR="00481F30" w:rsidRPr="000C6F70">
          <w:rPr>
            <w:rStyle w:val="a9"/>
            <w:noProof/>
          </w:rPr>
          <w:t xml:space="preserve">6.3 </w:t>
        </w:r>
        <w:r w:rsidR="00481F30" w:rsidRPr="000C6F70">
          <w:rPr>
            <w:rStyle w:val="a9"/>
            <w:rFonts w:hint="eastAsia"/>
            <w:noProof/>
          </w:rPr>
          <w:t>管理层和治理层对财务报表的责任</w:t>
        </w:r>
        <w:r w:rsidR="00481F30">
          <w:rPr>
            <w:noProof/>
            <w:webHidden/>
          </w:rPr>
          <w:tab/>
        </w:r>
        <w:r w:rsidR="00481F30">
          <w:rPr>
            <w:noProof/>
            <w:webHidden/>
          </w:rPr>
          <w:fldChar w:fldCharType="begin"/>
        </w:r>
        <w:r w:rsidR="00481F30">
          <w:rPr>
            <w:noProof/>
            <w:webHidden/>
          </w:rPr>
          <w:instrText xml:space="preserve"> PAGEREF _Toc4067771 \h </w:instrText>
        </w:r>
        <w:r w:rsidR="00481F30">
          <w:rPr>
            <w:noProof/>
            <w:webHidden/>
          </w:rPr>
        </w:r>
        <w:r w:rsidR="00481F30">
          <w:rPr>
            <w:noProof/>
            <w:webHidden/>
          </w:rPr>
          <w:fldChar w:fldCharType="separate"/>
        </w:r>
        <w:r w:rsidR="00481F30">
          <w:rPr>
            <w:noProof/>
            <w:webHidden/>
          </w:rPr>
          <w:t>16</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72" w:history="1">
        <w:r w:rsidR="00481F30" w:rsidRPr="000C6F70">
          <w:rPr>
            <w:rStyle w:val="a9"/>
            <w:noProof/>
          </w:rPr>
          <w:t xml:space="preserve">6.4 </w:t>
        </w:r>
        <w:r w:rsidR="00481F30" w:rsidRPr="000C6F70">
          <w:rPr>
            <w:rStyle w:val="a9"/>
            <w:rFonts w:hint="eastAsia"/>
            <w:noProof/>
          </w:rPr>
          <w:t>注册会计师对财务报表审计的责任</w:t>
        </w:r>
        <w:r w:rsidR="00481F30">
          <w:rPr>
            <w:noProof/>
            <w:webHidden/>
          </w:rPr>
          <w:tab/>
        </w:r>
        <w:r w:rsidR="00481F30">
          <w:rPr>
            <w:noProof/>
            <w:webHidden/>
          </w:rPr>
          <w:fldChar w:fldCharType="begin"/>
        </w:r>
        <w:r w:rsidR="00481F30">
          <w:rPr>
            <w:noProof/>
            <w:webHidden/>
          </w:rPr>
          <w:instrText xml:space="preserve"> PAGEREF _Toc4067772 \h </w:instrText>
        </w:r>
        <w:r w:rsidR="00481F30">
          <w:rPr>
            <w:noProof/>
            <w:webHidden/>
          </w:rPr>
        </w:r>
        <w:r w:rsidR="00481F30">
          <w:rPr>
            <w:noProof/>
            <w:webHidden/>
          </w:rPr>
          <w:fldChar w:fldCharType="separate"/>
        </w:r>
        <w:r w:rsidR="00481F30">
          <w:rPr>
            <w:noProof/>
            <w:webHidden/>
          </w:rPr>
          <w:t>16</w:t>
        </w:r>
        <w:r w:rsidR="00481F30">
          <w:rPr>
            <w:noProof/>
            <w:webHidden/>
          </w:rPr>
          <w:fldChar w:fldCharType="end"/>
        </w:r>
      </w:hyperlink>
    </w:p>
    <w:p w:rsidR="00481F30" w:rsidRDefault="001D7615">
      <w:pPr>
        <w:pStyle w:val="11"/>
        <w:rPr>
          <w:rFonts w:asciiTheme="minorHAnsi" w:eastAsiaTheme="minorEastAsia" w:hAnsiTheme="minorHAnsi" w:cstheme="minorBidi"/>
          <w:noProof/>
          <w:szCs w:val="22"/>
        </w:rPr>
      </w:pPr>
      <w:hyperlink w:anchor="_Toc4067773" w:history="1">
        <w:r w:rsidR="00481F30" w:rsidRPr="000C6F70">
          <w:rPr>
            <w:rStyle w:val="a9"/>
            <w:b/>
            <w:bCs/>
            <w:noProof/>
          </w:rPr>
          <w:t>§7</w:t>
        </w:r>
        <w:r w:rsidR="00481F30" w:rsidRPr="000C6F70">
          <w:rPr>
            <w:rStyle w:val="a9"/>
            <w:rFonts w:hint="eastAsia"/>
            <w:b/>
            <w:bCs/>
            <w:noProof/>
          </w:rPr>
          <w:t>年度财务报表</w:t>
        </w:r>
        <w:r w:rsidR="00481F30">
          <w:rPr>
            <w:noProof/>
            <w:webHidden/>
          </w:rPr>
          <w:tab/>
        </w:r>
        <w:r w:rsidR="00481F30">
          <w:rPr>
            <w:noProof/>
            <w:webHidden/>
          </w:rPr>
          <w:fldChar w:fldCharType="begin"/>
        </w:r>
        <w:r w:rsidR="00481F30">
          <w:rPr>
            <w:noProof/>
            <w:webHidden/>
          </w:rPr>
          <w:instrText xml:space="preserve"> PAGEREF _Toc4067773 \h </w:instrText>
        </w:r>
        <w:r w:rsidR="00481F30">
          <w:rPr>
            <w:noProof/>
            <w:webHidden/>
          </w:rPr>
        </w:r>
        <w:r w:rsidR="00481F30">
          <w:rPr>
            <w:noProof/>
            <w:webHidden/>
          </w:rPr>
          <w:fldChar w:fldCharType="separate"/>
        </w:r>
        <w:r w:rsidR="00481F30">
          <w:rPr>
            <w:noProof/>
            <w:webHidden/>
          </w:rPr>
          <w:t>17</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74" w:history="1">
        <w:r w:rsidR="00481F30" w:rsidRPr="000C6F70">
          <w:rPr>
            <w:rStyle w:val="a9"/>
            <w:noProof/>
          </w:rPr>
          <w:t xml:space="preserve">7.1 </w:t>
        </w:r>
        <w:r w:rsidR="00481F30" w:rsidRPr="000C6F70">
          <w:rPr>
            <w:rStyle w:val="a9"/>
            <w:rFonts w:hint="eastAsia"/>
            <w:noProof/>
          </w:rPr>
          <w:t>资产负债表</w:t>
        </w:r>
        <w:r w:rsidR="00481F30">
          <w:rPr>
            <w:noProof/>
            <w:webHidden/>
          </w:rPr>
          <w:tab/>
        </w:r>
        <w:r w:rsidR="00481F30">
          <w:rPr>
            <w:noProof/>
            <w:webHidden/>
          </w:rPr>
          <w:fldChar w:fldCharType="begin"/>
        </w:r>
        <w:r w:rsidR="00481F30">
          <w:rPr>
            <w:noProof/>
            <w:webHidden/>
          </w:rPr>
          <w:instrText xml:space="preserve"> PAGEREF _Toc4067774 \h </w:instrText>
        </w:r>
        <w:r w:rsidR="00481F30">
          <w:rPr>
            <w:noProof/>
            <w:webHidden/>
          </w:rPr>
        </w:r>
        <w:r w:rsidR="00481F30">
          <w:rPr>
            <w:noProof/>
            <w:webHidden/>
          </w:rPr>
          <w:fldChar w:fldCharType="separate"/>
        </w:r>
        <w:r w:rsidR="00481F30">
          <w:rPr>
            <w:noProof/>
            <w:webHidden/>
          </w:rPr>
          <w:t>17</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75" w:history="1">
        <w:r w:rsidR="00481F30" w:rsidRPr="000C6F70">
          <w:rPr>
            <w:rStyle w:val="a9"/>
            <w:noProof/>
          </w:rPr>
          <w:t xml:space="preserve">7.2 </w:t>
        </w:r>
        <w:r w:rsidR="00481F30" w:rsidRPr="000C6F70">
          <w:rPr>
            <w:rStyle w:val="a9"/>
            <w:rFonts w:hint="eastAsia"/>
            <w:noProof/>
          </w:rPr>
          <w:t>利润表</w:t>
        </w:r>
        <w:r w:rsidR="00481F30">
          <w:rPr>
            <w:noProof/>
            <w:webHidden/>
          </w:rPr>
          <w:tab/>
        </w:r>
        <w:r w:rsidR="00481F30">
          <w:rPr>
            <w:noProof/>
            <w:webHidden/>
          </w:rPr>
          <w:fldChar w:fldCharType="begin"/>
        </w:r>
        <w:r w:rsidR="00481F30">
          <w:rPr>
            <w:noProof/>
            <w:webHidden/>
          </w:rPr>
          <w:instrText xml:space="preserve"> PAGEREF _Toc4067775 \h </w:instrText>
        </w:r>
        <w:r w:rsidR="00481F30">
          <w:rPr>
            <w:noProof/>
            <w:webHidden/>
          </w:rPr>
        </w:r>
        <w:r w:rsidR="00481F30">
          <w:rPr>
            <w:noProof/>
            <w:webHidden/>
          </w:rPr>
          <w:fldChar w:fldCharType="separate"/>
        </w:r>
        <w:r w:rsidR="00481F30">
          <w:rPr>
            <w:noProof/>
            <w:webHidden/>
          </w:rPr>
          <w:t>18</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76" w:history="1">
        <w:r w:rsidR="00481F30" w:rsidRPr="000C6F70">
          <w:rPr>
            <w:rStyle w:val="a9"/>
            <w:noProof/>
          </w:rPr>
          <w:t xml:space="preserve">7.3 </w:t>
        </w:r>
        <w:r w:rsidR="00481F30" w:rsidRPr="000C6F70">
          <w:rPr>
            <w:rStyle w:val="a9"/>
            <w:rFonts w:hint="eastAsia"/>
            <w:noProof/>
          </w:rPr>
          <w:t>所有者权益（基金净值）变动表</w:t>
        </w:r>
        <w:r w:rsidR="00481F30">
          <w:rPr>
            <w:noProof/>
            <w:webHidden/>
          </w:rPr>
          <w:tab/>
        </w:r>
        <w:r w:rsidR="00481F30">
          <w:rPr>
            <w:noProof/>
            <w:webHidden/>
          </w:rPr>
          <w:fldChar w:fldCharType="begin"/>
        </w:r>
        <w:r w:rsidR="00481F30">
          <w:rPr>
            <w:noProof/>
            <w:webHidden/>
          </w:rPr>
          <w:instrText xml:space="preserve"> PAGEREF _Toc4067776 \h </w:instrText>
        </w:r>
        <w:r w:rsidR="00481F30">
          <w:rPr>
            <w:noProof/>
            <w:webHidden/>
          </w:rPr>
        </w:r>
        <w:r w:rsidR="00481F30">
          <w:rPr>
            <w:noProof/>
            <w:webHidden/>
          </w:rPr>
          <w:fldChar w:fldCharType="separate"/>
        </w:r>
        <w:r w:rsidR="00481F30">
          <w:rPr>
            <w:noProof/>
            <w:webHidden/>
          </w:rPr>
          <w:t>20</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77" w:history="1">
        <w:r w:rsidR="00481F30" w:rsidRPr="000C6F70">
          <w:rPr>
            <w:rStyle w:val="a9"/>
            <w:noProof/>
          </w:rPr>
          <w:t xml:space="preserve">7.4 </w:t>
        </w:r>
        <w:r w:rsidR="00481F30" w:rsidRPr="000C6F70">
          <w:rPr>
            <w:rStyle w:val="a9"/>
            <w:rFonts w:hint="eastAsia"/>
            <w:noProof/>
          </w:rPr>
          <w:t>报表附注</w:t>
        </w:r>
        <w:r w:rsidR="00481F30">
          <w:rPr>
            <w:noProof/>
            <w:webHidden/>
          </w:rPr>
          <w:tab/>
        </w:r>
        <w:r w:rsidR="00481F30">
          <w:rPr>
            <w:noProof/>
            <w:webHidden/>
          </w:rPr>
          <w:fldChar w:fldCharType="begin"/>
        </w:r>
        <w:r w:rsidR="00481F30">
          <w:rPr>
            <w:noProof/>
            <w:webHidden/>
          </w:rPr>
          <w:instrText xml:space="preserve"> PAGEREF _Toc4067777 \h </w:instrText>
        </w:r>
        <w:r w:rsidR="00481F30">
          <w:rPr>
            <w:noProof/>
            <w:webHidden/>
          </w:rPr>
        </w:r>
        <w:r w:rsidR="00481F30">
          <w:rPr>
            <w:noProof/>
            <w:webHidden/>
          </w:rPr>
          <w:fldChar w:fldCharType="separate"/>
        </w:r>
        <w:r w:rsidR="00481F30">
          <w:rPr>
            <w:noProof/>
            <w:webHidden/>
          </w:rPr>
          <w:t>21</w:t>
        </w:r>
        <w:r w:rsidR="00481F30">
          <w:rPr>
            <w:noProof/>
            <w:webHidden/>
          </w:rPr>
          <w:fldChar w:fldCharType="end"/>
        </w:r>
      </w:hyperlink>
    </w:p>
    <w:p w:rsidR="00481F30" w:rsidRDefault="001D7615">
      <w:pPr>
        <w:pStyle w:val="11"/>
        <w:rPr>
          <w:rFonts w:asciiTheme="minorHAnsi" w:eastAsiaTheme="minorEastAsia" w:hAnsiTheme="minorHAnsi" w:cstheme="minorBidi"/>
          <w:noProof/>
          <w:szCs w:val="22"/>
        </w:rPr>
      </w:pPr>
      <w:hyperlink w:anchor="_Toc4067778" w:history="1">
        <w:r w:rsidR="00481F30" w:rsidRPr="000C6F70">
          <w:rPr>
            <w:rStyle w:val="a9"/>
            <w:b/>
            <w:noProof/>
          </w:rPr>
          <w:t>§8</w:t>
        </w:r>
        <w:r w:rsidR="00481F30" w:rsidRPr="000C6F70">
          <w:rPr>
            <w:rStyle w:val="a9"/>
            <w:rFonts w:hint="eastAsia"/>
            <w:b/>
            <w:noProof/>
          </w:rPr>
          <w:t>投资组合报告</w:t>
        </w:r>
        <w:r w:rsidR="00481F30">
          <w:rPr>
            <w:noProof/>
            <w:webHidden/>
          </w:rPr>
          <w:tab/>
        </w:r>
        <w:r w:rsidR="00481F30">
          <w:rPr>
            <w:noProof/>
            <w:webHidden/>
          </w:rPr>
          <w:fldChar w:fldCharType="begin"/>
        </w:r>
        <w:r w:rsidR="00481F30">
          <w:rPr>
            <w:noProof/>
            <w:webHidden/>
          </w:rPr>
          <w:instrText xml:space="preserve"> PAGEREF _Toc4067778 \h </w:instrText>
        </w:r>
        <w:r w:rsidR="00481F30">
          <w:rPr>
            <w:noProof/>
            <w:webHidden/>
          </w:rPr>
        </w:r>
        <w:r w:rsidR="00481F30">
          <w:rPr>
            <w:noProof/>
            <w:webHidden/>
          </w:rPr>
          <w:fldChar w:fldCharType="separate"/>
        </w:r>
        <w:r w:rsidR="00481F30">
          <w:rPr>
            <w:noProof/>
            <w:webHidden/>
          </w:rPr>
          <w:t>45</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79" w:history="1">
        <w:r w:rsidR="00481F30" w:rsidRPr="000C6F70">
          <w:rPr>
            <w:rStyle w:val="a9"/>
            <w:noProof/>
          </w:rPr>
          <w:t xml:space="preserve">8.1 </w:t>
        </w:r>
        <w:r w:rsidR="00481F30" w:rsidRPr="000C6F70">
          <w:rPr>
            <w:rStyle w:val="a9"/>
            <w:rFonts w:hint="eastAsia"/>
            <w:noProof/>
          </w:rPr>
          <w:t>期末基金资产组合情况</w:t>
        </w:r>
        <w:r w:rsidR="00481F30">
          <w:rPr>
            <w:noProof/>
            <w:webHidden/>
          </w:rPr>
          <w:tab/>
        </w:r>
        <w:r w:rsidR="00481F30">
          <w:rPr>
            <w:noProof/>
            <w:webHidden/>
          </w:rPr>
          <w:fldChar w:fldCharType="begin"/>
        </w:r>
        <w:r w:rsidR="00481F30">
          <w:rPr>
            <w:noProof/>
            <w:webHidden/>
          </w:rPr>
          <w:instrText xml:space="preserve"> PAGEREF _Toc4067779 \h </w:instrText>
        </w:r>
        <w:r w:rsidR="00481F30">
          <w:rPr>
            <w:noProof/>
            <w:webHidden/>
          </w:rPr>
        </w:r>
        <w:r w:rsidR="00481F30">
          <w:rPr>
            <w:noProof/>
            <w:webHidden/>
          </w:rPr>
          <w:fldChar w:fldCharType="separate"/>
        </w:r>
        <w:r w:rsidR="00481F30">
          <w:rPr>
            <w:noProof/>
            <w:webHidden/>
          </w:rPr>
          <w:t>45</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80" w:history="1">
        <w:r w:rsidR="00481F30" w:rsidRPr="000C6F70">
          <w:rPr>
            <w:rStyle w:val="a9"/>
            <w:noProof/>
          </w:rPr>
          <w:t>8.2</w:t>
        </w:r>
        <w:r w:rsidR="00481F30" w:rsidRPr="000C6F70">
          <w:rPr>
            <w:rStyle w:val="a9"/>
            <w:rFonts w:hint="eastAsia"/>
            <w:noProof/>
          </w:rPr>
          <w:t>期末按行业分类的股票投资组合</w:t>
        </w:r>
        <w:r w:rsidR="00481F30">
          <w:rPr>
            <w:noProof/>
            <w:webHidden/>
          </w:rPr>
          <w:tab/>
        </w:r>
        <w:r w:rsidR="00481F30">
          <w:rPr>
            <w:noProof/>
            <w:webHidden/>
          </w:rPr>
          <w:fldChar w:fldCharType="begin"/>
        </w:r>
        <w:r w:rsidR="00481F30">
          <w:rPr>
            <w:noProof/>
            <w:webHidden/>
          </w:rPr>
          <w:instrText xml:space="preserve"> PAGEREF _Toc4067780 \h </w:instrText>
        </w:r>
        <w:r w:rsidR="00481F30">
          <w:rPr>
            <w:noProof/>
            <w:webHidden/>
          </w:rPr>
        </w:r>
        <w:r w:rsidR="00481F30">
          <w:rPr>
            <w:noProof/>
            <w:webHidden/>
          </w:rPr>
          <w:fldChar w:fldCharType="separate"/>
        </w:r>
        <w:r w:rsidR="00481F30">
          <w:rPr>
            <w:noProof/>
            <w:webHidden/>
          </w:rPr>
          <w:t>46</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81" w:history="1">
        <w:r w:rsidR="00481F30" w:rsidRPr="000C6F70">
          <w:rPr>
            <w:rStyle w:val="a9"/>
            <w:noProof/>
          </w:rPr>
          <w:t>8.3</w:t>
        </w:r>
        <w:r w:rsidR="00481F30" w:rsidRPr="000C6F70">
          <w:rPr>
            <w:rStyle w:val="a9"/>
            <w:rFonts w:hint="eastAsia"/>
            <w:noProof/>
          </w:rPr>
          <w:t>期末按公允价值占基金资产净值比例大小排序的所有股票投资明细</w:t>
        </w:r>
        <w:r w:rsidR="00481F30">
          <w:rPr>
            <w:noProof/>
            <w:webHidden/>
          </w:rPr>
          <w:tab/>
        </w:r>
        <w:r w:rsidR="00481F30">
          <w:rPr>
            <w:noProof/>
            <w:webHidden/>
          </w:rPr>
          <w:fldChar w:fldCharType="begin"/>
        </w:r>
        <w:r w:rsidR="00481F30">
          <w:rPr>
            <w:noProof/>
            <w:webHidden/>
          </w:rPr>
          <w:instrText xml:space="preserve"> PAGEREF _Toc4067781 \h </w:instrText>
        </w:r>
        <w:r w:rsidR="00481F30">
          <w:rPr>
            <w:noProof/>
            <w:webHidden/>
          </w:rPr>
        </w:r>
        <w:r w:rsidR="00481F30">
          <w:rPr>
            <w:noProof/>
            <w:webHidden/>
          </w:rPr>
          <w:fldChar w:fldCharType="separate"/>
        </w:r>
        <w:r w:rsidR="00481F30">
          <w:rPr>
            <w:noProof/>
            <w:webHidden/>
          </w:rPr>
          <w:t>46</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82" w:history="1">
        <w:r w:rsidR="00481F30" w:rsidRPr="000C6F70">
          <w:rPr>
            <w:rStyle w:val="a9"/>
            <w:noProof/>
          </w:rPr>
          <w:t>8.4</w:t>
        </w:r>
        <w:r w:rsidR="00481F30" w:rsidRPr="000C6F70">
          <w:rPr>
            <w:rStyle w:val="a9"/>
            <w:rFonts w:hint="eastAsia"/>
            <w:noProof/>
          </w:rPr>
          <w:t>报告期内股票投资组合的重大变动</w:t>
        </w:r>
        <w:r w:rsidR="00481F30">
          <w:rPr>
            <w:noProof/>
            <w:webHidden/>
          </w:rPr>
          <w:tab/>
        </w:r>
        <w:r w:rsidR="00481F30">
          <w:rPr>
            <w:noProof/>
            <w:webHidden/>
          </w:rPr>
          <w:fldChar w:fldCharType="begin"/>
        </w:r>
        <w:r w:rsidR="00481F30">
          <w:rPr>
            <w:noProof/>
            <w:webHidden/>
          </w:rPr>
          <w:instrText xml:space="preserve"> PAGEREF _Toc4067782 \h </w:instrText>
        </w:r>
        <w:r w:rsidR="00481F30">
          <w:rPr>
            <w:noProof/>
            <w:webHidden/>
          </w:rPr>
        </w:r>
        <w:r w:rsidR="00481F30">
          <w:rPr>
            <w:noProof/>
            <w:webHidden/>
          </w:rPr>
          <w:fldChar w:fldCharType="separate"/>
        </w:r>
        <w:r w:rsidR="00481F30">
          <w:rPr>
            <w:noProof/>
            <w:webHidden/>
          </w:rPr>
          <w:t>48</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83" w:history="1">
        <w:r w:rsidR="00481F30" w:rsidRPr="000C6F70">
          <w:rPr>
            <w:rStyle w:val="a9"/>
            <w:noProof/>
          </w:rPr>
          <w:t>8.5</w:t>
        </w:r>
        <w:r w:rsidR="00481F30" w:rsidRPr="000C6F70">
          <w:rPr>
            <w:rStyle w:val="a9"/>
            <w:rFonts w:hint="eastAsia"/>
            <w:noProof/>
          </w:rPr>
          <w:t>期末按债券品种分类的债券投资组合</w:t>
        </w:r>
        <w:r w:rsidR="00481F30">
          <w:rPr>
            <w:noProof/>
            <w:webHidden/>
          </w:rPr>
          <w:tab/>
        </w:r>
        <w:r w:rsidR="00481F30">
          <w:rPr>
            <w:noProof/>
            <w:webHidden/>
          </w:rPr>
          <w:fldChar w:fldCharType="begin"/>
        </w:r>
        <w:r w:rsidR="00481F30">
          <w:rPr>
            <w:noProof/>
            <w:webHidden/>
          </w:rPr>
          <w:instrText xml:space="preserve"> PAGEREF _Toc4067783 \h </w:instrText>
        </w:r>
        <w:r w:rsidR="00481F30">
          <w:rPr>
            <w:noProof/>
            <w:webHidden/>
          </w:rPr>
        </w:r>
        <w:r w:rsidR="00481F30">
          <w:rPr>
            <w:noProof/>
            <w:webHidden/>
          </w:rPr>
          <w:fldChar w:fldCharType="separate"/>
        </w:r>
        <w:r w:rsidR="00481F30">
          <w:rPr>
            <w:noProof/>
            <w:webHidden/>
          </w:rPr>
          <w:t>50</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84" w:history="1">
        <w:r w:rsidR="00481F30" w:rsidRPr="000C6F70">
          <w:rPr>
            <w:rStyle w:val="a9"/>
            <w:noProof/>
          </w:rPr>
          <w:t>8.6</w:t>
        </w:r>
        <w:r w:rsidR="00481F30" w:rsidRPr="000C6F70">
          <w:rPr>
            <w:rStyle w:val="a9"/>
            <w:rFonts w:hint="eastAsia"/>
            <w:noProof/>
          </w:rPr>
          <w:t>期末按公允价值占基金资产净值比例大小排序的前五名债券投资明细</w:t>
        </w:r>
        <w:r w:rsidR="00481F30">
          <w:rPr>
            <w:noProof/>
            <w:webHidden/>
          </w:rPr>
          <w:tab/>
        </w:r>
        <w:r w:rsidR="00481F30">
          <w:rPr>
            <w:noProof/>
            <w:webHidden/>
          </w:rPr>
          <w:fldChar w:fldCharType="begin"/>
        </w:r>
        <w:r w:rsidR="00481F30">
          <w:rPr>
            <w:noProof/>
            <w:webHidden/>
          </w:rPr>
          <w:instrText xml:space="preserve"> PAGEREF _Toc4067784 \h </w:instrText>
        </w:r>
        <w:r w:rsidR="00481F30">
          <w:rPr>
            <w:noProof/>
            <w:webHidden/>
          </w:rPr>
        </w:r>
        <w:r w:rsidR="00481F30">
          <w:rPr>
            <w:noProof/>
            <w:webHidden/>
          </w:rPr>
          <w:fldChar w:fldCharType="separate"/>
        </w:r>
        <w:r w:rsidR="00481F30">
          <w:rPr>
            <w:noProof/>
            <w:webHidden/>
          </w:rPr>
          <w:t>50</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85" w:history="1">
        <w:r w:rsidR="00481F30" w:rsidRPr="000C6F70">
          <w:rPr>
            <w:rStyle w:val="a9"/>
            <w:noProof/>
          </w:rPr>
          <w:t>8.7</w:t>
        </w:r>
        <w:r w:rsidR="00481F30" w:rsidRPr="000C6F70">
          <w:rPr>
            <w:rStyle w:val="a9"/>
            <w:rFonts w:hint="eastAsia"/>
            <w:noProof/>
          </w:rPr>
          <w:t>期末按公允价值占基金资产净值比例大小排序的所有资产支持证券投资明细</w:t>
        </w:r>
        <w:r w:rsidR="00481F30">
          <w:rPr>
            <w:noProof/>
            <w:webHidden/>
          </w:rPr>
          <w:tab/>
        </w:r>
        <w:r w:rsidR="00481F30">
          <w:rPr>
            <w:noProof/>
            <w:webHidden/>
          </w:rPr>
          <w:fldChar w:fldCharType="begin"/>
        </w:r>
        <w:r w:rsidR="00481F30">
          <w:rPr>
            <w:noProof/>
            <w:webHidden/>
          </w:rPr>
          <w:instrText xml:space="preserve"> PAGEREF _Toc4067785 \h </w:instrText>
        </w:r>
        <w:r w:rsidR="00481F30">
          <w:rPr>
            <w:noProof/>
            <w:webHidden/>
          </w:rPr>
        </w:r>
        <w:r w:rsidR="00481F30">
          <w:rPr>
            <w:noProof/>
            <w:webHidden/>
          </w:rPr>
          <w:fldChar w:fldCharType="separate"/>
        </w:r>
        <w:r w:rsidR="00481F30">
          <w:rPr>
            <w:noProof/>
            <w:webHidden/>
          </w:rPr>
          <w:t>50</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86" w:history="1">
        <w:r w:rsidR="00481F30" w:rsidRPr="000C6F70">
          <w:rPr>
            <w:rStyle w:val="a9"/>
            <w:noProof/>
          </w:rPr>
          <w:t>8.8</w:t>
        </w:r>
        <w:r w:rsidR="00481F30" w:rsidRPr="000C6F70">
          <w:rPr>
            <w:rStyle w:val="a9"/>
            <w:rFonts w:hint="eastAsia"/>
            <w:noProof/>
          </w:rPr>
          <w:t>报告期末按公允价值占基金资产净值比例大小排序的前五名贵金属投资明细</w:t>
        </w:r>
        <w:r w:rsidR="00481F30">
          <w:rPr>
            <w:noProof/>
            <w:webHidden/>
          </w:rPr>
          <w:tab/>
        </w:r>
        <w:r w:rsidR="00481F30">
          <w:rPr>
            <w:noProof/>
            <w:webHidden/>
          </w:rPr>
          <w:fldChar w:fldCharType="begin"/>
        </w:r>
        <w:r w:rsidR="00481F30">
          <w:rPr>
            <w:noProof/>
            <w:webHidden/>
          </w:rPr>
          <w:instrText xml:space="preserve"> PAGEREF _Toc4067786 \h </w:instrText>
        </w:r>
        <w:r w:rsidR="00481F30">
          <w:rPr>
            <w:noProof/>
            <w:webHidden/>
          </w:rPr>
        </w:r>
        <w:r w:rsidR="00481F30">
          <w:rPr>
            <w:noProof/>
            <w:webHidden/>
          </w:rPr>
          <w:fldChar w:fldCharType="separate"/>
        </w:r>
        <w:r w:rsidR="00481F30">
          <w:rPr>
            <w:noProof/>
            <w:webHidden/>
          </w:rPr>
          <w:t>50</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87" w:history="1">
        <w:r w:rsidR="00481F30" w:rsidRPr="000C6F70">
          <w:rPr>
            <w:rStyle w:val="a9"/>
            <w:noProof/>
          </w:rPr>
          <w:t>8.9</w:t>
        </w:r>
        <w:r w:rsidR="00481F30" w:rsidRPr="000C6F70">
          <w:rPr>
            <w:rStyle w:val="a9"/>
            <w:rFonts w:hint="eastAsia"/>
            <w:noProof/>
          </w:rPr>
          <w:t>期末按公允价值占基金资产净值比例大小排序的前五名权证投资明细</w:t>
        </w:r>
        <w:r w:rsidR="00481F30">
          <w:rPr>
            <w:noProof/>
            <w:webHidden/>
          </w:rPr>
          <w:tab/>
        </w:r>
        <w:r w:rsidR="00481F30">
          <w:rPr>
            <w:noProof/>
            <w:webHidden/>
          </w:rPr>
          <w:fldChar w:fldCharType="begin"/>
        </w:r>
        <w:r w:rsidR="00481F30">
          <w:rPr>
            <w:noProof/>
            <w:webHidden/>
          </w:rPr>
          <w:instrText xml:space="preserve"> PAGEREF _Toc4067787 \h </w:instrText>
        </w:r>
        <w:r w:rsidR="00481F30">
          <w:rPr>
            <w:noProof/>
            <w:webHidden/>
          </w:rPr>
        </w:r>
        <w:r w:rsidR="00481F30">
          <w:rPr>
            <w:noProof/>
            <w:webHidden/>
          </w:rPr>
          <w:fldChar w:fldCharType="separate"/>
        </w:r>
        <w:r w:rsidR="00481F30">
          <w:rPr>
            <w:noProof/>
            <w:webHidden/>
          </w:rPr>
          <w:t>50</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88" w:history="1">
        <w:r w:rsidR="00481F30" w:rsidRPr="000C6F70">
          <w:rPr>
            <w:rStyle w:val="a9"/>
            <w:noProof/>
          </w:rPr>
          <w:t xml:space="preserve">8.10 </w:t>
        </w:r>
        <w:r w:rsidR="00481F30" w:rsidRPr="000C6F70">
          <w:rPr>
            <w:rStyle w:val="a9"/>
            <w:rFonts w:hint="eastAsia"/>
            <w:noProof/>
          </w:rPr>
          <w:t>报告期末本基金投资的股指期货交易情况说明</w:t>
        </w:r>
        <w:r w:rsidR="00481F30">
          <w:rPr>
            <w:noProof/>
            <w:webHidden/>
          </w:rPr>
          <w:tab/>
        </w:r>
        <w:r w:rsidR="00481F30">
          <w:rPr>
            <w:noProof/>
            <w:webHidden/>
          </w:rPr>
          <w:fldChar w:fldCharType="begin"/>
        </w:r>
        <w:r w:rsidR="00481F30">
          <w:rPr>
            <w:noProof/>
            <w:webHidden/>
          </w:rPr>
          <w:instrText xml:space="preserve"> PAGEREF _Toc4067788 \h </w:instrText>
        </w:r>
        <w:r w:rsidR="00481F30">
          <w:rPr>
            <w:noProof/>
            <w:webHidden/>
          </w:rPr>
        </w:r>
        <w:r w:rsidR="00481F30">
          <w:rPr>
            <w:noProof/>
            <w:webHidden/>
          </w:rPr>
          <w:fldChar w:fldCharType="separate"/>
        </w:r>
        <w:r w:rsidR="00481F30">
          <w:rPr>
            <w:noProof/>
            <w:webHidden/>
          </w:rPr>
          <w:t>51</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89" w:history="1">
        <w:r w:rsidR="00481F30" w:rsidRPr="000C6F70">
          <w:rPr>
            <w:rStyle w:val="a9"/>
            <w:noProof/>
          </w:rPr>
          <w:t>8.11</w:t>
        </w:r>
        <w:r w:rsidR="00481F30" w:rsidRPr="000C6F70">
          <w:rPr>
            <w:rStyle w:val="a9"/>
            <w:rFonts w:hint="eastAsia"/>
            <w:noProof/>
          </w:rPr>
          <w:t>报告期末本基金投资的国债期货交易情况说明</w:t>
        </w:r>
        <w:r w:rsidR="00481F30">
          <w:rPr>
            <w:noProof/>
            <w:webHidden/>
          </w:rPr>
          <w:tab/>
        </w:r>
        <w:r w:rsidR="00481F30">
          <w:rPr>
            <w:noProof/>
            <w:webHidden/>
          </w:rPr>
          <w:fldChar w:fldCharType="begin"/>
        </w:r>
        <w:r w:rsidR="00481F30">
          <w:rPr>
            <w:noProof/>
            <w:webHidden/>
          </w:rPr>
          <w:instrText xml:space="preserve"> PAGEREF _Toc4067789 \h </w:instrText>
        </w:r>
        <w:r w:rsidR="00481F30">
          <w:rPr>
            <w:noProof/>
            <w:webHidden/>
          </w:rPr>
        </w:r>
        <w:r w:rsidR="00481F30">
          <w:rPr>
            <w:noProof/>
            <w:webHidden/>
          </w:rPr>
          <w:fldChar w:fldCharType="separate"/>
        </w:r>
        <w:r w:rsidR="00481F30">
          <w:rPr>
            <w:noProof/>
            <w:webHidden/>
          </w:rPr>
          <w:t>51</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90" w:history="1">
        <w:r w:rsidR="00481F30" w:rsidRPr="000C6F70">
          <w:rPr>
            <w:rStyle w:val="a9"/>
            <w:noProof/>
          </w:rPr>
          <w:t xml:space="preserve">8.12 </w:t>
        </w:r>
        <w:r w:rsidR="00481F30" w:rsidRPr="000C6F70">
          <w:rPr>
            <w:rStyle w:val="a9"/>
            <w:rFonts w:hint="eastAsia"/>
            <w:noProof/>
          </w:rPr>
          <w:t>投资组合报告附注</w:t>
        </w:r>
        <w:r w:rsidR="00481F30">
          <w:rPr>
            <w:noProof/>
            <w:webHidden/>
          </w:rPr>
          <w:tab/>
        </w:r>
        <w:r w:rsidR="00481F30">
          <w:rPr>
            <w:noProof/>
            <w:webHidden/>
          </w:rPr>
          <w:fldChar w:fldCharType="begin"/>
        </w:r>
        <w:r w:rsidR="00481F30">
          <w:rPr>
            <w:noProof/>
            <w:webHidden/>
          </w:rPr>
          <w:instrText xml:space="preserve"> PAGEREF _Toc4067790 \h </w:instrText>
        </w:r>
        <w:r w:rsidR="00481F30">
          <w:rPr>
            <w:noProof/>
            <w:webHidden/>
          </w:rPr>
        </w:r>
        <w:r w:rsidR="00481F30">
          <w:rPr>
            <w:noProof/>
            <w:webHidden/>
          </w:rPr>
          <w:fldChar w:fldCharType="separate"/>
        </w:r>
        <w:r w:rsidR="00481F30">
          <w:rPr>
            <w:noProof/>
            <w:webHidden/>
          </w:rPr>
          <w:t>51</w:t>
        </w:r>
        <w:r w:rsidR="00481F30">
          <w:rPr>
            <w:noProof/>
            <w:webHidden/>
          </w:rPr>
          <w:fldChar w:fldCharType="end"/>
        </w:r>
      </w:hyperlink>
    </w:p>
    <w:p w:rsidR="00481F30" w:rsidRDefault="001D7615">
      <w:pPr>
        <w:pStyle w:val="11"/>
        <w:rPr>
          <w:rFonts w:asciiTheme="minorHAnsi" w:eastAsiaTheme="minorEastAsia" w:hAnsiTheme="minorHAnsi" w:cstheme="minorBidi"/>
          <w:noProof/>
          <w:szCs w:val="22"/>
        </w:rPr>
      </w:pPr>
      <w:hyperlink w:anchor="_Toc4067791" w:history="1">
        <w:r w:rsidR="00481F30" w:rsidRPr="000C6F70">
          <w:rPr>
            <w:rStyle w:val="a9"/>
            <w:b/>
            <w:noProof/>
          </w:rPr>
          <w:t>§9</w:t>
        </w:r>
        <w:r w:rsidR="00481F30" w:rsidRPr="000C6F70">
          <w:rPr>
            <w:rStyle w:val="a9"/>
            <w:rFonts w:hint="eastAsia"/>
            <w:b/>
            <w:noProof/>
          </w:rPr>
          <w:t>基金份额持有人信息</w:t>
        </w:r>
        <w:r w:rsidR="00481F30">
          <w:rPr>
            <w:noProof/>
            <w:webHidden/>
          </w:rPr>
          <w:tab/>
        </w:r>
        <w:r w:rsidR="00481F30">
          <w:rPr>
            <w:noProof/>
            <w:webHidden/>
          </w:rPr>
          <w:fldChar w:fldCharType="begin"/>
        </w:r>
        <w:r w:rsidR="00481F30">
          <w:rPr>
            <w:noProof/>
            <w:webHidden/>
          </w:rPr>
          <w:instrText xml:space="preserve"> PAGEREF _Toc4067791 \h </w:instrText>
        </w:r>
        <w:r w:rsidR="00481F30">
          <w:rPr>
            <w:noProof/>
            <w:webHidden/>
          </w:rPr>
        </w:r>
        <w:r w:rsidR="00481F30">
          <w:rPr>
            <w:noProof/>
            <w:webHidden/>
          </w:rPr>
          <w:fldChar w:fldCharType="separate"/>
        </w:r>
        <w:r w:rsidR="00481F30">
          <w:rPr>
            <w:noProof/>
            <w:webHidden/>
          </w:rPr>
          <w:t>52</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92" w:history="1">
        <w:r w:rsidR="00481F30" w:rsidRPr="000C6F70">
          <w:rPr>
            <w:rStyle w:val="a9"/>
            <w:noProof/>
          </w:rPr>
          <w:t xml:space="preserve">9.1 </w:t>
        </w:r>
        <w:r w:rsidR="00481F30" w:rsidRPr="000C6F70">
          <w:rPr>
            <w:rStyle w:val="a9"/>
            <w:rFonts w:hint="eastAsia"/>
            <w:noProof/>
          </w:rPr>
          <w:t>期末基金份额持有人户数及持有人结构</w:t>
        </w:r>
        <w:r w:rsidR="00481F30">
          <w:rPr>
            <w:noProof/>
            <w:webHidden/>
          </w:rPr>
          <w:tab/>
        </w:r>
        <w:r w:rsidR="00481F30">
          <w:rPr>
            <w:noProof/>
            <w:webHidden/>
          </w:rPr>
          <w:fldChar w:fldCharType="begin"/>
        </w:r>
        <w:r w:rsidR="00481F30">
          <w:rPr>
            <w:noProof/>
            <w:webHidden/>
          </w:rPr>
          <w:instrText xml:space="preserve"> PAGEREF _Toc4067792 \h </w:instrText>
        </w:r>
        <w:r w:rsidR="00481F30">
          <w:rPr>
            <w:noProof/>
            <w:webHidden/>
          </w:rPr>
        </w:r>
        <w:r w:rsidR="00481F30">
          <w:rPr>
            <w:noProof/>
            <w:webHidden/>
          </w:rPr>
          <w:fldChar w:fldCharType="separate"/>
        </w:r>
        <w:r w:rsidR="00481F30">
          <w:rPr>
            <w:noProof/>
            <w:webHidden/>
          </w:rPr>
          <w:t>52</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93" w:history="1">
        <w:r w:rsidR="00481F30" w:rsidRPr="000C6F70">
          <w:rPr>
            <w:rStyle w:val="a9"/>
            <w:noProof/>
          </w:rPr>
          <w:t>9.2</w:t>
        </w:r>
        <w:r w:rsidR="00481F30" w:rsidRPr="000C6F70">
          <w:rPr>
            <w:rStyle w:val="a9"/>
            <w:rFonts w:hint="eastAsia"/>
            <w:noProof/>
          </w:rPr>
          <w:t>期末基金管理人的从业人员持有本基金的情况</w:t>
        </w:r>
        <w:r w:rsidR="00481F30">
          <w:rPr>
            <w:noProof/>
            <w:webHidden/>
          </w:rPr>
          <w:tab/>
        </w:r>
        <w:r w:rsidR="00481F30">
          <w:rPr>
            <w:noProof/>
            <w:webHidden/>
          </w:rPr>
          <w:fldChar w:fldCharType="begin"/>
        </w:r>
        <w:r w:rsidR="00481F30">
          <w:rPr>
            <w:noProof/>
            <w:webHidden/>
          </w:rPr>
          <w:instrText xml:space="preserve"> PAGEREF _Toc4067793 \h </w:instrText>
        </w:r>
        <w:r w:rsidR="00481F30">
          <w:rPr>
            <w:noProof/>
            <w:webHidden/>
          </w:rPr>
        </w:r>
        <w:r w:rsidR="00481F30">
          <w:rPr>
            <w:noProof/>
            <w:webHidden/>
          </w:rPr>
          <w:fldChar w:fldCharType="separate"/>
        </w:r>
        <w:r w:rsidR="00481F30">
          <w:rPr>
            <w:noProof/>
            <w:webHidden/>
          </w:rPr>
          <w:t>52</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94" w:history="1">
        <w:r w:rsidR="00481F30" w:rsidRPr="000C6F70">
          <w:rPr>
            <w:rStyle w:val="a9"/>
            <w:noProof/>
          </w:rPr>
          <w:t>9.3</w:t>
        </w:r>
        <w:r w:rsidR="00481F30" w:rsidRPr="000C6F70">
          <w:rPr>
            <w:rStyle w:val="a9"/>
            <w:rFonts w:hint="eastAsia"/>
            <w:noProof/>
          </w:rPr>
          <w:t>期末基金管理人的从业人员持有本开放式基金份额总量区间的情况</w:t>
        </w:r>
        <w:r w:rsidR="00481F30">
          <w:rPr>
            <w:noProof/>
            <w:webHidden/>
          </w:rPr>
          <w:tab/>
        </w:r>
        <w:r w:rsidR="00481F30">
          <w:rPr>
            <w:noProof/>
            <w:webHidden/>
          </w:rPr>
          <w:fldChar w:fldCharType="begin"/>
        </w:r>
        <w:r w:rsidR="00481F30">
          <w:rPr>
            <w:noProof/>
            <w:webHidden/>
          </w:rPr>
          <w:instrText xml:space="preserve"> PAGEREF _Toc4067794 \h </w:instrText>
        </w:r>
        <w:r w:rsidR="00481F30">
          <w:rPr>
            <w:noProof/>
            <w:webHidden/>
          </w:rPr>
        </w:r>
        <w:r w:rsidR="00481F30">
          <w:rPr>
            <w:noProof/>
            <w:webHidden/>
          </w:rPr>
          <w:fldChar w:fldCharType="separate"/>
        </w:r>
        <w:r w:rsidR="00481F30">
          <w:rPr>
            <w:noProof/>
            <w:webHidden/>
          </w:rPr>
          <w:t>52</w:t>
        </w:r>
        <w:r w:rsidR="00481F30">
          <w:rPr>
            <w:noProof/>
            <w:webHidden/>
          </w:rPr>
          <w:fldChar w:fldCharType="end"/>
        </w:r>
      </w:hyperlink>
    </w:p>
    <w:p w:rsidR="00481F30" w:rsidRDefault="001D7615">
      <w:pPr>
        <w:pStyle w:val="11"/>
        <w:rPr>
          <w:rFonts w:asciiTheme="minorHAnsi" w:eastAsiaTheme="minorEastAsia" w:hAnsiTheme="minorHAnsi" w:cstheme="minorBidi"/>
          <w:noProof/>
          <w:szCs w:val="22"/>
        </w:rPr>
      </w:pPr>
      <w:hyperlink w:anchor="_Toc4067795" w:history="1">
        <w:r w:rsidR="00481F30" w:rsidRPr="000C6F70">
          <w:rPr>
            <w:rStyle w:val="a9"/>
            <w:b/>
            <w:bCs/>
            <w:noProof/>
          </w:rPr>
          <w:t>§10</w:t>
        </w:r>
        <w:r w:rsidR="00481F30" w:rsidRPr="000C6F70">
          <w:rPr>
            <w:rStyle w:val="a9"/>
            <w:rFonts w:hint="eastAsia"/>
            <w:b/>
            <w:bCs/>
            <w:noProof/>
          </w:rPr>
          <w:t>开放式基金份额变动</w:t>
        </w:r>
        <w:r w:rsidR="00481F30">
          <w:rPr>
            <w:noProof/>
            <w:webHidden/>
          </w:rPr>
          <w:tab/>
        </w:r>
        <w:r w:rsidR="00481F30">
          <w:rPr>
            <w:noProof/>
            <w:webHidden/>
          </w:rPr>
          <w:fldChar w:fldCharType="begin"/>
        </w:r>
        <w:r w:rsidR="00481F30">
          <w:rPr>
            <w:noProof/>
            <w:webHidden/>
          </w:rPr>
          <w:instrText xml:space="preserve"> PAGEREF _Toc4067795 \h </w:instrText>
        </w:r>
        <w:r w:rsidR="00481F30">
          <w:rPr>
            <w:noProof/>
            <w:webHidden/>
          </w:rPr>
        </w:r>
        <w:r w:rsidR="00481F30">
          <w:rPr>
            <w:noProof/>
            <w:webHidden/>
          </w:rPr>
          <w:fldChar w:fldCharType="separate"/>
        </w:r>
        <w:r w:rsidR="00481F30">
          <w:rPr>
            <w:noProof/>
            <w:webHidden/>
          </w:rPr>
          <w:t>52</w:t>
        </w:r>
        <w:r w:rsidR="00481F30">
          <w:rPr>
            <w:noProof/>
            <w:webHidden/>
          </w:rPr>
          <w:fldChar w:fldCharType="end"/>
        </w:r>
      </w:hyperlink>
    </w:p>
    <w:p w:rsidR="00481F30" w:rsidRDefault="001D7615">
      <w:pPr>
        <w:pStyle w:val="11"/>
        <w:rPr>
          <w:rFonts w:asciiTheme="minorHAnsi" w:eastAsiaTheme="minorEastAsia" w:hAnsiTheme="minorHAnsi" w:cstheme="minorBidi"/>
          <w:noProof/>
          <w:szCs w:val="22"/>
        </w:rPr>
      </w:pPr>
      <w:hyperlink w:anchor="_Toc4067796" w:history="1">
        <w:r w:rsidR="00481F30" w:rsidRPr="000C6F70">
          <w:rPr>
            <w:rStyle w:val="a9"/>
            <w:b/>
            <w:bCs/>
            <w:noProof/>
          </w:rPr>
          <w:t>§11</w:t>
        </w:r>
        <w:r w:rsidR="00481F30" w:rsidRPr="000C6F70">
          <w:rPr>
            <w:rStyle w:val="a9"/>
            <w:rFonts w:hint="eastAsia"/>
            <w:b/>
            <w:bCs/>
            <w:noProof/>
          </w:rPr>
          <w:t>重大事件揭示</w:t>
        </w:r>
        <w:r w:rsidR="00481F30">
          <w:rPr>
            <w:noProof/>
            <w:webHidden/>
          </w:rPr>
          <w:tab/>
        </w:r>
        <w:r w:rsidR="00481F30">
          <w:rPr>
            <w:noProof/>
            <w:webHidden/>
          </w:rPr>
          <w:fldChar w:fldCharType="begin"/>
        </w:r>
        <w:r w:rsidR="00481F30">
          <w:rPr>
            <w:noProof/>
            <w:webHidden/>
          </w:rPr>
          <w:instrText xml:space="preserve"> PAGEREF _Toc4067796 \h </w:instrText>
        </w:r>
        <w:r w:rsidR="00481F30">
          <w:rPr>
            <w:noProof/>
            <w:webHidden/>
          </w:rPr>
        </w:r>
        <w:r w:rsidR="00481F30">
          <w:rPr>
            <w:noProof/>
            <w:webHidden/>
          </w:rPr>
          <w:fldChar w:fldCharType="separate"/>
        </w:r>
        <w:r w:rsidR="00481F30">
          <w:rPr>
            <w:noProof/>
            <w:webHidden/>
          </w:rPr>
          <w:t>53</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97" w:history="1">
        <w:r w:rsidR="00481F30" w:rsidRPr="000C6F70">
          <w:rPr>
            <w:rStyle w:val="a9"/>
            <w:noProof/>
          </w:rPr>
          <w:t>11.1</w:t>
        </w:r>
        <w:r w:rsidR="00481F30" w:rsidRPr="000C6F70">
          <w:rPr>
            <w:rStyle w:val="a9"/>
            <w:rFonts w:hint="eastAsia"/>
            <w:noProof/>
          </w:rPr>
          <w:t>基金份额持有人大会决议</w:t>
        </w:r>
        <w:r w:rsidR="00481F30">
          <w:rPr>
            <w:noProof/>
            <w:webHidden/>
          </w:rPr>
          <w:tab/>
        </w:r>
        <w:r w:rsidR="00481F30">
          <w:rPr>
            <w:noProof/>
            <w:webHidden/>
          </w:rPr>
          <w:fldChar w:fldCharType="begin"/>
        </w:r>
        <w:r w:rsidR="00481F30">
          <w:rPr>
            <w:noProof/>
            <w:webHidden/>
          </w:rPr>
          <w:instrText xml:space="preserve"> PAGEREF _Toc4067797 \h </w:instrText>
        </w:r>
        <w:r w:rsidR="00481F30">
          <w:rPr>
            <w:noProof/>
            <w:webHidden/>
          </w:rPr>
        </w:r>
        <w:r w:rsidR="00481F30">
          <w:rPr>
            <w:noProof/>
            <w:webHidden/>
          </w:rPr>
          <w:fldChar w:fldCharType="separate"/>
        </w:r>
        <w:r w:rsidR="00481F30">
          <w:rPr>
            <w:noProof/>
            <w:webHidden/>
          </w:rPr>
          <w:t>53</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98" w:history="1">
        <w:r w:rsidR="00481F30" w:rsidRPr="000C6F70">
          <w:rPr>
            <w:rStyle w:val="a9"/>
            <w:noProof/>
          </w:rPr>
          <w:t xml:space="preserve">11.2 </w:t>
        </w:r>
        <w:r w:rsidR="00481F30" w:rsidRPr="000C6F70">
          <w:rPr>
            <w:rStyle w:val="a9"/>
            <w:rFonts w:hint="eastAsia"/>
            <w:noProof/>
          </w:rPr>
          <w:t>基金管理人、基金托管人的专门基金托管部门的重大人事变动</w:t>
        </w:r>
        <w:r w:rsidR="00481F30">
          <w:rPr>
            <w:noProof/>
            <w:webHidden/>
          </w:rPr>
          <w:tab/>
        </w:r>
        <w:r w:rsidR="00481F30">
          <w:rPr>
            <w:noProof/>
            <w:webHidden/>
          </w:rPr>
          <w:fldChar w:fldCharType="begin"/>
        </w:r>
        <w:r w:rsidR="00481F30">
          <w:rPr>
            <w:noProof/>
            <w:webHidden/>
          </w:rPr>
          <w:instrText xml:space="preserve"> PAGEREF _Toc4067798 \h </w:instrText>
        </w:r>
        <w:r w:rsidR="00481F30">
          <w:rPr>
            <w:noProof/>
            <w:webHidden/>
          </w:rPr>
        </w:r>
        <w:r w:rsidR="00481F30">
          <w:rPr>
            <w:noProof/>
            <w:webHidden/>
          </w:rPr>
          <w:fldChar w:fldCharType="separate"/>
        </w:r>
        <w:r w:rsidR="00481F30">
          <w:rPr>
            <w:noProof/>
            <w:webHidden/>
          </w:rPr>
          <w:t>53</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799" w:history="1">
        <w:r w:rsidR="00481F30" w:rsidRPr="000C6F70">
          <w:rPr>
            <w:rStyle w:val="a9"/>
            <w:noProof/>
          </w:rPr>
          <w:t xml:space="preserve">11.3 </w:t>
        </w:r>
        <w:r w:rsidR="00481F30" w:rsidRPr="000C6F70">
          <w:rPr>
            <w:rStyle w:val="a9"/>
            <w:rFonts w:hint="eastAsia"/>
            <w:noProof/>
          </w:rPr>
          <w:t>涉及基金管理人、基金财产、基金托管业务的诉讼</w:t>
        </w:r>
        <w:r w:rsidR="00481F30">
          <w:rPr>
            <w:noProof/>
            <w:webHidden/>
          </w:rPr>
          <w:tab/>
        </w:r>
        <w:r w:rsidR="00481F30">
          <w:rPr>
            <w:noProof/>
            <w:webHidden/>
          </w:rPr>
          <w:fldChar w:fldCharType="begin"/>
        </w:r>
        <w:r w:rsidR="00481F30">
          <w:rPr>
            <w:noProof/>
            <w:webHidden/>
          </w:rPr>
          <w:instrText xml:space="preserve"> PAGEREF _Toc4067799 \h </w:instrText>
        </w:r>
        <w:r w:rsidR="00481F30">
          <w:rPr>
            <w:noProof/>
            <w:webHidden/>
          </w:rPr>
        </w:r>
        <w:r w:rsidR="00481F30">
          <w:rPr>
            <w:noProof/>
            <w:webHidden/>
          </w:rPr>
          <w:fldChar w:fldCharType="separate"/>
        </w:r>
        <w:r w:rsidR="00481F30">
          <w:rPr>
            <w:noProof/>
            <w:webHidden/>
          </w:rPr>
          <w:t>53</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800" w:history="1">
        <w:r w:rsidR="00481F30" w:rsidRPr="000C6F70">
          <w:rPr>
            <w:rStyle w:val="a9"/>
            <w:noProof/>
          </w:rPr>
          <w:t xml:space="preserve">11.4 </w:t>
        </w:r>
        <w:r w:rsidR="00481F30" w:rsidRPr="000C6F70">
          <w:rPr>
            <w:rStyle w:val="a9"/>
            <w:rFonts w:hint="eastAsia"/>
            <w:noProof/>
          </w:rPr>
          <w:t>基金投资策略的改变</w:t>
        </w:r>
        <w:r w:rsidR="00481F30">
          <w:rPr>
            <w:noProof/>
            <w:webHidden/>
          </w:rPr>
          <w:tab/>
        </w:r>
        <w:r w:rsidR="00481F30">
          <w:rPr>
            <w:noProof/>
            <w:webHidden/>
          </w:rPr>
          <w:fldChar w:fldCharType="begin"/>
        </w:r>
        <w:r w:rsidR="00481F30">
          <w:rPr>
            <w:noProof/>
            <w:webHidden/>
          </w:rPr>
          <w:instrText xml:space="preserve"> PAGEREF _Toc4067800 \h </w:instrText>
        </w:r>
        <w:r w:rsidR="00481F30">
          <w:rPr>
            <w:noProof/>
            <w:webHidden/>
          </w:rPr>
        </w:r>
        <w:r w:rsidR="00481F30">
          <w:rPr>
            <w:noProof/>
            <w:webHidden/>
          </w:rPr>
          <w:fldChar w:fldCharType="separate"/>
        </w:r>
        <w:r w:rsidR="00481F30">
          <w:rPr>
            <w:noProof/>
            <w:webHidden/>
          </w:rPr>
          <w:t>53</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801" w:history="1">
        <w:r w:rsidR="00481F30" w:rsidRPr="000C6F70">
          <w:rPr>
            <w:rStyle w:val="a9"/>
            <w:noProof/>
          </w:rPr>
          <w:t xml:space="preserve">11.5 </w:t>
        </w:r>
        <w:r w:rsidR="00481F30" w:rsidRPr="000C6F70">
          <w:rPr>
            <w:rStyle w:val="a9"/>
            <w:rFonts w:hint="eastAsia"/>
            <w:noProof/>
          </w:rPr>
          <w:t>本报告期持有的基金发生的重大影响事件</w:t>
        </w:r>
        <w:r w:rsidR="00481F30">
          <w:rPr>
            <w:noProof/>
            <w:webHidden/>
          </w:rPr>
          <w:tab/>
        </w:r>
        <w:r w:rsidR="00481F30">
          <w:rPr>
            <w:noProof/>
            <w:webHidden/>
          </w:rPr>
          <w:fldChar w:fldCharType="begin"/>
        </w:r>
        <w:r w:rsidR="00481F30">
          <w:rPr>
            <w:noProof/>
            <w:webHidden/>
          </w:rPr>
          <w:instrText xml:space="preserve"> PAGEREF _Toc4067801 \h </w:instrText>
        </w:r>
        <w:r w:rsidR="00481F30">
          <w:rPr>
            <w:noProof/>
            <w:webHidden/>
          </w:rPr>
        </w:r>
        <w:r w:rsidR="00481F30">
          <w:rPr>
            <w:noProof/>
            <w:webHidden/>
          </w:rPr>
          <w:fldChar w:fldCharType="separate"/>
        </w:r>
        <w:r w:rsidR="00481F30">
          <w:rPr>
            <w:noProof/>
            <w:webHidden/>
          </w:rPr>
          <w:t>53</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802" w:history="1">
        <w:r w:rsidR="00481F30" w:rsidRPr="000C6F70">
          <w:rPr>
            <w:rStyle w:val="a9"/>
            <w:noProof/>
          </w:rPr>
          <w:t>11.6</w:t>
        </w:r>
        <w:r w:rsidR="00481F30" w:rsidRPr="000C6F70">
          <w:rPr>
            <w:rStyle w:val="a9"/>
            <w:rFonts w:hint="eastAsia"/>
            <w:noProof/>
          </w:rPr>
          <w:t>为基金进行审计的会计师事务所情况</w:t>
        </w:r>
        <w:r w:rsidR="00481F30">
          <w:rPr>
            <w:noProof/>
            <w:webHidden/>
          </w:rPr>
          <w:tab/>
        </w:r>
        <w:r w:rsidR="00481F30">
          <w:rPr>
            <w:noProof/>
            <w:webHidden/>
          </w:rPr>
          <w:fldChar w:fldCharType="begin"/>
        </w:r>
        <w:r w:rsidR="00481F30">
          <w:rPr>
            <w:noProof/>
            <w:webHidden/>
          </w:rPr>
          <w:instrText xml:space="preserve"> PAGEREF _Toc4067802 \h </w:instrText>
        </w:r>
        <w:r w:rsidR="00481F30">
          <w:rPr>
            <w:noProof/>
            <w:webHidden/>
          </w:rPr>
        </w:r>
        <w:r w:rsidR="00481F30">
          <w:rPr>
            <w:noProof/>
            <w:webHidden/>
          </w:rPr>
          <w:fldChar w:fldCharType="separate"/>
        </w:r>
        <w:r w:rsidR="00481F30">
          <w:rPr>
            <w:noProof/>
            <w:webHidden/>
          </w:rPr>
          <w:t>54</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803" w:history="1">
        <w:r w:rsidR="00481F30" w:rsidRPr="000C6F70">
          <w:rPr>
            <w:rStyle w:val="a9"/>
            <w:noProof/>
          </w:rPr>
          <w:t xml:space="preserve">11.7 </w:t>
        </w:r>
        <w:r w:rsidR="00481F30" w:rsidRPr="000C6F70">
          <w:rPr>
            <w:rStyle w:val="a9"/>
            <w:rFonts w:hint="eastAsia"/>
            <w:noProof/>
          </w:rPr>
          <w:t>管理人、托管人及其高级管理人员受稽查或处罚等情况</w:t>
        </w:r>
        <w:r w:rsidR="00481F30">
          <w:rPr>
            <w:noProof/>
            <w:webHidden/>
          </w:rPr>
          <w:tab/>
        </w:r>
        <w:r w:rsidR="00481F30">
          <w:rPr>
            <w:noProof/>
            <w:webHidden/>
          </w:rPr>
          <w:fldChar w:fldCharType="begin"/>
        </w:r>
        <w:r w:rsidR="00481F30">
          <w:rPr>
            <w:noProof/>
            <w:webHidden/>
          </w:rPr>
          <w:instrText xml:space="preserve"> PAGEREF _Toc4067803 \h </w:instrText>
        </w:r>
        <w:r w:rsidR="00481F30">
          <w:rPr>
            <w:noProof/>
            <w:webHidden/>
          </w:rPr>
        </w:r>
        <w:r w:rsidR="00481F30">
          <w:rPr>
            <w:noProof/>
            <w:webHidden/>
          </w:rPr>
          <w:fldChar w:fldCharType="separate"/>
        </w:r>
        <w:r w:rsidR="00481F30">
          <w:rPr>
            <w:noProof/>
            <w:webHidden/>
          </w:rPr>
          <w:t>54</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804" w:history="1">
        <w:r w:rsidR="00481F30" w:rsidRPr="000C6F70">
          <w:rPr>
            <w:rStyle w:val="a9"/>
            <w:noProof/>
          </w:rPr>
          <w:t xml:space="preserve">11.8 </w:t>
        </w:r>
        <w:r w:rsidR="00481F30" w:rsidRPr="000C6F70">
          <w:rPr>
            <w:rStyle w:val="a9"/>
            <w:rFonts w:hint="eastAsia"/>
            <w:noProof/>
          </w:rPr>
          <w:t>基金租用证券公司交易单元的有关情况</w:t>
        </w:r>
        <w:r w:rsidR="00481F30">
          <w:rPr>
            <w:noProof/>
            <w:webHidden/>
          </w:rPr>
          <w:tab/>
        </w:r>
        <w:r w:rsidR="00481F30">
          <w:rPr>
            <w:noProof/>
            <w:webHidden/>
          </w:rPr>
          <w:fldChar w:fldCharType="begin"/>
        </w:r>
        <w:r w:rsidR="00481F30">
          <w:rPr>
            <w:noProof/>
            <w:webHidden/>
          </w:rPr>
          <w:instrText xml:space="preserve"> PAGEREF _Toc4067804 \h </w:instrText>
        </w:r>
        <w:r w:rsidR="00481F30">
          <w:rPr>
            <w:noProof/>
            <w:webHidden/>
          </w:rPr>
        </w:r>
        <w:r w:rsidR="00481F30">
          <w:rPr>
            <w:noProof/>
            <w:webHidden/>
          </w:rPr>
          <w:fldChar w:fldCharType="separate"/>
        </w:r>
        <w:r w:rsidR="00481F30">
          <w:rPr>
            <w:noProof/>
            <w:webHidden/>
          </w:rPr>
          <w:t>54</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805" w:history="1">
        <w:r w:rsidR="00481F30" w:rsidRPr="000C6F70">
          <w:rPr>
            <w:rStyle w:val="a9"/>
            <w:noProof/>
          </w:rPr>
          <w:t>11.9</w:t>
        </w:r>
        <w:r w:rsidR="00481F30" w:rsidRPr="000C6F70">
          <w:rPr>
            <w:rStyle w:val="a9"/>
            <w:rFonts w:hint="eastAsia"/>
            <w:noProof/>
          </w:rPr>
          <w:t>其他重大事件</w:t>
        </w:r>
        <w:r w:rsidR="00481F30">
          <w:rPr>
            <w:noProof/>
            <w:webHidden/>
          </w:rPr>
          <w:tab/>
        </w:r>
        <w:r w:rsidR="00481F30">
          <w:rPr>
            <w:noProof/>
            <w:webHidden/>
          </w:rPr>
          <w:fldChar w:fldCharType="begin"/>
        </w:r>
        <w:r w:rsidR="00481F30">
          <w:rPr>
            <w:noProof/>
            <w:webHidden/>
          </w:rPr>
          <w:instrText xml:space="preserve"> PAGEREF _Toc4067805 \h </w:instrText>
        </w:r>
        <w:r w:rsidR="00481F30">
          <w:rPr>
            <w:noProof/>
            <w:webHidden/>
          </w:rPr>
        </w:r>
        <w:r w:rsidR="00481F30">
          <w:rPr>
            <w:noProof/>
            <w:webHidden/>
          </w:rPr>
          <w:fldChar w:fldCharType="separate"/>
        </w:r>
        <w:r w:rsidR="00481F30">
          <w:rPr>
            <w:noProof/>
            <w:webHidden/>
          </w:rPr>
          <w:t>56</w:t>
        </w:r>
        <w:r w:rsidR="00481F30">
          <w:rPr>
            <w:noProof/>
            <w:webHidden/>
          </w:rPr>
          <w:fldChar w:fldCharType="end"/>
        </w:r>
      </w:hyperlink>
    </w:p>
    <w:p w:rsidR="00481F30" w:rsidRDefault="001D7615">
      <w:pPr>
        <w:pStyle w:val="11"/>
        <w:rPr>
          <w:rFonts w:asciiTheme="minorHAnsi" w:eastAsiaTheme="minorEastAsia" w:hAnsiTheme="minorHAnsi" w:cstheme="minorBidi"/>
          <w:noProof/>
          <w:szCs w:val="22"/>
        </w:rPr>
      </w:pPr>
      <w:hyperlink w:anchor="_Toc4067806" w:history="1">
        <w:r w:rsidR="00481F30" w:rsidRPr="000C6F70">
          <w:rPr>
            <w:rStyle w:val="a9"/>
            <w:b/>
            <w:bCs/>
            <w:noProof/>
          </w:rPr>
          <w:t xml:space="preserve">12  </w:t>
        </w:r>
        <w:r w:rsidR="00481F30" w:rsidRPr="000C6F70">
          <w:rPr>
            <w:rStyle w:val="a9"/>
            <w:rFonts w:hint="eastAsia"/>
            <w:b/>
            <w:bCs/>
            <w:noProof/>
          </w:rPr>
          <w:t>影响投资者决策的其他重要信息</w:t>
        </w:r>
        <w:r w:rsidR="00481F30">
          <w:rPr>
            <w:noProof/>
            <w:webHidden/>
          </w:rPr>
          <w:tab/>
        </w:r>
        <w:r w:rsidR="00481F30">
          <w:rPr>
            <w:noProof/>
            <w:webHidden/>
          </w:rPr>
          <w:fldChar w:fldCharType="begin"/>
        </w:r>
        <w:r w:rsidR="00481F30">
          <w:rPr>
            <w:noProof/>
            <w:webHidden/>
          </w:rPr>
          <w:instrText xml:space="preserve"> PAGEREF _Toc4067806 \h </w:instrText>
        </w:r>
        <w:r w:rsidR="00481F30">
          <w:rPr>
            <w:noProof/>
            <w:webHidden/>
          </w:rPr>
        </w:r>
        <w:r w:rsidR="00481F30">
          <w:rPr>
            <w:noProof/>
            <w:webHidden/>
          </w:rPr>
          <w:fldChar w:fldCharType="separate"/>
        </w:r>
        <w:r w:rsidR="00481F30">
          <w:rPr>
            <w:noProof/>
            <w:webHidden/>
          </w:rPr>
          <w:t>59</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807" w:history="1">
        <w:r w:rsidR="00481F30" w:rsidRPr="000C6F70">
          <w:rPr>
            <w:rStyle w:val="a9"/>
            <w:noProof/>
          </w:rPr>
          <w:t xml:space="preserve">12.1 </w:t>
        </w:r>
        <w:r w:rsidR="00481F30" w:rsidRPr="000C6F70">
          <w:rPr>
            <w:rStyle w:val="a9"/>
            <w:rFonts w:hint="eastAsia"/>
            <w:noProof/>
          </w:rPr>
          <w:t>影响投资者决策的其他重要信息</w:t>
        </w:r>
        <w:r w:rsidR="00481F30">
          <w:rPr>
            <w:noProof/>
            <w:webHidden/>
          </w:rPr>
          <w:tab/>
        </w:r>
        <w:r w:rsidR="00481F30">
          <w:rPr>
            <w:noProof/>
            <w:webHidden/>
          </w:rPr>
          <w:fldChar w:fldCharType="begin"/>
        </w:r>
        <w:r w:rsidR="00481F30">
          <w:rPr>
            <w:noProof/>
            <w:webHidden/>
          </w:rPr>
          <w:instrText xml:space="preserve"> PAGEREF _Toc4067807 \h </w:instrText>
        </w:r>
        <w:r w:rsidR="00481F30">
          <w:rPr>
            <w:noProof/>
            <w:webHidden/>
          </w:rPr>
        </w:r>
        <w:r w:rsidR="00481F30">
          <w:rPr>
            <w:noProof/>
            <w:webHidden/>
          </w:rPr>
          <w:fldChar w:fldCharType="separate"/>
        </w:r>
        <w:r w:rsidR="00481F30">
          <w:rPr>
            <w:noProof/>
            <w:webHidden/>
          </w:rPr>
          <w:t>59</w:t>
        </w:r>
        <w:r w:rsidR="00481F30">
          <w:rPr>
            <w:noProof/>
            <w:webHidden/>
          </w:rPr>
          <w:fldChar w:fldCharType="end"/>
        </w:r>
      </w:hyperlink>
    </w:p>
    <w:p w:rsidR="00481F30" w:rsidRDefault="001D7615">
      <w:pPr>
        <w:pStyle w:val="11"/>
        <w:rPr>
          <w:rFonts w:asciiTheme="minorHAnsi" w:eastAsiaTheme="minorEastAsia" w:hAnsiTheme="minorHAnsi" w:cstheme="minorBidi"/>
          <w:noProof/>
          <w:szCs w:val="22"/>
        </w:rPr>
      </w:pPr>
      <w:hyperlink w:anchor="_Toc4067808" w:history="1">
        <w:r w:rsidR="00481F30" w:rsidRPr="000C6F70">
          <w:rPr>
            <w:rStyle w:val="a9"/>
            <w:b/>
            <w:bCs/>
            <w:noProof/>
          </w:rPr>
          <w:t>§13</w:t>
        </w:r>
        <w:r w:rsidR="00481F30" w:rsidRPr="000C6F70">
          <w:rPr>
            <w:rStyle w:val="a9"/>
            <w:rFonts w:hint="eastAsia"/>
            <w:b/>
            <w:bCs/>
            <w:noProof/>
          </w:rPr>
          <w:t>备查文件目录</w:t>
        </w:r>
        <w:r w:rsidR="00481F30">
          <w:rPr>
            <w:noProof/>
            <w:webHidden/>
          </w:rPr>
          <w:tab/>
        </w:r>
        <w:r w:rsidR="00481F30">
          <w:rPr>
            <w:noProof/>
            <w:webHidden/>
          </w:rPr>
          <w:fldChar w:fldCharType="begin"/>
        </w:r>
        <w:r w:rsidR="00481F30">
          <w:rPr>
            <w:noProof/>
            <w:webHidden/>
          </w:rPr>
          <w:instrText xml:space="preserve"> PAGEREF _Toc4067808 \h </w:instrText>
        </w:r>
        <w:r w:rsidR="00481F30">
          <w:rPr>
            <w:noProof/>
            <w:webHidden/>
          </w:rPr>
        </w:r>
        <w:r w:rsidR="00481F30">
          <w:rPr>
            <w:noProof/>
            <w:webHidden/>
          </w:rPr>
          <w:fldChar w:fldCharType="separate"/>
        </w:r>
        <w:r w:rsidR="00481F30">
          <w:rPr>
            <w:noProof/>
            <w:webHidden/>
          </w:rPr>
          <w:t>59</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809" w:history="1">
        <w:r w:rsidR="00481F30" w:rsidRPr="000C6F70">
          <w:rPr>
            <w:rStyle w:val="a9"/>
            <w:noProof/>
          </w:rPr>
          <w:t xml:space="preserve">13.1 </w:t>
        </w:r>
        <w:r w:rsidR="00481F30" w:rsidRPr="000C6F70">
          <w:rPr>
            <w:rStyle w:val="a9"/>
            <w:rFonts w:hint="eastAsia"/>
            <w:noProof/>
          </w:rPr>
          <w:t>备查文件目录</w:t>
        </w:r>
        <w:r w:rsidR="00481F30">
          <w:rPr>
            <w:noProof/>
            <w:webHidden/>
          </w:rPr>
          <w:tab/>
        </w:r>
        <w:r w:rsidR="00481F30">
          <w:rPr>
            <w:noProof/>
            <w:webHidden/>
          </w:rPr>
          <w:fldChar w:fldCharType="begin"/>
        </w:r>
        <w:r w:rsidR="00481F30">
          <w:rPr>
            <w:noProof/>
            <w:webHidden/>
          </w:rPr>
          <w:instrText xml:space="preserve"> PAGEREF _Toc4067809 \h </w:instrText>
        </w:r>
        <w:r w:rsidR="00481F30">
          <w:rPr>
            <w:noProof/>
            <w:webHidden/>
          </w:rPr>
        </w:r>
        <w:r w:rsidR="00481F30">
          <w:rPr>
            <w:noProof/>
            <w:webHidden/>
          </w:rPr>
          <w:fldChar w:fldCharType="separate"/>
        </w:r>
        <w:r w:rsidR="00481F30">
          <w:rPr>
            <w:noProof/>
            <w:webHidden/>
          </w:rPr>
          <w:t>59</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810" w:history="1">
        <w:r w:rsidR="00481F30" w:rsidRPr="000C6F70">
          <w:rPr>
            <w:rStyle w:val="a9"/>
            <w:noProof/>
          </w:rPr>
          <w:t>13.2</w:t>
        </w:r>
        <w:r w:rsidR="00481F30" w:rsidRPr="000C6F70">
          <w:rPr>
            <w:rStyle w:val="a9"/>
            <w:rFonts w:hint="eastAsia"/>
            <w:noProof/>
          </w:rPr>
          <w:t>存放地点</w:t>
        </w:r>
        <w:r w:rsidR="00481F30">
          <w:rPr>
            <w:noProof/>
            <w:webHidden/>
          </w:rPr>
          <w:tab/>
        </w:r>
        <w:r w:rsidR="00481F30">
          <w:rPr>
            <w:noProof/>
            <w:webHidden/>
          </w:rPr>
          <w:fldChar w:fldCharType="begin"/>
        </w:r>
        <w:r w:rsidR="00481F30">
          <w:rPr>
            <w:noProof/>
            <w:webHidden/>
          </w:rPr>
          <w:instrText xml:space="preserve"> PAGEREF _Toc4067810 \h </w:instrText>
        </w:r>
        <w:r w:rsidR="00481F30">
          <w:rPr>
            <w:noProof/>
            <w:webHidden/>
          </w:rPr>
        </w:r>
        <w:r w:rsidR="00481F30">
          <w:rPr>
            <w:noProof/>
            <w:webHidden/>
          </w:rPr>
          <w:fldChar w:fldCharType="separate"/>
        </w:r>
        <w:r w:rsidR="00481F30">
          <w:rPr>
            <w:noProof/>
            <w:webHidden/>
          </w:rPr>
          <w:t>59</w:t>
        </w:r>
        <w:r w:rsidR="00481F30">
          <w:rPr>
            <w:noProof/>
            <w:webHidden/>
          </w:rPr>
          <w:fldChar w:fldCharType="end"/>
        </w:r>
      </w:hyperlink>
    </w:p>
    <w:p w:rsidR="00481F30" w:rsidRDefault="001D7615">
      <w:pPr>
        <w:pStyle w:val="22"/>
        <w:rPr>
          <w:rFonts w:asciiTheme="minorHAnsi" w:eastAsiaTheme="minorEastAsia" w:hAnsiTheme="minorHAnsi" w:cstheme="minorBidi"/>
          <w:noProof/>
          <w:kern w:val="2"/>
          <w:szCs w:val="22"/>
        </w:rPr>
      </w:pPr>
      <w:hyperlink w:anchor="_Toc4067811" w:history="1">
        <w:r w:rsidR="00481F30" w:rsidRPr="000C6F70">
          <w:rPr>
            <w:rStyle w:val="a9"/>
            <w:noProof/>
          </w:rPr>
          <w:t>13.3</w:t>
        </w:r>
        <w:r w:rsidR="00481F30" w:rsidRPr="000C6F70">
          <w:rPr>
            <w:rStyle w:val="a9"/>
            <w:rFonts w:hint="eastAsia"/>
            <w:noProof/>
          </w:rPr>
          <w:t>查阅方式</w:t>
        </w:r>
        <w:r w:rsidR="00481F30">
          <w:rPr>
            <w:noProof/>
            <w:webHidden/>
          </w:rPr>
          <w:tab/>
        </w:r>
        <w:r w:rsidR="00481F30">
          <w:rPr>
            <w:noProof/>
            <w:webHidden/>
          </w:rPr>
          <w:fldChar w:fldCharType="begin"/>
        </w:r>
        <w:r w:rsidR="00481F30">
          <w:rPr>
            <w:noProof/>
            <w:webHidden/>
          </w:rPr>
          <w:instrText xml:space="preserve"> PAGEREF _Toc4067811 \h </w:instrText>
        </w:r>
        <w:r w:rsidR="00481F30">
          <w:rPr>
            <w:noProof/>
            <w:webHidden/>
          </w:rPr>
        </w:r>
        <w:r w:rsidR="00481F30">
          <w:rPr>
            <w:noProof/>
            <w:webHidden/>
          </w:rPr>
          <w:fldChar w:fldCharType="separate"/>
        </w:r>
        <w:r w:rsidR="00481F30">
          <w:rPr>
            <w:noProof/>
            <w:webHidden/>
          </w:rPr>
          <w:t>59</w:t>
        </w:r>
        <w:r w:rsidR="00481F30">
          <w:rPr>
            <w:noProof/>
            <w:webHidden/>
          </w:rPr>
          <w:fldChar w:fldCharType="end"/>
        </w:r>
      </w:hyperlink>
    </w:p>
    <w:p w:rsidR="001A59F9" w:rsidRPr="005B4332" w:rsidRDefault="00A23502"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4067744"/>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4067745"/>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3022"/>
        <w:gridCol w:w="2999"/>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交银施罗德稳健配置混合型证券投资基金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交银稳健配置混合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519690</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3022"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519690(</w:t>
            </w:r>
            <w:r w:rsidRPr="0038115A">
              <w:rPr>
                <w:rFonts w:hint="eastAsia"/>
                <w:sz w:val="24"/>
              </w:rPr>
              <w:t>前端</w:t>
            </w:r>
            <w:r w:rsidRPr="0038115A">
              <w:rPr>
                <w:rFonts w:hint="eastAsia"/>
                <w:sz w:val="24"/>
              </w:rPr>
              <w:t>)</w:t>
            </w:r>
          </w:p>
        </w:tc>
        <w:tc>
          <w:tcPr>
            <w:tcW w:w="2999"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519691(</w:t>
            </w:r>
            <w:r w:rsidRPr="0038115A">
              <w:rPr>
                <w:rFonts w:hint="eastAsia"/>
                <w:sz w:val="24"/>
              </w:rPr>
              <w:t>后端</w:t>
            </w:r>
            <w:r w:rsidRPr="0038115A">
              <w:rPr>
                <w:rFonts w:hint="eastAsia"/>
                <w:sz w:val="24"/>
              </w:rPr>
              <w:t>)</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2006</w:t>
            </w:r>
            <w:r w:rsidRPr="0038115A">
              <w:rPr>
                <w:sz w:val="24"/>
              </w:rPr>
              <w:t>年</w:t>
            </w:r>
            <w:r w:rsidRPr="0038115A">
              <w:rPr>
                <w:sz w:val="24"/>
              </w:rPr>
              <w:t>6</w:t>
            </w:r>
            <w:r w:rsidRPr="0038115A">
              <w:rPr>
                <w:sz w:val="24"/>
              </w:rPr>
              <w:t>月</w:t>
            </w:r>
            <w:r w:rsidRPr="0038115A">
              <w:rPr>
                <w:sz w:val="24"/>
              </w:rPr>
              <w:t>14</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中国建设银行股份有限公司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2,770,662,767.95</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481F30" w:rsidRDefault="001A59F9" w:rsidP="00481F30">
      <w:pPr>
        <w:pStyle w:val="20"/>
        <w:spacing w:before="29" w:after="0" w:line="288" w:lineRule="auto"/>
        <w:rPr>
          <w:rFonts w:ascii="Times New Roman" w:hAnsi="Times New Roman"/>
          <w:kern w:val="0"/>
          <w:szCs w:val="24"/>
        </w:rPr>
      </w:pPr>
      <w:bookmarkStart w:id="13" w:name="_Toc361324846"/>
      <w:bookmarkStart w:id="14" w:name="_Toc4067746"/>
      <w:r w:rsidRPr="00481F30">
        <w:rPr>
          <w:rFonts w:ascii="Times New Roman" w:hAnsi="Times New Roman"/>
          <w:kern w:val="0"/>
          <w:szCs w:val="24"/>
        </w:rPr>
        <w:t xml:space="preserve">2.2 </w:t>
      </w:r>
      <w:r w:rsidRPr="00481F30">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将坚持并不断深化价值投资的基本理念，充分发挥专业研究与管理能力，根据宏观经济周期和市场环境的变化，自上而下灵活配置资产，自下而上精选证券，有效分散风险，谋求实现基金财产的长期稳定增长。</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把握宏观经济和投资市场的变化趋势，根据经济周期理论动态调整投资组合比例，自上而下配置资产，自下而上精选证券，有效分散风险。</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65%×MSCI</w:t>
            </w:r>
            <w:r w:rsidRPr="002A7419">
              <w:rPr>
                <w:sz w:val="24"/>
              </w:rPr>
              <w:t>中国</w:t>
            </w:r>
            <w:r w:rsidRPr="002A7419">
              <w:rPr>
                <w:sz w:val="24"/>
              </w:rPr>
              <w:t>A</w:t>
            </w:r>
            <w:r w:rsidRPr="002A7419">
              <w:rPr>
                <w:sz w:val="24"/>
              </w:rPr>
              <w:t>股指数</w:t>
            </w:r>
            <w:r w:rsidRPr="002A7419">
              <w:rPr>
                <w:sz w:val="24"/>
              </w:rPr>
              <w:t>+35%×</w:t>
            </w:r>
            <w:r w:rsidRPr="002A7419">
              <w:rPr>
                <w:sz w:val="24"/>
              </w:rPr>
              <w:t>中证综合债券指数</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本基金是一只混合型基金，属于证券投资基金产品中的中等风险品种，本基金的风险与预期收益处于股票型基金和债券型基金之间。</w:t>
            </w:r>
          </w:p>
        </w:tc>
      </w:tr>
    </w:tbl>
    <w:p w:rsidR="00D91A7E" w:rsidRPr="00EF1D48" w:rsidRDefault="00D91A7E" w:rsidP="00EF1D48">
      <w:pPr>
        <w:tabs>
          <w:tab w:val="left" w:pos="426"/>
        </w:tabs>
        <w:spacing w:before="29" w:line="288" w:lineRule="auto"/>
        <w:jc w:val="left"/>
        <w:rPr>
          <w:kern w:val="0"/>
          <w:sz w:val="24"/>
        </w:rPr>
      </w:pPr>
    </w:p>
    <w:p w:rsidR="001A59F9" w:rsidRPr="00481F30" w:rsidRDefault="001A59F9" w:rsidP="00481F30">
      <w:pPr>
        <w:pStyle w:val="20"/>
        <w:spacing w:before="29" w:after="0" w:line="288" w:lineRule="auto"/>
        <w:rPr>
          <w:rFonts w:ascii="Times New Roman" w:hAnsi="Times New Roman"/>
          <w:kern w:val="0"/>
          <w:szCs w:val="24"/>
        </w:rPr>
      </w:pPr>
      <w:bookmarkStart w:id="15" w:name="_Toc225498247"/>
      <w:bookmarkStart w:id="16" w:name="_Toc361324847"/>
      <w:bookmarkStart w:id="17" w:name="_Toc4067747"/>
      <w:r w:rsidRPr="00481F30">
        <w:rPr>
          <w:rFonts w:ascii="Times New Roman" w:hAnsi="Times New Roman"/>
          <w:kern w:val="0"/>
          <w:szCs w:val="24"/>
        </w:rPr>
        <w:t xml:space="preserve">2.3 </w:t>
      </w:r>
      <w:r w:rsidRPr="00481F30">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中国建设银行股份有限公司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田青</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010-67595096</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w:t>
            </w:r>
            <w:r w:rsidRPr="002A7419">
              <w:rPr>
                <w:sz w:val="24"/>
              </w:rPr>
              <w:lastRenderedPageBreak/>
              <w:t>jysld.com</w:t>
            </w:r>
          </w:p>
        </w:tc>
        <w:tc>
          <w:tcPr>
            <w:tcW w:w="3328" w:type="dxa"/>
            <w:vAlign w:val="center"/>
          </w:tcPr>
          <w:p w:rsidR="001A59F9" w:rsidRPr="002A7419" w:rsidRDefault="001A59F9" w:rsidP="002A7419">
            <w:pPr>
              <w:spacing w:before="29" w:line="288" w:lineRule="auto"/>
              <w:jc w:val="center"/>
              <w:rPr>
                <w:sz w:val="24"/>
              </w:rPr>
            </w:pPr>
            <w:r w:rsidRPr="002A7419">
              <w:rPr>
                <w:sz w:val="24"/>
              </w:rPr>
              <w:lastRenderedPageBreak/>
              <w:t>tianqing1.zh@ccb.com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010-67595096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010-66275853</w:t>
            </w:r>
          </w:p>
        </w:tc>
      </w:tr>
      <w:tr w:rsidR="002630C8" w:rsidRPr="0091212A" w:rsidTr="00BE3EBF">
        <w:tc>
          <w:tcPr>
            <w:tcW w:w="2552" w:type="dxa"/>
            <w:gridSpan w:val="2"/>
            <w:vAlign w:val="center"/>
          </w:tcPr>
          <w:p w:rsidR="002630C8" w:rsidRPr="002A7419" w:rsidRDefault="002630C8" w:rsidP="002630C8">
            <w:pPr>
              <w:spacing w:before="29" w:line="288" w:lineRule="auto"/>
              <w:rPr>
                <w:sz w:val="24"/>
              </w:rPr>
            </w:pPr>
            <w:r w:rsidRPr="002A7419">
              <w:rPr>
                <w:rFonts w:hint="eastAsia"/>
                <w:sz w:val="24"/>
              </w:rPr>
              <w:t>注册地址</w:t>
            </w:r>
          </w:p>
        </w:tc>
        <w:tc>
          <w:tcPr>
            <w:tcW w:w="3118" w:type="dxa"/>
            <w:vAlign w:val="center"/>
          </w:tcPr>
          <w:p w:rsidR="002630C8" w:rsidRDefault="002630C8" w:rsidP="002630C8">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328" w:type="dxa"/>
            <w:vAlign w:val="center"/>
          </w:tcPr>
          <w:p w:rsidR="002630C8" w:rsidRPr="002A7419" w:rsidRDefault="002630C8" w:rsidP="002630C8">
            <w:pPr>
              <w:spacing w:before="29" w:line="288" w:lineRule="auto"/>
              <w:jc w:val="center"/>
              <w:rPr>
                <w:sz w:val="24"/>
              </w:rPr>
            </w:pPr>
            <w:r w:rsidRPr="002A7419">
              <w:rPr>
                <w:sz w:val="24"/>
              </w:rPr>
              <w:t>北京市西城区金融大街</w:t>
            </w:r>
            <w:r w:rsidRPr="002A7419">
              <w:rPr>
                <w:sz w:val="24"/>
              </w:rPr>
              <w:t>25</w:t>
            </w:r>
            <w:r w:rsidRPr="002A7419">
              <w:rPr>
                <w:sz w:val="24"/>
              </w:rPr>
              <w:t>号</w:t>
            </w:r>
          </w:p>
        </w:tc>
      </w:tr>
      <w:tr w:rsidR="002630C8" w:rsidRPr="0091212A" w:rsidTr="00BE3EBF">
        <w:tc>
          <w:tcPr>
            <w:tcW w:w="2552" w:type="dxa"/>
            <w:gridSpan w:val="2"/>
            <w:vAlign w:val="center"/>
          </w:tcPr>
          <w:p w:rsidR="002630C8" w:rsidRPr="002A7419" w:rsidRDefault="002630C8" w:rsidP="002630C8">
            <w:pPr>
              <w:spacing w:before="29" w:line="288" w:lineRule="auto"/>
              <w:rPr>
                <w:sz w:val="24"/>
              </w:rPr>
            </w:pPr>
            <w:r w:rsidRPr="002A7419">
              <w:rPr>
                <w:rFonts w:hint="eastAsia"/>
                <w:sz w:val="24"/>
              </w:rPr>
              <w:t>办公地址</w:t>
            </w:r>
          </w:p>
        </w:tc>
        <w:tc>
          <w:tcPr>
            <w:tcW w:w="3118" w:type="dxa"/>
            <w:vAlign w:val="center"/>
          </w:tcPr>
          <w:p w:rsidR="002630C8" w:rsidRDefault="002630C8" w:rsidP="002630C8">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w:t>
            </w:r>
            <w:proofErr w:type="gramStart"/>
            <w:r>
              <w:rPr>
                <w:rFonts w:hint="eastAsia"/>
                <w:color w:val="000000"/>
                <w:kern w:val="0"/>
                <w:sz w:val="24"/>
              </w:rPr>
              <w:t>新区世纪</w:t>
            </w:r>
            <w:proofErr w:type="gramEnd"/>
            <w:r>
              <w:rPr>
                <w:rFonts w:hint="eastAsia"/>
                <w:color w:val="000000"/>
                <w:kern w:val="0"/>
                <w:sz w:val="24"/>
              </w:rPr>
              <w:t>大道</w:t>
            </w:r>
            <w:r>
              <w:rPr>
                <w:color w:val="000000"/>
                <w:kern w:val="0"/>
                <w:sz w:val="24"/>
              </w:rPr>
              <w:t>8</w:t>
            </w:r>
            <w:r>
              <w:rPr>
                <w:rFonts w:hint="eastAsia"/>
                <w:color w:val="000000"/>
                <w:kern w:val="0"/>
                <w:sz w:val="24"/>
              </w:rPr>
              <w:t>号国</w:t>
            </w:r>
            <w:proofErr w:type="gramStart"/>
            <w:r>
              <w:rPr>
                <w:rFonts w:hint="eastAsia"/>
                <w:color w:val="000000"/>
                <w:kern w:val="0"/>
                <w:sz w:val="24"/>
              </w:rPr>
              <w:t>金中心</w:t>
            </w:r>
            <w:proofErr w:type="gramEnd"/>
            <w:r>
              <w:rPr>
                <w:rFonts w:hint="eastAsia"/>
                <w:color w:val="000000"/>
                <w:kern w:val="0"/>
                <w:sz w:val="24"/>
              </w:rPr>
              <w:t>二期</w:t>
            </w:r>
            <w:r>
              <w:rPr>
                <w:color w:val="000000"/>
                <w:kern w:val="0"/>
                <w:sz w:val="24"/>
              </w:rPr>
              <w:t>21-22</w:t>
            </w:r>
            <w:r>
              <w:rPr>
                <w:rFonts w:hint="eastAsia"/>
                <w:color w:val="000000"/>
                <w:kern w:val="0"/>
                <w:sz w:val="24"/>
              </w:rPr>
              <w:t>楼</w:t>
            </w:r>
          </w:p>
        </w:tc>
        <w:tc>
          <w:tcPr>
            <w:tcW w:w="3328" w:type="dxa"/>
            <w:vAlign w:val="center"/>
          </w:tcPr>
          <w:p w:rsidR="002630C8" w:rsidRPr="002A7419" w:rsidRDefault="002630C8" w:rsidP="002630C8">
            <w:pPr>
              <w:spacing w:before="29" w:line="288" w:lineRule="auto"/>
              <w:jc w:val="center"/>
              <w:rPr>
                <w:sz w:val="24"/>
              </w:rPr>
            </w:pPr>
            <w:r w:rsidRPr="002A7419">
              <w:rPr>
                <w:sz w:val="24"/>
              </w:rPr>
              <w:t>北京市西城区闹市口大街</w:t>
            </w:r>
            <w:r w:rsidRPr="002A7419">
              <w:rPr>
                <w:sz w:val="24"/>
              </w:rPr>
              <w:t>1</w:t>
            </w:r>
            <w:r w:rsidRPr="002A7419">
              <w:rPr>
                <w:sz w:val="24"/>
              </w:rPr>
              <w:t>号院</w:t>
            </w:r>
            <w:r w:rsidRPr="002A7419">
              <w:rPr>
                <w:sz w:val="24"/>
              </w:rPr>
              <w:t>1</w:t>
            </w:r>
            <w:r w:rsidRPr="002A7419">
              <w:rPr>
                <w:sz w:val="24"/>
              </w:rPr>
              <w:t>号楼</w:t>
            </w:r>
          </w:p>
        </w:tc>
      </w:tr>
      <w:tr w:rsidR="002630C8" w:rsidRPr="0091212A" w:rsidTr="00BE3EBF">
        <w:tc>
          <w:tcPr>
            <w:tcW w:w="2552" w:type="dxa"/>
            <w:gridSpan w:val="2"/>
            <w:vAlign w:val="center"/>
          </w:tcPr>
          <w:p w:rsidR="002630C8" w:rsidRPr="002A7419" w:rsidRDefault="002630C8" w:rsidP="002630C8">
            <w:pPr>
              <w:spacing w:before="29" w:line="288" w:lineRule="auto"/>
              <w:rPr>
                <w:sz w:val="24"/>
              </w:rPr>
            </w:pPr>
            <w:r w:rsidRPr="002A7419">
              <w:rPr>
                <w:rFonts w:hint="eastAsia"/>
                <w:sz w:val="24"/>
              </w:rPr>
              <w:t>邮政编码</w:t>
            </w:r>
          </w:p>
        </w:tc>
        <w:tc>
          <w:tcPr>
            <w:tcW w:w="3118" w:type="dxa"/>
            <w:vAlign w:val="center"/>
          </w:tcPr>
          <w:p w:rsidR="002630C8" w:rsidRDefault="002630C8" w:rsidP="002630C8">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328" w:type="dxa"/>
            <w:vAlign w:val="center"/>
          </w:tcPr>
          <w:p w:rsidR="002630C8" w:rsidRPr="002A7419" w:rsidRDefault="002630C8" w:rsidP="002630C8">
            <w:pPr>
              <w:spacing w:before="29" w:line="288" w:lineRule="auto"/>
              <w:jc w:val="center"/>
              <w:rPr>
                <w:sz w:val="24"/>
              </w:rPr>
            </w:pPr>
            <w:r w:rsidRPr="002A7419">
              <w:rPr>
                <w:sz w:val="24"/>
              </w:rPr>
              <w:t>100033</w:t>
            </w:r>
          </w:p>
        </w:tc>
      </w:tr>
      <w:tr w:rsidR="002630C8" w:rsidRPr="0091212A" w:rsidTr="00BE3EBF">
        <w:tc>
          <w:tcPr>
            <w:tcW w:w="2552" w:type="dxa"/>
            <w:gridSpan w:val="2"/>
            <w:vAlign w:val="center"/>
          </w:tcPr>
          <w:p w:rsidR="002630C8" w:rsidRPr="002A7419" w:rsidRDefault="002630C8" w:rsidP="002630C8">
            <w:pPr>
              <w:spacing w:before="29" w:line="288" w:lineRule="auto"/>
              <w:rPr>
                <w:sz w:val="24"/>
              </w:rPr>
            </w:pPr>
            <w:r w:rsidRPr="002A7419">
              <w:rPr>
                <w:rFonts w:hint="eastAsia"/>
                <w:sz w:val="24"/>
              </w:rPr>
              <w:t>法定代表人</w:t>
            </w:r>
          </w:p>
        </w:tc>
        <w:tc>
          <w:tcPr>
            <w:tcW w:w="3118" w:type="dxa"/>
            <w:vAlign w:val="center"/>
          </w:tcPr>
          <w:p w:rsidR="002630C8" w:rsidRDefault="002630C8" w:rsidP="002630C8">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328" w:type="dxa"/>
            <w:vAlign w:val="center"/>
          </w:tcPr>
          <w:p w:rsidR="002630C8" w:rsidRPr="002A7419" w:rsidRDefault="002630C8" w:rsidP="002630C8">
            <w:pPr>
              <w:spacing w:before="29" w:line="288" w:lineRule="auto"/>
              <w:jc w:val="center"/>
              <w:rPr>
                <w:sz w:val="24"/>
              </w:rPr>
            </w:pPr>
            <w:r w:rsidRPr="002A7419">
              <w:rPr>
                <w:sz w:val="24"/>
              </w:rPr>
              <w:t>田国立</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481F30" w:rsidRDefault="001A59F9" w:rsidP="00481F30">
      <w:pPr>
        <w:pStyle w:val="20"/>
        <w:spacing w:before="29" w:after="0" w:line="288" w:lineRule="auto"/>
        <w:rPr>
          <w:rFonts w:ascii="Times New Roman" w:hAnsi="Times New Roman"/>
          <w:kern w:val="0"/>
          <w:szCs w:val="24"/>
        </w:rPr>
      </w:pPr>
      <w:bookmarkStart w:id="18" w:name="_Toc225498248"/>
      <w:bookmarkStart w:id="19" w:name="_Toc361324848"/>
      <w:bookmarkStart w:id="20" w:name="_Toc4067748"/>
      <w:r w:rsidRPr="00481F30">
        <w:rPr>
          <w:rFonts w:ascii="Times New Roman" w:hAnsi="Times New Roman"/>
          <w:kern w:val="0"/>
          <w:szCs w:val="24"/>
        </w:rPr>
        <w:t xml:space="preserve">2.4 </w:t>
      </w:r>
      <w:r w:rsidRPr="00481F30">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1F30" w:rsidRDefault="001A59F9" w:rsidP="00481F30">
      <w:pPr>
        <w:pStyle w:val="20"/>
        <w:spacing w:before="29" w:after="0" w:line="288" w:lineRule="auto"/>
        <w:rPr>
          <w:rFonts w:ascii="Times New Roman" w:hAnsi="Times New Roman"/>
          <w:kern w:val="0"/>
          <w:szCs w:val="24"/>
        </w:rPr>
      </w:pPr>
      <w:bookmarkStart w:id="21" w:name="_Toc225498249"/>
      <w:bookmarkStart w:id="22" w:name="_Toc361324849"/>
      <w:bookmarkStart w:id="23" w:name="_Toc4067749"/>
      <w:r w:rsidRPr="00481F30">
        <w:rPr>
          <w:rFonts w:ascii="Times New Roman" w:hAnsi="Times New Roman"/>
          <w:kern w:val="0"/>
          <w:szCs w:val="24"/>
        </w:rPr>
        <w:t xml:space="preserve">2.5 </w:t>
      </w:r>
      <w:r w:rsidRPr="00481F30">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w:t>
            </w:r>
            <w:r w:rsidRPr="002A7419">
              <w:rPr>
                <w:sz w:val="24"/>
              </w:rPr>
              <w:t>(</w:t>
            </w:r>
            <w:r w:rsidRPr="002A7419">
              <w:rPr>
                <w:sz w:val="24"/>
              </w:rPr>
              <w:t>特殊普通合伙</w:t>
            </w:r>
            <w:r w:rsidRPr="002A7419">
              <w:rPr>
                <w:sz w:val="24"/>
              </w:rPr>
              <w:t>)</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067750"/>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481F30" w:rsidRDefault="001A59F9" w:rsidP="00481F30">
      <w:pPr>
        <w:pStyle w:val="20"/>
        <w:spacing w:before="29" w:after="0" w:line="288" w:lineRule="auto"/>
        <w:rPr>
          <w:rFonts w:ascii="Times New Roman" w:hAnsi="Times New Roman"/>
          <w:kern w:val="0"/>
          <w:szCs w:val="24"/>
        </w:rPr>
      </w:pPr>
      <w:bookmarkStart w:id="27" w:name="_Toc286996129"/>
      <w:bookmarkStart w:id="28" w:name="_Toc361324851"/>
      <w:bookmarkStart w:id="29" w:name="_Toc4067751"/>
      <w:r w:rsidRPr="00481F30">
        <w:rPr>
          <w:rFonts w:ascii="Times New Roman" w:hAnsi="Times New Roman"/>
          <w:kern w:val="0"/>
          <w:szCs w:val="24"/>
        </w:rPr>
        <w:t xml:space="preserve">3.1 </w:t>
      </w:r>
      <w:r w:rsidRPr="00481F30">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1"/>
        <w:gridCol w:w="2213"/>
        <w:gridCol w:w="2350"/>
        <w:gridCol w:w="2316"/>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2018</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219,749,056.29</w:t>
            </w:r>
          </w:p>
        </w:tc>
        <w:tc>
          <w:tcPr>
            <w:tcW w:w="1297" w:type="pct"/>
            <w:vAlign w:val="center"/>
          </w:tcPr>
          <w:p w:rsidR="0040141B" w:rsidRPr="00251D94" w:rsidRDefault="0040141B" w:rsidP="004E3EF9">
            <w:pPr>
              <w:spacing w:before="29" w:line="288" w:lineRule="auto"/>
              <w:jc w:val="right"/>
              <w:rPr>
                <w:szCs w:val="21"/>
              </w:rPr>
            </w:pPr>
            <w:r w:rsidRPr="00251D94">
              <w:rPr>
                <w:szCs w:val="21"/>
              </w:rPr>
              <w:t>320,457,844.04</w:t>
            </w:r>
          </w:p>
        </w:tc>
        <w:tc>
          <w:tcPr>
            <w:tcW w:w="1278" w:type="pct"/>
            <w:vAlign w:val="center"/>
          </w:tcPr>
          <w:p w:rsidR="0040141B" w:rsidRPr="00251D94" w:rsidRDefault="0040141B" w:rsidP="004E3EF9">
            <w:pPr>
              <w:spacing w:before="29" w:line="288" w:lineRule="auto"/>
              <w:jc w:val="right"/>
              <w:rPr>
                <w:szCs w:val="21"/>
              </w:rPr>
            </w:pPr>
            <w:r w:rsidRPr="00251D94">
              <w:rPr>
                <w:szCs w:val="21"/>
              </w:rPr>
              <w:t>-303,566,836.03</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-1,039,180,121.63</w:t>
            </w:r>
          </w:p>
        </w:tc>
        <w:tc>
          <w:tcPr>
            <w:tcW w:w="1297" w:type="pct"/>
            <w:vAlign w:val="center"/>
          </w:tcPr>
          <w:p w:rsidR="0040141B" w:rsidRPr="00251D94" w:rsidRDefault="0040141B" w:rsidP="004E3EF9">
            <w:pPr>
              <w:spacing w:before="29" w:line="288" w:lineRule="auto"/>
              <w:jc w:val="right"/>
              <w:rPr>
                <w:szCs w:val="21"/>
              </w:rPr>
            </w:pPr>
            <w:r w:rsidRPr="00251D94">
              <w:rPr>
                <w:szCs w:val="21"/>
              </w:rPr>
              <w:t>1,281,202,180.69</w:t>
            </w:r>
          </w:p>
        </w:tc>
        <w:tc>
          <w:tcPr>
            <w:tcW w:w="1278" w:type="pct"/>
            <w:vAlign w:val="center"/>
          </w:tcPr>
          <w:p w:rsidR="0040141B" w:rsidRPr="00251D94" w:rsidRDefault="0040141B" w:rsidP="004E3EF9">
            <w:pPr>
              <w:spacing w:before="29" w:line="288" w:lineRule="auto"/>
              <w:jc w:val="right"/>
              <w:rPr>
                <w:szCs w:val="21"/>
              </w:rPr>
            </w:pPr>
            <w:r w:rsidRPr="00251D94">
              <w:rPr>
                <w:szCs w:val="21"/>
              </w:rPr>
              <w:t>-578,103,933.60</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lastRenderedPageBreak/>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-0.3573</w:t>
            </w:r>
          </w:p>
        </w:tc>
        <w:tc>
          <w:tcPr>
            <w:tcW w:w="1297" w:type="pct"/>
            <w:vAlign w:val="center"/>
          </w:tcPr>
          <w:p w:rsidR="0040141B" w:rsidRPr="00251D94" w:rsidRDefault="0040141B" w:rsidP="004E3EF9">
            <w:pPr>
              <w:spacing w:before="29" w:line="288" w:lineRule="auto"/>
              <w:jc w:val="right"/>
              <w:rPr>
                <w:szCs w:val="21"/>
              </w:rPr>
            </w:pPr>
            <w:r w:rsidRPr="00251D94">
              <w:rPr>
                <w:szCs w:val="21"/>
              </w:rPr>
              <w:t>0.5815</w:t>
            </w:r>
          </w:p>
        </w:tc>
        <w:tc>
          <w:tcPr>
            <w:tcW w:w="1278" w:type="pct"/>
            <w:vAlign w:val="center"/>
          </w:tcPr>
          <w:p w:rsidR="0040141B" w:rsidRPr="00251D94" w:rsidRDefault="0040141B" w:rsidP="004E3EF9">
            <w:pPr>
              <w:spacing w:before="29" w:line="288" w:lineRule="auto"/>
              <w:jc w:val="right"/>
              <w:rPr>
                <w:szCs w:val="21"/>
              </w:rPr>
            </w:pPr>
            <w:r w:rsidRPr="00251D94">
              <w:rPr>
                <w:szCs w:val="21"/>
              </w:rPr>
              <w:t>-0.2486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-26.09%</w:t>
            </w:r>
          </w:p>
        </w:tc>
        <w:tc>
          <w:tcPr>
            <w:tcW w:w="1297" w:type="pct"/>
            <w:vAlign w:val="center"/>
          </w:tcPr>
          <w:p w:rsidR="0040141B" w:rsidRPr="00251D94" w:rsidRDefault="0040141B" w:rsidP="004E3EF9">
            <w:pPr>
              <w:spacing w:before="29" w:line="288" w:lineRule="auto"/>
              <w:jc w:val="right"/>
              <w:rPr>
                <w:szCs w:val="21"/>
              </w:rPr>
            </w:pPr>
            <w:r w:rsidRPr="00251D94">
              <w:rPr>
                <w:szCs w:val="21"/>
              </w:rPr>
              <w:t>41.57%</w:t>
            </w:r>
          </w:p>
        </w:tc>
        <w:tc>
          <w:tcPr>
            <w:tcW w:w="1278" w:type="pct"/>
            <w:vAlign w:val="center"/>
          </w:tcPr>
          <w:p w:rsidR="0040141B" w:rsidRPr="00251D94" w:rsidRDefault="0040141B" w:rsidP="004E3EF9">
            <w:pPr>
              <w:spacing w:before="29" w:line="288" w:lineRule="auto"/>
              <w:jc w:val="right"/>
              <w:rPr>
                <w:szCs w:val="21"/>
              </w:rPr>
            </w:pPr>
            <w:r w:rsidRPr="00251D94">
              <w:rPr>
                <w:szCs w:val="21"/>
              </w:rPr>
              <w:t>-22.39%</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-24.69%</w:t>
            </w:r>
          </w:p>
        </w:tc>
        <w:tc>
          <w:tcPr>
            <w:tcW w:w="1297" w:type="pct"/>
            <w:vAlign w:val="center"/>
          </w:tcPr>
          <w:p w:rsidR="0040141B" w:rsidRPr="00251D94" w:rsidRDefault="0040141B" w:rsidP="004E3EF9">
            <w:pPr>
              <w:spacing w:before="29" w:line="288" w:lineRule="auto"/>
              <w:jc w:val="right"/>
              <w:rPr>
                <w:szCs w:val="21"/>
              </w:rPr>
            </w:pPr>
            <w:r w:rsidRPr="00251D94">
              <w:rPr>
                <w:szCs w:val="21"/>
              </w:rPr>
              <w:t>55.25%</w:t>
            </w:r>
          </w:p>
        </w:tc>
        <w:tc>
          <w:tcPr>
            <w:tcW w:w="1278" w:type="pct"/>
            <w:vAlign w:val="center"/>
          </w:tcPr>
          <w:p w:rsidR="0040141B" w:rsidRPr="00251D94" w:rsidRDefault="0040141B" w:rsidP="004E3EF9">
            <w:pPr>
              <w:spacing w:before="29" w:line="288" w:lineRule="auto"/>
              <w:jc w:val="right"/>
              <w:rPr>
                <w:szCs w:val="21"/>
              </w:rPr>
            </w:pPr>
            <w:r w:rsidRPr="00251D94">
              <w:rPr>
                <w:szCs w:val="21"/>
              </w:rPr>
              <w:t>-17.92%</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324,092,669.99</w:t>
            </w:r>
          </w:p>
        </w:tc>
        <w:tc>
          <w:tcPr>
            <w:tcW w:w="1297" w:type="pct"/>
            <w:vAlign w:val="center"/>
          </w:tcPr>
          <w:p w:rsidR="0040141B" w:rsidRPr="00251D94" w:rsidRDefault="0040141B" w:rsidP="004E3EF9">
            <w:pPr>
              <w:spacing w:before="29" w:line="288" w:lineRule="auto"/>
              <w:jc w:val="right"/>
              <w:rPr>
                <w:szCs w:val="21"/>
              </w:rPr>
            </w:pPr>
            <w:r w:rsidRPr="00251D94">
              <w:rPr>
                <w:szCs w:val="21"/>
              </w:rPr>
              <w:t>1,207,902,741.86</w:t>
            </w:r>
          </w:p>
        </w:tc>
        <w:tc>
          <w:tcPr>
            <w:tcW w:w="1278" w:type="pct"/>
            <w:vAlign w:val="center"/>
          </w:tcPr>
          <w:p w:rsidR="0040141B" w:rsidRPr="00251D94" w:rsidRDefault="0040141B" w:rsidP="004E3EF9">
            <w:pPr>
              <w:spacing w:before="29" w:line="288" w:lineRule="auto"/>
              <w:jc w:val="right"/>
              <w:rPr>
                <w:szCs w:val="21"/>
              </w:rPr>
            </w:pPr>
            <w:r w:rsidRPr="00251D94">
              <w:rPr>
                <w:szCs w:val="21"/>
              </w:rPr>
              <w:t>159,227,240.66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0.1170</w:t>
            </w:r>
          </w:p>
        </w:tc>
        <w:tc>
          <w:tcPr>
            <w:tcW w:w="1297" w:type="pct"/>
            <w:vAlign w:val="center"/>
          </w:tcPr>
          <w:p w:rsidR="0040141B" w:rsidRPr="00251D94" w:rsidRDefault="0040141B" w:rsidP="004E3EF9">
            <w:pPr>
              <w:spacing w:before="29" w:line="288" w:lineRule="auto"/>
              <w:jc w:val="right"/>
              <w:rPr>
                <w:szCs w:val="21"/>
              </w:rPr>
            </w:pPr>
            <w:r w:rsidRPr="00251D94">
              <w:rPr>
                <w:szCs w:val="21"/>
              </w:rPr>
              <w:t>0.4129</w:t>
            </w:r>
          </w:p>
        </w:tc>
        <w:tc>
          <w:tcPr>
            <w:tcW w:w="1278" w:type="pct"/>
            <w:vAlign w:val="center"/>
          </w:tcPr>
          <w:p w:rsidR="0040141B" w:rsidRPr="00251D94" w:rsidRDefault="0040141B" w:rsidP="004E3EF9">
            <w:pPr>
              <w:spacing w:before="29" w:line="288" w:lineRule="auto"/>
              <w:jc w:val="right"/>
              <w:rPr>
                <w:szCs w:val="21"/>
              </w:rPr>
            </w:pPr>
            <w:r w:rsidRPr="00251D94">
              <w:rPr>
                <w:szCs w:val="21"/>
              </w:rPr>
              <w:t>0.0845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3,094,755,437.94</w:t>
            </w:r>
          </w:p>
        </w:tc>
        <w:tc>
          <w:tcPr>
            <w:tcW w:w="1297" w:type="pct"/>
            <w:vAlign w:val="center"/>
          </w:tcPr>
          <w:p w:rsidR="0040141B" w:rsidRPr="00251D94" w:rsidRDefault="0040141B" w:rsidP="004E3EF9">
            <w:pPr>
              <w:spacing w:before="29" w:line="288" w:lineRule="auto"/>
              <w:jc w:val="right"/>
              <w:rPr>
                <w:szCs w:val="21"/>
              </w:rPr>
            </w:pPr>
            <w:r w:rsidRPr="00251D94">
              <w:rPr>
                <w:szCs w:val="21"/>
              </w:rPr>
              <w:t>4,926,069,783.66</w:t>
            </w:r>
          </w:p>
        </w:tc>
        <w:tc>
          <w:tcPr>
            <w:tcW w:w="1278" w:type="pct"/>
            <w:vAlign w:val="center"/>
          </w:tcPr>
          <w:p w:rsidR="0040141B" w:rsidRPr="00251D94" w:rsidRDefault="0040141B" w:rsidP="004E3EF9">
            <w:pPr>
              <w:spacing w:before="29" w:line="288" w:lineRule="auto"/>
              <w:jc w:val="right"/>
              <w:rPr>
                <w:szCs w:val="21"/>
              </w:rPr>
            </w:pPr>
            <w:r w:rsidRPr="00251D94">
              <w:rPr>
                <w:szCs w:val="21"/>
              </w:rPr>
              <w:t>2,044,238,492.64</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1.1170</w:t>
            </w:r>
          </w:p>
        </w:tc>
        <w:tc>
          <w:tcPr>
            <w:tcW w:w="1297" w:type="pct"/>
            <w:vAlign w:val="center"/>
          </w:tcPr>
          <w:p w:rsidR="0040141B" w:rsidRPr="00251D94" w:rsidRDefault="0040141B" w:rsidP="004E3EF9">
            <w:pPr>
              <w:spacing w:before="29" w:line="288" w:lineRule="auto"/>
              <w:jc w:val="right"/>
              <w:rPr>
                <w:szCs w:val="21"/>
              </w:rPr>
            </w:pPr>
            <w:r w:rsidRPr="00251D94">
              <w:rPr>
                <w:szCs w:val="21"/>
              </w:rPr>
              <w:t>1.6837</w:t>
            </w:r>
          </w:p>
        </w:tc>
        <w:tc>
          <w:tcPr>
            <w:tcW w:w="1278" w:type="pct"/>
            <w:vAlign w:val="center"/>
          </w:tcPr>
          <w:p w:rsidR="0040141B" w:rsidRPr="00251D94" w:rsidRDefault="0040141B" w:rsidP="004E3EF9">
            <w:pPr>
              <w:spacing w:before="29" w:line="288" w:lineRule="auto"/>
              <w:jc w:val="right"/>
              <w:rPr>
                <w:szCs w:val="21"/>
              </w:rPr>
            </w:pPr>
            <w:r w:rsidRPr="00251D94">
              <w:rPr>
                <w:szCs w:val="21"/>
              </w:rPr>
              <w:t>1.0845</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384.17%</w:t>
            </w:r>
          </w:p>
        </w:tc>
        <w:tc>
          <w:tcPr>
            <w:tcW w:w="1297" w:type="pct"/>
            <w:vAlign w:val="center"/>
          </w:tcPr>
          <w:p w:rsidR="0040141B" w:rsidRPr="00251D94" w:rsidRDefault="0040141B" w:rsidP="004E3EF9">
            <w:pPr>
              <w:spacing w:before="29" w:line="288" w:lineRule="auto"/>
              <w:jc w:val="right"/>
              <w:rPr>
                <w:szCs w:val="21"/>
              </w:rPr>
            </w:pPr>
            <w:r w:rsidRPr="00251D94">
              <w:rPr>
                <w:szCs w:val="21"/>
              </w:rPr>
              <w:t>542.94%</w:t>
            </w:r>
          </w:p>
        </w:tc>
        <w:tc>
          <w:tcPr>
            <w:tcW w:w="1278" w:type="pct"/>
            <w:vAlign w:val="center"/>
          </w:tcPr>
          <w:p w:rsidR="0040141B" w:rsidRPr="00251D94" w:rsidRDefault="0040141B" w:rsidP="004E3EF9">
            <w:pPr>
              <w:spacing w:before="29" w:line="288" w:lineRule="auto"/>
              <w:jc w:val="right"/>
              <w:rPr>
                <w:szCs w:val="21"/>
              </w:rPr>
            </w:pPr>
            <w:r w:rsidRPr="00251D94">
              <w:rPr>
                <w:szCs w:val="21"/>
              </w:rPr>
              <w:t>314.13%</w:t>
            </w:r>
          </w:p>
        </w:tc>
      </w:tr>
    </w:tbl>
    <w:p w:rsidR="00F40BF5" w:rsidRDefault="004E0364">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4067752"/>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3.2.1 </w:t>
      </w:r>
      <w:r w:rsidRPr="00481F30">
        <w:rPr>
          <w:rFonts w:eastAsiaTheme="minorEastAsia" w:hint="eastAsia"/>
          <w:b/>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F40BF5">
        <w:tc>
          <w:tcPr>
            <w:tcW w:w="1286" w:type="dxa"/>
            <w:vAlign w:val="center"/>
          </w:tcPr>
          <w:p w:rsidR="00F40BF5" w:rsidRDefault="004E0364">
            <w:pPr>
              <w:jc w:val="left"/>
            </w:pPr>
            <w:r>
              <w:rPr>
                <w:color w:val="000000"/>
                <w:sz w:val="24"/>
              </w:rPr>
              <w:t>过去三个月</w:t>
            </w:r>
          </w:p>
        </w:tc>
        <w:tc>
          <w:tcPr>
            <w:tcW w:w="1286" w:type="dxa"/>
            <w:vAlign w:val="center"/>
          </w:tcPr>
          <w:p w:rsidR="00F40BF5" w:rsidRDefault="004E0364">
            <w:pPr>
              <w:jc w:val="center"/>
            </w:pPr>
            <w:r>
              <w:rPr>
                <w:color w:val="000000"/>
                <w:sz w:val="24"/>
              </w:rPr>
              <w:t>-12.95%</w:t>
            </w:r>
          </w:p>
        </w:tc>
        <w:tc>
          <w:tcPr>
            <w:tcW w:w="1286" w:type="dxa"/>
            <w:vAlign w:val="center"/>
          </w:tcPr>
          <w:p w:rsidR="00F40BF5" w:rsidRDefault="004E0364">
            <w:pPr>
              <w:jc w:val="center"/>
            </w:pPr>
            <w:r>
              <w:rPr>
                <w:color w:val="000000"/>
                <w:sz w:val="24"/>
              </w:rPr>
              <w:t>1.42%</w:t>
            </w:r>
          </w:p>
        </w:tc>
        <w:tc>
          <w:tcPr>
            <w:tcW w:w="1285" w:type="dxa"/>
            <w:vAlign w:val="center"/>
          </w:tcPr>
          <w:p w:rsidR="00F40BF5" w:rsidRDefault="004E0364">
            <w:pPr>
              <w:jc w:val="center"/>
            </w:pPr>
            <w:r>
              <w:rPr>
                <w:color w:val="000000"/>
                <w:sz w:val="24"/>
              </w:rPr>
              <w:t>-6.87%</w:t>
            </w:r>
          </w:p>
        </w:tc>
        <w:tc>
          <w:tcPr>
            <w:tcW w:w="1285" w:type="dxa"/>
            <w:vAlign w:val="center"/>
          </w:tcPr>
          <w:p w:rsidR="00F40BF5" w:rsidRDefault="004E0364">
            <w:pPr>
              <w:jc w:val="center"/>
            </w:pPr>
            <w:r>
              <w:rPr>
                <w:color w:val="000000"/>
                <w:sz w:val="24"/>
              </w:rPr>
              <w:t>1.09%</w:t>
            </w:r>
          </w:p>
        </w:tc>
        <w:tc>
          <w:tcPr>
            <w:tcW w:w="1285" w:type="dxa"/>
            <w:vAlign w:val="center"/>
          </w:tcPr>
          <w:p w:rsidR="00F40BF5" w:rsidRDefault="004E0364">
            <w:pPr>
              <w:jc w:val="center"/>
            </w:pPr>
            <w:r>
              <w:rPr>
                <w:color w:val="000000"/>
                <w:sz w:val="24"/>
              </w:rPr>
              <w:t>-6.08%</w:t>
            </w:r>
          </w:p>
        </w:tc>
        <w:tc>
          <w:tcPr>
            <w:tcW w:w="1285" w:type="dxa"/>
            <w:vAlign w:val="center"/>
          </w:tcPr>
          <w:p w:rsidR="00F40BF5" w:rsidRDefault="004E0364">
            <w:pPr>
              <w:jc w:val="center"/>
            </w:pPr>
            <w:r>
              <w:rPr>
                <w:color w:val="000000"/>
                <w:sz w:val="24"/>
              </w:rPr>
              <w:t>0.33%</w:t>
            </w:r>
          </w:p>
        </w:tc>
      </w:tr>
      <w:tr w:rsidR="00F40BF5">
        <w:tc>
          <w:tcPr>
            <w:tcW w:w="1286" w:type="dxa"/>
            <w:vAlign w:val="center"/>
          </w:tcPr>
          <w:p w:rsidR="00F40BF5" w:rsidRDefault="004E0364">
            <w:pPr>
              <w:jc w:val="left"/>
            </w:pPr>
            <w:r>
              <w:rPr>
                <w:color w:val="000000"/>
                <w:sz w:val="24"/>
              </w:rPr>
              <w:t>过去六个月</w:t>
            </w:r>
          </w:p>
        </w:tc>
        <w:tc>
          <w:tcPr>
            <w:tcW w:w="1286" w:type="dxa"/>
            <w:vAlign w:val="center"/>
          </w:tcPr>
          <w:p w:rsidR="00F40BF5" w:rsidRDefault="004E0364">
            <w:pPr>
              <w:jc w:val="center"/>
            </w:pPr>
            <w:r>
              <w:rPr>
                <w:color w:val="000000"/>
                <w:sz w:val="24"/>
              </w:rPr>
              <w:t>-17.60%</w:t>
            </w:r>
          </w:p>
        </w:tc>
        <w:tc>
          <w:tcPr>
            <w:tcW w:w="1286" w:type="dxa"/>
            <w:vAlign w:val="center"/>
          </w:tcPr>
          <w:p w:rsidR="00F40BF5" w:rsidRDefault="004E0364">
            <w:pPr>
              <w:jc w:val="center"/>
            </w:pPr>
            <w:r>
              <w:rPr>
                <w:color w:val="000000"/>
                <w:sz w:val="24"/>
              </w:rPr>
              <w:t>1.35%</w:t>
            </w:r>
          </w:p>
        </w:tc>
        <w:tc>
          <w:tcPr>
            <w:tcW w:w="1285" w:type="dxa"/>
            <w:vAlign w:val="center"/>
          </w:tcPr>
          <w:p w:rsidR="00F40BF5" w:rsidRDefault="004E0364">
            <w:pPr>
              <w:jc w:val="center"/>
            </w:pPr>
            <w:r>
              <w:rPr>
                <w:color w:val="000000"/>
                <w:sz w:val="24"/>
              </w:rPr>
              <w:t>-8.98%</w:t>
            </w:r>
          </w:p>
        </w:tc>
        <w:tc>
          <w:tcPr>
            <w:tcW w:w="1285" w:type="dxa"/>
            <w:vAlign w:val="center"/>
          </w:tcPr>
          <w:p w:rsidR="00F40BF5" w:rsidRDefault="004E0364">
            <w:pPr>
              <w:jc w:val="center"/>
            </w:pPr>
            <w:r>
              <w:rPr>
                <w:color w:val="000000"/>
                <w:sz w:val="24"/>
              </w:rPr>
              <w:t>0.99%</w:t>
            </w:r>
          </w:p>
        </w:tc>
        <w:tc>
          <w:tcPr>
            <w:tcW w:w="1285" w:type="dxa"/>
            <w:vAlign w:val="center"/>
          </w:tcPr>
          <w:p w:rsidR="00F40BF5" w:rsidRDefault="004E0364">
            <w:pPr>
              <w:jc w:val="center"/>
            </w:pPr>
            <w:r>
              <w:rPr>
                <w:color w:val="000000"/>
                <w:sz w:val="24"/>
              </w:rPr>
              <w:t>-8.62%</w:t>
            </w:r>
          </w:p>
        </w:tc>
        <w:tc>
          <w:tcPr>
            <w:tcW w:w="1285" w:type="dxa"/>
            <w:vAlign w:val="center"/>
          </w:tcPr>
          <w:p w:rsidR="00F40BF5" w:rsidRDefault="004E0364">
            <w:pPr>
              <w:jc w:val="center"/>
            </w:pPr>
            <w:r>
              <w:rPr>
                <w:color w:val="000000"/>
                <w:sz w:val="24"/>
              </w:rPr>
              <w:t>0.36%</w:t>
            </w:r>
          </w:p>
        </w:tc>
      </w:tr>
      <w:tr w:rsidR="00F40BF5">
        <w:tc>
          <w:tcPr>
            <w:tcW w:w="1286" w:type="dxa"/>
            <w:vAlign w:val="center"/>
          </w:tcPr>
          <w:p w:rsidR="00F40BF5" w:rsidRDefault="004E0364">
            <w:pPr>
              <w:jc w:val="left"/>
            </w:pPr>
            <w:r>
              <w:rPr>
                <w:color w:val="000000"/>
                <w:sz w:val="24"/>
              </w:rPr>
              <w:t>过去一年</w:t>
            </w:r>
          </w:p>
        </w:tc>
        <w:tc>
          <w:tcPr>
            <w:tcW w:w="1286" w:type="dxa"/>
            <w:vAlign w:val="center"/>
          </w:tcPr>
          <w:p w:rsidR="00F40BF5" w:rsidRDefault="004E0364">
            <w:pPr>
              <w:jc w:val="center"/>
            </w:pPr>
            <w:r>
              <w:rPr>
                <w:color w:val="000000"/>
                <w:sz w:val="24"/>
              </w:rPr>
              <w:t>-24.69%</w:t>
            </w:r>
          </w:p>
        </w:tc>
        <w:tc>
          <w:tcPr>
            <w:tcW w:w="1286" w:type="dxa"/>
            <w:vAlign w:val="center"/>
          </w:tcPr>
          <w:p w:rsidR="00F40BF5" w:rsidRDefault="004E0364">
            <w:pPr>
              <w:jc w:val="center"/>
            </w:pPr>
            <w:r>
              <w:rPr>
                <w:color w:val="000000"/>
                <w:sz w:val="24"/>
              </w:rPr>
              <w:t>1.35%</w:t>
            </w:r>
          </w:p>
        </w:tc>
        <w:tc>
          <w:tcPr>
            <w:tcW w:w="1285" w:type="dxa"/>
            <w:vAlign w:val="center"/>
          </w:tcPr>
          <w:p w:rsidR="00F40BF5" w:rsidRDefault="004E0364">
            <w:pPr>
              <w:jc w:val="center"/>
            </w:pPr>
            <w:r>
              <w:rPr>
                <w:color w:val="000000"/>
                <w:sz w:val="24"/>
              </w:rPr>
              <w:t>-18.53%</w:t>
            </w:r>
          </w:p>
        </w:tc>
        <w:tc>
          <w:tcPr>
            <w:tcW w:w="1285" w:type="dxa"/>
            <w:vAlign w:val="center"/>
          </w:tcPr>
          <w:p w:rsidR="00F40BF5" w:rsidRDefault="004E0364">
            <w:pPr>
              <w:jc w:val="center"/>
            </w:pPr>
            <w:r>
              <w:rPr>
                <w:color w:val="000000"/>
                <w:sz w:val="24"/>
              </w:rPr>
              <w:t>0.88%</w:t>
            </w:r>
          </w:p>
        </w:tc>
        <w:tc>
          <w:tcPr>
            <w:tcW w:w="1285" w:type="dxa"/>
            <w:vAlign w:val="center"/>
          </w:tcPr>
          <w:p w:rsidR="00F40BF5" w:rsidRDefault="004E0364">
            <w:pPr>
              <w:jc w:val="center"/>
            </w:pPr>
            <w:r>
              <w:rPr>
                <w:color w:val="000000"/>
                <w:sz w:val="24"/>
              </w:rPr>
              <w:t>-6.16%</w:t>
            </w:r>
          </w:p>
        </w:tc>
        <w:tc>
          <w:tcPr>
            <w:tcW w:w="1285" w:type="dxa"/>
            <w:vAlign w:val="center"/>
          </w:tcPr>
          <w:p w:rsidR="00F40BF5" w:rsidRDefault="004E0364">
            <w:pPr>
              <w:jc w:val="center"/>
            </w:pPr>
            <w:r>
              <w:rPr>
                <w:color w:val="000000"/>
                <w:sz w:val="24"/>
              </w:rPr>
              <w:t>0.47%</w:t>
            </w:r>
          </w:p>
        </w:tc>
      </w:tr>
      <w:tr w:rsidR="00F40BF5">
        <w:tc>
          <w:tcPr>
            <w:tcW w:w="1286" w:type="dxa"/>
            <w:vAlign w:val="center"/>
          </w:tcPr>
          <w:p w:rsidR="00F40BF5" w:rsidRDefault="004E0364">
            <w:pPr>
              <w:jc w:val="left"/>
            </w:pPr>
            <w:r>
              <w:rPr>
                <w:color w:val="000000"/>
                <w:sz w:val="24"/>
              </w:rPr>
              <w:t>过去三年</w:t>
            </w:r>
          </w:p>
        </w:tc>
        <w:tc>
          <w:tcPr>
            <w:tcW w:w="1286" w:type="dxa"/>
            <w:vAlign w:val="center"/>
          </w:tcPr>
          <w:p w:rsidR="00F40BF5" w:rsidRDefault="004E0364">
            <w:pPr>
              <w:jc w:val="center"/>
            </w:pPr>
            <w:r>
              <w:rPr>
                <w:color w:val="000000"/>
                <w:sz w:val="24"/>
              </w:rPr>
              <w:t>-4.03%</w:t>
            </w:r>
          </w:p>
        </w:tc>
        <w:tc>
          <w:tcPr>
            <w:tcW w:w="1286" w:type="dxa"/>
            <w:vAlign w:val="center"/>
          </w:tcPr>
          <w:p w:rsidR="00F40BF5" w:rsidRDefault="004E0364">
            <w:pPr>
              <w:jc w:val="center"/>
            </w:pPr>
            <w:r>
              <w:rPr>
                <w:color w:val="000000"/>
                <w:sz w:val="24"/>
              </w:rPr>
              <w:t>1.21%</w:t>
            </w:r>
          </w:p>
        </w:tc>
        <w:tc>
          <w:tcPr>
            <w:tcW w:w="1285" w:type="dxa"/>
            <w:vAlign w:val="center"/>
          </w:tcPr>
          <w:p w:rsidR="00F40BF5" w:rsidRDefault="004E0364">
            <w:pPr>
              <w:jc w:val="center"/>
            </w:pPr>
            <w:r>
              <w:rPr>
                <w:color w:val="000000"/>
                <w:sz w:val="24"/>
              </w:rPr>
              <w:t>-20.05%</w:t>
            </w:r>
          </w:p>
        </w:tc>
        <w:tc>
          <w:tcPr>
            <w:tcW w:w="1285" w:type="dxa"/>
            <w:vAlign w:val="center"/>
          </w:tcPr>
          <w:p w:rsidR="00F40BF5" w:rsidRDefault="004E0364">
            <w:pPr>
              <w:jc w:val="center"/>
            </w:pPr>
            <w:r>
              <w:rPr>
                <w:color w:val="000000"/>
                <w:sz w:val="24"/>
              </w:rPr>
              <w:t>0.81%</w:t>
            </w:r>
          </w:p>
        </w:tc>
        <w:tc>
          <w:tcPr>
            <w:tcW w:w="1285" w:type="dxa"/>
            <w:vAlign w:val="center"/>
          </w:tcPr>
          <w:p w:rsidR="00F40BF5" w:rsidRDefault="004E0364">
            <w:pPr>
              <w:jc w:val="center"/>
            </w:pPr>
            <w:r>
              <w:rPr>
                <w:color w:val="000000"/>
                <w:sz w:val="24"/>
              </w:rPr>
              <w:t>16.02%</w:t>
            </w:r>
          </w:p>
        </w:tc>
        <w:tc>
          <w:tcPr>
            <w:tcW w:w="1285" w:type="dxa"/>
            <w:vAlign w:val="center"/>
          </w:tcPr>
          <w:p w:rsidR="00F40BF5" w:rsidRDefault="004E0364">
            <w:pPr>
              <w:jc w:val="center"/>
            </w:pPr>
            <w:r>
              <w:rPr>
                <w:color w:val="000000"/>
                <w:sz w:val="24"/>
              </w:rPr>
              <w:t>0.40%</w:t>
            </w:r>
          </w:p>
        </w:tc>
      </w:tr>
      <w:tr w:rsidR="00F40BF5">
        <w:tc>
          <w:tcPr>
            <w:tcW w:w="1286" w:type="dxa"/>
            <w:vAlign w:val="center"/>
          </w:tcPr>
          <w:p w:rsidR="00F40BF5" w:rsidRDefault="004E0364">
            <w:pPr>
              <w:jc w:val="left"/>
            </w:pPr>
            <w:r>
              <w:rPr>
                <w:color w:val="000000"/>
                <w:sz w:val="24"/>
              </w:rPr>
              <w:t>过去五年</w:t>
            </w:r>
          </w:p>
        </w:tc>
        <w:tc>
          <w:tcPr>
            <w:tcW w:w="1286" w:type="dxa"/>
            <w:vAlign w:val="center"/>
          </w:tcPr>
          <w:p w:rsidR="00F40BF5" w:rsidRDefault="004E0364">
            <w:pPr>
              <w:jc w:val="center"/>
            </w:pPr>
            <w:r>
              <w:rPr>
                <w:color w:val="000000"/>
                <w:sz w:val="24"/>
              </w:rPr>
              <w:t>69.77%</w:t>
            </w:r>
          </w:p>
        </w:tc>
        <w:tc>
          <w:tcPr>
            <w:tcW w:w="1286" w:type="dxa"/>
            <w:vAlign w:val="center"/>
          </w:tcPr>
          <w:p w:rsidR="00F40BF5" w:rsidRDefault="004E0364">
            <w:pPr>
              <w:jc w:val="center"/>
            </w:pPr>
            <w:r>
              <w:rPr>
                <w:color w:val="000000"/>
                <w:sz w:val="24"/>
              </w:rPr>
              <w:t>1.56%</w:t>
            </w:r>
          </w:p>
        </w:tc>
        <w:tc>
          <w:tcPr>
            <w:tcW w:w="1285" w:type="dxa"/>
            <w:vAlign w:val="center"/>
          </w:tcPr>
          <w:p w:rsidR="00F40BF5" w:rsidRDefault="004E0364">
            <w:pPr>
              <w:jc w:val="center"/>
            </w:pPr>
            <w:r>
              <w:rPr>
                <w:color w:val="000000"/>
                <w:sz w:val="24"/>
              </w:rPr>
              <w:t>18.02%</w:t>
            </w:r>
          </w:p>
        </w:tc>
        <w:tc>
          <w:tcPr>
            <w:tcW w:w="1285" w:type="dxa"/>
            <w:vAlign w:val="center"/>
          </w:tcPr>
          <w:p w:rsidR="00F40BF5" w:rsidRDefault="004E0364">
            <w:pPr>
              <w:jc w:val="center"/>
            </w:pPr>
            <w:r>
              <w:rPr>
                <w:color w:val="000000"/>
                <w:sz w:val="24"/>
              </w:rPr>
              <w:t>1.02%</w:t>
            </w:r>
          </w:p>
        </w:tc>
        <w:tc>
          <w:tcPr>
            <w:tcW w:w="1285" w:type="dxa"/>
            <w:vAlign w:val="center"/>
          </w:tcPr>
          <w:p w:rsidR="00F40BF5" w:rsidRDefault="004E0364">
            <w:pPr>
              <w:jc w:val="center"/>
            </w:pPr>
            <w:r>
              <w:rPr>
                <w:color w:val="000000"/>
                <w:sz w:val="24"/>
              </w:rPr>
              <w:t>51.75%</w:t>
            </w:r>
          </w:p>
        </w:tc>
        <w:tc>
          <w:tcPr>
            <w:tcW w:w="1285" w:type="dxa"/>
            <w:vAlign w:val="center"/>
          </w:tcPr>
          <w:p w:rsidR="00F40BF5" w:rsidRDefault="004E0364">
            <w:pPr>
              <w:jc w:val="center"/>
            </w:pPr>
            <w:r>
              <w:rPr>
                <w:color w:val="000000"/>
                <w:sz w:val="24"/>
              </w:rPr>
              <w:t>0.54%</w:t>
            </w:r>
          </w:p>
        </w:tc>
      </w:tr>
      <w:tr w:rsidR="00F40BF5">
        <w:tc>
          <w:tcPr>
            <w:tcW w:w="1286" w:type="dxa"/>
            <w:vAlign w:val="center"/>
          </w:tcPr>
          <w:p w:rsidR="00F40BF5" w:rsidRDefault="004E0364">
            <w:pPr>
              <w:jc w:val="left"/>
            </w:pPr>
            <w:r>
              <w:rPr>
                <w:color w:val="000000"/>
                <w:sz w:val="24"/>
              </w:rPr>
              <w:t>自基金合同生效起</w:t>
            </w:r>
            <w:r>
              <w:rPr>
                <w:color w:val="000000"/>
                <w:sz w:val="24"/>
              </w:rPr>
              <w:lastRenderedPageBreak/>
              <w:t>至今</w:t>
            </w:r>
          </w:p>
        </w:tc>
        <w:tc>
          <w:tcPr>
            <w:tcW w:w="1286" w:type="dxa"/>
            <w:vAlign w:val="center"/>
          </w:tcPr>
          <w:p w:rsidR="00F40BF5" w:rsidRDefault="004E0364">
            <w:pPr>
              <w:jc w:val="center"/>
            </w:pPr>
            <w:r>
              <w:rPr>
                <w:color w:val="000000"/>
                <w:sz w:val="24"/>
              </w:rPr>
              <w:lastRenderedPageBreak/>
              <w:t>384.17%</w:t>
            </w:r>
          </w:p>
        </w:tc>
        <w:tc>
          <w:tcPr>
            <w:tcW w:w="1286" w:type="dxa"/>
            <w:vAlign w:val="center"/>
          </w:tcPr>
          <w:p w:rsidR="00F40BF5" w:rsidRDefault="004E0364">
            <w:pPr>
              <w:jc w:val="center"/>
            </w:pPr>
            <w:r>
              <w:rPr>
                <w:color w:val="000000"/>
                <w:sz w:val="24"/>
              </w:rPr>
              <w:t>1.58%</w:t>
            </w:r>
          </w:p>
        </w:tc>
        <w:tc>
          <w:tcPr>
            <w:tcW w:w="1285" w:type="dxa"/>
            <w:vAlign w:val="center"/>
          </w:tcPr>
          <w:p w:rsidR="00F40BF5" w:rsidRDefault="004E0364">
            <w:pPr>
              <w:jc w:val="center"/>
            </w:pPr>
            <w:r>
              <w:rPr>
                <w:color w:val="000000"/>
                <w:sz w:val="24"/>
              </w:rPr>
              <w:t>109.64%</w:t>
            </w:r>
          </w:p>
        </w:tc>
        <w:tc>
          <w:tcPr>
            <w:tcW w:w="1285" w:type="dxa"/>
            <w:vAlign w:val="center"/>
          </w:tcPr>
          <w:p w:rsidR="00F40BF5" w:rsidRDefault="004E0364">
            <w:pPr>
              <w:jc w:val="center"/>
            </w:pPr>
            <w:r>
              <w:rPr>
                <w:color w:val="000000"/>
                <w:sz w:val="24"/>
              </w:rPr>
              <w:t>1.16%</w:t>
            </w:r>
          </w:p>
        </w:tc>
        <w:tc>
          <w:tcPr>
            <w:tcW w:w="1285" w:type="dxa"/>
            <w:vAlign w:val="center"/>
          </w:tcPr>
          <w:p w:rsidR="00F40BF5" w:rsidRDefault="004E0364">
            <w:pPr>
              <w:jc w:val="center"/>
            </w:pPr>
            <w:r>
              <w:rPr>
                <w:color w:val="000000"/>
                <w:sz w:val="24"/>
              </w:rPr>
              <w:t>274.53%</w:t>
            </w:r>
          </w:p>
        </w:tc>
        <w:tc>
          <w:tcPr>
            <w:tcW w:w="1285" w:type="dxa"/>
            <w:vAlign w:val="center"/>
          </w:tcPr>
          <w:p w:rsidR="00F40BF5" w:rsidRDefault="004E0364">
            <w:pPr>
              <w:jc w:val="center"/>
            </w:pPr>
            <w:r>
              <w:rPr>
                <w:color w:val="000000"/>
                <w:sz w:val="24"/>
              </w:rPr>
              <w:t>0.42%</w:t>
            </w:r>
          </w:p>
        </w:tc>
      </w:tr>
    </w:tbl>
    <w:p w:rsidR="00F40BF5" w:rsidRDefault="004E0364">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2013</w:t>
      </w:r>
      <w:r>
        <w:rPr>
          <w:kern w:val="0"/>
          <w:sz w:val="24"/>
        </w:rPr>
        <w:t>年</w:t>
      </w:r>
      <w:r>
        <w:rPr>
          <w:kern w:val="0"/>
          <w:sz w:val="24"/>
        </w:rPr>
        <w:t>7</w:t>
      </w:r>
      <w:r>
        <w:rPr>
          <w:kern w:val="0"/>
          <w:sz w:val="24"/>
        </w:rPr>
        <w:t>月</w:t>
      </w:r>
      <w:r>
        <w:rPr>
          <w:kern w:val="0"/>
          <w:sz w:val="24"/>
        </w:rPr>
        <w:t>1</w:t>
      </w:r>
      <w:r>
        <w:rPr>
          <w:kern w:val="0"/>
          <w:sz w:val="24"/>
        </w:rPr>
        <w:t>日起，由</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新华巴克莱资本中国全债指数</w:t>
      </w:r>
      <w:r>
        <w:rPr>
          <w:kern w:val="0"/>
          <w:sz w:val="24"/>
        </w:rPr>
        <w:t>”</w:t>
      </w:r>
      <w:r>
        <w:rPr>
          <w:kern w:val="0"/>
          <w:sz w:val="24"/>
        </w:rPr>
        <w:t>变更为</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中信标普全债指数</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2013</w:t>
      </w:r>
      <w:r>
        <w:rPr>
          <w:kern w:val="0"/>
          <w:sz w:val="24"/>
        </w:rPr>
        <w:t>年</w:t>
      </w:r>
      <w:r>
        <w:rPr>
          <w:kern w:val="0"/>
          <w:sz w:val="24"/>
        </w:rPr>
        <w:t>6</w:t>
      </w:r>
      <w:r>
        <w:rPr>
          <w:kern w:val="0"/>
          <w:sz w:val="24"/>
        </w:rPr>
        <w:t>月</w:t>
      </w:r>
      <w:r>
        <w:rPr>
          <w:kern w:val="0"/>
          <w:sz w:val="24"/>
        </w:rPr>
        <w:t>26</w:t>
      </w:r>
      <w:r>
        <w:rPr>
          <w:kern w:val="0"/>
          <w:sz w:val="24"/>
        </w:rPr>
        <w:t>日发布的《交银施罗德基金管理有限公司关于变更交银施罗德稳健配置混合型证券投资基金业绩比较基准并修改基金合同相关内容的公告》。</w:t>
      </w:r>
    </w:p>
    <w:p w:rsidR="00F40BF5" w:rsidRDefault="004E0364">
      <w:pPr>
        <w:tabs>
          <w:tab w:val="left" w:pos="426"/>
        </w:tabs>
        <w:spacing w:before="29" w:line="288" w:lineRule="auto"/>
        <w:jc w:val="left"/>
        <w:rPr>
          <w:rFonts w:asciiTheme="minorEastAsia" w:eastAsiaTheme="minorEastAsia" w:hAnsiTheme="minorEastAsia"/>
          <w:szCs w:val="21"/>
        </w:rPr>
      </w:pPr>
      <w:r>
        <w:rPr>
          <w:kern w:val="0"/>
          <w:sz w:val="24"/>
        </w:rPr>
        <w:t xml:space="preserve">    2</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中信标普全债指数</w:t>
      </w:r>
      <w:r>
        <w:rPr>
          <w:kern w:val="0"/>
          <w:sz w:val="24"/>
        </w:rPr>
        <w:t>”</w:t>
      </w:r>
      <w:r>
        <w:rPr>
          <w:kern w:val="0"/>
          <w:sz w:val="24"/>
        </w:rPr>
        <w:t>变更为</w:t>
      </w:r>
      <w:r>
        <w:rPr>
          <w:kern w:val="0"/>
          <w:sz w:val="24"/>
        </w:rPr>
        <w:t>“65%×MSCI</w:t>
      </w:r>
      <w:r>
        <w:rPr>
          <w:kern w:val="0"/>
          <w:sz w:val="24"/>
        </w:rPr>
        <w:t>中国</w:t>
      </w:r>
      <w:r>
        <w:rPr>
          <w:kern w:val="0"/>
          <w:sz w:val="24"/>
        </w:rPr>
        <w:t>A</w:t>
      </w:r>
      <w:r>
        <w:rPr>
          <w:kern w:val="0"/>
          <w:sz w:val="24"/>
        </w:rPr>
        <w:t>股指数</w:t>
      </w:r>
      <w:r>
        <w:rPr>
          <w:kern w:val="0"/>
          <w:sz w:val="24"/>
        </w:rPr>
        <w:t>+35%×</w:t>
      </w:r>
      <w:r>
        <w:rPr>
          <w:kern w:val="0"/>
          <w:sz w:val="24"/>
        </w:rPr>
        <w:t>中证综合债券指数</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 xml:space="preserve">    3</w:t>
      </w:r>
      <w:r w:rsidRPr="00EF1D48">
        <w:rPr>
          <w:kern w:val="0"/>
          <w:sz w:val="24"/>
        </w:rPr>
        <w:t>、本基金的业绩比较基准每日进行再平衡过程。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lastRenderedPageBreak/>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481F30" w:rsidRDefault="00E63239" w:rsidP="00481F30">
      <w:pPr>
        <w:pStyle w:val="20"/>
        <w:spacing w:before="29" w:after="0" w:line="288" w:lineRule="auto"/>
        <w:rPr>
          <w:rFonts w:ascii="Times New Roman" w:hAnsi="Times New Roman"/>
          <w:kern w:val="0"/>
          <w:szCs w:val="24"/>
        </w:rPr>
      </w:pPr>
      <w:bookmarkStart w:id="33" w:name="_Toc249760033"/>
      <w:bookmarkStart w:id="34" w:name="_Toc361324853"/>
      <w:bookmarkStart w:id="35" w:name="_Toc4067753"/>
      <w:r w:rsidRPr="00481F30">
        <w:rPr>
          <w:rFonts w:ascii="Times New Roman" w:hAnsi="Times New Roman"/>
          <w:kern w:val="0"/>
          <w:szCs w:val="24"/>
        </w:rPr>
        <w:t>3.3</w:t>
      </w:r>
      <w:r w:rsidRPr="00481F30">
        <w:rPr>
          <w:rFonts w:ascii="Times New Roman" w:hAnsi="Times New Roman" w:hint="eastAsia"/>
          <w:kern w:val="0"/>
          <w:szCs w:val="24"/>
        </w:rPr>
        <w:t>过去三年基金的利润分配情况</w:t>
      </w:r>
      <w:bookmarkEnd w:id="33"/>
      <w:bookmarkEnd w:id="34"/>
      <w:bookmarkEnd w:id="35"/>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F40BF5">
        <w:trPr>
          <w:jc w:val="center"/>
        </w:trPr>
        <w:tc>
          <w:tcPr>
            <w:tcW w:w="1157" w:type="dxa"/>
            <w:vAlign w:val="center"/>
          </w:tcPr>
          <w:p w:rsidR="00F40BF5" w:rsidRDefault="004E0364">
            <w:pPr>
              <w:jc w:val="center"/>
            </w:pPr>
            <w:r>
              <w:rPr>
                <w:color w:val="000000"/>
                <w:sz w:val="24"/>
              </w:rPr>
              <w:t>2018</w:t>
            </w:r>
            <w:r>
              <w:rPr>
                <w:color w:val="000000"/>
                <w:sz w:val="24"/>
              </w:rPr>
              <w:t>年</w:t>
            </w:r>
          </w:p>
        </w:tc>
        <w:tc>
          <w:tcPr>
            <w:tcW w:w="1378" w:type="dxa"/>
            <w:vAlign w:val="center"/>
          </w:tcPr>
          <w:p w:rsidR="00F40BF5" w:rsidRDefault="004E0364">
            <w:pPr>
              <w:jc w:val="right"/>
            </w:pPr>
            <w:r>
              <w:rPr>
                <w:color w:val="000000"/>
                <w:sz w:val="24"/>
              </w:rPr>
              <w:t>2.070</w:t>
            </w:r>
          </w:p>
        </w:tc>
        <w:tc>
          <w:tcPr>
            <w:tcW w:w="1839" w:type="dxa"/>
            <w:vAlign w:val="center"/>
          </w:tcPr>
          <w:p w:rsidR="00F40BF5" w:rsidRDefault="004E0364">
            <w:pPr>
              <w:jc w:val="right"/>
            </w:pPr>
            <w:r>
              <w:rPr>
                <w:color w:val="000000"/>
                <w:sz w:val="24"/>
              </w:rPr>
              <w:t>280,256,830.45</w:t>
            </w:r>
          </w:p>
        </w:tc>
        <w:tc>
          <w:tcPr>
            <w:tcW w:w="1950" w:type="dxa"/>
            <w:vAlign w:val="center"/>
          </w:tcPr>
          <w:p w:rsidR="00F40BF5" w:rsidRDefault="004E0364">
            <w:pPr>
              <w:jc w:val="right"/>
            </w:pPr>
            <w:r>
              <w:rPr>
                <w:color w:val="000000"/>
                <w:sz w:val="24"/>
              </w:rPr>
              <w:t>318,162,015.57</w:t>
            </w:r>
          </w:p>
        </w:tc>
        <w:tc>
          <w:tcPr>
            <w:tcW w:w="1894" w:type="dxa"/>
            <w:vAlign w:val="center"/>
          </w:tcPr>
          <w:p w:rsidR="00F40BF5" w:rsidRDefault="004E0364">
            <w:pPr>
              <w:jc w:val="right"/>
            </w:pPr>
            <w:r>
              <w:rPr>
                <w:color w:val="000000"/>
                <w:sz w:val="24"/>
              </w:rPr>
              <w:t>598,418,846.02</w:t>
            </w:r>
          </w:p>
        </w:tc>
        <w:tc>
          <w:tcPr>
            <w:tcW w:w="1068" w:type="dxa"/>
            <w:vAlign w:val="center"/>
          </w:tcPr>
          <w:p w:rsidR="00F40BF5" w:rsidRDefault="004E0364">
            <w:pPr>
              <w:jc w:val="left"/>
            </w:pPr>
            <w:r>
              <w:rPr>
                <w:color w:val="000000"/>
                <w:sz w:val="24"/>
              </w:rPr>
              <w:t>-</w:t>
            </w:r>
          </w:p>
        </w:tc>
      </w:tr>
      <w:tr w:rsidR="00F40BF5">
        <w:trPr>
          <w:jc w:val="center"/>
        </w:trPr>
        <w:tc>
          <w:tcPr>
            <w:tcW w:w="1157" w:type="dxa"/>
            <w:vAlign w:val="center"/>
          </w:tcPr>
          <w:p w:rsidR="00F40BF5" w:rsidRDefault="004E0364">
            <w:pPr>
              <w:jc w:val="center"/>
            </w:pPr>
            <w:r>
              <w:rPr>
                <w:color w:val="000000"/>
                <w:sz w:val="24"/>
              </w:rPr>
              <w:t>2017</w:t>
            </w:r>
            <w:r>
              <w:rPr>
                <w:color w:val="000000"/>
                <w:sz w:val="24"/>
              </w:rPr>
              <w:t>年</w:t>
            </w:r>
          </w:p>
        </w:tc>
        <w:tc>
          <w:tcPr>
            <w:tcW w:w="1378" w:type="dxa"/>
            <w:vAlign w:val="center"/>
          </w:tcPr>
          <w:p w:rsidR="00F40BF5" w:rsidRDefault="004E0364">
            <w:pPr>
              <w:jc w:val="right"/>
            </w:pPr>
            <w:r>
              <w:rPr>
                <w:color w:val="000000"/>
                <w:sz w:val="24"/>
              </w:rPr>
              <w:t>-</w:t>
            </w:r>
          </w:p>
        </w:tc>
        <w:tc>
          <w:tcPr>
            <w:tcW w:w="1839" w:type="dxa"/>
            <w:vAlign w:val="center"/>
          </w:tcPr>
          <w:p w:rsidR="00F40BF5" w:rsidRDefault="004E0364">
            <w:pPr>
              <w:jc w:val="right"/>
            </w:pPr>
            <w:r>
              <w:rPr>
                <w:color w:val="000000"/>
                <w:sz w:val="24"/>
              </w:rPr>
              <w:t>-</w:t>
            </w:r>
          </w:p>
        </w:tc>
        <w:tc>
          <w:tcPr>
            <w:tcW w:w="1950" w:type="dxa"/>
            <w:vAlign w:val="center"/>
          </w:tcPr>
          <w:p w:rsidR="00F40BF5" w:rsidRDefault="004E0364">
            <w:pPr>
              <w:jc w:val="right"/>
            </w:pPr>
            <w:r>
              <w:rPr>
                <w:color w:val="000000"/>
                <w:sz w:val="24"/>
              </w:rPr>
              <w:t>-</w:t>
            </w:r>
          </w:p>
        </w:tc>
        <w:tc>
          <w:tcPr>
            <w:tcW w:w="1894" w:type="dxa"/>
            <w:vAlign w:val="center"/>
          </w:tcPr>
          <w:p w:rsidR="00F40BF5" w:rsidRDefault="004E0364">
            <w:pPr>
              <w:jc w:val="right"/>
            </w:pPr>
            <w:r>
              <w:rPr>
                <w:color w:val="000000"/>
                <w:sz w:val="24"/>
              </w:rPr>
              <w:t>-</w:t>
            </w:r>
          </w:p>
        </w:tc>
        <w:tc>
          <w:tcPr>
            <w:tcW w:w="1068" w:type="dxa"/>
            <w:vAlign w:val="center"/>
          </w:tcPr>
          <w:p w:rsidR="00F40BF5" w:rsidRDefault="004E0364">
            <w:pPr>
              <w:jc w:val="left"/>
            </w:pPr>
            <w:r>
              <w:rPr>
                <w:color w:val="000000"/>
                <w:sz w:val="24"/>
              </w:rPr>
              <w:t>-</w:t>
            </w:r>
          </w:p>
        </w:tc>
      </w:tr>
      <w:tr w:rsidR="00F40BF5">
        <w:trPr>
          <w:jc w:val="center"/>
        </w:trPr>
        <w:tc>
          <w:tcPr>
            <w:tcW w:w="1157" w:type="dxa"/>
            <w:vAlign w:val="center"/>
          </w:tcPr>
          <w:p w:rsidR="00F40BF5" w:rsidRDefault="004E0364">
            <w:pPr>
              <w:jc w:val="center"/>
            </w:pPr>
            <w:r>
              <w:rPr>
                <w:color w:val="000000"/>
                <w:sz w:val="24"/>
              </w:rPr>
              <w:t>2016</w:t>
            </w:r>
            <w:r>
              <w:rPr>
                <w:color w:val="000000"/>
                <w:sz w:val="24"/>
              </w:rPr>
              <w:t>年</w:t>
            </w:r>
          </w:p>
        </w:tc>
        <w:tc>
          <w:tcPr>
            <w:tcW w:w="1378" w:type="dxa"/>
            <w:vAlign w:val="center"/>
          </w:tcPr>
          <w:p w:rsidR="00F40BF5" w:rsidRDefault="004E0364">
            <w:pPr>
              <w:jc w:val="right"/>
            </w:pPr>
            <w:r>
              <w:rPr>
                <w:color w:val="000000"/>
                <w:sz w:val="24"/>
              </w:rPr>
              <w:t>4.020</w:t>
            </w:r>
          </w:p>
        </w:tc>
        <w:tc>
          <w:tcPr>
            <w:tcW w:w="1839" w:type="dxa"/>
            <w:vAlign w:val="center"/>
          </w:tcPr>
          <w:p w:rsidR="00F40BF5" w:rsidRDefault="004E0364">
            <w:pPr>
              <w:jc w:val="right"/>
            </w:pPr>
            <w:r>
              <w:rPr>
                <w:color w:val="000000"/>
                <w:sz w:val="24"/>
              </w:rPr>
              <w:t>343,152,601.99</w:t>
            </w:r>
          </w:p>
        </w:tc>
        <w:tc>
          <w:tcPr>
            <w:tcW w:w="1950" w:type="dxa"/>
            <w:vAlign w:val="center"/>
          </w:tcPr>
          <w:p w:rsidR="00F40BF5" w:rsidRDefault="004E0364">
            <w:pPr>
              <w:jc w:val="right"/>
            </w:pPr>
            <w:r>
              <w:rPr>
                <w:color w:val="000000"/>
                <w:sz w:val="24"/>
              </w:rPr>
              <w:t>442,306,502.66</w:t>
            </w:r>
          </w:p>
        </w:tc>
        <w:tc>
          <w:tcPr>
            <w:tcW w:w="1894" w:type="dxa"/>
            <w:vAlign w:val="center"/>
          </w:tcPr>
          <w:p w:rsidR="00F40BF5" w:rsidRDefault="004E0364">
            <w:pPr>
              <w:jc w:val="right"/>
            </w:pPr>
            <w:r>
              <w:rPr>
                <w:color w:val="000000"/>
                <w:sz w:val="24"/>
              </w:rPr>
              <w:t>785,459,104.65</w:t>
            </w:r>
          </w:p>
        </w:tc>
        <w:tc>
          <w:tcPr>
            <w:tcW w:w="1068" w:type="dxa"/>
            <w:vAlign w:val="center"/>
          </w:tcPr>
          <w:p w:rsidR="00F40BF5" w:rsidRDefault="004E0364">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6.090</w:t>
            </w:r>
          </w:p>
        </w:tc>
        <w:tc>
          <w:tcPr>
            <w:tcW w:w="1839" w:type="dxa"/>
            <w:vAlign w:val="center"/>
          </w:tcPr>
          <w:p w:rsidR="00E63239" w:rsidRPr="00483AAF" w:rsidRDefault="00E63239" w:rsidP="00483AAF">
            <w:pPr>
              <w:spacing w:before="29" w:line="288" w:lineRule="auto"/>
              <w:jc w:val="right"/>
              <w:rPr>
                <w:sz w:val="24"/>
              </w:rPr>
            </w:pPr>
            <w:r w:rsidRPr="00483AAF">
              <w:rPr>
                <w:sz w:val="24"/>
              </w:rPr>
              <w:t>623,409,432.44</w:t>
            </w:r>
          </w:p>
        </w:tc>
        <w:tc>
          <w:tcPr>
            <w:tcW w:w="1950" w:type="dxa"/>
            <w:vAlign w:val="center"/>
          </w:tcPr>
          <w:p w:rsidR="00E63239" w:rsidRPr="00483AAF" w:rsidRDefault="00E63239" w:rsidP="00483AAF">
            <w:pPr>
              <w:spacing w:before="29" w:line="288" w:lineRule="auto"/>
              <w:jc w:val="right"/>
              <w:rPr>
                <w:sz w:val="24"/>
              </w:rPr>
            </w:pPr>
            <w:r w:rsidRPr="00483AAF">
              <w:rPr>
                <w:sz w:val="24"/>
              </w:rPr>
              <w:t>760,468,518.23</w:t>
            </w:r>
          </w:p>
        </w:tc>
        <w:tc>
          <w:tcPr>
            <w:tcW w:w="1894" w:type="dxa"/>
            <w:vAlign w:val="center"/>
          </w:tcPr>
          <w:p w:rsidR="00E63239" w:rsidRPr="00483AAF" w:rsidRDefault="00E63239" w:rsidP="00483AAF">
            <w:pPr>
              <w:spacing w:before="29" w:line="288" w:lineRule="auto"/>
              <w:jc w:val="right"/>
              <w:rPr>
                <w:sz w:val="24"/>
              </w:rPr>
            </w:pPr>
            <w:r w:rsidRPr="00483AAF">
              <w:rPr>
                <w:sz w:val="24"/>
              </w:rPr>
              <w:t>1,383,877,950.67</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044AA8">
      <w:pPr>
        <w:pStyle w:val="1"/>
        <w:keepNext/>
        <w:keepLines/>
        <w:widowControl w:val="0"/>
        <w:spacing w:beforeLines="100" w:before="312" w:afterLines="100" w:after="312" w:line="288" w:lineRule="auto"/>
        <w:jc w:val="center"/>
        <w:rPr>
          <w:b/>
          <w:bCs/>
          <w:szCs w:val="24"/>
          <w:lang w:val="en-US"/>
        </w:rPr>
      </w:pPr>
      <w:bookmarkStart w:id="36" w:name="_Toc225498254"/>
      <w:bookmarkStart w:id="37" w:name="_Toc361324854"/>
      <w:bookmarkStart w:id="38" w:name="_Toc4067754"/>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6"/>
      <w:bookmarkEnd w:id="37"/>
      <w:bookmarkEnd w:id="38"/>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39" w:name="_Toc361324855"/>
      <w:bookmarkStart w:id="40" w:name="_Toc4067755"/>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39"/>
      <w:bookmarkEnd w:id="40"/>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4.1.1</w:t>
      </w:r>
      <w:r w:rsidRPr="00481F30">
        <w:rPr>
          <w:rFonts w:eastAsiaTheme="minorEastAsia" w:hint="eastAsia"/>
          <w:b/>
          <w:sz w:val="24"/>
        </w:rPr>
        <w:t>基金管理人及其管理基金的经验</w:t>
      </w:r>
    </w:p>
    <w:p w:rsidR="00F40BF5" w:rsidRDefault="004E0364">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w:t>
      </w:r>
      <w:r>
        <w:rPr>
          <w:color w:val="000000"/>
          <w:sz w:val="24"/>
        </w:rPr>
        <w:lastRenderedPageBreak/>
        <w:t>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77</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4.1.2</w:t>
      </w:r>
      <w:r w:rsidRPr="00481F30">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proofErr w:type="gramStart"/>
            <w:r w:rsidRPr="009B20A1">
              <w:rPr>
                <w:rFonts w:hint="eastAsia"/>
                <w:color w:val="000000"/>
                <w:sz w:val="24"/>
              </w:rPr>
              <w:t>任本基金</w:t>
            </w:r>
            <w:proofErr w:type="gramEnd"/>
            <w:r w:rsidRPr="009B20A1">
              <w:rPr>
                <w:rFonts w:hint="eastAsia"/>
                <w:color w:val="000000"/>
                <w:sz w:val="24"/>
              </w:rPr>
              <w:t>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F40BF5">
        <w:tc>
          <w:tcPr>
            <w:tcW w:w="1032" w:type="dxa"/>
            <w:vAlign w:val="center"/>
          </w:tcPr>
          <w:p w:rsidR="00F40BF5" w:rsidRDefault="004E0364">
            <w:pPr>
              <w:jc w:val="center"/>
            </w:pPr>
            <w:r>
              <w:rPr>
                <w:color w:val="000000"/>
                <w:sz w:val="24"/>
              </w:rPr>
              <w:t>陈孜铎</w:t>
            </w:r>
          </w:p>
        </w:tc>
        <w:tc>
          <w:tcPr>
            <w:tcW w:w="1416" w:type="dxa"/>
            <w:vAlign w:val="center"/>
          </w:tcPr>
          <w:p w:rsidR="00F40BF5" w:rsidRDefault="004E0364">
            <w:pPr>
              <w:jc w:val="center"/>
            </w:pPr>
            <w:r>
              <w:rPr>
                <w:color w:val="000000"/>
                <w:sz w:val="24"/>
              </w:rPr>
              <w:t>交银稳健配置混合的基金经理、交银蓝筹混合的基金经理，公司研究部助理总经理</w:t>
            </w:r>
          </w:p>
        </w:tc>
        <w:tc>
          <w:tcPr>
            <w:tcW w:w="1238" w:type="dxa"/>
            <w:vAlign w:val="center"/>
          </w:tcPr>
          <w:p w:rsidR="00F40BF5" w:rsidRDefault="004E0364">
            <w:pPr>
              <w:jc w:val="center"/>
            </w:pPr>
            <w:r>
              <w:rPr>
                <w:color w:val="000000"/>
                <w:sz w:val="24"/>
              </w:rPr>
              <w:t>2018-07-04</w:t>
            </w:r>
          </w:p>
        </w:tc>
        <w:tc>
          <w:tcPr>
            <w:tcW w:w="1276" w:type="dxa"/>
            <w:vAlign w:val="center"/>
          </w:tcPr>
          <w:p w:rsidR="00F40BF5" w:rsidRDefault="004E0364">
            <w:pPr>
              <w:jc w:val="center"/>
            </w:pPr>
            <w:r>
              <w:rPr>
                <w:color w:val="000000"/>
                <w:sz w:val="24"/>
              </w:rPr>
              <w:t>-</w:t>
            </w:r>
          </w:p>
        </w:tc>
        <w:tc>
          <w:tcPr>
            <w:tcW w:w="996" w:type="dxa"/>
            <w:vAlign w:val="center"/>
          </w:tcPr>
          <w:p w:rsidR="00F40BF5" w:rsidRDefault="004E0364">
            <w:pPr>
              <w:jc w:val="center"/>
            </w:pPr>
            <w:r>
              <w:rPr>
                <w:color w:val="000000"/>
                <w:sz w:val="24"/>
              </w:rPr>
              <w:t>10</w:t>
            </w:r>
            <w:r>
              <w:rPr>
                <w:color w:val="000000"/>
                <w:sz w:val="24"/>
              </w:rPr>
              <w:t>年</w:t>
            </w:r>
          </w:p>
        </w:tc>
        <w:tc>
          <w:tcPr>
            <w:tcW w:w="3040" w:type="dxa"/>
            <w:vAlign w:val="center"/>
          </w:tcPr>
          <w:p w:rsidR="00F40BF5" w:rsidRDefault="004E0364">
            <w:r>
              <w:rPr>
                <w:color w:val="000000"/>
                <w:sz w:val="24"/>
              </w:rPr>
              <w:t>陈孜铎先生，清华大学材料科学与工程硕士。</w:t>
            </w:r>
            <w:r>
              <w:rPr>
                <w:color w:val="000000"/>
                <w:sz w:val="24"/>
              </w:rPr>
              <w:t>2008</w:t>
            </w:r>
            <w:r>
              <w:rPr>
                <w:color w:val="000000"/>
                <w:sz w:val="24"/>
              </w:rPr>
              <w:t>年加入交银施罗德基金管理有限公司，历任行业分析师、高级研究员。</w:t>
            </w:r>
          </w:p>
        </w:tc>
      </w:tr>
      <w:tr w:rsidR="00F40BF5">
        <w:tc>
          <w:tcPr>
            <w:tcW w:w="1032" w:type="dxa"/>
            <w:vAlign w:val="center"/>
          </w:tcPr>
          <w:p w:rsidR="00F40BF5" w:rsidRDefault="004E0364">
            <w:pPr>
              <w:jc w:val="center"/>
            </w:pPr>
            <w:r>
              <w:rPr>
                <w:color w:val="000000"/>
                <w:sz w:val="24"/>
              </w:rPr>
              <w:t>唐倩</w:t>
            </w:r>
          </w:p>
        </w:tc>
        <w:tc>
          <w:tcPr>
            <w:tcW w:w="1416" w:type="dxa"/>
            <w:vAlign w:val="center"/>
          </w:tcPr>
          <w:p w:rsidR="00F40BF5" w:rsidRDefault="004E0364">
            <w:pPr>
              <w:jc w:val="center"/>
            </w:pPr>
            <w:r>
              <w:rPr>
                <w:color w:val="000000"/>
                <w:sz w:val="24"/>
              </w:rPr>
              <w:t>交银稳健配置混合的基金经理、公司首席基金经理</w:t>
            </w:r>
          </w:p>
        </w:tc>
        <w:tc>
          <w:tcPr>
            <w:tcW w:w="1238" w:type="dxa"/>
            <w:vAlign w:val="center"/>
          </w:tcPr>
          <w:p w:rsidR="00F40BF5" w:rsidRDefault="004E0364">
            <w:pPr>
              <w:jc w:val="center"/>
            </w:pPr>
            <w:r>
              <w:rPr>
                <w:color w:val="000000"/>
                <w:sz w:val="24"/>
              </w:rPr>
              <w:t>2013-12-12</w:t>
            </w:r>
          </w:p>
        </w:tc>
        <w:tc>
          <w:tcPr>
            <w:tcW w:w="1276" w:type="dxa"/>
            <w:vAlign w:val="center"/>
          </w:tcPr>
          <w:p w:rsidR="00F40BF5" w:rsidRDefault="004E0364">
            <w:pPr>
              <w:jc w:val="center"/>
            </w:pPr>
            <w:r>
              <w:rPr>
                <w:color w:val="000000"/>
                <w:sz w:val="24"/>
              </w:rPr>
              <w:t>2018-07-28</w:t>
            </w:r>
          </w:p>
        </w:tc>
        <w:tc>
          <w:tcPr>
            <w:tcW w:w="996" w:type="dxa"/>
            <w:vAlign w:val="center"/>
          </w:tcPr>
          <w:p w:rsidR="00F40BF5" w:rsidRDefault="004E0364">
            <w:pPr>
              <w:jc w:val="center"/>
            </w:pPr>
            <w:r>
              <w:rPr>
                <w:color w:val="000000"/>
                <w:sz w:val="24"/>
              </w:rPr>
              <w:t>18</w:t>
            </w:r>
            <w:r>
              <w:rPr>
                <w:color w:val="000000"/>
                <w:sz w:val="24"/>
              </w:rPr>
              <w:t>年</w:t>
            </w:r>
          </w:p>
        </w:tc>
        <w:tc>
          <w:tcPr>
            <w:tcW w:w="3040" w:type="dxa"/>
            <w:vAlign w:val="center"/>
          </w:tcPr>
          <w:p w:rsidR="00F40BF5" w:rsidRDefault="004E0364">
            <w:r>
              <w:rPr>
                <w:color w:val="000000"/>
                <w:sz w:val="24"/>
              </w:rPr>
              <w:t>唐倩女士，</w:t>
            </w:r>
            <w:r>
              <w:rPr>
                <w:color w:val="000000"/>
                <w:sz w:val="24"/>
              </w:rPr>
              <w:t>CPA</w:t>
            </w:r>
            <w:r>
              <w:rPr>
                <w:color w:val="000000"/>
                <w:sz w:val="24"/>
              </w:rPr>
              <w:t>，华东师范大学金融学硕士。历任申银万国证券研究所分析师，中银国际有限公司分析师，香港雷曼兄弟证券公司研究员，上投摩根基金管理有限公司研究部总监、基金经理。其中</w:t>
            </w:r>
            <w:r>
              <w:rPr>
                <w:color w:val="000000"/>
                <w:sz w:val="24"/>
              </w:rPr>
              <w:t>2011</w:t>
            </w:r>
            <w:r>
              <w:rPr>
                <w:color w:val="000000"/>
                <w:sz w:val="24"/>
              </w:rPr>
              <w:t>年</w:t>
            </w:r>
            <w:r>
              <w:rPr>
                <w:color w:val="000000"/>
                <w:sz w:val="24"/>
              </w:rPr>
              <w:t>4</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7</w:t>
            </w:r>
            <w:r>
              <w:rPr>
                <w:color w:val="000000"/>
                <w:sz w:val="24"/>
              </w:rPr>
              <w:t>月</w:t>
            </w:r>
            <w:r>
              <w:rPr>
                <w:color w:val="000000"/>
                <w:sz w:val="24"/>
              </w:rPr>
              <w:t>8</w:t>
            </w:r>
            <w:r>
              <w:rPr>
                <w:color w:val="000000"/>
                <w:sz w:val="24"/>
              </w:rPr>
              <w:t>日担任上投摩根成长先锋基金经理。</w:t>
            </w:r>
            <w:r>
              <w:rPr>
                <w:color w:val="000000"/>
                <w:sz w:val="24"/>
              </w:rPr>
              <w:t>2013</w:t>
            </w:r>
            <w:r>
              <w:rPr>
                <w:color w:val="000000"/>
                <w:sz w:val="24"/>
              </w:rPr>
              <w:t>年加入交银施罗德基金管理有限公司，历任权益部副总经理。</w:t>
            </w:r>
            <w:r>
              <w:rPr>
                <w:color w:val="000000"/>
                <w:sz w:val="24"/>
              </w:rPr>
              <w:t>2013</w:t>
            </w:r>
            <w:r>
              <w:rPr>
                <w:color w:val="000000"/>
                <w:sz w:val="24"/>
              </w:rPr>
              <w:t>年</w:t>
            </w:r>
            <w:r>
              <w:rPr>
                <w:color w:val="000000"/>
                <w:sz w:val="24"/>
              </w:rPr>
              <w:t>12</w:t>
            </w:r>
            <w:r>
              <w:rPr>
                <w:color w:val="000000"/>
                <w:sz w:val="24"/>
              </w:rPr>
              <w:t>月</w:t>
            </w:r>
            <w:r>
              <w:rPr>
                <w:color w:val="000000"/>
                <w:sz w:val="24"/>
              </w:rPr>
              <w:t>12</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27</w:t>
            </w:r>
            <w:r>
              <w:rPr>
                <w:color w:val="000000"/>
                <w:sz w:val="24"/>
              </w:rPr>
              <w:t>日担任交银施罗德稳健配置混合型证券投资基金的基金经理。</w:t>
            </w:r>
          </w:p>
        </w:tc>
      </w:tr>
    </w:tbl>
    <w:p w:rsidR="00F40BF5" w:rsidRDefault="004E0364">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F40BF5" w:rsidRDefault="004E0364">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1" w:name="_Toc225498256"/>
      <w:bookmarkStart w:id="42" w:name="_Toc361324856"/>
      <w:bookmarkStart w:id="43" w:name="_Toc4067756"/>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1"/>
      <w:bookmarkEnd w:id="42"/>
      <w:bookmarkEnd w:id="43"/>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225498257"/>
      <w:bookmarkStart w:id="45" w:name="_Toc361324857"/>
      <w:bookmarkStart w:id="46" w:name="_Toc4067757"/>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4"/>
      <w:bookmarkEnd w:id="45"/>
      <w:bookmarkEnd w:id="46"/>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4.3.1</w:t>
      </w:r>
      <w:r w:rsidRPr="00481F30">
        <w:rPr>
          <w:rFonts w:eastAsiaTheme="minorEastAsia" w:hint="eastAsia"/>
          <w:b/>
          <w:sz w:val="24"/>
        </w:rPr>
        <w:t>公平交易制度和控制方法</w:t>
      </w:r>
    </w:p>
    <w:p w:rsidR="00F40BF5" w:rsidRDefault="004E0364">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F40BF5" w:rsidRDefault="004E0364">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F40BF5" w:rsidRDefault="004E0364">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40BF5" w:rsidRDefault="004E0364">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F40BF5" w:rsidRDefault="004E0364">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4.3.2</w:t>
      </w:r>
      <w:r w:rsidRPr="00481F30">
        <w:rPr>
          <w:rFonts w:eastAsiaTheme="minorEastAsia" w:hint="eastAsia"/>
          <w:b/>
          <w:sz w:val="24"/>
        </w:rPr>
        <w:t>公平交易制度的执行情况</w:t>
      </w:r>
    </w:p>
    <w:p w:rsidR="00F40BF5" w:rsidRDefault="004E0364">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F40BF5" w:rsidRDefault="004E0364">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w:t>
      </w:r>
      <w:r>
        <w:rPr>
          <w:color w:val="000000"/>
          <w:sz w:val="24"/>
        </w:rPr>
        <w:lastRenderedPageBreak/>
        <w:t>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40BF5" w:rsidRDefault="004E0364">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4.3.3</w:t>
      </w:r>
      <w:r w:rsidRPr="00481F30">
        <w:rPr>
          <w:rFonts w:eastAsiaTheme="minorEastAsia" w:hint="eastAsia"/>
          <w:b/>
          <w:sz w:val="24"/>
        </w:rPr>
        <w:t>异常交易行为的专项说明</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7" w:name="_Toc225498258"/>
      <w:bookmarkStart w:id="48" w:name="_Toc361324858"/>
      <w:bookmarkStart w:id="49" w:name="_Toc4067758"/>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47"/>
      <w:bookmarkEnd w:id="48"/>
      <w:bookmarkEnd w:id="49"/>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4.4.1</w:t>
      </w:r>
      <w:r w:rsidRPr="00481F30">
        <w:rPr>
          <w:rFonts w:eastAsiaTheme="minorEastAsia" w:hint="eastAsia"/>
          <w:b/>
          <w:sz w:val="24"/>
        </w:rPr>
        <w:t>报告期内基金投资策略和运作分析</w:t>
      </w:r>
    </w:p>
    <w:p w:rsidR="00343B2F" w:rsidRPr="00343B2F" w:rsidRDefault="00343B2F" w:rsidP="00343B2F">
      <w:pPr>
        <w:spacing w:before="29" w:line="288" w:lineRule="auto"/>
        <w:ind w:firstLineChars="200" w:firstLine="480"/>
        <w:rPr>
          <w:color w:val="000000"/>
          <w:sz w:val="24"/>
        </w:rPr>
      </w:pPr>
      <w:r w:rsidRPr="00343B2F">
        <w:rPr>
          <w:rFonts w:hint="eastAsia"/>
          <w:color w:val="000000"/>
          <w:sz w:val="24"/>
        </w:rPr>
        <w:t>本基金</w:t>
      </w:r>
      <w:r w:rsidRPr="00343B2F">
        <w:rPr>
          <w:rFonts w:hint="eastAsia"/>
          <w:color w:val="000000"/>
          <w:sz w:val="24"/>
        </w:rPr>
        <w:t>2018</w:t>
      </w:r>
      <w:r w:rsidRPr="00343B2F">
        <w:rPr>
          <w:rFonts w:hint="eastAsia"/>
          <w:color w:val="000000"/>
          <w:sz w:val="24"/>
        </w:rPr>
        <w:t>年全年整个</w:t>
      </w:r>
      <w:r w:rsidRPr="00343B2F">
        <w:rPr>
          <w:rFonts w:hint="eastAsia"/>
          <w:color w:val="000000"/>
          <w:sz w:val="24"/>
        </w:rPr>
        <w:t>A</w:t>
      </w:r>
      <w:r w:rsidRPr="00343B2F">
        <w:rPr>
          <w:rFonts w:hint="eastAsia"/>
          <w:color w:val="000000"/>
          <w:sz w:val="24"/>
        </w:rPr>
        <w:t>股市场整体呈现盘桓下跌态势，各主要指数</w:t>
      </w:r>
      <w:proofErr w:type="gramStart"/>
      <w:r w:rsidRPr="00343B2F">
        <w:rPr>
          <w:rFonts w:hint="eastAsia"/>
          <w:color w:val="000000"/>
          <w:sz w:val="24"/>
        </w:rPr>
        <w:t>均回到</w:t>
      </w:r>
      <w:proofErr w:type="gramEnd"/>
      <w:r w:rsidRPr="00343B2F">
        <w:rPr>
          <w:rFonts w:hint="eastAsia"/>
          <w:color w:val="000000"/>
          <w:sz w:val="24"/>
        </w:rPr>
        <w:t>过去一到三年较低位置附近。整体市场表现受宏观预期的不确定性影响较大，一方面国内外经济回落趋势逐渐明确，中美贸易摩擦从发端到升级再到缓和反复波折影响中期经济预期。另一方面国内整体进入信用收缩周期最为严峻的阶段，偏紧的信用环境给股票市场持续带来流动性压力。进入</w:t>
      </w:r>
      <w:r w:rsidRPr="00343B2F">
        <w:rPr>
          <w:rFonts w:hint="eastAsia"/>
          <w:color w:val="000000"/>
          <w:sz w:val="24"/>
        </w:rPr>
        <w:t>2018</w:t>
      </w:r>
      <w:r w:rsidRPr="00343B2F">
        <w:rPr>
          <w:rFonts w:hint="eastAsia"/>
          <w:color w:val="000000"/>
          <w:sz w:val="24"/>
        </w:rPr>
        <w:t>年下半年国内的经济中微观指标开始明显体现周期回落的压力，与此对应政府不断出台政策进行托底，但面对相对复杂的国际环境和国内经济结构的中长期问题，经济的长期内在矛盾尚看不到明显改善的迹象。从周期位置上来看，全球处于上一轮移动互联网产业周期的末端，货币政策从持续宽松进入到逐步正常化过程中，美联储持续加息，经济增速处于缓慢回落阶段。国内产业政策不确定性反复波动，各个行业、个股黑天鹅此起彼伏，进一步加剧了市场的波动风险。在上述宏观环境下，整体股票市场各指数全年均表现为明显负收益。</w:t>
      </w:r>
    </w:p>
    <w:p w:rsidR="001A59F9" w:rsidRPr="00125363" w:rsidRDefault="00343B2F" w:rsidP="00343B2F">
      <w:pPr>
        <w:spacing w:before="29" w:line="288" w:lineRule="auto"/>
        <w:ind w:firstLineChars="200" w:firstLine="480"/>
        <w:rPr>
          <w:color w:val="000000"/>
          <w:sz w:val="24"/>
        </w:rPr>
      </w:pPr>
      <w:r w:rsidRPr="00343B2F">
        <w:rPr>
          <w:rFonts w:hint="eastAsia"/>
          <w:color w:val="000000"/>
          <w:sz w:val="24"/>
        </w:rPr>
        <w:t>在上述市场环境当中，受宏观影响下整体价值蓝</w:t>
      </w:r>
      <w:proofErr w:type="gramStart"/>
      <w:r w:rsidRPr="00343B2F">
        <w:rPr>
          <w:rFonts w:hint="eastAsia"/>
          <w:color w:val="000000"/>
          <w:sz w:val="24"/>
        </w:rPr>
        <w:t>筹风格类</w:t>
      </w:r>
      <w:proofErr w:type="gramEnd"/>
      <w:r w:rsidRPr="00343B2F">
        <w:rPr>
          <w:rFonts w:hint="eastAsia"/>
          <w:color w:val="000000"/>
          <w:sz w:val="24"/>
        </w:rPr>
        <w:t>个股全年估值调整较大。进入</w:t>
      </w:r>
      <w:r w:rsidRPr="00343B2F">
        <w:rPr>
          <w:rFonts w:hint="eastAsia"/>
          <w:color w:val="000000"/>
          <w:sz w:val="24"/>
        </w:rPr>
        <w:t>2018</w:t>
      </w:r>
      <w:r w:rsidRPr="00343B2F">
        <w:rPr>
          <w:rFonts w:hint="eastAsia"/>
          <w:color w:val="000000"/>
          <w:sz w:val="24"/>
        </w:rPr>
        <w:t>年下半年，本基金组合收缩风格偏离度，整体配置上向更为均衡的方向做以调整。</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4.4.2</w:t>
      </w:r>
      <w:r w:rsidRPr="00481F30">
        <w:rPr>
          <w:rFonts w:eastAsiaTheme="minorEastAsia" w:hint="eastAsia"/>
          <w:b/>
          <w:sz w:val="24"/>
        </w:rPr>
        <w:t>报告期内基金的业绩表现</w:t>
      </w:r>
    </w:p>
    <w:p w:rsidR="001A59F9" w:rsidRPr="00125363" w:rsidRDefault="001A59F9" w:rsidP="00125363">
      <w:pPr>
        <w:spacing w:before="29" w:line="288" w:lineRule="auto"/>
        <w:ind w:firstLineChars="200" w:firstLine="480"/>
        <w:rPr>
          <w:color w:val="000000"/>
          <w:sz w:val="24"/>
        </w:rPr>
      </w:pPr>
      <w:r w:rsidRPr="00125363">
        <w:rPr>
          <w:color w:val="000000"/>
          <w:sz w:val="24"/>
        </w:rPr>
        <w:lastRenderedPageBreak/>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0" w:name="_Toc225498259"/>
      <w:bookmarkStart w:id="51" w:name="_Toc361324859"/>
      <w:bookmarkStart w:id="52" w:name="_Toc4067759"/>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0"/>
      <w:bookmarkEnd w:id="51"/>
      <w:bookmarkEnd w:id="52"/>
    </w:p>
    <w:p w:rsidR="001A59F9" w:rsidRPr="00125363" w:rsidRDefault="00343B2F" w:rsidP="00125363">
      <w:pPr>
        <w:spacing w:before="29" w:line="288" w:lineRule="auto"/>
        <w:ind w:firstLineChars="200" w:firstLine="480"/>
        <w:rPr>
          <w:color w:val="000000"/>
          <w:sz w:val="24"/>
        </w:rPr>
      </w:pPr>
      <w:r w:rsidRPr="00343B2F">
        <w:rPr>
          <w:rFonts w:hint="eastAsia"/>
          <w:color w:val="000000"/>
          <w:sz w:val="24"/>
        </w:rPr>
        <w:t>2018</w:t>
      </w:r>
      <w:r w:rsidRPr="00343B2F">
        <w:rPr>
          <w:rFonts w:hint="eastAsia"/>
          <w:color w:val="000000"/>
          <w:sz w:val="24"/>
        </w:rPr>
        <w:t>年以来，去杠杆深化和</w:t>
      </w:r>
      <w:proofErr w:type="gramStart"/>
      <w:r w:rsidRPr="00343B2F">
        <w:rPr>
          <w:rFonts w:hint="eastAsia"/>
          <w:color w:val="000000"/>
          <w:sz w:val="24"/>
        </w:rPr>
        <w:t>贸易战超预期</w:t>
      </w:r>
      <w:proofErr w:type="gramEnd"/>
      <w:r w:rsidRPr="00343B2F">
        <w:rPr>
          <w:rFonts w:hint="eastAsia"/>
          <w:color w:val="000000"/>
          <w:sz w:val="24"/>
        </w:rPr>
        <w:t>大幅影响估值水平和市场风险偏好，产业政策对行业和公司的发展扰动不断。在当前估值水平下，经济的底部和未来风险可测的前提下，市场具备吸引力。但在货币政策和产业周期没有明显变化之前，仍需警惕周期回落过程中各个行业分化的尾部风险。未来大的投资机会来源于制度与国际竞争环境重归稳定、信用周期方向持续改善和经济发展中结构性产业周期变化。在上述判断下，本基金将积极在负面因素中寻找积极变化，在配置上依然保持均衡，标的选择上在传统行业中更关注价值被低估、行业地位突出的公司，在转型过程中更关注长期前景的中微观路径，积极寻找投资机会。</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247959456"/>
      <w:bookmarkStart w:id="54" w:name="_Toc245801806"/>
      <w:bookmarkStart w:id="55" w:name="_Toc361324860"/>
      <w:bookmarkStart w:id="56" w:name="_Toc4067760"/>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53"/>
      <w:bookmarkEnd w:id="54"/>
      <w:bookmarkEnd w:id="55"/>
      <w:bookmarkEnd w:id="56"/>
    </w:p>
    <w:p w:rsidR="00F40BF5" w:rsidRDefault="004E0364">
      <w:pPr>
        <w:spacing w:before="29" w:line="288" w:lineRule="auto"/>
        <w:ind w:firstLineChars="200" w:firstLine="480"/>
        <w:rPr>
          <w:color w:val="000000"/>
          <w:sz w:val="24"/>
        </w:rPr>
      </w:pPr>
      <w:r>
        <w:rPr>
          <w:color w:val="000000"/>
          <w:sz w:val="24"/>
        </w:rPr>
        <w:t>2018</w:t>
      </w:r>
      <w:r>
        <w:rPr>
          <w:color w:val="000000"/>
          <w:sz w:val="24"/>
        </w:rPr>
        <w:t>年度，根据《证券投资基金法》、《关于规范金融机构资产管理业务的指导意见》等法律法规及有关要求，本基金管理人诚实守信、勤勉尽责，依法履行基金管理人职责，落实风险控制，强化合</w:t>
      </w:r>
      <w:proofErr w:type="gramStart"/>
      <w:r>
        <w:rPr>
          <w:color w:val="000000"/>
          <w:sz w:val="24"/>
        </w:rPr>
        <w:t>规</w:t>
      </w:r>
      <w:proofErr w:type="gramEnd"/>
      <w:r>
        <w:rPr>
          <w:color w:val="000000"/>
          <w:sz w:val="24"/>
        </w:rPr>
        <w:t>管理职能，确保基金管理业务运作的安全、规范，保护基金投资人的合法权益。</w:t>
      </w:r>
    </w:p>
    <w:p w:rsidR="00F40BF5" w:rsidRDefault="004E0364">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F40BF5" w:rsidRDefault="004E0364">
      <w:pPr>
        <w:spacing w:before="29" w:line="288" w:lineRule="auto"/>
        <w:ind w:firstLineChars="200" w:firstLine="480"/>
        <w:rPr>
          <w:color w:val="000000"/>
          <w:sz w:val="24"/>
        </w:rPr>
      </w:pPr>
      <w:r>
        <w:rPr>
          <w:color w:val="000000"/>
          <w:sz w:val="24"/>
        </w:rPr>
        <w:t>（一）持续跟进年内新法规落实推进工作，重点跟进</w:t>
      </w:r>
      <w:proofErr w:type="gramStart"/>
      <w:r>
        <w:rPr>
          <w:color w:val="000000"/>
          <w:sz w:val="24"/>
        </w:rPr>
        <w:t>资管新规</w:t>
      </w:r>
      <w:proofErr w:type="gramEnd"/>
      <w:r>
        <w:rPr>
          <w:color w:val="000000"/>
          <w:sz w:val="24"/>
        </w:rPr>
        <w:t>及配套细则等重要新</w:t>
      </w:r>
      <w:proofErr w:type="gramStart"/>
      <w:r>
        <w:rPr>
          <w:color w:val="000000"/>
          <w:sz w:val="24"/>
        </w:rPr>
        <w:t>规</w:t>
      </w:r>
      <w:proofErr w:type="gramEnd"/>
      <w:r>
        <w:rPr>
          <w:color w:val="000000"/>
          <w:sz w:val="24"/>
        </w:rPr>
        <w:t>落实情况，不断推动相关制度流程的建立、健全和完善。</w:t>
      </w:r>
    </w:p>
    <w:p w:rsidR="00F40BF5" w:rsidRDefault="004E0364">
      <w:pPr>
        <w:spacing w:before="29" w:line="288" w:lineRule="auto"/>
        <w:ind w:firstLineChars="200" w:firstLine="480"/>
        <w:rPr>
          <w:color w:val="000000"/>
          <w:sz w:val="24"/>
        </w:rPr>
      </w:pPr>
      <w:r>
        <w:rPr>
          <w:color w:val="000000"/>
          <w:sz w:val="24"/>
        </w:rPr>
        <w:t>公司一直高度重视新法规落实推进工作，重点加强了对</w:t>
      </w:r>
      <w:proofErr w:type="gramStart"/>
      <w:r>
        <w:rPr>
          <w:color w:val="000000"/>
          <w:sz w:val="24"/>
        </w:rPr>
        <w:t>资管新规</w:t>
      </w:r>
      <w:proofErr w:type="gramEnd"/>
      <w:r>
        <w:rPr>
          <w:color w:val="000000"/>
          <w:sz w:val="24"/>
        </w:rPr>
        <w:t>及配套细则等重要新</w:t>
      </w:r>
      <w:proofErr w:type="gramStart"/>
      <w:r>
        <w:rPr>
          <w:color w:val="000000"/>
          <w:sz w:val="24"/>
        </w:rPr>
        <w:t>规</w:t>
      </w:r>
      <w:proofErr w:type="gramEnd"/>
      <w:r>
        <w:rPr>
          <w:color w:val="000000"/>
          <w:sz w:val="24"/>
        </w:rPr>
        <w:t>落实跟踪力度：一是要求新业务开展要符合新</w:t>
      </w:r>
      <w:proofErr w:type="gramStart"/>
      <w:r>
        <w:rPr>
          <w:color w:val="000000"/>
          <w:sz w:val="24"/>
        </w:rPr>
        <w:t>规</w:t>
      </w:r>
      <w:proofErr w:type="gramEnd"/>
      <w:r>
        <w:rPr>
          <w:color w:val="000000"/>
          <w:sz w:val="24"/>
        </w:rPr>
        <w:t>要求，业务按照新</w:t>
      </w:r>
      <w:proofErr w:type="gramStart"/>
      <w:r>
        <w:rPr>
          <w:color w:val="000000"/>
          <w:sz w:val="24"/>
        </w:rPr>
        <w:t>规</w:t>
      </w:r>
      <w:proofErr w:type="gramEnd"/>
      <w:r>
        <w:rPr>
          <w:color w:val="000000"/>
          <w:sz w:val="24"/>
        </w:rPr>
        <w:t>引导的方向推进、发展；二是要求稳妥推进存量产品的整改工作，深入理解新</w:t>
      </w:r>
      <w:proofErr w:type="gramStart"/>
      <w:r>
        <w:rPr>
          <w:color w:val="000000"/>
          <w:sz w:val="24"/>
        </w:rPr>
        <w:t>规</w:t>
      </w:r>
      <w:proofErr w:type="gramEnd"/>
      <w:r>
        <w:rPr>
          <w:color w:val="000000"/>
          <w:sz w:val="24"/>
        </w:rPr>
        <w:t>根本规制内容，以风险为本出发，妥善按照过渡期间整改计划开展工作；三是要求结合新法规的实施、新的监管要求和公司业务发展实际，不断推动相关制度流程的建立、健全和完善，贯彻落实新法规及新的监管要求。</w:t>
      </w:r>
    </w:p>
    <w:p w:rsidR="00F40BF5" w:rsidRDefault="004E0364">
      <w:pPr>
        <w:spacing w:before="29" w:line="288" w:lineRule="auto"/>
        <w:ind w:firstLineChars="200" w:firstLine="480"/>
        <w:rPr>
          <w:color w:val="000000"/>
          <w:sz w:val="24"/>
        </w:rPr>
      </w:pPr>
      <w:r>
        <w:rPr>
          <w:color w:val="000000"/>
          <w:sz w:val="24"/>
        </w:rPr>
        <w:t>（二）继续深化全面风险管理，提高风险控制有效性。</w:t>
      </w:r>
    </w:p>
    <w:p w:rsidR="00F40BF5" w:rsidRDefault="004E0364">
      <w:pPr>
        <w:spacing w:before="29" w:line="288" w:lineRule="auto"/>
        <w:ind w:firstLineChars="200" w:firstLine="480"/>
        <w:rPr>
          <w:color w:val="000000"/>
          <w:sz w:val="24"/>
        </w:rPr>
      </w:pPr>
      <w:r>
        <w:rPr>
          <w:color w:val="00000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F40BF5" w:rsidRDefault="004E0364">
      <w:pPr>
        <w:spacing w:before="29" w:line="288" w:lineRule="auto"/>
        <w:ind w:firstLineChars="200" w:firstLine="480"/>
        <w:rPr>
          <w:color w:val="000000"/>
          <w:sz w:val="24"/>
        </w:rPr>
      </w:pPr>
      <w:r>
        <w:rPr>
          <w:color w:val="000000"/>
          <w:sz w:val="24"/>
        </w:rPr>
        <w:t>（三）全面开展内部监督检查，强化公司内部控制。</w:t>
      </w:r>
    </w:p>
    <w:p w:rsidR="00F40BF5" w:rsidRDefault="004E0364">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w:t>
      </w:r>
      <w:r>
        <w:rPr>
          <w:color w:val="000000"/>
          <w:sz w:val="24"/>
        </w:rPr>
        <w:lastRenderedPageBreak/>
        <w:t>效，内控管理水平不断提升。</w:t>
      </w:r>
    </w:p>
    <w:p w:rsidR="00F40BF5" w:rsidRDefault="004E0364">
      <w:pPr>
        <w:spacing w:before="29" w:line="288" w:lineRule="auto"/>
        <w:ind w:firstLineChars="200" w:firstLine="480"/>
        <w:rPr>
          <w:color w:val="000000"/>
          <w:sz w:val="24"/>
        </w:rPr>
      </w:pPr>
      <w:r>
        <w:rPr>
          <w:color w:val="000000"/>
          <w:sz w:val="24"/>
        </w:rPr>
        <w:t>（四）围绕行业热点、难点、重点问题，强化培训教育，持续提高全员风险合</w:t>
      </w:r>
      <w:proofErr w:type="gramStart"/>
      <w:r>
        <w:rPr>
          <w:color w:val="000000"/>
          <w:sz w:val="24"/>
        </w:rPr>
        <w:t>规</w:t>
      </w:r>
      <w:proofErr w:type="gramEnd"/>
      <w:r>
        <w:rPr>
          <w:color w:val="000000"/>
          <w:sz w:val="24"/>
        </w:rPr>
        <w:t>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w:t>
      </w:r>
      <w:proofErr w:type="gramStart"/>
      <w:r w:rsidRPr="00125363">
        <w:rPr>
          <w:color w:val="000000"/>
          <w:sz w:val="24"/>
        </w:rPr>
        <w:t>规</w:t>
      </w:r>
      <w:proofErr w:type="gramEnd"/>
      <w:r w:rsidRPr="00125363">
        <w:rPr>
          <w:color w:val="000000"/>
          <w:sz w:val="24"/>
        </w:rPr>
        <w:t>教育工作。公司围绕行业热点、重点、难点问题，组织开展了多场培训工作，加深了员工对新法规的理解及强化其风险合</w:t>
      </w:r>
      <w:proofErr w:type="gramStart"/>
      <w:r w:rsidRPr="00125363">
        <w:rPr>
          <w:color w:val="000000"/>
          <w:sz w:val="24"/>
        </w:rPr>
        <w:t>规</w:t>
      </w:r>
      <w:proofErr w:type="gramEnd"/>
      <w:r w:rsidRPr="00125363">
        <w:rPr>
          <w:color w:val="000000"/>
          <w:sz w:val="24"/>
        </w:rPr>
        <w:t>意识，提高了员工内部控制、风险管理的技能和水平，公司内部控制和风险管理基础得到进一步的夯实和优化。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7" w:name="_Toc247959457"/>
      <w:bookmarkStart w:id="58" w:name="_Toc225570083"/>
      <w:bookmarkStart w:id="59" w:name="_Toc361324861"/>
      <w:bookmarkStart w:id="60" w:name="_Toc4067761"/>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57"/>
      <w:bookmarkEnd w:id="58"/>
      <w:bookmarkEnd w:id="59"/>
      <w:bookmarkEnd w:id="60"/>
    </w:p>
    <w:p w:rsidR="00F40BF5" w:rsidRDefault="004E0364">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F40BF5" w:rsidRDefault="004E0364">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481F30" w:rsidRDefault="00486CC6" w:rsidP="00481F30">
      <w:pPr>
        <w:pStyle w:val="20"/>
        <w:spacing w:before="29" w:after="0" w:line="288" w:lineRule="auto"/>
        <w:rPr>
          <w:rFonts w:ascii="Times New Roman" w:hAnsi="Times New Roman"/>
          <w:kern w:val="0"/>
          <w:szCs w:val="24"/>
        </w:rPr>
      </w:pPr>
      <w:bookmarkStart w:id="61" w:name="_Toc247959458"/>
      <w:bookmarkStart w:id="62" w:name="_Toc225570084"/>
      <w:bookmarkStart w:id="63" w:name="_Toc361324862"/>
      <w:bookmarkStart w:id="64" w:name="_Toc374374942"/>
      <w:bookmarkStart w:id="65" w:name="_Toc4067762"/>
      <w:r w:rsidRPr="00481F30">
        <w:rPr>
          <w:rFonts w:ascii="Times New Roman" w:hAnsi="Times New Roman"/>
          <w:kern w:val="0"/>
          <w:szCs w:val="24"/>
        </w:rPr>
        <w:t>4.</w:t>
      </w:r>
      <w:r w:rsidRPr="00481F30">
        <w:rPr>
          <w:rFonts w:ascii="Times New Roman" w:hAnsi="Times New Roman" w:hint="eastAsia"/>
          <w:kern w:val="0"/>
          <w:szCs w:val="24"/>
        </w:rPr>
        <w:t>8</w:t>
      </w:r>
      <w:r w:rsidRPr="00481F30">
        <w:rPr>
          <w:rFonts w:ascii="Times New Roman" w:hAnsi="Times New Roman"/>
          <w:kern w:val="0"/>
          <w:szCs w:val="24"/>
        </w:rPr>
        <w:t>管理人对报告期内基金利润分配情况的说明</w:t>
      </w:r>
      <w:bookmarkEnd w:id="61"/>
      <w:bookmarkEnd w:id="62"/>
      <w:bookmarkEnd w:id="63"/>
      <w:bookmarkEnd w:id="64"/>
      <w:bookmarkEnd w:id="65"/>
    </w:p>
    <w:p w:rsidR="00F40BF5" w:rsidRDefault="004E0364">
      <w:pPr>
        <w:spacing w:before="29" w:line="288" w:lineRule="auto"/>
        <w:ind w:firstLineChars="200" w:firstLine="480"/>
        <w:rPr>
          <w:kern w:val="0"/>
          <w:sz w:val="24"/>
        </w:rPr>
      </w:pPr>
      <w:r>
        <w:rPr>
          <w:kern w:val="0"/>
          <w:sz w:val="24"/>
        </w:rPr>
        <w:t>根据相关法律法规和基金合同要求，本基金本报告期内对上一年度应分配的可分配利润进行了收益分配，具体情况参见</w:t>
      </w:r>
      <w:r>
        <w:rPr>
          <w:kern w:val="0"/>
          <w:sz w:val="24"/>
        </w:rPr>
        <w:t>7.4.11</w:t>
      </w:r>
      <w:r>
        <w:rPr>
          <w:kern w:val="0"/>
          <w:sz w:val="24"/>
        </w:rPr>
        <w:t>利润分配情况。</w:t>
      </w:r>
    </w:p>
    <w:p w:rsidR="00486CC6" w:rsidRPr="00BB731C" w:rsidRDefault="00486CC6" w:rsidP="00486CC6">
      <w:pPr>
        <w:spacing w:before="29" w:line="288" w:lineRule="auto"/>
        <w:ind w:firstLineChars="200" w:firstLine="480"/>
        <w:rPr>
          <w:kern w:val="0"/>
          <w:sz w:val="24"/>
        </w:rPr>
      </w:pPr>
      <w:r w:rsidRPr="00BB731C">
        <w:rPr>
          <w:kern w:val="0"/>
          <w:sz w:val="24"/>
        </w:rPr>
        <w:t>本基金未对本报告期</w:t>
      </w:r>
      <w:proofErr w:type="gramStart"/>
      <w:r w:rsidRPr="00BB731C">
        <w:rPr>
          <w:kern w:val="0"/>
          <w:sz w:val="24"/>
        </w:rPr>
        <w:t>内利润</w:t>
      </w:r>
      <w:proofErr w:type="gramEnd"/>
      <w:r w:rsidRPr="00BB731C">
        <w:rPr>
          <w:kern w:val="0"/>
          <w:sz w:val="24"/>
        </w:rPr>
        <w:t>进行分配。</w:t>
      </w:r>
    </w:p>
    <w:p w:rsidR="00486CC6" w:rsidRPr="00A4203E" w:rsidRDefault="00486CC6" w:rsidP="00486CC6">
      <w:pPr>
        <w:spacing w:line="360" w:lineRule="auto"/>
        <w:ind w:firstLineChars="200" w:firstLine="420"/>
        <w:rPr>
          <w:rFonts w:eastAsiaTheme="minorEastAsia"/>
          <w:color w:val="000000"/>
          <w:szCs w:val="21"/>
        </w:rPr>
      </w:pPr>
    </w:p>
    <w:p w:rsidR="00486CC6" w:rsidRPr="00481F30" w:rsidRDefault="00486CC6" w:rsidP="00481F30">
      <w:pPr>
        <w:pStyle w:val="20"/>
        <w:spacing w:before="29" w:after="0" w:line="288" w:lineRule="auto"/>
        <w:rPr>
          <w:rFonts w:ascii="Times New Roman" w:hAnsi="Times New Roman"/>
          <w:kern w:val="0"/>
          <w:szCs w:val="24"/>
        </w:rPr>
      </w:pPr>
      <w:bookmarkStart w:id="66" w:name="_Toc4067763"/>
      <w:r w:rsidRPr="00481F30">
        <w:rPr>
          <w:rFonts w:ascii="Times New Roman" w:hAnsi="Times New Roman"/>
          <w:kern w:val="0"/>
          <w:szCs w:val="24"/>
        </w:rPr>
        <w:t>4.9</w:t>
      </w:r>
      <w:r w:rsidRPr="00481F30">
        <w:rPr>
          <w:rFonts w:ascii="Times New Roman" w:hAnsi="Times New Roman" w:hint="eastAsia"/>
          <w:kern w:val="0"/>
          <w:szCs w:val="24"/>
        </w:rPr>
        <w:t>报告期内管理人对本基金持有人数或基金资产净值预警情形的说明</w:t>
      </w:r>
      <w:bookmarkEnd w:id="66"/>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67" w:name="_Toc225498263"/>
      <w:bookmarkStart w:id="68" w:name="_Toc361324864"/>
      <w:bookmarkStart w:id="69" w:name="_Toc4067764"/>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67"/>
      <w:bookmarkEnd w:id="68"/>
      <w:bookmarkEnd w:id="69"/>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0" w:name="_Toc225498264"/>
      <w:bookmarkStart w:id="71" w:name="_Toc361324865"/>
      <w:bookmarkStart w:id="72" w:name="_Toc4067765"/>
      <w:r w:rsidRPr="007455A2">
        <w:rPr>
          <w:rFonts w:ascii="Times New Roman" w:hAnsi="Times New Roman"/>
          <w:kern w:val="0"/>
          <w:szCs w:val="24"/>
        </w:rPr>
        <w:lastRenderedPageBreak/>
        <w:t xml:space="preserve">5.1 </w:t>
      </w:r>
      <w:r w:rsidRPr="007455A2">
        <w:rPr>
          <w:rFonts w:ascii="Times New Roman" w:hAnsi="Times New Roman" w:hint="eastAsia"/>
          <w:kern w:val="0"/>
          <w:szCs w:val="24"/>
        </w:rPr>
        <w:t>报告期内本基金托管人遵规守信情况声明</w:t>
      </w:r>
      <w:bookmarkEnd w:id="70"/>
      <w:bookmarkEnd w:id="71"/>
      <w:bookmarkEnd w:id="72"/>
    </w:p>
    <w:p w:rsidR="001A59F9" w:rsidRPr="007455A2" w:rsidRDefault="001A59F9" w:rsidP="007455A2">
      <w:pPr>
        <w:spacing w:before="29" w:line="288" w:lineRule="auto"/>
        <w:ind w:firstLineChars="200" w:firstLine="480"/>
        <w:rPr>
          <w:color w:val="000000"/>
          <w:sz w:val="24"/>
        </w:rPr>
      </w:pPr>
      <w:r w:rsidRPr="007455A2">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73" w:name="_Toc225498265"/>
      <w:bookmarkStart w:id="74" w:name="_Toc361324866"/>
      <w:bookmarkStart w:id="75" w:name="_Toc4067766"/>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73"/>
      <w:r w:rsidRPr="007455A2">
        <w:rPr>
          <w:rFonts w:ascii="Times New Roman" w:hAnsi="Times New Roman" w:hint="eastAsia"/>
          <w:kern w:val="0"/>
          <w:szCs w:val="24"/>
        </w:rPr>
        <w:t>说明</w:t>
      </w:r>
      <w:bookmarkEnd w:id="74"/>
      <w:bookmarkEnd w:id="75"/>
    </w:p>
    <w:p w:rsidR="00F40BF5" w:rsidRDefault="004E0364">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7455A2" w:rsidRDefault="001A59F9" w:rsidP="007455A2">
      <w:pPr>
        <w:spacing w:before="29" w:line="288" w:lineRule="auto"/>
        <w:ind w:firstLineChars="200" w:firstLine="480"/>
        <w:rPr>
          <w:color w:val="000000"/>
          <w:sz w:val="24"/>
        </w:rPr>
      </w:pPr>
      <w:r w:rsidRPr="007455A2">
        <w:rPr>
          <w:color w:val="000000"/>
          <w:sz w:val="24"/>
        </w:rPr>
        <w:t>报告期内，本基金实施利润分配金额为</w:t>
      </w:r>
      <w:r w:rsidRPr="007455A2">
        <w:rPr>
          <w:color w:val="000000"/>
          <w:sz w:val="24"/>
        </w:rPr>
        <w:t>598,418,846.02</w:t>
      </w:r>
      <w:r w:rsidRPr="007455A2">
        <w:rPr>
          <w:color w:val="000000"/>
          <w:sz w:val="24"/>
        </w:rPr>
        <w:t>元。</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76" w:name="_Toc225498266"/>
      <w:bookmarkStart w:id="77" w:name="_Toc361324867"/>
      <w:bookmarkStart w:id="78" w:name="_Toc4067767"/>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76"/>
      <w:bookmarkEnd w:id="77"/>
      <w:bookmarkEnd w:id="78"/>
    </w:p>
    <w:p w:rsidR="001A59F9" w:rsidRDefault="001A59F9" w:rsidP="007455A2">
      <w:pPr>
        <w:spacing w:before="29" w:line="288" w:lineRule="auto"/>
        <w:ind w:firstLineChars="200" w:firstLine="480"/>
        <w:rPr>
          <w:color w:val="000000"/>
          <w:sz w:val="24"/>
        </w:rPr>
      </w:pPr>
      <w:r w:rsidRPr="007455A2">
        <w:rPr>
          <w:color w:val="000000"/>
          <w:sz w:val="24"/>
        </w:rPr>
        <w:t>本托管人复核审查了本报告中的财务指标、净值表现、利润分配情况、财务会计报告、投资组合报告等内容，保证复核内容不存在虚假记载、误导性陈述或者重大遗漏。</w:t>
      </w:r>
    </w:p>
    <w:p w:rsidR="00F41B52" w:rsidRPr="007455A2" w:rsidRDefault="00F41B52" w:rsidP="007455A2">
      <w:pPr>
        <w:spacing w:before="29" w:line="288" w:lineRule="auto"/>
        <w:ind w:firstLineChars="200" w:firstLine="480"/>
        <w:rPr>
          <w:color w:val="000000"/>
          <w:sz w:val="24"/>
        </w:rPr>
      </w:pPr>
    </w:p>
    <w:p w:rsidR="00996931" w:rsidRPr="00E62260" w:rsidRDefault="00996931" w:rsidP="00044AA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79" w:name="_Toc245801814"/>
      <w:bookmarkStart w:id="80" w:name="_Toc247959464"/>
      <w:bookmarkStart w:id="81" w:name="_Toc352255986"/>
      <w:bookmarkStart w:id="82" w:name="_Toc352256054"/>
      <w:bookmarkStart w:id="83" w:name="_Toc352331232"/>
      <w:bookmarkStart w:id="84" w:name="_Toc362424010"/>
      <w:bookmarkStart w:id="85" w:name="_Toc374459272"/>
      <w:bookmarkStart w:id="86" w:name="_Toc4067768"/>
      <w:bookmarkStart w:id="87"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79"/>
      <w:bookmarkEnd w:id="80"/>
      <w:bookmarkEnd w:id="81"/>
      <w:bookmarkEnd w:id="82"/>
      <w:bookmarkEnd w:id="83"/>
      <w:bookmarkEnd w:id="84"/>
      <w:bookmarkEnd w:id="85"/>
      <w:bookmarkEnd w:id="86"/>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普华永道</w:t>
      </w:r>
      <w:proofErr w:type="gramStart"/>
      <w:r w:rsidRPr="00E62260">
        <w:rPr>
          <w:rFonts w:eastAsiaTheme="minorEastAsia"/>
          <w:kern w:val="0"/>
          <w:sz w:val="24"/>
        </w:rPr>
        <w:t>中天审字</w:t>
      </w:r>
      <w:proofErr w:type="gramEnd"/>
      <w:r w:rsidRPr="00E62260">
        <w:rPr>
          <w:rFonts w:eastAsiaTheme="minorEastAsia"/>
          <w:kern w:val="0"/>
          <w:sz w:val="24"/>
        </w:rPr>
        <w:t>(2019)</w:t>
      </w:r>
      <w:r w:rsidRPr="00E62260">
        <w:rPr>
          <w:rFonts w:eastAsiaTheme="minorEastAsia"/>
          <w:kern w:val="0"/>
          <w:sz w:val="24"/>
        </w:rPr>
        <w:t>第</w:t>
      </w:r>
      <w:r w:rsidRPr="00E62260">
        <w:rPr>
          <w:rFonts w:eastAsiaTheme="minorEastAsia"/>
          <w:kern w:val="0"/>
          <w:sz w:val="24"/>
        </w:rPr>
        <w:t>21567</w:t>
      </w:r>
      <w:r w:rsidRPr="00E62260">
        <w:rPr>
          <w:rFonts w:eastAsiaTheme="minorEastAsia"/>
          <w:kern w:val="0"/>
          <w:sz w:val="24"/>
        </w:rPr>
        <w:t>号</w:t>
      </w:r>
    </w:p>
    <w:p w:rsidR="00996931" w:rsidRPr="00E62260" w:rsidRDefault="00996931" w:rsidP="00996931">
      <w:pPr>
        <w:widowControl/>
        <w:spacing w:line="288" w:lineRule="auto"/>
        <w:jc w:val="left"/>
        <w:rPr>
          <w:rFonts w:eastAsiaTheme="minorEastAsia"/>
          <w:kern w:val="0"/>
          <w:sz w:val="24"/>
        </w:rPr>
      </w:pPr>
      <w:r w:rsidRPr="00E62260">
        <w:rPr>
          <w:rFonts w:eastAsiaTheme="minorEastAsia"/>
          <w:kern w:val="0"/>
          <w:sz w:val="24"/>
        </w:rPr>
        <w:t>交银施罗德稳健配置混合型证券投资基金全体基金份额持有人</w:t>
      </w:r>
      <w:r w:rsidRPr="00E62260">
        <w:rPr>
          <w:rFonts w:eastAsiaTheme="minorEastAsia"/>
          <w:sz w:val="24"/>
        </w:rPr>
        <w:t>：</w:t>
      </w: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88" w:name="_Toc286996149"/>
      <w:bookmarkStart w:id="89" w:name="_Toc352255989"/>
      <w:bookmarkStart w:id="90" w:name="_Toc352256057"/>
      <w:bookmarkStart w:id="91" w:name="_Toc352331235"/>
      <w:bookmarkStart w:id="92" w:name="_Toc362424013"/>
      <w:bookmarkStart w:id="93" w:name="_Toc374459275"/>
      <w:bookmarkStart w:id="94" w:name="_Toc4067769"/>
      <w:bookmarkStart w:id="95" w:name="_Toc286996147"/>
      <w:bookmarkStart w:id="96" w:name="_Toc352255987"/>
      <w:bookmarkStart w:id="97" w:name="_Toc352256055"/>
      <w:bookmarkStart w:id="98" w:name="_Toc352331233"/>
      <w:bookmarkStart w:id="99" w:name="_Toc362424011"/>
      <w:bookmarkStart w:id="100" w:name="_Toc374459273"/>
      <w:r w:rsidRPr="00E62260">
        <w:rPr>
          <w:rFonts w:ascii="Times New Roman" w:eastAsiaTheme="minorEastAsia" w:hAnsi="Times New Roman"/>
          <w:kern w:val="0"/>
          <w:szCs w:val="24"/>
        </w:rPr>
        <w:t>6.1</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kern w:val="0"/>
          <w:szCs w:val="24"/>
        </w:rPr>
        <w:t>审计意见</w:t>
      </w:r>
      <w:bookmarkEnd w:id="88"/>
      <w:bookmarkEnd w:id="89"/>
      <w:bookmarkEnd w:id="90"/>
      <w:bookmarkEnd w:id="91"/>
      <w:bookmarkEnd w:id="92"/>
      <w:bookmarkEnd w:id="93"/>
      <w:bookmarkEnd w:id="94"/>
    </w:p>
    <w:p w:rsidR="00F40BF5" w:rsidRDefault="004E0364">
      <w:pPr>
        <w:widowControl/>
        <w:spacing w:line="288" w:lineRule="auto"/>
        <w:ind w:firstLine="420"/>
        <w:rPr>
          <w:rFonts w:eastAsiaTheme="minorEastAsia"/>
          <w:kern w:val="0"/>
          <w:sz w:val="24"/>
        </w:rPr>
      </w:pPr>
      <w:r>
        <w:rPr>
          <w:rFonts w:eastAsiaTheme="minorEastAsia"/>
          <w:kern w:val="0"/>
          <w:sz w:val="24"/>
        </w:rPr>
        <w:t>(</w:t>
      </w:r>
      <w:proofErr w:type="gramStart"/>
      <w:r>
        <w:rPr>
          <w:rFonts w:eastAsiaTheme="minorEastAsia"/>
          <w:kern w:val="0"/>
          <w:sz w:val="24"/>
        </w:rPr>
        <w:t>一</w:t>
      </w:r>
      <w:proofErr w:type="gramEnd"/>
      <w:r>
        <w:rPr>
          <w:rFonts w:eastAsiaTheme="minorEastAsia"/>
          <w:kern w:val="0"/>
          <w:sz w:val="24"/>
        </w:rPr>
        <w:t xml:space="preserve">) </w:t>
      </w:r>
      <w:r>
        <w:rPr>
          <w:rFonts w:eastAsiaTheme="minorEastAsia"/>
          <w:kern w:val="0"/>
          <w:sz w:val="24"/>
        </w:rPr>
        <w:t>我们审计的内容</w:t>
      </w:r>
    </w:p>
    <w:p w:rsidR="00F40BF5" w:rsidRDefault="004E0364">
      <w:pPr>
        <w:widowControl/>
        <w:spacing w:line="288" w:lineRule="auto"/>
        <w:ind w:firstLine="420"/>
        <w:rPr>
          <w:rFonts w:eastAsiaTheme="minorEastAsia"/>
          <w:kern w:val="0"/>
          <w:sz w:val="24"/>
        </w:rPr>
      </w:pPr>
      <w:r>
        <w:rPr>
          <w:rFonts w:eastAsiaTheme="minorEastAsia"/>
          <w:kern w:val="0"/>
          <w:sz w:val="24"/>
        </w:rPr>
        <w:t>我们审计了交银施罗德稳健配置混合型证券投资基金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交银稳健配置混合基金</w:t>
      </w:r>
      <w:r>
        <w:rPr>
          <w:rFonts w:eastAsiaTheme="minorEastAsia"/>
          <w:kern w:val="0"/>
          <w:sz w:val="24"/>
        </w:rPr>
        <w:t>”)</w:t>
      </w:r>
      <w:r>
        <w:rPr>
          <w:rFonts w:eastAsiaTheme="minorEastAsia"/>
          <w:kern w:val="0"/>
          <w:sz w:val="24"/>
        </w:rPr>
        <w:t>的财务报表，包括</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2018</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F40BF5" w:rsidRDefault="004E0364">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996931" w:rsidRDefault="00996931" w:rsidP="00996931">
      <w:pPr>
        <w:widowControl/>
        <w:spacing w:line="288" w:lineRule="auto"/>
        <w:ind w:firstLine="420"/>
        <w:rPr>
          <w:rFonts w:eastAsiaTheme="minorEastAsia"/>
          <w:kern w:val="0"/>
          <w:sz w:val="24"/>
        </w:rPr>
      </w:pPr>
      <w:r w:rsidRPr="00E62260">
        <w:rPr>
          <w:rFonts w:eastAsiaTheme="minorEastAsia"/>
          <w:kern w:val="0"/>
          <w:sz w:val="24"/>
        </w:rPr>
        <w:t>我们认为，后附的财务报表在所有重大方面按照企业会计准则和在财务报表附注中所列示的中国证券监督管理委员会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中国证监会</w:t>
      </w:r>
      <w:r w:rsidRPr="00E62260">
        <w:rPr>
          <w:rFonts w:eastAsiaTheme="minorEastAsia"/>
          <w:kern w:val="0"/>
          <w:sz w:val="24"/>
        </w:rPr>
        <w:t>”)</w:t>
      </w:r>
      <w:r w:rsidRPr="00E62260">
        <w:rPr>
          <w:rFonts w:eastAsiaTheme="minorEastAsia"/>
          <w:kern w:val="0"/>
          <w:sz w:val="24"/>
        </w:rPr>
        <w:t>、中国证券投资基金业协会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中国基金业协会</w:t>
      </w:r>
      <w:r w:rsidRPr="00E62260">
        <w:rPr>
          <w:rFonts w:eastAsiaTheme="minorEastAsia"/>
          <w:kern w:val="0"/>
          <w:sz w:val="24"/>
        </w:rPr>
        <w:t>”)</w:t>
      </w:r>
      <w:r w:rsidRPr="00E62260">
        <w:rPr>
          <w:rFonts w:eastAsiaTheme="minorEastAsia"/>
          <w:kern w:val="0"/>
          <w:sz w:val="24"/>
        </w:rPr>
        <w:t>发布的有关规定及允许的基金行业实务操作编制，公允反映了交银稳健配置混合基金</w:t>
      </w:r>
      <w:r w:rsidRPr="00E62260">
        <w:rPr>
          <w:rFonts w:eastAsiaTheme="minorEastAsia"/>
          <w:kern w:val="0"/>
          <w:sz w:val="24"/>
        </w:rPr>
        <w:t>2018</w:t>
      </w:r>
      <w:r w:rsidRPr="00E62260">
        <w:rPr>
          <w:rFonts w:eastAsiaTheme="minorEastAsia"/>
          <w:kern w:val="0"/>
          <w:sz w:val="24"/>
        </w:rPr>
        <w:t>年</w:t>
      </w:r>
      <w:r w:rsidRPr="00E62260">
        <w:rPr>
          <w:rFonts w:eastAsiaTheme="minorEastAsia"/>
          <w:kern w:val="0"/>
          <w:sz w:val="24"/>
        </w:rPr>
        <w:t>12</w:t>
      </w:r>
      <w:r w:rsidRPr="00E62260">
        <w:rPr>
          <w:rFonts w:eastAsiaTheme="minorEastAsia"/>
          <w:kern w:val="0"/>
          <w:sz w:val="24"/>
        </w:rPr>
        <w:t>月</w:t>
      </w:r>
      <w:r w:rsidRPr="00E62260">
        <w:rPr>
          <w:rFonts w:eastAsiaTheme="minorEastAsia"/>
          <w:kern w:val="0"/>
          <w:sz w:val="24"/>
        </w:rPr>
        <w:t>31</w:t>
      </w:r>
      <w:r w:rsidRPr="00E62260">
        <w:rPr>
          <w:rFonts w:eastAsiaTheme="minorEastAsia"/>
          <w:kern w:val="0"/>
          <w:sz w:val="24"/>
        </w:rPr>
        <w:t>日的财务状况以及</w:t>
      </w:r>
      <w:r w:rsidRPr="00E62260">
        <w:rPr>
          <w:rFonts w:eastAsiaTheme="minorEastAsia"/>
          <w:kern w:val="0"/>
          <w:sz w:val="24"/>
        </w:rPr>
        <w:t>2018</w:t>
      </w:r>
      <w:r w:rsidRPr="00E62260">
        <w:rPr>
          <w:rFonts w:eastAsiaTheme="minorEastAsia"/>
          <w:kern w:val="0"/>
          <w:sz w:val="24"/>
        </w:rPr>
        <w:t>年度的经营成果和基金净值变动情况。</w:t>
      </w:r>
    </w:p>
    <w:p w:rsidR="004223E8" w:rsidRPr="00E62260" w:rsidRDefault="004223E8" w:rsidP="00996931">
      <w:pPr>
        <w:widowControl/>
        <w:spacing w:line="288" w:lineRule="auto"/>
        <w:ind w:firstLine="420"/>
        <w:rPr>
          <w:rFonts w:eastAsiaTheme="minorEastAsia"/>
          <w:kern w:val="0"/>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01" w:name="_Toc4067770"/>
      <w:r w:rsidRPr="00E62260">
        <w:rPr>
          <w:rFonts w:ascii="Times New Roman" w:eastAsiaTheme="minorEastAsia" w:hAnsi="Times New Roman"/>
          <w:kern w:val="0"/>
          <w:szCs w:val="24"/>
        </w:rPr>
        <w:t>6.2</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hint="eastAsia"/>
          <w:kern w:val="0"/>
          <w:szCs w:val="24"/>
        </w:rPr>
        <w:t>形成审计意见的基础</w:t>
      </w:r>
      <w:bookmarkEnd w:id="101"/>
    </w:p>
    <w:p w:rsidR="00F40BF5" w:rsidRDefault="004E0364">
      <w:pPr>
        <w:spacing w:line="288" w:lineRule="auto"/>
        <w:ind w:firstLineChars="200" w:firstLine="480"/>
        <w:rPr>
          <w:rFonts w:eastAsiaTheme="minorEastAsia"/>
          <w:sz w:val="24"/>
        </w:rPr>
      </w:pPr>
      <w:r>
        <w:rPr>
          <w:rFonts w:eastAsiaTheme="minorEastAsia" w:hint="eastAsia"/>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996931" w:rsidRDefault="00996931" w:rsidP="00996931">
      <w:pPr>
        <w:spacing w:line="288" w:lineRule="auto"/>
        <w:ind w:firstLineChars="200" w:firstLine="480"/>
        <w:rPr>
          <w:rFonts w:eastAsiaTheme="minorEastAsia"/>
          <w:sz w:val="24"/>
        </w:rPr>
      </w:pPr>
      <w:r w:rsidRPr="00E62260">
        <w:rPr>
          <w:rFonts w:eastAsiaTheme="minorEastAsia" w:hint="eastAsia"/>
          <w:sz w:val="24"/>
        </w:rPr>
        <w:lastRenderedPageBreak/>
        <w:t>按照中国注册会计师职业道德守则，我们独立于交银稳健配置混合基金，并履行了职业道德方面的其他责任。</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02" w:name="_Toc4067771"/>
      <w:r w:rsidRPr="00E62260">
        <w:rPr>
          <w:rFonts w:ascii="Times New Roman" w:eastAsiaTheme="minorEastAsia" w:hAnsi="Times New Roman"/>
          <w:kern w:val="0"/>
          <w:szCs w:val="24"/>
        </w:rPr>
        <w:t>6.3</w:t>
      </w:r>
      <w:r w:rsidRPr="00E62260">
        <w:rPr>
          <w:rFonts w:ascii="Times New Roman" w:eastAsiaTheme="minorEastAsia" w:hAnsi="Times New Roman" w:hint="eastAsia"/>
          <w:kern w:val="0"/>
          <w:szCs w:val="24"/>
        </w:rPr>
        <w:t xml:space="preserve"> </w:t>
      </w:r>
      <w:bookmarkEnd w:id="95"/>
      <w:bookmarkEnd w:id="96"/>
      <w:bookmarkEnd w:id="97"/>
      <w:bookmarkEnd w:id="98"/>
      <w:bookmarkEnd w:id="99"/>
      <w:bookmarkEnd w:id="100"/>
      <w:r w:rsidR="00463320" w:rsidRPr="00463320">
        <w:rPr>
          <w:rFonts w:ascii="Times New Roman" w:eastAsiaTheme="minorEastAsia" w:hAnsi="Times New Roman" w:hint="eastAsia"/>
          <w:kern w:val="0"/>
          <w:szCs w:val="24"/>
        </w:rPr>
        <w:t>管理层和治理层对财务报表的责任</w:t>
      </w:r>
      <w:bookmarkEnd w:id="102"/>
    </w:p>
    <w:p w:rsidR="00F40BF5" w:rsidRDefault="004E0364">
      <w:pPr>
        <w:spacing w:line="288" w:lineRule="auto"/>
        <w:ind w:firstLineChars="200" w:firstLine="480"/>
        <w:rPr>
          <w:rFonts w:eastAsiaTheme="minorEastAsia"/>
          <w:sz w:val="24"/>
        </w:rPr>
      </w:pPr>
      <w:r>
        <w:rPr>
          <w:rFonts w:eastAsiaTheme="minorEastAsia"/>
          <w:sz w:val="24"/>
        </w:rPr>
        <w:t>交银稳健配置混合基金的基金管理人交银施罗德基金管理有限公司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w:t>
      </w:r>
      <w:proofErr w:type="gramStart"/>
      <w:r>
        <w:rPr>
          <w:rFonts w:eastAsiaTheme="minorEastAsia"/>
          <w:sz w:val="24"/>
        </w:rPr>
        <w:t>层负责</w:t>
      </w:r>
      <w:proofErr w:type="gramEnd"/>
      <w:r>
        <w:rPr>
          <w:rFonts w:eastAsiaTheme="minorEastAsia"/>
          <w:sz w:val="24"/>
        </w:rPr>
        <w:t>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F40BF5" w:rsidRDefault="004E0364">
      <w:pPr>
        <w:spacing w:line="288" w:lineRule="auto"/>
        <w:ind w:firstLineChars="200" w:firstLine="480"/>
        <w:rPr>
          <w:rFonts w:eastAsiaTheme="minorEastAsia"/>
          <w:sz w:val="24"/>
        </w:rPr>
      </w:pPr>
      <w:r>
        <w:rPr>
          <w:rFonts w:eastAsiaTheme="minorEastAsia"/>
          <w:sz w:val="24"/>
        </w:rPr>
        <w:t>在编制财务报表时，基金管理人管理</w:t>
      </w:r>
      <w:proofErr w:type="gramStart"/>
      <w:r>
        <w:rPr>
          <w:rFonts w:eastAsiaTheme="minorEastAsia"/>
          <w:sz w:val="24"/>
        </w:rPr>
        <w:t>层负责</w:t>
      </w:r>
      <w:proofErr w:type="gramEnd"/>
      <w:r>
        <w:rPr>
          <w:rFonts w:eastAsiaTheme="minorEastAsia"/>
          <w:sz w:val="24"/>
        </w:rPr>
        <w:t>评估交银稳健配置混合基金的持续经营能力，披露与持续经营相关的事项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w:t>
      </w:r>
      <w:proofErr w:type="gramStart"/>
      <w:r>
        <w:rPr>
          <w:rFonts w:eastAsiaTheme="minorEastAsia"/>
          <w:sz w:val="24"/>
        </w:rPr>
        <w:t>层计划</w:t>
      </w:r>
      <w:proofErr w:type="gramEnd"/>
      <w:r>
        <w:rPr>
          <w:rFonts w:eastAsiaTheme="minorEastAsia"/>
          <w:sz w:val="24"/>
        </w:rPr>
        <w:t>清算交银稳健配置混合基金、终止运营或别无其他现实的选择。</w:t>
      </w:r>
    </w:p>
    <w:p w:rsidR="00996931" w:rsidRDefault="00996931" w:rsidP="00996931">
      <w:pPr>
        <w:spacing w:line="288" w:lineRule="auto"/>
        <w:ind w:firstLineChars="200" w:firstLine="480"/>
        <w:rPr>
          <w:rFonts w:eastAsiaTheme="minorEastAsia"/>
          <w:sz w:val="24"/>
        </w:rPr>
      </w:pPr>
      <w:r w:rsidRPr="00E62260">
        <w:rPr>
          <w:rFonts w:eastAsiaTheme="minorEastAsia"/>
          <w:sz w:val="24"/>
        </w:rPr>
        <w:t>基金管理人治理</w:t>
      </w:r>
      <w:proofErr w:type="gramStart"/>
      <w:r w:rsidRPr="00E62260">
        <w:rPr>
          <w:rFonts w:eastAsiaTheme="minorEastAsia"/>
          <w:sz w:val="24"/>
        </w:rPr>
        <w:t>层负责</w:t>
      </w:r>
      <w:proofErr w:type="gramEnd"/>
      <w:r w:rsidRPr="00E62260">
        <w:rPr>
          <w:rFonts w:eastAsiaTheme="minorEastAsia"/>
          <w:sz w:val="24"/>
        </w:rPr>
        <w:t>监督交银稳健配置混合基金的财务报告过程。</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03" w:name="_Toc286996148"/>
      <w:bookmarkStart w:id="104" w:name="_Toc352255988"/>
      <w:bookmarkStart w:id="105" w:name="_Toc352256056"/>
      <w:bookmarkStart w:id="106" w:name="_Toc352331234"/>
      <w:bookmarkStart w:id="107" w:name="_Toc362424012"/>
      <w:bookmarkStart w:id="108" w:name="_Toc374459274"/>
      <w:bookmarkStart w:id="109" w:name="_Toc4067772"/>
      <w:r w:rsidRPr="00E62260">
        <w:rPr>
          <w:rFonts w:ascii="Times New Roman" w:eastAsiaTheme="minorEastAsia" w:hAnsi="Times New Roman"/>
          <w:kern w:val="0"/>
          <w:szCs w:val="24"/>
        </w:rPr>
        <w:t>6.4</w:t>
      </w:r>
      <w:r w:rsidRPr="00E62260">
        <w:rPr>
          <w:rFonts w:ascii="Times New Roman" w:eastAsiaTheme="minorEastAsia" w:hAnsi="Times New Roman" w:hint="eastAsia"/>
          <w:kern w:val="0"/>
          <w:szCs w:val="24"/>
        </w:rPr>
        <w:t xml:space="preserve"> </w:t>
      </w:r>
      <w:bookmarkEnd w:id="103"/>
      <w:bookmarkEnd w:id="104"/>
      <w:bookmarkEnd w:id="105"/>
      <w:bookmarkEnd w:id="106"/>
      <w:bookmarkEnd w:id="107"/>
      <w:bookmarkEnd w:id="108"/>
      <w:r w:rsidR="00F808BA" w:rsidRPr="00F808BA">
        <w:rPr>
          <w:rFonts w:ascii="Times New Roman" w:eastAsiaTheme="minorEastAsia" w:hAnsi="Times New Roman" w:hint="eastAsia"/>
          <w:kern w:val="0"/>
          <w:szCs w:val="24"/>
        </w:rPr>
        <w:t>注册会计师对财务报表审计的责任</w:t>
      </w:r>
      <w:bookmarkEnd w:id="109"/>
    </w:p>
    <w:p w:rsidR="00F40BF5" w:rsidRDefault="004E0364">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eastAsiaTheme="minorEastAsia"/>
          <w:sz w:val="24"/>
        </w:rPr>
        <w:t>报存在</w:t>
      </w:r>
      <w:proofErr w:type="gramEnd"/>
      <w:r>
        <w:rPr>
          <w:rFonts w:eastAsiaTheme="minorEastAsia"/>
          <w:sz w:val="24"/>
        </w:rPr>
        <w:t>时总能发现。错报可能由于舞弊或错误导致，如果合理预期错报单独或汇总起来可能影响财务报表使用者依据财务报表</w:t>
      </w:r>
      <w:proofErr w:type="gramStart"/>
      <w:r>
        <w:rPr>
          <w:rFonts w:eastAsiaTheme="minorEastAsia"/>
          <w:sz w:val="24"/>
        </w:rPr>
        <w:t>作出</w:t>
      </w:r>
      <w:proofErr w:type="gramEnd"/>
      <w:r>
        <w:rPr>
          <w:rFonts w:eastAsiaTheme="minorEastAsia"/>
          <w:sz w:val="24"/>
        </w:rPr>
        <w:t>的经济决策，则通常认为错报是重大的。</w:t>
      </w:r>
    </w:p>
    <w:p w:rsidR="00F40BF5" w:rsidRDefault="004E0364">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F40BF5" w:rsidRDefault="004E0364">
      <w:pPr>
        <w:spacing w:line="288" w:lineRule="auto"/>
        <w:ind w:firstLineChars="200" w:firstLine="480"/>
        <w:rPr>
          <w:rFonts w:eastAsiaTheme="minorEastAsia"/>
          <w:sz w:val="24"/>
        </w:rPr>
      </w:pPr>
      <w:r>
        <w:rPr>
          <w:rFonts w:eastAsiaTheme="minorEastAsia"/>
          <w:sz w:val="24"/>
        </w:rPr>
        <w:t>(</w:t>
      </w:r>
      <w:proofErr w:type="gramStart"/>
      <w:r>
        <w:rPr>
          <w:rFonts w:eastAsiaTheme="minorEastAsia"/>
          <w:sz w:val="24"/>
        </w:rPr>
        <w:t>一</w:t>
      </w:r>
      <w:proofErr w:type="gramEnd"/>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eastAsiaTheme="minorEastAsia"/>
          <w:sz w:val="24"/>
        </w:rPr>
        <w:t> </w:t>
      </w:r>
    </w:p>
    <w:p w:rsidR="00F40BF5" w:rsidRDefault="004E0364">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F40BF5" w:rsidRDefault="004E0364">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w:t>
      </w:r>
      <w:proofErr w:type="gramStart"/>
      <w:r>
        <w:rPr>
          <w:rFonts w:eastAsiaTheme="minorEastAsia"/>
          <w:sz w:val="24"/>
        </w:rPr>
        <w:t>作出</w:t>
      </w:r>
      <w:proofErr w:type="gramEnd"/>
      <w:r>
        <w:rPr>
          <w:rFonts w:eastAsiaTheme="minorEastAsia"/>
          <w:sz w:val="24"/>
        </w:rPr>
        <w:t>会计估计及相关披露的合理性。</w:t>
      </w:r>
    </w:p>
    <w:p w:rsidR="00F40BF5" w:rsidRDefault="004E0364">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稳健配置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稳健配置混合基金不能持续经营。</w:t>
      </w:r>
    </w:p>
    <w:p w:rsidR="00F40BF5" w:rsidRDefault="004E0364">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w:t>
      </w:r>
      <w:proofErr w:type="gramStart"/>
      <w:r>
        <w:rPr>
          <w:rFonts w:eastAsiaTheme="minorEastAsia"/>
          <w:sz w:val="24"/>
        </w:rPr>
        <w:t>体列</w:t>
      </w:r>
      <w:proofErr w:type="gramEnd"/>
      <w:r>
        <w:rPr>
          <w:rFonts w:eastAsiaTheme="minorEastAsia"/>
          <w:sz w:val="24"/>
        </w:rPr>
        <w:t>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996931" w:rsidRPr="00E62260" w:rsidRDefault="00996931" w:rsidP="00996931">
      <w:pPr>
        <w:spacing w:line="288" w:lineRule="auto"/>
        <w:ind w:firstLineChars="200" w:firstLine="480"/>
        <w:rPr>
          <w:rFonts w:eastAsiaTheme="minorEastAsia"/>
          <w:sz w:val="24"/>
        </w:rPr>
      </w:pPr>
      <w:r w:rsidRPr="00E62260">
        <w:rPr>
          <w:rFonts w:eastAsiaTheme="minorEastAsia"/>
          <w:sz w:val="24"/>
        </w:rPr>
        <w:lastRenderedPageBreak/>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0"/>
        <w:gridCol w:w="2600"/>
      </w:tblGrid>
      <w:tr w:rsidR="00996931" w:rsidRPr="00E62260" w:rsidTr="00910FFE">
        <w:tc>
          <w:tcPr>
            <w:tcW w:w="6629" w:type="dxa"/>
          </w:tcPr>
          <w:p w:rsidR="00996931" w:rsidRPr="00E62260" w:rsidRDefault="00996931" w:rsidP="0059358E">
            <w:pPr>
              <w:spacing w:line="360" w:lineRule="auto"/>
              <w:jc w:val="left"/>
              <w:rPr>
                <w:sz w:val="24"/>
              </w:rPr>
            </w:pPr>
            <w:r w:rsidRPr="00E62260">
              <w:rPr>
                <w:sz w:val="24"/>
              </w:rPr>
              <w:t>普华永道中天会计师事务所</w:t>
            </w:r>
            <w:r w:rsidRPr="00E62260">
              <w:rPr>
                <w:sz w:val="24"/>
              </w:rPr>
              <w:t>(</w:t>
            </w:r>
            <w:r w:rsidRPr="00E62260">
              <w:rPr>
                <w:sz w:val="24"/>
              </w:rPr>
              <w:t>特殊普通合伙</w:t>
            </w:r>
            <w:r w:rsidRPr="00E62260">
              <w:rPr>
                <w:sz w:val="24"/>
              </w:rPr>
              <w:t>)</w:t>
            </w:r>
          </w:p>
        </w:tc>
        <w:tc>
          <w:tcPr>
            <w:tcW w:w="2657" w:type="dxa"/>
          </w:tcPr>
          <w:p w:rsidR="00996931" w:rsidRPr="00E62260" w:rsidRDefault="00996931" w:rsidP="0059358E">
            <w:pPr>
              <w:spacing w:line="360" w:lineRule="auto"/>
              <w:jc w:val="right"/>
              <w:rPr>
                <w:sz w:val="24"/>
              </w:rPr>
            </w:pPr>
            <w:r w:rsidRPr="00E62260">
              <w:rPr>
                <w:rFonts w:hint="eastAsia"/>
                <w:sz w:val="24"/>
              </w:rPr>
              <w:t>中国注册会计师</w:t>
            </w:r>
          </w:p>
        </w:tc>
      </w:tr>
    </w:tbl>
    <w:p w:rsidR="00996931" w:rsidRPr="00E62260" w:rsidRDefault="00996931" w:rsidP="00996931">
      <w:pPr>
        <w:spacing w:line="288" w:lineRule="auto"/>
        <w:jc w:val="right"/>
        <w:rPr>
          <w:rFonts w:eastAsiaTheme="minorEastAsia"/>
          <w:kern w:val="0"/>
          <w:sz w:val="24"/>
        </w:rPr>
      </w:pPr>
      <w:r w:rsidRPr="00E62260">
        <w:rPr>
          <w:rFonts w:eastAsiaTheme="minorEastAsia"/>
          <w:kern w:val="0"/>
          <w:sz w:val="24"/>
        </w:rPr>
        <w:t xml:space="preserve">  </w:t>
      </w:r>
      <w:r w:rsidRPr="00E62260">
        <w:rPr>
          <w:rFonts w:eastAsiaTheme="minorEastAsia"/>
          <w:kern w:val="0"/>
          <w:sz w:val="24"/>
        </w:rPr>
        <w:t>薛竞</w:t>
      </w:r>
      <w:r w:rsidRPr="00E62260">
        <w:rPr>
          <w:rFonts w:eastAsiaTheme="minorEastAsia"/>
          <w:kern w:val="0"/>
          <w:sz w:val="24"/>
        </w:rPr>
        <w:t xml:space="preserve">  </w:t>
      </w:r>
      <w:r w:rsidRPr="00E62260">
        <w:rPr>
          <w:rFonts w:eastAsiaTheme="minorEastAsia"/>
          <w:kern w:val="0"/>
          <w:sz w:val="24"/>
        </w:rPr>
        <w:t>朱宏宇</w:t>
      </w:r>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F00EC7" w:rsidRPr="00996931" w:rsidRDefault="00996931" w:rsidP="00996931">
      <w:pPr>
        <w:widowControl/>
        <w:spacing w:line="288" w:lineRule="auto"/>
        <w:jc w:val="right"/>
        <w:rPr>
          <w:rFonts w:eastAsiaTheme="minorEastAsia"/>
          <w:sz w:val="24"/>
        </w:rPr>
      </w:pPr>
      <w:r w:rsidRPr="00E62260">
        <w:rPr>
          <w:rFonts w:eastAsiaTheme="minorEastAsia"/>
          <w:kern w:val="0"/>
          <w:sz w:val="24"/>
        </w:rPr>
        <w:t>2019</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Pr="00E62260">
        <w:rPr>
          <w:rFonts w:eastAsiaTheme="minorEastAsia"/>
          <w:kern w:val="0"/>
          <w:sz w:val="24"/>
        </w:rPr>
        <w:t>25</w:t>
      </w:r>
      <w:r w:rsidRPr="00E62260">
        <w:rPr>
          <w:rFonts w:eastAsiaTheme="minorEastAsia"/>
          <w:kern w:val="0"/>
          <w:sz w:val="24"/>
        </w:rPr>
        <w:t>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10" w:name="_Toc4067773"/>
      <w:r w:rsidRPr="00C32F89">
        <w:rPr>
          <w:rFonts w:hint="eastAsia"/>
          <w:b/>
          <w:bCs/>
          <w:szCs w:val="24"/>
          <w:lang w:val="en-US"/>
        </w:rPr>
        <w:t>§</w:t>
      </w:r>
      <w:proofErr w:type="gramStart"/>
      <w:r w:rsidRPr="00C32F89">
        <w:rPr>
          <w:b/>
          <w:bCs/>
          <w:szCs w:val="24"/>
          <w:lang w:val="en-US"/>
        </w:rPr>
        <w:t>7</w:t>
      </w:r>
      <w:proofErr w:type="gramEnd"/>
      <w:r w:rsidRPr="00C32F89">
        <w:rPr>
          <w:rFonts w:hint="eastAsia"/>
          <w:b/>
          <w:bCs/>
          <w:szCs w:val="24"/>
          <w:lang w:val="en-US"/>
        </w:rPr>
        <w:t>年度财务报表</w:t>
      </w:r>
      <w:bookmarkEnd w:id="87"/>
      <w:bookmarkEnd w:id="110"/>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11" w:name="_Toc225498268"/>
      <w:bookmarkStart w:id="112" w:name="_Toc361324873"/>
      <w:bookmarkStart w:id="113" w:name="_Toc4067774"/>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11"/>
      <w:bookmarkEnd w:id="112"/>
      <w:bookmarkEnd w:id="113"/>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交银施罗德稳健配置混合型证券投资基金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2018</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398,888,275.60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74,586,494.96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5,709,640.31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9,242,927.33</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1,612,843.78</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525,847.54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2,548,132,641.01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4,679,490,811.50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2,370,882,701.49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4,430,060,342.02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177,249,939.52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249,430,469.48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150,000,425.00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149,900,564.95</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24,115,631.00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1,208,017.18</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6,164,036.23</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797,854.66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5,565,414.07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3,106,349,697.54</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4,949,591,727.58</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lastRenderedPageBreak/>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5,502.08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w:t>
            </w:r>
            <w:proofErr w:type="gramStart"/>
            <w:r w:rsidRPr="00C47A85">
              <w:rPr>
                <w:rFonts w:hint="eastAsia"/>
                <w:color w:val="000000"/>
                <w:sz w:val="24"/>
              </w:rPr>
              <w:t>赎回款</w:t>
            </w:r>
            <w:proofErr w:type="gramEnd"/>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2,189,651.67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13,118,338.84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4,136,770.60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6,182,720.47</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689,461.80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1,030,453.39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4,127,386.98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2,720,173.76</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4,410.25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441,076.22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470,257.46</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11,594,259.60</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23,521,943.92</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2,770,662,767.95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2,925,729,440.23</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324,092,669.99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2,000,340,343.43</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3,094,755,437.94</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4,926,069,783.66</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3,106,349,697.54</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4,949,591,727.58</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2018</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1.1170</w:t>
      </w:r>
      <w:r w:rsidRPr="00BF6D11">
        <w:rPr>
          <w:kern w:val="0"/>
          <w:sz w:val="24"/>
        </w:rPr>
        <w:t>元，基金份额总额</w:t>
      </w:r>
      <w:r w:rsidRPr="00BF6D11">
        <w:rPr>
          <w:kern w:val="0"/>
          <w:sz w:val="24"/>
        </w:rPr>
        <w:t>2,770,662,767.95</w:t>
      </w:r>
      <w:r w:rsidRPr="00BF6D11">
        <w:rPr>
          <w:kern w:val="0"/>
          <w:sz w:val="24"/>
        </w:rPr>
        <w:t>份，全部为</w:t>
      </w:r>
      <w:r w:rsidRPr="00BF6D11">
        <w:rPr>
          <w:kern w:val="0"/>
          <w:sz w:val="24"/>
        </w:rPr>
        <w:t>A</w:t>
      </w:r>
      <w:r w:rsidRPr="00BF6D11">
        <w:rPr>
          <w:kern w:val="0"/>
          <w:sz w:val="24"/>
        </w:rPr>
        <w:t>类基金份额。</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14" w:name="_Toc225498269"/>
      <w:bookmarkStart w:id="115" w:name="_Toc361324874"/>
      <w:bookmarkStart w:id="116" w:name="_Toc4067775"/>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14"/>
      <w:bookmarkEnd w:id="115"/>
      <w:bookmarkEnd w:id="116"/>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交银施罗德稳健配置混合型证券投资基金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2018</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2018</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2018</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2018</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lastRenderedPageBreak/>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-947,637,078.29</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1,344,099,543.45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9,663,824.96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7,298,871.50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3,863,058.46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2,048,823.18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4,443,914.07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3,437,744.86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1,356,852.43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1,812,303.46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299,591,342.82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374,938,004.91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251,213,828.08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341,731,800.90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263,143.60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3,915,535.70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48,114,371.14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29,290,668.31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-1,258,929,177.92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960,744,336.65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2,036,931.85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1,118,330.39</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91,543,043.34</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62,897,362.76</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59,783,721.33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45,738,085.35</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9,963,953.67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7,623,014.18</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21,301,596.77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9,050,064.94</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10D03" w:rsidRPr="0091212A" w:rsidTr="0059358E">
        <w:tc>
          <w:tcPr>
            <w:tcW w:w="3420" w:type="dxa"/>
            <w:vAlign w:val="center"/>
          </w:tcPr>
          <w:p w:rsidR="00210D03" w:rsidRPr="00210D03" w:rsidRDefault="00210D03" w:rsidP="0059358E">
            <w:pPr>
              <w:rPr>
                <w:rFonts w:eastAsiaTheme="minorEastAsia"/>
                <w:color w:val="000000"/>
                <w:sz w:val="24"/>
              </w:rPr>
            </w:pPr>
            <w:r w:rsidRPr="00210D03">
              <w:rPr>
                <w:rFonts w:eastAsiaTheme="minorEastAsia" w:hint="eastAsia"/>
                <w:color w:val="000000"/>
                <w:sz w:val="24"/>
              </w:rPr>
              <w:t>6</w:t>
            </w:r>
            <w:r w:rsidRPr="00210D03">
              <w:rPr>
                <w:rFonts w:eastAsiaTheme="minorEastAsia"/>
                <w:color w:val="000000"/>
                <w:sz w:val="24"/>
              </w:rPr>
              <w:t>．</w:t>
            </w:r>
            <w:r w:rsidRPr="00210D03">
              <w:rPr>
                <w:rFonts w:eastAsiaTheme="minorEastAsia" w:hint="eastAsia"/>
                <w:color w:val="000000"/>
                <w:sz w:val="24"/>
              </w:rPr>
              <w:t>税金及附加</w:t>
            </w:r>
          </w:p>
        </w:tc>
        <w:tc>
          <w:tcPr>
            <w:tcW w:w="1080" w:type="dxa"/>
            <w:vAlign w:val="center"/>
          </w:tcPr>
          <w:p w:rsidR="00210D03" w:rsidRPr="00210D03" w:rsidRDefault="00210D03" w:rsidP="0059358E">
            <w:pPr>
              <w:pStyle w:val="af6"/>
              <w:jc w:val="center"/>
              <w:rPr>
                <w:rFonts w:ascii="Times New Roman" w:eastAsiaTheme="minorEastAsia" w:hAnsi="Times New Roman"/>
                <w:color w:val="000000"/>
              </w:rPr>
            </w:pP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4,323.43</w:t>
            </w: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w:t>
            </w:r>
          </w:p>
        </w:tc>
      </w:tr>
      <w:tr w:rsidR="00210D03" w:rsidRPr="0091212A" w:rsidTr="00011850">
        <w:tc>
          <w:tcPr>
            <w:tcW w:w="3420" w:type="dxa"/>
            <w:vAlign w:val="center"/>
          </w:tcPr>
          <w:p w:rsidR="00210D03" w:rsidRPr="007D13C4" w:rsidRDefault="00210D03"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489,448.14</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486,198.29</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-1,039,180,121.63</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1,281,202,180.69</w:t>
            </w:r>
          </w:p>
        </w:tc>
      </w:tr>
      <w:tr w:rsidR="00210D03" w:rsidRPr="0091212A" w:rsidTr="00011850">
        <w:tc>
          <w:tcPr>
            <w:tcW w:w="3420" w:type="dxa"/>
            <w:vAlign w:val="center"/>
          </w:tcPr>
          <w:p w:rsidR="00210D03" w:rsidRPr="0091212A" w:rsidRDefault="00210D03"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-1,039,180,121.63</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1,281,202,180.69</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17" w:name="_Toc225498270"/>
      <w:bookmarkStart w:id="118" w:name="_Toc361324875"/>
      <w:bookmarkStart w:id="119" w:name="_Toc4067776"/>
      <w:r w:rsidRPr="00480B3C">
        <w:rPr>
          <w:rFonts w:ascii="Times New Roman" w:hAnsi="Times New Roman"/>
          <w:kern w:val="0"/>
          <w:szCs w:val="24"/>
        </w:rPr>
        <w:lastRenderedPageBreak/>
        <w:t xml:space="preserve">7.3 </w:t>
      </w:r>
      <w:r w:rsidRPr="00480B3C">
        <w:rPr>
          <w:rFonts w:ascii="Times New Roman" w:hAnsi="Times New Roman" w:hint="eastAsia"/>
          <w:kern w:val="0"/>
          <w:szCs w:val="24"/>
        </w:rPr>
        <w:t>所有者权益（基金净值）变动表</w:t>
      </w:r>
      <w:bookmarkEnd w:id="117"/>
      <w:bookmarkEnd w:id="118"/>
      <w:bookmarkEnd w:id="119"/>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交银施罗德稳健配置混合型证券投资基金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2018</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2018</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2,925,729,440.23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2,000,340,343.43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4,926,069,783.66</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-1,039,180,121.63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-1,039,180,121.63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-155,066,672.28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-38,648,705.79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-193,715,378.07</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1,078,496,386.05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509,728,011.82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1,588,224,397.87</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w:t>
            </w:r>
            <w:proofErr w:type="gramStart"/>
            <w:r w:rsidRPr="00A04958">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-1,233,563,058.33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-548,376,717.61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-1,781,939,775.94</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-598,418,846.02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-598,418,846.02</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2,770,662,767.95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324,092,669.99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3,094,755,437.94</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1,885,011,251.98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159,227,240.66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2,044,238,492.64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1,281,202,180.69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1,281,202,180.69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1,040,718,188.25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559,910,922.08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1,600,629,110.33</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lastRenderedPageBreak/>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1,816,893,610.02</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952,003,793.98</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2,768,897,404.00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w:t>
            </w:r>
            <w:proofErr w:type="gramStart"/>
            <w:r w:rsidRPr="00151625">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-776,175,421.77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-392,092,871.90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-1,168,268,293.67</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2,925,729,440.23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2,000,340,343.43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4,926,069,783.66</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w:t>
      </w:r>
      <w:r w:rsidR="00B759AC">
        <w:rPr>
          <w:rFonts w:hint="eastAsia"/>
          <w:sz w:val="24"/>
        </w:rPr>
        <w:t>谢卫</w:t>
      </w:r>
      <w:r w:rsidR="001F790F" w:rsidRPr="00480B3C">
        <w:rPr>
          <w:rFonts w:hint="eastAsia"/>
          <w:sz w:val="24"/>
        </w:rPr>
        <w:t>，主管会计工作负责人：</w:t>
      </w:r>
      <w:proofErr w:type="gramStart"/>
      <w:r w:rsidR="001F790F" w:rsidRPr="00480B3C">
        <w:rPr>
          <w:rFonts w:hint="eastAsia"/>
          <w:sz w:val="24"/>
        </w:rPr>
        <w:t>夏华龙</w:t>
      </w:r>
      <w:proofErr w:type="gramEnd"/>
      <w:r w:rsidR="001F790F" w:rsidRPr="00480B3C">
        <w:rPr>
          <w:rFonts w:hint="eastAsia"/>
          <w:sz w:val="24"/>
        </w:rPr>
        <w:t>，会计机构负责人：单江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0" w:name="_Toc225498271"/>
      <w:bookmarkStart w:id="121" w:name="_Toc361324876"/>
      <w:bookmarkStart w:id="122" w:name="_Toc4067777"/>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20"/>
      <w:bookmarkEnd w:id="121"/>
      <w:bookmarkEnd w:id="122"/>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7.4.1</w:t>
      </w:r>
      <w:r w:rsidRPr="00481F30">
        <w:rPr>
          <w:rFonts w:eastAsiaTheme="minorEastAsia" w:hint="eastAsia"/>
          <w:b/>
          <w:sz w:val="24"/>
        </w:rPr>
        <w:t>基金基本情况</w:t>
      </w:r>
    </w:p>
    <w:p w:rsidR="00F40BF5" w:rsidRDefault="004E0364">
      <w:pPr>
        <w:spacing w:before="29" w:line="288" w:lineRule="auto"/>
        <w:ind w:firstLineChars="200" w:firstLine="480"/>
        <w:rPr>
          <w:color w:val="000000"/>
          <w:sz w:val="24"/>
        </w:rPr>
      </w:pPr>
      <w:r>
        <w:rPr>
          <w:color w:val="000000"/>
          <w:sz w:val="24"/>
        </w:rPr>
        <w:t>交银施罗德稳健配置混合型证券投资基金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w:t>
      </w:r>
      <w:proofErr w:type="gramStart"/>
      <w:r>
        <w:rPr>
          <w:color w:val="000000"/>
          <w:sz w:val="24"/>
        </w:rPr>
        <w:t>监基金字</w:t>
      </w:r>
      <w:proofErr w:type="gramEnd"/>
      <w:r>
        <w:rPr>
          <w:color w:val="000000"/>
          <w:sz w:val="24"/>
        </w:rPr>
        <w:t>[2006]</w:t>
      </w:r>
      <w:r>
        <w:rPr>
          <w:color w:val="000000"/>
          <w:sz w:val="24"/>
        </w:rPr>
        <w:t>第</w:t>
      </w:r>
      <w:r>
        <w:rPr>
          <w:color w:val="000000"/>
          <w:sz w:val="24"/>
        </w:rPr>
        <w:t>78</w:t>
      </w:r>
      <w:r>
        <w:rPr>
          <w:color w:val="000000"/>
          <w:sz w:val="24"/>
        </w:rPr>
        <w:t>号《关于同意交银施罗德稳健配置混合型证券投资基金募集申请的批复》核准，由交银施罗德基金管理有限公司依照《中华人民共和国证券投资基金法》和《交银施罗德稳健配置混合型证券投资基金基金合同》负责公开募集。本基金为契约型开放式，存续期限不定，首次设立募集不包括认购资金利息共募集人民币</w:t>
      </w:r>
      <w:r>
        <w:rPr>
          <w:color w:val="000000"/>
          <w:sz w:val="24"/>
        </w:rPr>
        <w:t>7,011,427,454.90</w:t>
      </w:r>
      <w:r>
        <w:rPr>
          <w:color w:val="000000"/>
          <w:sz w:val="24"/>
        </w:rPr>
        <w:t>元，业经普华永道中天会计师事务所有限公司普华永道</w:t>
      </w:r>
      <w:proofErr w:type="gramStart"/>
      <w:r>
        <w:rPr>
          <w:color w:val="000000"/>
          <w:sz w:val="24"/>
        </w:rPr>
        <w:t>中天验字</w:t>
      </w:r>
      <w:proofErr w:type="gramEnd"/>
      <w:r>
        <w:rPr>
          <w:color w:val="000000"/>
          <w:sz w:val="24"/>
        </w:rPr>
        <w:t>(2006)</w:t>
      </w:r>
      <w:r>
        <w:rPr>
          <w:color w:val="000000"/>
          <w:sz w:val="24"/>
        </w:rPr>
        <w:t>第</w:t>
      </w:r>
      <w:r>
        <w:rPr>
          <w:color w:val="000000"/>
          <w:sz w:val="24"/>
        </w:rPr>
        <w:t>73</w:t>
      </w:r>
      <w:r>
        <w:rPr>
          <w:color w:val="000000"/>
          <w:sz w:val="24"/>
        </w:rPr>
        <w:t>号验资报告予以验证。经向中国证监会备案，《交银施罗德稳健配置混合型证券投资基金基金合同》于</w:t>
      </w:r>
      <w:r>
        <w:rPr>
          <w:color w:val="000000"/>
          <w:sz w:val="24"/>
        </w:rPr>
        <w:t>2006</w:t>
      </w:r>
      <w:r>
        <w:rPr>
          <w:color w:val="000000"/>
          <w:sz w:val="24"/>
        </w:rPr>
        <w:t>年</w:t>
      </w:r>
      <w:r>
        <w:rPr>
          <w:color w:val="000000"/>
          <w:sz w:val="24"/>
        </w:rPr>
        <w:t>6</w:t>
      </w:r>
      <w:r>
        <w:rPr>
          <w:color w:val="000000"/>
          <w:sz w:val="24"/>
        </w:rPr>
        <w:t>月</w:t>
      </w:r>
      <w:r>
        <w:rPr>
          <w:color w:val="000000"/>
          <w:sz w:val="24"/>
        </w:rPr>
        <w:t>14</w:t>
      </w:r>
      <w:r>
        <w:rPr>
          <w:color w:val="000000"/>
          <w:sz w:val="24"/>
        </w:rPr>
        <w:t>日正式生效，基金合同生效日的基金份额总额为</w:t>
      </w:r>
      <w:r>
        <w:rPr>
          <w:color w:val="000000"/>
          <w:sz w:val="24"/>
        </w:rPr>
        <w:t>7,016,138,522.08</w:t>
      </w:r>
      <w:r>
        <w:rPr>
          <w:color w:val="000000"/>
          <w:sz w:val="24"/>
        </w:rPr>
        <w:t>份基金份额，其中认购资金利息折合</w:t>
      </w:r>
      <w:r>
        <w:rPr>
          <w:color w:val="000000"/>
          <w:sz w:val="24"/>
        </w:rPr>
        <w:t>4,711,067.18</w:t>
      </w:r>
      <w:r>
        <w:rPr>
          <w:color w:val="000000"/>
          <w:sz w:val="24"/>
        </w:rPr>
        <w:t>份基金份额。本基金的基金管理人为交银施罗德基金管理有限公司，基金托管人为中国建设银行股份有限公司。</w:t>
      </w:r>
      <w:r>
        <w:rPr>
          <w:color w:val="000000"/>
          <w:sz w:val="24"/>
        </w:rPr>
        <w:t xml:space="preserve"> </w:t>
      </w:r>
    </w:p>
    <w:p w:rsidR="00F40BF5" w:rsidRDefault="004E0364">
      <w:pPr>
        <w:spacing w:before="29" w:line="288" w:lineRule="auto"/>
        <w:ind w:firstLineChars="200" w:firstLine="480"/>
        <w:rPr>
          <w:color w:val="000000"/>
          <w:sz w:val="24"/>
        </w:rPr>
      </w:pPr>
      <w:r>
        <w:rPr>
          <w:color w:val="000000"/>
          <w:sz w:val="24"/>
        </w:rPr>
        <w:t>根据《交银施罗德基金管理有限公司关于增加交银施罗德稳健配置混合型证券投资基金</w:t>
      </w:r>
      <w:r>
        <w:rPr>
          <w:color w:val="000000"/>
          <w:sz w:val="24"/>
        </w:rPr>
        <w:t>H</w:t>
      </w:r>
      <w:r>
        <w:rPr>
          <w:color w:val="000000"/>
          <w:sz w:val="24"/>
        </w:rPr>
        <w:t>类基金份额类别及修改基金合同、托管协议的公告》，本基金决定自</w:t>
      </w:r>
      <w:r>
        <w:rPr>
          <w:color w:val="000000"/>
          <w:sz w:val="24"/>
        </w:rPr>
        <w:t>2015</w:t>
      </w:r>
      <w:r>
        <w:rPr>
          <w:color w:val="000000"/>
          <w:sz w:val="24"/>
        </w:rPr>
        <w:t>年</w:t>
      </w:r>
      <w:r>
        <w:rPr>
          <w:color w:val="000000"/>
          <w:sz w:val="24"/>
        </w:rPr>
        <w:t>12</w:t>
      </w:r>
      <w:r>
        <w:rPr>
          <w:color w:val="000000"/>
          <w:sz w:val="24"/>
        </w:rPr>
        <w:t>月</w:t>
      </w:r>
      <w:r>
        <w:rPr>
          <w:color w:val="000000"/>
          <w:sz w:val="24"/>
        </w:rPr>
        <w:t>7</w:t>
      </w:r>
      <w:r>
        <w:rPr>
          <w:color w:val="000000"/>
          <w:sz w:val="24"/>
        </w:rPr>
        <w:t>日起增加本基金的</w:t>
      </w:r>
      <w:r>
        <w:rPr>
          <w:color w:val="000000"/>
          <w:sz w:val="24"/>
        </w:rPr>
        <w:t>H</w:t>
      </w:r>
      <w:r>
        <w:rPr>
          <w:color w:val="000000"/>
          <w:sz w:val="24"/>
        </w:rPr>
        <w:t>类基金份额类别并相应修改基金合同、托管协议。本基金按照销售区域及费率标准的不同将本基金的基金份额分为</w:t>
      </w:r>
      <w:r>
        <w:rPr>
          <w:color w:val="000000"/>
          <w:sz w:val="24"/>
        </w:rPr>
        <w:t>A</w:t>
      </w:r>
      <w:r>
        <w:rPr>
          <w:color w:val="000000"/>
          <w:sz w:val="24"/>
        </w:rPr>
        <w:t>类、</w:t>
      </w:r>
      <w:r>
        <w:rPr>
          <w:color w:val="000000"/>
          <w:sz w:val="24"/>
        </w:rPr>
        <w:t>H</w:t>
      </w:r>
      <w:r>
        <w:rPr>
          <w:color w:val="000000"/>
          <w:sz w:val="24"/>
        </w:rPr>
        <w:t>类两类基金份额。在本基金的基金份额分类实施后，本基金的原有基金份额全部自动划归为本基金</w:t>
      </w:r>
      <w:r>
        <w:rPr>
          <w:color w:val="000000"/>
          <w:sz w:val="24"/>
        </w:rPr>
        <w:t>A</w:t>
      </w:r>
      <w:r>
        <w:rPr>
          <w:color w:val="000000"/>
          <w:sz w:val="24"/>
        </w:rPr>
        <w:t>类基金份额类别，</w:t>
      </w:r>
      <w:r>
        <w:rPr>
          <w:color w:val="000000"/>
          <w:sz w:val="24"/>
        </w:rPr>
        <w:t>A</w:t>
      </w:r>
      <w:r>
        <w:rPr>
          <w:color w:val="000000"/>
          <w:sz w:val="24"/>
        </w:rPr>
        <w:t>类基金份额仅在中国大陆地区销售；本基金新增加的</w:t>
      </w:r>
      <w:r>
        <w:rPr>
          <w:color w:val="000000"/>
          <w:sz w:val="24"/>
        </w:rPr>
        <w:t>H</w:t>
      </w:r>
      <w:r>
        <w:rPr>
          <w:color w:val="000000"/>
          <w:sz w:val="24"/>
        </w:rPr>
        <w:t>类基金份额类别，仅在中国香港地区销售。两类基金份额分设不同的基金代码，并分别公布基金份额净值。</w:t>
      </w:r>
    </w:p>
    <w:p w:rsidR="00F40BF5" w:rsidRDefault="004E0364">
      <w:pPr>
        <w:spacing w:before="29" w:line="288" w:lineRule="auto"/>
        <w:ind w:firstLineChars="200" w:firstLine="480"/>
        <w:rPr>
          <w:color w:val="000000"/>
          <w:sz w:val="24"/>
        </w:rPr>
      </w:pPr>
      <w:r>
        <w:rPr>
          <w:color w:val="000000"/>
          <w:sz w:val="24"/>
        </w:rPr>
        <w:t>根据《中华人民共和国证券投资基金法》和《交银施罗德稳健配置混合型证券投资基金基金合同》的有关规定，本基金的投资范围为具有良好流动性的金融工具，包括国内依法发行上市的股票、债券、现金、短期金融工具、权证及法律法规或中国证监会允许基金投资的其他金融工具。基金的投资组合比例为：股票资产占基金资产净值的</w:t>
      </w:r>
      <w:r>
        <w:rPr>
          <w:color w:val="000000"/>
          <w:sz w:val="24"/>
        </w:rPr>
        <w:t>35%-</w:t>
      </w:r>
      <w:r>
        <w:rPr>
          <w:color w:val="000000"/>
          <w:sz w:val="24"/>
        </w:rPr>
        <w:lastRenderedPageBreak/>
        <w:t>95%</w:t>
      </w:r>
      <w:r>
        <w:rPr>
          <w:color w:val="000000"/>
          <w:sz w:val="24"/>
        </w:rPr>
        <w:t>；债券资产占基金资产净值的</w:t>
      </w:r>
      <w:r>
        <w:rPr>
          <w:color w:val="000000"/>
          <w:sz w:val="24"/>
        </w:rPr>
        <w:t>0%-60%</w:t>
      </w:r>
      <w:r>
        <w:rPr>
          <w:color w:val="000000"/>
          <w:sz w:val="24"/>
        </w:rPr>
        <w:t>；现金、短期金融工具以及中国证监会允许基金投资的其他证券品种占基金资产净值的</w:t>
      </w:r>
      <w:r>
        <w:rPr>
          <w:color w:val="000000"/>
          <w:sz w:val="24"/>
        </w:rPr>
        <w:t>5%-65%</w:t>
      </w:r>
      <w:r>
        <w:rPr>
          <w:color w:val="000000"/>
          <w:sz w:val="24"/>
        </w:rPr>
        <w:t>，其中基金保留的现金以及投资于一年期以内的政府债券的比例合计不低于基金资产净值的</w:t>
      </w:r>
      <w:r>
        <w:rPr>
          <w:color w:val="000000"/>
          <w:sz w:val="24"/>
        </w:rPr>
        <w:t>5%</w:t>
      </w:r>
      <w:r>
        <w:rPr>
          <w:color w:val="000000"/>
          <w:sz w:val="24"/>
        </w:rPr>
        <w:t>，现金不包括结算备付金、存出保证金和应收申购款等。自基金合同生效日至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65%×MSCI</w:t>
      </w:r>
      <w:r>
        <w:rPr>
          <w:color w:val="000000"/>
          <w:sz w:val="24"/>
        </w:rPr>
        <w:t>中国</w:t>
      </w:r>
      <w:r>
        <w:rPr>
          <w:color w:val="000000"/>
          <w:sz w:val="24"/>
        </w:rPr>
        <w:t>A</w:t>
      </w:r>
      <w:r>
        <w:rPr>
          <w:color w:val="000000"/>
          <w:sz w:val="24"/>
        </w:rPr>
        <w:t>股指数＋</w:t>
      </w:r>
      <w:r>
        <w:rPr>
          <w:color w:val="000000"/>
          <w:sz w:val="24"/>
        </w:rPr>
        <w:t>35%×</w:t>
      </w:r>
      <w:r>
        <w:rPr>
          <w:color w:val="000000"/>
          <w:sz w:val="24"/>
        </w:rPr>
        <w:t>中信标</w:t>
      </w:r>
      <w:proofErr w:type="gramStart"/>
      <w:r>
        <w:rPr>
          <w:color w:val="000000"/>
          <w:sz w:val="24"/>
        </w:rPr>
        <w:t>普全债</w:t>
      </w:r>
      <w:proofErr w:type="gramEnd"/>
      <w:r>
        <w:rPr>
          <w:color w:val="000000"/>
          <w:sz w:val="24"/>
        </w:rPr>
        <w:t>指数。根据本基金的基金管理人于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65%×MSCI</w:t>
      </w:r>
      <w:r>
        <w:rPr>
          <w:color w:val="000000"/>
          <w:sz w:val="24"/>
        </w:rPr>
        <w:t>中国</w:t>
      </w:r>
      <w:r>
        <w:rPr>
          <w:color w:val="000000"/>
          <w:sz w:val="24"/>
        </w:rPr>
        <w:t>A</w:t>
      </w:r>
      <w:r>
        <w:rPr>
          <w:color w:val="000000"/>
          <w:sz w:val="24"/>
        </w:rPr>
        <w:t>股指数</w:t>
      </w:r>
      <w:r>
        <w:rPr>
          <w:color w:val="000000"/>
          <w:sz w:val="24"/>
        </w:rPr>
        <w:t>+35%×</w:t>
      </w:r>
      <w:r>
        <w:rPr>
          <w:color w:val="000000"/>
          <w:sz w:val="24"/>
        </w:rPr>
        <w:t>中证综合债券指数。</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2019</w:t>
      </w:r>
      <w:r w:rsidRPr="00AC056D">
        <w:rPr>
          <w:color w:val="000000"/>
          <w:sz w:val="24"/>
        </w:rPr>
        <w:t>年</w:t>
      </w:r>
      <w:r w:rsidRPr="00AC056D">
        <w:rPr>
          <w:color w:val="000000"/>
          <w:sz w:val="24"/>
        </w:rPr>
        <w:t>3</w:t>
      </w:r>
      <w:r w:rsidRPr="00AC056D">
        <w:rPr>
          <w:color w:val="000000"/>
          <w:sz w:val="24"/>
        </w:rPr>
        <w:t>月</w:t>
      </w:r>
      <w:r w:rsidRPr="00AC056D">
        <w:rPr>
          <w:color w:val="000000"/>
          <w:sz w:val="24"/>
        </w:rPr>
        <w:t>25</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7.4.2</w:t>
      </w:r>
      <w:r w:rsidRPr="00481F30">
        <w:rPr>
          <w:rFonts w:eastAsiaTheme="minorEastAsia" w:hint="eastAsia"/>
          <w:b/>
          <w:sz w:val="24"/>
        </w:rPr>
        <w:t>会计报表的编制基础</w:t>
      </w:r>
    </w:p>
    <w:p w:rsidR="00F40BF5" w:rsidRDefault="004E0364">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颁布的《证券投资基金会计核算业务指引》、《交银施罗德稳健配置混合型证券投资基金基金合同》和在财务报表附注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7.4.3</w:t>
      </w:r>
      <w:r w:rsidRPr="00481F30">
        <w:rPr>
          <w:rFonts w:eastAsiaTheme="minorEastAsia" w:hint="eastAsia"/>
          <w:b/>
          <w:sz w:val="24"/>
        </w:rPr>
        <w:t>遵循企业会计准则及其他有关规定的声明</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2018</w:t>
      </w:r>
      <w:r w:rsidRPr="00AC056D">
        <w:rPr>
          <w:color w:val="000000"/>
          <w:sz w:val="24"/>
        </w:rPr>
        <w:t>年度财务报表符合企业会计准则的要求，真实、完整地反映了本基金</w:t>
      </w:r>
      <w:r w:rsidRPr="00AC056D">
        <w:rPr>
          <w:color w:val="000000"/>
          <w:sz w:val="24"/>
        </w:rPr>
        <w:t>2018</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2018</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7.4.4</w:t>
      </w:r>
      <w:r w:rsidRPr="00481F30">
        <w:rPr>
          <w:rFonts w:eastAsiaTheme="minorEastAsia" w:hint="eastAsia"/>
          <w:b/>
          <w:sz w:val="24"/>
        </w:rPr>
        <w:t>重要会计政策和会计估计</w:t>
      </w: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7.4.4.1</w:t>
      </w:r>
      <w:r w:rsidRPr="00481F30">
        <w:rPr>
          <w:rFonts w:eastAsiaTheme="minorEastAsia" w:hint="eastAsia"/>
          <w:b/>
          <w:sz w:val="24"/>
        </w:rPr>
        <w:t>会计年度</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7.4.4.2 </w:t>
      </w:r>
      <w:r w:rsidRPr="00481F30">
        <w:rPr>
          <w:rFonts w:eastAsiaTheme="minorEastAsia" w:hint="eastAsia"/>
          <w:b/>
          <w:sz w:val="24"/>
        </w:rPr>
        <w:t>记账本位币</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7.4.4.3 </w:t>
      </w:r>
      <w:r w:rsidRPr="00481F30">
        <w:rPr>
          <w:rFonts w:eastAsiaTheme="minorEastAsia" w:hint="eastAsia"/>
          <w:b/>
          <w:sz w:val="24"/>
        </w:rPr>
        <w:t>金融资产和金融负债的分类</w:t>
      </w:r>
    </w:p>
    <w:p w:rsidR="00F40BF5" w:rsidRDefault="004E0364">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F40BF5" w:rsidRDefault="004E0364">
      <w:pPr>
        <w:spacing w:before="29" w:line="288" w:lineRule="auto"/>
        <w:ind w:firstLineChars="200" w:firstLine="480"/>
        <w:rPr>
          <w:color w:val="000000"/>
          <w:sz w:val="24"/>
        </w:rPr>
      </w:pPr>
      <w:r>
        <w:rPr>
          <w:color w:val="000000"/>
          <w:sz w:val="24"/>
        </w:rPr>
        <w:t>金融资产于初始确认时分类为：以公允价值计量且其变动计入当期损益的金融资产、</w:t>
      </w:r>
      <w:r>
        <w:rPr>
          <w:color w:val="000000"/>
          <w:sz w:val="24"/>
        </w:rPr>
        <w:lastRenderedPageBreak/>
        <w:t>应收款项、可供出售金融资产及持有至到期投资。金融资产的分类取决于本基金对金融资产的持有意图和持有能力。本基金现无金融资产分类为可供出售金融资产及持有至到期投资。</w:t>
      </w:r>
    </w:p>
    <w:p w:rsidR="00F40BF5" w:rsidRDefault="004E0364">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sidR="00B759AC" w:rsidRPr="00B759AC">
        <w:rPr>
          <w:rFonts w:hint="eastAsia"/>
          <w:color w:val="000000"/>
          <w:sz w:val="24"/>
        </w:rPr>
        <w:t>主要为股指期货</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当期损益的金融资产在资产负债表中以交易性金融资产列示。</w:t>
      </w:r>
    </w:p>
    <w:p w:rsidR="00F40BF5" w:rsidRDefault="004E0364">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F40BF5" w:rsidRDefault="004E0364">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7.4.4.4 </w:t>
      </w:r>
      <w:r w:rsidRPr="00481F30">
        <w:rPr>
          <w:rFonts w:eastAsiaTheme="minorEastAsia" w:hint="eastAsia"/>
          <w:b/>
          <w:sz w:val="24"/>
        </w:rPr>
        <w:t>金融资产和金融负债的初始确认、后续计量和终止确认</w:t>
      </w:r>
    </w:p>
    <w:p w:rsidR="00F40BF5" w:rsidRDefault="004E0364">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F40BF5" w:rsidRDefault="004E0364">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w:t>
      </w:r>
      <w:proofErr w:type="gramStart"/>
      <w:r>
        <w:rPr>
          <w:color w:val="000000"/>
          <w:sz w:val="24"/>
        </w:rPr>
        <w:t>余成本</w:t>
      </w:r>
      <w:proofErr w:type="gramEnd"/>
      <w:r>
        <w:rPr>
          <w:color w:val="000000"/>
          <w:sz w:val="24"/>
        </w:rPr>
        <w:t>进行后续计量。</w:t>
      </w:r>
    </w:p>
    <w:p w:rsidR="00F40BF5" w:rsidRDefault="004E0364">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F40BF5" w:rsidRDefault="004E0364">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7.4.4.5 </w:t>
      </w:r>
      <w:r w:rsidRPr="00481F30">
        <w:rPr>
          <w:rFonts w:eastAsiaTheme="minorEastAsia" w:hint="eastAsia"/>
          <w:b/>
          <w:sz w:val="24"/>
        </w:rPr>
        <w:t>金融资产和金融负债的估值原则</w:t>
      </w:r>
    </w:p>
    <w:p w:rsidR="00F40BF5" w:rsidRDefault="004E0364">
      <w:pPr>
        <w:spacing w:before="29" w:line="288" w:lineRule="auto"/>
        <w:ind w:firstLineChars="200" w:firstLine="480"/>
        <w:rPr>
          <w:color w:val="000000"/>
          <w:sz w:val="24"/>
        </w:rPr>
      </w:pPr>
      <w:r>
        <w:rPr>
          <w:color w:val="000000"/>
          <w:sz w:val="24"/>
        </w:rPr>
        <w:t>本基金持有的股票投资、债券投资和衍生工具</w:t>
      </w:r>
      <w:r>
        <w:rPr>
          <w:color w:val="000000"/>
          <w:sz w:val="24"/>
        </w:rPr>
        <w:t>(</w:t>
      </w:r>
      <w:r w:rsidR="00B759AC">
        <w:rPr>
          <w:color w:val="000000"/>
          <w:sz w:val="24"/>
        </w:rPr>
        <w:t>主要为股指期货</w:t>
      </w:r>
      <w:r>
        <w:rPr>
          <w:color w:val="000000"/>
          <w:sz w:val="24"/>
        </w:rPr>
        <w:t>)</w:t>
      </w:r>
      <w:r>
        <w:rPr>
          <w:color w:val="000000"/>
          <w:sz w:val="24"/>
        </w:rPr>
        <w:t>按如下原则确定公允价值并进行估值：</w:t>
      </w:r>
    </w:p>
    <w:p w:rsidR="00F40BF5" w:rsidRDefault="004E0364">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w:t>
      </w:r>
      <w:r>
        <w:rPr>
          <w:color w:val="000000"/>
          <w:sz w:val="24"/>
        </w:rPr>
        <w:lastRenderedPageBreak/>
        <w:t>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F40BF5" w:rsidRDefault="004E0364">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F40BF5" w:rsidRDefault="004E0364">
      <w:pPr>
        <w:spacing w:before="29" w:line="288" w:lineRule="auto"/>
        <w:ind w:firstLineChars="200" w:firstLine="480"/>
        <w:rPr>
          <w:color w:val="000000"/>
          <w:sz w:val="24"/>
        </w:rPr>
      </w:pPr>
      <w:r>
        <w:rPr>
          <w:color w:val="000000"/>
          <w:sz w:val="24"/>
        </w:rPr>
        <w:t xml:space="preserve">(3) </w:t>
      </w:r>
      <w:r>
        <w:rPr>
          <w:color w:val="000000"/>
          <w:sz w:val="24"/>
        </w:rPr>
        <w:t>如经济环境发生重大变化或证券发行人发生影响金融工具价格的重大事件，应对估值进行调整并确定公允价值。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 </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7.4.4.6 </w:t>
      </w:r>
      <w:r w:rsidRPr="00481F30">
        <w:rPr>
          <w:rFonts w:eastAsiaTheme="minorEastAsia" w:hint="eastAsia"/>
          <w:b/>
          <w:sz w:val="24"/>
        </w:rPr>
        <w:t>金融资产和金融负债的</w:t>
      </w:r>
      <w:proofErr w:type="gramStart"/>
      <w:r w:rsidRPr="00481F30">
        <w:rPr>
          <w:rFonts w:eastAsiaTheme="minorEastAsia" w:hint="eastAsia"/>
          <w:b/>
          <w:sz w:val="24"/>
        </w:rPr>
        <w:t>抵销</w:t>
      </w:r>
      <w:proofErr w:type="gramEnd"/>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w:t>
      </w:r>
      <w:proofErr w:type="gramStart"/>
      <w:r w:rsidRPr="00AC056D">
        <w:rPr>
          <w:color w:val="000000"/>
          <w:sz w:val="24"/>
        </w:rPr>
        <w:t>抵销</w:t>
      </w:r>
      <w:proofErr w:type="gramEnd"/>
      <w:r w:rsidRPr="00AC056D">
        <w:rPr>
          <w:color w:val="000000"/>
          <w:sz w:val="24"/>
        </w:rPr>
        <w:t>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w:t>
      </w:r>
      <w:proofErr w:type="gramStart"/>
      <w:r w:rsidRPr="00AC056D">
        <w:rPr>
          <w:color w:val="000000"/>
          <w:sz w:val="24"/>
        </w:rPr>
        <w:t>抵销</w:t>
      </w:r>
      <w:proofErr w:type="gramEnd"/>
      <w:r w:rsidRPr="00AC056D">
        <w:rPr>
          <w:color w:val="000000"/>
          <w:sz w:val="24"/>
        </w:rPr>
        <w:t>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7.4.4.7 </w:t>
      </w:r>
      <w:r w:rsidRPr="00481F30">
        <w:rPr>
          <w:rFonts w:eastAsiaTheme="minorEastAsia" w:hint="eastAsia"/>
          <w:b/>
          <w:sz w:val="24"/>
        </w:rPr>
        <w:t>实收基金</w:t>
      </w:r>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w:t>
      </w:r>
      <w:proofErr w:type="gramStart"/>
      <w:r w:rsidRPr="00AC056D">
        <w:rPr>
          <w:color w:val="000000"/>
          <w:sz w:val="24"/>
        </w:rPr>
        <w:t>损益平准金</w:t>
      </w:r>
      <w:proofErr w:type="gramEnd"/>
      <w:r w:rsidRPr="00AC056D">
        <w:rPr>
          <w:color w:val="000000"/>
          <w:sz w:val="24"/>
        </w:rPr>
        <w:t>分摊部分后的余额。由于申购和赎回引起的实收基金变动分别于基金申购确认日及基金赎回确认</w:t>
      </w:r>
      <w:proofErr w:type="gramStart"/>
      <w:r w:rsidRPr="00AC056D">
        <w:rPr>
          <w:color w:val="000000"/>
          <w:sz w:val="24"/>
        </w:rPr>
        <w:t>日认列</w:t>
      </w:r>
      <w:proofErr w:type="gramEnd"/>
      <w:r w:rsidRPr="00AC056D">
        <w:rPr>
          <w:color w:val="000000"/>
          <w:sz w:val="24"/>
        </w:rPr>
        <w:t>。上述申购和赎回分别包括基金转换所引起的转入基金的实收基金增加和转出基金的实收基金减少。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7.4.4.8 </w:t>
      </w:r>
      <w:proofErr w:type="gramStart"/>
      <w:r w:rsidRPr="00481F30">
        <w:rPr>
          <w:rFonts w:eastAsiaTheme="minorEastAsia" w:hint="eastAsia"/>
          <w:b/>
          <w:sz w:val="24"/>
        </w:rPr>
        <w:t>损益平</w:t>
      </w:r>
      <w:proofErr w:type="gramEnd"/>
      <w:r w:rsidRPr="00481F30">
        <w:rPr>
          <w:rFonts w:eastAsiaTheme="minorEastAsia" w:hint="eastAsia"/>
          <w:b/>
          <w:sz w:val="24"/>
        </w:rPr>
        <w:t>准金</w:t>
      </w:r>
    </w:p>
    <w:p w:rsidR="001A59F9" w:rsidRPr="00AC056D" w:rsidRDefault="001A59F9" w:rsidP="00AC056D">
      <w:pPr>
        <w:spacing w:before="29" w:line="288" w:lineRule="auto"/>
        <w:ind w:firstLineChars="200" w:firstLine="480"/>
        <w:rPr>
          <w:color w:val="000000"/>
          <w:sz w:val="24"/>
        </w:rPr>
      </w:pPr>
      <w:proofErr w:type="gramStart"/>
      <w:r w:rsidRPr="00AC056D">
        <w:rPr>
          <w:color w:val="000000"/>
          <w:sz w:val="24"/>
        </w:rPr>
        <w:t>损益平准金包括</w:t>
      </w:r>
      <w:proofErr w:type="gramEnd"/>
      <w:r w:rsidRPr="00AC056D">
        <w:rPr>
          <w:color w:val="000000"/>
          <w:sz w:val="24"/>
        </w:rPr>
        <w:t>已实现</w:t>
      </w:r>
      <w:proofErr w:type="gramStart"/>
      <w:r w:rsidRPr="00AC056D">
        <w:rPr>
          <w:color w:val="000000"/>
          <w:sz w:val="24"/>
        </w:rPr>
        <w:t>平准金和</w:t>
      </w:r>
      <w:proofErr w:type="gramEnd"/>
      <w:r w:rsidRPr="00AC056D">
        <w:rPr>
          <w:color w:val="000000"/>
          <w:sz w:val="24"/>
        </w:rPr>
        <w:t>未实现平准金。已实现</w:t>
      </w:r>
      <w:proofErr w:type="gramStart"/>
      <w:r w:rsidRPr="00AC056D">
        <w:rPr>
          <w:color w:val="000000"/>
          <w:sz w:val="24"/>
        </w:rPr>
        <w:t>平准金指</w:t>
      </w:r>
      <w:proofErr w:type="gramEnd"/>
      <w:r w:rsidRPr="00AC056D">
        <w:rPr>
          <w:color w:val="000000"/>
          <w:sz w:val="24"/>
        </w:rPr>
        <w:t>在申购或赎回基金份额时，申购或赎回款项中包含的按累计未分配的已实现</w:t>
      </w:r>
      <w:proofErr w:type="gramStart"/>
      <w:r w:rsidRPr="00AC056D">
        <w:rPr>
          <w:color w:val="000000"/>
          <w:sz w:val="24"/>
        </w:rPr>
        <w:t>损益占</w:t>
      </w:r>
      <w:proofErr w:type="gramEnd"/>
      <w:r w:rsidRPr="00AC056D">
        <w:rPr>
          <w:color w:val="000000"/>
          <w:sz w:val="24"/>
        </w:rPr>
        <w:t>基金净值比例计算的金额。未实现</w:t>
      </w:r>
      <w:proofErr w:type="gramStart"/>
      <w:r w:rsidRPr="00AC056D">
        <w:rPr>
          <w:color w:val="000000"/>
          <w:sz w:val="24"/>
        </w:rPr>
        <w:t>平准金指</w:t>
      </w:r>
      <w:proofErr w:type="gramEnd"/>
      <w:r w:rsidRPr="00AC056D">
        <w:rPr>
          <w:color w:val="000000"/>
          <w:sz w:val="24"/>
        </w:rPr>
        <w:t>在申购或赎回基金份额时，申购或赎回款项中包含的按累计未实现</w:t>
      </w:r>
      <w:proofErr w:type="gramStart"/>
      <w:r w:rsidRPr="00AC056D">
        <w:rPr>
          <w:color w:val="000000"/>
          <w:sz w:val="24"/>
        </w:rPr>
        <w:t>损益占</w:t>
      </w:r>
      <w:proofErr w:type="gramEnd"/>
      <w:r w:rsidRPr="00AC056D">
        <w:rPr>
          <w:color w:val="000000"/>
          <w:sz w:val="24"/>
        </w:rPr>
        <w:t>基金净值比例计算的金额。</w:t>
      </w:r>
      <w:proofErr w:type="gramStart"/>
      <w:r w:rsidRPr="00AC056D">
        <w:rPr>
          <w:color w:val="000000"/>
          <w:sz w:val="24"/>
        </w:rPr>
        <w:t>损益平准金</w:t>
      </w:r>
      <w:proofErr w:type="gramEnd"/>
      <w:r w:rsidRPr="00AC056D">
        <w:rPr>
          <w:color w:val="000000"/>
          <w:sz w:val="24"/>
        </w:rPr>
        <w:t>于基金申购确认日或基金赎回确认</w:t>
      </w:r>
      <w:proofErr w:type="gramStart"/>
      <w:r w:rsidRPr="00AC056D">
        <w:rPr>
          <w:color w:val="000000"/>
          <w:sz w:val="24"/>
        </w:rPr>
        <w:t>日认列</w:t>
      </w:r>
      <w:proofErr w:type="gramEnd"/>
      <w:r w:rsidRPr="00AC056D">
        <w:rPr>
          <w:color w:val="000000"/>
          <w:sz w:val="24"/>
        </w:rPr>
        <w:t>，并于期末全额转入未分配利润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7.4.4.9 </w:t>
      </w:r>
      <w:r w:rsidRPr="00481F30">
        <w:rPr>
          <w:rFonts w:eastAsiaTheme="minorEastAsia" w:hint="eastAsia"/>
          <w:b/>
          <w:sz w:val="24"/>
        </w:rPr>
        <w:t>收入</w:t>
      </w:r>
      <w:r w:rsidRPr="00481F30">
        <w:rPr>
          <w:rFonts w:eastAsiaTheme="minorEastAsia"/>
          <w:b/>
          <w:sz w:val="24"/>
        </w:rPr>
        <w:t>/(</w:t>
      </w:r>
      <w:r w:rsidRPr="00481F30">
        <w:rPr>
          <w:rFonts w:eastAsiaTheme="minorEastAsia" w:hint="eastAsia"/>
          <w:b/>
          <w:sz w:val="24"/>
        </w:rPr>
        <w:t>损失</w:t>
      </w:r>
      <w:r w:rsidRPr="00481F30">
        <w:rPr>
          <w:rFonts w:eastAsiaTheme="minorEastAsia"/>
          <w:b/>
          <w:sz w:val="24"/>
        </w:rPr>
        <w:t>)</w:t>
      </w:r>
      <w:r w:rsidRPr="00481F30">
        <w:rPr>
          <w:rFonts w:eastAsiaTheme="minorEastAsia" w:hint="eastAsia"/>
          <w:b/>
          <w:sz w:val="24"/>
        </w:rPr>
        <w:t>的确认和计量</w:t>
      </w:r>
    </w:p>
    <w:p w:rsidR="00F40BF5" w:rsidRDefault="003C629A">
      <w:pPr>
        <w:spacing w:before="29" w:line="288" w:lineRule="auto"/>
        <w:ind w:firstLineChars="200" w:firstLine="480"/>
        <w:rPr>
          <w:color w:val="000000"/>
          <w:sz w:val="24"/>
        </w:rPr>
      </w:pPr>
      <w:r w:rsidRPr="003C629A">
        <w:rPr>
          <w:rFonts w:hint="eastAsia"/>
          <w:color w:val="000000"/>
          <w:sz w:val="24"/>
        </w:rPr>
        <w:t>股票投资在持有期间应取得的现金股利扣除由上市公司代扣代缴的个人所得税后的净额确认为投资收益。债券投资在持有期间应取得的按票面利率或者发行价计算的利</w:t>
      </w:r>
      <w:r w:rsidRPr="003C629A">
        <w:rPr>
          <w:rFonts w:hint="eastAsia"/>
          <w:color w:val="000000"/>
          <w:sz w:val="24"/>
        </w:rPr>
        <w:lastRenderedPageBreak/>
        <w:t>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F40BF5" w:rsidRDefault="004E0364">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7.4.4.10 </w:t>
      </w:r>
      <w:r w:rsidRPr="00481F30">
        <w:rPr>
          <w:rFonts w:eastAsiaTheme="minorEastAsia" w:hint="eastAsia"/>
          <w:b/>
          <w:sz w:val="24"/>
        </w:rPr>
        <w:t>费用的确认和计量</w:t>
      </w:r>
    </w:p>
    <w:p w:rsidR="00F40BF5" w:rsidRDefault="004E0364">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7.4.4.11 </w:t>
      </w:r>
      <w:r w:rsidRPr="00481F30">
        <w:rPr>
          <w:rFonts w:eastAsiaTheme="minorEastAsia" w:hint="eastAsia"/>
          <w:b/>
          <w:sz w:val="24"/>
        </w:rPr>
        <w:t>基金的收益分配政策</w:t>
      </w:r>
    </w:p>
    <w:p w:rsidR="00F40BF5" w:rsidRDefault="004E0364">
      <w:pPr>
        <w:spacing w:before="29" w:line="288" w:lineRule="auto"/>
        <w:ind w:firstLineChars="200" w:firstLine="480"/>
        <w:rPr>
          <w:color w:val="000000"/>
          <w:sz w:val="24"/>
        </w:rPr>
      </w:pPr>
      <w:r>
        <w:rPr>
          <w:color w:val="000000"/>
          <w:sz w:val="24"/>
        </w:rPr>
        <w:t>本基金同一类别的每一基金份额享有同等分配权。本基金收益以现金形式分配，但</w:t>
      </w:r>
      <w:r>
        <w:rPr>
          <w:color w:val="000000"/>
          <w:sz w:val="24"/>
        </w:rPr>
        <w:t>A</w:t>
      </w:r>
      <w:r>
        <w:rPr>
          <w:color w:val="000000"/>
          <w:sz w:val="24"/>
        </w:rPr>
        <w:t>类基金份额持有人可选择现金红利或将现金红利按分红除权日的基金份额净值自动转为基金份额进行再投资。</w:t>
      </w:r>
      <w:r>
        <w:rPr>
          <w:color w:val="000000"/>
          <w:sz w:val="24"/>
        </w:rPr>
        <w:t>H</w:t>
      </w:r>
      <w:r>
        <w:rPr>
          <w:color w:val="000000"/>
          <w:sz w:val="24"/>
        </w:rPr>
        <w:t>类基金份额的收益分配仅采用现金方式。若期末未分配利润中的未实现部分</w:t>
      </w:r>
      <w:r>
        <w:rPr>
          <w:color w:val="000000"/>
          <w:sz w:val="24"/>
        </w:rPr>
        <w:t>(</w:t>
      </w:r>
      <w:r>
        <w:rPr>
          <w:color w:val="000000"/>
          <w:sz w:val="24"/>
        </w:rPr>
        <w:t>包括基金经营活动产生的未实现损益以及基金份额交易产生的未实现</w:t>
      </w:r>
      <w:proofErr w:type="gramStart"/>
      <w:r>
        <w:rPr>
          <w:color w:val="000000"/>
          <w:sz w:val="24"/>
        </w:rPr>
        <w:t>平准金等</w:t>
      </w:r>
      <w:proofErr w:type="gramEnd"/>
      <w:r>
        <w:rPr>
          <w:color w:val="000000"/>
          <w:sz w:val="24"/>
        </w:rPr>
        <w:t>)</w:t>
      </w:r>
      <w:r>
        <w:rPr>
          <w:color w:val="000000"/>
          <w:sz w:val="24"/>
        </w:rPr>
        <w:t>为正数，则期末可供分配利润的金额为期末未分配利润中的已实现部分；若期末未分配利润的未实现部分为负数，则期末可供分配利润的金额为期末未分配利润</w:t>
      </w:r>
      <w:r>
        <w:rPr>
          <w:color w:val="000000"/>
          <w:sz w:val="24"/>
        </w:rPr>
        <w:t>(</w:t>
      </w:r>
      <w:r>
        <w:rPr>
          <w:color w:val="000000"/>
          <w:sz w:val="24"/>
        </w:rPr>
        <w:t>已实现部分相抵未实现部分后的余额</w:t>
      </w:r>
      <w:r>
        <w:rPr>
          <w:color w:val="000000"/>
          <w:sz w:val="24"/>
        </w:rPr>
        <w:t>)</w:t>
      </w:r>
      <w:r>
        <w:rPr>
          <w:color w:val="000000"/>
          <w:sz w:val="24"/>
        </w:rPr>
        <w:t>。</w:t>
      </w:r>
    </w:p>
    <w:p w:rsidR="001A59F9"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B43433" w:rsidRPr="00AC056D" w:rsidRDefault="00B43433" w:rsidP="00AC056D">
      <w:pPr>
        <w:spacing w:before="29" w:line="288" w:lineRule="auto"/>
        <w:ind w:firstLineChars="200" w:firstLine="480"/>
        <w:rPr>
          <w:color w:val="000000"/>
          <w:sz w:val="24"/>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7.4.4.12 </w:t>
      </w:r>
      <w:r w:rsidRPr="00481F30">
        <w:rPr>
          <w:rFonts w:eastAsiaTheme="minorEastAsia" w:hint="eastAsia"/>
          <w:b/>
          <w:sz w:val="24"/>
        </w:rPr>
        <w:t>分部报告</w:t>
      </w:r>
    </w:p>
    <w:p w:rsidR="00F40BF5" w:rsidRDefault="004E0364">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lastRenderedPageBreak/>
        <w:t xml:space="preserve">7.4.4.13 </w:t>
      </w:r>
      <w:r w:rsidRPr="00481F30">
        <w:rPr>
          <w:rFonts w:eastAsiaTheme="minorEastAsia" w:hint="eastAsia"/>
          <w:b/>
          <w:sz w:val="24"/>
        </w:rPr>
        <w:t>其他重要的会计政策和会计估计</w:t>
      </w:r>
    </w:p>
    <w:p w:rsidR="00F40BF5" w:rsidRDefault="004E0364">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根据本基金的估值原则和中国证监会允许的基金行业估值实务操作，本基金确定以下类别股票投资、债券投资和资产支持证券投资的公允价值时采用的估值方法及其关键假设如下：</w:t>
      </w:r>
    </w:p>
    <w:p w:rsidR="00F40BF5" w:rsidRDefault="004E0364">
      <w:pPr>
        <w:spacing w:before="29" w:line="288" w:lineRule="auto"/>
        <w:ind w:firstLineChars="200" w:firstLine="480"/>
        <w:rPr>
          <w:color w:val="000000"/>
          <w:sz w:val="24"/>
        </w:rPr>
      </w:pPr>
      <w:r>
        <w:rPr>
          <w:color w:val="000000"/>
          <w:sz w:val="24"/>
        </w:rPr>
        <w:t>(1)</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F40BF5" w:rsidRDefault="004E0364">
      <w:pPr>
        <w:spacing w:before="29" w:line="288" w:lineRule="auto"/>
        <w:ind w:firstLineChars="200" w:firstLine="480"/>
        <w:rPr>
          <w:color w:val="000000"/>
          <w:sz w:val="24"/>
        </w:rPr>
      </w:pPr>
      <w:r>
        <w:rPr>
          <w:color w:val="000000"/>
          <w:sz w:val="24"/>
        </w:rPr>
        <w:t>(2)</w:t>
      </w:r>
      <w:r>
        <w:rPr>
          <w:color w:val="000000"/>
          <w:sz w:val="24"/>
        </w:rPr>
        <w:t>于</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日前，对于在锁定期内的非公开发行股票，根据中国</w:t>
      </w:r>
      <w:proofErr w:type="gramStart"/>
      <w:r>
        <w:rPr>
          <w:color w:val="000000"/>
          <w:sz w:val="24"/>
        </w:rPr>
        <w:t>证监会证监会</w:t>
      </w:r>
      <w:proofErr w:type="gramEnd"/>
      <w:r>
        <w:rPr>
          <w:color w:val="000000"/>
          <w:sz w:val="24"/>
        </w:rPr>
        <w:t>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日起，对于在锁定期内的非公开发行股票、首次公开发行股票时公司股东公开发售股份、通过大宗交易取得的带限售期的股票等流通受限股票，根据中国基金业协会</w:t>
      </w:r>
      <w:proofErr w:type="gramStart"/>
      <w:r>
        <w:rPr>
          <w:color w:val="000000"/>
          <w:sz w:val="24"/>
        </w:rPr>
        <w:t>中基协发</w:t>
      </w:r>
      <w:proofErr w:type="gramEnd"/>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w:t>
      </w:r>
      <w:proofErr w:type="gramStart"/>
      <w:r>
        <w:rPr>
          <w:color w:val="000000"/>
          <w:sz w:val="24"/>
        </w:rPr>
        <w:t>该流通</w:t>
      </w:r>
      <w:proofErr w:type="gramEnd"/>
      <w:r>
        <w:rPr>
          <w:color w:val="000000"/>
          <w:sz w:val="24"/>
        </w:rPr>
        <w:t>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w:t>
      </w:r>
      <w:proofErr w:type="gramStart"/>
      <w:r w:rsidRPr="00AC056D">
        <w:rPr>
          <w:color w:val="000000"/>
          <w:sz w:val="24"/>
        </w:rPr>
        <w:t>债金融</w:t>
      </w:r>
      <w:proofErr w:type="gramEnd"/>
      <w:r w:rsidRPr="00AC056D">
        <w:rPr>
          <w:color w:val="000000"/>
          <w:sz w:val="24"/>
        </w:rPr>
        <w:t>估值中心有限公司所独立提供的估值结果确定公允价值。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7.4.5</w:t>
      </w:r>
      <w:r w:rsidRPr="00481F30">
        <w:rPr>
          <w:rFonts w:eastAsiaTheme="minorEastAsia" w:hint="eastAsia"/>
          <w:b/>
          <w:sz w:val="24"/>
        </w:rPr>
        <w:t>会计政策和会计估计变更以及差错更正的说明</w:t>
      </w: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7.4.5.1 </w:t>
      </w:r>
      <w:r w:rsidRPr="00481F30">
        <w:rPr>
          <w:rFonts w:eastAsiaTheme="minorEastAsia" w:hint="eastAsia"/>
          <w:b/>
          <w:sz w:val="24"/>
        </w:rPr>
        <w:t>会计政策变更的说明</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7.4.5.2 </w:t>
      </w:r>
      <w:r w:rsidRPr="00481F30">
        <w:rPr>
          <w:rFonts w:eastAsiaTheme="minorEastAsia" w:hint="eastAsia"/>
          <w:b/>
          <w:sz w:val="24"/>
        </w:rPr>
        <w:t>会计估计变更的说明</w:t>
      </w:r>
    </w:p>
    <w:p w:rsidR="001A59F9" w:rsidRPr="00AC056D" w:rsidRDefault="001A59F9" w:rsidP="00AC056D">
      <w:pPr>
        <w:spacing w:before="29" w:line="288" w:lineRule="auto"/>
        <w:ind w:firstLineChars="200" w:firstLine="480"/>
        <w:rPr>
          <w:color w:val="000000"/>
          <w:sz w:val="24"/>
        </w:rPr>
      </w:pPr>
      <w:r w:rsidRPr="00AC056D">
        <w:rPr>
          <w:color w:val="000000"/>
          <w:sz w:val="24"/>
        </w:rPr>
        <w:lastRenderedPageBreak/>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7.4.5.3 </w:t>
      </w:r>
      <w:r w:rsidRPr="00481F30">
        <w:rPr>
          <w:rFonts w:eastAsiaTheme="minorEastAsia" w:hint="eastAsia"/>
          <w:b/>
          <w:sz w:val="24"/>
        </w:rPr>
        <w:t>差错更正的说明</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本基金在本报告期间无须说明的会计差错更正。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7.4.6</w:t>
      </w:r>
      <w:r w:rsidRPr="00481F30">
        <w:rPr>
          <w:rFonts w:eastAsiaTheme="minorEastAsia" w:hint="eastAsia"/>
          <w:b/>
          <w:sz w:val="24"/>
        </w:rPr>
        <w:t>税项</w:t>
      </w:r>
    </w:p>
    <w:p w:rsidR="00F40BF5" w:rsidRDefault="004E0364">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[2015]125</w:t>
      </w:r>
      <w:r>
        <w:rPr>
          <w:color w:val="000000"/>
          <w:sz w:val="24"/>
        </w:rPr>
        <w:t>号《关于内地与香港基金互认有关税收政策的通知》、财税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号《关于明确金融房地产开发教育辅助服务等增值税政策的通知》、财税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F40BF5" w:rsidRDefault="004E0364">
      <w:pPr>
        <w:spacing w:before="29" w:line="288" w:lineRule="auto"/>
        <w:ind w:firstLineChars="200" w:firstLine="480"/>
        <w:rPr>
          <w:color w:val="000000"/>
          <w:sz w:val="24"/>
        </w:rPr>
      </w:pPr>
      <w:r>
        <w:rPr>
          <w:color w:val="000000"/>
          <w:sz w:val="24"/>
        </w:rPr>
        <w:t xml:space="preserve">(1) </w:t>
      </w:r>
      <w:proofErr w:type="gramStart"/>
      <w:r>
        <w:rPr>
          <w:color w:val="000000"/>
          <w:sz w:val="24"/>
        </w:rPr>
        <w:t>资管产品</w:t>
      </w:r>
      <w:proofErr w:type="gramEnd"/>
      <w:r>
        <w:rPr>
          <w:color w:val="000000"/>
          <w:sz w:val="24"/>
        </w:rPr>
        <w:t>运营过程中发生的增值税应税行为，</w:t>
      </w:r>
      <w:proofErr w:type="gramStart"/>
      <w:r>
        <w:rPr>
          <w:color w:val="000000"/>
          <w:sz w:val="24"/>
        </w:rPr>
        <w:t>以资管</w:t>
      </w:r>
      <w:proofErr w:type="gramEnd"/>
      <w:r>
        <w:rPr>
          <w:color w:val="000000"/>
          <w:sz w:val="24"/>
        </w:rPr>
        <w:t>产品管理人为增值税纳税人。</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过程中发生的增值税应税行为，暂适用简易计税方法，按照</w:t>
      </w:r>
      <w:r>
        <w:rPr>
          <w:color w:val="000000"/>
          <w:sz w:val="24"/>
        </w:rPr>
        <w:t>3%</w:t>
      </w:r>
      <w:r>
        <w:rPr>
          <w:color w:val="000000"/>
          <w:sz w:val="24"/>
        </w:rPr>
        <w:t>的征收率缴纳增值税。</w:t>
      </w:r>
      <w:proofErr w:type="gramStart"/>
      <w:r>
        <w:rPr>
          <w:color w:val="000000"/>
          <w:sz w:val="24"/>
        </w:rPr>
        <w:t>对资管产品</w:t>
      </w:r>
      <w:proofErr w:type="gramEnd"/>
      <w:r>
        <w:rPr>
          <w:color w:val="000000"/>
          <w:sz w:val="24"/>
        </w:rPr>
        <w:t>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w:t>
      </w:r>
      <w:proofErr w:type="gramStart"/>
      <w:r>
        <w:rPr>
          <w:color w:val="000000"/>
          <w:sz w:val="24"/>
        </w:rPr>
        <w:t>从资管产品</w:t>
      </w:r>
      <w:proofErr w:type="gramEnd"/>
      <w:r>
        <w:rPr>
          <w:color w:val="000000"/>
          <w:sz w:val="24"/>
        </w:rPr>
        <w:t>管理人以后月份的增值税应纳税额中抵减。</w:t>
      </w:r>
    </w:p>
    <w:p w:rsidR="00F40BF5" w:rsidRDefault="004E0364">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F40BF5" w:rsidRDefault="004E0364">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对基金从证券市场中取得的收入，包括买卖股票、债券的差价收入，股票的股息、红利收入，债券的利息收入及其他收入，暂不征收企业所得税。</w:t>
      </w:r>
    </w:p>
    <w:p w:rsidR="00F40BF5" w:rsidRDefault="004E0364">
      <w:pPr>
        <w:spacing w:before="29" w:line="288" w:lineRule="auto"/>
        <w:ind w:firstLineChars="200" w:firstLine="480"/>
        <w:rPr>
          <w:color w:val="000000"/>
          <w:sz w:val="24"/>
        </w:rPr>
      </w:pPr>
      <w:r>
        <w:rPr>
          <w:color w:val="000000"/>
          <w:sz w:val="24"/>
        </w:rPr>
        <w:t>(3)</w:t>
      </w:r>
      <w:r>
        <w:rPr>
          <w:color w:val="000000"/>
          <w:sz w:val="24"/>
        </w:rPr>
        <w:t>对于内地投资者持有的基金类别，对基金取得的企业债券利息收入，应由发行债券的企业在向基金支付利息时代扣代缴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w:t>
      </w:r>
      <w:r>
        <w:rPr>
          <w:color w:val="000000"/>
          <w:sz w:val="24"/>
        </w:rPr>
        <w:lastRenderedPageBreak/>
        <w:t>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F40BF5" w:rsidRDefault="004E0364">
      <w:pPr>
        <w:spacing w:before="29" w:line="288" w:lineRule="auto"/>
        <w:ind w:firstLineChars="200" w:firstLine="480"/>
        <w:rPr>
          <w:color w:val="000000"/>
          <w:sz w:val="24"/>
        </w:rPr>
      </w:pPr>
      <w:r>
        <w:rPr>
          <w:color w:val="000000"/>
          <w:sz w:val="24"/>
        </w:rPr>
        <w:t>对于香港市场投资者通过基金互认持有的基金类别，对基金取得的企业债券利息收入，应由发行债券的企业在向该内地基金分配利息时按照</w:t>
      </w:r>
      <w:r>
        <w:rPr>
          <w:color w:val="000000"/>
          <w:sz w:val="24"/>
        </w:rPr>
        <w:t>7%</w:t>
      </w:r>
      <w:r>
        <w:rPr>
          <w:color w:val="000000"/>
          <w:sz w:val="24"/>
        </w:rPr>
        <w:t>的税率代扣代缴所得税。对基金从上市公司取得的股息红利所得，应由内地上市公司向该内地基金分配股息红利时按照</w:t>
      </w:r>
      <w:r>
        <w:rPr>
          <w:color w:val="000000"/>
          <w:sz w:val="24"/>
        </w:rPr>
        <w:t>10%</w:t>
      </w:r>
      <w:r>
        <w:rPr>
          <w:color w:val="000000"/>
          <w:sz w:val="24"/>
        </w:rPr>
        <w:t>的税率代扣代缴所得税。</w:t>
      </w:r>
    </w:p>
    <w:p w:rsidR="00F40BF5" w:rsidRDefault="004E0364">
      <w:pPr>
        <w:spacing w:before="29" w:line="288" w:lineRule="auto"/>
        <w:ind w:firstLineChars="200" w:firstLine="480"/>
        <w:rPr>
          <w:color w:val="000000"/>
          <w:sz w:val="24"/>
        </w:rPr>
      </w:pPr>
      <w:r>
        <w:rPr>
          <w:color w:val="000000"/>
          <w:sz w:val="24"/>
        </w:rPr>
        <w:t>(4)</w:t>
      </w:r>
      <w:r>
        <w:rPr>
          <w:color w:val="000000"/>
          <w:sz w:val="24"/>
        </w:rPr>
        <w:t>基金卖出股票按</w:t>
      </w:r>
      <w:r>
        <w:rPr>
          <w:color w:val="000000"/>
          <w:sz w:val="24"/>
        </w:rPr>
        <w:t>0.1%</w:t>
      </w:r>
      <w:r>
        <w:rPr>
          <w:color w:val="000000"/>
          <w:sz w:val="24"/>
        </w:rPr>
        <w:t>的税率缴纳股票交易印花税，买入股票不征收股票交易印花税。</w:t>
      </w:r>
    </w:p>
    <w:p w:rsidR="001A59F9" w:rsidRPr="00AC056D" w:rsidRDefault="001A59F9" w:rsidP="00AC056D">
      <w:pPr>
        <w:spacing w:before="29" w:line="288" w:lineRule="auto"/>
        <w:ind w:firstLineChars="200" w:firstLine="480"/>
        <w:rPr>
          <w:color w:val="000000"/>
          <w:sz w:val="24"/>
        </w:rPr>
      </w:pPr>
      <w:r w:rsidRPr="00AC056D">
        <w:rPr>
          <w:color w:val="000000"/>
          <w:sz w:val="24"/>
        </w:rPr>
        <w:t>(5)</w:t>
      </w:r>
      <w:r w:rsidRPr="00AC056D">
        <w:rPr>
          <w:color w:val="000000"/>
          <w:sz w:val="24"/>
        </w:rPr>
        <w:t>本基金的城市维护建设税、教育费附加和地方教育费附加等税费按照实际缴纳增值税额的适用比例计算缴纳。</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791774" w:rsidRPr="00FE3598" w:rsidRDefault="00791774" w:rsidP="00481F30">
      <w:pPr>
        <w:tabs>
          <w:tab w:val="left" w:pos="426"/>
        </w:tabs>
        <w:spacing w:before="29" w:line="288" w:lineRule="auto"/>
        <w:jc w:val="left"/>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791774" w:rsidRPr="00FE3598" w:rsidRDefault="00791774" w:rsidP="00791774">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791774" w:rsidRPr="00063F90" w:rsidRDefault="00791774" w:rsidP="00791774">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791774" w:rsidRPr="00063F90" w:rsidTr="0059358E">
        <w:trPr>
          <w:trHeight w:val="34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本期末</w:t>
            </w:r>
          </w:p>
          <w:p w:rsidR="00791774" w:rsidRPr="00063F90" w:rsidRDefault="00791774"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上年度末</w:t>
            </w:r>
          </w:p>
          <w:p w:rsidR="00791774" w:rsidRPr="00063F90" w:rsidRDefault="00791774" w:rsidP="0059358E">
            <w:pPr>
              <w:spacing w:line="360" w:lineRule="auto"/>
              <w:jc w:val="center"/>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791774" w:rsidRPr="00063F90" w:rsidTr="0059358E">
        <w:trPr>
          <w:trHeight w:val="31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398,888,275.60</w:t>
            </w:r>
          </w:p>
        </w:tc>
        <w:tc>
          <w:tcPr>
            <w:tcW w:w="3158"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74,586,494.96</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kern w:val="0"/>
                <w:sz w:val="24"/>
              </w:rPr>
            </w:pPr>
            <w:r w:rsidRPr="00791774">
              <w:rPr>
                <w:rFonts w:eastAsiaTheme="minorEastAsia"/>
                <w:kern w:val="0"/>
                <w:sz w:val="24"/>
              </w:rPr>
              <w:t>定期存款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rPr>
                <w:rFonts w:ascii="宋体" w:hAnsi="宋体"/>
                <w:color w:val="000000" w:themeColor="text1"/>
                <w:kern w:val="0"/>
                <w:sz w:val="24"/>
              </w:rPr>
            </w:pPr>
            <w:r w:rsidRPr="00791774">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其他存款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合计</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398,888,275.60</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74,586,494.96</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7.4.7.2</w:t>
      </w:r>
      <w:r w:rsidRPr="00481F30">
        <w:rPr>
          <w:rFonts w:eastAsiaTheme="minorEastAsia" w:hint="eastAsia"/>
          <w:b/>
          <w:sz w:val="24"/>
        </w:rPr>
        <w:t>交易性金融资产</w:t>
      </w:r>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2018</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2,609,494,638.71</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2,370,882,701.49</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-238,611,937.22</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lastRenderedPageBreak/>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8,175,000.00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8,101,939.52</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-73,060.48</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169,116,595.00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169,148,000.00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31,405.00</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177,291,595.00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177,249,939.52</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-41,655.48</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2,786,786,233.71</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2,548,132,641.01</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-238,653,592.70</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2017</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3,409,803,136.28</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4,430,060,342.02</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1,020,257,205.74</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59,861,480.00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59,870,469.48</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8,989.48</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189,550,610.00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189,560,000.00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9,390.00</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249,412,090.00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249,430,469.48</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18,379.48</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3,659,215,226.28</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4,679,490,811.50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1,020,275,585.22</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7.4.7.3</w:t>
      </w:r>
      <w:r w:rsidRPr="00481F30">
        <w:rPr>
          <w:rFonts w:eastAsiaTheme="minorEastAsia" w:hint="eastAsia"/>
          <w:b/>
          <w:sz w:val="24"/>
        </w:rPr>
        <w:t>衍生金融资产</w:t>
      </w:r>
      <w:r w:rsidRPr="00481F30">
        <w:rPr>
          <w:rFonts w:eastAsiaTheme="minorEastAsia"/>
          <w:b/>
          <w:sz w:val="24"/>
        </w:rPr>
        <w:t>/</w:t>
      </w:r>
      <w:r w:rsidRPr="00481F30">
        <w:rPr>
          <w:rFonts w:eastAsiaTheme="minorEastAsia" w:hint="eastAsia"/>
          <w:b/>
          <w:sz w:val="24"/>
        </w:rPr>
        <w:t>负债</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653D76" w:rsidRPr="00653D76" w:rsidRDefault="00653D76" w:rsidP="00481F30">
      <w:pPr>
        <w:tabs>
          <w:tab w:val="left" w:pos="426"/>
        </w:tabs>
        <w:spacing w:before="29" w:line="288" w:lineRule="auto"/>
        <w:jc w:val="left"/>
        <w:rPr>
          <w:rFonts w:eastAsiaTheme="minorEastAsia"/>
          <w:b/>
          <w:sz w:val="24"/>
        </w:rPr>
      </w:pPr>
      <w:r w:rsidRPr="00653D76">
        <w:rPr>
          <w:rFonts w:eastAsiaTheme="minorEastAsia"/>
          <w:b/>
          <w:sz w:val="24"/>
        </w:rPr>
        <w:t>7.4.7.4</w:t>
      </w:r>
      <w:r w:rsidRPr="00653D76">
        <w:rPr>
          <w:rFonts w:eastAsiaTheme="minorEastAsia" w:hint="eastAsia"/>
          <w:b/>
          <w:sz w:val="24"/>
        </w:rPr>
        <w:t>买入返售金融资产</w:t>
      </w:r>
    </w:p>
    <w:p w:rsidR="00653D76" w:rsidRPr="00653D76" w:rsidRDefault="00653D76" w:rsidP="00481F30">
      <w:pPr>
        <w:tabs>
          <w:tab w:val="left" w:pos="426"/>
        </w:tabs>
        <w:spacing w:before="29" w:line="288" w:lineRule="auto"/>
        <w:jc w:val="left"/>
        <w:rPr>
          <w:rFonts w:eastAsiaTheme="minorEastAsia"/>
          <w:b/>
          <w:sz w:val="24"/>
        </w:rPr>
      </w:pPr>
      <w:r w:rsidRPr="00653D76">
        <w:rPr>
          <w:rFonts w:eastAsiaTheme="minorEastAsia"/>
          <w:b/>
          <w:sz w:val="24"/>
        </w:rPr>
        <w:t>7.4.7.4.1</w:t>
      </w:r>
      <w:r w:rsidRPr="00653D76">
        <w:rPr>
          <w:rFonts w:eastAsiaTheme="minorEastAsia" w:hint="eastAsia"/>
          <w:b/>
          <w:sz w:val="24"/>
        </w:rPr>
        <w:t>各项买入返售金融资产期末余额</w:t>
      </w:r>
    </w:p>
    <w:p w:rsidR="00653D76" w:rsidRPr="00653D76" w:rsidRDefault="00653D76" w:rsidP="00653D76">
      <w:pPr>
        <w:autoSpaceDE w:val="0"/>
        <w:autoSpaceDN w:val="0"/>
        <w:adjustRightInd w:val="0"/>
        <w:spacing w:before="29" w:line="360" w:lineRule="auto"/>
        <w:ind w:left="15"/>
        <w:jc w:val="right"/>
        <w:rPr>
          <w:rFonts w:eastAsiaTheme="minorEastAsia"/>
          <w:color w:val="000000"/>
          <w:sz w:val="24"/>
        </w:rPr>
      </w:pPr>
      <w:r w:rsidRPr="00653D76">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653D76" w:rsidRPr="00653D76" w:rsidTr="0059358E">
        <w:trPr>
          <w:trHeight w:val="330"/>
          <w:jc w:val="center"/>
        </w:trPr>
        <w:tc>
          <w:tcPr>
            <w:tcW w:w="2381" w:type="dxa"/>
            <w:vMerge w:val="restart"/>
            <w:vAlign w:val="center"/>
          </w:tcPr>
          <w:p w:rsidR="00653D76" w:rsidRPr="00653D76" w:rsidRDefault="00653D76" w:rsidP="0059358E">
            <w:pPr>
              <w:spacing w:line="360" w:lineRule="auto"/>
              <w:jc w:val="center"/>
              <w:rPr>
                <w:rFonts w:eastAsiaTheme="minorEastAsia"/>
                <w:sz w:val="24"/>
              </w:rPr>
            </w:pPr>
            <w:r w:rsidRPr="00653D76">
              <w:rPr>
                <w:rFonts w:eastAsiaTheme="minorEastAsia"/>
                <w:sz w:val="24"/>
              </w:rPr>
              <w:t>项目</w:t>
            </w:r>
          </w:p>
        </w:tc>
        <w:tc>
          <w:tcPr>
            <w:tcW w:w="6631" w:type="dxa"/>
            <w:gridSpan w:val="2"/>
          </w:tcPr>
          <w:p w:rsidR="00653D76" w:rsidRPr="00653D76" w:rsidRDefault="00653D76" w:rsidP="0059358E">
            <w:pPr>
              <w:spacing w:line="360" w:lineRule="auto"/>
              <w:jc w:val="center"/>
              <w:rPr>
                <w:rFonts w:eastAsiaTheme="minorEastAsia"/>
                <w:kern w:val="0"/>
                <w:sz w:val="24"/>
              </w:rPr>
            </w:pPr>
            <w:r w:rsidRPr="00653D76">
              <w:rPr>
                <w:rFonts w:eastAsiaTheme="minorEastAsia"/>
                <w:kern w:val="0"/>
                <w:sz w:val="24"/>
              </w:rPr>
              <w:t>本期末</w:t>
            </w:r>
          </w:p>
          <w:p w:rsidR="00653D76" w:rsidRPr="00653D76" w:rsidRDefault="00653D76" w:rsidP="0059358E">
            <w:pPr>
              <w:spacing w:line="360" w:lineRule="auto"/>
              <w:jc w:val="center"/>
              <w:rPr>
                <w:rFonts w:eastAsiaTheme="minorEastAsia"/>
                <w:sz w:val="24"/>
              </w:rPr>
            </w:pPr>
            <w:r w:rsidRPr="00653D76">
              <w:rPr>
                <w:rFonts w:eastAsiaTheme="minorEastAsia"/>
                <w:sz w:val="24"/>
              </w:rPr>
              <w:t>2018</w:t>
            </w:r>
            <w:r w:rsidRPr="00653D76">
              <w:rPr>
                <w:rFonts w:eastAsiaTheme="minorEastAsia"/>
                <w:sz w:val="24"/>
              </w:rPr>
              <w:t>年</w:t>
            </w:r>
            <w:r w:rsidRPr="00653D76">
              <w:rPr>
                <w:rFonts w:eastAsiaTheme="minorEastAsia"/>
                <w:sz w:val="24"/>
              </w:rPr>
              <w:t>12</w:t>
            </w:r>
            <w:r w:rsidRPr="00653D76">
              <w:rPr>
                <w:rFonts w:eastAsiaTheme="minorEastAsia"/>
                <w:sz w:val="24"/>
              </w:rPr>
              <w:t>月</w:t>
            </w:r>
            <w:r w:rsidRPr="00653D76">
              <w:rPr>
                <w:rFonts w:eastAsiaTheme="minorEastAsia"/>
                <w:sz w:val="24"/>
              </w:rPr>
              <w:t>31</w:t>
            </w:r>
            <w:r w:rsidRPr="00653D76">
              <w:rPr>
                <w:rFonts w:eastAsiaTheme="minorEastAsia"/>
                <w:sz w:val="24"/>
              </w:rPr>
              <w:t>日</w:t>
            </w:r>
          </w:p>
        </w:tc>
      </w:tr>
      <w:tr w:rsidR="00653D76" w:rsidRPr="00653D76" w:rsidTr="0059358E">
        <w:trPr>
          <w:trHeight w:val="330"/>
          <w:jc w:val="center"/>
        </w:trPr>
        <w:tc>
          <w:tcPr>
            <w:tcW w:w="2381" w:type="dxa"/>
            <w:vMerge/>
            <w:vAlign w:val="center"/>
          </w:tcPr>
          <w:p w:rsidR="00653D76" w:rsidRPr="00653D76" w:rsidRDefault="00653D76" w:rsidP="0059358E">
            <w:pPr>
              <w:widowControl/>
              <w:spacing w:line="360" w:lineRule="auto"/>
              <w:jc w:val="left"/>
              <w:rPr>
                <w:rFonts w:eastAsiaTheme="minorEastAsia"/>
                <w:sz w:val="24"/>
              </w:rPr>
            </w:pPr>
          </w:p>
        </w:tc>
        <w:tc>
          <w:tcPr>
            <w:tcW w:w="3260"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账面余额</w:t>
            </w:r>
          </w:p>
        </w:tc>
        <w:tc>
          <w:tcPr>
            <w:tcW w:w="3371" w:type="dxa"/>
          </w:tcPr>
          <w:p w:rsidR="00653D76" w:rsidRPr="00653D76" w:rsidRDefault="00653D76" w:rsidP="00CD27CA">
            <w:pPr>
              <w:spacing w:line="360" w:lineRule="auto"/>
              <w:jc w:val="center"/>
              <w:rPr>
                <w:rFonts w:eastAsiaTheme="minorEastAsia"/>
                <w:sz w:val="24"/>
              </w:rPr>
            </w:pPr>
            <w:r w:rsidRPr="00653D76">
              <w:rPr>
                <w:rFonts w:eastAsiaTheme="minorEastAsia"/>
                <w:sz w:val="24"/>
              </w:rPr>
              <w:t>其中</w:t>
            </w:r>
            <w:r w:rsidR="00CD27CA">
              <w:rPr>
                <w:rFonts w:hint="eastAsia"/>
                <w:sz w:val="24"/>
              </w:rPr>
              <w:t>：</w:t>
            </w:r>
            <w:r w:rsidRPr="00653D76">
              <w:rPr>
                <w:rFonts w:eastAsiaTheme="minorEastAsia"/>
                <w:sz w:val="24"/>
              </w:rPr>
              <w:t>买断式逆回购</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交易所市场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银行间市场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150,000,425.00</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spacing w:line="360" w:lineRule="auto"/>
              <w:jc w:val="left"/>
              <w:rPr>
                <w:rFonts w:eastAsiaTheme="minorEastAsia"/>
                <w:sz w:val="24"/>
              </w:rPr>
            </w:pPr>
            <w:r w:rsidRPr="00653D76">
              <w:rPr>
                <w:rFonts w:eastAsiaTheme="minorEastAsia"/>
                <w:sz w:val="24"/>
              </w:rPr>
              <w:t>合计</w:t>
            </w:r>
          </w:p>
        </w:tc>
        <w:tc>
          <w:tcPr>
            <w:tcW w:w="3260"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150,000,425.00</w:t>
            </w:r>
          </w:p>
        </w:tc>
        <w:tc>
          <w:tcPr>
            <w:tcW w:w="3371"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w:t>
            </w:r>
          </w:p>
        </w:tc>
      </w:tr>
      <w:tr w:rsidR="00653D76" w:rsidRPr="00653D76" w:rsidTr="0059358E">
        <w:trPr>
          <w:trHeight w:val="330"/>
          <w:jc w:val="center"/>
        </w:trPr>
        <w:tc>
          <w:tcPr>
            <w:tcW w:w="2381" w:type="dxa"/>
            <w:vMerge w:val="restart"/>
            <w:vAlign w:val="center"/>
          </w:tcPr>
          <w:p w:rsidR="00653D76" w:rsidRPr="00653D76" w:rsidRDefault="00653D76" w:rsidP="0059358E">
            <w:pPr>
              <w:spacing w:line="360" w:lineRule="auto"/>
              <w:jc w:val="center"/>
              <w:rPr>
                <w:rFonts w:eastAsiaTheme="minorEastAsia"/>
                <w:sz w:val="24"/>
              </w:rPr>
            </w:pPr>
            <w:r w:rsidRPr="00653D76">
              <w:rPr>
                <w:rFonts w:eastAsiaTheme="minorEastAsia"/>
                <w:sz w:val="24"/>
              </w:rPr>
              <w:t>项目</w:t>
            </w:r>
          </w:p>
        </w:tc>
        <w:tc>
          <w:tcPr>
            <w:tcW w:w="6631" w:type="dxa"/>
            <w:gridSpan w:val="2"/>
          </w:tcPr>
          <w:p w:rsidR="00653D76" w:rsidRPr="00653D76" w:rsidRDefault="00653D76" w:rsidP="0059358E">
            <w:pPr>
              <w:spacing w:line="360" w:lineRule="auto"/>
              <w:jc w:val="center"/>
              <w:rPr>
                <w:rFonts w:eastAsiaTheme="minorEastAsia"/>
                <w:color w:val="000000"/>
                <w:kern w:val="0"/>
                <w:sz w:val="24"/>
              </w:rPr>
            </w:pPr>
            <w:r w:rsidRPr="00653D76">
              <w:rPr>
                <w:rFonts w:eastAsiaTheme="minorEastAsia"/>
                <w:color w:val="000000"/>
                <w:kern w:val="0"/>
                <w:sz w:val="24"/>
              </w:rPr>
              <w:t>上年度末</w:t>
            </w:r>
          </w:p>
          <w:p w:rsidR="00653D76" w:rsidRPr="00653D76" w:rsidRDefault="00653D76" w:rsidP="0059358E">
            <w:pPr>
              <w:spacing w:line="360" w:lineRule="auto"/>
              <w:jc w:val="center"/>
              <w:rPr>
                <w:rFonts w:eastAsiaTheme="minorEastAsia"/>
                <w:sz w:val="24"/>
              </w:rPr>
            </w:pPr>
            <w:r w:rsidRPr="00653D76">
              <w:rPr>
                <w:rFonts w:eastAsiaTheme="minorEastAsia"/>
                <w:color w:val="000000"/>
                <w:kern w:val="0"/>
                <w:sz w:val="24"/>
              </w:rPr>
              <w:lastRenderedPageBreak/>
              <w:t>2017</w:t>
            </w:r>
            <w:r w:rsidRPr="00653D76">
              <w:rPr>
                <w:rFonts w:eastAsiaTheme="minorEastAsia"/>
                <w:color w:val="000000"/>
                <w:kern w:val="0"/>
                <w:sz w:val="24"/>
              </w:rPr>
              <w:t>年</w:t>
            </w:r>
            <w:r w:rsidRPr="00653D76">
              <w:rPr>
                <w:rFonts w:eastAsiaTheme="minorEastAsia"/>
                <w:color w:val="000000"/>
                <w:kern w:val="0"/>
                <w:sz w:val="24"/>
              </w:rPr>
              <w:t>12</w:t>
            </w:r>
            <w:r w:rsidRPr="00653D76">
              <w:rPr>
                <w:rFonts w:eastAsiaTheme="minorEastAsia"/>
                <w:color w:val="000000"/>
                <w:kern w:val="0"/>
                <w:sz w:val="24"/>
              </w:rPr>
              <w:t>月</w:t>
            </w:r>
            <w:r w:rsidRPr="00653D76">
              <w:rPr>
                <w:rFonts w:eastAsiaTheme="minorEastAsia"/>
                <w:color w:val="000000"/>
                <w:kern w:val="0"/>
                <w:sz w:val="24"/>
              </w:rPr>
              <w:t>31</w:t>
            </w:r>
            <w:r w:rsidRPr="00653D76">
              <w:rPr>
                <w:rFonts w:eastAsiaTheme="minorEastAsia"/>
                <w:color w:val="000000"/>
                <w:kern w:val="0"/>
                <w:sz w:val="24"/>
              </w:rPr>
              <w:t>日</w:t>
            </w:r>
          </w:p>
        </w:tc>
      </w:tr>
      <w:tr w:rsidR="00653D76" w:rsidRPr="00653D76" w:rsidTr="0059358E">
        <w:trPr>
          <w:trHeight w:val="330"/>
          <w:jc w:val="center"/>
        </w:trPr>
        <w:tc>
          <w:tcPr>
            <w:tcW w:w="2381" w:type="dxa"/>
            <w:vMerge/>
            <w:vAlign w:val="center"/>
          </w:tcPr>
          <w:p w:rsidR="00653D76" w:rsidRPr="00653D76" w:rsidRDefault="00653D76" w:rsidP="0059358E">
            <w:pPr>
              <w:widowControl/>
              <w:spacing w:line="360" w:lineRule="auto"/>
              <w:jc w:val="left"/>
              <w:rPr>
                <w:rFonts w:eastAsiaTheme="minorEastAsia"/>
                <w:sz w:val="24"/>
              </w:rPr>
            </w:pPr>
          </w:p>
        </w:tc>
        <w:tc>
          <w:tcPr>
            <w:tcW w:w="3260"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账面余额</w:t>
            </w:r>
          </w:p>
        </w:tc>
        <w:tc>
          <w:tcPr>
            <w:tcW w:w="3371" w:type="dxa"/>
          </w:tcPr>
          <w:p w:rsidR="00653D76" w:rsidRPr="00653D76" w:rsidRDefault="00653D76" w:rsidP="00CD27CA">
            <w:pPr>
              <w:spacing w:line="360" w:lineRule="auto"/>
              <w:jc w:val="center"/>
              <w:rPr>
                <w:rFonts w:eastAsiaTheme="minorEastAsia"/>
                <w:sz w:val="24"/>
              </w:rPr>
            </w:pPr>
            <w:r w:rsidRPr="00653D76">
              <w:rPr>
                <w:rFonts w:eastAsiaTheme="minorEastAsia"/>
                <w:sz w:val="24"/>
              </w:rPr>
              <w:t>其中</w:t>
            </w:r>
            <w:r w:rsidR="00CD27CA">
              <w:rPr>
                <w:rFonts w:hint="eastAsia"/>
                <w:sz w:val="24"/>
              </w:rPr>
              <w:t>：</w:t>
            </w:r>
            <w:r w:rsidRPr="00653D76">
              <w:rPr>
                <w:rFonts w:eastAsiaTheme="minorEastAsia"/>
                <w:sz w:val="24"/>
              </w:rPr>
              <w:t>买断式逆回购</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交易所市场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银行间市场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F40BF5">
        <w:trPr>
          <w:jc w:val="center"/>
        </w:trPr>
        <w:tc>
          <w:tcPr>
            <w:tcW w:w="2381" w:type="dxa"/>
            <w:vAlign w:val="center"/>
          </w:tcPr>
          <w:p w:rsidR="00F40BF5" w:rsidRDefault="004E0364">
            <w:pPr>
              <w:jc w:val="left"/>
            </w:pPr>
            <w:r>
              <w:rPr>
                <w:rFonts w:eastAsiaTheme="minorEastAsia"/>
                <w:sz w:val="24"/>
              </w:rPr>
              <w:t>交易所买入返售金融资产</w:t>
            </w:r>
          </w:p>
        </w:tc>
        <w:tc>
          <w:tcPr>
            <w:tcW w:w="3260" w:type="dxa"/>
            <w:vAlign w:val="center"/>
          </w:tcPr>
          <w:p w:rsidR="00F40BF5" w:rsidRDefault="004E0364">
            <w:pPr>
              <w:jc w:val="right"/>
            </w:pPr>
            <w:r>
              <w:rPr>
                <w:rFonts w:eastAsiaTheme="minorEastAsia"/>
                <w:sz w:val="24"/>
              </w:rPr>
              <w:t>-</w:t>
            </w:r>
          </w:p>
        </w:tc>
        <w:tc>
          <w:tcPr>
            <w:tcW w:w="3371" w:type="dxa"/>
            <w:vAlign w:val="center"/>
          </w:tcPr>
          <w:p w:rsidR="00F40BF5" w:rsidRDefault="004E0364">
            <w:pPr>
              <w:jc w:val="right"/>
            </w:pPr>
            <w:r>
              <w:rPr>
                <w:rFonts w:eastAsiaTheme="minorEastAsia"/>
                <w:sz w:val="24"/>
              </w:rPr>
              <w:t>-</w:t>
            </w:r>
          </w:p>
        </w:tc>
      </w:tr>
      <w:tr w:rsidR="00F40BF5">
        <w:trPr>
          <w:jc w:val="center"/>
        </w:trPr>
        <w:tc>
          <w:tcPr>
            <w:tcW w:w="2381" w:type="dxa"/>
            <w:vAlign w:val="center"/>
          </w:tcPr>
          <w:p w:rsidR="00F40BF5" w:rsidRDefault="004E0364">
            <w:pPr>
              <w:jc w:val="left"/>
            </w:pPr>
            <w:r>
              <w:rPr>
                <w:rFonts w:eastAsiaTheme="minorEastAsia"/>
                <w:sz w:val="24"/>
              </w:rPr>
              <w:t>银行间买入返售金融资产</w:t>
            </w:r>
          </w:p>
        </w:tc>
        <w:tc>
          <w:tcPr>
            <w:tcW w:w="3260" w:type="dxa"/>
            <w:vAlign w:val="center"/>
          </w:tcPr>
          <w:p w:rsidR="00F40BF5" w:rsidRDefault="004E0364">
            <w:pPr>
              <w:jc w:val="right"/>
            </w:pPr>
            <w:r>
              <w:rPr>
                <w:rFonts w:eastAsiaTheme="minorEastAsia"/>
                <w:sz w:val="24"/>
              </w:rPr>
              <w:t>149,900,564.95</w:t>
            </w:r>
          </w:p>
        </w:tc>
        <w:tc>
          <w:tcPr>
            <w:tcW w:w="3371" w:type="dxa"/>
            <w:vAlign w:val="center"/>
          </w:tcPr>
          <w:p w:rsidR="00F40BF5" w:rsidRDefault="004E0364">
            <w:pPr>
              <w:jc w:val="right"/>
            </w:pPr>
            <w:r>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spacing w:line="360" w:lineRule="auto"/>
              <w:jc w:val="left"/>
              <w:rPr>
                <w:rFonts w:eastAsiaTheme="minorEastAsia"/>
                <w:sz w:val="24"/>
              </w:rPr>
            </w:pPr>
            <w:r w:rsidRPr="00653D76">
              <w:rPr>
                <w:rFonts w:eastAsiaTheme="minorEastAsia"/>
                <w:sz w:val="24"/>
              </w:rPr>
              <w:t>合计</w:t>
            </w:r>
          </w:p>
        </w:tc>
        <w:tc>
          <w:tcPr>
            <w:tcW w:w="3260"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149,900,564.95</w:t>
            </w:r>
          </w:p>
        </w:tc>
        <w:tc>
          <w:tcPr>
            <w:tcW w:w="3371"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w:t>
            </w:r>
          </w:p>
        </w:tc>
      </w:tr>
    </w:tbl>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7.4.7.4.2</w:t>
      </w:r>
      <w:r w:rsidRPr="00481F30">
        <w:rPr>
          <w:rFonts w:eastAsiaTheme="minorEastAsia" w:hint="eastAsia"/>
          <w:b/>
          <w:sz w:val="24"/>
        </w:rPr>
        <w:t>期末买断式逆回购交易中取得的债券</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1A59F9" w:rsidRPr="0091212A" w:rsidRDefault="001A59F9" w:rsidP="00026C9C">
      <w:pPr>
        <w:spacing w:line="360" w:lineRule="auto"/>
        <w:rPr>
          <w:rFonts w:asciiTheme="minorEastAsia" w:eastAsiaTheme="minorEastAsia" w:hAnsiTheme="minorEastAsia"/>
          <w:color w:val="000000"/>
          <w:szCs w:val="21"/>
        </w:rPr>
      </w:pPr>
    </w:p>
    <w:p w:rsidR="00C143BE" w:rsidRPr="00FE3598" w:rsidRDefault="00C143BE" w:rsidP="00C143BE">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C143BE" w:rsidRPr="00063F90" w:rsidRDefault="00C143BE" w:rsidP="00C143BE">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C143BE" w:rsidRPr="00063F90" w:rsidTr="0059358E">
        <w:trPr>
          <w:trHeight w:val="330"/>
        </w:trPr>
        <w:tc>
          <w:tcPr>
            <w:tcW w:w="2351" w:type="dxa"/>
            <w:vAlign w:val="center"/>
          </w:tcPr>
          <w:p w:rsidR="00C143BE" w:rsidRPr="00063F90" w:rsidRDefault="00C143BE" w:rsidP="0059358E">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本期末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上年度末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C143BE" w:rsidRPr="00063F90" w:rsidTr="0059358E">
        <w:trPr>
          <w:trHeight w:val="257"/>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72,150.96</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34,674.19</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2,826.34</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4,575.34</w:t>
            </w:r>
          </w:p>
        </w:tc>
      </w:tr>
      <w:tr w:rsidR="00C143BE" w:rsidRPr="00C143BE" w:rsidTr="0059358E">
        <w:trPr>
          <w:trHeight w:val="269"/>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应收债券利息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1,040,126.89</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6,060,921.03</w:t>
            </w:r>
          </w:p>
        </w:tc>
      </w:tr>
      <w:tr w:rsidR="00C143BE" w:rsidRPr="00C143BE" w:rsidTr="0059358E">
        <w:trPr>
          <w:trHeight w:val="287"/>
        </w:trPr>
        <w:tc>
          <w:tcPr>
            <w:tcW w:w="2351" w:type="dxa"/>
            <w:vAlign w:val="bottom"/>
          </w:tcPr>
          <w:p w:rsidR="00C143BE" w:rsidRPr="00C143BE" w:rsidRDefault="00C143BE" w:rsidP="0059358E">
            <w:pPr>
              <w:spacing w:line="360" w:lineRule="auto"/>
              <w:rPr>
                <w:rFonts w:eastAsiaTheme="minorEastAsia"/>
                <w:sz w:val="24"/>
              </w:rPr>
            </w:pPr>
            <w:r w:rsidRPr="00C143BE">
              <w:rPr>
                <w:rFonts w:eastAsiaTheme="minorEastAsia" w:hint="eastAsia"/>
                <w:sz w:val="24"/>
              </w:rPr>
              <w:t>应收资产支持证券利息</w:t>
            </w:r>
          </w:p>
        </w:tc>
        <w:tc>
          <w:tcPr>
            <w:tcW w:w="3258" w:type="dxa"/>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287"/>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应收买入返售证券利息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92,111.60</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63,562.29</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应收申购款利息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3.01</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43.01</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应收黄金合约拆借</w:t>
            </w:r>
            <w:proofErr w:type="gramStart"/>
            <w:r w:rsidRPr="00C143BE">
              <w:rPr>
                <w:rFonts w:eastAsiaTheme="minorEastAsia"/>
                <w:sz w:val="24"/>
              </w:rPr>
              <w:t>孳</w:t>
            </w:r>
            <w:proofErr w:type="gramEnd"/>
            <w:r w:rsidRPr="00C143BE">
              <w:rPr>
                <w:rFonts w:eastAsiaTheme="minorEastAsia"/>
                <w:sz w:val="24"/>
              </w:rPr>
              <w:t>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其他</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798.38</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260.37</w:t>
            </w:r>
          </w:p>
        </w:tc>
      </w:tr>
      <w:tr w:rsidR="00C143BE" w:rsidRPr="00C143BE" w:rsidTr="0059358E">
        <w:trPr>
          <w:trHeight w:val="330"/>
        </w:trPr>
        <w:tc>
          <w:tcPr>
            <w:tcW w:w="2351" w:type="dxa"/>
            <w:vAlign w:val="center"/>
          </w:tcPr>
          <w:p w:rsidR="00C143BE" w:rsidRPr="00C143BE" w:rsidRDefault="00C143BE" w:rsidP="0059358E">
            <w:pPr>
              <w:spacing w:line="360" w:lineRule="auto"/>
              <w:jc w:val="center"/>
              <w:rPr>
                <w:rFonts w:eastAsiaTheme="minorEastAsia"/>
                <w:sz w:val="24"/>
              </w:rPr>
            </w:pPr>
            <w:r w:rsidRPr="00C143BE">
              <w:rPr>
                <w:rFonts w:eastAsiaTheme="minorEastAsia"/>
                <w:sz w:val="24"/>
              </w:rPr>
              <w:t>合计</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1,208,017.18</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6,164,036.23</w:t>
            </w:r>
          </w:p>
        </w:tc>
      </w:tr>
    </w:tbl>
    <w:p w:rsidR="001A59F9" w:rsidRPr="0091212A" w:rsidRDefault="001A59F9" w:rsidP="00026C9C">
      <w:pPr>
        <w:spacing w:line="360" w:lineRule="auto"/>
        <w:rPr>
          <w:rFonts w:asciiTheme="minorEastAsia" w:eastAsiaTheme="minorEastAsia" w:hAnsiTheme="minorEastAsia"/>
          <w:color w:val="000000"/>
          <w:szCs w:val="21"/>
        </w:rPr>
      </w:pPr>
    </w:p>
    <w:p w:rsidR="004E5AD6" w:rsidRPr="00BE7F3D" w:rsidRDefault="004E5AD6" w:rsidP="00044AA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lastRenderedPageBreak/>
        <w:t xml:space="preserve">7.4.7.6 </w:t>
      </w:r>
      <w:r w:rsidRPr="00BE7F3D">
        <w:rPr>
          <w:rFonts w:eastAsiaTheme="minorEastAsia"/>
          <w:b/>
          <w:color w:val="000000" w:themeColor="text1"/>
          <w:sz w:val="24"/>
        </w:rPr>
        <w:t>其他资产</w:t>
      </w:r>
    </w:p>
    <w:p w:rsidR="00EA67A3" w:rsidRPr="00D714FA" w:rsidRDefault="00EA67A3" w:rsidP="00EA67A3">
      <w:pPr>
        <w:tabs>
          <w:tab w:val="left" w:pos="426"/>
        </w:tabs>
        <w:spacing w:line="360" w:lineRule="auto"/>
        <w:ind w:firstLineChars="200" w:firstLine="480"/>
        <w:jc w:val="left"/>
        <w:rPr>
          <w:rFonts w:eastAsiaTheme="minorEastAsia"/>
          <w:color w:val="000000" w:themeColor="text1"/>
          <w:kern w:val="0"/>
          <w:sz w:val="24"/>
        </w:rPr>
      </w:pPr>
      <w:r w:rsidRPr="00D714FA">
        <w:rPr>
          <w:rFonts w:eastAsiaTheme="minorEastAsia"/>
          <w:color w:val="000000" w:themeColor="text1"/>
          <w:kern w:val="0"/>
          <w:sz w:val="24"/>
        </w:rPr>
        <w:t>本基金本报告期末</w:t>
      </w:r>
      <w:r>
        <w:rPr>
          <w:rFonts w:eastAsiaTheme="minorEastAsia" w:hint="eastAsia"/>
          <w:color w:val="000000" w:themeColor="text1"/>
          <w:kern w:val="0"/>
          <w:sz w:val="24"/>
        </w:rPr>
        <w:t>及上年度末</w:t>
      </w:r>
      <w:r w:rsidRPr="00D714FA">
        <w:rPr>
          <w:rFonts w:eastAsiaTheme="minorEastAsia"/>
          <w:color w:val="000000" w:themeColor="text1"/>
          <w:kern w:val="0"/>
          <w:sz w:val="24"/>
        </w:rPr>
        <w:t>未持有其他资产。</w:t>
      </w:r>
    </w:p>
    <w:p w:rsidR="001A59F9" w:rsidRPr="00EA67A3" w:rsidRDefault="001A59F9" w:rsidP="004E5AD6">
      <w:pPr>
        <w:tabs>
          <w:tab w:val="left" w:pos="426"/>
        </w:tabs>
        <w:spacing w:line="360" w:lineRule="auto"/>
        <w:ind w:firstLineChars="200" w:firstLine="480"/>
        <w:jc w:val="left"/>
        <w:rPr>
          <w:rFonts w:eastAsiaTheme="minorEastAsia"/>
          <w:color w:val="000000" w:themeColor="text1"/>
          <w:kern w:val="0"/>
          <w:sz w:val="24"/>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7.4.7.7</w:t>
      </w:r>
      <w:r w:rsidRPr="00481F30">
        <w:rPr>
          <w:rFonts w:eastAsiaTheme="minorEastAsia" w:hint="eastAsia"/>
          <w:b/>
          <w:sz w:val="24"/>
        </w:rPr>
        <w:t>应付交易费用</w:t>
      </w:r>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4,125,094.85</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2,714,398.47</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2,292.13</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5,775.29</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4,127,386.98</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2,720,173.76</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7.4.7.8</w:t>
      </w:r>
      <w:r w:rsidRPr="00481F30">
        <w:rPr>
          <w:rFonts w:eastAsiaTheme="minorEastAsia" w:hint="eastAsia"/>
          <w:b/>
          <w:sz w:val="24"/>
        </w:rPr>
        <w:t>其他负债</w:t>
      </w:r>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AE0282" w:rsidP="00FF7CE7">
            <w:pPr>
              <w:spacing w:before="29" w:line="288" w:lineRule="auto"/>
              <w:jc w:val="right"/>
              <w:rPr>
                <w:kern w:val="0"/>
                <w:sz w:val="24"/>
              </w:rPr>
            </w:pPr>
            <w:r w:rsidRPr="00AE0282">
              <w:rPr>
                <w:kern w:val="0"/>
                <w:sz w:val="24"/>
              </w:rPr>
              <w:t>5</w:t>
            </w:r>
            <w:r>
              <w:rPr>
                <w:kern w:val="0"/>
                <w:sz w:val="24"/>
              </w:rPr>
              <w:t>,</w:t>
            </w:r>
            <w:r w:rsidRPr="00AE0282">
              <w:rPr>
                <w:kern w:val="0"/>
                <w:sz w:val="24"/>
              </w:rPr>
              <w:t>392.86</w:t>
            </w:r>
          </w:p>
        </w:tc>
        <w:tc>
          <w:tcPr>
            <w:tcW w:w="3150" w:type="dxa"/>
            <w:vAlign w:val="center"/>
          </w:tcPr>
          <w:p w:rsidR="00645980" w:rsidRPr="00FF7CE7" w:rsidRDefault="00AE0282" w:rsidP="00FF7CE7">
            <w:pPr>
              <w:spacing w:before="29" w:line="288" w:lineRule="auto"/>
              <w:jc w:val="right"/>
              <w:rPr>
                <w:kern w:val="0"/>
                <w:sz w:val="24"/>
              </w:rPr>
            </w:pPr>
            <w:r w:rsidRPr="00AE0282">
              <w:rPr>
                <w:kern w:val="0"/>
                <w:sz w:val="24"/>
              </w:rPr>
              <w:t>41</w:t>
            </w:r>
            <w:r>
              <w:rPr>
                <w:kern w:val="0"/>
                <w:sz w:val="24"/>
              </w:rPr>
              <w:t>,</w:t>
            </w:r>
            <w:r w:rsidRPr="00AE0282">
              <w:rPr>
                <w:kern w:val="0"/>
                <w:sz w:val="24"/>
              </w:rPr>
              <w:t>270.65</w:t>
            </w:r>
          </w:p>
        </w:tc>
      </w:tr>
      <w:tr w:rsidR="00AE0282" w:rsidRPr="0091212A" w:rsidTr="00EA645F">
        <w:trPr>
          <w:trHeight w:val="325"/>
        </w:trPr>
        <w:tc>
          <w:tcPr>
            <w:tcW w:w="2715" w:type="dxa"/>
            <w:vAlign w:val="center"/>
          </w:tcPr>
          <w:p w:rsidR="00AE0282" w:rsidRPr="00626617" w:rsidRDefault="00AE0282" w:rsidP="00626617">
            <w:pPr>
              <w:widowControl/>
              <w:spacing w:before="29" w:line="288" w:lineRule="auto"/>
              <w:rPr>
                <w:rFonts w:hint="eastAsia"/>
                <w:color w:val="000000"/>
                <w:kern w:val="0"/>
                <w:sz w:val="24"/>
              </w:rPr>
            </w:pPr>
            <w:r>
              <w:rPr>
                <w:rFonts w:hint="eastAsia"/>
                <w:color w:val="000000"/>
                <w:kern w:val="0"/>
                <w:sz w:val="24"/>
              </w:rPr>
              <w:t>应付转出费</w:t>
            </w:r>
          </w:p>
        </w:tc>
        <w:tc>
          <w:tcPr>
            <w:tcW w:w="3150" w:type="dxa"/>
            <w:vAlign w:val="center"/>
          </w:tcPr>
          <w:p w:rsidR="00AE0282" w:rsidRPr="00FF7CE7" w:rsidRDefault="00AE0282" w:rsidP="00FF7CE7">
            <w:pPr>
              <w:spacing w:before="29" w:line="288" w:lineRule="auto"/>
              <w:jc w:val="right"/>
              <w:rPr>
                <w:kern w:val="0"/>
                <w:sz w:val="24"/>
              </w:rPr>
            </w:pPr>
            <w:r w:rsidRPr="00AE0282">
              <w:rPr>
                <w:kern w:val="0"/>
                <w:sz w:val="24"/>
              </w:rPr>
              <w:t>120.27</w:t>
            </w:r>
          </w:p>
        </w:tc>
        <w:tc>
          <w:tcPr>
            <w:tcW w:w="3150" w:type="dxa"/>
            <w:vAlign w:val="center"/>
          </w:tcPr>
          <w:p w:rsidR="00AE0282" w:rsidRPr="00FF7CE7" w:rsidRDefault="00AE0282" w:rsidP="00FF7CE7">
            <w:pPr>
              <w:spacing w:before="29" w:line="288" w:lineRule="auto"/>
              <w:jc w:val="right"/>
              <w:rPr>
                <w:kern w:val="0"/>
                <w:sz w:val="24"/>
              </w:rPr>
            </w:pPr>
            <w:r w:rsidRPr="00AE0282">
              <w:rPr>
                <w:kern w:val="0"/>
                <w:sz w:val="24"/>
              </w:rPr>
              <w:t>31.5</w:t>
            </w:r>
            <w:r>
              <w:rPr>
                <w:kern w:val="0"/>
                <w:sz w:val="24"/>
              </w:rPr>
              <w:t>0</w:t>
            </w:r>
            <w:bookmarkStart w:id="123" w:name="_GoBack"/>
            <w:bookmarkEnd w:id="123"/>
          </w:p>
        </w:tc>
      </w:tr>
      <w:tr w:rsidR="00F40BF5">
        <w:tc>
          <w:tcPr>
            <w:tcW w:w="2715" w:type="dxa"/>
            <w:vAlign w:val="center"/>
          </w:tcPr>
          <w:p w:rsidR="00F40BF5" w:rsidRDefault="004E0364">
            <w:pPr>
              <w:jc w:val="left"/>
            </w:pPr>
            <w:r>
              <w:rPr>
                <w:kern w:val="0"/>
                <w:sz w:val="24"/>
              </w:rPr>
              <w:t>预提信息披露费</w:t>
            </w:r>
          </w:p>
        </w:tc>
        <w:tc>
          <w:tcPr>
            <w:tcW w:w="3150" w:type="dxa"/>
            <w:vAlign w:val="center"/>
          </w:tcPr>
          <w:p w:rsidR="00F40BF5" w:rsidRDefault="004E0364">
            <w:pPr>
              <w:jc w:val="right"/>
            </w:pPr>
            <w:r>
              <w:rPr>
                <w:kern w:val="0"/>
                <w:sz w:val="24"/>
              </w:rPr>
              <w:t>300,000.00</w:t>
            </w:r>
          </w:p>
        </w:tc>
        <w:tc>
          <w:tcPr>
            <w:tcW w:w="3150" w:type="dxa"/>
            <w:vAlign w:val="center"/>
          </w:tcPr>
          <w:p w:rsidR="00F40BF5" w:rsidRDefault="004E0364">
            <w:pPr>
              <w:jc w:val="right"/>
            </w:pPr>
            <w:r>
              <w:rPr>
                <w:kern w:val="0"/>
                <w:sz w:val="24"/>
              </w:rPr>
              <w:t>300,000.00</w:t>
            </w:r>
          </w:p>
        </w:tc>
      </w:tr>
      <w:tr w:rsidR="00F40BF5">
        <w:tc>
          <w:tcPr>
            <w:tcW w:w="2715" w:type="dxa"/>
            <w:vAlign w:val="center"/>
          </w:tcPr>
          <w:p w:rsidR="00F40BF5" w:rsidRDefault="004E0364">
            <w:pPr>
              <w:jc w:val="left"/>
            </w:pPr>
            <w:r>
              <w:rPr>
                <w:kern w:val="0"/>
                <w:sz w:val="24"/>
              </w:rPr>
              <w:t>预提审计费</w:t>
            </w:r>
          </w:p>
        </w:tc>
        <w:tc>
          <w:tcPr>
            <w:tcW w:w="3150" w:type="dxa"/>
            <w:vAlign w:val="center"/>
          </w:tcPr>
          <w:p w:rsidR="00F40BF5" w:rsidRDefault="004E0364">
            <w:pPr>
              <w:jc w:val="right"/>
            </w:pPr>
            <w:r>
              <w:rPr>
                <w:kern w:val="0"/>
                <w:sz w:val="24"/>
              </w:rPr>
              <w:t>120,000.00</w:t>
            </w:r>
          </w:p>
        </w:tc>
        <w:tc>
          <w:tcPr>
            <w:tcW w:w="3150" w:type="dxa"/>
            <w:vAlign w:val="center"/>
          </w:tcPr>
          <w:p w:rsidR="00F40BF5" w:rsidRDefault="004E0364">
            <w:pPr>
              <w:jc w:val="right"/>
            </w:pPr>
            <w:r>
              <w:rPr>
                <w:kern w:val="0"/>
                <w:sz w:val="24"/>
              </w:rPr>
              <w:t>120,000.00</w:t>
            </w:r>
          </w:p>
        </w:tc>
      </w:tr>
      <w:tr w:rsidR="00F40BF5">
        <w:tc>
          <w:tcPr>
            <w:tcW w:w="2715" w:type="dxa"/>
            <w:vAlign w:val="center"/>
          </w:tcPr>
          <w:p w:rsidR="00F40BF5" w:rsidRDefault="004E0364">
            <w:pPr>
              <w:jc w:val="left"/>
            </w:pPr>
            <w:r>
              <w:rPr>
                <w:kern w:val="0"/>
                <w:sz w:val="24"/>
              </w:rPr>
              <w:t>预提</w:t>
            </w:r>
            <w:r w:rsidR="00520FC0">
              <w:rPr>
                <w:rFonts w:hint="eastAsia"/>
                <w:kern w:val="0"/>
                <w:sz w:val="24"/>
              </w:rPr>
              <w:t>债券</w:t>
            </w:r>
            <w:r>
              <w:rPr>
                <w:kern w:val="0"/>
                <w:sz w:val="24"/>
              </w:rPr>
              <w:t>账户维护费</w:t>
            </w:r>
          </w:p>
        </w:tc>
        <w:tc>
          <w:tcPr>
            <w:tcW w:w="3150" w:type="dxa"/>
            <w:vAlign w:val="center"/>
          </w:tcPr>
          <w:p w:rsidR="00F40BF5" w:rsidRDefault="004E0364">
            <w:pPr>
              <w:jc w:val="right"/>
            </w:pPr>
            <w:r>
              <w:rPr>
                <w:kern w:val="0"/>
                <w:sz w:val="24"/>
              </w:rPr>
              <w:t>9,300.00</w:t>
            </w:r>
          </w:p>
        </w:tc>
        <w:tc>
          <w:tcPr>
            <w:tcW w:w="3150" w:type="dxa"/>
            <w:vAlign w:val="center"/>
          </w:tcPr>
          <w:p w:rsidR="00F40BF5" w:rsidRDefault="004E0364">
            <w:pPr>
              <w:jc w:val="right"/>
            </w:pPr>
            <w:r>
              <w:rPr>
                <w:kern w:val="0"/>
                <w:sz w:val="24"/>
              </w:rPr>
              <w:t>-</w:t>
            </w:r>
          </w:p>
        </w:tc>
      </w:tr>
      <w:tr w:rsidR="00F40BF5">
        <w:tc>
          <w:tcPr>
            <w:tcW w:w="2715" w:type="dxa"/>
            <w:vAlign w:val="center"/>
          </w:tcPr>
          <w:p w:rsidR="00F40BF5" w:rsidRDefault="004E0364">
            <w:pPr>
              <w:jc w:val="left"/>
            </w:pPr>
            <w:r>
              <w:rPr>
                <w:kern w:val="0"/>
                <w:sz w:val="24"/>
              </w:rPr>
              <w:t>应付后端申购费</w:t>
            </w:r>
          </w:p>
        </w:tc>
        <w:tc>
          <w:tcPr>
            <w:tcW w:w="3150" w:type="dxa"/>
            <w:vAlign w:val="center"/>
          </w:tcPr>
          <w:p w:rsidR="00F40BF5" w:rsidRDefault="004E0364">
            <w:pPr>
              <w:jc w:val="right"/>
            </w:pPr>
            <w:r>
              <w:rPr>
                <w:kern w:val="0"/>
                <w:sz w:val="24"/>
              </w:rPr>
              <w:t>6,263.09</w:t>
            </w:r>
          </w:p>
        </w:tc>
        <w:tc>
          <w:tcPr>
            <w:tcW w:w="3150" w:type="dxa"/>
            <w:vAlign w:val="center"/>
          </w:tcPr>
          <w:p w:rsidR="00F40BF5" w:rsidRDefault="004E0364">
            <w:pPr>
              <w:jc w:val="right"/>
            </w:pPr>
            <w:r>
              <w:rPr>
                <w:kern w:val="0"/>
                <w:sz w:val="24"/>
              </w:rPr>
              <w:t>8,955.31</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441,076.22</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470,257.46</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7.4.7.9</w:t>
      </w:r>
      <w:r w:rsidRPr="00481F30">
        <w:rPr>
          <w:rFonts w:eastAsiaTheme="minorEastAsia" w:hint="eastAsia"/>
          <w:b/>
          <w:sz w:val="24"/>
        </w:rPr>
        <w:t>实收基金</w:t>
      </w:r>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2,925,729,440.23</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2,925,729,440.23</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1,078,496,386.05</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1,078,496,386.05</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-1,233,563,058.33</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-1,233,563,058.33</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2,770,662,767.95</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2,770,662,767.95</w:t>
            </w:r>
          </w:p>
        </w:tc>
      </w:tr>
    </w:tbl>
    <w:p w:rsidR="00F40BF5" w:rsidRDefault="004E0364">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E32CB" w:rsidRDefault="007C3A11" w:rsidP="00560542">
      <w:pPr>
        <w:tabs>
          <w:tab w:val="left" w:pos="426"/>
        </w:tabs>
        <w:spacing w:before="29" w:line="288" w:lineRule="auto"/>
        <w:jc w:val="left"/>
        <w:rPr>
          <w:kern w:val="0"/>
          <w:sz w:val="24"/>
        </w:rPr>
      </w:pPr>
      <w:r w:rsidRPr="00D754A9">
        <w:rPr>
          <w:kern w:val="0"/>
          <w:sz w:val="24"/>
        </w:rPr>
        <w:lastRenderedPageBreak/>
        <w:t>2</w:t>
      </w:r>
      <w:r w:rsidRPr="00D754A9">
        <w:rPr>
          <w:kern w:val="0"/>
          <w:sz w:val="24"/>
        </w:rPr>
        <w:t>、如果本报告期间发生转换出业务，则总赎回份额中包含该业务。</w:t>
      </w: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7.4.7.10</w:t>
      </w:r>
      <w:r w:rsidRPr="00481F30">
        <w:rPr>
          <w:rFonts w:eastAsiaTheme="minorEastAsia" w:hint="eastAsia"/>
          <w:b/>
          <w:sz w:val="24"/>
        </w:rPr>
        <w:t>未分配利润</w:t>
      </w:r>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1,207,902,741.86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792,437,601.57</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2,000,340,343.43</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219,749,056.29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-1,258,929,177.92</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-1,039,180,121.63</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-70,221,366.94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31,572,661.15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-38,648,705.79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297,235,317.42</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212,492,694.40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509,728,011.82</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w:t>
            </w:r>
            <w:proofErr w:type="gramStart"/>
            <w:r w:rsidRPr="00626617">
              <w:rPr>
                <w:rFonts w:hint="eastAsia"/>
                <w:color w:val="000000"/>
                <w:kern w:val="0"/>
                <w:sz w:val="24"/>
              </w:rPr>
              <w:t>赎回款</w:t>
            </w:r>
            <w:proofErr w:type="gramEnd"/>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-367,456,684.36</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-180,920,033.25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-548,376,717.61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-598,418,846.02</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-598,418,846.02</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759,011,585.19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-434,918,915.20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324,092,669.99</w:t>
            </w:r>
          </w:p>
        </w:tc>
      </w:tr>
    </w:tbl>
    <w:p w:rsidR="006E0C2B" w:rsidRPr="00D754A9" w:rsidRDefault="006E0C2B" w:rsidP="00D754A9">
      <w:pPr>
        <w:tabs>
          <w:tab w:val="left" w:pos="426"/>
        </w:tabs>
        <w:spacing w:before="29" w:line="288" w:lineRule="auto"/>
        <w:jc w:val="left"/>
        <w:rPr>
          <w:kern w:val="0"/>
          <w:sz w:val="24"/>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7.4.7.11</w:t>
      </w:r>
      <w:r w:rsidRPr="00481F30">
        <w:rPr>
          <w:rFonts w:eastAsiaTheme="minorEastAsia" w:hint="eastAsia"/>
          <w:b/>
          <w:sz w:val="24"/>
        </w:rPr>
        <w:t>存款利息收入</w:t>
      </w:r>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2018</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2018</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3,764,207.75</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1,946,380.07</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83,268.21</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62,036.35</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15,582.50</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40,406.76</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3,863,058.46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2,048,823.18</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481F30" w:rsidRDefault="00342619" w:rsidP="00481F30">
      <w:pPr>
        <w:tabs>
          <w:tab w:val="left" w:pos="426"/>
        </w:tabs>
        <w:spacing w:before="29" w:line="288" w:lineRule="auto"/>
        <w:jc w:val="left"/>
        <w:rPr>
          <w:rFonts w:eastAsiaTheme="minorEastAsia"/>
          <w:b/>
          <w:sz w:val="24"/>
        </w:rPr>
      </w:pPr>
      <w:r w:rsidRPr="00481F30">
        <w:rPr>
          <w:rFonts w:eastAsiaTheme="minorEastAsia"/>
          <w:b/>
          <w:sz w:val="24"/>
        </w:rPr>
        <w:t xml:space="preserve">7.4.7.12 </w:t>
      </w:r>
      <w:r w:rsidRPr="00481F30">
        <w:rPr>
          <w:rFonts w:eastAsiaTheme="minorEastAsia" w:hint="eastAsia"/>
          <w:b/>
          <w:sz w:val="24"/>
        </w:rPr>
        <w:t>股票投资收益</w:t>
      </w:r>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2018</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2018</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7,379,679,476.59</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2,458,976,324.17</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7,128,465,648.51</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2,117,244,523.27</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251,213,828.08</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341,731,800.90</w:t>
            </w:r>
          </w:p>
        </w:tc>
      </w:tr>
    </w:tbl>
    <w:p w:rsidR="008D63BC" w:rsidRPr="00D754A9" w:rsidRDefault="008D63BC" w:rsidP="00D754A9">
      <w:pPr>
        <w:tabs>
          <w:tab w:val="left" w:pos="426"/>
        </w:tabs>
        <w:spacing w:before="29" w:line="288" w:lineRule="auto"/>
        <w:jc w:val="left"/>
        <w:rPr>
          <w:kern w:val="0"/>
          <w:sz w:val="24"/>
        </w:rPr>
      </w:pPr>
    </w:p>
    <w:p w:rsidR="001A59F9" w:rsidRPr="00481F30" w:rsidRDefault="004C2C35" w:rsidP="00481F30">
      <w:pPr>
        <w:tabs>
          <w:tab w:val="left" w:pos="426"/>
        </w:tabs>
        <w:spacing w:before="29" w:line="288" w:lineRule="auto"/>
        <w:jc w:val="left"/>
        <w:rPr>
          <w:rFonts w:eastAsiaTheme="minorEastAsia"/>
          <w:b/>
          <w:sz w:val="24"/>
        </w:rPr>
      </w:pPr>
      <w:r w:rsidRPr="00481F30">
        <w:rPr>
          <w:rFonts w:eastAsiaTheme="minorEastAsia"/>
          <w:b/>
          <w:sz w:val="24"/>
        </w:rPr>
        <w:t>7.4.7.13</w:t>
      </w:r>
      <w:r w:rsidR="001A59F9" w:rsidRPr="00481F30">
        <w:rPr>
          <w:rFonts w:eastAsiaTheme="minorEastAsia" w:hint="eastAsia"/>
          <w:b/>
          <w:sz w:val="24"/>
        </w:rPr>
        <w:t>债券投资收益</w:t>
      </w:r>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59358E">
        <w:trPr>
          <w:trHeight w:val="315"/>
        </w:trPr>
        <w:tc>
          <w:tcPr>
            <w:tcW w:w="4129" w:type="dxa"/>
            <w:vAlign w:val="center"/>
          </w:tcPr>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本期</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487,325,200.00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255,036,561.27</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472,448,936.40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246,114,890.00</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59358E">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14,613,120.00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5,006,135.57</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263,143.60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3,915,535.70</w:t>
            </w:r>
          </w:p>
        </w:tc>
      </w:tr>
    </w:tbl>
    <w:p w:rsidR="00406BDD" w:rsidRPr="00DF3766" w:rsidRDefault="00406BDD" w:rsidP="00406BDD">
      <w:pPr>
        <w:tabs>
          <w:tab w:val="left" w:pos="426"/>
        </w:tabs>
        <w:spacing w:before="29" w:line="288" w:lineRule="auto"/>
        <w:jc w:val="left"/>
        <w:rPr>
          <w:kern w:val="0"/>
          <w:sz w:val="24"/>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7.4.7.</w:t>
      </w:r>
      <w:r w:rsidR="003B6141" w:rsidRPr="00481F30">
        <w:rPr>
          <w:rFonts w:eastAsiaTheme="minorEastAsia" w:hint="eastAsia"/>
          <w:b/>
          <w:sz w:val="24"/>
        </w:rPr>
        <w:t>14</w:t>
      </w:r>
      <w:r w:rsidRPr="00481F30">
        <w:rPr>
          <w:rFonts w:eastAsiaTheme="minorEastAsia" w:hint="eastAsia"/>
          <w:b/>
          <w:sz w:val="24"/>
        </w:rPr>
        <w:t>资产支持证券投资收益</w:t>
      </w:r>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7.4.7.15</w:t>
      </w:r>
      <w:r w:rsidRPr="00481F30">
        <w:rPr>
          <w:rFonts w:eastAsiaTheme="minorEastAsia" w:hint="eastAsia"/>
          <w:b/>
          <w:sz w:val="24"/>
        </w:rPr>
        <w:t>衍生工具收益</w:t>
      </w:r>
    </w:p>
    <w:p w:rsidR="00072C48" w:rsidRPr="00063F90" w:rsidRDefault="00072C48" w:rsidP="00072C48">
      <w:pPr>
        <w:tabs>
          <w:tab w:val="left" w:pos="426"/>
        </w:tabs>
        <w:spacing w:line="360" w:lineRule="auto"/>
        <w:ind w:firstLineChars="200" w:firstLine="480"/>
        <w:jc w:val="left"/>
        <w:rPr>
          <w:rFonts w:eastAsiaTheme="minorEastAsia"/>
          <w:kern w:val="0"/>
          <w:sz w:val="24"/>
        </w:rPr>
      </w:pPr>
      <w:r w:rsidRPr="00072C48">
        <w:rPr>
          <w:rFonts w:eastAsiaTheme="minorEastAsia"/>
          <w:kern w:val="0"/>
          <w:sz w:val="24"/>
        </w:rPr>
        <w:t>本基金本报告期内及上年度可比期间无衍生工具收益。</w:t>
      </w: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7.4.7.16</w:t>
      </w:r>
      <w:r w:rsidRPr="00481F30">
        <w:rPr>
          <w:rFonts w:eastAsiaTheme="minorEastAsia" w:hint="eastAsia"/>
          <w:b/>
          <w:sz w:val="24"/>
        </w:rPr>
        <w:t>股利收益</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48,114,371.14</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29,290,668.31</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48,114,371.14</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29,290,668.31</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080285" w:rsidRPr="00063F90" w:rsidRDefault="00080285" w:rsidP="00080285">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080285" w:rsidRPr="00063F90" w:rsidRDefault="00080285" w:rsidP="00080285">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080285" w:rsidRPr="00063F90" w:rsidTr="0059358E">
        <w:trPr>
          <w:trHeight w:val="285"/>
        </w:trPr>
        <w:tc>
          <w:tcPr>
            <w:tcW w:w="2987" w:type="dxa"/>
            <w:vAlign w:val="center"/>
          </w:tcPr>
          <w:p w:rsidR="00080285" w:rsidRPr="00063F90" w:rsidRDefault="00080285" w:rsidP="0059358E">
            <w:pPr>
              <w:spacing w:line="360" w:lineRule="auto"/>
              <w:jc w:val="center"/>
              <w:rPr>
                <w:rFonts w:eastAsiaTheme="minorEastAsia"/>
                <w:sz w:val="24"/>
              </w:rPr>
            </w:pPr>
            <w:r w:rsidRPr="00063F90">
              <w:rPr>
                <w:rFonts w:eastAsiaTheme="minorEastAsia"/>
                <w:kern w:val="0"/>
                <w:sz w:val="24"/>
              </w:rPr>
              <w:t>项目名称</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本期</w:t>
            </w:r>
          </w:p>
          <w:p w:rsidR="00080285" w:rsidRPr="00063F90" w:rsidRDefault="00080285" w:rsidP="0059358E">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上年度可比期间</w:t>
            </w:r>
          </w:p>
          <w:p w:rsidR="00080285" w:rsidRPr="00063F90" w:rsidRDefault="00080285" w:rsidP="0059358E">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-1,258,929,177.92</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960,744,336.65</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lastRenderedPageBreak/>
              <w:t>——</w:t>
            </w:r>
            <w:r w:rsidRPr="00063F90">
              <w:rPr>
                <w:rFonts w:eastAsiaTheme="minorEastAsia"/>
                <w:kern w:val="0"/>
                <w:sz w:val="24"/>
              </w:rPr>
              <w:t>股票投资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-1,258,869,142.96</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960,717,932.36</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-60,034.96</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26,404.29</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3.</w:t>
            </w:r>
            <w:r w:rsidRPr="00080285">
              <w:rPr>
                <w:rFonts w:eastAsiaTheme="minorEastAsia"/>
                <w:kern w:val="0"/>
                <w:sz w:val="24"/>
              </w:rPr>
              <w:t>其他</w:t>
            </w:r>
          </w:p>
        </w:tc>
        <w:tc>
          <w:tcPr>
            <w:tcW w:w="3149" w:type="dxa"/>
            <w:vAlign w:val="bottom"/>
          </w:tcPr>
          <w:p w:rsidR="00080285" w:rsidRPr="00080285" w:rsidRDefault="00080285" w:rsidP="0059358E">
            <w:pPr>
              <w:spacing w:line="360" w:lineRule="auto"/>
              <w:jc w:val="right"/>
              <w:rPr>
                <w:sz w:val="24"/>
              </w:rPr>
            </w:pPr>
            <w:r w:rsidRPr="00080285">
              <w:rPr>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jc w:val="left"/>
              <w:rPr>
                <w:rFonts w:eastAsiaTheme="minorEastAsia"/>
                <w:kern w:val="0"/>
                <w:sz w:val="24"/>
              </w:rPr>
            </w:pPr>
            <w:r w:rsidRPr="00080285">
              <w:rPr>
                <w:rFonts w:eastAsiaTheme="minorEastAsia" w:hint="eastAsia"/>
                <w:kern w:val="0"/>
                <w:sz w:val="24"/>
              </w:rPr>
              <w:t>减：应税金融商品公允价值变动产生的预估增值税</w:t>
            </w:r>
          </w:p>
        </w:tc>
        <w:tc>
          <w:tcPr>
            <w:tcW w:w="3149" w:type="dxa"/>
            <w:vAlign w:val="bottom"/>
          </w:tcPr>
          <w:p w:rsidR="00080285" w:rsidRPr="00080285" w:rsidRDefault="00080285" w:rsidP="0059358E">
            <w:pPr>
              <w:jc w:val="right"/>
              <w:rPr>
                <w:rFonts w:eastAsiaTheme="minorEastAsia"/>
                <w:sz w:val="24"/>
              </w:rPr>
            </w:pPr>
            <w:r w:rsidRPr="00080285">
              <w:rPr>
                <w:rFonts w:eastAsiaTheme="minorEastAsia"/>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合计</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-1,258,929,177.92</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960,744,336.65</w:t>
            </w:r>
          </w:p>
        </w:tc>
      </w:tr>
    </w:tbl>
    <w:p w:rsidR="00080285" w:rsidRPr="0091212A" w:rsidRDefault="00080285" w:rsidP="00080285">
      <w:pPr>
        <w:spacing w:line="360" w:lineRule="auto"/>
        <w:ind w:firstLineChars="100" w:firstLine="210"/>
        <w:rPr>
          <w:rFonts w:asciiTheme="minorEastAsia" w:eastAsiaTheme="minorEastAsia" w:hAnsiTheme="minorEastAsia"/>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7.4.7.18</w:t>
      </w:r>
      <w:r w:rsidRPr="00481F30">
        <w:rPr>
          <w:rFonts w:eastAsiaTheme="minorEastAsia" w:hint="eastAsia"/>
          <w:b/>
          <w:sz w:val="24"/>
        </w:rPr>
        <w:t>其他收入</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1,695,440.85</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1,055,078.79</w:t>
            </w:r>
          </w:p>
        </w:tc>
      </w:tr>
      <w:tr w:rsidR="00F40BF5">
        <w:tc>
          <w:tcPr>
            <w:tcW w:w="1984" w:type="dxa"/>
            <w:vAlign w:val="center"/>
          </w:tcPr>
          <w:p w:rsidR="00F40BF5" w:rsidRDefault="004E0364">
            <w:pPr>
              <w:jc w:val="left"/>
            </w:pPr>
            <w:r>
              <w:rPr>
                <w:sz w:val="24"/>
              </w:rPr>
              <w:t>基金转换费收入</w:t>
            </w:r>
          </w:p>
        </w:tc>
        <w:tc>
          <w:tcPr>
            <w:tcW w:w="3598" w:type="dxa"/>
            <w:vAlign w:val="center"/>
          </w:tcPr>
          <w:p w:rsidR="00F40BF5" w:rsidRDefault="004E0364">
            <w:pPr>
              <w:jc w:val="right"/>
            </w:pPr>
            <w:r>
              <w:rPr>
                <w:sz w:val="24"/>
              </w:rPr>
              <w:t>341,491.00</w:t>
            </w:r>
          </w:p>
        </w:tc>
        <w:tc>
          <w:tcPr>
            <w:tcW w:w="3598" w:type="dxa"/>
            <w:vAlign w:val="center"/>
          </w:tcPr>
          <w:p w:rsidR="00F40BF5" w:rsidRDefault="004E0364">
            <w:pPr>
              <w:jc w:val="right"/>
            </w:pPr>
            <w:r>
              <w:rPr>
                <w:sz w:val="24"/>
              </w:rPr>
              <w:t>63,251.60</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2,036,931.85</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1,118,330.39</w:t>
            </w:r>
          </w:p>
        </w:tc>
      </w:tr>
    </w:tbl>
    <w:p w:rsidR="00F40BF5" w:rsidRDefault="004E0364">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006B40" w:rsidRPr="00481F30" w:rsidRDefault="00006B40" w:rsidP="00481F30">
      <w:pPr>
        <w:tabs>
          <w:tab w:val="left" w:pos="426"/>
        </w:tabs>
        <w:spacing w:before="29" w:line="288" w:lineRule="auto"/>
        <w:jc w:val="left"/>
        <w:rPr>
          <w:rFonts w:eastAsiaTheme="minorEastAsia"/>
          <w:b/>
          <w:sz w:val="24"/>
        </w:rPr>
      </w:pPr>
      <w:r w:rsidRPr="00481F30">
        <w:rPr>
          <w:rFonts w:eastAsiaTheme="minorEastAsia"/>
          <w:b/>
          <w:sz w:val="24"/>
        </w:rPr>
        <w:t xml:space="preserve">7.4.7.19 </w:t>
      </w:r>
      <w:r w:rsidRPr="00481F30">
        <w:rPr>
          <w:rFonts w:eastAsiaTheme="minorEastAsia"/>
          <w:b/>
          <w:sz w:val="24"/>
        </w:rPr>
        <w:t>交易费用</w:t>
      </w:r>
    </w:p>
    <w:p w:rsidR="00006B40" w:rsidRPr="00A73188" w:rsidRDefault="00006B40" w:rsidP="00006B40">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006B40" w:rsidRPr="00A73188" w:rsidTr="0059358E">
        <w:trPr>
          <w:trHeight w:val="285"/>
        </w:trPr>
        <w:tc>
          <w:tcPr>
            <w:tcW w:w="2528"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006B40" w:rsidRPr="00A73188" w:rsidRDefault="00006B40" w:rsidP="0059358E">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006B40"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上年度可比期间</w:t>
            </w:r>
          </w:p>
          <w:p w:rsidR="00006B40" w:rsidRPr="00A73188" w:rsidRDefault="00006B40" w:rsidP="0059358E">
            <w:pPr>
              <w:spacing w:line="360" w:lineRule="auto"/>
              <w:jc w:val="center"/>
              <w:rPr>
                <w:rFonts w:eastAsiaTheme="minorEastAsia"/>
                <w:color w:val="000000" w:themeColor="text1"/>
                <w:kern w:val="0"/>
                <w:szCs w:val="21"/>
              </w:rPr>
            </w:pP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21,300,396.77</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9,048,514.94</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1,200.00</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1,550.00</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21,301,596.77</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9,050,064.94</w:t>
            </w:r>
          </w:p>
        </w:tc>
      </w:tr>
    </w:tbl>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7.4.7.20</w:t>
      </w:r>
      <w:r w:rsidRPr="00481F30">
        <w:rPr>
          <w:rFonts w:eastAsiaTheme="minorEastAsia" w:hint="eastAsia"/>
          <w:b/>
          <w:sz w:val="24"/>
        </w:rPr>
        <w:t>其他费用</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lastRenderedPageBreak/>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2018</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2018</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r>
      <w:tr w:rsidR="00F40BF5">
        <w:trPr>
          <w:jc w:val="center"/>
        </w:trPr>
        <w:tc>
          <w:tcPr>
            <w:tcW w:w="2855" w:type="dxa"/>
            <w:vAlign w:val="center"/>
          </w:tcPr>
          <w:p w:rsidR="00F40BF5" w:rsidRDefault="004E0364">
            <w:pPr>
              <w:jc w:val="left"/>
            </w:pPr>
            <w:r>
              <w:rPr>
                <w:sz w:val="24"/>
              </w:rPr>
              <w:t>银行</w:t>
            </w:r>
            <w:proofErr w:type="gramStart"/>
            <w:r w:rsidR="006B25FC">
              <w:rPr>
                <w:rFonts w:hint="eastAsia"/>
                <w:sz w:val="24"/>
              </w:rPr>
              <w:t>汇划费</w:t>
            </w:r>
            <w:proofErr w:type="gramEnd"/>
          </w:p>
        </w:tc>
        <w:tc>
          <w:tcPr>
            <w:tcW w:w="2893" w:type="dxa"/>
            <w:vAlign w:val="center"/>
          </w:tcPr>
          <w:p w:rsidR="00F40BF5" w:rsidRDefault="004E0364">
            <w:pPr>
              <w:jc w:val="right"/>
            </w:pPr>
            <w:r>
              <w:rPr>
                <w:sz w:val="24"/>
              </w:rPr>
              <w:t>22,948.14</w:t>
            </w:r>
          </w:p>
        </w:tc>
        <w:tc>
          <w:tcPr>
            <w:tcW w:w="3367" w:type="dxa"/>
            <w:vAlign w:val="center"/>
          </w:tcPr>
          <w:p w:rsidR="00F40BF5" w:rsidRDefault="004E0364">
            <w:pPr>
              <w:jc w:val="right"/>
            </w:pPr>
            <w:r>
              <w:rPr>
                <w:sz w:val="24"/>
              </w:rPr>
              <w:t>37,200.00</w:t>
            </w:r>
          </w:p>
        </w:tc>
      </w:tr>
      <w:tr w:rsidR="00F40BF5">
        <w:trPr>
          <w:jc w:val="center"/>
        </w:trPr>
        <w:tc>
          <w:tcPr>
            <w:tcW w:w="2855" w:type="dxa"/>
            <w:vAlign w:val="center"/>
          </w:tcPr>
          <w:p w:rsidR="00F40BF5" w:rsidRDefault="004E0364">
            <w:pPr>
              <w:jc w:val="left"/>
            </w:pPr>
            <w:r>
              <w:rPr>
                <w:sz w:val="24"/>
              </w:rPr>
              <w:t>债券账户费用</w:t>
            </w:r>
          </w:p>
        </w:tc>
        <w:tc>
          <w:tcPr>
            <w:tcW w:w="2893" w:type="dxa"/>
            <w:vAlign w:val="center"/>
          </w:tcPr>
          <w:p w:rsidR="00F40BF5" w:rsidRDefault="004E0364">
            <w:pPr>
              <w:jc w:val="right"/>
            </w:pPr>
            <w:r>
              <w:rPr>
                <w:sz w:val="24"/>
              </w:rPr>
              <w:t>46,500.00</w:t>
            </w:r>
          </w:p>
        </w:tc>
        <w:tc>
          <w:tcPr>
            <w:tcW w:w="3367" w:type="dxa"/>
            <w:vAlign w:val="center"/>
          </w:tcPr>
          <w:p w:rsidR="00F40BF5" w:rsidRDefault="004E0364">
            <w:pPr>
              <w:jc w:val="right"/>
            </w:pPr>
            <w:r>
              <w:rPr>
                <w:sz w:val="24"/>
              </w:rPr>
              <w:t>28,998.29</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489,448.14</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486,198.29</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7.4.8</w:t>
      </w:r>
      <w:r w:rsidRPr="00481F30">
        <w:rPr>
          <w:rFonts w:eastAsiaTheme="minorEastAsia" w:hint="eastAsia"/>
          <w:b/>
          <w:sz w:val="24"/>
        </w:rPr>
        <w:t>或有事项、资产负债表日后事项的说明</w:t>
      </w: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7.4.8.1 </w:t>
      </w:r>
      <w:r w:rsidRPr="00481F30">
        <w:rPr>
          <w:rFonts w:eastAsiaTheme="minorEastAsia" w:hint="eastAsia"/>
          <w:b/>
          <w:sz w:val="24"/>
        </w:rPr>
        <w:t>或有事项</w:t>
      </w:r>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 xml:space="preserve">7.4.8.2 </w:t>
      </w:r>
      <w:r w:rsidRPr="00481F30">
        <w:rPr>
          <w:rFonts w:eastAsiaTheme="minorEastAsia" w:hint="eastAsia"/>
          <w:b/>
          <w:sz w:val="24"/>
        </w:rPr>
        <w:t>资产负债表日后事项</w:t>
      </w:r>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F469F4" w:rsidRPr="00CC3C05" w:rsidRDefault="00F469F4" w:rsidP="00F469F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F469F4" w:rsidRPr="0091212A" w:rsidTr="002E5644">
        <w:tc>
          <w:tcPr>
            <w:tcW w:w="5220" w:type="dxa"/>
          </w:tcPr>
          <w:p w:rsidR="00F469F4" w:rsidRPr="004E7650" w:rsidRDefault="00F469F4" w:rsidP="002E5644">
            <w:pPr>
              <w:spacing w:before="29" w:line="288" w:lineRule="auto"/>
              <w:jc w:val="center"/>
              <w:rPr>
                <w:color w:val="000000"/>
                <w:sz w:val="24"/>
              </w:rPr>
            </w:pPr>
            <w:r w:rsidRPr="004E7650">
              <w:rPr>
                <w:rFonts w:hint="eastAsia"/>
                <w:color w:val="000000"/>
                <w:sz w:val="24"/>
              </w:rPr>
              <w:t>关联方名称</w:t>
            </w:r>
          </w:p>
        </w:tc>
        <w:tc>
          <w:tcPr>
            <w:tcW w:w="3780" w:type="dxa"/>
          </w:tcPr>
          <w:p w:rsidR="00F469F4" w:rsidRPr="004E7650" w:rsidRDefault="00F469F4" w:rsidP="002E5644">
            <w:pPr>
              <w:spacing w:before="29" w:line="288" w:lineRule="auto"/>
              <w:jc w:val="center"/>
              <w:rPr>
                <w:color w:val="000000"/>
                <w:sz w:val="24"/>
              </w:rPr>
            </w:pPr>
            <w:r w:rsidRPr="004E7650">
              <w:rPr>
                <w:rFonts w:hint="eastAsia"/>
                <w:color w:val="000000"/>
                <w:sz w:val="24"/>
              </w:rPr>
              <w:t>与本基金的关系</w:t>
            </w:r>
          </w:p>
        </w:tc>
      </w:tr>
      <w:tr w:rsidR="00F40BF5">
        <w:tc>
          <w:tcPr>
            <w:tcW w:w="5220" w:type="dxa"/>
            <w:vAlign w:val="center"/>
          </w:tcPr>
          <w:p w:rsidR="00F40BF5" w:rsidRDefault="004E0364">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F40BF5" w:rsidRDefault="004E0364">
            <w:pPr>
              <w:jc w:val="center"/>
            </w:pPr>
            <w:r>
              <w:rPr>
                <w:color w:val="000000"/>
                <w:sz w:val="24"/>
              </w:rPr>
              <w:t>基金管理人、基金销售机构</w:t>
            </w:r>
          </w:p>
        </w:tc>
      </w:tr>
      <w:tr w:rsidR="00F40BF5">
        <w:tc>
          <w:tcPr>
            <w:tcW w:w="5220" w:type="dxa"/>
            <w:vAlign w:val="center"/>
          </w:tcPr>
          <w:p w:rsidR="00F40BF5" w:rsidRDefault="004E0364">
            <w:pPr>
              <w:jc w:val="left"/>
            </w:pPr>
            <w:r>
              <w:rPr>
                <w:color w:val="000000"/>
                <w:sz w:val="24"/>
              </w:rPr>
              <w:t>中国建设银行股份有限公司（</w:t>
            </w:r>
            <w:r>
              <w:rPr>
                <w:color w:val="000000"/>
                <w:sz w:val="24"/>
              </w:rPr>
              <w:t>“</w:t>
            </w:r>
            <w:r>
              <w:rPr>
                <w:color w:val="000000"/>
                <w:sz w:val="24"/>
              </w:rPr>
              <w:t>中国建设银行</w:t>
            </w:r>
            <w:r>
              <w:rPr>
                <w:color w:val="000000"/>
                <w:sz w:val="24"/>
              </w:rPr>
              <w:t>”</w:t>
            </w:r>
            <w:r>
              <w:rPr>
                <w:color w:val="000000"/>
                <w:sz w:val="24"/>
              </w:rPr>
              <w:t>）</w:t>
            </w:r>
          </w:p>
        </w:tc>
        <w:tc>
          <w:tcPr>
            <w:tcW w:w="3780" w:type="dxa"/>
            <w:vAlign w:val="center"/>
          </w:tcPr>
          <w:p w:rsidR="00F40BF5" w:rsidRDefault="004E0364">
            <w:pPr>
              <w:jc w:val="center"/>
            </w:pPr>
            <w:r>
              <w:rPr>
                <w:color w:val="000000"/>
                <w:sz w:val="24"/>
              </w:rPr>
              <w:t>基金托管人、基金销售机构</w:t>
            </w:r>
          </w:p>
        </w:tc>
      </w:tr>
      <w:tr w:rsidR="00F40BF5">
        <w:tc>
          <w:tcPr>
            <w:tcW w:w="5220" w:type="dxa"/>
            <w:vAlign w:val="center"/>
          </w:tcPr>
          <w:p w:rsidR="00F40BF5" w:rsidRDefault="004E0364">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F40BF5" w:rsidRDefault="004E0364">
            <w:pPr>
              <w:jc w:val="center"/>
            </w:pPr>
            <w:r>
              <w:rPr>
                <w:color w:val="000000"/>
                <w:sz w:val="24"/>
              </w:rPr>
              <w:t>基金管理人的股东、基金销售机构</w:t>
            </w:r>
          </w:p>
        </w:tc>
      </w:tr>
      <w:tr w:rsidR="00F40BF5">
        <w:tc>
          <w:tcPr>
            <w:tcW w:w="5220" w:type="dxa"/>
            <w:vAlign w:val="center"/>
          </w:tcPr>
          <w:p w:rsidR="00F40BF5" w:rsidRDefault="004E0364">
            <w:pPr>
              <w:jc w:val="left"/>
            </w:pPr>
            <w:r>
              <w:rPr>
                <w:color w:val="000000"/>
                <w:sz w:val="24"/>
              </w:rPr>
              <w:t>施罗德投资管理有限公司</w:t>
            </w:r>
          </w:p>
        </w:tc>
        <w:tc>
          <w:tcPr>
            <w:tcW w:w="3780" w:type="dxa"/>
            <w:vAlign w:val="center"/>
          </w:tcPr>
          <w:p w:rsidR="00F40BF5" w:rsidRDefault="004E0364">
            <w:pPr>
              <w:jc w:val="center"/>
            </w:pPr>
            <w:r>
              <w:rPr>
                <w:color w:val="000000"/>
                <w:sz w:val="24"/>
              </w:rPr>
              <w:t>基金管理人的股东</w:t>
            </w:r>
          </w:p>
        </w:tc>
      </w:tr>
      <w:tr w:rsidR="00F40BF5">
        <w:tc>
          <w:tcPr>
            <w:tcW w:w="5220" w:type="dxa"/>
            <w:vAlign w:val="center"/>
          </w:tcPr>
          <w:p w:rsidR="00F40BF5" w:rsidRDefault="004E0364">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F40BF5" w:rsidRDefault="004E0364">
            <w:pPr>
              <w:jc w:val="center"/>
            </w:pPr>
            <w:r>
              <w:rPr>
                <w:color w:val="000000"/>
                <w:sz w:val="24"/>
              </w:rPr>
              <w:t>基金管理人的股东</w:t>
            </w:r>
          </w:p>
        </w:tc>
      </w:tr>
      <w:tr w:rsidR="00F40BF5">
        <w:tc>
          <w:tcPr>
            <w:tcW w:w="5220" w:type="dxa"/>
            <w:vAlign w:val="center"/>
          </w:tcPr>
          <w:p w:rsidR="00F40BF5" w:rsidRDefault="004E0364">
            <w:pPr>
              <w:jc w:val="left"/>
            </w:pPr>
            <w:r>
              <w:rPr>
                <w:color w:val="000000"/>
                <w:sz w:val="24"/>
              </w:rPr>
              <w:t>交银施罗德资产管理有限公司</w:t>
            </w:r>
          </w:p>
        </w:tc>
        <w:tc>
          <w:tcPr>
            <w:tcW w:w="3780" w:type="dxa"/>
            <w:vAlign w:val="center"/>
          </w:tcPr>
          <w:p w:rsidR="00F40BF5" w:rsidRDefault="004E0364">
            <w:pPr>
              <w:jc w:val="center"/>
            </w:pPr>
            <w:r>
              <w:rPr>
                <w:color w:val="000000"/>
                <w:sz w:val="24"/>
              </w:rPr>
              <w:t>基金管理人的子公司</w:t>
            </w:r>
          </w:p>
        </w:tc>
      </w:tr>
      <w:tr w:rsidR="00F40BF5">
        <w:tc>
          <w:tcPr>
            <w:tcW w:w="5220" w:type="dxa"/>
            <w:vAlign w:val="center"/>
          </w:tcPr>
          <w:p w:rsidR="00F40BF5" w:rsidRDefault="004E0364">
            <w:pPr>
              <w:jc w:val="left"/>
            </w:pPr>
            <w:r>
              <w:rPr>
                <w:color w:val="000000"/>
                <w:sz w:val="24"/>
              </w:rPr>
              <w:t>上海直源投资管理有限公司</w:t>
            </w:r>
          </w:p>
        </w:tc>
        <w:tc>
          <w:tcPr>
            <w:tcW w:w="3780" w:type="dxa"/>
            <w:vAlign w:val="center"/>
          </w:tcPr>
          <w:p w:rsidR="00F40BF5" w:rsidRDefault="004E0364">
            <w:pPr>
              <w:jc w:val="center"/>
            </w:pPr>
            <w:r>
              <w:rPr>
                <w:color w:val="000000"/>
                <w:sz w:val="24"/>
              </w:rPr>
              <w:t>受基金管理人控制的公司</w:t>
            </w:r>
          </w:p>
        </w:tc>
      </w:tr>
      <w:tr w:rsidR="00F40BF5">
        <w:tc>
          <w:tcPr>
            <w:tcW w:w="5220" w:type="dxa"/>
            <w:vAlign w:val="center"/>
          </w:tcPr>
          <w:p w:rsidR="00F40BF5" w:rsidRDefault="004E0364">
            <w:pPr>
              <w:jc w:val="left"/>
            </w:pPr>
            <w:r>
              <w:rPr>
                <w:color w:val="000000"/>
                <w:sz w:val="24"/>
              </w:rPr>
              <w:t>交</w:t>
            </w:r>
            <w:proofErr w:type="gramStart"/>
            <w:r>
              <w:rPr>
                <w:color w:val="000000"/>
                <w:sz w:val="24"/>
              </w:rPr>
              <w:t>烨</w:t>
            </w:r>
            <w:proofErr w:type="gramEnd"/>
            <w:r>
              <w:rPr>
                <w:color w:val="000000"/>
                <w:sz w:val="24"/>
              </w:rPr>
              <w:t>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F40BF5" w:rsidRDefault="004E0364">
            <w:pPr>
              <w:jc w:val="center"/>
            </w:pPr>
            <w:r>
              <w:rPr>
                <w:color w:val="000000"/>
                <w:sz w:val="24"/>
              </w:rPr>
              <w:t>受基金管理人控制的公司</w:t>
            </w:r>
          </w:p>
        </w:tc>
      </w:tr>
    </w:tbl>
    <w:p w:rsidR="001A59F9" w:rsidRPr="00D754A9" w:rsidRDefault="00F469F4"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7.4.10</w:t>
      </w:r>
      <w:r w:rsidRPr="00481F30">
        <w:rPr>
          <w:rFonts w:eastAsiaTheme="minorEastAsia" w:hint="eastAsia"/>
          <w:b/>
          <w:sz w:val="24"/>
        </w:rPr>
        <w:t>本报告期及上年度可比期间的关联方交易</w:t>
      </w:r>
    </w:p>
    <w:p w:rsidR="001A59F9" w:rsidRPr="00481F30" w:rsidRDefault="001A59F9" w:rsidP="00481F30">
      <w:pPr>
        <w:tabs>
          <w:tab w:val="left" w:pos="426"/>
        </w:tabs>
        <w:spacing w:before="29" w:line="288" w:lineRule="auto"/>
        <w:jc w:val="left"/>
        <w:rPr>
          <w:rFonts w:eastAsiaTheme="minorEastAsia"/>
          <w:b/>
          <w:sz w:val="24"/>
        </w:rPr>
      </w:pPr>
      <w:r w:rsidRPr="00481F30">
        <w:rPr>
          <w:rFonts w:eastAsiaTheme="minorEastAsia"/>
          <w:b/>
          <w:sz w:val="24"/>
        </w:rPr>
        <w:t>7.4.10.1</w:t>
      </w:r>
      <w:r w:rsidRPr="00481F30">
        <w:rPr>
          <w:rFonts w:eastAsiaTheme="minorEastAsia" w:hint="eastAsia"/>
          <w:b/>
          <w:sz w:val="24"/>
        </w:rPr>
        <w:t>通过关联方交易单元进行的交易</w:t>
      </w:r>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w:t>
      </w:r>
      <w:proofErr w:type="gramStart"/>
      <w:r w:rsidRPr="00E605C6">
        <w:rPr>
          <w:color w:val="000000"/>
          <w:sz w:val="24"/>
        </w:rPr>
        <w:t>无通过</w:t>
      </w:r>
      <w:proofErr w:type="gramEnd"/>
      <w:r w:rsidRPr="00E605C6">
        <w:rPr>
          <w:color w:val="000000"/>
          <w:sz w:val="24"/>
        </w:rPr>
        <w:t>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7.4.10.2</w:t>
      </w:r>
      <w:r w:rsidRPr="00481F30">
        <w:rPr>
          <w:rFonts w:hint="eastAsia"/>
          <w:b/>
          <w:bCs/>
          <w:color w:val="000000"/>
          <w:kern w:val="0"/>
          <w:sz w:val="24"/>
        </w:rPr>
        <w:t>关联方报酬</w:t>
      </w:r>
    </w:p>
    <w:p w:rsidR="001A59F9" w:rsidRPr="00481F30" w:rsidRDefault="001A59F9" w:rsidP="00481F30">
      <w:pPr>
        <w:spacing w:before="29" w:line="288" w:lineRule="auto"/>
        <w:rPr>
          <w:b/>
          <w:bCs/>
          <w:color w:val="000000"/>
          <w:kern w:val="0"/>
          <w:sz w:val="24"/>
        </w:rPr>
      </w:pPr>
      <w:r w:rsidRPr="00481F30">
        <w:rPr>
          <w:b/>
          <w:bCs/>
          <w:color w:val="000000"/>
          <w:kern w:val="0"/>
          <w:sz w:val="24"/>
        </w:rPr>
        <w:lastRenderedPageBreak/>
        <w:t>7.4.10.2.1</w:t>
      </w:r>
      <w:r w:rsidRPr="00481F30">
        <w:rPr>
          <w:rFonts w:hint="eastAsia"/>
          <w:b/>
          <w:bCs/>
          <w:color w:val="000000"/>
          <w:kern w:val="0"/>
          <w:sz w:val="24"/>
        </w:rPr>
        <w:t>基金管理费</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59,783,721.33</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45,738,085.35</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11,795,071.91</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8,181,940.01</w:t>
            </w:r>
          </w:p>
        </w:tc>
      </w:tr>
    </w:tbl>
    <w:p w:rsidR="00F40BF5" w:rsidRDefault="004E0364">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×1.50%÷</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7.4.10.2.2</w:t>
      </w:r>
      <w:r w:rsidRPr="00481F30">
        <w:rPr>
          <w:rFonts w:hint="eastAsia"/>
          <w:b/>
          <w:bCs/>
          <w:color w:val="000000"/>
          <w:kern w:val="0"/>
          <w:sz w:val="24"/>
        </w:rPr>
        <w:t>基金托管费</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9,963,953.67</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7,623,014.18</w:t>
            </w:r>
          </w:p>
        </w:tc>
      </w:tr>
    </w:tbl>
    <w:p w:rsidR="00F40BF5" w:rsidRDefault="004E0364">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×0.25%÷</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481F30" w:rsidRDefault="001A59F9" w:rsidP="00481F30">
      <w:pPr>
        <w:spacing w:before="29" w:line="288" w:lineRule="auto"/>
        <w:rPr>
          <w:b/>
          <w:bCs/>
          <w:color w:val="000000"/>
          <w:kern w:val="0"/>
          <w:sz w:val="24"/>
        </w:rPr>
      </w:pPr>
      <w:r w:rsidRPr="00481F30">
        <w:rPr>
          <w:b/>
          <w:bCs/>
          <w:color w:val="000000"/>
          <w:kern w:val="0"/>
          <w:sz w:val="24"/>
        </w:rPr>
        <w:t>7.4.10.2.3</w:t>
      </w:r>
      <w:r w:rsidRPr="00481F30">
        <w:rPr>
          <w:rFonts w:hint="eastAsia"/>
          <w:b/>
          <w:bCs/>
          <w:color w:val="000000"/>
          <w:kern w:val="0"/>
          <w:sz w:val="24"/>
        </w:rPr>
        <w:t>销售服务费</w:t>
      </w:r>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7.4.10.3</w:t>
      </w:r>
      <w:r w:rsidRPr="00481F30">
        <w:rPr>
          <w:rFonts w:hint="eastAsia"/>
          <w:b/>
          <w:bCs/>
          <w:color w:val="000000"/>
          <w:kern w:val="0"/>
          <w:sz w:val="24"/>
        </w:rPr>
        <w:t>与关联方进行银行间同业市场的债券</w:t>
      </w:r>
      <w:r w:rsidRPr="00481F30">
        <w:rPr>
          <w:b/>
          <w:bCs/>
          <w:color w:val="000000"/>
          <w:kern w:val="0"/>
          <w:sz w:val="24"/>
        </w:rPr>
        <w:t>(</w:t>
      </w:r>
      <w:r w:rsidRPr="00481F30">
        <w:rPr>
          <w:rFonts w:hint="eastAsia"/>
          <w:b/>
          <w:bCs/>
          <w:color w:val="000000"/>
          <w:kern w:val="0"/>
          <w:sz w:val="24"/>
        </w:rPr>
        <w:t>含回购</w:t>
      </w:r>
      <w:r w:rsidRPr="00481F30">
        <w:rPr>
          <w:b/>
          <w:bCs/>
          <w:color w:val="000000"/>
          <w:kern w:val="0"/>
          <w:sz w:val="24"/>
        </w:rPr>
        <w:t>)</w:t>
      </w:r>
      <w:r w:rsidRPr="00481F30">
        <w:rPr>
          <w:rFonts w:hint="eastAsia"/>
          <w:b/>
          <w:bCs/>
          <w:color w:val="000000"/>
          <w:kern w:val="0"/>
          <w:sz w:val="24"/>
        </w:rPr>
        <w:t>交易</w:t>
      </w:r>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w:t>
      </w:r>
      <w:r w:rsidR="008A5520">
        <w:rPr>
          <w:rFonts w:hint="eastAsia"/>
          <w:kern w:val="0"/>
          <w:sz w:val="24"/>
        </w:rPr>
        <w:t>发生</w:t>
      </w:r>
      <w:r w:rsidRPr="00D754A9">
        <w:rPr>
          <w:kern w:val="0"/>
          <w:sz w:val="24"/>
        </w:rPr>
        <w:t>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7.4.10.4</w:t>
      </w:r>
      <w:proofErr w:type="gramStart"/>
      <w:r w:rsidRPr="00481F30">
        <w:rPr>
          <w:rFonts w:hint="eastAsia"/>
          <w:b/>
          <w:bCs/>
          <w:color w:val="000000"/>
          <w:kern w:val="0"/>
          <w:sz w:val="24"/>
        </w:rPr>
        <w:t>各</w:t>
      </w:r>
      <w:proofErr w:type="gramEnd"/>
      <w:r w:rsidRPr="00481F30">
        <w:rPr>
          <w:rFonts w:hint="eastAsia"/>
          <w:b/>
          <w:bCs/>
          <w:color w:val="000000"/>
          <w:kern w:val="0"/>
          <w:sz w:val="24"/>
        </w:rPr>
        <w:t>关联方投资本基金的情况</w:t>
      </w:r>
    </w:p>
    <w:p w:rsidR="001A59F9" w:rsidRPr="00481F30" w:rsidRDefault="001A59F9" w:rsidP="00481F30">
      <w:pPr>
        <w:spacing w:before="29" w:line="288" w:lineRule="auto"/>
        <w:rPr>
          <w:b/>
          <w:bCs/>
          <w:color w:val="000000"/>
          <w:kern w:val="0"/>
          <w:sz w:val="24"/>
        </w:rPr>
      </w:pPr>
      <w:r w:rsidRPr="00481F30">
        <w:rPr>
          <w:b/>
          <w:bCs/>
          <w:color w:val="000000"/>
          <w:kern w:val="0"/>
          <w:sz w:val="24"/>
        </w:rPr>
        <w:t>7.4.10.4.1</w:t>
      </w:r>
      <w:r w:rsidRPr="00481F30">
        <w:rPr>
          <w:rFonts w:hint="eastAsia"/>
          <w:b/>
          <w:bCs/>
          <w:color w:val="000000"/>
          <w:kern w:val="0"/>
          <w:sz w:val="24"/>
        </w:rPr>
        <w:t>报告期内基金管理人运用</w:t>
      </w:r>
      <w:proofErr w:type="gramStart"/>
      <w:r w:rsidRPr="00481F30">
        <w:rPr>
          <w:rFonts w:hint="eastAsia"/>
          <w:b/>
          <w:bCs/>
          <w:color w:val="000000"/>
          <w:kern w:val="0"/>
          <w:sz w:val="24"/>
        </w:rPr>
        <w:t>固有资金</w:t>
      </w:r>
      <w:proofErr w:type="gramEnd"/>
      <w:r w:rsidRPr="00481F30">
        <w:rPr>
          <w:rFonts w:hint="eastAsia"/>
          <w:b/>
          <w:bCs/>
          <w:color w:val="000000"/>
          <w:kern w:val="0"/>
          <w:sz w:val="24"/>
        </w:rPr>
        <w:t>投资本基金的情况</w:t>
      </w:r>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w:t>
      </w:r>
      <w:proofErr w:type="gramStart"/>
      <w:r w:rsidRPr="00D754A9">
        <w:rPr>
          <w:kern w:val="0"/>
          <w:sz w:val="24"/>
        </w:rPr>
        <w:t>固有资金</w:t>
      </w:r>
      <w:proofErr w:type="gramEnd"/>
      <w:r w:rsidRPr="00D754A9">
        <w:rPr>
          <w:kern w:val="0"/>
          <w:sz w:val="24"/>
        </w:rPr>
        <w:t>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481F30" w:rsidRDefault="001A59F9" w:rsidP="00481F30">
      <w:pPr>
        <w:spacing w:before="29" w:line="288" w:lineRule="auto"/>
        <w:rPr>
          <w:b/>
          <w:bCs/>
          <w:color w:val="000000"/>
          <w:kern w:val="0"/>
          <w:sz w:val="24"/>
        </w:rPr>
      </w:pPr>
      <w:r w:rsidRPr="00481F30">
        <w:rPr>
          <w:b/>
          <w:bCs/>
          <w:color w:val="000000"/>
          <w:kern w:val="0"/>
          <w:sz w:val="24"/>
        </w:rPr>
        <w:t>7.4.10.4.2</w:t>
      </w:r>
      <w:r w:rsidRPr="00481F30">
        <w:rPr>
          <w:rFonts w:hint="eastAsia"/>
          <w:b/>
          <w:bCs/>
          <w:color w:val="000000"/>
          <w:kern w:val="0"/>
          <w:sz w:val="24"/>
        </w:rPr>
        <w:t>报告期末除基金管理人之外的其他关联方投资本基金的情况</w:t>
      </w:r>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lastRenderedPageBreak/>
        <w:t>本报告期末及上年度末除基金管理人之外的其他关联方未持有本基金。</w:t>
      </w:r>
      <w:r w:rsidR="00721BC6">
        <w:rPr>
          <w:rFonts w:hint="eastAsia"/>
          <w:kern w:val="0"/>
          <w:sz w:val="24"/>
        </w:rPr>
        <w:br/>
      </w:r>
    </w:p>
    <w:p w:rsidR="001A59F9" w:rsidRPr="00481F30" w:rsidRDefault="001A59F9" w:rsidP="00481F30">
      <w:pPr>
        <w:spacing w:before="29" w:line="288" w:lineRule="auto"/>
        <w:rPr>
          <w:b/>
          <w:bCs/>
          <w:color w:val="000000"/>
          <w:kern w:val="0"/>
          <w:sz w:val="24"/>
        </w:rPr>
      </w:pPr>
      <w:r w:rsidRPr="00481F30">
        <w:rPr>
          <w:b/>
          <w:bCs/>
          <w:color w:val="000000"/>
          <w:kern w:val="0"/>
          <w:sz w:val="24"/>
        </w:rPr>
        <w:t>7.4.10.5</w:t>
      </w:r>
      <w:r w:rsidRPr="00481F30">
        <w:rPr>
          <w:rFonts w:hint="eastAsia"/>
          <w:b/>
          <w:bCs/>
          <w:color w:val="000000"/>
          <w:kern w:val="0"/>
          <w:sz w:val="24"/>
        </w:rPr>
        <w:t>由关联方保管的银行存款余额及当期产生的利息收入</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2018</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2018</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2017</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F40BF5">
        <w:tc>
          <w:tcPr>
            <w:tcW w:w="2268" w:type="dxa"/>
            <w:vAlign w:val="center"/>
          </w:tcPr>
          <w:p w:rsidR="00F40BF5" w:rsidRDefault="004E0364">
            <w:pPr>
              <w:jc w:val="left"/>
            </w:pPr>
            <w:r>
              <w:rPr>
                <w:szCs w:val="21"/>
              </w:rPr>
              <w:t>中国建设银行</w:t>
            </w:r>
          </w:p>
        </w:tc>
        <w:tc>
          <w:tcPr>
            <w:tcW w:w="1683" w:type="dxa"/>
            <w:vAlign w:val="center"/>
          </w:tcPr>
          <w:p w:rsidR="00F40BF5" w:rsidRDefault="004E0364">
            <w:pPr>
              <w:jc w:val="right"/>
            </w:pPr>
            <w:r>
              <w:rPr>
                <w:szCs w:val="21"/>
              </w:rPr>
              <w:t>398,888,275.60</w:t>
            </w:r>
          </w:p>
        </w:tc>
        <w:tc>
          <w:tcPr>
            <w:tcW w:w="1683" w:type="dxa"/>
            <w:vAlign w:val="center"/>
          </w:tcPr>
          <w:p w:rsidR="00F40BF5" w:rsidRDefault="004E0364">
            <w:pPr>
              <w:jc w:val="right"/>
            </w:pPr>
            <w:r>
              <w:rPr>
                <w:szCs w:val="21"/>
              </w:rPr>
              <w:t>3,764,207.75</w:t>
            </w:r>
          </w:p>
        </w:tc>
        <w:tc>
          <w:tcPr>
            <w:tcW w:w="1683" w:type="dxa"/>
            <w:vAlign w:val="center"/>
          </w:tcPr>
          <w:p w:rsidR="00F40BF5" w:rsidRDefault="004E0364">
            <w:pPr>
              <w:jc w:val="right"/>
            </w:pPr>
            <w:r>
              <w:rPr>
                <w:szCs w:val="21"/>
              </w:rPr>
              <w:t>74,586,494.96</w:t>
            </w:r>
          </w:p>
        </w:tc>
        <w:tc>
          <w:tcPr>
            <w:tcW w:w="1683" w:type="dxa"/>
            <w:vAlign w:val="center"/>
          </w:tcPr>
          <w:p w:rsidR="00F40BF5" w:rsidRDefault="004E0364">
            <w:pPr>
              <w:jc w:val="right"/>
            </w:pPr>
            <w:r>
              <w:rPr>
                <w:szCs w:val="21"/>
              </w:rPr>
              <w:t>1,946,380.07</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7.4.10.6</w:t>
      </w:r>
      <w:r w:rsidRPr="00481F30">
        <w:rPr>
          <w:rFonts w:hint="eastAsia"/>
          <w:b/>
          <w:bCs/>
          <w:color w:val="000000"/>
          <w:kern w:val="0"/>
          <w:sz w:val="24"/>
        </w:rPr>
        <w:t>本基金在承销期内参与关联方承销证券的情况</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317485" w:rsidRPr="00A2475B" w:rsidRDefault="00317485" w:rsidP="00044AA8">
      <w:pPr>
        <w:adjustRightInd w:val="0"/>
        <w:snapToGrid w:val="0"/>
        <w:spacing w:beforeLines="100" w:before="312" w:line="360" w:lineRule="auto"/>
        <w:rPr>
          <w:rFonts w:eastAsiaTheme="minorEastAsia"/>
          <w:b/>
          <w:color w:val="000000" w:themeColor="text1"/>
          <w:sz w:val="24"/>
        </w:rPr>
      </w:pPr>
      <w:r w:rsidRPr="00A2475B">
        <w:rPr>
          <w:rFonts w:eastAsiaTheme="minorEastAsia"/>
          <w:b/>
          <w:bCs/>
          <w:color w:val="000000" w:themeColor="text1"/>
          <w:kern w:val="0"/>
          <w:sz w:val="24"/>
        </w:rPr>
        <w:t xml:space="preserve">7.4.10.7 </w:t>
      </w:r>
      <w:r w:rsidRPr="00A2475B">
        <w:rPr>
          <w:rFonts w:eastAsiaTheme="minorEastAsia"/>
          <w:b/>
          <w:color w:val="000000" w:themeColor="text1"/>
          <w:sz w:val="24"/>
        </w:rPr>
        <w:t>其他关联交易事项的说明</w:t>
      </w:r>
    </w:p>
    <w:p w:rsidR="00317485" w:rsidRPr="00A2475B" w:rsidRDefault="00317485" w:rsidP="00A2475B">
      <w:pPr>
        <w:widowControl/>
        <w:spacing w:line="360" w:lineRule="auto"/>
        <w:ind w:firstLineChars="200" w:firstLine="480"/>
        <w:rPr>
          <w:rFonts w:eastAsiaTheme="minorEastAsia"/>
          <w:color w:val="000000" w:themeColor="text1"/>
          <w:kern w:val="0"/>
          <w:sz w:val="24"/>
        </w:rPr>
      </w:pPr>
      <w:r w:rsidRPr="00A2475B">
        <w:rPr>
          <w:rFonts w:eastAsiaTheme="minorEastAsia"/>
          <w:color w:val="000000" w:themeColor="text1"/>
          <w:kern w:val="0"/>
          <w:sz w:val="24"/>
        </w:rPr>
        <w:t>本基金本报告期内及上年度可比期间无其他关联交易事项。</w:t>
      </w:r>
    </w:p>
    <w:p w:rsidR="001A59F9" w:rsidRPr="00481F30" w:rsidRDefault="001A59F9" w:rsidP="00481F30">
      <w:pPr>
        <w:spacing w:before="29" w:line="288" w:lineRule="auto"/>
        <w:rPr>
          <w:b/>
          <w:bCs/>
          <w:color w:val="000000"/>
          <w:kern w:val="0"/>
          <w:sz w:val="24"/>
        </w:rPr>
      </w:pPr>
      <w:r w:rsidRPr="00481F30">
        <w:rPr>
          <w:b/>
          <w:bCs/>
          <w:color w:val="000000"/>
          <w:kern w:val="0"/>
          <w:sz w:val="24"/>
        </w:rPr>
        <w:t>7.4.11</w:t>
      </w:r>
      <w:r w:rsidRPr="00481F30">
        <w:rPr>
          <w:rFonts w:hint="eastAsia"/>
          <w:b/>
          <w:bCs/>
          <w:color w:val="000000"/>
          <w:kern w:val="0"/>
          <w:sz w:val="24"/>
        </w:rPr>
        <w:t>利润分配情况</w:t>
      </w:r>
    </w:p>
    <w:p w:rsidR="002C4A1B" w:rsidRPr="00CB2329" w:rsidRDefault="002C4A1B" w:rsidP="00CB2329">
      <w:pPr>
        <w:autoSpaceDE w:val="0"/>
        <w:autoSpaceDN w:val="0"/>
        <w:adjustRightInd w:val="0"/>
        <w:spacing w:before="29" w:line="288" w:lineRule="auto"/>
        <w:ind w:left="15"/>
        <w:jc w:val="right"/>
        <w:rPr>
          <w:color w:val="000000"/>
          <w:sz w:val="24"/>
        </w:rPr>
      </w:pPr>
      <w:r w:rsidRPr="00CB2329">
        <w:rPr>
          <w:color w:val="000000"/>
          <w:sz w:val="24"/>
        </w:rPr>
        <w:t>单位：人民币元</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D575E6" w:rsidRPr="00BC651B" w:rsidTr="002E5644">
        <w:trPr>
          <w:trHeight w:val="2656"/>
        </w:trPr>
        <w:tc>
          <w:tcPr>
            <w:tcW w:w="853" w:type="dxa"/>
            <w:shd w:val="clear" w:color="auto" w:fill="auto"/>
            <w:vAlign w:val="center"/>
          </w:tcPr>
          <w:p w:rsidR="00D575E6" w:rsidRPr="00BC651B" w:rsidRDefault="00D575E6" w:rsidP="00E33688">
            <w:pPr>
              <w:spacing w:before="29" w:line="288" w:lineRule="auto"/>
              <w:jc w:val="center"/>
              <w:rPr>
                <w:color w:val="000000"/>
                <w:szCs w:val="21"/>
              </w:rPr>
            </w:pPr>
            <w:r w:rsidRPr="00BC651B">
              <w:rPr>
                <w:color w:val="000000"/>
                <w:szCs w:val="21"/>
              </w:rPr>
              <w:t>序号</w:t>
            </w:r>
          </w:p>
        </w:tc>
        <w:tc>
          <w:tcPr>
            <w:tcW w:w="1216" w:type="dxa"/>
            <w:shd w:val="clear" w:color="auto" w:fill="auto"/>
            <w:vAlign w:val="center"/>
          </w:tcPr>
          <w:p w:rsidR="00D575E6" w:rsidRPr="00BC651B" w:rsidRDefault="00D575E6" w:rsidP="00E33688">
            <w:pPr>
              <w:spacing w:line="288" w:lineRule="auto"/>
              <w:ind w:leftChars="50" w:left="105"/>
              <w:jc w:val="center"/>
              <w:rPr>
                <w:color w:val="000000"/>
                <w:szCs w:val="21"/>
              </w:rPr>
            </w:pPr>
            <w:r w:rsidRPr="00BC651B">
              <w:rPr>
                <w:color w:val="000000"/>
                <w:szCs w:val="21"/>
              </w:rPr>
              <w:t>权益登记日</w:t>
            </w:r>
          </w:p>
        </w:tc>
        <w:tc>
          <w:tcPr>
            <w:tcW w:w="1478" w:type="dxa"/>
            <w:shd w:val="clear" w:color="auto" w:fill="auto"/>
            <w:vAlign w:val="center"/>
          </w:tcPr>
          <w:p w:rsidR="00D575E6" w:rsidRPr="00BC651B" w:rsidRDefault="00D575E6" w:rsidP="00E33688">
            <w:pPr>
              <w:spacing w:line="288" w:lineRule="auto"/>
              <w:ind w:leftChars="50" w:left="105"/>
              <w:jc w:val="center"/>
              <w:rPr>
                <w:color w:val="000000"/>
                <w:szCs w:val="21"/>
              </w:rPr>
            </w:pPr>
            <w:r w:rsidRPr="00BC651B">
              <w:rPr>
                <w:color w:val="000000"/>
                <w:szCs w:val="21"/>
              </w:rPr>
              <w:t>除息日</w:t>
            </w:r>
          </w:p>
        </w:tc>
        <w:tc>
          <w:tcPr>
            <w:tcW w:w="1171" w:type="dxa"/>
            <w:shd w:val="clear" w:color="auto" w:fill="auto"/>
            <w:vAlign w:val="center"/>
          </w:tcPr>
          <w:p w:rsidR="00D575E6" w:rsidRPr="00BC651B" w:rsidRDefault="00D575E6" w:rsidP="00E33688">
            <w:pPr>
              <w:spacing w:line="288" w:lineRule="auto"/>
              <w:ind w:leftChars="50" w:left="105"/>
              <w:jc w:val="center"/>
              <w:rPr>
                <w:color w:val="000000"/>
                <w:szCs w:val="21"/>
              </w:rPr>
            </w:pPr>
            <w:r w:rsidRPr="00BC651B">
              <w:rPr>
                <w:color w:val="000000"/>
                <w:szCs w:val="21"/>
              </w:rPr>
              <w:t>每</w:t>
            </w:r>
            <w:r w:rsidRPr="00BC651B">
              <w:rPr>
                <w:color w:val="000000"/>
                <w:szCs w:val="21"/>
              </w:rPr>
              <w:t>10</w:t>
            </w:r>
            <w:r w:rsidRPr="00BC651B">
              <w:rPr>
                <w:color w:val="000000"/>
                <w:szCs w:val="21"/>
              </w:rPr>
              <w:t>份基金份额分红数</w:t>
            </w:r>
          </w:p>
        </w:tc>
        <w:tc>
          <w:tcPr>
            <w:tcW w:w="1325" w:type="dxa"/>
            <w:shd w:val="clear" w:color="auto" w:fill="auto"/>
            <w:vAlign w:val="center"/>
          </w:tcPr>
          <w:p w:rsidR="00D575E6" w:rsidRPr="00BC651B" w:rsidRDefault="00D575E6" w:rsidP="00E33688">
            <w:pPr>
              <w:spacing w:line="288" w:lineRule="auto"/>
              <w:ind w:leftChars="50" w:left="105"/>
              <w:jc w:val="center"/>
              <w:rPr>
                <w:color w:val="000000"/>
                <w:szCs w:val="21"/>
              </w:rPr>
            </w:pPr>
            <w:r w:rsidRPr="00BC651B">
              <w:rPr>
                <w:color w:val="000000"/>
                <w:szCs w:val="21"/>
              </w:rPr>
              <w:t>现金形式发放总额</w:t>
            </w:r>
          </w:p>
        </w:tc>
        <w:tc>
          <w:tcPr>
            <w:tcW w:w="1325" w:type="dxa"/>
            <w:shd w:val="clear" w:color="auto" w:fill="auto"/>
            <w:vAlign w:val="center"/>
          </w:tcPr>
          <w:p w:rsidR="00D575E6" w:rsidRPr="00BC651B" w:rsidRDefault="00D575E6" w:rsidP="00E33688">
            <w:pPr>
              <w:spacing w:line="288" w:lineRule="auto"/>
              <w:ind w:leftChars="50" w:left="105"/>
              <w:jc w:val="center"/>
              <w:rPr>
                <w:color w:val="000000"/>
                <w:szCs w:val="21"/>
              </w:rPr>
            </w:pPr>
            <w:r w:rsidRPr="00BC651B">
              <w:rPr>
                <w:color w:val="000000"/>
                <w:szCs w:val="21"/>
              </w:rPr>
              <w:t>再投资形式发放总额</w:t>
            </w:r>
          </w:p>
        </w:tc>
        <w:tc>
          <w:tcPr>
            <w:tcW w:w="1325" w:type="dxa"/>
            <w:shd w:val="clear" w:color="auto" w:fill="auto"/>
            <w:vAlign w:val="center"/>
          </w:tcPr>
          <w:p w:rsidR="00D575E6" w:rsidRPr="00BC651B" w:rsidRDefault="00D575E6" w:rsidP="00E33688">
            <w:pPr>
              <w:spacing w:line="288" w:lineRule="auto"/>
              <w:jc w:val="center"/>
              <w:rPr>
                <w:color w:val="000000"/>
                <w:szCs w:val="21"/>
              </w:rPr>
            </w:pPr>
            <w:r>
              <w:rPr>
                <w:rFonts w:hint="eastAsia"/>
                <w:color w:val="000000"/>
                <w:szCs w:val="21"/>
              </w:rPr>
              <w:t>本期</w:t>
            </w:r>
            <w:r w:rsidRPr="00BC651B">
              <w:rPr>
                <w:color w:val="000000"/>
                <w:szCs w:val="21"/>
              </w:rPr>
              <w:t>利润分配合计</w:t>
            </w:r>
          </w:p>
        </w:tc>
        <w:tc>
          <w:tcPr>
            <w:tcW w:w="948" w:type="dxa"/>
            <w:shd w:val="clear" w:color="auto" w:fill="auto"/>
            <w:vAlign w:val="center"/>
          </w:tcPr>
          <w:p w:rsidR="00D575E6" w:rsidRPr="00BC651B" w:rsidRDefault="00D575E6" w:rsidP="00E33688">
            <w:pPr>
              <w:spacing w:line="288" w:lineRule="auto"/>
              <w:jc w:val="center"/>
              <w:rPr>
                <w:color w:val="000000"/>
                <w:szCs w:val="21"/>
              </w:rPr>
            </w:pPr>
            <w:r w:rsidRPr="00BC651B">
              <w:rPr>
                <w:color w:val="000000"/>
                <w:szCs w:val="21"/>
              </w:rPr>
              <w:t>备注</w:t>
            </w:r>
          </w:p>
        </w:tc>
      </w:tr>
      <w:tr w:rsidR="00D575E6" w:rsidTr="002E5644">
        <w:tc>
          <w:tcPr>
            <w:tcW w:w="853" w:type="dxa"/>
            <w:vAlign w:val="center"/>
          </w:tcPr>
          <w:p w:rsidR="00D575E6" w:rsidRDefault="00D575E6">
            <w:pPr>
              <w:jc w:val="center"/>
            </w:pPr>
            <w:r>
              <w:rPr>
                <w:szCs w:val="21"/>
              </w:rPr>
              <w:t>1</w:t>
            </w:r>
          </w:p>
        </w:tc>
        <w:tc>
          <w:tcPr>
            <w:tcW w:w="1216" w:type="dxa"/>
            <w:vAlign w:val="center"/>
          </w:tcPr>
          <w:p w:rsidR="00D575E6" w:rsidRDefault="00D575E6">
            <w:pPr>
              <w:jc w:val="center"/>
            </w:pPr>
            <w:r>
              <w:rPr>
                <w:szCs w:val="21"/>
              </w:rPr>
              <w:t>2018-01-12</w:t>
            </w:r>
          </w:p>
        </w:tc>
        <w:tc>
          <w:tcPr>
            <w:tcW w:w="1478" w:type="dxa"/>
            <w:vAlign w:val="center"/>
          </w:tcPr>
          <w:p w:rsidR="00D575E6" w:rsidRDefault="00D575E6">
            <w:pPr>
              <w:jc w:val="center"/>
            </w:pPr>
            <w:r>
              <w:rPr>
                <w:szCs w:val="21"/>
              </w:rPr>
              <w:t>2018-01-12</w:t>
            </w:r>
          </w:p>
        </w:tc>
        <w:tc>
          <w:tcPr>
            <w:tcW w:w="1171" w:type="dxa"/>
            <w:vAlign w:val="center"/>
          </w:tcPr>
          <w:p w:rsidR="00D575E6" w:rsidRDefault="00D575E6">
            <w:pPr>
              <w:jc w:val="right"/>
            </w:pPr>
            <w:r>
              <w:rPr>
                <w:szCs w:val="21"/>
              </w:rPr>
              <w:t>2.070</w:t>
            </w:r>
          </w:p>
        </w:tc>
        <w:tc>
          <w:tcPr>
            <w:tcW w:w="1325" w:type="dxa"/>
            <w:vAlign w:val="center"/>
          </w:tcPr>
          <w:p w:rsidR="00D575E6" w:rsidRDefault="00D575E6">
            <w:pPr>
              <w:jc w:val="right"/>
            </w:pPr>
            <w:r>
              <w:rPr>
                <w:szCs w:val="21"/>
              </w:rPr>
              <w:t>280,256,830.45</w:t>
            </w:r>
          </w:p>
        </w:tc>
        <w:tc>
          <w:tcPr>
            <w:tcW w:w="1325" w:type="dxa"/>
            <w:vAlign w:val="center"/>
          </w:tcPr>
          <w:p w:rsidR="00D575E6" w:rsidRDefault="00D575E6">
            <w:pPr>
              <w:jc w:val="right"/>
            </w:pPr>
            <w:r>
              <w:rPr>
                <w:szCs w:val="21"/>
              </w:rPr>
              <w:t>318,162,015.57</w:t>
            </w:r>
          </w:p>
        </w:tc>
        <w:tc>
          <w:tcPr>
            <w:tcW w:w="1325" w:type="dxa"/>
            <w:vAlign w:val="center"/>
          </w:tcPr>
          <w:p w:rsidR="00D575E6" w:rsidRDefault="00D575E6">
            <w:pPr>
              <w:jc w:val="right"/>
            </w:pPr>
            <w:r>
              <w:rPr>
                <w:szCs w:val="21"/>
              </w:rPr>
              <w:t>598,418,846.02</w:t>
            </w:r>
          </w:p>
        </w:tc>
        <w:tc>
          <w:tcPr>
            <w:tcW w:w="948" w:type="dxa"/>
            <w:vAlign w:val="center"/>
          </w:tcPr>
          <w:p w:rsidR="00D575E6" w:rsidRDefault="00D575E6">
            <w:pPr>
              <w:jc w:val="left"/>
            </w:pPr>
            <w:r>
              <w:rPr>
                <w:szCs w:val="21"/>
              </w:rPr>
              <w:t>-</w:t>
            </w:r>
          </w:p>
        </w:tc>
      </w:tr>
      <w:tr w:rsidR="002C4A1B" w:rsidRPr="00BC651B" w:rsidTr="00D56622">
        <w:tc>
          <w:tcPr>
            <w:tcW w:w="853" w:type="dxa"/>
            <w:shd w:val="clear" w:color="auto" w:fill="auto"/>
            <w:vAlign w:val="center"/>
          </w:tcPr>
          <w:p w:rsidR="002C4A1B" w:rsidRPr="00BC651B" w:rsidRDefault="002C4A1B" w:rsidP="008C671D">
            <w:pPr>
              <w:spacing w:before="29" w:line="288" w:lineRule="auto"/>
              <w:ind w:leftChars="50" w:left="105"/>
              <w:rPr>
                <w:szCs w:val="21"/>
              </w:rPr>
            </w:pPr>
            <w:r w:rsidRPr="00BC651B">
              <w:rPr>
                <w:szCs w:val="21"/>
              </w:rPr>
              <w:t>合计</w:t>
            </w:r>
          </w:p>
        </w:tc>
        <w:tc>
          <w:tcPr>
            <w:tcW w:w="1216" w:type="dxa"/>
            <w:shd w:val="clear" w:color="auto" w:fill="auto"/>
            <w:vAlign w:val="center"/>
          </w:tcPr>
          <w:p w:rsidR="002C4A1B" w:rsidRPr="00BC651B" w:rsidRDefault="002C4A1B" w:rsidP="00D56622">
            <w:pPr>
              <w:spacing w:before="29" w:line="288" w:lineRule="auto"/>
              <w:ind w:leftChars="50" w:left="105"/>
              <w:jc w:val="right"/>
              <w:rPr>
                <w:szCs w:val="21"/>
              </w:rPr>
            </w:pPr>
          </w:p>
        </w:tc>
        <w:tc>
          <w:tcPr>
            <w:tcW w:w="1478" w:type="dxa"/>
            <w:shd w:val="clear" w:color="auto" w:fill="auto"/>
            <w:vAlign w:val="center"/>
          </w:tcPr>
          <w:p w:rsidR="002C4A1B" w:rsidRPr="00BC651B" w:rsidRDefault="002C4A1B" w:rsidP="00D56622">
            <w:pPr>
              <w:spacing w:before="29" w:line="288" w:lineRule="auto"/>
              <w:ind w:leftChars="50" w:left="105"/>
              <w:jc w:val="right"/>
              <w:rPr>
                <w:szCs w:val="21"/>
              </w:rPr>
            </w:pPr>
          </w:p>
        </w:tc>
        <w:tc>
          <w:tcPr>
            <w:tcW w:w="1171" w:type="dxa"/>
            <w:shd w:val="clear" w:color="auto" w:fill="auto"/>
            <w:vAlign w:val="center"/>
          </w:tcPr>
          <w:p w:rsidR="002C4A1B" w:rsidRPr="00BC651B" w:rsidRDefault="002C4A1B" w:rsidP="00D56622">
            <w:pPr>
              <w:spacing w:before="29" w:line="288" w:lineRule="auto"/>
              <w:jc w:val="right"/>
              <w:rPr>
                <w:szCs w:val="21"/>
              </w:rPr>
            </w:pPr>
            <w:r w:rsidRPr="00BC651B">
              <w:rPr>
                <w:szCs w:val="21"/>
              </w:rPr>
              <w:t>2.070</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280,256,830.45</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318,162,015.57</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598,418,846.02</w:t>
            </w:r>
          </w:p>
        </w:tc>
        <w:tc>
          <w:tcPr>
            <w:tcW w:w="948" w:type="dxa"/>
            <w:shd w:val="clear" w:color="auto" w:fill="auto"/>
            <w:vAlign w:val="center"/>
          </w:tcPr>
          <w:p w:rsidR="002C4A1B" w:rsidRPr="00BC651B" w:rsidRDefault="002C4A1B" w:rsidP="007861DF">
            <w:pPr>
              <w:spacing w:before="29" w:line="288" w:lineRule="auto"/>
              <w:rPr>
                <w:szCs w:val="21"/>
              </w:rPr>
            </w:pPr>
            <w:r w:rsidRPr="00BC651B">
              <w:rPr>
                <w:szCs w:val="21"/>
              </w:rPr>
              <w:t>-</w:t>
            </w:r>
          </w:p>
        </w:tc>
      </w:tr>
    </w:tbl>
    <w:p w:rsidR="001A59F9" w:rsidRPr="0091212A" w:rsidRDefault="001A59F9" w:rsidP="000C2817">
      <w:pPr>
        <w:tabs>
          <w:tab w:val="left" w:pos="426"/>
        </w:tabs>
        <w:spacing w:before="29" w:line="288" w:lineRule="auto"/>
        <w:jc w:val="left"/>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7.4.12</w:t>
      </w:r>
      <w:r w:rsidRPr="00481F30">
        <w:rPr>
          <w:rFonts w:hint="eastAsia"/>
          <w:b/>
          <w:bCs/>
          <w:color w:val="000000"/>
          <w:kern w:val="0"/>
          <w:sz w:val="24"/>
        </w:rPr>
        <w:t>期末（</w:t>
      </w:r>
      <w:r w:rsidR="00F64FAD" w:rsidRPr="00481F30">
        <w:rPr>
          <w:b/>
          <w:bCs/>
          <w:color w:val="000000"/>
          <w:kern w:val="0"/>
          <w:sz w:val="24"/>
        </w:rPr>
        <w:t>2018</w:t>
      </w:r>
      <w:r w:rsidR="00F64FAD" w:rsidRPr="00481F30">
        <w:rPr>
          <w:b/>
          <w:bCs/>
          <w:color w:val="000000"/>
          <w:kern w:val="0"/>
          <w:sz w:val="24"/>
        </w:rPr>
        <w:t>年</w:t>
      </w:r>
      <w:r w:rsidR="00F64FAD" w:rsidRPr="00481F30">
        <w:rPr>
          <w:b/>
          <w:bCs/>
          <w:color w:val="000000"/>
          <w:kern w:val="0"/>
          <w:sz w:val="24"/>
        </w:rPr>
        <w:t>12</w:t>
      </w:r>
      <w:r w:rsidR="00F64FAD" w:rsidRPr="00481F30">
        <w:rPr>
          <w:b/>
          <w:bCs/>
          <w:color w:val="000000"/>
          <w:kern w:val="0"/>
          <w:sz w:val="24"/>
        </w:rPr>
        <w:t>月</w:t>
      </w:r>
      <w:r w:rsidR="00F64FAD" w:rsidRPr="00481F30">
        <w:rPr>
          <w:b/>
          <w:bCs/>
          <w:color w:val="000000"/>
          <w:kern w:val="0"/>
          <w:sz w:val="24"/>
        </w:rPr>
        <w:t>31</w:t>
      </w:r>
      <w:r w:rsidR="00F64FAD" w:rsidRPr="00481F30">
        <w:rPr>
          <w:b/>
          <w:bCs/>
          <w:color w:val="000000"/>
          <w:kern w:val="0"/>
          <w:sz w:val="24"/>
        </w:rPr>
        <w:t>日</w:t>
      </w:r>
      <w:r w:rsidRPr="00481F30">
        <w:rPr>
          <w:rFonts w:hint="eastAsia"/>
          <w:b/>
          <w:bCs/>
          <w:color w:val="000000"/>
          <w:kern w:val="0"/>
          <w:sz w:val="24"/>
        </w:rPr>
        <w:t>）本基金持有的流通受限证券</w:t>
      </w:r>
    </w:p>
    <w:p w:rsidR="001A59F9" w:rsidRPr="00481F30" w:rsidRDefault="001A59F9" w:rsidP="00481F30">
      <w:pPr>
        <w:spacing w:before="29" w:line="288" w:lineRule="auto"/>
        <w:rPr>
          <w:b/>
          <w:bCs/>
          <w:color w:val="000000"/>
          <w:kern w:val="0"/>
          <w:sz w:val="24"/>
        </w:rPr>
      </w:pPr>
      <w:r w:rsidRPr="00481F30">
        <w:rPr>
          <w:b/>
          <w:bCs/>
          <w:color w:val="000000"/>
          <w:kern w:val="0"/>
          <w:sz w:val="24"/>
        </w:rPr>
        <w:t>7.4.12.1</w:t>
      </w:r>
      <w:r w:rsidRPr="00481F30">
        <w:rPr>
          <w:rFonts w:hint="eastAsia"/>
          <w:b/>
          <w:bCs/>
          <w:color w:val="000000"/>
          <w:kern w:val="0"/>
          <w:sz w:val="24"/>
        </w:rPr>
        <w:t>因认购新发</w:t>
      </w:r>
      <w:r w:rsidRPr="00481F30">
        <w:rPr>
          <w:b/>
          <w:bCs/>
          <w:color w:val="000000"/>
          <w:kern w:val="0"/>
          <w:sz w:val="24"/>
        </w:rPr>
        <w:t>/</w:t>
      </w:r>
      <w:r w:rsidRPr="00481F30">
        <w:rPr>
          <w:rFonts w:hint="eastAsia"/>
          <w:b/>
          <w:bCs/>
          <w:color w:val="000000"/>
          <w:kern w:val="0"/>
          <w:sz w:val="24"/>
        </w:rPr>
        <w:t>增发证券而于期末持有的流通受限证券</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t xml:space="preserve">7.4.12.1.1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lastRenderedPageBreak/>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proofErr w:type="gramStart"/>
            <w:r w:rsidRPr="00EF4A32">
              <w:rPr>
                <w:rFonts w:hint="eastAsia"/>
                <w:sz w:val="24"/>
              </w:rPr>
              <w:t>通日</w:t>
            </w:r>
            <w:proofErr w:type="gramEnd"/>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proofErr w:type="gramStart"/>
            <w:r w:rsidRPr="00EF4A32">
              <w:rPr>
                <w:rFonts w:hint="eastAsia"/>
                <w:sz w:val="24"/>
              </w:rPr>
              <w:t>限类型</w:t>
            </w:r>
            <w:proofErr w:type="gramEnd"/>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w:t>
            </w:r>
            <w:proofErr w:type="gramStart"/>
            <w:r w:rsidRPr="00EF4A32">
              <w:rPr>
                <w:rFonts w:hint="eastAsia"/>
                <w:sz w:val="24"/>
              </w:rPr>
              <w:t>估</w:t>
            </w:r>
            <w:proofErr w:type="gramEnd"/>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F40BF5">
        <w:tc>
          <w:tcPr>
            <w:tcW w:w="834" w:type="dxa"/>
            <w:vAlign w:val="center"/>
          </w:tcPr>
          <w:p w:rsidR="00F40BF5" w:rsidRDefault="004E0364">
            <w:pPr>
              <w:jc w:val="center"/>
            </w:pPr>
            <w:r>
              <w:rPr>
                <w:sz w:val="24"/>
              </w:rPr>
              <w:t>002867</w:t>
            </w:r>
          </w:p>
        </w:tc>
        <w:tc>
          <w:tcPr>
            <w:tcW w:w="835" w:type="dxa"/>
            <w:vAlign w:val="center"/>
          </w:tcPr>
          <w:p w:rsidR="00F40BF5" w:rsidRDefault="004E0364">
            <w:pPr>
              <w:jc w:val="center"/>
            </w:pPr>
            <w:r>
              <w:rPr>
                <w:sz w:val="24"/>
              </w:rPr>
              <w:t>周大生</w:t>
            </w:r>
          </w:p>
        </w:tc>
        <w:tc>
          <w:tcPr>
            <w:tcW w:w="834" w:type="dxa"/>
            <w:vAlign w:val="center"/>
          </w:tcPr>
          <w:p w:rsidR="00F40BF5" w:rsidRDefault="004E0364">
            <w:pPr>
              <w:jc w:val="center"/>
            </w:pPr>
            <w:r>
              <w:rPr>
                <w:sz w:val="24"/>
              </w:rPr>
              <w:t>2018-10-24</w:t>
            </w:r>
          </w:p>
        </w:tc>
        <w:tc>
          <w:tcPr>
            <w:tcW w:w="835" w:type="dxa"/>
            <w:vAlign w:val="center"/>
          </w:tcPr>
          <w:p w:rsidR="00F40BF5" w:rsidRDefault="004E0364">
            <w:pPr>
              <w:jc w:val="center"/>
            </w:pPr>
            <w:r>
              <w:rPr>
                <w:sz w:val="24"/>
              </w:rPr>
              <w:t>2019-04-2</w:t>
            </w:r>
            <w:r w:rsidR="00BD3BD2">
              <w:rPr>
                <w:sz w:val="24"/>
              </w:rPr>
              <w:t>4</w:t>
            </w:r>
          </w:p>
        </w:tc>
        <w:tc>
          <w:tcPr>
            <w:tcW w:w="834" w:type="dxa"/>
            <w:vAlign w:val="center"/>
          </w:tcPr>
          <w:p w:rsidR="00F40BF5" w:rsidRDefault="004E0364">
            <w:pPr>
              <w:jc w:val="center"/>
            </w:pPr>
            <w:r>
              <w:rPr>
                <w:sz w:val="24"/>
              </w:rPr>
              <w:t>限售股</w:t>
            </w:r>
          </w:p>
        </w:tc>
        <w:tc>
          <w:tcPr>
            <w:tcW w:w="835" w:type="dxa"/>
            <w:vAlign w:val="center"/>
          </w:tcPr>
          <w:p w:rsidR="00F40BF5" w:rsidRDefault="004E0364">
            <w:pPr>
              <w:jc w:val="right"/>
            </w:pPr>
            <w:r>
              <w:rPr>
                <w:sz w:val="24"/>
              </w:rPr>
              <w:t>27.90</w:t>
            </w:r>
          </w:p>
        </w:tc>
        <w:tc>
          <w:tcPr>
            <w:tcW w:w="834" w:type="dxa"/>
            <w:vAlign w:val="center"/>
          </w:tcPr>
          <w:p w:rsidR="00F40BF5" w:rsidRDefault="004E0364">
            <w:pPr>
              <w:jc w:val="right"/>
            </w:pPr>
            <w:r>
              <w:rPr>
                <w:sz w:val="24"/>
              </w:rPr>
              <w:t>26.22</w:t>
            </w:r>
          </w:p>
        </w:tc>
        <w:tc>
          <w:tcPr>
            <w:tcW w:w="835" w:type="dxa"/>
            <w:vAlign w:val="center"/>
          </w:tcPr>
          <w:p w:rsidR="00F40BF5" w:rsidRDefault="004E0364">
            <w:pPr>
              <w:jc w:val="right"/>
            </w:pPr>
            <w:r>
              <w:rPr>
                <w:sz w:val="24"/>
              </w:rPr>
              <w:t>1,200,000</w:t>
            </w:r>
          </w:p>
        </w:tc>
        <w:tc>
          <w:tcPr>
            <w:tcW w:w="834" w:type="dxa"/>
            <w:vAlign w:val="center"/>
          </w:tcPr>
          <w:p w:rsidR="00F40BF5" w:rsidRDefault="004E0364">
            <w:pPr>
              <w:jc w:val="right"/>
            </w:pPr>
            <w:r>
              <w:rPr>
                <w:sz w:val="24"/>
              </w:rPr>
              <w:t>33,480,000.00</w:t>
            </w:r>
          </w:p>
        </w:tc>
        <w:tc>
          <w:tcPr>
            <w:tcW w:w="835" w:type="dxa"/>
            <w:vAlign w:val="center"/>
          </w:tcPr>
          <w:p w:rsidR="00F40BF5" w:rsidRDefault="004E0364">
            <w:pPr>
              <w:jc w:val="right"/>
            </w:pPr>
            <w:r>
              <w:rPr>
                <w:sz w:val="24"/>
              </w:rPr>
              <w:t>31,464,000.00</w:t>
            </w:r>
          </w:p>
        </w:tc>
        <w:tc>
          <w:tcPr>
            <w:tcW w:w="835" w:type="dxa"/>
            <w:vAlign w:val="center"/>
          </w:tcPr>
          <w:p w:rsidR="00F40BF5" w:rsidRDefault="004E0364">
            <w:pPr>
              <w:jc w:val="center"/>
            </w:pPr>
            <w:r>
              <w:rPr>
                <w:sz w:val="24"/>
              </w:rPr>
              <w:t>-</w:t>
            </w:r>
          </w:p>
        </w:tc>
      </w:tr>
      <w:tr w:rsidR="00F40BF5">
        <w:tc>
          <w:tcPr>
            <w:tcW w:w="834" w:type="dxa"/>
            <w:vAlign w:val="center"/>
          </w:tcPr>
          <w:p w:rsidR="00F40BF5" w:rsidRDefault="004E0364">
            <w:pPr>
              <w:jc w:val="center"/>
            </w:pPr>
            <w:r>
              <w:rPr>
                <w:sz w:val="24"/>
              </w:rPr>
              <w:t>601138</w:t>
            </w:r>
          </w:p>
        </w:tc>
        <w:tc>
          <w:tcPr>
            <w:tcW w:w="835" w:type="dxa"/>
            <w:vAlign w:val="center"/>
          </w:tcPr>
          <w:p w:rsidR="00F40BF5" w:rsidRDefault="004E0364">
            <w:pPr>
              <w:jc w:val="center"/>
            </w:pPr>
            <w:r>
              <w:rPr>
                <w:sz w:val="24"/>
              </w:rPr>
              <w:t>工业富联</w:t>
            </w:r>
          </w:p>
        </w:tc>
        <w:tc>
          <w:tcPr>
            <w:tcW w:w="834" w:type="dxa"/>
            <w:vAlign w:val="center"/>
          </w:tcPr>
          <w:p w:rsidR="00F40BF5" w:rsidRDefault="004E0364">
            <w:pPr>
              <w:jc w:val="center"/>
            </w:pPr>
            <w:r>
              <w:rPr>
                <w:sz w:val="24"/>
              </w:rPr>
              <w:t>2018-05-28</w:t>
            </w:r>
          </w:p>
        </w:tc>
        <w:tc>
          <w:tcPr>
            <w:tcW w:w="835" w:type="dxa"/>
            <w:vAlign w:val="center"/>
          </w:tcPr>
          <w:p w:rsidR="00F40BF5" w:rsidRDefault="004E0364">
            <w:pPr>
              <w:jc w:val="center"/>
            </w:pPr>
            <w:r>
              <w:rPr>
                <w:sz w:val="24"/>
              </w:rPr>
              <w:t>2019-06-10</w:t>
            </w:r>
          </w:p>
        </w:tc>
        <w:tc>
          <w:tcPr>
            <w:tcW w:w="834" w:type="dxa"/>
            <w:vAlign w:val="center"/>
          </w:tcPr>
          <w:p w:rsidR="00F40BF5" w:rsidRDefault="004E0364">
            <w:pPr>
              <w:jc w:val="center"/>
            </w:pPr>
            <w:r>
              <w:rPr>
                <w:sz w:val="24"/>
              </w:rPr>
              <w:t>限售股</w:t>
            </w:r>
          </w:p>
        </w:tc>
        <w:tc>
          <w:tcPr>
            <w:tcW w:w="835" w:type="dxa"/>
            <w:vAlign w:val="center"/>
          </w:tcPr>
          <w:p w:rsidR="00F40BF5" w:rsidRDefault="004E0364">
            <w:pPr>
              <w:jc w:val="right"/>
            </w:pPr>
            <w:r>
              <w:rPr>
                <w:sz w:val="24"/>
              </w:rPr>
              <w:t>13.77</w:t>
            </w:r>
          </w:p>
        </w:tc>
        <w:tc>
          <w:tcPr>
            <w:tcW w:w="834" w:type="dxa"/>
            <w:vAlign w:val="center"/>
          </w:tcPr>
          <w:p w:rsidR="00F40BF5" w:rsidRDefault="004E0364">
            <w:pPr>
              <w:jc w:val="right"/>
            </w:pPr>
            <w:r>
              <w:rPr>
                <w:sz w:val="24"/>
              </w:rPr>
              <w:t>10.97</w:t>
            </w:r>
          </w:p>
        </w:tc>
        <w:tc>
          <w:tcPr>
            <w:tcW w:w="835" w:type="dxa"/>
            <w:vAlign w:val="center"/>
          </w:tcPr>
          <w:p w:rsidR="00F40BF5" w:rsidRDefault="004E0364">
            <w:pPr>
              <w:jc w:val="right"/>
            </w:pPr>
            <w:r>
              <w:rPr>
                <w:sz w:val="24"/>
              </w:rPr>
              <w:t>2,343,558</w:t>
            </w:r>
          </w:p>
        </w:tc>
        <w:tc>
          <w:tcPr>
            <w:tcW w:w="834" w:type="dxa"/>
            <w:vAlign w:val="center"/>
          </w:tcPr>
          <w:p w:rsidR="00F40BF5" w:rsidRDefault="004E0364">
            <w:pPr>
              <w:jc w:val="right"/>
            </w:pPr>
            <w:r>
              <w:rPr>
                <w:sz w:val="24"/>
              </w:rPr>
              <w:t>32,270,793.66</w:t>
            </w:r>
          </w:p>
        </w:tc>
        <w:tc>
          <w:tcPr>
            <w:tcW w:w="835" w:type="dxa"/>
            <w:vAlign w:val="center"/>
          </w:tcPr>
          <w:p w:rsidR="00F40BF5" w:rsidRDefault="004E0364">
            <w:pPr>
              <w:jc w:val="right"/>
            </w:pPr>
            <w:r>
              <w:rPr>
                <w:sz w:val="24"/>
              </w:rPr>
              <w:t>25,708,831.26</w:t>
            </w:r>
          </w:p>
        </w:tc>
        <w:tc>
          <w:tcPr>
            <w:tcW w:w="835" w:type="dxa"/>
            <w:vAlign w:val="center"/>
          </w:tcPr>
          <w:p w:rsidR="00F40BF5" w:rsidRDefault="004E0364">
            <w:pPr>
              <w:jc w:val="center"/>
            </w:pPr>
            <w:r>
              <w:rPr>
                <w:sz w:val="24"/>
              </w:rPr>
              <w:t>-</w:t>
            </w:r>
          </w:p>
        </w:tc>
      </w:tr>
      <w:tr w:rsidR="00F40BF5">
        <w:tc>
          <w:tcPr>
            <w:tcW w:w="834" w:type="dxa"/>
            <w:vAlign w:val="center"/>
          </w:tcPr>
          <w:p w:rsidR="00F40BF5" w:rsidRDefault="004E0364">
            <w:pPr>
              <w:jc w:val="center"/>
            </w:pPr>
            <w:r>
              <w:rPr>
                <w:sz w:val="24"/>
              </w:rPr>
              <w:t>601860</w:t>
            </w:r>
          </w:p>
        </w:tc>
        <w:tc>
          <w:tcPr>
            <w:tcW w:w="835" w:type="dxa"/>
            <w:vAlign w:val="center"/>
          </w:tcPr>
          <w:p w:rsidR="00F40BF5" w:rsidRDefault="004E0364">
            <w:pPr>
              <w:jc w:val="center"/>
            </w:pPr>
            <w:r>
              <w:rPr>
                <w:sz w:val="24"/>
              </w:rPr>
              <w:t>紫金银行</w:t>
            </w:r>
          </w:p>
        </w:tc>
        <w:tc>
          <w:tcPr>
            <w:tcW w:w="834" w:type="dxa"/>
            <w:vAlign w:val="center"/>
          </w:tcPr>
          <w:p w:rsidR="00F40BF5" w:rsidRDefault="004E0364">
            <w:pPr>
              <w:jc w:val="center"/>
            </w:pPr>
            <w:r>
              <w:rPr>
                <w:sz w:val="24"/>
              </w:rPr>
              <w:t>2018-12-20</w:t>
            </w:r>
          </w:p>
        </w:tc>
        <w:tc>
          <w:tcPr>
            <w:tcW w:w="835" w:type="dxa"/>
            <w:vAlign w:val="center"/>
          </w:tcPr>
          <w:p w:rsidR="00F40BF5" w:rsidRDefault="004E0364">
            <w:pPr>
              <w:jc w:val="center"/>
            </w:pPr>
            <w:r>
              <w:rPr>
                <w:sz w:val="24"/>
              </w:rPr>
              <w:t>2019-01-03</w:t>
            </w:r>
          </w:p>
        </w:tc>
        <w:tc>
          <w:tcPr>
            <w:tcW w:w="834" w:type="dxa"/>
            <w:vAlign w:val="center"/>
          </w:tcPr>
          <w:p w:rsidR="00F40BF5" w:rsidRDefault="004E0364">
            <w:pPr>
              <w:jc w:val="center"/>
            </w:pPr>
            <w:r>
              <w:rPr>
                <w:sz w:val="24"/>
              </w:rPr>
              <w:t>新股未上市</w:t>
            </w:r>
          </w:p>
        </w:tc>
        <w:tc>
          <w:tcPr>
            <w:tcW w:w="835" w:type="dxa"/>
            <w:vAlign w:val="center"/>
          </w:tcPr>
          <w:p w:rsidR="00F40BF5" w:rsidRDefault="004E0364">
            <w:pPr>
              <w:jc w:val="right"/>
            </w:pPr>
            <w:r>
              <w:rPr>
                <w:sz w:val="24"/>
              </w:rPr>
              <w:t>3.14</w:t>
            </w:r>
          </w:p>
        </w:tc>
        <w:tc>
          <w:tcPr>
            <w:tcW w:w="834" w:type="dxa"/>
            <w:vAlign w:val="center"/>
          </w:tcPr>
          <w:p w:rsidR="00F40BF5" w:rsidRDefault="004E0364">
            <w:pPr>
              <w:jc w:val="right"/>
            </w:pPr>
            <w:r>
              <w:rPr>
                <w:sz w:val="24"/>
              </w:rPr>
              <w:t>3.14</w:t>
            </w:r>
          </w:p>
        </w:tc>
        <w:tc>
          <w:tcPr>
            <w:tcW w:w="835" w:type="dxa"/>
            <w:vAlign w:val="center"/>
          </w:tcPr>
          <w:p w:rsidR="00F40BF5" w:rsidRDefault="004E0364">
            <w:pPr>
              <w:jc w:val="right"/>
            </w:pPr>
            <w:r>
              <w:rPr>
                <w:sz w:val="24"/>
              </w:rPr>
              <w:t>15,970</w:t>
            </w:r>
          </w:p>
        </w:tc>
        <w:tc>
          <w:tcPr>
            <w:tcW w:w="834" w:type="dxa"/>
            <w:vAlign w:val="center"/>
          </w:tcPr>
          <w:p w:rsidR="00F40BF5" w:rsidRDefault="004E0364">
            <w:pPr>
              <w:jc w:val="right"/>
            </w:pPr>
            <w:r>
              <w:rPr>
                <w:sz w:val="24"/>
              </w:rPr>
              <w:t>50,145.80</w:t>
            </w:r>
          </w:p>
        </w:tc>
        <w:tc>
          <w:tcPr>
            <w:tcW w:w="835" w:type="dxa"/>
            <w:vAlign w:val="center"/>
          </w:tcPr>
          <w:p w:rsidR="00F40BF5" w:rsidRDefault="004E0364">
            <w:pPr>
              <w:jc w:val="right"/>
            </w:pPr>
            <w:r>
              <w:rPr>
                <w:sz w:val="24"/>
              </w:rPr>
              <w:t>50,145.80</w:t>
            </w:r>
          </w:p>
        </w:tc>
        <w:tc>
          <w:tcPr>
            <w:tcW w:w="835" w:type="dxa"/>
            <w:vAlign w:val="center"/>
          </w:tcPr>
          <w:p w:rsidR="00F40BF5" w:rsidRDefault="004E0364">
            <w:pPr>
              <w:jc w:val="center"/>
            </w:pPr>
            <w:r>
              <w:rPr>
                <w:sz w:val="24"/>
              </w:rPr>
              <w:t>-</w:t>
            </w:r>
          </w:p>
        </w:tc>
      </w:tr>
    </w:tbl>
    <w:p w:rsidR="00F40BF5" w:rsidRDefault="004E0364">
      <w:pPr>
        <w:tabs>
          <w:tab w:val="left" w:pos="426"/>
        </w:tabs>
        <w:spacing w:before="29" w:line="288" w:lineRule="auto"/>
        <w:jc w:val="left"/>
        <w:rPr>
          <w:kern w:val="0"/>
          <w:sz w:val="24"/>
        </w:rPr>
      </w:pPr>
      <w:r>
        <w:rPr>
          <w:kern w:val="0"/>
          <w:sz w:val="24"/>
        </w:rPr>
        <w:t>注：</w:t>
      </w:r>
      <w:r>
        <w:rPr>
          <w:kern w:val="0"/>
          <w:sz w:val="24"/>
        </w:rPr>
        <w:t>1</w:t>
      </w:r>
      <w:r>
        <w:rPr>
          <w:kern w:val="0"/>
          <w:sz w:val="24"/>
        </w:rPr>
        <w:t>、</w:t>
      </w:r>
      <w:r w:rsidR="00D575E6" w:rsidRPr="00D714FA">
        <w:rPr>
          <w:kern w:val="0"/>
          <w:sz w:val="24"/>
        </w:rPr>
        <w:t>基金可作为特定投资者，认购由中国证监会《上市公司证券发行管理办法》规范的非公开发行股份，所认购的股份自发行结束之日起</w:t>
      </w:r>
      <w:r w:rsidR="00D575E6" w:rsidRPr="00D714FA">
        <w:rPr>
          <w:kern w:val="0"/>
          <w:sz w:val="24"/>
        </w:rPr>
        <w:t>12</w:t>
      </w:r>
      <w:r w:rsidR="00D575E6" w:rsidRPr="00D714FA">
        <w:rPr>
          <w:kern w:val="0"/>
          <w:sz w:val="24"/>
        </w:rPr>
        <w:t>个月内不得转让。根据《上市公司股东、董监高减持股份的若干规定》及《深圳</w:t>
      </w:r>
      <w:r w:rsidR="00D575E6" w:rsidRPr="00D714FA">
        <w:rPr>
          <w:kern w:val="0"/>
          <w:sz w:val="24"/>
        </w:rPr>
        <w:t>/</w:t>
      </w:r>
      <w:r w:rsidR="00D575E6" w:rsidRPr="00D714FA">
        <w:rPr>
          <w:kern w:val="0"/>
          <w:sz w:val="24"/>
        </w:rPr>
        <w:t>上海证券交易所上市公司股东及董事、监事、高级管理人员减持股份实施细则》，本基金持有的上市公司非公开发行股份，自股份解除限售之日起</w:t>
      </w:r>
      <w:r w:rsidR="00D575E6" w:rsidRPr="00D714FA">
        <w:rPr>
          <w:kern w:val="0"/>
          <w:sz w:val="24"/>
        </w:rPr>
        <w:t>12</w:t>
      </w:r>
      <w:r w:rsidR="00D575E6" w:rsidRPr="00D714FA">
        <w:rPr>
          <w:kern w:val="0"/>
          <w:sz w:val="24"/>
        </w:rPr>
        <w:t>个月内，通过集中竞价交易减持的数量不得超过其持有该次非公开发行股份数量的</w:t>
      </w:r>
      <w:r w:rsidR="00D575E6" w:rsidRPr="00D714FA">
        <w:rPr>
          <w:kern w:val="0"/>
          <w:sz w:val="24"/>
        </w:rPr>
        <w:t>50%</w:t>
      </w:r>
      <w:r w:rsidR="00D575E6" w:rsidRPr="00D714FA">
        <w:rPr>
          <w:kern w:val="0"/>
          <w:sz w:val="24"/>
        </w:rPr>
        <w:t>；</w:t>
      </w:r>
      <w:r w:rsidR="00D575E6">
        <w:rPr>
          <w:kern w:val="0"/>
          <w:sz w:val="24"/>
        </w:rPr>
        <w:t>采取集中竞价交易方式的，在任意连续</w:t>
      </w:r>
      <w:r w:rsidR="00D575E6">
        <w:rPr>
          <w:kern w:val="0"/>
          <w:sz w:val="24"/>
        </w:rPr>
        <w:t>90</w:t>
      </w:r>
      <w:r w:rsidR="00D575E6">
        <w:rPr>
          <w:kern w:val="0"/>
          <w:sz w:val="24"/>
        </w:rPr>
        <w:t>日内，减持股份的总数不得超过公司股份总数的</w:t>
      </w:r>
      <w:r w:rsidR="00D575E6">
        <w:rPr>
          <w:kern w:val="0"/>
          <w:sz w:val="24"/>
        </w:rPr>
        <w:t>1%</w:t>
      </w:r>
      <w:r w:rsidR="00D575E6">
        <w:rPr>
          <w:kern w:val="0"/>
          <w:sz w:val="24"/>
        </w:rPr>
        <w:t>；采取大宗交易方式的</w:t>
      </w:r>
      <w:r w:rsidR="00D575E6" w:rsidRPr="00D714FA">
        <w:rPr>
          <w:kern w:val="0"/>
          <w:sz w:val="24"/>
        </w:rPr>
        <w:t>，在任意连续</w:t>
      </w:r>
      <w:r w:rsidR="00D575E6" w:rsidRPr="00D714FA">
        <w:rPr>
          <w:kern w:val="0"/>
          <w:sz w:val="24"/>
        </w:rPr>
        <w:t>90</w:t>
      </w:r>
      <w:r w:rsidR="00D575E6" w:rsidRPr="00D714FA">
        <w:rPr>
          <w:kern w:val="0"/>
          <w:sz w:val="24"/>
        </w:rPr>
        <w:t>日内，减持股份的总数不得超过公司股份总数的</w:t>
      </w:r>
      <w:r w:rsidR="00D575E6" w:rsidRPr="00D714FA">
        <w:rPr>
          <w:kern w:val="0"/>
          <w:sz w:val="24"/>
        </w:rPr>
        <w:t>2%</w:t>
      </w:r>
      <w:r w:rsidR="00D575E6" w:rsidRPr="00D714FA">
        <w:rPr>
          <w:kern w:val="0"/>
          <w:sz w:val="24"/>
        </w:rPr>
        <w:t>。此外，本基金通过大宗交易方式受让的原上市公司大股东减</w:t>
      </w:r>
      <w:proofErr w:type="gramStart"/>
      <w:r w:rsidR="00D575E6" w:rsidRPr="00D714FA">
        <w:rPr>
          <w:kern w:val="0"/>
          <w:sz w:val="24"/>
        </w:rPr>
        <w:t>持或者</w:t>
      </w:r>
      <w:proofErr w:type="gramEnd"/>
      <w:r w:rsidR="00D575E6" w:rsidRPr="00D714FA">
        <w:rPr>
          <w:kern w:val="0"/>
          <w:sz w:val="24"/>
        </w:rPr>
        <w:t>特定股东减持的股份，在受让后</w:t>
      </w:r>
      <w:r w:rsidR="00D575E6" w:rsidRPr="00D714FA">
        <w:rPr>
          <w:kern w:val="0"/>
          <w:sz w:val="24"/>
        </w:rPr>
        <w:t>6</w:t>
      </w:r>
      <w:r w:rsidR="00D575E6" w:rsidRPr="00D714FA">
        <w:rPr>
          <w:kern w:val="0"/>
          <w:sz w:val="24"/>
        </w:rPr>
        <w:t>个月内，不得转让所受让的股份。</w:t>
      </w:r>
    </w:p>
    <w:p w:rsidR="001A59F9" w:rsidRPr="00D754A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、基金还可作为特定投资者，认购首次公开发行股票时公司股东公开发售股份，所认购的股份自发行结束之日起</w:t>
      </w:r>
      <w:r w:rsidRPr="00D754A9">
        <w:rPr>
          <w:kern w:val="0"/>
          <w:sz w:val="24"/>
        </w:rPr>
        <w:t>12</w:t>
      </w:r>
      <w:r w:rsidRPr="00D754A9">
        <w:rPr>
          <w:kern w:val="0"/>
          <w:sz w:val="24"/>
        </w:rPr>
        <w:t>个月内不得转让。</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7.4.12.2</w:t>
      </w:r>
      <w:r w:rsidRPr="00481F30">
        <w:rPr>
          <w:rFonts w:hint="eastAsia"/>
          <w:b/>
          <w:bCs/>
          <w:color w:val="000000"/>
          <w:kern w:val="0"/>
          <w:sz w:val="24"/>
        </w:rPr>
        <w:t>期末持有的暂时停牌等流通受限股票</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本基金本报告期末未持有暂时停牌等流通受限的股票。</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7.4.12.3</w:t>
      </w:r>
      <w:r w:rsidRPr="00481F30">
        <w:rPr>
          <w:rFonts w:hint="eastAsia"/>
          <w:b/>
          <w:bCs/>
          <w:color w:val="000000"/>
          <w:kern w:val="0"/>
          <w:sz w:val="24"/>
        </w:rPr>
        <w:t>期末债券正回购交易中作为抵押的债券</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本基金本报告期末无从事债券正回购交易形成的卖出回购证券款余额。</w:t>
      </w:r>
    </w:p>
    <w:p w:rsidR="001A59F9" w:rsidRPr="0091212A" w:rsidRDefault="001A59F9" w:rsidP="00127235">
      <w:pPr>
        <w:spacing w:line="360" w:lineRule="auto"/>
        <w:ind w:firstLineChars="200" w:firstLine="420"/>
        <w:rPr>
          <w:rFonts w:asciiTheme="minorEastAsia" w:eastAsiaTheme="minorEastAsia" w:hAnsiTheme="minorEastAsia"/>
          <w:bCs/>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7.4.13</w:t>
      </w:r>
      <w:r w:rsidRPr="00481F30">
        <w:rPr>
          <w:rFonts w:hint="eastAsia"/>
          <w:b/>
          <w:bCs/>
          <w:color w:val="000000"/>
          <w:kern w:val="0"/>
          <w:sz w:val="24"/>
        </w:rPr>
        <w:t>金融工具风险及管理</w:t>
      </w:r>
    </w:p>
    <w:p w:rsidR="001A59F9" w:rsidRPr="00481F30" w:rsidRDefault="001A59F9" w:rsidP="00481F30">
      <w:pPr>
        <w:spacing w:before="29" w:line="288" w:lineRule="auto"/>
        <w:rPr>
          <w:b/>
          <w:bCs/>
          <w:color w:val="000000"/>
          <w:kern w:val="0"/>
          <w:sz w:val="24"/>
        </w:rPr>
      </w:pPr>
      <w:r w:rsidRPr="00481F30">
        <w:rPr>
          <w:b/>
          <w:bCs/>
          <w:color w:val="000000"/>
          <w:kern w:val="0"/>
          <w:sz w:val="24"/>
        </w:rPr>
        <w:t>7.4.13.1</w:t>
      </w:r>
      <w:r w:rsidRPr="00481F30">
        <w:rPr>
          <w:rFonts w:hint="eastAsia"/>
          <w:b/>
          <w:bCs/>
          <w:color w:val="000000"/>
          <w:kern w:val="0"/>
          <w:sz w:val="24"/>
        </w:rPr>
        <w:t>风险管理政策和组织架构</w:t>
      </w:r>
    </w:p>
    <w:p w:rsidR="00F40BF5" w:rsidRDefault="004E0364">
      <w:pPr>
        <w:spacing w:before="29" w:line="288" w:lineRule="auto"/>
        <w:ind w:firstLineChars="200" w:firstLine="480"/>
        <w:rPr>
          <w:color w:val="000000"/>
          <w:sz w:val="24"/>
        </w:rPr>
      </w:pPr>
      <w:r>
        <w:rPr>
          <w:color w:val="000000"/>
          <w:sz w:val="24"/>
        </w:rPr>
        <w:t>本基金是一只混合型基金，属于证券投资基金产品中的中等风险品种，本基金的风险与预期收益处于股票型基金和债券型基金之间。本基金力争在有效分散风险的前提下谋求实现基金资产长期稳定增长。本基金的投资范围为具有良好流动性的金融工具，包</w:t>
      </w:r>
      <w:r>
        <w:rPr>
          <w:color w:val="000000"/>
          <w:sz w:val="24"/>
        </w:rPr>
        <w:lastRenderedPageBreak/>
        <w:t>括国内依法发行上市的股票、债券、现金、短期金融工具、权证及法律法规或中国证监会允许基金投资的其他金融工具。本基金在日常经营活动中面临的与这些金融工具相关的风险主要包括信用风险、流动性风险及市场风险。本基金的基金管理人从事风险管理的主要目标是争取将相对风险控制在限定的范围之内，使本基金在风险和收益之间取得最佳的平衡以实现</w:t>
      </w:r>
      <w:r>
        <w:rPr>
          <w:color w:val="000000"/>
          <w:sz w:val="24"/>
        </w:rPr>
        <w:t>“</w:t>
      </w:r>
      <w:r>
        <w:rPr>
          <w:color w:val="000000"/>
          <w:sz w:val="24"/>
        </w:rPr>
        <w:t>相对收益高、风险适中</w:t>
      </w:r>
      <w:r>
        <w:rPr>
          <w:color w:val="000000"/>
          <w:sz w:val="24"/>
        </w:rPr>
        <w:t>”</w:t>
      </w:r>
      <w:r>
        <w:rPr>
          <w:color w:val="000000"/>
          <w:sz w:val="24"/>
        </w:rPr>
        <w:t>的风险收益目标。</w:t>
      </w:r>
    </w:p>
    <w:p w:rsidR="00F40BF5" w:rsidRDefault="004E0364">
      <w:pPr>
        <w:spacing w:before="29" w:line="288" w:lineRule="auto"/>
        <w:ind w:firstLineChars="200" w:firstLine="480"/>
        <w:rPr>
          <w:color w:val="000000"/>
          <w:sz w:val="24"/>
        </w:rPr>
      </w:pPr>
      <w:r>
        <w:rPr>
          <w:color w:val="000000"/>
          <w:sz w:val="24"/>
        </w:rPr>
        <w:t>本基金的基金管理人奉行全面风险管理体系的建设，在董事会下设立合</w:t>
      </w:r>
      <w:proofErr w:type="gramStart"/>
      <w:r>
        <w:rPr>
          <w:color w:val="000000"/>
          <w:sz w:val="24"/>
        </w:rPr>
        <w:t>规</w:t>
      </w:r>
      <w:proofErr w:type="gramEnd"/>
      <w:r>
        <w:rPr>
          <w:color w:val="00000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color w:val="000000"/>
          <w:sz w:val="24"/>
        </w:rPr>
        <w:t>由风险</w:t>
      </w:r>
      <w:proofErr w:type="gramEnd"/>
      <w:r>
        <w:rPr>
          <w:color w:val="000000"/>
          <w:sz w:val="24"/>
        </w:rPr>
        <w:t>管理部负责协调并与各部门合作完成运作风险管理以及进行投资风险分析与绩效评估。风险管理部对公司总经理负责。督察</w:t>
      </w:r>
      <w:proofErr w:type="gramStart"/>
      <w:r>
        <w:rPr>
          <w:color w:val="000000"/>
          <w:sz w:val="24"/>
        </w:rPr>
        <w:t>长独立</w:t>
      </w:r>
      <w:proofErr w:type="gramEnd"/>
      <w:r>
        <w:rPr>
          <w:color w:val="000000"/>
          <w:sz w:val="24"/>
        </w:rPr>
        <w:t>行使督察权利，直接对董事会负责，就内部控制制度和执行情况独立地履行检查、评价、报告、建议职能，定期和不定期地向董事会报告公司内部控制执行情况。</w:t>
      </w:r>
    </w:p>
    <w:p w:rsidR="00F40BF5" w:rsidRDefault="004E0364">
      <w:pPr>
        <w:spacing w:before="29" w:line="288" w:lineRule="auto"/>
        <w:ind w:firstLineChars="200" w:firstLine="480"/>
        <w:rPr>
          <w:color w:val="000000"/>
          <w:sz w:val="24"/>
        </w:rPr>
      </w:pPr>
      <w:r>
        <w:rPr>
          <w:color w:val="000000"/>
          <w:sz w:val="24"/>
        </w:rPr>
        <w:t>本基金的基金管理人建立了以合</w:t>
      </w:r>
      <w:proofErr w:type="gramStart"/>
      <w:r>
        <w:rPr>
          <w:color w:val="000000"/>
          <w:sz w:val="24"/>
        </w:rPr>
        <w:t>规</w:t>
      </w:r>
      <w:proofErr w:type="gramEnd"/>
      <w:r>
        <w:rPr>
          <w:color w:val="000000"/>
          <w:sz w:val="24"/>
        </w:rPr>
        <w:t>审核及风险管理委员会为核心的，由督察长、风险控制委员会、风险管理部和相关业务部</w:t>
      </w:r>
      <w:proofErr w:type="gramStart"/>
      <w:r>
        <w:rPr>
          <w:color w:val="000000"/>
          <w:sz w:val="24"/>
        </w:rPr>
        <w:t>门构成</w:t>
      </w:r>
      <w:proofErr w:type="gramEnd"/>
      <w:r>
        <w:rPr>
          <w:color w:val="000000"/>
          <w:sz w:val="24"/>
        </w:rPr>
        <w:t>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7.4.13.2</w:t>
      </w:r>
      <w:r w:rsidRPr="00481F30">
        <w:rPr>
          <w:rFonts w:hint="eastAsia"/>
          <w:b/>
          <w:bCs/>
          <w:color w:val="000000"/>
          <w:kern w:val="0"/>
          <w:sz w:val="24"/>
        </w:rPr>
        <w:t>信用风险</w:t>
      </w:r>
    </w:p>
    <w:p w:rsidR="00F40BF5" w:rsidRDefault="004E0364">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F40BF5" w:rsidRDefault="004E0364">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2018</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日，本基金持有的除国债、央行票据和政策性金融债以外的债券占基金资产净值的比例为</w:t>
      </w:r>
      <w:r w:rsidRPr="00EB2750">
        <w:rPr>
          <w:color w:val="000000"/>
          <w:sz w:val="24"/>
        </w:rPr>
        <w:t>0.1%(2017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w:t>
      </w:r>
      <w:r w:rsidRPr="00EB2750">
        <w:rPr>
          <w:color w:val="000000"/>
          <w:sz w:val="24"/>
        </w:rPr>
        <w:t>0.0001%)</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7.4.13.3</w:t>
      </w:r>
      <w:r w:rsidRPr="00481F30">
        <w:rPr>
          <w:rFonts w:hint="eastAsia"/>
          <w:b/>
          <w:bCs/>
          <w:color w:val="000000"/>
          <w:kern w:val="0"/>
          <w:sz w:val="24"/>
        </w:rPr>
        <w:t>流动性风险</w:t>
      </w:r>
    </w:p>
    <w:p w:rsidR="00F40BF5" w:rsidRDefault="004E0364">
      <w:pPr>
        <w:spacing w:before="29" w:line="288" w:lineRule="auto"/>
        <w:ind w:firstLineChars="200" w:firstLine="480"/>
        <w:rPr>
          <w:color w:val="000000"/>
          <w:sz w:val="24"/>
        </w:rPr>
      </w:pPr>
      <w:r>
        <w:rPr>
          <w:color w:val="000000"/>
          <w:sz w:val="24"/>
        </w:rPr>
        <w:t>流动性风险是指基金在履行与金融负债有关的义务时遇到资金短缺的风险。本基金</w:t>
      </w:r>
      <w:r>
        <w:rPr>
          <w:color w:val="000000"/>
          <w:sz w:val="24"/>
        </w:rPr>
        <w:lastRenderedPageBreak/>
        <w:t>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F40BF5" w:rsidRDefault="004E0364">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F40BF5" w:rsidRDefault="004E0364">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w:t>
      </w:r>
      <w:proofErr w:type="gramStart"/>
      <w:r>
        <w:rPr>
          <w:color w:val="000000"/>
          <w:sz w:val="24"/>
        </w:rPr>
        <w:t>到期日且不计</w:t>
      </w:r>
      <w:proofErr w:type="gramEnd"/>
      <w:r>
        <w:rPr>
          <w:color w:val="000000"/>
          <w:sz w:val="24"/>
        </w:rPr>
        <w:t>息，因此账面余额即为未折现的合约到期现金流量。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964075" w:rsidRPr="00481F30" w:rsidRDefault="00964075" w:rsidP="00481F30">
      <w:pPr>
        <w:spacing w:before="29" w:line="288" w:lineRule="auto"/>
        <w:rPr>
          <w:b/>
          <w:bCs/>
          <w:color w:val="000000"/>
          <w:kern w:val="0"/>
          <w:sz w:val="24"/>
        </w:rPr>
      </w:pPr>
      <w:r w:rsidRPr="00481F30">
        <w:rPr>
          <w:b/>
          <w:bCs/>
          <w:color w:val="000000"/>
          <w:kern w:val="0"/>
          <w:sz w:val="24"/>
        </w:rPr>
        <w:t>7.4.13.3</w:t>
      </w:r>
      <w:r w:rsidRPr="00481F30">
        <w:rPr>
          <w:rFonts w:hint="eastAsia"/>
          <w:b/>
          <w:bCs/>
          <w:color w:val="000000"/>
          <w:kern w:val="0"/>
          <w:sz w:val="24"/>
        </w:rPr>
        <w:t>.1</w:t>
      </w:r>
      <w:r w:rsidRPr="00481F30">
        <w:rPr>
          <w:b/>
          <w:bCs/>
          <w:color w:val="000000"/>
          <w:kern w:val="0"/>
          <w:sz w:val="24"/>
        </w:rPr>
        <w:t xml:space="preserve"> </w:t>
      </w:r>
      <w:r w:rsidRPr="00481F30">
        <w:rPr>
          <w:rFonts w:hint="eastAsia"/>
          <w:b/>
          <w:bCs/>
          <w:color w:val="000000"/>
          <w:kern w:val="0"/>
          <w:sz w:val="24"/>
        </w:rPr>
        <w:t>报告期内本基金组合资产的流动性风险分析</w:t>
      </w:r>
    </w:p>
    <w:p w:rsidR="00F40BF5" w:rsidRPr="00481F30" w:rsidRDefault="004E0364">
      <w:pPr>
        <w:widowControl/>
        <w:spacing w:line="360" w:lineRule="auto"/>
        <w:ind w:firstLineChars="200" w:firstLine="480"/>
        <w:rPr>
          <w:rFonts w:eastAsiaTheme="minorEastAsia"/>
          <w:color w:val="000000" w:themeColor="text1"/>
          <w:kern w:val="0"/>
          <w:sz w:val="24"/>
        </w:rPr>
      </w:pPr>
      <w:r w:rsidRPr="00481F30">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sidRPr="00481F30">
        <w:rPr>
          <w:rFonts w:eastAsiaTheme="minorEastAsia"/>
          <w:color w:val="000000" w:themeColor="text1"/>
          <w:kern w:val="0"/>
          <w:sz w:val="24"/>
        </w:rPr>
        <w:t>(</w:t>
      </w:r>
      <w:r w:rsidRPr="00481F30">
        <w:rPr>
          <w:rFonts w:eastAsiaTheme="minorEastAsia"/>
          <w:color w:val="000000" w:themeColor="text1"/>
          <w:kern w:val="0"/>
          <w:sz w:val="24"/>
        </w:rPr>
        <w:t>自</w:t>
      </w:r>
      <w:r w:rsidRPr="00481F30">
        <w:rPr>
          <w:rFonts w:eastAsiaTheme="minorEastAsia"/>
          <w:color w:val="000000" w:themeColor="text1"/>
          <w:kern w:val="0"/>
          <w:sz w:val="24"/>
        </w:rPr>
        <w:t>2017</w:t>
      </w:r>
      <w:r w:rsidRPr="00481F30">
        <w:rPr>
          <w:rFonts w:eastAsiaTheme="minorEastAsia"/>
          <w:color w:val="000000" w:themeColor="text1"/>
          <w:kern w:val="0"/>
          <w:sz w:val="24"/>
        </w:rPr>
        <w:t>年</w:t>
      </w:r>
      <w:r w:rsidRPr="00481F30">
        <w:rPr>
          <w:rFonts w:eastAsiaTheme="minorEastAsia"/>
          <w:color w:val="000000" w:themeColor="text1"/>
          <w:kern w:val="0"/>
          <w:sz w:val="24"/>
        </w:rPr>
        <w:t>10</w:t>
      </w:r>
      <w:r w:rsidRPr="00481F30">
        <w:rPr>
          <w:rFonts w:eastAsiaTheme="minorEastAsia"/>
          <w:color w:val="000000" w:themeColor="text1"/>
          <w:kern w:val="0"/>
          <w:sz w:val="24"/>
        </w:rPr>
        <w:t>月</w:t>
      </w:r>
      <w:r w:rsidRPr="00481F30">
        <w:rPr>
          <w:rFonts w:eastAsiaTheme="minorEastAsia"/>
          <w:color w:val="000000" w:themeColor="text1"/>
          <w:kern w:val="0"/>
          <w:sz w:val="24"/>
        </w:rPr>
        <w:t>1</w:t>
      </w:r>
      <w:r w:rsidRPr="00481F30">
        <w:rPr>
          <w:rFonts w:eastAsiaTheme="minorEastAsia"/>
          <w:color w:val="000000" w:themeColor="text1"/>
          <w:kern w:val="0"/>
          <w:sz w:val="24"/>
        </w:rPr>
        <w:t>日起施行</w:t>
      </w:r>
      <w:r w:rsidRPr="00481F30">
        <w:rPr>
          <w:rFonts w:eastAsiaTheme="minorEastAsia"/>
          <w:color w:val="000000" w:themeColor="text1"/>
          <w:kern w:val="0"/>
          <w:sz w:val="24"/>
        </w:rPr>
        <w:t>)</w:t>
      </w:r>
      <w:r w:rsidRPr="00481F30">
        <w:rPr>
          <w:rFonts w:eastAsiaTheme="minorEastAsia"/>
          <w:color w:val="000000" w:themeColor="text1"/>
          <w:kern w:val="0"/>
          <w:sz w:val="24"/>
        </w:rPr>
        <w:t>等法规的要求对本基金组合资产的流动性风险进行管理，通过独立的风险管理部门对本基金的组合持仓集中度指标、</w:t>
      </w:r>
      <w:proofErr w:type="gramStart"/>
      <w:r w:rsidRPr="00481F30">
        <w:rPr>
          <w:rFonts w:eastAsiaTheme="minorEastAsia"/>
          <w:color w:val="000000" w:themeColor="text1"/>
          <w:kern w:val="0"/>
          <w:sz w:val="24"/>
        </w:rPr>
        <w:t>流通受</w:t>
      </w:r>
      <w:proofErr w:type="gramEnd"/>
      <w:r w:rsidRPr="00481F30">
        <w:rPr>
          <w:rFonts w:eastAsiaTheme="minorEastAsia"/>
          <w:color w:val="000000" w:themeColor="text1"/>
          <w:kern w:val="0"/>
          <w:sz w:val="24"/>
        </w:rPr>
        <w:t>限制的投资品种比例以及组合在短时间内变现能力的综合指标等流动性指标进行持续的监测和分析。</w:t>
      </w:r>
    </w:p>
    <w:p w:rsidR="00F40BF5" w:rsidRPr="00481F30" w:rsidRDefault="004E0364">
      <w:pPr>
        <w:widowControl/>
        <w:spacing w:line="360" w:lineRule="auto"/>
        <w:ind w:firstLineChars="200" w:firstLine="480"/>
        <w:rPr>
          <w:rFonts w:eastAsiaTheme="minorEastAsia"/>
          <w:color w:val="000000" w:themeColor="text1"/>
          <w:kern w:val="0"/>
          <w:sz w:val="24"/>
        </w:rPr>
      </w:pPr>
      <w:r w:rsidRPr="00481F30">
        <w:rPr>
          <w:rFonts w:eastAsiaTheme="minorEastAsia"/>
          <w:color w:val="000000" w:themeColor="text1"/>
          <w:kern w:val="0"/>
          <w:sz w:val="24"/>
        </w:rPr>
        <w:t>本基金投资于一家公司发行的证券市值不超过基金资产净值的</w:t>
      </w:r>
      <w:r w:rsidRPr="00481F30">
        <w:rPr>
          <w:rFonts w:eastAsiaTheme="minorEastAsia"/>
          <w:color w:val="000000" w:themeColor="text1"/>
          <w:kern w:val="0"/>
          <w:sz w:val="24"/>
        </w:rPr>
        <w:t>10%</w:t>
      </w:r>
      <w:r w:rsidRPr="00481F30">
        <w:rPr>
          <w:rFonts w:eastAsiaTheme="minorEastAsia"/>
          <w:color w:val="000000" w:themeColor="text1"/>
          <w:kern w:val="0"/>
          <w:sz w:val="24"/>
        </w:rPr>
        <w:t>，且本基金与由本基金的基金管理人管理的其他基金共同持有一家公司发行的证券不得超过该证券的</w:t>
      </w:r>
      <w:r w:rsidRPr="00481F30">
        <w:rPr>
          <w:rFonts w:eastAsiaTheme="minorEastAsia"/>
          <w:color w:val="000000" w:themeColor="text1"/>
          <w:kern w:val="0"/>
          <w:sz w:val="24"/>
        </w:rPr>
        <w:t>10%</w:t>
      </w:r>
      <w:r w:rsidRPr="00481F30">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sidRPr="00481F30">
        <w:rPr>
          <w:rFonts w:eastAsiaTheme="minorEastAsia"/>
          <w:color w:val="000000" w:themeColor="text1"/>
          <w:kern w:val="0"/>
          <w:sz w:val="24"/>
        </w:rPr>
        <w:t>15%</w:t>
      </w:r>
      <w:r w:rsidRPr="00481F30">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sidRPr="00481F30">
        <w:rPr>
          <w:rFonts w:eastAsiaTheme="minorEastAsia"/>
          <w:color w:val="000000" w:themeColor="text1"/>
          <w:kern w:val="0"/>
          <w:sz w:val="24"/>
        </w:rPr>
        <w:t>30%(</w:t>
      </w:r>
      <w:r w:rsidRPr="00481F30">
        <w:rPr>
          <w:rFonts w:eastAsiaTheme="minorEastAsia"/>
          <w:color w:val="000000" w:themeColor="text1"/>
          <w:kern w:val="0"/>
          <w:sz w:val="24"/>
        </w:rPr>
        <w:t>完全按照有关指数构成比例进行证券投资的开放式基金及中国证监会认定的特殊投资组合不受该比例限制</w:t>
      </w:r>
      <w:r w:rsidRPr="00481F30">
        <w:rPr>
          <w:rFonts w:eastAsiaTheme="minorEastAsia"/>
          <w:color w:val="000000" w:themeColor="text1"/>
          <w:kern w:val="0"/>
          <w:sz w:val="24"/>
        </w:rPr>
        <w:t>)</w:t>
      </w:r>
      <w:r w:rsidRPr="00481F30">
        <w:rPr>
          <w:rFonts w:eastAsiaTheme="minorEastAsia"/>
          <w:color w:val="000000" w:themeColor="text1"/>
          <w:kern w:val="0"/>
          <w:sz w:val="24"/>
        </w:rPr>
        <w:t>。</w:t>
      </w:r>
    </w:p>
    <w:p w:rsidR="00F40BF5" w:rsidRPr="00481F30" w:rsidRDefault="004E0364">
      <w:pPr>
        <w:widowControl/>
        <w:spacing w:line="360" w:lineRule="auto"/>
        <w:ind w:firstLineChars="200" w:firstLine="480"/>
        <w:rPr>
          <w:rFonts w:eastAsiaTheme="minorEastAsia"/>
          <w:color w:val="000000" w:themeColor="text1"/>
          <w:kern w:val="0"/>
          <w:sz w:val="24"/>
        </w:rPr>
      </w:pPr>
      <w:r w:rsidRPr="00481F30">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sidRPr="00481F30">
        <w:rPr>
          <w:rFonts w:eastAsiaTheme="minorEastAsia"/>
          <w:color w:val="000000" w:themeColor="text1"/>
          <w:kern w:val="0"/>
          <w:sz w:val="24"/>
        </w:rPr>
        <w:t>7.4.12</w:t>
      </w:r>
      <w:r w:rsidRPr="00481F30">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481F30">
        <w:rPr>
          <w:rFonts w:eastAsiaTheme="minorEastAsia"/>
          <w:color w:val="000000" w:themeColor="text1"/>
          <w:kern w:val="0"/>
          <w:sz w:val="24"/>
        </w:rPr>
        <w:t>15%</w:t>
      </w:r>
      <w:r w:rsidRPr="00481F30">
        <w:rPr>
          <w:rFonts w:eastAsiaTheme="minorEastAsia"/>
          <w:color w:val="000000" w:themeColor="text1"/>
          <w:kern w:val="0"/>
          <w:sz w:val="24"/>
        </w:rPr>
        <w:t>。</w:t>
      </w:r>
    </w:p>
    <w:p w:rsidR="00F40BF5" w:rsidRPr="00481F30" w:rsidRDefault="004E0364">
      <w:pPr>
        <w:widowControl/>
        <w:spacing w:line="360" w:lineRule="auto"/>
        <w:ind w:firstLineChars="200" w:firstLine="480"/>
        <w:rPr>
          <w:rFonts w:eastAsiaTheme="minorEastAsia"/>
          <w:color w:val="000000" w:themeColor="text1"/>
          <w:kern w:val="0"/>
          <w:sz w:val="24"/>
        </w:rPr>
      </w:pPr>
      <w:r w:rsidRPr="00481F30">
        <w:rPr>
          <w:rFonts w:eastAsiaTheme="minorEastAsia"/>
          <w:color w:val="000000" w:themeColor="text1"/>
          <w:kern w:val="0"/>
          <w:sz w:val="24"/>
        </w:rPr>
        <w:lastRenderedPageBreak/>
        <w:t>本基金的基金管理人每日对基金组合资产中</w:t>
      </w:r>
      <w:r w:rsidRPr="00481F30">
        <w:rPr>
          <w:rFonts w:eastAsiaTheme="minorEastAsia"/>
          <w:color w:val="000000" w:themeColor="text1"/>
          <w:kern w:val="0"/>
          <w:sz w:val="24"/>
        </w:rPr>
        <w:t>7</w:t>
      </w:r>
      <w:r w:rsidRPr="00481F30">
        <w:rPr>
          <w:rFonts w:eastAsiaTheme="minorEastAsia"/>
          <w:color w:val="000000" w:themeColor="text1"/>
          <w:kern w:val="0"/>
          <w:sz w:val="24"/>
        </w:rPr>
        <w:t>个工作日可变现资产的可变现价值进行审慎评估与测算，确保每日确认的净赎回申请不得超过</w:t>
      </w:r>
      <w:r w:rsidRPr="00481F30">
        <w:rPr>
          <w:rFonts w:eastAsiaTheme="minorEastAsia"/>
          <w:color w:val="000000" w:themeColor="text1"/>
          <w:kern w:val="0"/>
          <w:sz w:val="24"/>
        </w:rPr>
        <w:t>7</w:t>
      </w:r>
      <w:r w:rsidRPr="00481F30">
        <w:rPr>
          <w:rFonts w:eastAsiaTheme="minorEastAsia"/>
          <w:color w:val="000000" w:themeColor="text1"/>
          <w:kern w:val="0"/>
          <w:sz w:val="24"/>
        </w:rPr>
        <w:t>个工作日可变现资产的可变现价值。</w:t>
      </w:r>
    </w:p>
    <w:p w:rsidR="00F40BF5" w:rsidRPr="00481F30" w:rsidRDefault="004E0364">
      <w:pPr>
        <w:widowControl/>
        <w:spacing w:line="360" w:lineRule="auto"/>
        <w:ind w:firstLineChars="200" w:firstLine="480"/>
        <w:rPr>
          <w:rFonts w:eastAsiaTheme="minorEastAsia"/>
          <w:color w:val="000000" w:themeColor="text1"/>
          <w:kern w:val="0"/>
          <w:sz w:val="24"/>
        </w:rPr>
      </w:pPr>
      <w:r w:rsidRPr="00481F30">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w:t>
      </w:r>
      <w:proofErr w:type="gramStart"/>
      <w:r w:rsidRPr="00481F30">
        <w:rPr>
          <w:rFonts w:eastAsiaTheme="minorEastAsia"/>
          <w:color w:val="000000" w:themeColor="text1"/>
          <w:kern w:val="0"/>
          <w:sz w:val="24"/>
        </w:rPr>
        <w:t>证券资管产品</w:t>
      </w:r>
      <w:proofErr w:type="gramEnd"/>
      <w:r w:rsidRPr="00481F30">
        <w:rPr>
          <w:rFonts w:eastAsiaTheme="minorEastAsia"/>
          <w:color w:val="000000" w:themeColor="text1"/>
          <w:kern w:val="0"/>
          <w:sz w:val="24"/>
        </w:rPr>
        <w:t>及中国证监会认定的其他主体为交易对手开展逆回购交易时，可接受质押品的资质要求与基金合同约定的投资范围保持一致。</w:t>
      </w:r>
    </w:p>
    <w:p w:rsidR="00964075" w:rsidRPr="00481F30" w:rsidRDefault="00964075" w:rsidP="00964075">
      <w:pPr>
        <w:widowControl/>
        <w:spacing w:line="360" w:lineRule="auto"/>
        <w:ind w:firstLineChars="200" w:firstLine="480"/>
        <w:rPr>
          <w:rFonts w:eastAsiaTheme="minorEastAsia"/>
          <w:color w:val="000000" w:themeColor="text1"/>
          <w:kern w:val="0"/>
          <w:sz w:val="24"/>
        </w:rPr>
      </w:pPr>
      <w:r w:rsidRPr="00481F30">
        <w:rPr>
          <w:rFonts w:eastAsiaTheme="minorEastAsia"/>
          <w:color w:val="000000" w:themeColor="text1"/>
          <w:kern w:val="0"/>
          <w:sz w:val="24"/>
        </w:rPr>
        <w:t>综合上述各项流动性指标的监测结果及流动性风险管理措施的实施，本基金在本报告期内流动性情况良好。</w:t>
      </w:r>
    </w:p>
    <w:p w:rsidR="001A59F9" w:rsidRPr="0091212A"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7.4.13.4</w:t>
      </w:r>
      <w:r w:rsidRPr="00481F30">
        <w:rPr>
          <w:rFonts w:hint="eastAsia"/>
          <w:b/>
          <w:bCs/>
          <w:color w:val="000000"/>
          <w:kern w:val="0"/>
          <w:sz w:val="24"/>
        </w:rPr>
        <w:t>市场风险</w:t>
      </w:r>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7.4.13.4.1</w:t>
      </w:r>
      <w:r w:rsidRPr="00481F30">
        <w:rPr>
          <w:rFonts w:hint="eastAsia"/>
          <w:b/>
          <w:bCs/>
          <w:color w:val="000000"/>
          <w:kern w:val="0"/>
          <w:sz w:val="24"/>
        </w:rPr>
        <w:t>利率风险</w:t>
      </w:r>
    </w:p>
    <w:p w:rsidR="00F40BF5" w:rsidRDefault="004E0364">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F40BF5" w:rsidRDefault="004E0364">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w:t>
      </w:r>
      <w:proofErr w:type="gramStart"/>
      <w:r>
        <w:rPr>
          <w:color w:val="000000"/>
          <w:sz w:val="24"/>
        </w:rPr>
        <w:t>的久期等</w:t>
      </w:r>
      <w:proofErr w:type="gramEnd"/>
      <w:r>
        <w:rPr>
          <w:color w:val="000000"/>
          <w:sz w:val="24"/>
        </w:rPr>
        <w:t>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债券投资及买入返售金融资产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481F30" w:rsidRDefault="001A59F9" w:rsidP="00481F30">
      <w:pPr>
        <w:spacing w:before="29" w:line="288" w:lineRule="auto"/>
        <w:rPr>
          <w:b/>
          <w:bCs/>
          <w:color w:val="000000"/>
          <w:kern w:val="0"/>
          <w:sz w:val="24"/>
        </w:rPr>
      </w:pPr>
      <w:r w:rsidRPr="00481F30">
        <w:rPr>
          <w:b/>
          <w:bCs/>
          <w:color w:val="000000"/>
          <w:kern w:val="0"/>
          <w:sz w:val="24"/>
        </w:rPr>
        <w:t>7.4.13.4.1.1</w:t>
      </w:r>
      <w:r w:rsidRPr="00481F30">
        <w:rPr>
          <w:rFonts w:hint="eastAsia"/>
          <w:b/>
          <w:bCs/>
          <w:color w:val="000000"/>
          <w:kern w:val="0"/>
          <w:sz w:val="24"/>
        </w:rPr>
        <w:t>利率风险敞口</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2018</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lastRenderedPageBreak/>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F40BF5">
        <w:trPr>
          <w:jc w:val="center"/>
        </w:trPr>
        <w:tc>
          <w:tcPr>
            <w:tcW w:w="1588" w:type="dxa"/>
            <w:vAlign w:val="center"/>
          </w:tcPr>
          <w:p w:rsidR="00F40BF5" w:rsidRDefault="004E0364">
            <w:pPr>
              <w:jc w:val="center"/>
            </w:pPr>
            <w:r>
              <w:rPr>
                <w:color w:val="000000"/>
                <w:sz w:val="18"/>
                <w:szCs w:val="18"/>
              </w:rPr>
              <w:t>银行存款</w:t>
            </w:r>
          </w:p>
        </w:tc>
        <w:tc>
          <w:tcPr>
            <w:tcW w:w="1701" w:type="dxa"/>
            <w:vAlign w:val="center"/>
          </w:tcPr>
          <w:p w:rsidR="00F40BF5" w:rsidRDefault="004E0364">
            <w:pPr>
              <w:jc w:val="right"/>
            </w:pPr>
            <w:r>
              <w:rPr>
                <w:color w:val="000000"/>
                <w:sz w:val="18"/>
                <w:szCs w:val="18"/>
              </w:rPr>
              <w:t>398,888,275.60</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301" w:type="dxa"/>
            <w:vAlign w:val="center"/>
          </w:tcPr>
          <w:p w:rsidR="00F40BF5" w:rsidRDefault="004E0364">
            <w:pPr>
              <w:jc w:val="right"/>
            </w:pPr>
            <w:r>
              <w:rPr>
                <w:color w:val="000000"/>
                <w:sz w:val="18"/>
                <w:szCs w:val="18"/>
              </w:rPr>
              <w:t>398,888,275.60</w:t>
            </w:r>
          </w:p>
        </w:tc>
      </w:tr>
      <w:tr w:rsidR="00F40BF5">
        <w:trPr>
          <w:jc w:val="center"/>
        </w:trPr>
        <w:tc>
          <w:tcPr>
            <w:tcW w:w="1588" w:type="dxa"/>
            <w:vAlign w:val="center"/>
          </w:tcPr>
          <w:p w:rsidR="00F40BF5" w:rsidRDefault="004E0364">
            <w:pPr>
              <w:jc w:val="center"/>
            </w:pPr>
            <w:r>
              <w:rPr>
                <w:color w:val="000000"/>
                <w:sz w:val="18"/>
                <w:szCs w:val="18"/>
              </w:rPr>
              <w:t>结算备付金</w:t>
            </w:r>
          </w:p>
        </w:tc>
        <w:tc>
          <w:tcPr>
            <w:tcW w:w="1701" w:type="dxa"/>
            <w:vAlign w:val="center"/>
          </w:tcPr>
          <w:p w:rsidR="00F40BF5" w:rsidRDefault="004E0364">
            <w:pPr>
              <w:jc w:val="right"/>
            </w:pPr>
            <w:r>
              <w:rPr>
                <w:color w:val="000000"/>
                <w:sz w:val="18"/>
                <w:szCs w:val="18"/>
              </w:rPr>
              <w:t>5,709,640.31</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301" w:type="dxa"/>
            <w:vAlign w:val="center"/>
          </w:tcPr>
          <w:p w:rsidR="00F40BF5" w:rsidRDefault="004E0364">
            <w:pPr>
              <w:jc w:val="right"/>
            </w:pPr>
            <w:r>
              <w:rPr>
                <w:color w:val="000000"/>
                <w:sz w:val="18"/>
                <w:szCs w:val="18"/>
              </w:rPr>
              <w:t>5,709,640.31</w:t>
            </w:r>
          </w:p>
        </w:tc>
      </w:tr>
      <w:tr w:rsidR="00F40BF5">
        <w:trPr>
          <w:jc w:val="center"/>
        </w:trPr>
        <w:tc>
          <w:tcPr>
            <w:tcW w:w="1588" w:type="dxa"/>
            <w:vAlign w:val="center"/>
          </w:tcPr>
          <w:p w:rsidR="00F40BF5" w:rsidRDefault="004E0364">
            <w:pPr>
              <w:jc w:val="center"/>
            </w:pPr>
            <w:r>
              <w:rPr>
                <w:color w:val="000000"/>
                <w:sz w:val="18"/>
                <w:szCs w:val="18"/>
              </w:rPr>
              <w:t>存出保证金</w:t>
            </w:r>
          </w:p>
        </w:tc>
        <w:tc>
          <w:tcPr>
            <w:tcW w:w="1701" w:type="dxa"/>
            <w:vAlign w:val="center"/>
          </w:tcPr>
          <w:p w:rsidR="00F40BF5" w:rsidRDefault="004E0364">
            <w:pPr>
              <w:jc w:val="right"/>
            </w:pPr>
            <w:r>
              <w:rPr>
                <w:color w:val="000000"/>
                <w:sz w:val="18"/>
                <w:szCs w:val="18"/>
              </w:rPr>
              <w:t>1,612,843.78</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301" w:type="dxa"/>
            <w:vAlign w:val="center"/>
          </w:tcPr>
          <w:p w:rsidR="00F40BF5" w:rsidRDefault="004E0364">
            <w:pPr>
              <w:jc w:val="right"/>
            </w:pPr>
            <w:r>
              <w:rPr>
                <w:color w:val="000000"/>
                <w:sz w:val="18"/>
                <w:szCs w:val="18"/>
              </w:rPr>
              <w:t>1,612,843.78</w:t>
            </w:r>
          </w:p>
        </w:tc>
      </w:tr>
      <w:tr w:rsidR="00F40BF5">
        <w:trPr>
          <w:jc w:val="center"/>
        </w:trPr>
        <w:tc>
          <w:tcPr>
            <w:tcW w:w="1588" w:type="dxa"/>
            <w:vAlign w:val="center"/>
          </w:tcPr>
          <w:p w:rsidR="00F40BF5" w:rsidRDefault="004E0364">
            <w:pPr>
              <w:jc w:val="center"/>
            </w:pPr>
            <w:r>
              <w:rPr>
                <w:color w:val="000000"/>
                <w:sz w:val="18"/>
                <w:szCs w:val="18"/>
              </w:rPr>
              <w:t>交易性金融资产</w:t>
            </w:r>
          </w:p>
        </w:tc>
        <w:tc>
          <w:tcPr>
            <w:tcW w:w="1701" w:type="dxa"/>
            <w:vAlign w:val="center"/>
          </w:tcPr>
          <w:p w:rsidR="00F40BF5" w:rsidRDefault="004E0364">
            <w:pPr>
              <w:jc w:val="right"/>
            </w:pPr>
            <w:r>
              <w:rPr>
                <w:color w:val="000000"/>
                <w:sz w:val="18"/>
                <w:szCs w:val="18"/>
              </w:rPr>
              <w:t>174,170,000.00</w:t>
            </w:r>
          </w:p>
        </w:tc>
        <w:tc>
          <w:tcPr>
            <w:tcW w:w="1701" w:type="dxa"/>
            <w:vAlign w:val="center"/>
          </w:tcPr>
          <w:p w:rsidR="00F40BF5" w:rsidRDefault="004E0364">
            <w:pPr>
              <w:jc w:val="right"/>
            </w:pPr>
            <w:r>
              <w:rPr>
                <w:color w:val="000000"/>
                <w:sz w:val="18"/>
                <w:szCs w:val="18"/>
              </w:rPr>
              <w:t>2,282.28</w:t>
            </w:r>
          </w:p>
        </w:tc>
        <w:tc>
          <w:tcPr>
            <w:tcW w:w="1559" w:type="dxa"/>
            <w:vAlign w:val="center"/>
          </w:tcPr>
          <w:p w:rsidR="00F40BF5" w:rsidRDefault="004E0364">
            <w:pPr>
              <w:jc w:val="right"/>
            </w:pPr>
            <w:r>
              <w:rPr>
                <w:color w:val="000000"/>
                <w:sz w:val="18"/>
                <w:szCs w:val="18"/>
              </w:rPr>
              <w:t>3,077,657.24</w:t>
            </w:r>
          </w:p>
        </w:tc>
        <w:tc>
          <w:tcPr>
            <w:tcW w:w="1559" w:type="dxa"/>
            <w:vAlign w:val="center"/>
          </w:tcPr>
          <w:p w:rsidR="00F40BF5" w:rsidRDefault="004E0364">
            <w:pPr>
              <w:jc w:val="right"/>
            </w:pPr>
            <w:r>
              <w:rPr>
                <w:color w:val="000000"/>
                <w:sz w:val="18"/>
                <w:szCs w:val="18"/>
              </w:rPr>
              <w:t>2,370,882,701.49</w:t>
            </w:r>
          </w:p>
        </w:tc>
        <w:tc>
          <w:tcPr>
            <w:tcW w:w="1301" w:type="dxa"/>
            <w:vAlign w:val="center"/>
          </w:tcPr>
          <w:p w:rsidR="00F40BF5" w:rsidRDefault="004E0364">
            <w:pPr>
              <w:jc w:val="right"/>
            </w:pPr>
            <w:r>
              <w:rPr>
                <w:color w:val="000000"/>
                <w:sz w:val="18"/>
                <w:szCs w:val="18"/>
              </w:rPr>
              <w:t>2,548,132,641.01</w:t>
            </w:r>
          </w:p>
        </w:tc>
      </w:tr>
      <w:tr w:rsidR="00F40BF5">
        <w:trPr>
          <w:jc w:val="center"/>
        </w:trPr>
        <w:tc>
          <w:tcPr>
            <w:tcW w:w="1588" w:type="dxa"/>
            <w:vAlign w:val="center"/>
          </w:tcPr>
          <w:p w:rsidR="00F40BF5" w:rsidRDefault="004E0364">
            <w:pPr>
              <w:jc w:val="center"/>
            </w:pPr>
            <w:r>
              <w:rPr>
                <w:color w:val="000000"/>
                <w:sz w:val="18"/>
                <w:szCs w:val="18"/>
              </w:rPr>
              <w:t>买入返售金融资产</w:t>
            </w:r>
          </w:p>
        </w:tc>
        <w:tc>
          <w:tcPr>
            <w:tcW w:w="1701" w:type="dxa"/>
            <w:vAlign w:val="center"/>
          </w:tcPr>
          <w:p w:rsidR="00F40BF5" w:rsidRDefault="004E0364">
            <w:pPr>
              <w:jc w:val="right"/>
            </w:pPr>
            <w:r>
              <w:rPr>
                <w:color w:val="000000"/>
                <w:sz w:val="18"/>
                <w:szCs w:val="18"/>
              </w:rPr>
              <w:t>150,000,425.00</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301" w:type="dxa"/>
            <w:vAlign w:val="center"/>
          </w:tcPr>
          <w:p w:rsidR="00F40BF5" w:rsidRDefault="004E0364">
            <w:pPr>
              <w:jc w:val="right"/>
            </w:pPr>
            <w:r>
              <w:rPr>
                <w:color w:val="000000"/>
                <w:sz w:val="18"/>
                <w:szCs w:val="18"/>
              </w:rPr>
              <w:t>150,000,425.00</w:t>
            </w:r>
          </w:p>
        </w:tc>
      </w:tr>
      <w:tr w:rsidR="00F40BF5">
        <w:trPr>
          <w:jc w:val="center"/>
        </w:trPr>
        <w:tc>
          <w:tcPr>
            <w:tcW w:w="1588" w:type="dxa"/>
            <w:vAlign w:val="center"/>
          </w:tcPr>
          <w:p w:rsidR="00F40BF5" w:rsidRDefault="004E0364">
            <w:pPr>
              <w:jc w:val="center"/>
            </w:pPr>
            <w:r>
              <w:rPr>
                <w:color w:val="000000"/>
                <w:sz w:val="18"/>
                <w:szCs w:val="18"/>
              </w:rPr>
              <w:t>应收利息</w:t>
            </w:r>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1,208,017.18</w:t>
            </w:r>
          </w:p>
        </w:tc>
        <w:tc>
          <w:tcPr>
            <w:tcW w:w="1301" w:type="dxa"/>
            <w:vAlign w:val="center"/>
          </w:tcPr>
          <w:p w:rsidR="00F40BF5" w:rsidRDefault="004E0364">
            <w:pPr>
              <w:jc w:val="right"/>
            </w:pPr>
            <w:r>
              <w:rPr>
                <w:color w:val="000000"/>
                <w:sz w:val="18"/>
                <w:szCs w:val="18"/>
              </w:rPr>
              <w:t>1,208,017.18</w:t>
            </w:r>
          </w:p>
        </w:tc>
      </w:tr>
      <w:tr w:rsidR="00F40BF5">
        <w:trPr>
          <w:jc w:val="center"/>
        </w:trPr>
        <w:tc>
          <w:tcPr>
            <w:tcW w:w="1588" w:type="dxa"/>
            <w:vAlign w:val="center"/>
          </w:tcPr>
          <w:p w:rsidR="00F40BF5" w:rsidRDefault="004E0364">
            <w:pPr>
              <w:jc w:val="center"/>
            </w:pPr>
            <w:r>
              <w:rPr>
                <w:color w:val="000000"/>
                <w:sz w:val="18"/>
                <w:szCs w:val="18"/>
              </w:rPr>
              <w:t>应收申购款</w:t>
            </w:r>
          </w:p>
        </w:tc>
        <w:tc>
          <w:tcPr>
            <w:tcW w:w="1701" w:type="dxa"/>
            <w:vAlign w:val="center"/>
          </w:tcPr>
          <w:p w:rsidR="00F40BF5" w:rsidRDefault="004E0364">
            <w:pPr>
              <w:jc w:val="right"/>
            </w:pPr>
            <w:r>
              <w:rPr>
                <w:color w:val="000000"/>
                <w:sz w:val="18"/>
                <w:szCs w:val="18"/>
              </w:rPr>
              <w:t>4,202.02</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793,652.64</w:t>
            </w:r>
          </w:p>
        </w:tc>
        <w:tc>
          <w:tcPr>
            <w:tcW w:w="1301" w:type="dxa"/>
            <w:vAlign w:val="center"/>
          </w:tcPr>
          <w:p w:rsidR="00F40BF5" w:rsidRDefault="004E0364">
            <w:pPr>
              <w:jc w:val="right"/>
            </w:pPr>
            <w:r>
              <w:rPr>
                <w:color w:val="000000"/>
                <w:sz w:val="18"/>
                <w:szCs w:val="18"/>
              </w:rPr>
              <w:t>797,854.66</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730,385,386.71</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2,282.28</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3,077,657.24</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2,372,884,371.31</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3,106,349,697.54</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F40BF5">
        <w:trPr>
          <w:jc w:val="center"/>
        </w:trPr>
        <w:tc>
          <w:tcPr>
            <w:tcW w:w="1588" w:type="dxa"/>
            <w:vAlign w:val="center"/>
          </w:tcPr>
          <w:p w:rsidR="00F40BF5" w:rsidRDefault="004E0364">
            <w:pPr>
              <w:jc w:val="center"/>
            </w:pPr>
            <w:r>
              <w:rPr>
                <w:color w:val="000000"/>
                <w:sz w:val="18"/>
                <w:szCs w:val="18"/>
              </w:rPr>
              <w:t>应付证券清算款</w:t>
            </w:r>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5,502.08</w:t>
            </w:r>
          </w:p>
        </w:tc>
        <w:tc>
          <w:tcPr>
            <w:tcW w:w="1301" w:type="dxa"/>
            <w:vAlign w:val="center"/>
          </w:tcPr>
          <w:p w:rsidR="00F40BF5" w:rsidRDefault="004E0364">
            <w:pPr>
              <w:jc w:val="right"/>
            </w:pPr>
            <w:r>
              <w:rPr>
                <w:color w:val="000000"/>
                <w:sz w:val="18"/>
                <w:szCs w:val="18"/>
              </w:rPr>
              <w:t>5,502.08</w:t>
            </w:r>
          </w:p>
        </w:tc>
      </w:tr>
      <w:tr w:rsidR="00F40BF5">
        <w:trPr>
          <w:jc w:val="center"/>
        </w:trPr>
        <w:tc>
          <w:tcPr>
            <w:tcW w:w="1588" w:type="dxa"/>
            <w:vAlign w:val="center"/>
          </w:tcPr>
          <w:p w:rsidR="00F40BF5" w:rsidRDefault="004E0364">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2,189,651.67</w:t>
            </w:r>
          </w:p>
        </w:tc>
        <w:tc>
          <w:tcPr>
            <w:tcW w:w="1301" w:type="dxa"/>
            <w:vAlign w:val="center"/>
          </w:tcPr>
          <w:p w:rsidR="00F40BF5" w:rsidRDefault="004E0364">
            <w:pPr>
              <w:jc w:val="right"/>
            </w:pPr>
            <w:r>
              <w:rPr>
                <w:color w:val="000000"/>
                <w:sz w:val="18"/>
                <w:szCs w:val="18"/>
              </w:rPr>
              <w:t>2,189,651.67</w:t>
            </w:r>
          </w:p>
        </w:tc>
      </w:tr>
      <w:tr w:rsidR="00F40BF5">
        <w:trPr>
          <w:jc w:val="center"/>
        </w:trPr>
        <w:tc>
          <w:tcPr>
            <w:tcW w:w="1588" w:type="dxa"/>
            <w:vAlign w:val="center"/>
          </w:tcPr>
          <w:p w:rsidR="00F40BF5" w:rsidRDefault="004E0364">
            <w:pPr>
              <w:jc w:val="center"/>
            </w:pPr>
            <w:r>
              <w:rPr>
                <w:color w:val="000000"/>
                <w:sz w:val="18"/>
                <w:szCs w:val="18"/>
              </w:rPr>
              <w:t>应付管理人报酬</w:t>
            </w:r>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4,136,770.60</w:t>
            </w:r>
          </w:p>
        </w:tc>
        <w:tc>
          <w:tcPr>
            <w:tcW w:w="1301" w:type="dxa"/>
            <w:vAlign w:val="center"/>
          </w:tcPr>
          <w:p w:rsidR="00F40BF5" w:rsidRDefault="004E0364">
            <w:pPr>
              <w:jc w:val="right"/>
            </w:pPr>
            <w:r>
              <w:rPr>
                <w:color w:val="000000"/>
                <w:sz w:val="18"/>
                <w:szCs w:val="18"/>
              </w:rPr>
              <w:t>4,136,770.60</w:t>
            </w:r>
          </w:p>
        </w:tc>
      </w:tr>
      <w:tr w:rsidR="00F40BF5">
        <w:trPr>
          <w:jc w:val="center"/>
        </w:trPr>
        <w:tc>
          <w:tcPr>
            <w:tcW w:w="1588" w:type="dxa"/>
            <w:vAlign w:val="center"/>
          </w:tcPr>
          <w:p w:rsidR="00F40BF5" w:rsidRDefault="004E0364">
            <w:pPr>
              <w:jc w:val="center"/>
            </w:pPr>
            <w:r>
              <w:rPr>
                <w:color w:val="000000"/>
                <w:sz w:val="18"/>
                <w:szCs w:val="18"/>
              </w:rPr>
              <w:t>应付托管费</w:t>
            </w:r>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689,461.80</w:t>
            </w:r>
          </w:p>
        </w:tc>
        <w:tc>
          <w:tcPr>
            <w:tcW w:w="1301" w:type="dxa"/>
            <w:vAlign w:val="center"/>
          </w:tcPr>
          <w:p w:rsidR="00F40BF5" w:rsidRDefault="004E0364">
            <w:pPr>
              <w:jc w:val="right"/>
            </w:pPr>
            <w:r>
              <w:rPr>
                <w:color w:val="000000"/>
                <w:sz w:val="18"/>
                <w:szCs w:val="18"/>
              </w:rPr>
              <w:t>689,461.80</w:t>
            </w:r>
          </w:p>
        </w:tc>
      </w:tr>
      <w:tr w:rsidR="00F40BF5">
        <w:trPr>
          <w:jc w:val="center"/>
        </w:trPr>
        <w:tc>
          <w:tcPr>
            <w:tcW w:w="1588" w:type="dxa"/>
            <w:vAlign w:val="center"/>
          </w:tcPr>
          <w:p w:rsidR="00F40BF5" w:rsidRDefault="004E0364">
            <w:pPr>
              <w:jc w:val="center"/>
            </w:pPr>
            <w:r>
              <w:rPr>
                <w:color w:val="000000"/>
                <w:sz w:val="18"/>
                <w:szCs w:val="18"/>
              </w:rPr>
              <w:t>应付交易费用</w:t>
            </w:r>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4,127,386.98</w:t>
            </w:r>
          </w:p>
        </w:tc>
        <w:tc>
          <w:tcPr>
            <w:tcW w:w="1301" w:type="dxa"/>
            <w:vAlign w:val="center"/>
          </w:tcPr>
          <w:p w:rsidR="00F40BF5" w:rsidRDefault="004E0364">
            <w:pPr>
              <w:jc w:val="right"/>
            </w:pPr>
            <w:r>
              <w:rPr>
                <w:color w:val="000000"/>
                <w:sz w:val="18"/>
                <w:szCs w:val="18"/>
              </w:rPr>
              <w:t>4,127,386.98</w:t>
            </w:r>
          </w:p>
        </w:tc>
      </w:tr>
      <w:tr w:rsidR="00F40BF5">
        <w:trPr>
          <w:jc w:val="center"/>
        </w:trPr>
        <w:tc>
          <w:tcPr>
            <w:tcW w:w="1588" w:type="dxa"/>
            <w:vAlign w:val="center"/>
          </w:tcPr>
          <w:p w:rsidR="00F40BF5" w:rsidRDefault="004E0364">
            <w:pPr>
              <w:jc w:val="center"/>
            </w:pPr>
            <w:r>
              <w:rPr>
                <w:color w:val="000000"/>
                <w:sz w:val="18"/>
                <w:szCs w:val="18"/>
              </w:rPr>
              <w:t>应交税费</w:t>
            </w:r>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4,410.25</w:t>
            </w:r>
          </w:p>
        </w:tc>
        <w:tc>
          <w:tcPr>
            <w:tcW w:w="1301" w:type="dxa"/>
            <w:vAlign w:val="center"/>
          </w:tcPr>
          <w:p w:rsidR="00F40BF5" w:rsidRDefault="004E0364">
            <w:pPr>
              <w:jc w:val="right"/>
            </w:pPr>
            <w:r>
              <w:rPr>
                <w:color w:val="000000"/>
                <w:sz w:val="18"/>
                <w:szCs w:val="18"/>
              </w:rPr>
              <w:t>4,410.25</w:t>
            </w:r>
          </w:p>
        </w:tc>
      </w:tr>
      <w:tr w:rsidR="00F40BF5">
        <w:trPr>
          <w:jc w:val="center"/>
        </w:trPr>
        <w:tc>
          <w:tcPr>
            <w:tcW w:w="1588" w:type="dxa"/>
            <w:vAlign w:val="center"/>
          </w:tcPr>
          <w:p w:rsidR="00F40BF5" w:rsidRDefault="004E0364">
            <w:pPr>
              <w:jc w:val="center"/>
            </w:pPr>
            <w:r>
              <w:rPr>
                <w:color w:val="000000"/>
                <w:sz w:val="18"/>
                <w:szCs w:val="18"/>
              </w:rPr>
              <w:t>其他负债</w:t>
            </w:r>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441,076.22</w:t>
            </w:r>
          </w:p>
        </w:tc>
        <w:tc>
          <w:tcPr>
            <w:tcW w:w="1301" w:type="dxa"/>
            <w:vAlign w:val="center"/>
          </w:tcPr>
          <w:p w:rsidR="00F40BF5" w:rsidRDefault="004E0364">
            <w:pPr>
              <w:jc w:val="right"/>
            </w:pPr>
            <w:r>
              <w:rPr>
                <w:color w:val="000000"/>
                <w:sz w:val="18"/>
                <w:szCs w:val="18"/>
              </w:rPr>
              <w:t>441,076.22</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11,594,259.60</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11,594,259.60</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730,385,386.71</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2,282.28</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3,077,657.24</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2,361,290,111.71</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3,094,755,437.94</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2017</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F40BF5">
        <w:trPr>
          <w:jc w:val="center"/>
        </w:trPr>
        <w:tc>
          <w:tcPr>
            <w:tcW w:w="1588" w:type="dxa"/>
            <w:vAlign w:val="center"/>
          </w:tcPr>
          <w:p w:rsidR="00F40BF5" w:rsidRDefault="004E0364">
            <w:pPr>
              <w:jc w:val="center"/>
            </w:pPr>
            <w:r>
              <w:rPr>
                <w:color w:val="000000"/>
                <w:sz w:val="18"/>
                <w:szCs w:val="18"/>
              </w:rPr>
              <w:t>银行存款</w:t>
            </w:r>
          </w:p>
        </w:tc>
        <w:tc>
          <w:tcPr>
            <w:tcW w:w="1701" w:type="dxa"/>
            <w:vAlign w:val="center"/>
          </w:tcPr>
          <w:p w:rsidR="00F40BF5" w:rsidRDefault="004E0364">
            <w:pPr>
              <w:jc w:val="right"/>
            </w:pPr>
            <w:r>
              <w:rPr>
                <w:color w:val="000000"/>
                <w:sz w:val="18"/>
                <w:szCs w:val="18"/>
              </w:rPr>
              <w:t>74,586,494.96</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301" w:type="dxa"/>
            <w:vAlign w:val="center"/>
          </w:tcPr>
          <w:p w:rsidR="00F40BF5" w:rsidRDefault="004E0364">
            <w:pPr>
              <w:jc w:val="right"/>
            </w:pPr>
            <w:r>
              <w:rPr>
                <w:color w:val="000000"/>
                <w:sz w:val="18"/>
                <w:szCs w:val="18"/>
              </w:rPr>
              <w:t>74,586,494.96</w:t>
            </w:r>
          </w:p>
        </w:tc>
      </w:tr>
      <w:tr w:rsidR="00F40BF5">
        <w:trPr>
          <w:jc w:val="center"/>
        </w:trPr>
        <w:tc>
          <w:tcPr>
            <w:tcW w:w="1588" w:type="dxa"/>
            <w:vAlign w:val="center"/>
          </w:tcPr>
          <w:p w:rsidR="00F40BF5" w:rsidRDefault="004E0364">
            <w:pPr>
              <w:jc w:val="center"/>
            </w:pPr>
            <w:r>
              <w:rPr>
                <w:color w:val="000000"/>
                <w:sz w:val="18"/>
                <w:szCs w:val="18"/>
              </w:rPr>
              <w:t>结算备付金</w:t>
            </w:r>
          </w:p>
        </w:tc>
        <w:tc>
          <w:tcPr>
            <w:tcW w:w="1701" w:type="dxa"/>
            <w:vAlign w:val="center"/>
          </w:tcPr>
          <w:p w:rsidR="00F40BF5" w:rsidRDefault="004E0364">
            <w:pPr>
              <w:jc w:val="right"/>
            </w:pPr>
            <w:r>
              <w:rPr>
                <w:color w:val="000000"/>
                <w:sz w:val="18"/>
                <w:szCs w:val="18"/>
              </w:rPr>
              <w:t>9,242,927.33</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301" w:type="dxa"/>
            <w:vAlign w:val="center"/>
          </w:tcPr>
          <w:p w:rsidR="00F40BF5" w:rsidRDefault="004E0364">
            <w:pPr>
              <w:jc w:val="right"/>
            </w:pPr>
            <w:r>
              <w:rPr>
                <w:color w:val="000000"/>
                <w:sz w:val="18"/>
                <w:szCs w:val="18"/>
              </w:rPr>
              <w:t>9,242,927.33</w:t>
            </w:r>
          </w:p>
        </w:tc>
      </w:tr>
      <w:tr w:rsidR="00F40BF5">
        <w:trPr>
          <w:jc w:val="center"/>
        </w:trPr>
        <w:tc>
          <w:tcPr>
            <w:tcW w:w="1588" w:type="dxa"/>
            <w:vAlign w:val="center"/>
          </w:tcPr>
          <w:p w:rsidR="00F40BF5" w:rsidRDefault="004E0364">
            <w:pPr>
              <w:jc w:val="center"/>
            </w:pPr>
            <w:r>
              <w:rPr>
                <w:color w:val="000000"/>
                <w:sz w:val="18"/>
                <w:szCs w:val="18"/>
              </w:rPr>
              <w:t>存出保证金</w:t>
            </w:r>
          </w:p>
        </w:tc>
        <w:tc>
          <w:tcPr>
            <w:tcW w:w="1701" w:type="dxa"/>
            <w:vAlign w:val="center"/>
          </w:tcPr>
          <w:p w:rsidR="00F40BF5" w:rsidRDefault="004E0364">
            <w:pPr>
              <w:jc w:val="right"/>
            </w:pPr>
            <w:r>
              <w:rPr>
                <w:color w:val="000000"/>
                <w:sz w:val="18"/>
                <w:szCs w:val="18"/>
              </w:rPr>
              <w:t>525,847.54</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301" w:type="dxa"/>
            <w:vAlign w:val="center"/>
          </w:tcPr>
          <w:p w:rsidR="00F40BF5" w:rsidRDefault="004E0364">
            <w:pPr>
              <w:jc w:val="right"/>
            </w:pPr>
            <w:r>
              <w:rPr>
                <w:color w:val="000000"/>
                <w:sz w:val="18"/>
                <w:szCs w:val="18"/>
              </w:rPr>
              <w:t>525,847.54</w:t>
            </w:r>
          </w:p>
        </w:tc>
      </w:tr>
      <w:tr w:rsidR="00F40BF5">
        <w:trPr>
          <w:jc w:val="center"/>
        </w:trPr>
        <w:tc>
          <w:tcPr>
            <w:tcW w:w="1588" w:type="dxa"/>
            <w:vAlign w:val="center"/>
          </w:tcPr>
          <w:p w:rsidR="00F40BF5" w:rsidRDefault="004E0364">
            <w:pPr>
              <w:jc w:val="center"/>
            </w:pPr>
            <w:r>
              <w:rPr>
                <w:color w:val="000000"/>
                <w:sz w:val="18"/>
                <w:szCs w:val="18"/>
              </w:rPr>
              <w:t>交易性金融资产</w:t>
            </w:r>
          </w:p>
        </w:tc>
        <w:tc>
          <w:tcPr>
            <w:tcW w:w="1701" w:type="dxa"/>
            <w:vAlign w:val="center"/>
          </w:tcPr>
          <w:p w:rsidR="00F40BF5" w:rsidRDefault="004E0364">
            <w:pPr>
              <w:jc w:val="right"/>
            </w:pPr>
            <w:r>
              <w:rPr>
                <w:color w:val="000000"/>
                <w:sz w:val="18"/>
                <w:szCs w:val="18"/>
              </w:rPr>
              <w:t>249,428,000.00</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2,469.48</w:t>
            </w:r>
          </w:p>
        </w:tc>
        <w:tc>
          <w:tcPr>
            <w:tcW w:w="1559" w:type="dxa"/>
            <w:vAlign w:val="center"/>
          </w:tcPr>
          <w:p w:rsidR="00F40BF5" w:rsidRDefault="004E0364">
            <w:pPr>
              <w:jc w:val="right"/>
            </w:pPr>
            <w:r>
              <w:rPr>
                <w:color w:val="000000"/>
                <w:sz w:val="18"/>
                <w:szCs w:val="18"/>
              </w:rPr>
              <w:t>4,430,060,342.02</w:t>
            </w:r>
          </w:p>
        </w:tc>
        <w:tc>
          <w:tcPr>
            <w:tcW w:w="1301" w:type="dxa"/>
            <w:vAlign w:val="center"/>
          </w:tcPr>
          <w:p w:rsidR="00F40BF5" w:rsidRDefault="004E0364">
            <w:pPr>
              <w:jc w:val="right"/>
            </w:pPr>
            <w:r>
              <w:rPr>
                <w:color w:val="000000"/>
                <w:sz w:val="18"/>
                <w:szCs w:val="18"/>
              </w:rPr>
              <w:t>4,679,490,811.50</w:t>
            </w:r>
          </w:p>
        </w:tc>
      </w:tr>
      <w:tr w:rsidR="00F40BF5">
        <w:trPr>
          <w:jc w:val="center"/>
        </w:trPr>
        <w:tc>
          <w:tcPr>
            <w:tcW w:w="1588" w:type="dxa"/>
            <w:vAlign w:val="center"/>
          </w:tcPr>
          <w:p w:rsidR="00F40BF5" w:rsidRDefault="004E0364">
            <w:pPr>
              <w:jc w:val="center"/>
            </w:pPr>
            <w:r>
              <w:rPr>
                <w:color w:val="000000"/>
                <w:sz w:val="18"/>
                <w:szCs w:val="18"/>
              </w:rPr>
              <w:t>买入返售金融资产</w:t>
            </w:r>
          </w:p>
        </w:tc>
        <w:tc>
          <w:tcPr>
            <w:tcW w:w="1701" w:type="dxa"/>
            <w:vAlign w:val="center"/>
          </w:tcPr>
          <w:p w:rsidR="00F40BF5" w:rsidRDefault="004E0364">
            <w:pPr>
              <w:jc w:val="right"/>
            </w:pPr>
            <w:r>
              <w:rPr>
                <w:color w:val="000000"/>
                <w:sz w:val="18"/>
                <w:szCs w:val="18"/>
              </w:rPr>
              <w:t>149,900,564.95</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301" w:type="dxa"/>
            <w:vAlign w:val="center"/>
          </w:tcPr>
          <w:p w:rsidR="00F40BF5" w:rsidRDefault="004E0364">
            <w:pPr>
              <w:jc w:val="right"/>
            </w:pPr>
            <w:r>
              <w:rPr>
                <w:color w:val="000000"/>
                <w:sz w:val="18"/>
                <w:szCs w:val="18"/>
              </w:rPr>
              <w:t>149,900,564.95</w:t>
            </w:r>
          </w:p>
        </w:tc>
      </w:tr>
      <w:tr w:rsidR="00F40BF5">
        <w:trPr>
          <w:jc w:val="center"/>
        </w:trPr>
        <w:tc>
          <w:tcPr>
            <w:tcW w:w="1588" w:type="dxa"/>
            <w:vAlign w:val="center"/>
          </w:tcPr>
          <w:p w:rsidR="00F40BF5" w:rsidRDefault="004E0364">
            <w:pPr>
              <w:jc w:val="center"/>
            </w:pPr>
            <w:r>
              <w:rPr>
                <w:color w:val="000000"/>
                <w:sz w:val="18"/>
                <w:szCs w:val="18"/>
              </w:rPr>
              <w:t>应收证券清算款</w:t>
            </w:r>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24,115,631.00</w:t>
            </w:r>
          </w:p>
        </w:tc>
        <w:tc>
          <w:tcPr>
            <w:tcW w:w="1301" w:type="dxa"/>
            <w:vAlign w:val="center"/>
          </w:tcPr>
          <w:p w:rsidR="00F40BF5" w:rsidRDefault="004E0364">
            <w:pPr>
              <w:jc w:val="right"/>
            </w:pPr>
            <w:r>
              <w:rPr>
                <w:color w:val="000000"/>
                <w:sz w:val="18"/>
                <w:szCs w:val="18"/>
              </w:rPr>
              <w:t>24,115,631.00</w:t>
            </w:r>
          </w:p>
        </w:tc>
      </w:tr>
      <w:tr w:rsidR="00F40BF5">
        <w:trPr>
          <w:jc w:val="center"/>
        </w:trPr>
        <w:tc>
          <w:tcPr>
            <w:tcW w:w="1588" w:type="dxa"/>
            <w:vAlign w:val="center"/>
          </w:tcPr>
          <w:p w:rsidR="00F40BF5" w:rsidRDefault="004E0364">
            <w:pPr>
              <w:jc w:val="center"/>
            </w:pPr>
            <w:r>
              <w:rPr>
                <w:color w:val="000000"/>
                <w:sz w:val="18"/>
                <w:szCs w:val="18"/>
              </w:rPr>
              <w:t>应收利息</w:t>
            </w:r>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6,164,036.23</w:t>
            </w:r>
          </w:p>
        </w:tc>
        <w:tc>
          <w:tcPr>
            <w:tcW w:w="1301" w:type="dxa"/>
            <w:vAlign w:val="center"/>
          </w:tcPr>
          <w:p w:rsidR="00F40BF5" w:rsidRDefault="004E0364">
            <w:pPr>
              <w:jc w:val="right"/>
            </w:pPr>
            <w:r>
              <w:rPr>
                <w:color w:val="000000"/>
                <w:sz w:val="18"/>
                <w:szCs w:val="18"/>
              </w:rPr>
              <w:t>6,164,036.23</w:t>
            </w:r>
          </w:p>
        </w:tc>
      </w:tr>
      <w:tr w:rsidR="00F40BF5">
        <w:trPr>
          <w:jc w:val="center"/>
        </w:trPr>
        <w:tc>
          <w:tcPr>
            <w:tcW w:w="1588" w:type="dxa"/>
            <w:vAlign w:val="center"/>
          </w:tcPr>
          <w:p w:rsidR="00F40BF5" w:rsidRDefault="004E0364">
            <w:pPr>
              <w:jc w:val="center"/>
            </w:pPr>
            <w:r>
              <w:rPr>
                <w:color w:val="000000"/>
                <w:sz w:val="18"/>
                <w:szCs w:val="18"/>
              </w:rPr>
              <w:t>应收申购款</w:t>
            </w:r>
          </w:p>
        </w:tc>
        <w:tc>
          <w:tcPr>
            <w:tcW w:w="1701" w:type="dxa"/>
            <w:vAlign w:val="center"/>
          </w:tcPr>
          <w:p w:rsidR="00F40BF5" w:rsidRDefault="004E0364">
            <w:pPr>
              <w:jc w:val="right"/>
            </w:pPr>
            <w:r>
              <w:rPr>
                <w:color w:val="000000"/>
                <w:sz w:val="18"/>
                <w:szCs w:val="18"/>
              </w:rPr>
              <w:t>214,078.45</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5,351,335.62</w:t>
            </w:r>
          </w:p>
        </w:tc>
        <w:tc>
          <w:tcPr>
            <w:tcW w:w="1301" w:type="dxa"/>
            <w:vAlign w:val="center"/>
          </w:tcPr>
          <w:p w:rsidR="00F40BF5" w:rsidRDefault="004E0364">
            <w:pPr>
              <w:jc w:val="right"/>
            </w:pPr>
            <w:r>
              <w:rPr>
                <w:color w:val="000000"/>
                <w:sz w:val="18"/>
                <w:szCs w:val="18"/>
              </w:rPr>
              <w:t>5,565,414.07</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483,897,913.23</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2,469.48</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4,465,691,344.87</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4,949,591,727.58</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F40BF5">
        <w:trPr>
          <w:jc w:val="center"/>
        </w:trPr>
        <w:tc>
          <w:tcPr>
            <w:tcW w:w="1588" w:type="dxa"/>
            <w:vAlign w:val="center"/>
          </w:tcPr>
          <w:p w:rsidR="00F40BF5" w:rsidRDefault="004E0364">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13,118,338.84</w:t>
            </w:r>
          </w:p>
        </w:tc>
        <w:tc>
          <w:tcPr>
            <w:tcW w:w="1301" w:type="dxa"/>
            <w:vAlign w:val="center"/>
          </w:tcPr>
          <w:p w:rsidR="00F40BF5" w:rsidRDefault="004E0364">
            <w:pPr>
              <w:jc w:val="right"/>
            </w:pPr>
            <w:r>
              <w:rPr>
                <w:color w:val="000000"/>
                <w:sz w:val="18"/>
                <w:szCs w:val="18"/>
              </w:rPr>
              <w:t>13,118,338.84</w:t>
            </w:r>
          </w:p>
        </w:tc>
      </w:tr>
      <w:tr w:rsidR="00F40BF5">
        <w:trPr>
          <w:jc w:val="center"/>
        </w:trPr>
        <w:tc>
          <w:tcPr>
            <w:tcW w:w="1588" w:type="dxa"/>
            <w:vAlign w:val="center"/>
          </w:tcPr>
          <w:p w:rsidR="00F40BF5" w:rsidRDefault="004E0364">
            <w:pPr>
              <w:jc w:val="center"/>
            </w:pPr>
            <w:r>
              <w:rPr>
                <w:color w:val="000000"/>
                <w:sz w:val="18"/>
                <w:szCs w:val="18"/>
              </w:rPr>
              <w:t>应付管理人报酬</w:t>
            </w:r>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6,182,720.47</w:t>
            </w:r>
          </w:p>
        </w:tc>
        <w:tc>
          <w:tcPr>
            <w:tcW w:w="1301" w:type="dxa"/>
            <w:vAlign w:val="center"/>
          </w:tcPr>
          <w:p w:rsidR="00F40BF5" w:rsidRDefault="004E0364">
            <w:pPr>
              <w:jc w:val="right"/>
            </w:pPr>
            <w:r>
              <w:rPr>
                <w:color w:val="000000"/>
                <w:sz w:val="18"/>
                <w:szCs w:val="18"/>
              </w:rPr>
              <w:t>6,182,720.47</w:t>
            </w:r>
          </w:p>
        </w:tc>
      </w:tr>
      <w:tr w:rsidR="00F40BF5">
        <w:trPr>
          <w:jc w:val="center"/>
        </w:trPr>
        <w:tc>
          <w:tcPr>
            <w:tcW w:w="1588" w:type="dxa"/>
            <w:vAlign w:val="center"/>
          </w:tcPr>
          <w:p w:rsidR="00F40BF5" w:rsidRDefault="004E0364">
            <w:pPr>
              <w:jc w:val="center"/>
            </w:pPr>
            <w:r>
              <w:rPr>
                <w:color w:val="000000"/>
                <w:sz w:val="18"/>
                <w:szCs w:val="18"/>
              </w:rPr>
              <w:t>应付托管费</w:t>
            </w:r>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1,030,453.39</w:t>
            </w:r>
          </w:p>
        </w:tc>
        <w:tc>
          <w:tcPr>
            <w:tcW w:w="1301" w:type="dxa"/>
            <w:vAlign w:val="center"/>
          </w:tcPr>
          <w:p w:rsidR="00F40BF5" w:rsidRDefault="004E0364">
            <w:pPr>
              <w:jc w:val="right"/>
            </w:pPr>
            <w:r>
              <w:rPr>
                <w:color w:val="000000"/>
                <w:sz w:val="18"/>
                <w:szCs w:val="18"/>
              </w:rPr>
              <w:t>1,030,453.39</w:t>
            </w:r>
          </w:p>
        </w:tc>
      </w:tr>
      <w:tr w:rsidR="00F40BF5">
        <w:trPr>
          <w:jc w:val="center"/>
        </w:trPr>
        <w:tc>
          <w:tcPr>
            <w:tcW w:w="1588" w:type="dxa"/>
            <w:vAlign w:val="center"/>
          </w:tcPr>
          <w:p w:rsidR="00F40BF5" w:rsidRDefault="004E0364">
            <w:pPr>
              <w:jc w:val="center"/>
            </w:pPr>
            <w:r>
              <w:rPr>
                <w:color w:val="000000"/>
                <w:sz w:val="18"/>
                <w:szCs w:val="18"/>
              </w:rPr>
              <w:t>应付交易费用</w:t>
            </w:r>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2,720,173.76</w:t>
            </w:r>
          </w:p>
        </w:tc>
        <w:tc>
          <w:tcPr>
            <w:tcW w:w="1301" w:type="dxa"/>
            <w:vAlign w:val="center"/>
          </w:tcPr>
          <w:p w:rsidR="00F40BF5" w:rsidRDefault="004E0364">
            <w:pPr>
              <w:jc w:val="right"/>
            </w:pPr>
            <w:r>
              <w:rPr>
                <w:color w:val="000000"/>
                <w:sz w:val="18"/>
                <w:szCs w:val="18"/>
              </w:rPr>
              <w:t>2,720,173.76</w:t>
            </w:r>
          </w:p>
        </w:tc>
      </w:tr>
      <w:tr w:rsidR="00F40BF5">
        <w:trPr>
          <w:jc w:val="center"/>
        </w:trPr>
        <w:tc>
          <w:tcPr>
            <w:tcW w:w="1588" w:type="dxa"/>
            <w:vAlign w:val="center"/>
          </w:tcPr>
          <w:p w:rsidR="00F40BF5" w:rsidRDefault="004E0364">
            <w:pPr>
              <w:jc w:val="center"/>
            </w:pPr>
            <w:r>
              <w:rPr>
                <w:color w:val="000000"/>
                <w:sz w:val="18"/>
                <w:szCs w:val="18"/>
              </w:rPr>
              <w:t>其他负债</w:t>
            </w:r>
          </w:p>
        </w:tc>
        <w:tc>
          <w:tcPr>
            <w:tcW w:w="1701" w:type="dxa"/>
            <w:vAlign w:val="center"/>
          </w:tcPr>
          <w:p w:rsidR="00F40BF5" w:rsidRDefault="004E0364">
            <w:pPr>
              <w:jc w:val="right"/>
            </w:pPr>
            <w:r>
              <w:rPr>
                <w:color w:val="000000"/>
                <w:sz w:val="18"/>
                <w:szCs w:val="18"/>
              </w:rPr>
              <w:t>-</w:t>
            </w:r>
          </w:p>
        </w:tc>
        <w:tc>
          <w:tcPr>
            <w:tcW w:w="1701"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w:t>
            </w:r>
          </w:p>
        </w:tc>
        <w:tc>
          <w:tcPr>
            <w:tcW w:w="1559" w:type="dxa"/>
            <w:vAlign w:val="center"/>
          </w:tcPr>
          <w:p w:rsidR="00F40BF5" w:rsidRDefault="004E0364">
            <w:pPr>
              <w:jc w:val="right"/>
            </w:pPr>
            <w:r>
              <w:rPr>
                <w:color w:val="000000"/>
                <w:sz w:val="18"/>
                <w:szCs w:val="18"/>
              </w:rPr>
              <w:t>470,257.46</w:t>
            </w:r>
          </w:p>
        </w:tc>
        <w:tc>
          <w:tcPr>
            <w:tcW w:w="1301" w:type="dxa"/>
            <w:vAlign w:val="center"/>
          </w:tcPr>
          <w:p w:rsidR="00F40BF5" w:rsidRDefault="004E0364">
            <w:pPr>
              <w:jc w:val="right"/>
            </w:pPr>
            <w:r>
              <w:rPr>
                <w:color w:val="000000"/>
                <w:sz w:val="18"/>
                <w:szCs w:val="18"/>
              </w:rPr>
              <w:t>470,257.46</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23,521,943.92</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23,521,943.92</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483,897,913.23</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2,469.48</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4,442,169,400.95</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4,926,069,783.66</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lastRenderedPageBreak/>
        <w:t>注：表中所示为本基金资产及负债的账面价值，并按照合约规定的利率重新定价日或到期</w:t>
      </w:r>
      <w:proofErr w:type="gramStart"/>
      <w:r w:rsidRPr="00D754A9">
        <w:rPr>
          <w:kern w:val="0"/>
          <w:sz w:val="24"/>
        </w:rPr>
        <w:t>日孰早予以</w:t>
      </w:r>
      <w:proofErr w:type="gramEnd"/>
      <w:r w:rsidRPr="00D754A9">
        <w:rPr>
          <w:kern w:val="0"/>
          <w:sz w:val="24"/>
        </w:rPr>
        <w:t>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7.4.13.4.1.2</w:t>
      </w:r>
      <w:r w:rsidRPr="00481F30">
        <w:rPr>
          <w:rFonts w:hint="eastAsia"/>
          <w:b/>
          <w:bCs/>
          <w:color w:val="000000"/>
          <w:kern w:val="0"/>
          <w:sz w:val="24"/>
        </w:rPr>
        <w:t>利率风险的敏感性分析</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2018</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5.73%(2017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Pr="00D754A9">
        <w:rPr>
          <w:kern w:val="0"/>
          <w:sz w:val="24"/>
        </w:rPr>
        <w:t>5.06%)</w:t>
      </w:r>
      <w:r w:rsidRPr="00D754A9">
        <w:rPr>
          <w:kern w:val="0"/>
          <w:sz w:val="24"/>
        </w:rPr>
        <w:t>，因此市场利率的变动对于本基金资产净值无重大影响</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r w:rsidRPr="00D754A9">
        <w:rPr>
          <w:kern w:val="0"/>
          <w:sz w:val="24"/>
        </w:rPr>
        <w:t>)</w:t>
      </w:r>
      <w:r w:rsidRPr="00D754A9">
        <w:rPr>
          <w:kern w:val="0"/>
          <w:sz w:val="24"/>
        </w:rPr>
        <w:t>。</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481F30" w:rsidRDefault="00C33F75" w:rsidP="00481F30">
      <w:pPr>
        <w:spacing w:before="29" w:line="288" w:lineRule="auto"/>
        <w:rPr>
          <w:b/>
          <w:bCs/>
          <w:color w:val="000000"/>
          <w:kern w:val="0"/>
          <w:sz w:val="24"/>
        </w:rPr>
      </w:pPr>
      <w:r w:rsidRPr="00481F30">
        <w:rPr>
          <w:b/>
          <w:bCs/>
          <w:color w:val="000000"/>
          <w:kern w:val="0"/>
          <w:sz w:val="24"/>
        </w:rPr>
        <w:t>7.4.13.4.2</w:t>
      </w:r>
      <w:r w:rsidRPr="00481F30">
        <w:rPr>
          <w:rFonts w:hint="eastAsia"/>
          <w:b/>
          <w:bCs/>
          <w:color w:val="000000"/>
          <w:kern w:val="0"/>
          <w:sz w:val="24"/>
        </w:rPr>
        <w:t>外汇风险</w:t>
      </w:r>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7.4.13.4.3</w:t>
      </w:r>
      <w:r w:rsidRPr="00481F30">
        <w:rPr>
          <w:rFonts w:hint="eastAsia"/>
          <w:b/>
          <w:bCs/>
          <w:color w:val="000000"/>
          <w:kern w:val="0"/>
          <w:sz w:val="24"/>
        </w:rPr>
        <w:t>其他价格风险</w:t>
      </w:r>
    </w:p>
    <w:p w:rsidR="00F40BF5" w:rsidRDefault="004E0364">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F40BF5" w:rsidRDefault="004E0364">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本基金通过投资组合的分散化降低其他价格风险。本基金投资组合中股票资产占基金资产净值的</w:t>
      </w:r>
      <w:r w:rsidRPr="00C10D71">
        <w:rPr>
          <w:color w:val="000000"/>
          <w:sz w:val="24"/>
        </w:rPr>
        <w:t>35%-95%</w:t>
      </w:r>
      <w:r w:rsidRPr="00C10D71">
        <w:rPr>
          <w:color w:val="000000"/>
          <w:sz w:val="24"/>
        </w:rPr>
        <w:t>；债券资产占基金资产净值的</w:t>
      </w:r>
      <w:r w:rsidRPr="00C10D71">
        <w:rPr>
          <w:color w:val="000000"/>
          <w:sz w:val="24"/>
        </w:rPr>
        <w:t>0%-60%</w:t>
      </w:r>
      <w:r w:rsidRPr="00C10D71">
        <w:rPr>
          <w:color w:val="000000"/>
          <w:sz w:val="24"/>
        </w:rPr>
        <w:t>；现金、短期金融工具以及中国证监会允许基金投资的其他证券品种占基金资产净值的</w:t>
      </w:r>
      <w:r w:rsidRPr="00C10D71">
        <w:rPr>
          <w:color w:val="000000"/>
          <w:sz w:val="24"/>
        </w:rPr>
        <w:t>5%-65%</w:t>
      </w:r>
      <w:r w:rsidR="00106C04" w:rsidRPr="00106C04">
        <w:rPr>
          <w:rFonts w:hint="eastAsia"/>
          <w:color w:val="000000"/>
          <w:sz w:val="24"/>
        </w:rPr>
        <w:t>，其中基金保留的现金以及投资于一年期以内的政府债券的比例合计不低于基金资产净值的</w:t>
      </w:r>
      <w:r w:rsidR="00106C04" w:rsidRPr="00106C04">
        <w:rPr>
          <w:rFonts w:hint="eastAsia"/>
          <w:color w:val="000000"/>
          <w:sz w:val="24"/>
        </w:rPr>
        <w:t>5%</w:t>
      </w:r>
      <w:r w:rsidR="00106C04" w:rsidRPr="00106C04">
        <w:rPr>
          <w:rFonts w:hint="eastAsia"/>
          <w:color w:val="000000"/>
          <w:sz w:val="24"/>
        </w:rPr>
        <w:t>，现金不包括结算备付金、存出保证金、应收申购款等</w:t>
      </w:r>
      <w:r w:rsidRPr="00C10D71">
        <w:rPr>
          <w:color w:val="000000"/>
          <w:sz w:val="24"/>
        </w:rPr>
        <w:t>。此外，本基金的基金管理人每日对本基金所持有的证券价格实施监控，定期运用多种定量方法对基金进行风险度量，来测试本基金面临的潜在价格风险，及时可靠地对风险进行跟踪和控制。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7.4.13.4.3.1</w:t>
      </w:r>
      <w:r w:rsidRPr="00481F30">
        <w:rPr>
          <w:rFonts w:hint="eastAsia"/>
          <w:b/>
          <w:bCs/>
          <w:color w:val="000000"/>
          <w:kern w:val="0"/>
          <w:sz w:val="24"/>
        </w:rPr>
        <w:t>其他价格风险敞口</w:t>
      </w:r>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2018</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w:t>
            </w:r>
            <w:r w:rsidRPr="00C10D71">
              <w:rPr>
                <w:rFonts w:hint="eastAsia"/>
                <w:color w:val="000000"/>
                <w:sz w:val="24"/>
              </w:rPr>
              <w:lastRenderedPageBreak/>
              <w:t>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lastRenderedPageBreak/>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w:t>
            </w:r>
            <w:r w:rsidRPr="00C10D71">
              <w:rPr>
                <w:rFonts w:hint="eastAsia"/>
                <w:color w:val="000000"/>
                <w:sz w:val="24"/>
              </w:rPr>
              <w:lastRenderedPageBreak/>
              <w:t>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lastRenderedPageBreak/>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2,370,882,701.49</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76.61</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4,430,060,342.02</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89.93</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2,370,882,701.49</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76.61</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4,430,060,342.02</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89.93</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7.4.13.4.3.2</w:t>
      </w:r>
      <w:r w:rsidRPr="00481F30">
        <w:rPr>
          <w:rFonts w:hint="eastAsia"/>
          <w:b/>
          <w:bCs/>
          <w:color w:val="000000"/>
          <w:kern w:val="0"/>
          <w:sz w:val="24"/>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F40BF5">
        <w:tc>
          <w:tcPr>
            <w:tcW w:w="851" w:type="dxa"/>
            <w:vAlign w:val="center"/>
          </w:tcPr>
          <w:p w:rsidR="00F40BF5" w:rsidRDefault="004E0364">
            <w:pPr>
              <w:jc w:val="left"/>
            </w:pPr>
            <w:r>
              <w:rPr>
                <w:bCs/>
                <w:color w:val="000000"/>
                <w:sz w:val="24"/>
              </w:rPr>
              <w:t>假设</w:t>
            </w:r>
          </w:p>
        </w:tc>
        <w:tc>
          <w:tcPr>
            <w:tcW w:w="8221" w:type="dxa"/>
            <w:gridSpan w:val="3"/>
            <w:vAlign w:val="center"/>
          </w:tcPr>
          <w:p w:rsidR="00F40BF5" w:rsidRDefault="004E0364">
            <w:pPr>
              <w:jc w:val="center"/>
            </w:pPr>
            <w:r>
              <w:rPr>
                <w:bCs/>
                <w:color w:val="000000"/>
                <w:sz w:val="24"/>
              </w:rPr>
              <w:t>除</w:t>
            </w:r>
            <w:r>
              <w:rPr>
                <w:bCs/>
                <w:color w:val="000000"/>
                <w:sz w:val="24"/>
              </w:rPr>
              <w:t>"MSCI</w:t>
            </w:r>
            <w:r>
              <w:rPr>
                <w:bCs/>
                <w:color w:val="000000"/>
                <w:sz w:val="24"/>
              </w:rPr>
              <w:t>中国</w:t>
            </w:r>
            <w:r>
              <w:rPr>
                <w:bCs/>
                <w:color w:val="000000"/>
                <w:sz w:val="24"/>
              </w:rPr>
              <w:t>A</w:t>
            </w:r>
            <w:r>
              <w:rPr>
                <w:bCs/>
                <w:color w:val="000000"/>
                <w:sz w:val="24"/>
              </w:rPr>
              <w:t>股</w:t>
            </w:r>
            <w:r>
              <w:rPr>
                <w:bCs/>
                <w:color w:val="000000"/>
                <w:sz w:val="24"/>
              </w:rPr>
              <w:t>"</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2018</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F40BF5">
        <w:tc>
          <w:tcPr>
            <w:tcW w:w="851" w:type="dxa"/>
            <w:vMerge/>
          </w:tcPr>
          <w:p w:rsidR="00F40BF5" w:rsidRDefault="00F40BF5"/>
        </w:tc>
        <w:tc>
          <w:tcPr>
            <w:tcW w:w="3969" w:type="dxa"/>
            <w:vAlign w:val="center"/>
          </w:tcPr>
          <w:p w:rsidR="00F40BF5" w:rsidRDefault="004E0364">
            <w:r>
              <w:rPr>
                <w:color w:val="000000"/>
                <w:sz w:val="24"/>
              </w:rPr>
              <w:t>1."MSCI</w:t>
            </w:r>
            <w:r>
              <w:rPr>
                <w:color w:val="000000"/>
                <w:sz w:val="24"/>
              </w:rPr>
              <w:t>中国</w:t>
            </w:r>
            <w:r>
              <w:rPr>
                <w:color w:val="000000"/>
                <w:sz w:val="24"/>
              </w:rPr>
              <w:t>A</w:t>
            </w:r>
            <w:r>
              <w:rPr>
                <w:color w:val="000000"/>
                <w:sz w:val="24"/>
              </w:rPr>
              <w:t>股</w:t>
            </w:r>
            <w:r>
              <w:rPr>
                <w:color w:val="000000"/>
                <w:sz w:val="24"/>
              </w:rPr>
              <w:t>"</w:t>
            </w:r>
            <w:r>
              <w:rPr>
                <w:color w:val="000000"/>
                <w:sz w:val="24"/>
              </w:rPr>
              <w:t>指数上升</w:t>
            </w:r>
            <w:r>
              <w:rPr>
                <w:color w:val="000000"/>
                <w:sz w:val="24"/>
              </w:rPr>
              <w:t>5%</w:t>
            </w:r>
          </w:p>
        </w:tc>
        <w:tc>
          <w:tcPr>
            <w:tcW w:w="2126" w:type="dxa"/>
            <w:vAlign w:val="center"/>
          </w:tcPr>
          <w:p w:rsidR="00F40BF5" w:rsidRDefault="004E0364">
            <w:pPr>
              <w:jc w:val="right"/>
            </w:pPr>
            <w:r>
              <w:rPr>
                <w:color w:val="000000"/>
                <w:sz w:val="24"/>
              </w:rPr>
              <w:t>增加约</w:t>
            </w:r>
            <w:r>
              <w:rPr>
                <w:color w:val="000000"/>
                <w:sz w:val="24"/>
              </w:rPr>
              <w:t>13,722</w:t>
            </w:r>
          </w:p>
        </w:tc>
        <w:tc>
          <w:tcPr>
            <w:tcW w:w="2126" w:type="dxa"/>
            <w:vAlign w:val="center"/>
          </w:tcPr>
          <w:p w:rsidR="00F40BF5" w:rsidRDefault="004E0364">
            <w:pPr>
              <w:jc w:val="right"/>
            </w:pPr>
            <w:r>
              <w:rPr>
                <w:color w:val="000000"/>
                <w:sz w:val="24"/>
              </w:rPr>
              <w:t>增加约</w:t>
            </w:r>
            <w:r>
              <w:rPr>
                <w:color w:val="000000"/>
                <w:sz w:val="24"/>
              </w:rPr>
              <w:t>23,397</w:t>
            </w:r>
          </w:p>
        </w:tc>
      </w:tr>
      <w:tr w:rsidR="00F40BF5">
        <w:tc>
          <w:tcPr>
            <w:tcW w:w="851" w:type="dxa"/>
            <w:vMerge/>
          </w:tcPr>
          <w:p w:rsidR="00F40BF5" w:rsidRDefault="00F40BF5"/>
        </w:tc>
        <w:tc>
          <w:tcPr>
            <w:tcW w:w="3969" w:type="dxa"/>
            <w:vAlign w:val="center"/>
          </w:tcPr>
          <w:p w:rsidR="00F40BF5" w:rsidRDefault="004E0364">
            <w:r>
              <w:rPr>
                <w:color w:val="000000"/>
                <w:sz w:val="24"/>
              </w:rPr>
              <w:t>2."MSCI</w:t>
            </w:r>
            <w:r>
              <w:rPr>
                <w:color w:val="000000"/>
                <w:sz w:val="24"/>
              </w:rPr>
              <w:t>中国</w:t>
            </w:r>
            <w:r>
              <w:rPr>
                <w:color w:val="000000"/>
                <w:sz w:val="24"/>
              </w:rPr>
              <w:t>A</w:t>
            </w:r>
            <w:r>
              <w:rPr>
                <w:color w:val="000000"/>
                <w:sz w:val="24"/>
              </w:rPr>
              <w:t>股</w:t>
            </w:r>
            <w:r>
              <w:rPr>
                <w:color w:val="000000"/>
                <w:sz w:val="24"/>
              </w:rPr>
              <w:t>"</w:t>
            </w:r>
            <w:r>
              <w:rPr>
                <w:color w:val="000000"/>
                <w:sz w:val="24"/>
              </w:rPr>
              <w:t>指数下降</w:t>
            </w:r>
            <w:r>
              <w:rPr>
                <w:color w:val="000000"/>
                <w:sz w:val="24"/>
              </w:rPr>
              <w:t>5%</w:t>
            </w:r>
          </w:p>
        </w:tc>
        <w:tc>
          <w:tcPr>
            <w:tcW w:w="2126" w:type="dxa"/>
            <w:vAlign w:val="center"/>
          </w:tcPr>
          <w:p w:rsidR="00F40BF5" w:rsidRDefault="004E0364">
            <w:pPr>
              <w:jc w:val="right"/>
            </w:pPr>
            <w:r>
              <w:rPr>
                <w:color w:val="000000"/>
                <w:sz w:val="24"/>
              </w:rPr>
              <w:t>减少约</w:t>
            </w:r>
            <w:r>
              <w:rPr>
                <w:color w:val="000000"/>
                <w:sz w:val="24"/>
              </w:rPr>
              <w:t>13,722</w:t>
            </w:r>
          </w:p>
        </w:tc>
        <w:tc>
          <w:tcPr>
            <w:tcW w:w="2126" w:type="dxa"/>
            <w:vAlign w:val="center"/>
          </w:tcPr>
          <w:p w:rsidR="00F40BF5" w:rsidRDefault="004E0364">
            <w:pPr>
              <w:jc w:val="right"/>
            </w:pPr>
            <w:r>
              <w:rPr>
                <w:color w:val="000000"/>
                <w:sz w:val="24"/>
              </w:rPr>
              <w:t>减少约</w:t>
            </w:r>
            <w:r>
              <w:rPr>
                <w:color w:val="000000"/>
                <w:sz w:val="24"/>
              </w:rPr>
              <w:t>23,397</w:t>
            </w:r>
          </w:p>
        </w:tc>
      </w:tr>
    </w:tbl>
    <w:p w:rsidR="001A59F9" w:rsidRPr="00481F30" w:rsidRDefault="001A59F9" w:rsidP="00481F30">
      <w:pPr>
        <w:spacing w:before="29" w:line="288" w:lineRule="auto"/>
        <w:rPr>
          <w:b/>
          <w:bCs/>
          <w:color w:val="000000"/>
          <w:kern w:val="0"/>
          <w:sz w:val="24"/>
        </w:rPr>
      </w:pPr>
      <w:r w:rsidRPr="00481F30">
        <w:rPr>
          <w:b/>
          <w:bCs/>
          <w:color w:val="000000"/>
          <w:kern w:val="0"/>
          <w:sz w:val="24"/>
        </w:rPr>
        <w:t>7.4.14</w:t>
      </w:r>
      <w:r w:rsidRPr="00481F30">
        <w:rPr>
          <w:rFonts w:hint="eastAsia"/>
          <w:b/>
          <w:bCs/>
          <w:color w:val="000000"/>
          <w:kern w:val="0"/>
          <w:sz w:val="24"/>
        </w:rPr>
        <w:t>有助于理解和分析会计报表需要说明的其他事项</w:t>
      </w:r>
    </w:p>
    <w:p w:rsidR="00F40BF5" w:rsidRDefault="004E0364">
      <w:pPr>
        <w:spacing w:before="29" w:line="288" w:lineRule="auto"/>
        <w:ind w:firstLineChars="200" w:firstLine="480"/>
        <w:rPr>
          <w:color w:val="000000"/>
          <w:sz w:val="24"/>
        </w:rPr>
      </w:pPr>
      <w:r>
        <w:rPr>
          <w:color w:val="000000"/>
          <w:sz w:val="24"/>
        </w:rPr>
        <w:t>(1)</w:t>
      </w:r>
      <w:r>
        <w:rPr>
          <w:color w:val="000000"/>
          <w:sz w:val="24"/>
        </w:rPr>
        <w:t>公允价值</w:t>
      </w:r>
    </w:p>
    <w:p w:rsidR="00F40BF5" w:rsidRDefault="004E0364">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F40BF5" w:rsidRDefault="004E0364">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F40BF5" w:rsidRDefault="004E0364">
      <w:pPr>
        <w:spacing w:before="29" w:line="288" w:lineRule="auto"/>
        <w:ind w:firstLineChars="200" w:firstLine="480"/>
        <w:rPr>
          <w:color w:val="000000"/>
          <w:sz w:val="24"/>
        </w:rPr>
      </w:pPr>
      <w:r>
        <w:rPr>
          <w:color w:val="000000"/>
          <w:sz w:val="24"/>
        </w:rPr>
        <w:t>第一层次：相同资产或负债在活跃市场上未经调整的报价。</w:t>
      </w:r>
    </w:p>
    <w:p w:rsidR="00F40BF5" w:rsidRDefault="004E0364">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F40BF5" w:rsidRDefault="004E0364">
      <w:pPr>
        <w:spacing w:before="29" w:line="288" w:lineRule="auto"/>
        <w:ind w:firstLineChars="200" w:firstLine="480"/>
        <w:rPr>
          <w:color w:val="000000"/>
          <w:sz w:val="24"/>
        </w:rPr>
      </w:pPr>
      <w:r>
        <w:rPr>
          <w:color w:val="000000"/>
          <w:sz w:val="24"/>
        </w:rPr>
        <w:t>第三层次：相关资产或负债的不可观察输入值。</w:t>
      </w:r>
    </w:p>
    <w:p w:rsidR="00F40BF5" w:rsidRDefault="004E0364">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F40BF5" w:rsidRDefault="004E0364">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F40BF5" w:rsidRDefault="004E0364">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2,316,739,663.95</w:t>
      </w:r>
      <w:r>
        <w:rPr>
          <w:color w:val="000000"/>
          <w:sz w:val="24"/>
        </w:rPr>
        <w:t>元，属于第二层次的余额为</w:t>
      </w:r>
      <w:r>
        <w:rPr>
          <w:color w:val="000000"/>
          <w:sz w:val="24"/>
        </w:rPr>
        <w:t>231,392,977.06</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4,339,378,409.78</w:t>
      </w:r>
      <w:r>
        <w:rPr>
          <w:color w:val="000000"/>
          <w:sz w:val="24"/>
        </w:rPr>
        <w:lastRenderedPageBreak/>
        <w:t>元，第二层次</w:t>
      </w:r>
      <w:r>
        <w:rPr>
          <w:color w:val="000000"/>
          <w:sz w:val="24"/>
        </w:rPr>
        <w:t>340,112,401.72</w:t>
      </w:r>
      <w:r>
        <w:rPr>
          <w:color w:val="000000"/>
          <w:sz w:val="24"/>
        </w:rPr>
        <w:t>元，无第三层次</w:t>
      </w:r>
      <w:r>
        <w:rPr>
          <w:color w:val="000000"/>
          <w:sz w:val="24"/>
        </w:rPr>
        <w:t>)</w:t>
      </w:r>
      <w:r>
        <w:rPr>
          <w:color w:val="000000"/>
          <w:sz w:val="24"/>
        </w:rPr>
        <w:t>。</w:t>
      </w:r>
    </w:p>
    <w:p w:rsidR="00F40BF5" w:rsidRDefault="004E0364">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C36E1D" w:rsidRPr="00C36E1D" w:rsidRDefault="00C36E1D" w:rsidP="00C36E1D">
      <w:pPr>
        <w:spacing w:before="29" w:line="288" w:lineRule="auto"/>
        <w:ind w:firstLineChars="200" w:firstLine="480"/>
        <w:rPr>
          <w:color w:val="000000"/>
          <w:sz w:val="24"/>
        </w:rPr>
      </w:pPr>
      <w:r w:rsidRPr="00511EF7">
        <w:rPr>
          <w:rFonts w:hint="eastAsia"/>
          <w:color w:val="000000"/>
          <w:sz w:val="24"/>
        </w:rPr>
        <w:t>本基金以导致各层次之间转换的事项发生日为确认各层次之间转换的时点。</w:t>
      </w:r>
    </w:p>
    <w:p w:rsidR="00F40BF5" w:rsidRDefault="004E0364">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F40BF5" w:rsidRDefault="004E0364">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F40BF5" w:rsidRDefault="004E0364">
      <w:pPr>
        <w:spacing w:before="29" w:line="288" w:lineRule="auto"/>
        <w:ind w:firstLineChars="200" w:firstLine="480"/>
        <w:rPr>
          <w:color w:val="000000"/>
          <w:sz w:val="24"/>
        </w:rPr>
      </w:pPr>
      <w:r>
        <w:rPr>
          <w:color w:val="000000"/>
          <w:sz w:val="24"/>
        </w:rPr>
        <w:t>无。</w:t>
      </w:r>
    </w:p>
    <w:p w:rsidR="00F40BF5" w:rsidRDefault="004E0364">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F40BF5" w:rsidRDefault="004E0364">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F40BF5" w:rsidRDefault="004E0364">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F40BF5" w:rsidRDefault="004E0364">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4E0364" w:rsidP="007A21B1">
      <w:pPr>
        <w:spacing w:before="29" w:line="288" w:lineRule="auto"/>
        <w:ind w:firstLineChars="200" w:firstLine="480"/>
        <w:rPr>
          <w:color w:val="000000"/>
          <w:sz w:val="24"/>
        </w:rPr>
      </w:pPr>
      <w:r>
        <w:rPr>
          <w:color w:val="000000"/>
          <w:sz w:val="24"/>
        </w:rPr>
        <w:t>(2)</w:t>
      </w:r>
      <w:r w:rsidR="001A59F9" w:rsidRPr="00342ECF">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124" w:name="_Toc225498272"/>
      <w:bookmarkStart w:id="125" w:name="_Toc361324877"/>
      <w:bookmarkStart w:id="126" w:name="_Toc4067778"/>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124"/>
      <w:bookmarkEnd w:id="125"/>
      <w:bookmarkEnd w:id="126"/>
    </w:p>
    <w:p w:rsidR="00CF5622" w:rsidRPr="00481F30" w:rsidRDefault="00CF5622" w:rsidP="00481F30">
      <w:pPr>
        <w:pStyle w:val="20"/>
        <w:spacing w:before="29" w:after="0" w:line="288" w:lineRule="auto"/>
        <w:rPr>
          <w:rFonts w:ascii="Times New Roman" w:hAnsi="Times New Roman"/>
          <w:kern w:val="0"/>
          <w:szCs w:val="24"/>
        </w:rPr>
      </w:pPr>
      <w:bookmarkStart w:id="127" w:name="_Toc225498273"/>
      <w:bookmarkStart w:id="128" w:name="_Toc361324878"/>
      <w:bookmarkStart w:id="129" w:name="_Toc374374955"/>
      <w:bookmarkStart w:id="130" w:name="_Toc4067779"/>
      <w:r w:rsidRPr="00481F30">
        <w:rPr>
          <w:rFonts w:ascii="Times New Roman" w:hAnsi="Times New Roman"/>
          <w:kern w:val="0"/>
          <w:szCs w:val="24"/>
        </w:rPr>
        <w:t xml:space="preserve">8.1 </w:t>
      </w:r>
      <w:r w:rsidRPr="00481F30">
        <w:rPr>
          <w:rFonts w:ascii="Times New Roman" w:hAnsi="Times New Roman"/>
          <w:kern w:val="0"/>
          <w:szCs w:val="24"/>
        </w:rPr>
        <w:t>期末基金资产组合情况</w:t>
      </w:r>
      <w:bookmarkEnd w:id="127"/>
      <w:bookmarkEnd w:id="128"/>
      <w:bookmarkEnd w:id="129"/>
      <w:bookmarkEnd w:id="130"/>
    </w:p>
    <w:p w:rsidR="00CF5622" w:rsidRPr="00A73188" w:rsidRDefault="00CF5622" w:rsidP="00CF5622">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2,370,882,701.49</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76.32</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2,370,882,701.49</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76.32</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177,249,939.52</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5.71</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177,249,939.52</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5.71</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w:t>
            </w:r>
            <w:proofErr w:type="gramStart"/>
            <w:r w:rsidRPr="00A73188">
              <w:rPr>
                <w:rFonts w:eastAsiaTheme="minorEastAsia"/>
                <w:color w:val="000000" w:themeColor="text1"/>
                <w:szCs w:val="21"/>
              </w:rPr>
              <w:t>品投资</w:t>
            </w:r>
            <w:proofErr w:type="gramEnd"/>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150,000,425.00</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4.83</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lastRenderedPageBreak/>
              <w:t>7</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404,597,915.91</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13.02</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3,618,715.62</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0.12</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3,106,349,697.54</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131" w:name="_Toc225498274"/>
      <w:bookmarkStart w:id="132" w:name="_Toc361324879"/>
      <w:bookmarkStart w:id="133" w:name="_Toc4067780"/>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131"/>
      <w:bookmarkEnd w:id="132"/>
      <w:bookmarkEnd w:id="133"/>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59358E">
        <w:tc>
          <w:tcPr>
            <w:tcW w:w="85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A</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B</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89,880,000.00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2.90</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C</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858,246,822.45</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27.73</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D</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23,210,740.00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0.75</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E</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F</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60,284,000.00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1.95</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G</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118,735,000.00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3.84</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H</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I</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82,920,000.00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2.68</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J</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253,545,770.24</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8.19</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K</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599,264,012.06</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19.36</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L</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M</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354,911.26</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0.01</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N</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O</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P</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教育</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Q</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R</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284,441,445.48</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9.19</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S</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综合</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p>
        </w:tc>
        <w:tc>
          <w:tcPr>
            <w:tcW w:w="3685" w:type="dxa"/>
            <w:vAlign w:val="center"/>
          </w:tcPr>
          <w:p w:rsidR="00890545" w:rsidRPr="00DD699C" w:rsidRDefault="00890545" w:rsidP="0059358E">
            <w:pPr>
              <w:spacing w:before="29" w:line="288" w:lineRule="auto"/>
              <w:rPr>
                <w:sz w:val="24"/>
              </w:rPr>
            </w:pPr>
            <w:r w:rsidRPr="00DD699C">
              <w:rPr>
                <w:rFonts w:hint="eastAsia"/>
                <w:sz w:val="24"/>
              </w:rPr>
              <w:t>合计</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2,370,882,701.49</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76.61</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34" w:name="_Toc361324881"/>
      <w:bookmarkStart w:id="135" w:name="_Toc4067781"/>
      <w:r w:rsidRPr="00AD0E47">
        <w:rPr>
          <w:rFonts w:ascii="Times New Roman" w:hAnsi="Times New Roman"/>
          <w:kern w:val="0"/>
          <w:szCs w:val="24"/>
        </w:rPr>
        <w:lastRenderedPageBreak/>
        <w:t>8.3</w:t>
      </w:r>
      <w:r w:rsidRPr="00AD0E47">
        <w:rPr>
          <w:rFonts w:ascii="Times New Roman" w:hAnsi="Times New Roman" w:hint="eastAsia"/>
          <w:kern w:val="0"/>
          <w:szCs w:val="24"/>
        </w:rPr>
        <w:t>期末按公允价值占基金资产净值比例大小排序的所有股票投资明细</w:t>
      </w:r>
      <w:bookmarkEnd w:id="134"/>
      <w:bookmarkEnd w:id="13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F40BF5">
        <w:trPr>
          <w:jc w:val="center"/>
        </w:trPr>
        <w:tc>
          <w:tcPr>
            <w:tcW w:w="817" w:type="dxa"/>
            <w:vAlign w:val="center"/>
          </w:tcPr>
          <w:p w:rsidR="00F40BF5" w:rsidRDefault="004E0364">
            <w:pPr>
              <w:jc w:val="center"/>
            </w:pPr>
            <w:r>
              <w:rPr>
                <w:color w:val="000000"/>
                <w:sz w:val="24"/>
              </w:rPr>
              <w:t>1</w:t>
            </w:r>
          </w:p>
        </w:tc>
        <w:tc>
          <w:tcPr>
            <w:tcW w:w="1276" w:type="dxa"/>
            <w:vAlign w:val="center"/>
          </w:tcPr>
          <w:p w:rsidR="00F40BF5" w:rsidRDefault="004E0364">
            <w:pPr>
              <w:jc w:val="center"/>
            </w:pPr>
            <w:r>
              <w:rPr>
                <w:color w:val="000000"/>
                <w:sz w:val="24"/>
              </w:rPr>
              <w:t>601155</w:t>
            </w:r>
          </w:p>
        </w:tc>
        <w:tc>
          <w:tcPr>
            <w:tcW w:w="1701" w:type="dxa"/>
            <w:vAlign w:val="center"/>
          </w:tcPr>
          <w:p w:rsidR="00F40BF5" w:rsidRDefault="004E0364">
            <w:pPr>
              <w:jc w:val="center"/>
            </w:pPr>
            <w:r>
              <w:rPr>
                <w:color w:val="000000"/>
                <w:sz w:val="24"/>
              </w:rPr>
              <w:t>新城控股</w:t>
            </w:r>
          </w:p>
        </w:tc>
        <w:tc>
          <w:tcPr>
            <w:tcW w:w="1559" w:type="dxa"/>
            <w:vAlign w:val="center"/>
          </w:tcPr>
          <w:p w:rsidR="00F40BF5" w:rsidRDefault="004E0364">
            <w:pPr>
              <w:jc w:val="right"/>
            </w:pPr>
            <w:r>
              <w:rPr>
                <w:color w:val="000000"/>
                <w:sz w:val="24"/>
              </w:rPr>
              <w:t>10,509,771</w:t>
            </w:r>
          </w:p>
        </w:tc>
        <w:tc>
          <w:tcPr>
            <w:tcW w:w="1932" w:type="dxa"/>
            <w:vAlign w:val="center"/>
          </w:tcPr>
          <w:p w:rsidR="00F40BF5" w:rsidRDefault="004E0364">
            <w:pPr>
              <w:jc w:val="right"/>
            </w:pPr>
            <w:r>
              <w:rPr>
                <w:color w:val="000000"/>
                <w:sz w:val="24"/>
              </w:rPr>
              <w:t>248,976,474.99</w:t>
            </w:r>
          </w:p>
        </w:tc>
        <w:tc>
          <w:tcPr>
            <w:tcW w:w="1612" w:type="dxa"/>
            <w:vAlign w:val="center"/>
          </w:tcPr>
          <w:p w:rsidR="00F40BF5" w:rsidRDefault="004E0364">
            <w:pPr>
              <w:jc w:val="right"/>
            </w:pPr>
            <w:r>
              <w:rPr>
                <w:color w:val="000000"/>
                <w:sz w:val="24"/>
              </w:rPr>
              <w:t>8.05</w:t>
            </w:r>
          </w:p>
        </w:tc>
      </w:tr>
      <w:tr w:rsidR="00F40BF5">
        <w:trPr>
          <w:jc w:val="center"/>
        </w:trPr>
        <w:tc>
          <w:tcPr>
            <w:tcW w:w="817" w:type="dxa"/>
            <w:vAlign w:val="center"/>
          </w:tcPr>
          <w:p w:rsidR="00F40BF5" w:rsidRDefault="004E0364">
            <w:pPr>
              <w:jc w:val="center"/>
            </w:pPr>
            <w:r>
              <w:rPr>
                <w:color w:val="000000"/>
                <w:sz w:val="24"/>
              </w:rPr>
              <w:t>2</w:t>
            </w:r>
          </w:p>
        </w:tc>
        <w:tc>
          <w:tcPr>
            <w:tcW w:w="1276" w:type="dxa"/>
            <w:vAlign w:val="center"/>
          </w:tcPr>
          <w:p w:rsidR="00F40BF5" w:rsidRDefault="004E0364">
            <w:pPr>
              <w:jc w:val="center"/>
            </w:pPr>
            <w:r>
              <w:rPr>
                <w:color w:val="000000"/>
                <w:sz w:val="24"/>
              </w:rPr>
              <w:t>600048</w:t>
            </w:r>
          </w:p>
        </w:tc>
        <w:tc>
          <w:tcPr>
            <w:tcW w:w="1701" w:type="dxa"/>
            <w:vAlign w:val="center"/>
          </w:tcPr>
          <w:p w:rsidR="00F40BF5" w:rsidRDefault="004E0364">
            <w:pPr>
              <w:jc w:val="center"/>
            </w:pPr>
            <w:r>
              <w:rPr>
                <w:color w:val="000000"/>
                <w:sz w:val="24"/>
              </w:rPr>
              <w:t>保利地产</w:t>
            </w:r>
          </w:p>
        </w:tc>
        <w:tc>
          <w:tcPr>
            <w:tcW w:w="1559" w:type="dxa"/>
            <w:vAlign w:val="center"/>
          </w:tcPr>
          <w:p w:rsidR="00F40BF5" w:rsidRDefault="004E0364">
            <w:pPr>
              <w:jc w:val="right"/>
            </w:pPr>
            <w:r>
              <w:rPr>
                <w:color w:val="000000"/>
                <w:sz w:val="24"/>
              </w:rPr>
              <w:t>18,000,758</w:t>
            </w:r>
          </w:p>
        </w:tc>
        <w:tc>
          <w:tcPr>
            <w:tcW w:w="1932" w:type="dxa"/>
            <w:vAlign w:val="center"/>
          </w:tcPr>
          <w:p w:rsidR="00F40BF5" w:rsidRDefault="004E0364">
            <w:pPr>
              <w:jc w:val="right"/>
            </w:pPr>
            <w:r>
              <w:rPr>
                <w:color w:val="000000"/>
                <w:sz w:val="24"/>
              </w:rPr>
              <w:t>212,228,936.82</w:t>
            </w:r>
          </w:p>
        </w:tc>
        <w:tc>
          <w:tcPr>
            <w:tcW w:w="1612" w:type="dxa"/>
            <w:vAlign w:val="center"/>
          </w:tcPr>
          <w:p w:rsidR="00F40BF5" w:rsidRDefault="004E0364">
            <w:pPr>
              <w:jc w:val="right"/>
            </w:pPr>
            <w:r>
              <w:rPr>
                <w:color w:val="000000"/>
                <w:sz w:val="24"/>
              </w:rPr>
              <w:t>6.86</w:t>
            </w:r>
          </w:p>
        </w:tc>
      </w:tr>
      <w:tr w:rsidR="00F40BF5">
        <w:trPr>
          <w:jc w:val="center"/>
        </w:trPr>
        <w:tc>
          <w:tcPr>
            <w:tcW w:w="817" w:type="dxa"/>
            <w:vAlign w:val="center"/>
          </w:tcPr>
          <w:p w:rsidR="00F40BF5" w:rsidRDefault="004E0364">
            <w:pPr>
              <w:jc w:val="center"/>
            </w:pPr>
            <w:r>
              <w:rPr>
                <w:color w:val="000000"/>
                <w:sz w:val="24"/>
              </w:rPr>
              <w:t>3</w:t>
            </w:r>
          </w:p>
        </w:tc>
        <w:tc>
          <w:tcPr>
            <w:tcW w:w="1276" w:type="dxa"/>
            <w:vAlign w:val="center"/>
          </w:tcPr>
          <w:p w:rsidR="00F40BF5" w:rsidRDefault="004E0364">
            <w:pPr>
              <w:jc w:val="center"/>
            </w:pPr>
            <w:r>
              <w:rPr>
                <w:color w:val="000000"/>
                <w:sz w:val="24"/>
              </w:rPr>
              <w:t>300413</w:t>
            </w:r>
          </w:p>
        </w:tc>
        <w:tc>
          <w:tcPr>
            <w:tcW w:w="1701" w:type="dxa"/>
            <w:vAlign w:val="center"/>
          </w:tcPr>
          <w:p w:rsidR="00F40BF5" w:rsidRDefault="004E0364">
            <w:pPr>
              <w:jc w:val="center"/>
            </w:pPr>
            <w:proofErr w:type="gramStart"/>
            <w:r>
              <w:rPr>
                <w:color w:val="000000"/>
                <w:sz w:val="24"/>
              </w:rPr>
              <w:t>芒果超媒</w:t>
            </w:r>
            <w:proofErr w:type="gramEnd"/>
          </w:p>
        </w:tc>
        <w:tc>
          <w:tcPr>
            <w:tcW w:w="1559" w:type="dxa"/>
            <w:vAlign w:val="center"/>
          </w:tcPr>
          <w:p w:rsidR="00F40BF5" w:rsidRDefault="004E0364">
            <w:pPr>
              <w:jc w:val="right"/>
            </w:pPr>
            <w:r>
              <w:rPr>
                <w:color w:val="000000"/>
                <w:sz w:val="24"/>
              </w:rPr>
              <w:t>5,600,000</w:t>
            </w:r>
          </w:p>
        </w:tc>
        <w:tc>
          <w:tcPr>
            <w:tcW w:w="1932" w:type="dxa"/>
            <w:vAlign w:val="center"/>
          </w:tcPr>
          <w:p w:rsidR="00F40BF5" w:rsidRDefault="004E0364">
            <w:pPr>
              <w:jc w:val="right"/>
            </w:pPr>
            <w:r>
              <w:rPr>
                <w:color w:val="000000"/>
                <w:sz w:val="24"/>
              </w:rPr>
              <w:t>207,256,000.00</w:t>
            </w:r>
          </w:p>
        </w:tc>
        <w:tc>
          <w:tcPr>
            <w:tcW w:w="1612" w:type="dxa"/>
            <w:vAlign w:val="center"/>
          </w:tcPr>
          <w:p w:rsidR="00F40BF5" w:rsidRDefault="004E0364">
            <w:pPr>
              <w:jc w:val="right"/>
            </w:pPr>
            <w:r>
              <w:rPr>
                <w:color w:val="000000"/>
                <w:sz w:val="24"/>
              </w:rPr>
              <w:t>6.70</w:t>
            </w:r>
          </w:p>
        </w:tc>
      </w:tr>
      <w:tr w:rsidR="00F40BF5">
        <w:trPr>
          <w:jc w:val="center"/>
        </w:trPr>
        <w:tc>
          <w:tcPr>
            <w:tcW w:w="817" w:type="dxa"/>
            <w:vAlign w:val="center"/>
          </w:tcPr>
          <w:p w:rsidR="00F40BF5" w:rsidRDefault="004E0364">
            <w:pPr>
              <w:jc w:val="center"/>
            </w:pPr>
            <w:r>
              <w:rPr>
                <w:color w:val="000000"/>
                <w:sz w:val="24"/>
              </w:rPr>
              <w:t>4</w:t>
            </w:r>
          </w:p>
        </w:tc>
        <w:tc>
          <w:tcPr>
            <w:tcW w:w="1276" w:type="dxa"/>
            <w:vAlign w:val="center"/>
          </w:tcPr>
          <w:p w:rsidR="00F40BF5" w:rsidRDefault="004E0364">
            <w:pPr>
              <w:jc w:val="center"/>
            </w:pPr>
            <w:r>
              <w:rPr>
                <w:color w:val="000000"/>
                <w:sz w:val="24"/>
              </w:rPr>
              <w:t>601601</w:t>
            </w:r>
          </w:p>
        </w:tc>
        <w:tc>
          <w:tcPr>
            <w:tcW w:w="1701" w:type="dxa"/>
            <w:vAlign w:val="center"/>
          </w:tcPr>
          <w:p w:rsidR="00F40BF5" w:rsidRDefault="004E0364">
            <w:pPr>
              <w:jc w:val="center"/>
            </w:pPr>
            <w:r>
              <w:rPr>
                <w:color w:val="000000"/>
                <w:sz w:val="24"/>
              </w:rPr>
              <w:t>中国太保</w:t>
            </w:r>
          </w:p>
        </w:tc>
        <w:tc>
          <w:tcPr>
            <w:tcW w:w="1559" w:type="dxa"/>
            <w:vAlign w:val="center"/>
          </w:tcPr>
          <w:p w:rsidR="00F40BF5" w:rsidRDefault="004E0364">
            <w:pPr>
              <w:jc w:val="right"/>
            </w:pPr>
            <w:r>
              <w:rPr>
                <w:color w:val="000000"/>
                <w:sz w:val="24"/>
              </w:rPr>
              <w:t>4,299,948</w:t>
            </w:r>
          </w:p>
        </w:tc>
        <w:tc>
          <w:tcPr>
            <w:tcW w:w="1932" w:type="dxa"/>
            <w:vAlign w:val="center"/>
          </w:tcPr>
          <w:p w:rsidR="00F40BF5" w:rsidRDefault="004E0364">
            <w:pPr>
              <w:jc w:val="right"/>
            </w:pPr>
            <w:r>
              <w:rPr>
                <w:color w:val="000000"/>
                <w:sz w:val="24"/>
              </w:rPr>
              <w:t>122,247,521.64</w:t>
            </w:r>
          </w:p>
        </w:tc>
        <w:tc>
          <w:tcPr>
            <w:tcW w:w="1612" w:type="dxa"/>
            <w:vAlign w:val="center"/>
          </w:tcPr>
          <w:p w:rsidR="00F40BF5" w:rsidRDefault="004E0364">
            <w:pPr>
              <w:jc w:val="right"/>
            </w:pPr>
            <w:r>
              <w:rPr>
                <w:color w:val="000000"/>
                <w:sz w:val="24"/>
              </w:rPr>
              <w:t>3.95</w:t>
            </w:r>
          </w:p>
        </w:tc>
      </w:tr>
      <w:tr w:rsidR="00F40BF5">
        <w:trPr>
          <w:jc w:val="center"/>
        </w:trPr>
        <w:tc>
          <w:tcPr>
            <w:tcW w:w="817" w:type="dxa"/>
            <w:vAlign w:val="center"/>
          </w:tcPr>
          <w:p w:rsidR="00F40BF5" w:rsidRDefault="004E0364">
            <w:pPr>
              <w:jc w:val="center"/>
            </w:pPr>
            <w:r>
              <w:rPr>
                <w:color w:val="000000"/>
                <w:sz w:val="24"/>
              </w:rPr>
              <w:t>5</w:t>
            </w:r>
          </w:p>
        </w:tc>
        <w:tc>
          <w:tcPr>
            <w:tcW w:w="1276" w:type="dxa"/>
            <w:vAlign w:val="center"/>
          </w:tcPr>
          <w:p w:rsidR="00F40BF5" w:rsidRDefault="004E0364">
            <w:pPr>
              <w:jc w:val="center"/>
            </w:pPr>
            <w:r>
              <w:rPr>
                <w:color w:val="000000"/>
                <w:sz w:val="24"/>
              </w:rPr>
              <w:t>300003</w:t>
            </w:r>
          </w:p>
        </w:tc>
        <w:tc>
          <w:tcPr>
            <w:tcW w:w="1701" w:type="dxa"/>
            <w:vAlign w:val="center"/>
          </w:tcPr>
          <w:p w:rsidR="00F40BF5" w:rsidRDefault="004E0364">
            <w:pPr>
              <w:jc w:val="center"/>
            </w:pPr>
            <w:r>
              <w:rPr>
                <w:color w:val="000000"/>
                <w:sz w:val="24"/>
              </w:rPr>
              <w:t>乐普医疗</w:t>
            </w:r>
          </w:p>
        </w:tc>
        <w:tc>
          <w:tcPr>
            <w:tcW w:w="1559" w:type="dxa"/>
            <w:vAlign w:val="center"/>
          </w:tcPr>
          <w:p w:rsidR="00F40BF5" w:rsidRDefault="004E0364">
            <w:pPr>
              <w:jc w:val="right"/>
            </w:pPr>
            <w:r>
              <w:rPr>
                <w:color w:val="000000"/>
                <w:sz w:val="24"/>
              </w:rPr>
              <w:t>5,500,587</w:t>
            </w:r>
          </w:p>
        </w:tc>
        <w:tc>
          <w:tcPr>
            <w:tcW w:w="1932" w:type="dxa"/>
            <w:vAlign w:val="center"/>
          </w:tcPr>
          <w:p w:rsidR="00F40BF5" w:rsidRDefault="004E0364">
            <w:pPr>
              <w:jc w:val="right"/>
            </w:pPr>
            <w:r>
              <w:rPr>
                <w:color w:val="000000"/>
                <w:sz w:val="24"/>
              </w:rPr>
              <w:t>114,467,215.47</w:t>
            </w:r>
          </w:p>
        </w:tc>
        <w:tc>
          <w:tcPr>
            <w:tcW w:w="1612" w:type="dxa"/>
            <w:vAlign w:val="center"/>
          </w:tcPr>
          <w:p w:rsidR="00F40BF5" w:rsidRDefault="004E0364">
            <w:pPr>
              <w:jc w:val="right"/>
            </w:pPr>
            <w:r>
              <w:rPr>
                <w:color w:val="000000"/>
                <w:sz w:val="24"/>
              </w:rPr>
              <w:t>3.70</w:t>
            </w:r>
          </w:p>
        </w:tc>
      </w:tr>
      <w:tr w:rsidR="00F40BF5">
        <w:trPr>
          <w:jc w:val="center"/>
        </w:trPr>
        <w:tc>
          <w:tcPr>
            <w:tcW w:w="817" w:type="dxa"/>
            <w:vAlign w:val="center"/>
          </w:tcPr>
          <w:p w:rsidR="00F40BF5" w:rsidRDefault="004E0364">
            <w:pPr>
              <w:jc w:val="center"/>
            </w:pPr>
            <w:r>
              <w:rPr>
                <w:color w:val="000000"/>
                <w:sz w:val="24"/>
              </w:rPr>
              <w:t>6</w:t>
            </w:r>
          </w:p>
        </w:tc>
        <w:tc>
          <w:tcPr>
            <w:tcW w:w="1276" w:type="dxa"/>
            <w:vAlign w:val="center"/>
          </w:tcPr>
          <w:p w:rsidR="00F40BF5" w:rsidRDefault="004E0364">
            <w:pPr>
              <w:jc w:val="center"/>
            </w:pPr>
            <w:r>
              <w:rPr>
                <w:color w:val="000000"/>
                <w:sz w:val="24"/>
              </w:rPr>
              <w:t>002415</w:t>
            </w:r>
          </w:p>
        </w:tc>
        <w:tc>
          <w:tcPr>
            <w:tcW w:w="1701" w:type="dxa"/>
            <w:vAlign w:val="center"/>
          </w:tcPr>
          <w:p w:rsidR="00F40BF5" w:rsidRDefault="004E0364">
            <w:pPr>
              <w:jc w:val="center"/>
            </w:pPr>
            <w:proofErr w:type="gramStart"/>
            <w:r>
              <w:rPr>
                <w:color w:val="000000"/>
                <w:sz w:val="24"/>
              </w:rPr>
              <w:t>海康威视</w:t>
            </w:r>
            <w:proofErr w:type="gramEnd"/>
          </w:p>
        </w:tc>
        <w:tc>
          <w:tcPr>
            <w:tcW w:w="1559" w:type="dxa"/>
            <w:vAlign w:val="center"/>
          </w:tcPr>
          <w:p w:rsidR="00F40BF5" w:rsidRDefault="004E0364">
            <w:pPr>
              <w:jc w:val="right"/>
            </w:pPr>
            <w:r>
              <w:rPr>
                <w:color w:val="000000"/>
                <w:sz w:val="24"/>
              </w:rPr>
              <w:t>4,000,000</w:t>
            </w:r>
          </w:p>
        </w:tc>
        <w:tc>
          <w:tcPr>
            <w:tcW w:w="1932" w:type="dxa"/>
            <w:vAlign w:val="center"/>
          </w:tcPr>
          <w:p w:rsidR="00F40BF5" w:rsidRDefault="004E0364">
            <w:pPr>
              <w:jc w:val="right"/>
            </w:pPr>
            <w:r>
              <w:rPr>
                <w:color w:val="000000"/>
                <w:sz w:val="24"/>
              </w:rPr>
              <w:t>103,040,000.00</w:t>
            </w:r>
          </w:p>
        </w:tc>
        <w:tc>
          <w:tcPr>
            <w:tcW w:w="1612" w:type="dxa"/>
            <w:vAlign w:val="center"/>
          </w:tcPr>
          <w:p w:rsidR="00F40BF5" w:rsidRDefault="004E0364">
            <w:pPr>
              <w:jc w:val="right"/>
            </w:pPr>
            <w:r>
              <w:rPr>
                <w:color w:val="000000"/>
                <w:sz w:val="24"/>
              </w:rPr>
              <w:t>3.33</w:t>
            </w:r>
          </w:p>
        </w:tc>
      </w:tr>
      <w:tr w:rsidR="00F40BF5">
        <w:trPr>
          <w:jc w:val="center"/>
        </w:trPr>
        <w:tc>
          <w:tcPr>
            <w:tcW w:w="817" w:type="dxa"/>
            <w:vAlign w:val="center"/>
          </w:tcPr>
          <w:p w:rsidR="00F40BF5" w:rsidRDefault="004E0364">
            <w:pPr>
              <w:jc w:val="center"/>
            </w:pPr>
            <w:r>
              <w:rPr>
                <w:color w:val="000000"/>
                <w:sz w:val="24"/>
              </w:rPr>
              <w:t>7</w:t>
            </w:r>
          </w:p>
        </w:tc>
        <w:tc>
          <w:tcPr>
            <w:tcW w:w="1276" w:type="dxa"/>
            <w:vAlign w:val="center"/>
          </w:tcPr>
          <w:p w:rsidR="00F40BF5" w:rsidRDefault="004E0364">
            <w:pPr>
              <w:jc w:val="center"/>
            </w:pPr>
            <w:r>
              <w:rPr>
                <w:color w:val="000000"/>
                <w:sz w:val="24"/>
              </w:rPr>
              <w:t>601100</w:t>
            </w:r>
          </w:p>
        </w:tc>
        <w:tc>
          <w:tcPr>
            <w:tcW w:w="1701" w:type="dxa"/>
            <w:vAlign w:val="center"/>
          </w:tcPr>
          <w:p w:rsidR="00F40BF5" w:rsidRDefault="004E0364">
            <w:pPr>
              <w:jc w:val="center"/>
            </w:pPr>
            <w:r>
              <w:rPr>
                <w:color w:val="000000"/>
                <w:sz w:val="24"/>
              </w:rPr>
              <w:t>恒立液压</w:t>
            </w:r>
          </w:p>
        </w:tc>
        <w:tc>
          <w:tcPr>
            <w:tcW w:w="1559" w:type="dxa"/>
            <w:vAlign w:val="center"/>
          </w:tcPr>
          <w:p w:rsidR="00F40BF5" w:rsidRDefault="004E0364">
            <w:pPr>
              <w:jc w:val="right"/>
            </w:pPr>
            <w:r>
              <w:rPr>
                <w:color w:val="000000"/>
                <w:sz w:val="24"/>
              </w:rPr>
              <w:t>4,000,000</w:t>
            </w:r>
          </w:p>
        </w:tc>
        <w:tc>
          <w:tcPr>
            <w:tcW w:w="1932" w:type="dxa"/>
            <w:vAlign w:val="center"/>
          </w:tcPr>
          <w:p w:rsidR="00F40BF5" w:rsidRDefault="004E0364">
            <w:pPr>
              <w:jc w:val="right"/>
            </w:pPr>
            <w:r>
              <w:rPr>
                <w:color w:val="000000"/>
                <w:sz w:val="24"/>
              </w:rPr>
              <w:t>79,240,000.00</w:t>
            </w:r>
          </w:p>
        </w:tc>
        <w:tc>
          <w:tcPr>
            <w:tcW w:w="1612" w:type="dxa"/>
            <w:vAlign w:val="center"/>
          </w:tcPr>
          <w:p w:rsidR="00F40BF5" w:rsidRDefault="004E0364">
            <w:pPr>
              <w:jc w:val="right"/>
            </w:pPr>
            <w:r>
              <w:rPr>
                <w:color w:val="000000"/>
                <w:sz w:val="24"/>
              </w:rPr>
              <w:t>2.56</w:t>
            </w:r>
          </w:p>
        </w:tc>
      </w:tr>
      <w:tr w:rsidR="00F40BF5">
        <w:trPr>
          <w:jc w:val="center"/>
        </w:trPr>
        <w:tc>
          <w:tcPr>
            <w:tcW w:w="817" w:type="dxa"/>
            <w:vAlign w:val="center"/>
          </w:tcPr>
          <w:p w:rsidR="00F40BF5" w:rsidRDefault="004E0364">
            <w:pPr>
              <w:jc w:val="center"/>
            </w:pPr>
            <w:r>
              <w:rPr>
                <w:color w:val="000000"/>
                <w:sz w:val="24"/>
              </w:rPr>
              <w:t>8</w:t>
            </w:r>
          </w:p>
        </w:tc>
        <w:tc>
          <w:tcPr>
            <w:tcW w:w="1276" w:type="dxa"/>
            <w:vAlign w:val="center"/>
          </w:tcPr>
          <w:p w:rsidR="00F40BF5" w:rsidRDefault="004E0364">
            <w:pPr>
              <w:jc w:val="center"/>
            </w:pPr>
            <w:r>
              <w:rPr>
                <w:color w:val="000000"/>
                <w:sz w:val="24"/>
              </w:rPr>
              <w:t>000681</w:t>
            </w:r>
          </w:p>
        </w:tc>
        <w:tc>
          <w:tcPr>
            <w:tcW w:w="1701" w:type="dxa"/>
            <w:vAlign w:val="center"/>
          </w:tcPr>
          <w:p w:rsidR="00F40BF5" w:rsidRDefault="004E0364">
            <w:pPr>
              <w:jc w:val="center"/>
            </w:pPr>
            <w:r>
              <w:rPr>
                <w:color w:val="000000"/>
                <w:sz w:val="24"/>
              </w:rPr>
              <w:t>视觉中国</w:t>
            </w:r>
          </w:p>
        </w:tc>
        <w:tc>
          <w:tcPr>
            <w:tcW w:w="1559" w:type="dxa"/>
            <w:vAlign w:val="center"/>
          </w:tcPr>
          <w:p w:rsidR="00F40BF5" w:rsidRDefault="004E0364">
            <w:pPr>
              <w:jc w:val="right"/>
            </w:pPr>
            <w:r>
              <w:rPr>
                <w:color w:val="000000"/>
                <w:sz w:val="24"/>
              </w:rPr>
              <w:t>3,309,839</w:t>
            </w:r>
          </w:p>
        </w:tc>
        <w:tc>
          <w:tcPr>
            <w:tcW w:w="1932" w:type="dxa"/>
            <w:vAlign w:val="center"/>
          </w:tcPr>
          <w:p w:rsidR="00F40BF5" w:rsidRDefault="004E0364">
            <w:pPr>
              <w:jc w:val="right"/>
            </w:pPr>
            <w:r>
              <w:rPr>
                <w:color w:val="000000"/>
                <w:sz w:val="24"/>
              </w:rPr>
              <w:t>77,185,445.48</w:t>
            </w:r>
          </w:p>
        </w:tc>
        <w:tc>
          <w:tcPr>
            <w:tcW w:w="1612" w:type="dxa"/>
            <w:vAlign w:val="center"/>
          </w:tcPr>
          <w:p w:rsidR="00F40BF5" w:rsidRDefault="004E0364">
            <w:pPr>
              <w:jc w:val="right"/>
            </w:pPr>
            <w:r>
              <w:rPr>
                <w:color w:val="000000"/>
                <w:sz w:val="24"/>
              </w:rPr>
              <w:t>2.49</w:t>
            </w:r>
          </w:p>
        </w:tc>
      </w:tr>
      <w:tr w:rsidR="00F40BF5">
        <w:trPr>
          <w:jc w:val="center"/>
        </w:trPr>
        <w:tc>
          <w:tcPr>
            <w:tcW w:w="817" w:type="dxa"/>
            <w:vAlign w:val="center"/>
          </w:tcPr>
          <w:p w:rsidR="00F40BF5" w:rsidRDefault="004E0364">
            <w:pPr>
              <w:jc w:val="center"/>
            </w:pPr>
            <w:r>
              <w:rPr>
                <w:color w:val="000000"/>
                <w:sz w:val="24"/>
              </w:rPr>
              <w:t>9</w:t>
            </w:r>
          </w:p>
        </w:tc>
        <w:tc>
          <w:tcPr>
            <w:tcW w:w="1276" w:type="dxa"/>
            <w:vAlign w:val="center"/>
          </w:tcPr>
          <w:p w:rsidR="00F40BF5" w:rsidRDefault="004E0364">
            <w:pPr>
              <w:jc w:val="center"/>
            </w:pPr>
            <w:r>
              <w:rPr>
                <w:color w:val="000000"/>
                <w:sz w:val="24"/>
              </w:rPr>
              <w:t>600340</w:t>
            </w:r>
          </w:p>
        </w:tc>
        <w:tc>
          <w:tcPr>
            <w:tcW w:w="1701" w:type="dxa"/>
            <w:vAlign w:val="center"/>
          </w:tcPr>
          <w:p w:rsidR="00F40BF5" w:rsidRDefault="004E0364">
            <w:pPr>
              <w:jc w:val="center"/>
            </w:pPr>
            <w:r>
              <w:rPr>
                <w:color w:val="000000"/>
                <w:sz w:val="24"/>
              </w:rPr>
              <w:t>华夏幸福</w:t>
            </w:r>
          </w:p>
        </w:tc>
        <w:tc>
          <w:tcPr>
            <w:tcW w:w="1559" w:type="dxa"/>
            <w:vAlign w:val="center"/>
          </w:tcPr>
          <w:p w:rsidR="00F40BF5" w:rsidRDefault="004E0364">
            <w:pPr>
              <w:jc w:val="right"/>
            </w:pPr>
            <w:r>
              <w:rPr>
                <w:color w:val="000000"/>
                <w:sz w:val="24"/>
              </w:rPr>
              <w:t>2,999,945</w:t>
            </w:r>
          </w:p>
        </w:tc>
        <w:tc>
          <w:tcPr>
            <w:tcW w:w="1932" w:type="dxa"/>
            <w:vAlign w:val="center"/>
          </w:tcPr>
          <w:p w:rsidR="00F40BF5" w:rsidRDefault="004E0364">
            <w:pPr>
              <w:jc w:val="right"/>
            </w:pPr>
            <w:r>
              <w:rPr>
                <w:color w:val="000000"/>
                <w:sz w:val="24"/>
              </w:rPr>
              <w:t>76,348,600.25</w:t>
            </w:r>
          </w:p>
        </w:tc>
        <w:tc>
          <w:tcPr>
            <w:tcW w:w="1612" w:type="dxa"/>
            <w:vAlign w:val="center"/>
          </w:tcPr>
          <w:p w:rsidR="00F40BF5" w:rsidRDefault="004E0364">
            <w:pPr>
              <w:jc w:val="right"/>
            </w:pPr>
            <w:r>
              <w:rPr>
                <w:color w:val="000000"/>
                <w:sz w:val="24"/>
              </w:rPr>
              <w:t>2.47</w:t>
            </w:r>
          </w:p>
        </w:tc>
      </w:tr>
      <w:tr w:rsidR="00F40BF5">
        <w:trPr>
          <w:jc w:val="center"/>
        </w:trPr>
        <w:tc>
          <w:tcPr>
            <w:tcW w:w="817" w:type="dxa"/>
            <w:vAlign w:val="center"/>
          </w:tcPr>
          <w:p w:rsidR="00F40BF5" w:rsidRDefault="004E0364">
            <w:pPr>
              <w:jc w:val="center"/>
            </w:pPr>
            <w:r>
              <w:rPr>
                <w:color w:val="000000"/>
                <w:sz w:val="24"/>
              </w:rPr>
              <w:t>10</w:t>
            </w:r>
          </w:p>
        </w:tc>
        <w:tc>
          <w:tcPr>
            <w:tcW w:w="1276" w:type="dxa"/>
            <w:vAlign w:val="center"/>
          </w:tcPr>
          <w:p w:rsidR="00F40BF5" w:rsidRDefault="004E0364">
            <w:pPr>
              <w:jc w:val="center"/>
            </w:pPr>
            <w:r>
              <w:rPr>
                <w:color w:val="000000"/>
                <w:sz w:val="24"/>
              </w:rPr>
              <w:t>600705</w:t>
            </w:r>
          </w:p>
        </w:tc>
        <w:tc>
          <w:tcPr>
            <w:tcW w:w="1701" w:type="dxa"/>
            <w:vAlign w:val="center"/>
          </w:tcPr>
          <w:p w:rsidR="00F40BF5" w:rsidRDefault="004E0364">
            <w:pPr>
              <w:jc w:val="center"/>
            </w:pPr>
            <w:r>
              <w:rPr>
                <w:color w:val="000000"/>
                <w:sz w:val="24"/>
              </w:rPr>
              <w:t>中航资本</w:t>
            </w:r>
          </w:p>
        </w:tc>
        <w:tc>
          <w:tcPr>
            <w:tcW w:w="1559" w:type="dxa"/>
            <w:vAlign w:val="center"/>
          </w:tcPr>
          <w:p w:rsidR="00F40BF5" w:rsidRDefault="004E0364">
            <w:pPr>
              <w:jc w:val="right"/>
            </w:pPr>
            <w:r>
              <w:rPr>
                <w:color w:val="000000"/>
                <w:sz w:val="24"/>
              </w:rPr>
              <w:t>18,000,000</w:t>
            </w:r>
          </w:p>
        </w:tc>
        <w:tc>
          <w:tcPr>
            <w:tcW w:w="1932" w:type="dxa"/>
            <w:vAlign w:val="center"/>
          </w:tcPr>
          <w:p w:rsidR="00F40BF5" w:rsidRDefault="004E0364">
            <w:pPr>
              <w:jc w:val="right"/>
            </w:pPr>
            <w:r>
              <w:rPr>
                <w:color w:val="000000"/>
                <w:sz w:val="24"/>
              </w:rPr>
              <w:t>76,320,000.00</w:t>
            </w:r>
          </w:p>
        </w:tc>
        <w:tc>
          <w:tcPr>
            <w:tcW w:w="1612" w:type="dxa"/>
            <w:vAlign w:val="center"/>
          </w:tcPr>
          <w:p w:rsidR="00F40BF5" w:rsidRDefault="004E0364">
            <w:pPr>
              <w:jc w:val="right"/>
            </w:pPr>
            <w:r>
              <w:rPr>
                <w:color w:val="000000"/>
                <w:sz w:val="24"/>
              </w:rPr>
              <w:t>2.47</w:t>
            </w:r>
          </w:p>
        </w:tc>
      </w:tr>
      <w:tr w:rsidR="00F40BF5">
        <w:trPr>
          <w:jc w:val="center"/>
        </w:trPr>
        <w:tc>
          <w:tcPr>
            <w:tcW w:w="817" w:type="dxa"/>
            <w:vAlign w:val="center"/>
          </w:tcPr>
          <w:p w:rsidR="00F40BF5" w:rsidRDefault="004E0364">
            <w:pPr>
              <w:jc w:val="center"/>
            </w:pPr>
            <w:r>
              <w:rPr>
                <w:color w:val="000000"/>
                <w:sz w:val="24"/>
              </w:rPr>
              <w:t>11</w:t>
            </w:r>
          </w:p>
        </w:tc>
        <w:tc>
          <w:tcPr>
            <w:tcW w:w="1276" w:type="dxa"/>
            <w:vAlign w:val="center"/>
          </w:tcPr>
          <w:p w:rsidR="00F40BF5" w:rsidRDefault="004E0364">
            <w:pPr>
              <w:jc w:val="center"/>
            </w:pPr>
            <w:r>
              <w:rPr>
                <w:color w:val="000000"/>
                <w:sz w:val="24"/>
              </w:rPr>
              <w:t>601872</w:t>
            </w:r>
          </w:p>
        </w:tc>
        <w:tc>
          <w:tcPr>
            <w:tcW w:w="1701" w:type="dxa"/>
            <w:vAlign w:val="center"/>
          </w:tcPr>
          <w:p w:rsidR="00F40BF5" w:rsidRDefault="004E0364">
            <w:pPr>
              <w:jc w:val="center"/>
            </w:pPr>
            <w:r>
              <w:rPr>
                <w:color w:val="000000"/>
                <w:sz w:val="24"/>
              </w:rPr>
              <w:t>招商轮船</w:t>
            </w:r>
          </w:p>
        </w:tc>
        <w:tc>
          <w:tcPr>
            <w:tcW w:w="1559" w:type="dxa"/>
            <w:vAlign w:val="center"/>
          </w:tcPr>
          <w:p w:rsidR="00F40BF5" w:rsidRDefault="004E0364">
            <w:pPr>
              <w:jc w:val="right"/>
            </w:pPr>
            <w:r>
              <w:rPr>
                <w:color w:val="000000"/>
                <w:sz w:val="24"/>
              </w:rPr>
              <w:t>20,000,000</w:t>
            </w:r>
          </w:p>
        </w:tc>
        <w:tc>
          <w:tcPr>
            <w:tcW w:w="1932" w:type="dxa"/>
            <w:vAlign w:val="center"/>
          </w:tcPr>
          <w:p w:rsidR="00F40BF5" w:rsidRDefault="004E0364">
            <w:pPr>
              <w:jc w:val="right"/>
            </w:pPr>
            <w:r>
              <w:rPr>
                <w:color w:val="000000"/>
                <w:sz w:val="24"/>
              </w:rPr>
              <w:t>73,800,000.00</w:t>
            </w:r>
          </w:p>
        </w:tc>
        <w:tc>
          <w:tcPr>
            <w:tcW w:w="1612" w:type="dxa"/>
            <w:vAlign w:val="center"/>
          </w:tcPr>
          <w:p w:rsidR="00F40BF5" w:rsidRDefault="004E0364">
            <w:pPr>
              <w:jc w:val="right"/>
            </w:pPr>
            <w:r>
              <w:rPr>
                <w:color w:val="000000"/>
                <w:sz w:val="24"/>
              </w:rPr>
              <w:t>2.38</w:t>
            </w:r>
          </w:p>
        </w:tc>
      </w:tr>
      <w:tr w:rsidR="00F40BF5">
        <w:trPr>
          <w:jc w:val="center"/>
        </w:trPr>
        <w:tc>
          <w:tcPr>
            <w:tcW w:w="817" w:type="dxa"/>
            <w:vAlign w:val="center"/>
          </w:tcPr>
          <w:p w:rsidR="00F40BF5" w:rsidRDefault="004E0364">
            <w:pPr>
              <w:jc w:val="center"/>
            </w:pPr>
            <w:r>
              <w:rPr>
                <w:color w:val="000000"/>
                <w:sz w:val="24"/>
              </w:rPr>
              <w:t>12</w:t>
            </w:r>
          </w:p>
        </w:tc>
        <w:tc>
          <w:tcPr>
            <w:tcW w:w="1276" w:type="dxa"/>
            <w:vAlign w:val="center"/>
          </w:tcPr>
          <w:p w:rsidR="00F40BF5" w:rsidRDefault="004E0364">
            <w:pPr>
              <w:jc w:val="center"/>
            </w:pPr>
            <w:r>
              <w:rPr>
                <w:color w:val="000000"/>
                <w:sz w:val="24"/>
              </w:rPr>
              <w:t>600426</w:t>
            </w:r>
          </w:p>
        </w:tc>
        <w:tc>
          <w:tcPr>
            <w:tcW w:w="1701" w:type="dxa"/>
            <w:vAlign w:val="center"/>
          </w:tcPr>
          <w:p w:rsidR="00F40BF5" w:rsidRDefault="004E0364">
            <w:pPr>
              <w:jc w:val="center"/>
            </w:pPr>
            <w:proofErr w:type="gramStart"/>
            <w:r>
              <w:rPr>
                <w:color w:val="000000"/>
                <w:sz w:val="24"/>
              </w:rPr>
              <w:t>华鲁恒升</w:t>
            </w:r>
            <w:proofErr w:type="gramEnd"/>
          </w:p>
        </w:tc>
        <w:tc>
          <w:tcPr>
            <w:tcW w:w="1559" w:type="dxa"/>
            <w:vAlign w:val="center"/>
          </w:tcPr>
          <w:p w:rsidR="00F40BF5" w:rsidRDefault="004E0364">
            <w:pPr>
              <w:jc w:val="right"/>
            </w:pPr>
            <w:r>
              <w:rPr>
                <w:color w:val="000000"/>
                <w:sz w:val="24"/>
              </w:rPr>
              <w:t>6,000,000</w:t>
            </w:r>
          </w:p>
        </w:tc>
        <w:tc>
          <w:tcPr>
            <w:tcW w:w="1932" w:type="dxa"/>
            <w:vAlign w:val="center"/>
          </w:tcPr>
          <w:p w:rsidR="00F40BF5" w:rsidRDefault="004E0364">
            <w:pPr>
              <w:jc w:val="right"/>
            </w:pPr>
            <w:r>
              <w:rPr>
                <w:color w:val="000000"/>
                <w:sz w:val="24"/>
              </w:rPr>
              <w:t>72,420,000.00</w:t>
            </w:r>
          </w:p>
        </w:tc>
        <w:tc>
          <w:tcPr>
            <w:tcW w:w="1612" w:type="dxa"/>
            <w:vAlign w:val="center"/>
          </w:tcPr>
          <w:p w:rsidR="00F40BF5" w:rsidRDefault="004E0364">
            <w:pPr>
              <w:jc w:val="right"/>
            </w:pPr>
            <w:r>
              <w:rPr>
                <w:color w:val="000000"/>
                <w:sz w:val="24"/>
              </w:rPr>
              <w:t>2.34</w:t>
            </w:r>
          </w:p>
        </w:tc>
      </w:tr>
      <w:tr w:rsidR="00F40BF5">
        <w:trPr>
          <w:jc w:val="center"/>
        </w:trPr>
        <w:tc>
          <w:tcPr>
            <w:tcW w:w="817" w:type="dxa"/>
            <w:vAlign w:val="center"/>
          </w:tcPr>
          <w:p w:rsidR="00F40BF5" w:rsidRDefault="004E0364">
            <w:pPr>
              <w:jc w:val="center"/>
            </w:pPr>
            <w:r>
              <w:rPr>
                <w:color w:val="000000"/>
                <w:sz w:val="24"/>
              </w:rPr>
              <w:t>13</w:t>
            </w:r>
          </w:p>
        </w:tc>
        <w:tc>
          <w:tcPr>
            <w:tcW w:w="1276" w:type="dxa"/>
            <w:vAlign w:val="center"/>
          </w:tcPr>
          <w:p w:rsidR="00F40BF5" w:rsidRDefault="004E0364">
            <w:pPr>
              <w:jc w:val="center"/>
            </w:pPr>
            <w:r>
              <w:rPr>
                <w:color w:val="000000"/>
                <w:sz w:val="24"/>
              </w:rPr>
              <w:t>000961</w:t>
            </w:r>
          </w:p>
        </w:tc>
        <w:tc>
          <w:tcPr>
            <w:tcW w:w="1701" w:type="dxa"/>
            <w:vAlign w:val="center"/>
          </w:tcPr>
          <w:p w:rsidR="00F40BF5" w:rsidRDefault="004E0364">
            <w:pPr>
              <w:jc w:val="center"/>
            </w:pPr>
            <w:r>
              <w:rPr>
                <w:color w:val="000000"/>
                <w:sz w:val="24"/>
              </w:rPr>
              <w:t>中南建设</w:t>
            </w:r>
          </w:p>
        </w:tc>
        <w:tc>
          <w:tcPr>
            <w:tcW w:w="1559" w:type="dxa"/>
            <w:vAlign w:val="center"/>
          </w:tcPr>
          <w:p w:rsidR="00F40BF5" w:rsidRDefault="004E0364">
            <w:pPr>
              <w:jc w:val="right"/>
            </w:pPr>
            <w:r>
              <w:rPr>
                <w:color w:val="000000"/>
                <w:sz w:val="24"/>
              </w:rPr>
              <w:t>11,000,000</w:t>
            </w:r>
          </w:p>
        </w:tc>
        <w:tc>
          <w:tcPr>
            <w:tcW w:w="1932" w:type="dxa"/>
            <w:vAlign w:val="center"/>
          </w:tcPr>
          <w:p w:rsidR="00F40BF5" w:rsidRDefault="004E0364">
            <w:pPr>
              <w:jc w:val="right"/>
            </w:pPr>
            <w:r>
              <w:rPr>
                <w:color w:val="000000"/>
                <w:sz w:val="24"/>
              </w:rPr>
              <w:t>61,710,000.00</w:t>
            </w:r>
          </w:p>
        </w:tc>
        <w:tc>
          <w:tcPr>
            <w:tcW w:w="1612" w:type="dxa"/>
            <w:vAlign w:val="center"/>
          </w:tcPr>
          <w:p w:rsidR="00F40BF5" w:rsidRDefault="004E0364">
            <w:pPr>
              <w:jc w:val="right"/>
            </w:pPr>
            <w:r>
              <w:rPr>
                <w:color w:val="000000"/>
                <w:sz w:val="24"/>
              </w:rPr>
              <w:t>1.99</w:t>
            </w:r>
          </w:p>
        </w:tc>
      </w:tr>
      <w:tr w:rsidR="00F40BF5">
        <w:trPr>
          <w:jc w:val="center"/>
        </w:trPr>
        <w:tc>
          <w:tcPr>
            <w:tcW w:w="817" w:type="dxa"/>
            <w:vAlign w:val="center"/>
          </w:tcPr>
          <w:p w:rsidR="00F40BF5" w:rsidRDefault="004E0364">
            <w:pPr>
              <w:jc w:val="center"/>
            </w:pPr>
            <w:r>
              <w:rPr>
                <w:color w:val="000000"/>
                <w:sz w:val="24"/>
              </w:rPr>
              <w:t>14</w:t>
            </w:r>
          </w:p>
        </w:tc>
        <w:tc>
          <w:tcPr>
            <w:tcW w:w="1276" w:type="dxa"/>
            <w:vAlign w:val="center"/>
          </w:tcPr>
          <w:p w:rsidR="00F40BF5" w:rsidRDefault="004E0364">
            <w:pPr>
              <w:jc w:val="center"/>
            </w:pPr>
            <w:r>
              <w:rPr>
                <w:color w:val="000000"/>
                <w:sz w:val="24"/>
              </w:rPr>
              <w:t>300059</w:t>
            </w:r>
          </w:p>
        </w:tc>
        <w:tc>
          <w:tcPr>
            <w:tcW w:w="1701" w:type="dxa"/>
            <w:vAlign w:val="center"/>
          </w:tcPr>
          <w:p w:rsidR="00F40BF5" w:rsidRDefault="004E0364">
            <w:pPr>
              <w:jc w:val="center"/>
            </w:pPr>
            <w:r>
              <w:rPr>
                <w:color w:val="000000"/>
                <w:sz w:val="24"/>
              </w:rPr>
              <w:t>东方财富</w:t>
            </w:r>
          </w:p>
        </w:tc>
        <w:tc>
          <w:tcPr>
            <w:tcW w:w="1559" w:type="dxa"/>
            <w:vAlign w:val="center"/>
          </w:tcPr>
          <w:p w:rsidR="00F40BF5" w:rsidRDefault="004E0364">
            <w:pPr>
              <w:jc w:val="right"/>
            </w:pPr>
            <w:r>
              <w:rPr>
                <w:color w:val="000000"/>
                <w:sz w:val="24"/>
              </w:rPr>
              <w:t>5,000,000</w:t>
            </w:r>
          </w:p>
        </w:tc>
        <w:tc>
          <w:tcPr>
            <w:tcW w:w="1932" w:type="dxa"/>
            <w:vAlign w:val="center"/>
          </w:tcPr>
          <w:p w:rsidR="00F40BF5" w:rsidRDefault="004E0364">
            <w:pPr>
              <w:jc w:val="right"/>
            </w:pPr>
            <w:r>
              <w:rPr>
                <w:color w:val="000000"/>
                <w:sz w:val="24"/>
              </w:rPr>
              <w:t>60,500,000.00</w:t>
            </w:r>
          </w:p>
        </w:tc>
        <w:tc>
          <w:tcPr>
            <w:tcW w:w="1612" w:type="dxa"/>
            <w:vAlign w:val="center"/>
          </w:tcPr>
          <w:p w:rsidR="00F40BF5" w:rsidRDefault="004E0364">
            <w:pPr>
              <w:jc w:val="right"/>
            </w:pPr>
            <w:r>
              <w:rPr>
                <w:color w:val="000000"/>
                <w:sz w:val="24"/>
              </w:rPr>
              <w:t>1.95</w:t>
            </w:r>
          </w:p>
        </w:tc>
      </w:tr>
      <w:tr w:rsidR="00F40BF5">
        <w:trPr>
          <w:jc w:val="center"/>
        </w:trPr>
        <w:tc>
          <w:tcPr>
            <w:tcW w:w="817" w:type="dxa"/>
            <w:vAlign w:val="center"/>
          </w:tcPr>
          <w:p w:rsidR="00F40BF5" w:rsidRDefault="004E0364">
            <w:pPr>
              <w:jc w:val="center"/>
            </w:pPr>
            <w:r>
              <w:rPr>
                <w:color w:val="000000"/>
                <w:sz w:val="24"/>
              </w:rPr>
              <w:t>15</w:t>
            </w:r>
          </w:p>
        </w:tc>
        <w:tc>
          <w:tcPr>
            <w:tcW w:w="1276" w:type="dxa"/>
            <w:vAlign w:val="center"/>
          </w:tcPr>
          <w:p w:rsidR="00F40BF5" w:rsidRDefault="004E0364">
            <w:pPr>
              <w:jc w:val="center"/>
            </w:pPr>
            <w:r>
              <w:rPr>
                <w:color w:val="000000"/>
                <w:sz w:val="24"/>
              </w:rPr>
              <w:t>600276</w:t>
            </w:r>
          </w:p>
        </w:tc>
        <w:tc>
          <w:tcPr>
            <w:tcW w:w="1701" w:type="dxa"/>
            <w:vAlign w:val="center"/>
          </w:tcPr>
          <w:p w:rsidR="00F40BF5" w:rsidRDefault="004E0364">
            <w:pPr>
              <w:jc w:val="center"/>
            </w:pPr>
            <w:r>
              <w:rPr>
                <w:color w:val="000000"/>
                <w:sz w:val="24"/>
              </w:rPr>
              <w:t>恒瑞医药</w:t>
            </w:r>
          </w:p>
        </w:tc>
        <w:tc>
          <w:tcPr>
            <w:tcW w:w="1559" w:type="dxa"/>
            <w:vAlign w:val="center"/>
          </w:tcPr>
          <w:p w:rsidR="00F40BF5" w:rsidRDefault="004E0364">
            <w:pPr>
              <w:jc w:val="right"/>
            </w:pPr>
            <w:r>
              <w:rPr>
                <w:color w:val="000000"/>
                <w:sz w:val="24"/>
              </w:rPr>
              <w:t>1,099,934</w:t>
            </w:r>
          </w:p>
        </w:tc>
        <w:tc>
          <w:tcPr>
            <w:tcW w:w="1932" w:type="dxa"/>
            <w:vAlign w:val="center"/>
          </w:tcPr>
          <w:p w:rsidR="00F40BF5" w:rsidRDefault="004E0364">
            <w:pPr>
              <w:jc w:val="right"/>
            </w:pPr>
            <w:r>
              <w:rPr>
                <w:color w:val="000000"/>
                <w:sz w:val="24"/>
              </w:rPr>
              <w:t>58,021,518.50</w:t>
            </w:r>
          </w:p>
        </w:tc>
        <w:tc>
          <w:tcPr>
            <w:tcW w:w="1612" w:type="dxa"/>
            <w:vAlign w:val="center"/>
          </w:tcPr>
          <w:p w:rsidR="00F40BF5" w:rsidRDefault="004E0364">
            <w:pPr>
              <w:jc w:val="right"/>
            </w:pPr>
            <w:r>
              <w:rPr>
                <w:color w:val="000000"/>
                <w:sz w:val="24"/>
              </w:rPr>
              <w:t>1.87</w:t>
            </w:r>
          </w:p>
        </w:tc>
      </w:tr>
      <w:tr w:rsidR="00F40BF5">
        <w:trPr>
          <w:jc w:val="center"/>
        </w:trPr>
        <w:tc>
          <w:tcPr>
            <w:tcW w:w="817" w:type="dxa"/>
            <w:vAlign w:val="center"/>
          </w:tcPr>
          <w:p w:rsidR="00F40BF5" w:rsidRDefault="004E0364">
            <w:pPr>
              <w:jc w:val="center"/>
            </w:pPr>
            <w:r>
              <w:rPr>
                <w:color w:val="000000"/>
                <w:sz w:val="24"/>
              </w:rPr>
              <w:t>16</w:t>
            </w:r>
          </w:p>
        </w:tc>
        <w:tc>
          <w:tcPr>
            <w:tcW w:w="1276" w:type="dxa"/>
            <w:vAlign w:val="center"/>
          </w:tcPr>
          <w:p w:rsidR="00F40BF5" w:rsidRDefault="004E0364">
            <w:pPr>
              <w:jc w:val="center"/>
            </w:pPr>
            <w:r>
              <w:rPr>
                <w:color w:val="000000"/>
                <w:sz w:val="24"/>
              </w:rPr>
              <w:t>600887</w:t>
            </w:r>
          </w:p>
        </w:tc>
        <w:tc>
          <w:tcPr>
            <w:tcW w:w="1701" w:type="dxa"/>
            <w:vAlign w:val="center"/>
          </w:tcPr>
          <w:p w:rsidR="00F40BF5" w:rsidRDefault="004E0364">
            <w:pPr>
              <w:jc w:val="center"/>
            </w:pPr>
            <w:r>
              <w:rPr>
                <w:color w:val="000000"/>
                <w:sz w:val="24"/>
              </w:rPr>
              <w:t>伊利股份</w:t>
            </w:r>
          </w:p>
        </w:tc>
        <w:tc>
          <w:tcPr>
            <w:tcW w:w="1559" w:type="dxa"/>
            <w:vAlign w:val="center"/>
          </w:tcPr>
          <w:p w:rsidR="00F40BF5" w:rsidRDefault="004E0364">
            <w:pPr>
              <w:jc w:val="right"/>
            </w:pPr>
            <w:r>
              <w:rPr>
                <w:color w:val="000000"/>
                <w:sz w:val="24"/>
              </w:rPr>
              <w:t>2,499,966</w:t>
            </w:r>
          </w:p>
        </w:tc>
        <w:tc>
          <w:tcPr>
            <w:tcW w:w="1932" w:type="dxa"/>
            <w:vAlign w:val="center"/>
          </w:tcPr>
          <w:p w:rsidR="00F40BF5" w:rsidRDefault="004E0364">
            <w:pPr>
              <w:jc w:val="right"/>
            </w:pPr>
            <w:r>
              <w:rPr>
                <w:color w:val="000000"/>
                <w:sz w:val="24"/>
              </w:rPr>
              <w:t>57,199,222.08</w:t>
            </w:r>
          </w:p>
        </w:tc>
        <w:tc>
          <w:tcPr>
            <w:tcW w:w="1612" w:type="dxa"/>
            <w:vAlign w:val="center"/>
          </w:tcPr>
          <w:p w:rsidR="00F40BF5" w:rsidRDefault="004E0364">
            <w:pPr>
              <w:jc w:val="right"/>
            </w:pPr>
            <w:r>
              <w:rPr>
                <w:color w:val="000000"/>
                <w:sz w:val="24"/>
              </w:rPr>
              <w:t>1.85</w:t>
            </w:r>
          </w:p>
        </w:tc>
      </w:tr>
      <w:tr w:rsidR="00F40BF5">
        <w:trPr>
          <w:jc w:val="center"/>
        </w:trPr>
        <w:tc>
          <w:tcPr>
            <w:tcW w:w="817" w:type="dxa"/>
            <w:vAlign w:val="center"/>
          </w:tcPr>
          <w:p w:rsidR="00F40BF5" w:rsidRDefault="004E0364">
            <w:pPr>
              <w:jc w:val="center"/>
            </w:pPr>
            <w:r>
              <w:rPr>
                <w:color w:val="000000"/>
                <w:sz w:val="24"/>
              </w:rPr>
              <w:t>17</w:t>
            </w:r>
          </w:p>
        </w:tc>
        <w:tc>
          <w:tcPr>
            <w:tcW w:w="1276" w:type="dxa"/>
            <w:vAlign w:val="center"/>
          </w:tcPr>
          <w:p w:rsidR="00F40BF5" w:rsidRDefault="004E0364">
            <w:pPr>
              <w:jc w:val="center"/>
            </w:pPr>
            <w:r>
              <w:rPr>
                <w:color w:val="000000"/>
                <w:sz w:val="24"/>
              </w:rPr>
              <w:t>002371</w:t>
            </w:r>
          </w:p>
        </w:tc>
        <w:tc>
          <w:tcPr>
            <w:tcW w:w="1701" w:type="dxa"/>
            <w:vAlign w:val="center"/>
          </w:tcPr>
          <w:p w:rsidR="00F40BF5" w:rsidRDefault="004E0364">
            <w:pPr>
              <w:jc w:val="center"/>
            </w:pPr>
            <w:r>
              <w:rPr>
                <w:color w:val="000000"/>
                <w:sz w:val="24"/>
              </w:rPr>
              <w:t>北方华创</w:t>
            </w:r>
          </w:p>
        </w:tc>
        <w:tc>
          <w:tcPr>
            <w:tcW w:w="1559" w:type="dxa"/>
            <w:vAlign w:val="center"/>
          </w:tcPr>
          <w:p w:rsidR="00F40BF5" w:rsidRDefault="004E0364">
            <w:pPr>
              <w:jc w:val="right"/>
            </w:pPr>
            <w:r>
              <w:rPr>
                <w:color w:val="000000"/>
                <w:sz w:val="24"/>
              </w:rPr>
              <w:t>1,500,000</w:t>
            </w:r>
          </w:p>
        </w:tc>
        <w:tc>
          <w:tcPr>
            <w:tcW w:w="1932" w:type="dxa"/>
            <w:vAlign w:val="center"/>
          </w:tcPr>
          <w:p w:rsidR="00F40BF5" w:rsidRDefault="004E0364">
            <w:pPr>
              <w:jc w:val="right"/>
            </w:pPr>
            <w:r>
              <w:rPr>
                <w:color w:val="000000"/>
                <w:sz w:val="24"/>
              </w:rPr>
              <w:t>56,640,000.00</w:t>
            </w:r>
          </w:p>
        </w:tc>
        <w:tc>
          <w:tcPr>
            <w:tcW w:w="1612" w:type="dxa"/>
            <w:vAlign w:val="center"/>
          </w:tcPr>
          <w:p w:rsidR="00F40BF5" w:rsidRDefault="004E0364">
            <w:pPr>
              <w:jc w:val="right"/>
            </w:pPr>
            <w:r>
              <w:rPr>
                <w:color w:val="000000"/>
                <w:sz w:val="24"/>
              </w:rPr>
              <w:t>1.83</w:t>
            </w:r>
          </w:p>
        </w:tc>
      </w:tr>
      <w:tr w:rsidR="00F40BF5">
        <w:trPr>
          <w:jc w:val="center"/>
        </w:trPr>
        <w:tc>
          <w:tcPr>
            <w:tcW w:w="817" w:type="dxa"/>
            <w:vAlign w:val="center"/>
          </w:tcPr>
          <w:p w:rsidR="00F40BF5" w:rsidRDefault="004E0364">
            <w:pPr>
              <w:jc w:val="center"/>
            </w:pPr>
            <w:r>
              <w:rPr>
                <w:color w:val="000000"/>
                <w:sz w:val="24"/>
              </w:rPr>
              <w:t>18</w:t>
            </w:r>
          </w:p>
        </w:tc>
        <w:tc>
          <w:tcPr>
            <w:tcW w:w="1276" w:type="dxa"/>
            <w:vAlign w:val="center"/>
          </w:tcPr>
          <w:p w:rsidR="00F40BF5" w:rsidRDefault="004E0364">
            <w:pPr>
              <w:jc w:val="center"/>
            </w:pPr>
            <w:r>
              <w:rPr>
                <w:color w:val="000000"/>
                <w:sz w:val="24"/>
              </w:rPr>
              <w:t>600256</w:t>
            </w:r>
          </w:p>
        </w:tc>
        <w:tc>
          <w:tcPr>
            <w:tcW w:w="1701" w:type="dxa"/>
            <w:vAlign w:val="center"/>
          </w:tcPr>
          <w:p w:rsidR="00F40BF5" w:rsidRDefault="004E0364">
            <w:pPr>
              <w:jc w:val="center"/>
            </w:pPr>
            <w:proofErr w:type="gramStart"/>
            <w:r>
              <w:rPr>
                <w:color w:val="000000"/>
                <w:sz w:val="24"/>
              </w:rPr>
              <w:t>广汇能源</w:t>
            </w:r>
            <w:proofErr w:type="gramEnd"/>
          </w:p>
        </w:tc>
        <w:tc>
          <w:tcPr>
            <w:tcW w:w="1559" w:type="dxa"/>
            <w:vAlign w:val="center"/>
          </w:tcPr>
          <w:p w:rsidR="00F40BF5" w:rsidRDefault="004E0364">
            <w:pPr>
              <w:jc w:val="right"/>
            </w:pPr>
            <w:r>
              <w:rPr>
                <w:color w:val="000000"/>
                <w:sz w:val="24"/>
              </w:rPr>
              <w:t>15,000,000</w:t>
            </w:r>
          </w:p>
        </w:tc>
        <w:tc>
          <w:tcPr>
            <w:tcW w:w="1932" w:type="dxa"/>
            <w:vAlign w:val="center"/>
          </w:tcPr>
          <w:p w:rsidR="00F40BF5" w:rsidRDefault="004E0364">
            <w:pPr>
              <w:jc w:val="right"/>
            </w:pPr>
            <w:r>
              <w:rPr>
                <w:color w:val="000000"/>
                <w:sz w:val="24"/>
              </w:rPr>
              <w:t>56,400,000.00</w:t>
            </w:r>
          </w:p>
        </w:tc>
        <w:tc>
          <w:tcPr>
            <w:tcW w:w="1612" w:type="dxa"/>
            <w:vAlign w:val="center"/>
          </w:tcPr>
          <w:p w:rsidR="00F40BF5" w:rsidRDefault="004E0364">
            <w:pPr>
              <w:jc w:val="right"/>
            </w:pPr>
            <w:r>
              <w:rPr>
                <w:color w:val="000000"/>
                <w:sz w:val="24"/>
              </w:rPr>
              <w:t>1.82</w:t>
            </w:r>
          </w:p>
        </w:tc>
      </w:tr>
      <w:tr w:rsidR="00F40BF5">
        <w:trPr>
          <w:jc w:val="center"/>
        </w:trPr>
        <w:tc>
          <w:tcPr>
            <w:tcW w:w="817" w:type="dxa"/>
            <w:vAlign w:val="center"/>
          </w:tcPr>
          <w:p w:rsidR="00F40BF5" w:rsidRDefault="004E0364">
            <w:pPr>
              <w:jc w:val="center"/>
            </w:pPr>
            <w:r>
              <w:rPr>
                <w:color w:val="000000"/>
                <w:sz w:val="24"/>
              </w:rPr>
              <w:t>19</w:t>
            </w:r>
          </w:p>
        </w:tc>
        <w:tc>
          <w:tcPr>
            <w:tcW w:w="1276" w:type="dxa"/>
            <w:vAlign w:val="center"/>
          </w:tcPr>
          <w:p w:rsidR="00F40BF5" w:rsidRDefault="004E0364">
            <w:pPr>
              <w:jc w:val="center"/>
            </w:pPr>
            <w:r>
              <w:rPr>
                <w:color w:val="000000"/>
                <w:sz w:val="24"/>
              </w:rPr>
              <w:t>601336</w:t>
            </w:r>
          </w:p>
        </w:tc>
        <w:tc>
          <w:tcPr>
            <w:tcW w:w="1701" w:type="dxa"/>
            <w:vAlign w:val="center"/>
          </w:tcPr>
          <w:p w:rsidR="00F40BF5" w:rsidRDefault="004E0364">
            <w:pPr>
              <w:jc w:val="center"/>
            </w:pPr>
            <w:r>
              <w:rPr>
                <w:color w:val="000000"/>
                <w:sz w:val="24"/>
              </w:rPr>
              <w:t>新华保险</w:t>
            </w:r>
          </w:p>
        </w:tc>
        <w:tc>
          <w:tcPr>
            <w:tcW w:w="1559" w:type="dxa"/>
            <w:vAlign w:val="center"/>
          </w:tcPr>
          <w:p w:rsidR="00F40BF5" w:rsidRDefault="004E0364">
            <w:pPr>
              <w:jc w:val="right"/>
            </w:pPr>
            <w:r>
              <w:rPr>
                <w:color w:val="000000"/>
                <w:sz w:val="24"/>
              </w:rPr>
              <w:t>1,300,000</w:t>
            </w:r>
          </w:p>
        </w:tc>
        <w:tc>
          <w:tcPr>
            <w:tcW w:w="1932" w:type="dxa"/>
            <w:vAlign w:val="center"/>
          </w:tcPr>
          <w:p w:rsidR="00F40BF5" w:rsidRDefault="004E0364">
            <w:pPr>
              <w:jc w:val="right"/>
            </w:pPr>
            <w:r>
              <w:rPr>
                <w:color w:val="000000"/>
                <w:sz w:val="24"/>
              </w:rPr>
              <w:t>54,912,000.00</w:t>
            </w:r>
          </w:p>
        </w:tc>
        <w:tc>
          <w:tcPr>
            <w:tcW w:w="1612" w:type="dxa"/>
            <w:vAlign w:val="center"/>
          </w:tcPr>
          <w:p w:rsidR="00F40BF5" w:rsidRDefault="004E0364">
            <w:pPr>
              <w:jc w:val="right"/>
            </w:pPr>
            <w:r>
              <w:rPr>
                <w:color w:val="000000"/>
                <w:sz w:val="24"/>
              </w:rPr>
              <w:t>1.77</w:t>
            </w:r>
          </w:p>
        </w:tc>
      </w:tr>
      <w:tr w:rsidR="00F40BF5">
        <w:trPr>
          <w:jc w:val="center"/>
        </w:trPr>
        <w:tc>
          <w:tcPr>
            <w:tcW w:w="817" w:type="dxa"/>
            <w:vAlign w:val="center"/>
          </w:tcPr>
          <w:p w:rsidR="00F40BF5" w:rsidRDefault="004E0364">
            <w:pPr>
              <w:jc w:val="center"/>
            </w:pPr>
            <w:r>
              <w:rPr>
                <w:color w:val="000000"/>
                <w:sz w:val="24"/>
              </w:rPr>
              <w:t>20</w:t>
            </w:r>
          </w:p>
        </w:tc>
        <w:tc>
          <w:tcPr>
            <w:tcW w:w="1276" w:type="dxa"/>
            <w:vAlign w:val="center"/>
          </w:tcPr>
          <w:p w:rsidR="00F40BF5" w:rsidRDefault="004E0364">
            <w:pPr>
              <w:jc w:val="center"/>
            </w:pPr>
            <w:r>
              <w:rPr>
                <w:color w:val="000000"/>
                <w:sz w:val="24"/>
              </w:rPr>
              <w:t>603305</w:t>
            </w:r>
          </w:p>
        </w:tc>
        <w:tc>
          <w:tcPr>
            <w:tcW w:w="1701" w:type="dxa"/>
            <w:vAlign w:val="center"/>
          </w:tcPr>
          <w:p w:rsidR="00F40BF5" w:rsidRDefault="004E0364">
            <w:pPr>
              <w:jc w:val="center"/>
            </w:pPr>
            <w:r>
              <w:rPr>
                <w:color w:val="000000"/>
                <w:sz w:val="24"/>
              </w:rPr>
              <w:t>旭</w:t>
            </w:r>
            <w:proofErr w:type="gramStart"/>
            <w:r>
              <w:rPr>
                <w:color w:val="000000"/>
                <w:sz w:val="24"/>
              </w:rPr>
              <w:t>升股份</w:t>
            </w:r>
            <w:proofErr w:type="gramEnd"/>
          </w:p>
        </w:tc>
        <w:tc>
          <w:tcPr>
            <w:tcW w:w="1559" w:type="dxa"/>
            <w:vAlign w:val="center"/>
          </w:tcPr>
          <w:p w:rsidR="00F40BF5" w:rsidRDefault="004E0364">
            <w:pPr>
              <w:jc w:val="right"/>
            </w:pPr>
            <w:r>
              <w:rPr>
                <w:color w:val="000000"/>
                <w:sz w:val="24"/>
              </w:rPr>
              <w:t>1,800,000</w:t>
            </w:r>
          </w:p>
        </w:tc>
        <w:tc>
          <w:tcPr>
            <w:tcW w:w="1932" w:type="dxa"/>
            <w:vAlign w:val="center"/>
          </w:tcPr>
          <w:p w:rsidR="00F40BF5" w:rsidRDefault="004E0364">
            <w:pPr>
              <w:jc w:val="right"/>
            </w:pPr>
            <w:r>
              <w:rPr>
                <w:color w:val="000000"/>
                <w:sz w:val="24"/>
              </w:rPr>
              <w:t>54,756,000.00</w:t>
            </w:r>
          </w:p>
        </w:tc>
        <w:tc>
          <w:tcPr>
            <w:tcW w:w="1612" w:type="dxa"/>
            <w:vAlign w:val="center"/>
          </w:tcPr>
          <w:p w:rsidR="00F40BF5" w:rsidRDefault="004E0364">
            <w:pPr>
              <w:jc w:val="right"/>
            </w:pPr>
            <w:r>
              <w:rPr>
                <w:color w:val="000000"/>
                <w:sz w:val="24"/>
              </w:rPr>
              <w:t>1.77</w:t>
            </w:r>
          </w:p>
        </w:tc>
      </w:tr>
      <w:tr w:rsidR="00F40BF5">
        <w:trPr>
          <w:jc w:val="center"/>
        </w:trPr>
        <w:tc>
          <w:tcPr>
            <w:tcW w:w="817" w:type="dxa"/>
            <w:vAlign w:val="center"/>
          </w:tcPr>
          <w:p w:rsidR="00F40BF5" w:rsidRDefault="004E0364">
            <w:pPr>
              <w:jc w:val="center"/>
            </w:pPr>
            <w:r>
              <w:rPr>
                <w:color w:val="000000"/>
                <w:sz w:val="24"/>
              </w:rPr>
              <w:t>21</w:t>
            </w:r>
          </w:p>
        </w:tc>
        <w:tc>
          <w:tcPr>
            <w:tcW w:w="1276" w:type="dxa"/>
            <w:vAlign w:val="center"/>
          </w:tcPr>
          <w:p w:rsidR="00F40BF5" w:rsidRDefault="004E0364">
            <w:pPr>
              <w:jc w:val="center"/>
            </w:pPr>
            <w:r>
              <w:rPr>
                <w:color w:val="000000"/>
                <w:sz w:val="24"/>
              </w:rPr>
              <w:t>600398</w:t>
            </w:r>
          </w:p>
        </w:tc>
        <w:tc>
          <w:tcPr>
            <w:tcW w:w="1701" w:type="dxa"/>
            <w:vAlign w:val="center"/>
          </w:tcPr>
          <w:p w:rsidR="00F40BF5" w:rsidRDefault="004E0364">
            <w:pPr>
              <w:jc w:val="center"/>
            </w:pPr>
            <w:r>
              <w:rPr>
                <w:color w:val="000000"/>
                <w:sz w:val="24"/>
              </w:rPr>
              <w:t>海</w:t>
            </w:r>
            <w:proofErr w:type="gramStart"/>
            <w:r>
              <w:rPr>
                <w:color w:val="000000"/>
                <w:sz w:val="24"/>
              </w:rPr>
              <w:t>澜</w:t>
            </w:r>
            <w:proofErr w:type="gramEnd"/>
            <w:r>
              <w:rPr>
                <w:color w:val="000000"/>
                <w:sz w:val="24"/>
              </w:rPr>
              <w:t>之家</w:t>
            </w:r>
          </w:p>
        </w:tc>
        <w:tc>
          <w:tcPr>
            <w:tcW w:w="1559" w:type="dxa"/>
            <w:vAlign w:val="center"/>
          </w:tcPr>
          <w:p w:rsidR="00F40BF5" w:rsidRDefault="004E0364">
            <w:pPr>
              <w:jc w:val="right"/>
            </w:pPr>
            <w:r>
              <w:rPr>
                <w:color w:val="000000"/>
                <w:sz w:val="24"/>
              </w:rPr>
              <w:t>4,009,910</w:t>
            </w:r>
          </w:p>
        </w:tc>
        <w:tc>
          <w:tcPr>
            <w:tcW w:w="1932" w:type="dxa"/>
            <w:vAlign w:val="center"/>
          </w:tcPr>
          <w:p w:rsidR="00F40BF5" w:rsidRDefault="004E0364">
            <w:pPr>
              <w:jc w:val="right"/>
            </w:pPr>
            <w:r>
              <w:rPr>
                <w:color w:val="000000"/>
                <w:sz w:val="24"/>
              </w:rPr>
              <w:t>34,004,036.80</w:t>
            </w:r>
          </w:p>
        </w:tc>
        <w:tc>
          <w:tcPr>
            <w:tcW w:w="1612" w:type="dxa"/>
            <w:vAlign w:val="center"/>
          </w:tcPr>
          <w:p w:rsidR="00F40BF5" w:rsidRDefault="004E0364">
            <w:pPr>
              <w:jc w:val="right"/>
            </w:pPr>
            <w:r>
              <w:rPr>
                <w:color w:val="000000"/>
                <w:sz w:val="24"/>
              </w:rPr>
              <w:t>1.10</w:t>
            </w:r>
          </w:p>
        </w:tc>
      </w:tr>
      <w:tr w:rsidR="00F40BF5">
        <w:trPr>
          <w:jc w:val="center"/>
        </w:trPr>
        <w:tc>
          <w:tcPr>
            <w:tcW w:w="817" w:type="dxa"/>
            <w:vAlign w:val="center"/>
          </w:tcPr>
          <w:p w:rsidR="00F40BF5" w:rsidRDefault="004E0364">
            <w:pPr>
              <w:jc w:val="center"/>
            </w:pPr>
            <w:r>
              <w:rPr>
                <w:color w:val="000000"/>
                <w:sz w:val="24"/>
              </w:rPr>
              <w:t>22</w:t>
            </w:r>
          </w:p>
        </w:tc>
        <w:tc>
          <w:tcPr>
            <w:tcW w:w="1276" w:type="dxa"/>
            <w:vAlign w:val="center"/>
          </w:tcPr>
          <w:p w:rsidR="00F40BF5" w:rsidRDefault="004E0364">
            <w:pPr>
              <w:jc w:val="center"/>
            </w:pPr>
            <w:r>
              <w:rPr>
                <w:color w:val="000000"/>
                <w:sz w:val="24"/>
              </w:rPr>
              <w:t>600985</w:t>
            </w:r>
          </w:p>
        </w:tc>
        <w:tc>
          <w:tcPr>
            <w:tcW w:w="1701" w:type="dxa"/>
            <w:vAlign w:val="center"/>
          </w:tcPr>
          <w:p w:rsidR="00F40BF5" w:rsidRDefault="004E0364">
            <w:pPr>
              <w:jc w:val="center"/>
            </w:pPr>
            <w:r>
              <w:rPr>
                <w:color w:val="000000"/>
                <w:sz w:val="24"/>
              </w:rPr>
              <w:t>淮北矿业</w:t>
            </w:r>
          </w:p>
        </w:tc>
        <w:tc>
          <w:tcPr>
            <w:tcW w:w="1559" w:type="dxa"/>
            <w:vAlign w:val="center"/>
          </w:tcPr>
          <w:p w:rsidR="00F40BF5" w:rsidRDefault="004E0364">
            <w:pPr>
              <w:jc w:val="right"/>
            </w:pPr>
            <w:r>
              <w:rPr>
                <w:color w:val="000000"/>
                <w:sz w:val="24"/>
              </w:rPr>
              <w:t>3,600,000</w:t>
            </w:r>
          </w:p>
        </w:tc>
        <w:tc>
          <w:tcPr>
            <w:tcW w:w="1932" w:type="dxa"/>
            <w:vAlign w:val="center"/>
          </w:tcPr>
          <w:p w:rsidR="00F40BF5" w:rsidRDefault="004E0364">
            <w:pPr>
              <w:jc w:val="right"/>
            </w:pPr>
            <w:r>
              <w:rPr>
                <w:color w:val="000000"/>
                <w:sz w:val="24"/>
              </w:rPr>
              <w:t>33,480,000.00</w:t>
            </w:r>
          </w:p>
        </w:tc>
        <w:tc>
          <w:tcPr>
            <w:tcW w:w="1612" w:type="dxa"/>
            <w:vAlign w:val="center"/>
          </w:tcPr>
          <w:p w:rsidR="00F40BF5" w:rsidRDefault="004E0364">
            <w:pPr>
              <w:jc w:val="right"/>
            </w:pPr>
            <w:r>
              <w:rPr>
                <w:color w:val="000000"/>
                <w:sz w:val="24"/>
              </w:rPr>
              <w:t>1.08</w:t>
            </w:r>
          </w:p>
        </w:tc>
      </w:tr>
      <w:tr w:rsidR="00F40BF5">
        <w:trPr>
          <w:jc w:val="center"/>
        </w:trPr>
        <w:tc>
          <w:tcPr>
            <w:tcW w:w="817" w:type="dxa"/>
            <w:vAlign w:val="center"/>
          </w:tcPr>
          <w:p w:rsidR="00F40BF5" w:rsidRDefault="004E0364">
            <w:pPr>
              <w:jc w:val="center"/>
            </w:pPr>
            <w:r>
              <w:rPr>
                <w:color w:val="000000"/>
                <w:sz w:val="24"/>
              </w:rPr>
              <w:t>23</w:t>
            </w:r>
          </w:p>
        </w:tc>
        <w:tc>
          <w:tcPr>
            <w:tcW w:w="1276" w:type="dxa"/>
            <w:vAlign w:val="center"/>
          </w:tcPr>
          <w:p w:rsidR="00F40BF5" w:rsidRDefault="004E0364">
            <w:pPr>
              <w:jc w:val="center"/>
            </w:pPr>
            <w:r>
              <w:rPr>
                <w:color w:val="000000"/>
                <w:sz w:val="24"/>
              </w:rPr>
              <w:t>601138</w:t>
            </w:r>
          </w:p>
        </w:tc>
        <w:tc>
          <w:tcPr>
            <w:tcW w:w="1701" w:type="dxa"/>
            <w:vAlign w:val="center"/>
          </w:tcPr>
          <w:p w:rsidR="00F40BF5" w:rsidRDefault="004E0364">
            <w:pPr>
              <w:jc w:val="center"/>
            </w:pPr>
            <w:r>
              <w:rPr>
                <w:color w:val="000000"/>
                <w:sz w:val="24"/>
              </w:rPr>
              <w:t>工业富联</w:t>
            </w:r>
          </w:p>
        </w:tc>
        <w:tc>
          <w:tcPr>
            <w:tcW w:w="1559" w:type="dxa"/>
            <w:vAlign w:val="center"/>
          </w:tcPr>
          <w:p w:rsidR="00F40BF5" w:rsidRDefault="004E0364">
            <w:pPr>
              <w:jc w:val="right"/>
            </w:pPr>
            <w:r>
              <w:rPr>
                <w:color w:val="000000"/>
                <w:sz w:val="24"/>
              </w:rPr>
              <w:t>2,845,840</w:t>
            </w:r>
          </w:p>
        </w:tc>
        <w:tc>
          <w:tcPr>
            <w:tcW w:w="1932" w:type="dxa"/>
            <w:vAlign w:val="center"/>
          </w:tcPr>
          <w:p w:rsidR="00F40BF5" w:rsidRDefault="004E0364">
            <w:pPr>
              <w:jc w:val="right"/>
            </w:pPr>
            <w:r>
              <w:rPr>
                <w:color w:val="000000"/>
                <w:sz w:val="24"/>
              </w:rPr>
              <w:t>31,530,279.64</w:t>
            </w:r>
          </w:p>
        </w:tc>
        <w:tc>
          <w:tcPr>
            <w:tcW w:w="1612" w:type="dxa"/>
            <w:vAlign w:val="center"/>
          </w:tcPr>
          <w:p w:rsidR="00F40BF5" w:rsidRDefault="004E0364">
            <w:pPr>
              <w:jc w:val="right"/>
            </w:pPr>
            <w:r>
              <w:rPr>
                <w:color w:val="000000"/>
                <w:sz w:val="24"/>
              </w:rPr>
              <w:t>1.02</w:t>
            </w:r>
          </w:p>
        </w:tc>
      </w:tr>
      <w:tr w:rsidR="00F40BF5">
        <w:trPr>
          <w:jc w:val="center"/>
        </w:trPr>
        <w:tc>
          <w:tcPr>
            <w:tcW w:w="817" w:type="dxa"/>
            <w:vAlign w:val="center"/>
          </w:tcPr>
          <w:p w:rsidR="00F40BF5" w:rsidRDefault="004E0364">
            <w:pPr>
              <w:jc w:val="center"/>
            </w:pPr>
            <w:r>
              <w:rPr>
                <w:color w:val="000000"/>
                <w:sz w:val="24"/>
              </w:rPr>
              <w:t>24</w:t>
            </w:r>
          </w:p>
        </w:tc>
        <w:tc>
          <w:tcPr>
            <w:tcW w:w="1276" w:type="dxa"/>
            <w:vAlign w:val="center"/>
          </w:tcPr>
          <w:p w:rsidR="00F40BF5" w:rsidRDefault="004E0364">
            <w:pPr>
              <w:jc w:val="center"/>
            </w:pPr>
            <w:r>
              <w:rPr>
                <w:color w:val="000000"/>
                <w:sz w:val="24"/>
              </w:rPr>
              <w:t>002867</w:t>
            </w:r>
          </w:p>
        </w:tc>
        <w:tc>
          <w:tcPr>
            <w:tcW w:w="1701" w:type="dxa"/>
            <w:vAlign w:val="center"/>
          </w:tcPr>
          <w:p w:rsidR="00F40BF5" w:rsidRDefault="004E0364">
            <w:pPr>
              <w:jc w:val="center"/>
            </w:pPr>
            <w:r>
              <w:rPr>
                <w:color w:val="000000"/>
                <w:sz w:val="24"/>
              </w:rPr>
              <w:t>周大生</w:t>
            </w:r>
          </w:p>
        </w:tc>
        <w:tc>
          <w:tcPr>
            <w:tcW w:w="1559" w:type="dxa"/>
            <w:vAlign w:val="center"/>
          </w:tcPr>
          <w:p w:rsidR="00F40BF5" w:rsidRDefault="004E0364">
            <w:pPr>
              <w:jc w:val="right"/>
            </w:pPr>
            <w:r>
              <w:rPr>
                <w:color w:val="000000"/>
                <w:sz w:val="24"/>
              </w:rPr>
              <w:t>1,200,000</w:t>
            </w:r>
          </w:p>
        </w:tc>
        <w:tc>
          <w:tcPr>
            <w:tcW w:w="1932" w:type="dxa"/>
            <w:vAlign w:val="center"/>
          </w:tcPr>
          <w:p w:rsidR="00F40BF5" w:rsidRDefault="004E0364">
            <w:pPr>
              <w:jc w:val="right"/>
            </w:pPr>
            <w:r>
              <w:rPr>
                <w:color w:val="000000"/>
                <w:sz w:val="24"/>
              </w:rPr>
              <w:t>31,464,000.00</w:t>
            </w:r>
          </w:p>
        </w:tc>
        <w:tc>
          <w:tcPr>
            <w:tcW w:w="1612" w:type="dxa"/>
            <w:vAlign w:val="center"/>
          </w:tcPr>
          <w:p w:rsidR="00F40BF5" w:rsidRDefault="004E0364">
            <w:pPr>
              <w:jc w:val="right"/>
            </w:pPr>
            <w:r>
              <w:rPr>
                <w:color w:val="000000"/>
                <w:sz w:val="24"/>
              </w:rPr>
              <w:t>1.02</w:t>
            </w:r>
          </w:p>
        </w:tc>
      </w:tr>
      <w:tr w:rsidR="00F40BF5">
        <w:trPr>
          <w:jc w:val="center"/>
        </w:trPr>
        <w:tc>
          <w:tcPr>
            <w:tcW w:w="817" w:type="dxa"/>
            <w:vAlign w:val="center"/>
          </w:tcPr>
          <w:p w:rsidR="00F40BF5" w:rsidRDefault="004E0364">
            <w:pPr>
              <w:jc w:val="center"/>
            </w:pPr>
            <w:r>
              <w:rPr>
                <w:color w:val="000000"/>
                <w:sz w:val="24"/>
              </w:rPr>
              <w:t>25</w:t>
            </w:r>
          </w:p>
        </w:tc>
        <w:tc>
          <w:tcPr>
            <w:tcW w:w="1276" w:type="dxa"/>
            <w:vAlign w:val="center"/>
          </w:tcPr>
          <w:p w:rsidR="00F40BF5" w:rsidRDefault="004E0364">
            <w:pPr>
              <w:jc w:val="center"/>
            </w:pPr>
            <w:r>
              <w:rPr>
                <w:color w:val="000000"/>
                <w:sz w:val="24"/>
              </w:rPr>
              <w:t>600026</w:t>
            </w:r>
          </w:p>
        </w:tc>
        <w:tc>
          <w:tcPr>
            <w:tcW w:w="1701" w:type="dxa"/>
            <w:vAlign w:val="center"/>
          </w:tcPr>
          <w:p w:rsidR="00F40BF5" w:rsidRDefault="004E0364">
            <w:pPr>
              <w:jc w:val="center"/>
            </w:pPr>
            <w:r>
              <w:rPr>
                <w:color w:val="000000"/>
                <w:sz w:val="24"/>
              </w:rPr>
              <w:t>中远海能</w:t>
            </w:r>
          </w:p>
        </w:tc>
        <w:tc>
          <w:tcPr>
            <w:tcW w:w="1559" w:type="dxa"/>
            <w:vAlign w:val="center"/>
          </w:tcPr>
          <w:p w:rsidR="00F40BF5" w:rsidRDefault="004E0364">
            <w:pPr>
              <w:jc w:val="right"/>
            </w:pPr>
            <w:r>
              <w:rPr>
                <w:color w:val="000000"/>
                <w:sz w:val="24"/>
              </w:rPr>
              <w:t>7,000,000</w:t>
            </w:r>
          </w:p>
        </w:tc>
        <w:tc>
          <w:tcPr>
            <w:tcW w:w="1932" w:type="dxa"/>
            <w:vAlign w:val="center"/>
          </w:tcPr>
          <w:p w:rsidR="00F40BF5" w:rsidRDefault="004E0364">
            <w:pPr>
              <w:jc w:val="right"/>
            </w:pPr>
            <w:r>
              <w:rPr>
                <w:color w:val="000000"/>
                <w:sz w:val="24"/>
              </w:rPr>
              <w:t>31,080,000.00</w:t>
            </w:r>
          </w:p>
        </w:tc>
        <w:tc>
          <w:tcPr>
            <w:tcW w:w="1612" w:type="dxa"/>
            <w:vAlign w:val="center"/>
          </w:tcPr>
          <w:p w:rsidR="00F40BF5" w:rsidRDefault="004E0364">
            <w:pPr>
              <w:jc w:val="right"/>
            </w:pPr>
            <w:r>
              <w:rPr>
                <w:color w:val="000000"/>
                <w:sz w:val="24"/>
              </w:rPr>
              <w:t>1.00</w:t>
            </w:r>
          </w:p>
        </w:tc>
      </w:tr>
      <w:tr w:rsidR="00F40BF5">
        <w:trPr>
          <w:jc w:val="center"/>
        </w:trPr>
        <w:tc>
          <w:tcPr>
            <w:tcW w:w="817" w:type="dxa"/>
            <w:vAlign w:val="center"/>
          </w:tcPr>
          <w:p w:rsidR="00F40BF5" w:rsidRDefault="004E0364">
            <w:pPr>
              <w:jc w:val="center"/>
            </w:pPr>
            <w:r>
              <w:rPr>
                <w:color w:val="000000"/>
                <w:sz w:val="24"/>
              </w:rPr>
              <w:t>26</w:t>
            </w:r>
          </w:p>
        </w:tc>
        <w:tc>
          <w:tcPr>
            <w:tcW w:w="1276" w:type="dxa"/>
            <w:vAlign w:val="center"/>
          </w:tcPr>
          <w:p w:rsidR="00F40BF5" w:rsidRDefault="004E0364">
            <w:pPr>
              <w:jc w:val="center"/>
            </w:pPr>
            <w:r>
              <w:rPr>
                <w:color w:val="000000"/>
                <w:sz w:val="24"/>
              </w:rPr>
              <w:t>300316</w:t>
            </w:r>
          </w:p>
        </w:tc>
        <w:tc>
          <w:tcPr>
            <w:tcW w:w="1701" w:type="dxa"/>
            <w:vAlign w:val="center"/>
          </w:tcPr>
          <w:p w:rsidR="00F40BF5" w:rsidRDefault="004E0364">
            <w:pPr>
              <w:jc w:val="center"/>
            </w:pPr>
            <w:proofErr w:type="gramStart"/>
            <w:r>
              <w:rPr>
                <w:color w:val="000000"/>
                <w:sz w:val="24"/>
              </w:rPr>
              <w:t>晶盛机电</w:t>
            </w:r>
            <w:proofErr w:type="gramEnd"/>
          </w:p>
        </w:tc>
        <w:tc>
          <w:tcPr>
            <w:tcW w:w="1559" w:type="dxa"/>
            <w:vAlign w:val="center"/>
          </w:tcPr>
          <w:p w:rsidR="00F40BF5" w:rsidRDefault="004E0364">
            <w:pPr>
              <w:jc w:val="right"/>
            </w:pPr>
            <w:r>
              <w:rPr>
                <w:color w:val="000000"/>
                <w:sz w:val="24"/>
              </w:rPr>
              <w:t>3,000,000</w:t>
            </w:r>
          </w:p>
        </w:tc>
        <w:tc>
          <w:tcPr>
            <w:tcW w:w="1932" w:type="dxa"/>
            <w:vAlign w:val="center"/>
          </w:tcPr>
          <w:p w:rsidR="00F40BF5" w:rsidRDefault="004E0364">
            <w:pPr>
              <w:jc w:val="right"/>
            </w:pPr>
            <w:r>
              <w:rPr>
                <w:color w:val="000000"/>
                <w:sz w:val="24"/>
              </w:rPr>
              <w:t>30,060,000.00</w:t>
            </w:r>
          </w:p>
        </w:tc>
        <w:tc>
          <w:tcPr>
            <w:tcW w:w="1612" w:type="dxa"/>
            <w:vAlign w:val="center"/>
          </w:tcPr>
          <w:p w:rsidR="00F40BF5" w:rsidRDefault="004E0364">
            <w:pPr>
              <w:jc w:val="right"/>
            </w:pPr>
            <w:r>
              <w:rPr>
                <w:color w:val="000000"/>
                <w:sz w:val="24"/>
              </w:rPr>
              <w:t>0.97</w:t>
            </w:r>
          </w:p>
        </w:tc>
      </w:tr>
      <w:tr w:rsidR="00F40BF5">
        <w:trPr>
          <w:jc w:val="center"/>
        </w:trPr>
        <w:tc>
          <w:tcPr>
            <w:tcW w:w="817" w:type="dxa"/>
            <w:vAlign w:val="center"/>
          </w:tcPr>
          <w:p w:rsidR="00F40BF5" w:rsidRDefault="004E0364">
            <w:pPr>
              <w:jc w:val="center"/>
            </w:pPr>
            <w:r>
              <w:rPr>
                <w:color w:val="000000"/>
                <w:sz w:val="24"/>
              </w:rPr>
              <w:t>27</w:t>
            </w:r>
          </w:p>
        </w:tc>
        <w:tc>
          <w:tcPr>
            <w:tcW w:w="1276" w:type="dxa"/>
            <w:vAlign w:val="center"/>
          </w:tcPr>
          <w:p w:rsidR="00F40BF5" w:rsidRDefault="004E0364">
            <w:pPr>
              <w:jc w:val="center"/>
            </w:pPr>
            <w:r>
              <w:rPr>
                <w:color w:val="000000"/>
                <w:sz w:val="24"/>
              </w:rPr>
              <w:t>600038</w:t>
            </w:r>
          </w:p>
        </w:tc>
        <w:tc>
          <w:tcPr>
            <w:tcW w:w="1701" w:type="dxa"/>
            <w:vAlign w:val="center"/>
          </w:tcPr>
          <w:p w:rsidR="00F40BF5" w:rsidRDefault="004E0364">
            <w:pPr>
              <w:jc w:val="center"/>
            </w:pPr>
            <w:r>
              <w:rPr>
                <w:color w:val="000000"/>
                <w:sz w:val="24"/>
              </w:rPr>
              <w:t>中直股份</w:t>
            </w:r>
          </w:p>
        </w:tc>
        <w:tc>
          <w:tcPr>
            <w:tcW w:w="1559" w:type="dxa"/>
            <w:vAlign w:val="center"/>
          </w:tcPr>
          <w:p w:rsidR="00F40BF5" w:rsidRDefault="004E0364">
            <w:pPr>
              <w:jc w:val="right"/>
            </w:pPr>
            <w:r>
              <w:rPr>
                <w:color w:val="000000"/>
                <w:sz w:val="24"/>
              </w:rPr>
              <w:t>800,946</w:t>
            </w:r>
          </w:p>
        </w:tc>
        <w:tc>
          <w:tcPr>
            <w:tcW w:w="1932" w:type="dxa"/>
            <w:vAlign w:val="center"/>
          </w:tcPr>
          <w:p w:rsidR="00F40BF5" w:rsidRDefault="004E0364">
            <w:pPr>
              <w:jc w:val="right"/>
            </w:pPr>
            <w:r>
              <w:rPr>
                <w:color w:val="000000"/>
                <w:sz w:val="24"/>
              </w:rPr>
              <w:t>29,923,342.56</w:t>
            </w:r>
          </w:p>
        </w:tc>
        <w:tc>
          <w:tcPr>
            <w:tcW w:w="1612" w:type="dxa"/>
            <w:vAlign w:val="center"/>
          </w:tcPr>
          <w:p w:rsidR="00F40BF5" w:rsidRDefault="004E0364">
            <w:pPr>
              <w:jc w:val="right"/>
            </w:pPr>
            <w:r>
              <w:rPr>
                <w:color w:val="000000"/>
                <w:sz w:val="24"/>
              </w:rPr>
              <w:t>0.97</w:t>
            </w:r>
          </w:p>
        </w:tc>
      </w:tr>
      <w:tr w:rsidR="00F40BF5">
        <w:trPr>
          <w:jc w:val="center"/>
        </w:trPr>
        <w:tc>
          <w:tcPr>
            <w:tcW w:w="817" w:type="dxa"/>
            <w:vAlign w:val="center"/>
          </w:tcPr>
          <w:p w:rsidR="00F40BF5" w:rsidRDefault="004E0364">
            <w:pPr>
              <w:jc w:val="center"/>
            </w:pPr>
            <w:r>
              <w:rPr>
                <w:color w:val="000000"/>
                <w:sz w:val="24"/>
              </w:rPr>
              <w:t>28</w:t>
            </w:r>
          </w:p>
        </w:tc>
        <w:tc>
          <w:tcPr>
            <w:tcW w:w="1276" w:type="dxa"/>
            <w:vAlign w:val="center"/>
          </w:tcPr>
          <w:p w:rsidR="00F40BF5" w:rsidRDefault="004E0364">
            <w:pPr>
              <w:jc w:val="center"/>
            </w:pPr>
            <w:r>
              <w:rPr>
                <w:color w:val="000000"/>
                <w:sz w:val="24"/>
              </w:rPr>
              <w:t>300750</w:t>
            </w:r>
          </w:p>
        </w:tc>
        <w:tc>
          <w:tcPr>
            <w:tcW w:w="1701" w:type="dxa"/>
            <w:vAlign w:val="center"/>
          </w:tcPr>
          <w:p w:rsidR="00F40BF5" w:rsidRDefault="004E0364">
            <w:pPr>
              <w:jc w:val="center"/>
            </w:pPr>
            <w:r>
              <w:rPr>
                <w:color w:val="000000"/>
                <w:sz w:val="24"/>
              </w:rPr>
              <w:t>宁德时代</w:t>
            </w:r>
          </w:p>
        </w:tc>
        <w:tc>
          <w:tcPr>
            <w:tcW w:w="1559" w:type="dxa"/>
            <w:vAlign w:val="center"/>
          </w:tcPr>
          <w:p w:rsidR="00F40BF5" w:rsidRDefault="004E0364">
            <w:pPr>
              <w:jc w:val="right"/>
            </w:pPr>
            <w:r>
              <w:rPr>
                <w:color w:val="000000"/>
                <w:sz w:val="24"/>
              </w:rPr>
              <w:t>400,000</w:t>
            </w:r>
          </w:p>
        </w:tc>
        <w:tc>
          <w:tcPr>
            <w:tcW w:w="1932" w:type="dxa"/>
            <w:vAlign w:val="center"/>
          </w:tcPr>
          <w:p w:rsidR="00F40BF5" w:rsidRDefault="004E0364">
            <w:pPr>
              <w:jc w:val="right"/>
            </w:pPr>
            <w:r>
              <w:rPr>
                <w:color w:val="000000"/>
                <w:sz w:val="24"/>
              </w:rPr>
              <w:t>29,520,000.00</w:t>
            </w:r>
          </w:p>
        </w:tc>
        <w:tc>
          <w:tcPr>
            <w:tcW w:w="1612" w:type="dxa"/>
            <w:vAlign w:val="center"/>
          </w:tcPr>
          <w:p w:rsidR="00F40BF5" w:rsidRDefault="004E0364">
            <w:pPr>
              <w:jc w:val="right"/>
            </w:pPr>
            <w:r>
              <w:rPr>
                <w:color w:val="000000"/>
                <w:sz w:val="24"/>
              </w:rPr>
              <w:t>0.95</w:t>
            </w:r>
          </w:p>
        </w:tc>
      </w:tr>
      <w:tr w:rsidR="00F40BF5">
        <w:trPr>
          <w:jc w:val="center"/>
        </w:trPr>
        <w:tc>
          <w:tcPr>
            <w:tcW w:w="817" w:type="dxa"/>
            <w:vAlign w:val="center"/>
          </w:tcPr>
          <w:p w:rsidR="00F40BF5" w:rsidRDefault="004E0364">
            <w:pPr>
              <w:jc w:val="center"/>
            </w:pPr>
            <w:r>
              <w:rPr>
                <w:color w:val="000000"/>
                <w:sz w:val="24"/>
              </w:rPr>
              <w:t>29</w:t>
            </w:r>
          </w:p>
        </w:tc>
        <w:tc>
          <w:tcPr>
            <w:tcW w:w="1276" w:type="dxa"/>
            <w:vAlign w:val="center"/>
          </w:tcPr>
          <w:p w:rsidR="00F40BF5" w:rsidRDefault="004E0364">
            <w:pPr>
              <w:jc w:val="center"/>
            </w:pPr>
            <w:r>
              <w:rPr>
                <w:color w:val="000000"/>
                <w:sz w:val="24"/>
              </w:rPr>
              <w:t>603368</w:t>
            </w:r>
          </w:p>
        </w:tc>
        <w:tc>
          <w:tcPr>
            <w:tcW w:w="1701" w:type="dxa"/>
            <w:vAlign w:val="center"/>
          </w:tcPr>
          <w:p w:rsidR="00F40BF5" w:rsidRDefault="004E0364">
            <w:pPr>
              <w:jc w:val="center"/>
            </w:pPr>
            <w:proofErr w:type="gramStart"/>
            <w:r>
              <w:rPr>
                <w:color w:val="000000"/>
                <w:sz w:val="24"/>
              </w:rPr>
              <w:t>柳药股份</w:t>
            </w:r>
            <w:proofErr w:type="gramEnd"/>
          </w:p>
        </w:tc>
        <w:tc>
          <w:tcPr>
            <w:tcW w:w="1559" w:type="dxa"/>
            <w:vAlign w:val="center"/>
          </w:tcPr>
          <w:p w:rsidR="00F40BF5" w:rsidRDefault="004E0364">
            <w:pPr>
              <w:jc w:val="right"/>
            </w:pPr>
            <w:r>
              <w:rPr>
                <w:color w:val="000000"/>
                <w:sz w:val="24"/>
              </w:rPr>
              <w:t>1,100,000</w:t>
            </w:r>
          </w:p>
        </w:tc>
        <w:tc>
          <w:tcPr>
            <w:tcW w:w="1932" w:type="dxa"/>
            <w:vAlign w:val="center"/>
          </w:tcPr>
          <w:p w:rsidR="00F40BF5" w:rsidRDefault="004E0364">
            <w:pPr>
              <w:jc w:val="right"/>
            </w:pPr>
            <w:r>
              <w:rPr>
                <w:color w:val="000000"/>
                <w:sz w:val="24"/>
              </w:rPr>
              <w:t>28,820,000.00</w:t>
            </w:r>
          </w:p>
        </w:tc>
        <w:tc>
          <w:tcPr>
            <w:tcW w:w="1612" w:type="dxa"/>
            <w:vAlign w:val="center"/>
          </w:tcPr>
          <w:p w:rsidR="00F40BF5" w:rsidRDefault="004E0364">
            <w:pPr>
              <w:jc w:val="right"/>
            </w:pPr>
            <w:r>
              <w:rPr>
                <w:color w:val="000000"/>
                <w:sz w:val="24"/>
              </w:rPr>
              <w:t>0.93</w:t>
            </w:r>
          </w:p>
        </w:tc>
      </w:tr>
      <w:tr w:rsidR="00F40BF5">
        <w:trPr>
          <w:jc w:val="center"/>
        </w:trPr>
        <w:tc>
          <w:tcPr>
            <w:tcW w:w="817" w:type="dxa"/>
            <w:vAlign w:val="center"/>
          </w:tcPr>
          <w:p w:rsidR="00F40BF5" w:rsidRDefault="004E0364">
            <w:pPr>
              <w:jc w:val="center"/>
            </w:pPr>
            <w:r>
              <w:rPr>
                <w:color w:val="000000"/>
                <w:sz w:val="24"/>
              </w:rPr>
              <w:t>30</w:t>
            </w:r>
          </w:p>
        </w:tc>
        <w:tc>
          <w:tcPr>
            <w:tcW w:w="1276" w:type="dxa"/>
            <w:vAlign w:val="center"/>
          </w:tcPr>
          <w:p w:rsidR="00F40BF5" w:rsidRDefault="004E0364">
            <w:pPr>
              <w:jc w:val="center"/>
            </w:pPr>
            <w:r>
              <w:rPr>
                <w:color w:val="000000"/>
                <w:sz w:val="24"/>
              </w:rPr>
              <w:t>002456</w:t>
            </w:r>
          </w:p>
        </w:tc>
        <w:tc>
          <w:tcPr>
            <w:tcW w:w="1701" w:type="dxa"/>
            <w:vAlign w:val="center"/>
          </w:tcPr>
          <w:p w:rsidR="00F40BF5" w:rsidRDefault="004E0364">
            <w:pPr>
              <w:jc w:val="center"/>
            </w:pPr>
            <w:r>
              <w:rPr>
                <w:color w:val="000000"/>
                <w:sz w:val="24"/>
              </w:rPr>
              <w:t>欧菲科技</w:t>
            </w:r>
          </w:p>
        </w:tc>
        <w:tc>
          <w:tcPr>
            <w:tcW w:w="1559" w:type="dxa"/>
            <w:vAlign w:val="center"/>
          </w:tcPr>
          <w:p w:rsidR="00F40BF5" w:rsidRDefault="004E0364">
            <w:pPr>
              <w:jc w:val="right"/>
            </w:pPr>
            <w:r>
              <w:rPr>
                <w:color w:val="000000"/>
                <w:sz w:val="24"/>
              </w:rPr>
              <w:t>2,999,934</w:t>
            </w:r>
          </w:p>
        </w:tc>
        <w:tc>
          <w:tcPr>
            <w:tcW w:w="1932" w:type="dxa"/>
            <w:vAlign w:val="center"/>
          </w:tcPr>
          <w:p w:rsidR="00F40BF5" w:rsidRDefault="004E0364">
            <w:pPr>
              <w:jc w:val="right"/>
            </w:pPr>
            <w:r>
              <w:rPr>
                <w:color w:val="000000"/>
                <w:sz w:val="24"/>
              </w:rPr>
              <w:t>27,569,393.46</w:t>
            </w:r>
          </w:p>
        </w:tc>
        <w:tc>
          <w:tcPr>
            <w:tcW w:w="1612" w:type="dxa"/>
            <w:vAlign w:val="center"/>
          </w:tcPr>
          <w:p w:rsidR="00F40BF5" w:rsidRDefault="004E0364">
            <w:pPr>
              <w:jc w:val="right"/>
            </w:pPr>
            <w:r>
              <w:rPr>
                <w:color w:val="000000"/>
                <w:sz w:val="24"/>
              </w:rPr>
              <w:t>0.89</w:t>
            </w:r>
          </w:p>
        </w:tc>
      </w:tr>
      <w:tr w:rsidR="00F40BF5">
        <w:trPr>
          <w:jc w:val="center"/>
        </w:trPr>
        <w:tc>
          <w:tcPr>
            <w:tcW w:w="817" w:type="dxa"/>
            <w:vAlign w:val="center"/>
          </w:tcPr>
          <w:p w:rsidR="00F40BF5" w:rsidRDefault="004E0364">
            <w:pPr>
              <w:jc w:val="center"/>
            </w:pPr>
            <w:r>
              <w:rPr>
                <w:color w:val="000000"/>
                <w:sz w:val="24"/>
              </w:rPr>
              <w:t>31</w:t>
            </w:r>
          </w:p>
        </w:tc>
        <w:tc>
          <w:tcPr>
            <w:tcW w:w="1276" w:type="dxa"/>
            <w:vAlign w:val="center"/>
          </w:tcPr>
          <w:p w:rsidR="00F40BF5" w:rsidRDefault="004E0364">
            <w:pPr>
              <w:jc w:val="center"/>
            </w:pPr>
            <w:r>
              <w:rPr>
                <w:color w:val="000000"/>
                <w:sz w:val="24"/>
              </w:rPr>
              <w:t>300146</w:t>
            </w:r>
          </w:p>
        </w:tc>
        <w:tc>
          <w:tcPr>
            <w:tcW w:w="1701" w:type="dxa"/>
            <w:vAlign w:val="center"/>
          </w:tcPr>
          <w:p w:rsidR="00F40BF5" w:rsidRDefault="004E0364">
            <w:pPr>
              <w:jc w:val="center"/>
            </w:pPr>
            <w:r>
              <w:rPr>
                <w:color w:val="000000"/>
                <w:sz w:val="24"/>
              </w:rPr>
              <w:t>汤臣</w:t>
            </w:r>
            <w:proofErr w:type="gramStart"/>
            <w:r>
              <w:rPr>
                <w:color w:val="000000"/>
                <w:sz w:val="24"/>
              </w:rPr>
              <w:t>倍</w:t>
            </w:r>
            <w:proofErr w:type="gramEnd"/>
            <w:r>
              <w:rPr>
                <w:color w:val="000000"/>
                <w:sz w:val="24"/>
              </w:rPr>
              <w:t>健</w:t>
            </w:r>
          </w:p>
        </w:tc>
        <w:tc>
          <w:tcPr>
            <w:tcW w:w="1559" w:type="dxa"/>
            <w:vAlign w:val="center"/>
          </w:tcPr>
          <w:p w:rsidR="00F40BF5" w:rsidRDefault="004E0364">
            <w:pPr>
              <w:jc w:val="right"/>
            </w:pPr>
            <w:r>
              <w:rPr>
                <w:color w:val="000000"/>
                <w:sz w:val="24"/>
              </w:rPr>
              <w:t>1,509,907</w:t>
            </w:r>
          </w:p>
        </w:tc>
        <w:tc>
          <w:tcPr>
            <w:tcW w:w="1932" w:type="dxa"/>
            <w:vAlign w:val="center"/>
          </w:tcPr>
          <w:p w:rsidR="00F40BF5" w:rsidRDefault="004E0364">
            <w:pPr>
              <w:jc w:val="right"/>
            </w:pPr>
            <w:r>
              <w:rPr>
                <w:color w:val="000000"/>
                <w:sz w:val="24"/>
              </w:rPr>
              <w:t>25,653,319.93</w:t>
            </w:r>
          </w:p>
        </w:tc>
        <w:tc>
          <w:tcPr>
            <w:tcW w:w="1612" w:type="dxa"/>
            <w:vAlign w:val="center"/>
          </w:tcPr>
          <w:p w:rsidR="00F40BF5" w:rsidRDefault="004E0364">
            <w:pPr>
              <w:jc w:val="right"/>
            </w:pPr>
            <w:r>
              <w:rPr>
                <w:color w:val="000000"/>
                <w:sz w:val="24"/>
              </w:rPr>
              <w:t>0.83</w:t>
            </w:r>
          </w:p>
        </w:tc>
      </w:tr>
      <w:tr w:rsidR="00F40BF5">
        <w:trPr>
          <w:jc w:val="center"/>
        </w:trPr>
        <w:tc>
          <w:tcPr>
            <w:tcW w:w="817" w:type="dxa"/>
            <w:vAlign w:val="center"/>
          </w:tcPr>
          <w:p w:rsidR="00F40BF5" w:rsidRDefault="004E0364">
            <w:pPr>
              <w:jc w:val="center"/>
            </w:pPr>
            <w:r>
              <w:rPr>
                <w:color w:val="000000"/>
                <w:sz w:val="24"/>
              </w:rPr>
              <w:t>32</w:t>
            </w:r>
          </w:p>
        </w:tc>
        <w:tc>
          <w:tcPr>
            <w:tcW w:w="1276" w:type="dxa"/>
            <w:vAlign w:val="center"/>
          </w:tcPr>
          <w:p w:rsidR="00F40BF5" w:rsidRDefault="004E0364">
            <w:pPr>
              <w:jc w:val="center"/>
            </w:pPr>
            <w:r>
              <w:rPr>
                <w:color w:val="000000"/>
                <w:sz w:val="24"/>
              </w:rPr>
              <w:t>002768</w:t>
            </w:r>
          </w:p>
        </w:tc>
        <w:tc>
          <w:tcPr>
            <w:tcW w:w="1701" w:type="dxa"/>
            <w:vAlign w:val="center"/>
          </w:tcPr>
          <w:p w:rsidR="00F40BF5" w:rsidRDefault="004E0364">
            <w:pPr>
              <w:jc w:val="center"/>
            </w:pPr>
            <w:r>
              <w:rPr>
                <w:color w:val="000000"/>
                <w:sz w:val="24"/>
              </w:rPr>
              <w:t>国</w:t>
            </w:r>
            <w:proofErr w:type="gramStart"/>
            <w:r>
              <w:rPr>
                <w:color w:val="000000"/>
                <w:sz w:val="24"/>
              </w:rPr>
              <w:t>恩股份</w:t>
            </w:r>
            <w:proofErr w:type="gramEnd"/>
          </w:p>
        </w:tc>
        <w:tc>
          <w:tcPr>
            <w:tcW w:w="1559" w:type="dxa"/>
            <w:vAlign w:val="center"/>
          </w:tcPr>
          <w:p w:rsidR="00F40BF5" w:rsidRDefault="004E0364">
            <w:pPr>
              <w:jc w:val="right"/>
            </w:pPr>
            <w:r>
              <w:rPr>
                <w:color w:val="000000"/>
                <w:sz w:val="24"/>
              </w:rPr>
              <w:t>1,099,951</w:t>
            </w:r>
          </w:p>
        </w:tc>
        <w:tc>
          <w:tcPr>
            <w:tcW w:w="1932" w:type="dxa"/>
            <w:vAlign w:val="center"/>
          </w:tcPr>
          <w:p w:rsidR="00F40BF5" w:rsidRDefault="004E0364">
            <w:pPr>
              <w:jc w:val="right"/>
            </w:pPr>
            <w:r>
              <w:rPr>
                <w:color w:val="000000"/>
                <w:sz w:val="24"/>
              </w:rPr>
              <w:t>24,528,907.30</w:t>
            </w:r>
          </w:p>
        </w:tc>
        <w:tc>
          <w:tcPr>
            <w:tcW w:w="1612" w:type="dxa"/>
            <w:vAlign w:val="center"/>
          </w:tcPr>
          <w:p w:rsidR="00F40BF5" w:rsidRDefault="004E0364">
            <w:pPr>
              <w:jc w:val="right"/>
            </w:pPr>
            <w:r>
              <w:rPr>
                <w:color w:val="000000"/>
                <w:sz w:val="24"/>
              </w:rPr>
              <w:t>0.79</w:t>
            </w:r>
          </w:p>
        </w:tc>
      </w:tr>
      <w:tr w:rsidR="00F40BF5">
        <w:trPr>
          <w:jc w:val="center"/>
        </w:trPr>
        <w:tc>
          <w:tcPr>
            <w:tcW w:w="817" w:type="dxa"/>
            <w:vAlign w:val="center"/>
          </w:tcPr>
          <w:p w:rsidR="00F40BF5" w:rsidRDefault="004E0364">
            <w:pPr>
              <w:jc w:val="center"/>
            </w:pPr>
            <w:r>
              <w:rPr>
                <w:color w:val="000000"/>
                <w:sz w:val="24"/>
              </w:rPr>
              <w:t>33</w:t>
            </w:r>
          </w:p>
        </w:tc>
        <w:tc>
          <w:tcPr>
            <w:tcW w:w="1276" w:type="dxa"/>
            <w:vAlign w:val="center"/>
          </w:tcPr>
          <w:p w:rsidR="00F40BF5" w:rsidRDefault="004E0364">
            <w:pPr>
              <w:jc w:val="center"/>
            </w:pPr>
            <w:r>
              <w:rPr>
                <w:color w:val="000000"/>
                <w:sz w:val="24"/>
              </w:rPr>
              <w:t>000966</w:t>
            </w:r>
          </w:p>
        </w:tc>
        <w:tc>
          <w:tcPr>
            <w:tcW w:w="1701" w:type="dxa"/>
            <w:vAlign w:val="center"/>
          </w:tcPr>
          <w:p w:rsidR="00F40BF5" w:rsidRDefault="004E0364">
            <w:pPr>
              <w:jc w:val="center"/>
            </w:pPr>
            <w:r>
              <w:rPr>
                <w:color w:val="000000"/>
                <w:sz w:val="24"/>
              </w:rPr>
              <w:t>长源电力</w:t>
            </w:r>
          </w:p>
        </w:tc>
        <w:tc>
          <w:tcPr>
            <w:tcW w:w="1559" w:type="dxa"/>
            <w:vAlign w:val="center"/>
          </w:tcPr>
          <w:p w:rsidR="00F40BF5" w:rsidRDefault="004E0364">
            <w:pPr>
              <w:jc w:val="right"/>
            </w:pPr>
            <w:r>
              <w:rPr>
                <w:color w:val="000000"/>
                <w:sz w:val="24"/>
              </w:rPr>
              <w:t>4,006,100</w:t>
            </w:r>
          </w:p>
        </w:tc>
        <w:tc>
          <w:tcPr>
            <w:tcW w:w="1932" w:type="dxa"/>
            <w:vAlign w:val="center"/>
          </w:tcPr>
          <w:p w:rsidR="00F40BF5" w:rsidRDefault="004E0364">
            <w:pPr>
              <w:jc w:val="right"/>
            </w:pPr>
            <w:r>
              <w:rPr>
                <w:color w:val="000000"/>
                <w:sz w:val="24"/>
              </w:rPr>
              <w:t>14,061,411.00</w:t>
            </w:r>
          </w:p>
        </w:tc>
        <w:tc>
          <w:tcPr>
            <w:tcW w:w="1612" w:type="dxa"/>
            <w:vAlign w:val="center"/>
          </w:tcPr>
          <w:p w:rsidR="00F40BF5" w:rsidRDefault="004E0364">
            <w:pPr>
              <w:jc w:val="right"/>
            </w:pPr>
            <w:r>
              <w:rPr>
                <w:color w:val="000000"/>
                <w:sz w:val="24"/>
              </w:rPr>
              <w:t>0.45</w:t>
            </w:r>
          </w:p>
        </w:tc>
      </w:tr>
      <w:tr w:rsidR="00F40BF5">
        <w:trPr>
          <w:jc w:val="center"/>
        </w:trPr>
        <w:tc>
          <w:tcPr>
            <w:tcW w:w="817" w:type="dxa"/>
            <w:vAlign w:val="center"/>
          </w:tcPr>
          <w:p w:rsidR="00F40BF5" w:rsidRDefault="004E0364">
            <w:pPr>
              <w:jc w:val="center"/>
            </w:pPr>
            <w:r>
              <w:rPr>
                <w:color w:val="000000"/>
                <w:sz w:val="24"/>
              </w:rPr>
              <w:t>34</w:t>
            </w:r>
          </w:p>
        </w:tc>
        <w:tc>
          <w:tcPr>
            <w:tcW w:w="1276" w:type="dxa"/>
            <w:vAlign w:val="center"/>
          </w:tcPr>
          <w:p w:rsidR="00F40BF5" w:rsidRDefault="004E0364">
            <w:pPr>
              <w:jc w:val="center"/>
            </w:pPr>
            <w:r>
              <w:rPr>
                <w:color w:val="000000"/>
                <w:sz w:val="24"/>
              </w:rPr>
              <w:t>603713</w:t>
            </w:r>
          </w:p>
        </w:tc>
        <w:tc>
          <w:tcPr>
            <w:tcW w:w="1701" w:type="dxa"/>
            <w:vAlign w:val="center"/>
          </w:tcPr>
          <w:p w:rsidR="00F40BF5" w:rsidRDefault="004E0364">
            <w:pPr>
              <w:jc w:val="center"/>
            </w:pPr>
            <w:r>
              <w:rPr>
                <w:color w:val="000000"/>
                <w:sz w:val="24"/>
              </w:rPr>
              <w:t>密尔克卫</w:t>
            </w:r>
          </w:p>
        </w:tc>
        <w:tc>
          <w:tcPr>
            <w:tcW w:w="1559" w:type="dxa"/>
            <w:vAlign w:val="center"/>
          </w:tcPr>
          <w:p w:rsidR="00F40BF5" w:rsidRDefault="004E0364">
            <w:pPr>
              <w:jc w:val="right"/>
            </w:pPr>
            <w:r>
              <w:rPr>
                <w:color w:val="000000"/>
                <w:sz w:val="24"/>
              </w:rPr>
              <w:t>500,000</w:t>
            </w:r>
          </w:p>
        </w:tc>
        <w:tc>
          <w:tcPr>
            <w:tcW w:w="1932" w:type="dxa"/>
            <w:vAlign w:val="center"/>
          </w:tcPr>
          <w:p w:rsidR="00F40BF5" w:rsidRDefault="004E0364">
            <w:pPr>
              <w:jc w:val="right"/>
            </w:pPr>
            <w:r>
              <w:rPr>
                <w:color w:val="000000"/>
                <w:sz w:val="24"/>
              </w:rPr>
              <w:t>13,855,000.00</w:t>
            </w:r>
          </w:p>
        </w:tc>
        <w:tc>
          <w:tcPr>
            <w:tcW w:w="1612" w:type="dxa"/>
            <w:vAlign w:val="center"/>
          </w:tcPr>
          <w:p w:rsidR="00F40BF5" w:rsidRDefault="004E0364">
            <w:pPr>
              <w:jc w:val="right"/>
            </w:pPr>
            <w:r>
              <w:rPr>
                <w:color w:val="000000"/>
                <w:sz w:val="24"/>
              </w:rPr>
              <w:t>0.45</w:t>
            </w:r>
          </w:p>
        </w:tc>
      </w:tr>
      <w:tr w:rsidR="00F40BF5">
        <w:trPr>
          <w:jc w:val="center"/>
        </w:trPr>
        <w:tc>
          <w:tcPr>
            <w:tcW w:w="817" w:type="dxa"/>
            <w:vAlign w:val="center"/>
          </w:tcPr>
          <w:p w:rsidR="00F40BF5" w:rsidRDefault="004E0364">
            <w:pPr>
              <w:jc w:val="center"/>
            </w:pPr>
            <w:r>
              <w:rPr>
                <w:color w:val="000000"/>
                <w:sz w:val="24"/>
              </w:rPr>
              <w:t>35</w:t>
            </w:r>
          </w:p>
        </w:tc>
        <w:tc>
          <w:tcPr>
            <w:tcW w:w="1276" w:type="dxa"/>
            <w:vAlign w:val="center"/>
          </w:tcPr>
          <w:p w:rsidR="00F40BF5" w:rsidRDefault="004E0364">
            <w:pPr>
              <w:jc w:val="center"/>
            </w:pPr>
            <w:r>
              <w:rPr>
                <w:color w:val="000000"/>
                <w:sz w:val="24"/>
              </w:rPr>
              <w:t>002153</w:t>
            </w:r>
          </w:p>
        </w:tc>
        <w:tc>
          <w:tcPr>
            <w:tcW w:w="1701" w:type="dxa"/>
            <w:vAlign w:val="center"/>
          </w:tcPr>
          <w:p w:rsidR="00F40BF5" w:rsidRDefault="004E0364">
            <w:pPr>
              <w:jc w:val="center"/>
            </w:pPr>
            <w:r>
              <w:rPr>
                <w:color w:val="000000"/>
                <w:sz w:val="24"/>
              </w:rPr>
              <w:t>石基信息</w:t>
            </w:r>
          </w:p>
        </w:tc>
        <w:tc>
          <w:tcPr>
            <w:tcW w:w="1559" w:type="dxa"/>
            <w:vAlign w:val="center"/>
          </w:tcPr>
          <w:p w:rsidR="00F40BF5" w:rsidRDefault="004E0364">
            <w:pPr>
              <w:jc w:val="right"/>
            </w:pPr>
            <w:r>
              <w:rPr>
                <w:color w:val="000000"/>
                <w:sz w:val="24"/>
              </w:rPr>
              <w:t>500,000</w:t>
            </w:r>
          </w:p>
        </w:tc>
        <w:tc>
          <w:tcPr>
            <w:tcW w:w="1932" w:type="dxa"/>
            <w:vAlign w:val="center"/>
          </w:tcPr>
          <w:p w:rsidR="00F40BF5" w:rsidRDefault="004E0364">
            <w:pPr>
              <w:jc w:val="right"/>
            </w:pPr>
            <w:r>
              <w:rPr>
                <w:color w:val="000000"/>
                <w:sz w:val="24"/>
              </w:rPr>
              <w:t>12,980,000.00</w:t>
            </w:r>
          </w:p>
        </w:tc>
        <w:tc>
          <w:tcPr>
            <w:tcW w:w="1612" w:type="dxa"/>
            <w:vAlign w:val="center"/>
          </w:tcPr>
          <w:p w:rsidR="00F40BF5" w:rsidRDefault="004E0364">
            <w:pPr>
              <w:jc w:val="right"/>
            </w:pPr>
            <w:r>
              <w:rPr>
                <w:color w:val="000000"/>
                <w:sz w:val="24"/>
              </w:rPr>
              <w:t>0.42</w:t>
            </w:r>
          </w:p>
        </w:tc>
      </w:tr>
      <w:tr w:rsidR="00F40BF5">
        <w:trPr>
          <w:jc w:val="center"/>
        </w:trPr>
        <w:tc>
          <w:tcPr>
            <w:tcW w:w="817" w:type="dxa"/>
            <w:vAlign w:val="center"/>
          </w:tcPr>
          <w:p w:rsidR="00F40BF5" w:rsidRDefault="004E0364">
            <w:pPr>
              <w:jc w:val="center"/>
            </w:pPr>
            <w:r>
              <w:rPr>
                <w:color w:val="000000"/>
                <w:sz w:val="24"/>
              </w:rPr>
              <w:t>36</w:t>
            </w:r>
          </w:p>
        </w:tc>
        <w:tc>
          <w:tcPr>
            <w:tcW w:w="1276" w:type="dxa"/>
            <w:vAlign w:val="center"/>
          </w:tcPr>
          <w:p w:rsidR="00F40BF5" w:rsidRDefault="004E0364">
            <w:pPr>
              <w:jc w:val="center"/>
            </w:pPr>
            <w:r>
              <w:rPr>
                <w:color w:val="000000"/>
                <w:sz w:val="24"/>
              </w:rPr>
              <w:t>000639</w:t>
            </w:r>
          </w:p>
        </w:tc>
        <w:tc>
          <w:tcPr>
            <w:tcW w:w="1701" w:type="dxa"/>
            <w:vAlign w:val="center"/>
          </w:tcPr>
          <w:p w:rsidR="00F40BF5" w:rsidRDefault="004E0364">
            <w:pPr>
              <w:jc w:val="center"/>
            </w:pPr>
            <w:r>
              <w:rPr>
                <w:color w:val="000000"/>
                <w:sz w:val="24"/>
              </w:rPr>
              <w:t>西</w:t>
            </w:r>
            <w:proofErr w:type="gramStart"/>
            <w:r>
              <w:rPr>
                <w:color w:val="000000"/>
                <w:sz w:val="24"/>
              </w:rPr>
              <w:t>王食品</w:t>
            </w:r>
            <w:proofErr w:type="gramEnd"/>
          </w:p>
        </w:tc>
        <w:tc>
          <w:tcPr>
            <w:tcW w:w="1559" w:type="dxa"/>
            <w:vAlign w:val="center"/>
          </w:tcPr>
          <w:p w:rsidR="00F40BF5" w:rsidRDefault="004E0364">
            <w:pPr>
              <w:jc w:val="right"/>
            </w:pPr>
            <w:r>
              <w:rPr>
                <w:color w:val="000000"/>
                <w:sz w:val="24"/>
              </w:rPr>
              <w:t>1,499,940</w:t>
            </w:r>
          </w:p>
        </w:tc>
        <w:tc>
          <w:tcPr>
            <w:tcW w:w="1932" w:type="dxa"/>
            <w:vAlign w:val="center"/>
          </w:tcPr>
          <w:p w:rsidR="00F40BF5" w:rsidRDefault="004E0364">
            <w:pPr>
              <w:jc w:val="right"/>
            </w:pPr>
            <w:r>
              <w:rPr>
                <w:color w:val="000000"/>
                <w:sz w:val="24"/>
              </w:rPr>
              <w:t>9,614,615.40</w:t>
            </w:r>
          </w:p>
        </w:tc>
        <w:tc>
          <w:tcPr>
            <w:tcW w:w="1612" w:type="dxa"/>
            <w:vAlign w:val="center"/>
          </w:tcPr>
          <w:p w:rsidR="00F40BF5" w:rsidRDefault="004E0364">
            <w:pPr>
              <w:jc w:val="right"/>
            </w:pPr>
            <w:r>
              <w:rPr>
                <w:color w:val="000000"/>
                <w:sz w:val="24"/>
              </w:rPr>
              <w:t>0.31</w:t>
            </w:r>
          </w:p>
        </w:tc>
      </w:tr>
      <w:tr w:rsidR="00F40BF5">
        <w:trPr>
          <w:jc w:val="center"/>
        </w:trPr>
        <w:tc>
          <w:tcPr>
            <w:tcW w:w="817" w:type="dxa"/>
            <w:vAlign w:val="center"/>
          </w:tcPr>
          <w:p w:rsidR="00F40BF5" w:rsidRDefault="004E0364">
            <w:pPr>
              <w:jc w:val="center"/>
            </w:pPr>
            <w:r>
              <w:rPr>
                <w:color w:val="000000"/>
                <w:sz w:val="24"/>
              </w:rPr>
              <w:t>37</w:t>
            </w:r>
          </w:p>
        </w:tc>
        <w:tc>
          <w:tcPr>
            <w:tcW w:w="1276" w:type="dxa"/>
            <w:vAlign w:val="center"/>
          </w:tcPr>
          <w:p w:rsidR="00F40BF5" w:rsidRDefault="004E0364">
            <w:pPr>
              <w:jc w:val="center"/>
            </w:pPr>
            <w:r>
              <w:rPr>
                <w:color w:val="000000"/>
                <w:sz w:val="24"/>
              </w:rPr>
              <w:t>002555</w:t>
            </w:r>
          </w:p>
        </w:tc>
        <w:tc>
          <w:tcPr>
            <w:tcW w:w="1701" w:type="dxa"/>
            <w:vAlign w:val="center"/>
          </w:tcPr>
          <w:p w:rsidR="00F40BF5" w:rsidRDefault="004E0364">
            <w:pPr>
              <w:jc w:val="center"/>
            </w:pPr>
            <w:proofErr w:type="gramStart"/>
            <w:r>
              <w:rPr>
                <w:color w:val="000000"/>
                <w:sz w:val="24"/>
              </w:rPr>
              <w:t>三七互娱</w:t>
            </w:r>
            <w:proofErr w:type="gramEnd"/>
          </w:p>
        </w:tc>
        <w:tc>
          <w:tcPr>
            <w:tcW w:w="1559" w:type="dxa"/>
            <w:vAlign w:val="center"/>
          </w:tcPr>
          <w:p w:rsidR="00F40BF5" w:rsidRDefault="004E0364">
            <w:pPr>
              <w:jc w:val="right"/>
            </w:pPr>
            <w:r>
              <w:rPr>
                <w:color w:val="000000"/>
                <w:sz w:val="24"/>
              </w:rPr>
              <w:t>1,000,000</w:t>
            </w:r>
          </w:p>
        </w:tc>
        <w:tc>
          <w:tcPr>
            <w:tcW w:w="1932" w:type="dxa"/>
            <w:vAlign w:val="center"/>
          </w:tcPr>
          <w:p w:rsidR="00F40BF5" w:rsidRDefault="004E0364">
            <w:pPr>
              <w:jc w:val="right"/>
            </w:pPr>
            <w:r>
              <w:rPr>
                <w:color w:val="000000"/>
                <w:sz w:val="24"/>
              </w:rPr>
              <w:t>9,440,000.00</w:t>
            </w:r>
          </w:p>
        </w:tc>
        <w:tc>
          <w:tcPr>
            <w:tcW w:w="1612" w:type="dxa"/>
            <w:vAlign w:val="center"/>
          </w:tcPr>
          <w:p w:rsidR="00F40BF5" w:rsidRDefault="004E0364">
            <w:pPr>
              <w:jc w:val="right"/>
            </w:pPr>
            <w:r>
              <w:rPr>
                <w:color w:val="000000"/>
                <w:sz w:val="24"/>
              </w:rPr>
              <w:t>0.31</w:t>
            </w:r>
          </w:p>
        </w:tc>
      </w:tr>
      <w:tr w:rsidR="00F40BF5">
        <w:trPr>
          <w:jc w:val="center"/>
        </w:trPr>
        <w:tc>
          <w:tcPr>
            <w:tcW w:w="817" w:type="dxa"/>
            <w:vAlign w:val="center"/>
          </w:tcPr>
          <w:p w:rsidR="00F40BF5" w:rsidRDefault="004E0364">
            <w:pPr>
              <w:jc w:val="center"/>
            </w:pPr>
            <w:r>
              <w:rPr>
                <w:color w:val="000000"/>
                <w:sz w:val="24"/>
              </w:rPr>
              <w:t>38</w:t>
            </w:r>
          </w:p>
        </w:tc>
        <w:tc>
          <w:tcPr>
            <w:tcW w:w="1276" w:type="dxa"/>
            <w:vAlign w:val="center"/>
          </w:tcPr>
          <w:p w:rsidR="00F40BF5" w:rsidRDefault="004E0364">
            <w:pPr>
              <w:jc w:val="center"/>
            </w:pPr>
            <w:r>
              <w:rPr>
                <w:color w:val="000000"/>
                <w:sz w:val="24"/>
              </w:rPr>
              <w:t>603393</w:t>
            </w:r>
          </w:p>
        </w:tc>
        <w:tc>
          <w:tcPr>
            <w:tcW w:w="1701" w:type="dxa"/>
            <w:vAlign w:val="center"/>
          </w:tcPr>
          <w:p w:rsidR="00F40BF5" w:rsidRDefault="004E0364">
            <w:pPr>
              <w:jc w:val="center"/>
            </w:pPr>
            <w:r>
              <w:rPr>
                <w:color w:val="000000"/>
                <w:sz w:val="24"/>
              </w:rPr>
              <w:t>新天然气</w:t>
            </w:r>
          </w:p>
        </w:tc>
        <w:tc>
          <w:tcPr>
            <w:tcW w:w="1559" w:type="dxa"/>
            <w:vAlign w:val="center"/>
          </w:tcPr>
          <w:p w:rsidR="00F40BF5" w:rsidRDefault="004E0364">
            <w:pPr>
              <w:jc w:val="right"/>
            </w:pPr>
            <w:r>
              <w:rPr>
                <w:color w:val="000000"/>
                <w:sz w:val="24"/>
              </w:rPr>
              <w:t>299,978</w:t>
            </w:r>
          </w:p>
        </w:tc>
        <w:tc>
          <w:tcPr>
            <w:tcW w:w="1932" w:type="dxa"/>
            <w:vAlign w:val="center"/>
          </w:tcPr>
          <w:p w:rsidR="00F40BF5" w:rsidRDefault="004E0364">
            <w:pPr>
              <w:jc w:val="right"/>
            </w:pPr>
            <w:r>
              <w:rPr>
                <w:color w:val="000000"/>
                <w:sz w:val="24"/>
              </w:rPr>
              <w:t>9,149,329.00</w:t>
            </w:r>
          </w:p>
        </w:tc>
        <w:tc>
          <w:tcPr>
            <w:tcW w:w="1612" w:type="dxa"/>
            <w:vAlign w:val="center"/>
          </w:tcPr>
          <w:p w:rsidR="00F40BF5" w:rsidRDefault="004E0364">
            <w:pPr>
              <w:jc w:val="right"/>
            </w:pPr>
            <w:r>
              <w:rPr>
                <w:color w:val="000000"/>
                <w:sz w:val="24"/>
              </w:rPr>
              <w:t>0.30</w:t>
            </w:r>
          </w:p>
        </w:tc>
      </w:tr>
      <w:tr w:rsidR="00F40BF5">
        <w:trPr>
          <w:jc w:val="center"/>
        </w:trPr>
        <w:tc>
          <w:tcPr>
            <w:tcW w:w="817" w:type="dxa"/>
            <w:vAlign w:val="center"/>
          </w:tcPr>
          <w:p w:rsidR="00F40BF5" w:rsidRDefault="004E0364">
            <w:pPr>
              <w:jc w:val="center"/>
            </w:pPr>
            <w:r>
              <w:rPr>
                <w:color w:val="000000"/>
                <w:sz w:val="24"/>
              </w:rPr>
              <w:t>39</w:t>
            </w:r>
          </w:p>
        </w:tc>
        <w:tc>
          <w:tcPr>
            <w:tcW w:w="1276" w:type="dxa"/>
            <w:vAlign w:val="center"/>
          </w:tcPr>
          <w:p w:rsidR="00F40BF5" w:rsidRDefault="004E0364">
            <w:pPr>
              <w:jc w:val="center"/>
            </w:pPr>
            <w:r>
              <w:rPr>
                <w:color w:val="000000"/>
                <w:sz w:val="24"/>
              </w:rPr>
              <w:t>603160</w:t>
            </w:r>
          </w:p>
        </w:tc>
        <w:tc>
          <w:tcPr>
            <w:tcW w:w="1701" w:type="dxa"/>
            <w:vAlign w:val="center"/>
          </w:tcPr>
          <w:p w:rsidR="00F40BF5" w:rsidRDefault="004E0364">
            <w:pPr>
              <w:jc w:val="center"/>
            </w:pPr>
            <w:proofErr w:type="gramStart"/>
            <w:r>
              <w:rPr>
                <w:color w:val="000000"/>
                <w:sz w:val="24"/>
              </w:rPr>
              <w:t>汇顶科技</w:t>
            </w:r>
            <w:proofErr w:type="gramEnd"/>
          </w:p>
        </w:tc>
        <w:tc>
          <w:tcPr>
            <w:tcW w:w="1559" w:type="dxa"/>
            <w:vAlign w:val="center"/>
          </w:tcPr>
          <w:p w:rsidR="00F40BF5" w:rsidRDefault="004E0364">
            <w:pPr>
              <w:jc w:val="right"/>
            </w:pPr>
            <w:r>
              <w:rPr>
                <w:color w:val="000000"/>
                <w:sz w:val="24"/>
              </w:rPr>
              <w:t>100,000</w:t>
            </w:r>
          </w:p>
        </w:tc>
        <w:tc>
          <w:tcPr>
            <w:tcW w:w="1932" w:type="dxa"/>
            <w:vAlign w:val="center"/>
          </w:tcPr>
          <w:p w:rsidR="00F40BF5" w:rsidRDefault="004E0364">
            <w:pPr>
              <w:jc w:val="right"/>
            </w:pPr>
            <w:r>
              <w:rPr>
                <w:color w:val="000000"/>
                <w:sz w:val="24"/>
              </w:rPr>
              <w:t>7,870,000.00</w:t>
            </w:r>
          </w:p>
        </w:tc>
        <w:tc>
          <w:tcPr>
            <w:tcW w:w="1612" w:type="dxa"/>
            <w:vAlign w:val="center"/>
          </w:tcPr>
          <w:p w:rsidR="00F40BF5" w:rsidRDefault="004E0364">
            <w:pPr>
              <w:jc w:val="right"/>
            </w:pPr>
            <w:r>
              <w:rPr>
                <w:color w:val="000000"/>
                <w:sz w:val="24"/>
              </w:rPr>
              <w:t>0.25</w:t>
            </w:r>
          </w:p>
        </w:tc>
      </w:tr>
      <w:tr w:rsidR="00F40BF5">
        <w:trPr>
          <w:jc w:val="center"/>
        </w:trPr>
        <w:tc>
          <w:tcPr>
            <w:tcW w:w="817" w:type="dxa"/>
            <w:vAlign w:val="center"/>
          </w:tcPr>
          <w:p w:rsidR="00F40BF5" w:rsidRDefault="004E0364">
            <w:pPr>
              <w:jc w:val="center"/>
            </w:pPr>
            <w:r>
              <w:rPr>
                <w:color w:val="000000"/>
                <w:sz w:val="24"/>
              </w:rPr>
              <w:lastRenderedPageBreak/>
              <w:t>40</w:t>
            </w:r>
          </w:p>
        </w:tc>
        <w:tc>
          <w:tcPr>
            <w:tcW w:w="1276" w:type="dxa"/>
            <w:vAlign w:val="center"/>
          </w:tcPr>
          <w:p w:rsidR="00F40BF5" w:rsidRDefault="004E0364">
            <w:pPr>
              <w:jc w:val="center"/>
            </w:pPr>
            <w:r>
              <w:rPr>
                <w:color w:val="000000"/>
                <w:sz w:val="24"/>
              </w:rPr>
              <w:t>002470</w:t>
            </w:r>
          </w:p>
        </w:tc>
        <w:tc>
          <w:tcPr>
            <w:tcW w:w="1701" w:type="dxa"/>
            <w:vAlign w:val="center"/>
          </w:tcPr>
          <w:p w:rsidR="00F40BF5" w:rsidRDefault="004E0364">
            <w:pPr>
              <w:jc w:val="center"/>
            </w:pPr>
            <w:r>
              <w:rPr>
                <w:color w:val="000000"/>
                <w:sz w:val="24"/>
              </w:rPr>
              <w:t>金正大</w:t>
            </w:r>
          </w:p>
        </w:tc>
        <w:tc>
          <w:tcPr>
            <w:tcW w:w="1559" w:type="dxa"/>
            <w:vAlign w:val="center"/>
          </w:tcPr>
          <w:p w:rsidR="00F40BF5" w:rsidRDefault="004E0364">
            <w:pPr>
              <w:jc w:val="right"/>
            </w:pPr>
            <w:r>
              <w:rPr>
                <w:color w:val="000000"/>
                <w:sz w:val="24"/>
              </w:rPr>
              <w:t>1,001,796</w:t>
            </w:r>
          </w:p>
        </w:tc>
        <w:tc>
          <w:tcPr>
            <w:tcW w:w="1932" w:type="dxa"/>
            <w:vAlign w:val="center"/>
          </w:tcPr>
          <w:p w:rsidR="00F40BF5" w:rsidRDefault="004E0364">
            <w:pPr>
              <w:jc w:val="right"/>
            </w:pPr>
            <w:r>
              <w:rPr>
                <w:color w:val="000000"/>
                <w:sz w:val="24"/>
              </w:rPr>
              <w:t>6,331,350.72</w:t>
            </w:r>
          </w:p>
        </w:tc>
        <w:tc>
          <w:tcPr>
            <w:tcW w:w="1612" w:type="dxa"/>
            <w:vAlign w:val="center"/>
          </w:tcPr>
          <w:p w:rsidR="00F40BF5" w:rsidRDefault="004E0364">
            <w:pPr>
              <w:jc w:val="right"/>
            </w:pPr>
            <w:r>
              <w:rPr>
                <w:color w:val="000000"/>
                <w:sz w:val="24"/>
              </w:rPr>
              <w:t>0.20</w:t>
            </w:r>
          </w:p>
        </w:tc>
      </w:tr>
      <w:tr w:rsidR="00F40BF5">
        <w:trPr>
          <w:jc w:val="center"/>
        </w:trPr>
        <w:tc>
          <w:tcPr>
            <w:tcW w:w="817" w:type="dxa"/>
            <w:vAlign w:val="center"/>
          </w:tcPr>
          <w:p w:rsidR="00F40BF5" w:rsidRDefault="004E0364">
            <w:pPr>
              <w:jc w:val="center"/>
            </w:pPr>
            <w:r>
              <w:rPr>
                <w:color w:val="000000"/>
                <w:sz w:val="24"/>
              </w:rPr>
              <w:t>41</w:t>
            </w:r>
          </w:p>
        </w:tc>
        <w:tc>
          <w:tcPr>
            <w:tcW w:w="1276" w:type="dxa"/>
            <w:vAlign w:val="center"/>
          </w:tcPr>
          <w:p w:rsidR="00F40BF5" w:rsidRDefault="004E0364">
            <w:pPr>
              <w:jc w:val="center"/>
            </w:pPr>
            <w:r>
              <w:rPr>
                <w:color w:val="000000"/>
                <w:sz w:val="24"/>
              </w:rPr>
              <w:t>002546</w:t>
            </w:r>
          </w:p>
        </w:tc>
        <w:tc>
          <w:tcPr>
            <w:tcW w:w="1701" w:type="dxa"/>
            <w:vAlign w:val="center"/>
          </w:tcPr>
          <w:p w:rsidR="00F40BF5" w:rsidRDefault="004E0364">
            <w:pPr>
              <w:jc w:val="center"/>
            </w:pPr>
            <w:r>
              <w:rPr>
                <w:color w:val="000000"/>
                <w:sz w:val="24"/>
              </w:rPr>
              <w:t>新联电子</w:t>
            </w:r>
          </w:p>
        </w:tc>
        <w:tc>
          <w:tcPr>
            <w:tcW w:w="1559" w:type="dxa"/>
            <w:vAlign w:val="center"/>
          </w:tcPr>
          <w:p w:rsidR="00F40BF5" w:rsidRDefault="004E0364">
            <w:pPr>
              <w:jc w:val="right"/>
            </w:pPr>
            <w:r>
              <w:rPr>
                <w:color w:val="000000"/>
                <w:sz w:val="24"/>
              </w:rPr>
              <w:t>1,000,000</w:t>
            </w:r>
          </w:p>
        </w:tc>
        <w:tc>
          <w:tcPr>
            <w:tcW w:w="1932" w:type="dxa"/>
            <w:vAlign w:val="center"/>
          </w:tcPr>
          <w:p w:rsidR="00F40BF5" w:rsidRDefault="004E0364">
            <w:pPr>
              <w:jc w:val="right"/>
            </w:pPr>
            <w:r>
              <w:rPr>
                <w:color w:val="000000"/>
                <w:sz w:val="24"/>
              </w:rPr>
              <w:t>3,770,000.00</w:t>
            </w:r>
          </w:p>
        </w:tc>
        <w:tc>
          <w:tcPr>
            <w:tcW w:w="1612" w:type="dxa"/>
            <w:vAlign w:val="center"/>
          </w:tcPr>
          <w:p w:rsidR="00F40BF5" w:rsidRDefault="004E0364">
            <w:pPr>
              <w:jc w:val="right"/>
            </w:pPr>
            <w:r>
              <w:rPr>
                <w:color w:val="000000"/>
                <w:sz w:val="24"/>
              </w:rPr>
              <w:t>0.12</w:t>
            </w:r>
          </w:p>
        </w:tc>
      </w:tr>
      <w:tr w:rsidR="00F40BF5">
        <w:trPr>
          <w:jc w:val="center"/>
        </w:trPr>
        <w:tc>
          <w:tcPr>
            <w:tcW w:w="817" w:type="dxa"/>
            <w:vAlign w:val="center"/>
          </w:tcPr>
          <w:p w:rsidR="00F40BF5" w:rsidRDefault="004E0364">
            <w:pPr>
              <w:jc w:val="center"/>
            </w:pPr>
            <w:r>
              <w:rPr>
                <w:color w:val="000000"/>
                <w:sz w:val="24"/>
              </w:rPr>
              <w:t>42</w:t>
            </w:r>
          </w:p>
        </w:tc>
        <w:tc>
          <w:tcPr>
            <w:tcW w:w="1276" w:type="dxa"/>
            <w:vAlign w:val="center"/>
          </w:tcPr>
          <w:p w:rsidR="00F40BF5" w:rsidRDefault="004E0364">
            <w:pPr>
              <w:jc w:val="center"/>
            </w:pPr>
            <w:r>
              <w:rPr>
                <w:color w:val="000000"/>
                <w:sz w:val="24"/>
              </w:rPr>
              <w:t>002008</w:t>
            </w:r>
          </w:p>
        </w:tc>
        <w:tc>
          <w:tcPr>
            <w:tcW w:w="1701" w:type="dxa"/>
            <w:vAlign w:val="center"/>
          </w:tcPr>
          <w:p w:rsidR="00F40BF5" w:rsidRDefault="004E0364">
            <w:pPr>
              <w:jc w:val="center"/>
            </w:pPr>
            <w:r>
              <w:rPr>
                <w:color w:val="000000"/>
                <w:sz w:val="24"/>
              </w:rPr>
              <w:t>大族激光</w:t>
            </w:r>
          </w:p>
        </w:tc>
        <w:tc>
          <w:tcPr>
            <w:tcW w:w="1559" w:type="dxa"/>
            <w:vAlign w:val="center"/>
          </w:tcPr>
          <w:p w:rsidR="00F40BF5" w:rsidRDefault="004E0364">
            <w:pPr>
              <w:jc w:val="right"/>
            </w:pPr>
            <w:r>
              <w:rPr>
                <w:color w:val="000000"/>
                <w:sz w:val="24"/>
              </w:rPr>
              <w:t>31,514</w:t>
            </w:r>
          </w:p>
        </w:tc>
        <w:tc>
          <w:tcPr>
            <w:tcW w:w="1932" w:type="dxa"/>
            <w:vAlign w:val="center"/>
          </w:tcPr>
          <w:p w:rsidR="00F40BF5" w:rsidRDefault="004E0364">
            <w:pPr>
              <w:jc w:val="right"/>
            </w:pPr>
            <w:r>
              <w:rPr>
                <w:color w:val="000000"/>
                <w:sz w:val="24"/>
              </w:rPr>
              <w:t>956,765.04</w:t>
            </w:r>
          </w:p>
        </w:tc>
        <w:tc>
          <w:tcPr>
            <w:tcW w:w="1612" w:type="dxa"/>
            <w:vAlign w:val="center"/>
          </w:tcPr>
          <w:p w:rsidR="00F40BF5" w:rsidRDefault="004E0364">
            <w:pPr>
              <w:jc w:val="right"/>
            </w:pPr>
            <w:r>
              <w:rPr>
                <w:color w:val="000000"/>
                <w:sz w:val="24"/>
              </w:rPr>
              <w:t>0.03</w:t>
            </w:r>
          </w:p>
        </w:tc>
      </w:tr>
      <w:tr w:rsidR="00F40BF5">
        <w:trPr>
          <w:jc w:val="center"/>
        </w:trPr>
        <w:tc>
          <w:tcPr>
            <w:tcW w:w="817" w:type="dxa"/>
            <w:vAlign w:val="center"/>
          </w:tcPr>
          <w:p w:rsidR="00F40BF5" w:rsidRDefault="004E0364">
            <w:pPr>
              <w:jc w:val="center"/>
            </w:pPr>
            <w:r>
              <w:rPr>
                <w:color w:val="000000"/>
                <w:sz w:val="24"/>
              </w:rPr>
              <w:t>43</w:t>
            </w:r>
          </w:p>
        </w:tc>
        <w:tc>
          <w:tcPr>
            <w:tcW w:w="1276" w:type="dxa"/>
            <w:vAlign w:val="center"/>
          </w:tcPr>
          <w:p w:rsidR="00F40BF5" w:rsidRDefault="004E0364">
            <w:pPr>
              <w:jc w:val="center"/>
            </w:pPr>
            <w:r>
              <w:rPr>
                <w:color w:val="000000"/>
                <w:sz w:val="24"/>
              </w:rPr>
              <w:t>300760</w:t>
            </w:r>
          </w:p>
        </w:tc>
        <w:tc>
          <w:tcPr>
            <w:tcW w:w="1701" w:type="dxa"/>
            <w:vAlign w:val="center"/>
          </w:tcPr>
          <w:p w:rsidR="00F40BF5" w:rsidRDefault="004E0364">
            <w:pPr>
              <w:jc w:val="center"/>
            </w:pPr>
            <w:r>
              <w:rPr>
                <w:color w:val="000000"/>
                <w:sz w:val="24"/>
              </w:rPr>
              <w:t>迈瑞医疗</w:t>
            </w:r>
          </w:p>
        </w:tc>
        <w:tc>
          <w:tcPr>
            <w:tcW w:w="1559" w:type="dxa"/>
            <w:vAlign w:val="center"/>
          </w:tcPr>
          <w:p w:rsidR="00F40BF5" w:rsidRDefault="004E0364">
            <w:pPr>
              <w:jc w:val="right"/>
            </w:pPr>
            <w:r>
              <w:rPr>
                <w:color w:val="000000"/>
                <w:sz w:val="24"/>
              </w:rPr>
              <w:t>6,407</w:t>
            </w:r>
          </w:p>
        </w:tc>
        <w:tc>
          <w:tcPr>
            <w:tcW w:w="1932" w:type="dxa"/>
            <w:vAlign w:val="center"/>
          </w:tcPr>
          <w:p w:rsidR="00F40BF5" w:rsidRDefault="004E0364">
            <w:pPr>
              <w:jc w:val="right"/>
            </w:pPr>
            <w:r>
              <w:rPr>
                <w:color w:val="000000"/>
                <w:sz w:val="24"/>
              </w:rPr>
              <w:t>699,772.54</w:t>
            </w:r>
          </w:p>
        </w:tc>
        <w:tc>
          <w:tcPr>
            <w:tcW w:w="1612" w:type="dxa"/>
            <w:vAlign w:val="center"/>
          </w:tcPr>
          <w:p w:rsidR="00F40BF5" w:rsidRDefault="004E0364">
            <w:pPr>
              <w:jc w:val="right"/>
            </w:pPr>
            <w:r>
              <w:rPr>
                <w:color w:val="000000"/>
                <w:sz w:val="24"/>
              </w:rPr>
              <w:t>0.02</w:t>
            </w:r>
          </w:p>
        </w:tc>
      </w:tr>
      <w:tr w:rsidR="00F40BF5">
        <w:trPr>
          <w:jc w:val="center"/>
        </w:trPr>
        <w:tc>
          <w:tcPr>
            <w:tcW w:w="817" w:type="dxa"/>
            <w:vAlign w:val="center"/>
          </w:tcPr>
          <w:p w:rsidR="00F40BF5" w:rsidRDefault="004E0364">
            <w:pPr>
              <w:jc w:val="center"/>
            </w:pPr>
            <w:r>
              <w:rPr>
                <w:color w:val="000000"/>
                <w:sz w:val="24"/>
              </w:rPr>
              <w:t>44</w:t>
            </w:r>
          </w:p>
        </w:tc>
        <w:tc>
          <w:tcPr>
            <w:tcW w:w="1276" w:type="dxa"/>
            <w:vAlign w:val="center"/>
          </w:tcPr>
          <w:p w:rsidR="00F40BF5" w:rsidRDefault="004E0364">
            <w:pPr>
              <w:jc w:val="center"/>
            </w:pPr>
            <w:r>
              <w:rPr>
                <w:color w:val="000000"/>
                <w:sz w:val="24"/>
              </w:rPr>
              <w:t>603259</w:t>
            </w:r>
          </w:p>
        </w:tc>
        <w:tc>
          <w:tcPr>
            <w:tcW w:w="1701" w:type="dxa"/>
            <w:vAlign w:val="center"/>
          </w:tcPr>
          <w:p w:rsidR="00F40BF5" w:rsidRDefault="004E0364">
            <w:pPr>
              <w:jc w:val="center"/>
            </w:pPr>
            <w:proofErr w:type="gramStart"/>
            <w:r>
              <w:rPr>
                <w:color w:val="000000"/>
                <w:sz w:val="24"/>
              </w:rPr>
              <w:t>药明康德</w:t>
            </w:r>
            <w:proofErr w:type="gramEnd"/>
          </w:p>
        </w:tc>
        <w:tc>
          <w:tcPr>
            <w:tcW w:w="1559" w:type="dxa"/>
            <w:vAlign w:val="center"/>
          </w:tcPr>
          <w:p w:rsidR="00F40BF5" w:rsidRDefault="004E0364">
            <w:pPr>
              <w:jc w:val="right"/>
            </w:pPr>
            <w:r>
              <w:rPr>
                <w:color w:val="000000"/>
                <w:sz w:val="24"/>
              </w:rPr>
              <w:t>4,741</w:t>
            </w:r>
          </w:p>
        </w:tc>
        <w:tc>
          <w:tcPr>
            <w:tcW w:w="1932" w:type="dxa"/>
            <w:vAlign w:val="center"/>
          </w:tcPr>
          <w:p w:rsidR="00F40BF5" w:rsidRDefault="004E0364">
            <w:pPr>
              <w:jc w:val="right"/>
            </w:pPr>
            <w:r>
              <w:rPr>
                <w:color w:val="000000"/>
                <w:sz w:val="24"/>
              </w:rPr>
              <w:t>354,911.26</w:t>
            </w:r>
          </w:p>
        </w:tc>
        <w:tc>
          <w:tcPr>
            <w:tcW w:w="1612" w:type="dxa"/>
            <w:vAlign w:val="center"/>
          </w:tcPr>
          <w:p w:rsidR="00F40BF5" w:rsidRDefault="004E0364">
            <w:pPr>
              <w:jc w:val="right"/>
            </w:pPr>
            <w:r>
              <w:rPr>
                <w:color w:val="000000"/>
                <w:sz w:val="24"/>
              </w:rPr>
              <w:t>0.01</w:t>
            </w:r>
          </w:p>
        </w:tc>
      </w:tr>
      <w:tr w:rsidR="00F40BF5">
        <w:trPr>
          <w:jc w:val="center"/>
        </w:trPr>
        <w:tc>
          <w:tcPr>
            <w:tcW w:w="817" w:type="dxa"/>
            <w:vAlign w:val="center"/>
          </w:tcPr>
          <w:p w:rsidR="00F40BF5" w:rsidRDefault="004E0364">
            <w:pPr>
              <w:jc w:val="center"/>
            </w:pPr>
            <w:r>
              <w:rPr>
                <w:color w:val="000000"/>
                <w:sz w:val="24"/>
              </w:rPr>
              <w:t>45</w:t>
            </w:r>
          </w:p>
        </w:tc>
        <w:tc>
          <w:tcPr>
            <w:tcW w:w="1276" w:type="dxa"/>
            <w:vAlign w:val="center"/>
          </w:tcPr>
          <w:p w:rsidR="00F40BF5" w:rsidRDefault="004E0364">
            <w:pPr>
              <w:jc w:val="center"/>
            </w:pPr>
            <w:r>
              <w:rPr>
                <w:color w:val="000000"/>
                <w:sz w:val="24"/>
              </w:rPr>
              <w:t>002925</w:t>
            </w:r>
          </w:p>
        </w:tc>
        <w:tc>
          <w:tcPr>
            <w:tcW w:w="1701" w:type="dxa"/>
            <w:vAlign w:val="center"/>
          </w:tcPr>
          <w:p w:rsidR="00F40BF5" w:rsidRDefault="004E0364">
            <w:pPr>
              <w:jc w:val="center"/>
            </w:pPr>
            <w:proofErr w:type="gramStart"/>
            <w:r>
              <w:rPr>
                <w:color w:val="000000"/>
                <w:sz w:val="24"/>
              </w:rPr>
              <w:t>盈趣科技</w:t>
            </w:r>
            <w:proofErr w:type="gramEnd"/>
          </w:p>
        </w:tc>
        <w:tc>
          <w:tcPr>
            <w:tcW w:w="1559" w:type="dxa"/>
            <w:vAlign w:val="center"/>
          </w:tcPr>
          <w:p w:rsidR="00F40BF5" w:rsidRDefault="004E0364">
            <w:pPr>
              <w:jc w:val="right"/>
            </w:pPr>
            <w:r>
              <w:rPr>
                <w:color w:val="000000"/>
                <w:sz w:val="24"/>
              </w:rPr>
              <w:t>3,052</w:t>
            </w:r>
          </w:p>
        </w:tc>
        <w:tc>
          <w:tcPr>
            <w:tcW w:w="1932" w:type="dxa"/>
            <w:vAlign w:val="center"/>
          </w:tcPr>
          <w:p w:rsidR="00F40BF5" w:rsidRDefault="004E0364">
            <w:pPr>
              <w:jc w:val="right"/>
            </w:pPr>
            <w:r>
              <w:rPr>
                <w:color w:val="000000"/>
                <w:sz w:val="24"/>
              </w:rPr>
              <w:t>133,921.76</w:t>
            </w:r>
          </w:p>
        </w:tc>
        <w:tc>
          <w:tcPr>
            <w:tcW w:w="1612" w:type="dxa"/>
            <w:vAlign w:val="center"/>
          </w:tcPr>
          <w:p w:rsidR="00F40BF5" w:rsidRDefault="004E0364">
            <w:pPr>
              <w:jc w:val="right"/>
            </w:pPr>
            <w:r>
              <w:rPr>
                <w:color w:val="000000"/>
                <w:sz w:val="24"/>
              </w:rPr>
              <w:t>0.00</w:t>
            </w:r>
          </w:p>
        </w:tc>
      </w:tr>
      <w:tr w:rsidR="00F40BF5">
        <w:trPr>
          <w:jc w:val="center"/>
        </w:trPr>
        <w:tc>
          <w:tcPr>
            <w:tcW w:w="817" w:type="dxa"/>
            <w:vAlign w:val="center"/>
          </w:tcPr>
          <w:p w:rsidR="00F40BF5" w:rsidRDefault="004E0364">
            <w:pPr>
              <w:jc w:val="center"/>
            </w:pPr>
            <w:r>
              <w:rPr>
                <w:color w:val="000000"/>
                <w:sz w:val="24"/>
              </w:rPr>
              <w:t>46</w:t>
            </w:r>
          </w:p>
        </w:tc>
        <w:tc>
          <w:tcPr>
            <w:tcW w:w="1276" w:type="dxa"/>
            <w:vAlign w:val="center"/>
          </w:tcPr>
          <w:p w:rsidR="00F40BF5" w:rsidRDefault="004E0364">
            <w:pPr>
              <w:jc w:val="center"/>
            </w:pPr>
            <w:r>
              <w:rPr>
                <w:color w:val="000000"/>
                <w:sz w:val="24"/>
              </w:rPr>
              <w:t>300741</w:t>
            </w:r>
          </w:p>
        </w:tc>
        <w:tc>
          <w:tcPr>
            <w:tcW w:w="1701" w:type="dxa"/>
            <w:vAlign w:val="center"/>
          </w:tcPr>
          <w:p w:rsidR="00F40BF5" w:rsidRDefault="004E0364">
            <w:pPr>
              <w:jc w:val="center"/>
            </w:pPr>
            <w:r>
              <w:rPr>
                <w:color w:val="000000"/>
                <w:sz w:val="24"/>
              </w:rPr>
              <w:t>华宝股份</w:t>
            </w:r>
          </w:p>
        </w:tc>
        <w:tc>
          <w:tcPr>
            <w:tcW w:w="1559" w:type="dxa"/>
            <w:vAlign w:val="center"/>
          </w:tcPr>
          <w:p w:rsidR="00F40BF5" w:rsidRDefault="004E0364">
            <w:pPr>
              <w:jc w:val="right"/>
            </w:pPr>
            <w:r>
              <w:rPr>
                <w:color w:val="000000"/>
                <w:sz w:val="24"/>
              </w:rPr>
              <w:t>2,625</w:t>
            </w:r>
          </w:p>
        </w:tc>
        <w:tc>
          <w:tcPr>
            <w:tcW w:w="1932" w:type="dxa"/>
            <w:vAlign w:val="center"/>
          </w:tcPr>
          <w:p w:rsidR="00F40BF5" w:rsidRDefault="004E0364">
            <w:pPr>
              <w:jc w:val="right"/>
            </w:pPr>
            <w:r>
              <w:rPr>
                <w:color w:val="000000"/>
                <w:sz w:val="24"/>
              </w:rPr>
              <w:t>81,558.75</w:t>
            </w:r>
          </w:p>
        </w:tc>
        <w:tc>
          <w:tcPr>
            <w:tcW w:w="1612" w:type="dxa"/>
            <w:vAlign w:val="center"/>
          </w:tcPr>
          <w:p w:rsidR="00F40BF5" w:rsidRDefault="004E0364">
            <w:pPr>
              <w:jc w:val="right"/>
            </w:pPr>
            <w:r>
              <w:rPr>
                <w:color w:val="000000"/>
                <w:sz w:val="24"/>
              </w:rPr>
              <w:t>0.00</w:t>
            </w:r>
          </w:p>
        </w:tc>
      </w:tr>
      <w:tr w:rsidR="00F40BF5">
        <w:trPr>
          <w:jc w:val="center"/>
        </w:trPr>
        <w:tc>
          <w:tcPr>
            <w:tcW w:w="817" w:type="dxa"/>
            <w:vAlign w:val="center"/>
          </w:tcPr>
          <w:p w:rsidR="00F40BF5" w:rsidRDefault="004E0364">
            <w:pPr>
              <w:jc w:val="center"/>
            </w:pPr>
            <w:r>
              <w:rPr>
                <w:color w:val="000000"/>
                <w:sz w:val="24"/>
              </w:rPr>
              <w:t>47</w:t>
            </w:r>
          </w:p>
        </w:tc>
        <w:tc>
          <w:tcPr>
            <w:tcW w:w="1276" w:type="dxa"/>
            <w:vAlign w:val="center"/>
          </w:tcPr>
          <w:p w:rsidR="00F40BF5" w:rsidRDefault="004E0364">
            <w:pPr>
              <w:jc w:val="center"/>
            </w:pPr>
            <w:r>
              <w:rPr>
                <w:color w:val="000000"/>
                <w:sz w:val="24"/>
              </w:rPr>
              <w:t>603486</w:t>
            </w:r>
          </w:p>
        </w:tc>
        <w:tc>
          <w:tcPr>
            <w:tcW w:w="1701" w:type="dxa"/>
            <w:vAlign w:val="center"/>
          </w:tcPr>
          <w:p w:rsidR="00F40BF5" w:rsidRDefault="004E0364">
            <w:pPr>
              <w:jc w:val="center"/>
            </w:pPr>
            <w:r>
              <w:rPr>
                <w:color w:val="000000"/>
                <w:sz w:val="24"/>
              </w:rPr>
              <w:t>科沃斯</w:t>
            </w:r>
          </w:p>
        </w:tc>
        <w:tc>
          <w:tcPr>
            <w:tcW w:w="1559" w:type="dxa"/>
            <w:vAlign w:val="center"/>
          </w:tcPr>
          <w:p w:rsidR="00F40BF5" w:rsidRDefault="004E0364">
            <w:pPr>
              <w:jc w:val="right"/>
            </w:pPr>
            <w:r>
              <w:rPr>
                <w:color w:val="000000"/>
                <w:sz w:val="24"/>
              </w:rPr>
              <w:t>1,639</w:t>
            </w:r>
          </w:p>
        </w:tc>
        <w:tc>
          <w:tcPr>
            <w:tcW w:w="1932" w:type="dxa"/>
            <w:vAlign w:val="center"/>
          </w:tcPr>
          <w:p w:rsidR="00F40BF5" w:rsidRDefault="004E0364">
            <w:pPr>
              <w:jc w:val="right"/>
            </w:pPr>
            <w:r>
              <w:rPr>
                <w:color w:val="000000"/>
                <w:sz w:val="24"/>
              </w:rPr>
              <w:t>75,443.17</w:t>
            </w:r>
          </w:p>
        </w:tc>
        <w:tc>
          <w:tcPr>
            <w:tcW w:w="1612" w:type="dxa"/>
            <w:vAlign w:val="center"/>
          </w:tcPr>
          <w:p w:rsidR="00F40BF5" w:rsidRDefault="004E0364">
            <w:pPr>
              <w:jc w:val="right"/>
            </w:pPr>
            <w:r>
              <w:rPr>
                <w:color w:val="000000"/>
                <w:sz w:val="24"/>
              </w:rPr>
              <w:t>0.00</w:t>
            </w:r>
          </w:p>
        </w:tc>
      </w:tr>
      <w:tr w:rsidR="00F40BF5">
        <w:trPr>
          <w:jc w:val="center"/>
        </w:trPr>
        <w:tc>
          <w:tcPr>
            <w:tcW w:w="817" w:type="dxa"/>
            <w:vAlign w:val="center"/>
          </w:tcPr>
          <w:p w:rsidR="00F40BF5" w:rsidRDefault="004E0364">
            <w:pPr>
              <w:jc w:val="center"/>
            </w:pPr>
            <w:r>
              <w:rPr>
                <w:color w:val="000000"/>
                <w:sz w:val="24"/>
              </w:rPr>
              <w:t>48</w:t>
            </w:r>
          </w:p>
        </w:tc>
        <w:tc>
          <w:tcPr>
            <w:tcW w:w="1276" w:type="dxa"/>
            <w:vAlign w:val="center"/>
          </w:tcPr>
          <w:p w:rsidR="00F40BF5" w:rsidRDefault="004E0364">
            <w:pPr>
              <w:jc w:val="center"/>
            </w:pPr>
            <w:r>
              <w:rPr>
                <w:color w:val="000000"/>
                <w:sz w:val="24"/>
              </w:rPr>
              <w:t>603185</w:t>
            </w:r>
          </w:p>
        </w:tc>
        <w:tc>
          <w:tcPr>
            <w:tcW w:w="1701" w:type="dxa"/>
            <w:vAlign w:val="center"/>
          </w:tcPr>
          <w:p w:rsidR="00F40BF5" w:rsidRDefault="004E0364">
            <w:pPr>
              <w:jc w:val="center"/>
            </w:pPr>
            <w:r>
              <w:rPr>
                <w:color w:val="000000"/>
                <w:sz w:val="24"/>
              </w:rPr>
              <w:t>上机数控</w:t>
            </w:r>
          </w:p>
        </w:tc>
        <w:tc>
          <w:tcPr>
            <w:tcW w:w="1559" w:type="dxa"/>
            <w:vAlign w:val="center"/>
          </w:tcPr>
          <w:p w:rsidR="00F40BF5" w:rsidRDefault="004E0364">
            <w:pPr>
              <w:jc w:val="right"/>
            </w:pPr>
            <w:r>
              <w:rPr>
                <w:color w:val="000000"/>
                <w:sz w:val="24"/>
              </w:rPr>
              <w:t>1,345</w:t>
            </w:r>
          </w:p>
        </w:tc>
        <w:tc>
          <w:tcPr>
            <w:tcW w:w="1932" w:type="dxa"/>
            <w:vAlign w:val="center"/>
          </w:tcPr>
          <w:p w:rsidR="00F40BF5" w:rsidRDefault="004E0364">
            <w:pPr>
              <w:jc w:val="right"/>
            </w:pPr>
            <w:r>
              <w:rPr>
                <w:color w:val="000000"/>
                <w:sz w:val="24"/>
              </w:rPr>
              <w:t>66,039.50</w:t>
            </w:r>
          </w:p>
        </w:tc>
        <w:tc>
          <w:tcPr>
            <w:tcW w:w="1612" w:type="dxa"/>
            <w:vAlign w:val="center"/>
          </w:tcPr>
          <w:p w:rsidR="00F40BF5" w:rsidRDefault="004E0364">
            <w:pPr>
              <w:jc w:val="right"/>
            </w:pPr>
            <w:r>
              <w:rPr>
                <w:color w:val="000000"/>
                <w:sz w:val="24"/>
              </w:rPr>
              <w:t>0.00</w:t>
            </w:r>
          </w:p>
        </w:tc>
      </w:tr>
      <w:tr w:rsidR="00F40BF5">
        <w:trPr>
          <w:jc w:val="center"/>
        </w:trPr>
        <w:tc>
          <w:tcPr>
            <w:tcW w:w="817" w:type="dxa"/>
            <w:vAlign w:val="center"/>
          </w:tcPr>
          <w:p w:rsidR="00F40BF5" w:rsidRDefault="004E0364">
            <w:pPr>
              <w:jc w:val="center"/>
            </w:pPr>
            <w:r>
              <w:rPr>
                <w:color w:val="000000"/>
                <w:sz w:val="24"/>
              </w:rPr>
              <w:t>49</w:t>
            </w:r>
          </w:p>
        </w:tc>
        <w:tc>
          <w:tcPr>
            <w:tcW w:w="1276" w:type="dxa"/>
            <w:vAlign w:val="center"/>
          </w:tcPr>
          <w:p w:rsidR="00F40BF5" w:rsidRDefault="004E0364">
            <w:pPr>
              <w:jc w:val="center"/>
            </w:pPr>
            <w:r>
              <w:rPr>
                <w:color w:val="000000"/>
                <w:sz w:val="24"/>
              </w:rPr>
              <w:t>601860</w:t>
            </w:r>
          </w:p>
        </w:tc>
        <w:tc>
          <w:tcPr>
            <w:tcW w:w="1701" w:type="dxa"/>
            <w:vAlign w:val="center"/>
          </w:tcPr>
          <w:p w:rsidR="00F40BF5" w:rsidRDefault="004E0364">
            <w:pPr>
              <w:jc w:val="center"/>
            </w:pPr>
            <w:r>
              <w:rPr>
                <w:color w:val="000000"/>
                <w:sz w:val="24"/>
              </w:rPr>
              <w:t>紫金银行</w:t>
            </w:r>
          </w:p>
        </w:tc>
        <w:tc>
          <w:tcPr>
            <w:tcW w:w="1559" w:type="dxa"/>
            <w:vAlign w:val="center"/>
          </w:tcPr>
          <w:p w:rsidR="00F40BF5" w:rsidRDefault="004E0364">
            <w:pPr>
              <w:jc w:val="right"/>
            </w:pPr>
            <w:r>
              <w:rPr>
                <w:color w:val="000000"/>
                <w:sz w:val="24"/>
              </w:rPr>
              <w:t>15,970</w:t>
            </w:r>
          </w:p>
        </w:tc>
        <w:tc>
          <w:tcPr>
            <w:tcW w:w="1932" w:type="dxa"/>
            <w:vAlign w:val="center"/>
          </w:tcPr>
          <w:p w:rsidR="00F40BF5" w:rsidRDefault="004E0364">
            <w:pPr>
              <w:jc w:val="right"/>
            </w:pPr>
            <w:r>
              <w:rPr>
                <w:color w:val="000000"/>
                <w:sz w:val="24"/>
              </w:rPr>
              <w:t>50,145.80</w:t>
            </w:r>
          </w:p>
        </w:tc>
        <w:tc>
          <w:tcPr>
            <w:tcW w:w="1612" w:type="dxa"/>
            <w:vAlign w:val="center"/>
          </w:tcPr>
          <w:p w:rsidR="00F40BF5" w:rsidRDefault="004E0364">
            <w:pPr>
              <w:jc w:val="right"/>
            </w:pPr>
            <w:r>
              <w:rPr>
                <w:color w:val="000000"/>
                <w:sz w:val="24"/>
              </w:rPr>
              <w:t>0.00</w:t>
            </w:r>
          </w:p>
        </w:tc>
      </w:tr>
      <w:tr w:rsidR="00F40BF5">
        <w:trPr>
          <w:jc w:val="center"/>
        </w:trPr>
        <w:tc>
          <w:tcPr>
            <w:tcW w:w="817" w:type="dxa"/>
            <w:vAlign w:val="center"/>
          </w:tcPr>
          <w:p w:rsidR="00F40BF5" w:rsidRDefault="004E0364">
            <w:pPr>
              <w:jc w:val="center"/>
            </w:pPr>
            <w:r>
              <w:rPr>
                <w:color w:val="000000"/>
                <w:sz w:val="24"/>
              </w:rPr>
              <w:t>50</w:t>
            </w:r>
          </w:p>
        </w:tc>
        <w:tc>
          <w:tcPr>
            <w:tcW w:w="1276" w:type="dxa"/>
            <w:vAlign w:val="center"/>
          </w:tcPr>
          <w:p w:rsidR="00F40BF5" w:rsidRDefault="004E0364">
            <w:pPr>
              <w:jc w:val="center"/>
            </w:pPr>
            <w:r>
              <w:rPr>
                <w:color w:val="000000"/>
                <w:sz w:val="24"/>
              </w:rPr>
              <w:t>603629</w:t>
            </w:r>
          </w:p>
        </w:tc>
        <w:tc>
          <w:tcPr>
            <w:tcW w:w="1701" w:type="dxa"/>
            <w:vAlign w:val="center"/>
          </w:tcPr>
          <w:p w:rsidR="00F40BF5" w:rsidRDefault="004E0364">
            <w:pPr>
              <w:jc w:val="center"/>
            </w:pPr>
            <w:r>
              <w:rPr>
                <w:color w:val="000000"/>
                <w:sz w:val="24"/>
              </w:rPr>
              <w:t>利通电子</w:t>
            </w:r>
          </w:p>
        </w:tc>
        <w:tc>
          <w:tcPr>
            <w:tcW w:w="1559" w:type="dxa"/>
            <w:vAlign w:val="center"/>
          </w:tcPr>
          <w:p w:rsidR="00F40BF5" w:rsidRDefault="004E0364">
            <w:pPr>
              <w:jc w:val="right"/>
            </w:pPr>
            <w:r>
              <w:rPr>
                <w:color w:val="000000"/>
                <w:sz w:val="24"/>
              </w:rPr>
              <w:t>1,051</w:t>
            </w:r>
          </w:p>
        </w:tc>
        <w:tc>
          <w:tcPr>
            <w:tcW w:w="1932" w:type="dxa"/>
            <w:vAlign w:val="center"/>
          </w:tcPr>
          <w:p w:rsidR="00F40BF5" w:rsidRDefault="004E0364">
            <w:pPr>
              <w:jc w:val="right"/>
            </w:pPr>
            <w:r>
              <w:rPr>
                <w:color w:val="000000"/>
                <w:sz w:val="24"/>
              </w:rPr>
              <w:t>40,684.21</w:t>
            </w:r>
          </w:p>
        </w:tc>
        <w:tc>
          <w:tcPr>
            <w:tcW w:w="1612" w:type="dxa"/>
            <w:vAlign w:val="center"/>
          </w:tcPr>
          <w:p w:rsidR="00F40BF5" w:rsidRDefault="004E0364">
            <w:pPr>
              <w:jc w:val="right"/>
            </w:pPr>
            <w:r>
              <w:rPr>
                <w:color w:val="000000"/>
                <w:sz w:val="24"/>
              </w:rPr>
              <w:t>0.00</w:t>
            </w:r>
          </w:p>
        </w:tc>
      </w:tr>
      <w:tr w:rsidR="00F40BF5">
        <w:trPr>
          <w:jc w:val="center"/>
        </w:trPr>
        <w:tc>
          <w:tcPr>
            <w:tcW w:w="817" w:type="dxa"/>
            <w:vAlign w:val="center"/>
          </w:tcPr>
          <w:p w:rsidR="00F40BF5" w:rsidRDefault="004E0364">
            <w:pPr>
              <w:jc w:val="center"/>
            </w:pPr>
            <w:r>
              <w:rPr>
                <w:color w:val="000000"/>
                <w:sz w:val="24"/>
              </w:rPr>
              <w:t>51</w:t>
            </w:r>
          </w:p>
        </w:tc>
        <w:tc>
          <w:tcPr>
            <w:tcW w:w="1276" w:type="dxa"/>
            <w:vAlign w:val="center"/>
          </w:tcPr>
          <w:p w:rsidR="00F40BF5" w:rsidRDefault="004E0364">
            <w:pPr>
              <w:jc w:val="center"/>
            </w:pPr>
            <w:r>
              <w:rPr>
                <w:color w:val="000000"/>
                <w:sz w:val="24"/>
              </w:rPr>
              <w:t>603680</w:t>
            </w:r>
          </w:p>
        </w:tc>
        <w:tc>
          <w:tcPr>
            <w:tcW w:w="1701" w:type="dxa"/>
            <w:vAlign w:val="center"/>
          </w:tcPr>
          <w:p w:rsidR="00F40BF5" w:rsidRDefault="004E0364">
            <w:pPr>
              <w:jc w:val="center"/>
            </w:pPr>
            <w:proofErr w:type="gramStart"/>
            <w:r>
              <w:rPr>
                <w:color w:val="000000"/>
                <w:sz w:val="24"/>
              </w:rPr>
              <w:t>今创集团</w:t>
            </w:r>
            <w:proofErr w:type="gramEnd"/>
          </w:p>
        </w:tc>
        <w:tc>
          <w:tcPr>
            <w:tcW w:w="1559" w:type="dxa"/>
            <w:vAlign w:val="center"/>
          </w:tcPr>
          <w:p w:rsidR="00F40BF5" w:rsidRDefault="004E0364">
            <w:pPr>
              <w:jc w:val="right"/>
            </w:pPr>
            <w:r>
              <w:rPr>
                <w:color w:val="000000"/>
                <w:sz w:val="24"/>
              </w:rPr>
              <w:t>2,020</w:t>
            </w:r>
          </w:p>
        </w:tc>
        <w:tc>
          <w:tcPr>
            <w:tcW w:w="1932" w:type="dxa"/>
            <w:vAlign w:val="center"/>
          </w:tcPr>
          <w:p w:rsidR="00F40BF5" w:rsidRDefault="004E0364">
            <w:pPr>
              <w:jc w:val="right"/>
            </w:pPr>
            <w:r>
              <w:rPr>
                <w:color w:val="000000"/>
                <w:sz w:val="24"/>
              </w:rPr>
              <w:t>31,895.80</w:t>
            </w:r>
          </w:p>
        </w:tc>
        <w:tc>
          <w:tcPr>
            <w:tcW w:w="1612" w:type="dxa"/>
            <w:vAlign w:val="center"/>
          </w:tcPr>
          <w:p w:rsidR="00F40BF5" w:rsidRDefault="004E0364">
            <w:pPr>
              <w:jc w:val="right"/>
            </w:pPr>
            <w:r>
              <w:rPr>
                <w:color w:val="000000"/>
                <w:sz w:val="24"/>
              </w:rPr>
              <w:t>0.00</w:t>
            </w:r>
          </w:p>
        </w:tc>
      </w:tr>
      <w:tr w:rsidR="00F40BF5">
        <w:trPr>
          <w:jc w:val="center"/>
        </w:trPr>
        <w:tc>
          <w:tcPr>
            <w:tcW w:w="817" w:type="dxa"/>
            <w:vAlign w:val="center"/>
          </w:tcPr>
          <w:p w:rsidR="00F40BF5" w:rsidRDefault="004E0364">
            <w:pPr>
              <w:jc w:val="center"/>
            </w:pPr>
            <w:r>
              <w:rPr>
                <w:color w:val="000000"/>
                <w:sz w:val="24"/>
              </w:rPr>
              <w:t>52</w:t>
            </w:r>
          </w:p>
        </w:tc>
        <w:tc>
          <w:tcPr>
            <w:tcW w:w="1276" w:type="dxa"/>
            <w:vAlign w:val="center"/>
          </w:tcPr>
          <w:p w:rsidR="00F40BF5" w:rsidRDefault="004E0364">
            <w:pPr>
              <w:jc w:val="center"/>
            </w:pPr>
            <w:r>
              <w:rPr>
                <w:color w:val="000000"/>
                <w:sz w:val="24"/>
              </w:rPr>
              <w:t>601688</w:t>
            </w:r>
          </w:p>
        </w:tc>
        <w:tc>
          <w:tcPr>
            <w:tcW w:w="1701" w:type="dxa"/>
            <w:vAlign w:val="center"/>
          </w:tcPr>
          <w:p w:rsidR="00F40BF5" w:rsidRDefault="004E0364">
            <w:pPr>
              <w:jc w:val="center"/>
            </w:pPr>
            <w:r>
              <w:rPr>
                <w:color w:val="000000"/>
                <w:sz w:val="24"/>
              </w:rPr>
              <w:t>华泰证券</w:t>
            </w:r>
          </w:p>
        </w:tc>
        <w:tc>
          <w:tcPr>
            <w:tcW w:w="1559" w:type="dxa"/>
            <w:vAlign w:val="center"/>
          </w:tcPr>
          <w:p w:rsidR="00F40BF5" w:rsidRDefault="004E0364">
            <w:pPr>
              <w:jc w:val="right"/>
            </w:pPr>
            <w:r>
              <w:rPr>
                <w:color w:val="000000"/>
                <w:sz w:val="24"/>
              </w:rPr>
              <w:t>994</w:t>
            </w:r>
          </w:p>
        </w:tc>
        <w:tc>
          <w:tcPr>
            <w:tcW w:w="1932" w:type="dxa"/>
            <w:vAlign w:val="center"/>
          </w:tcPr>
          <w:p w:rsidR="00F40BF5" w:rsidRDefault="004E0364">
            <w:pPr>
              <w:jc w:val="right"/>
            </w:pPr>
            <w:r>
              <w:rPr>
                <w:color w:val="000000"/>
                <w:sz w:val="24"/>
              </w:rPr>
              <w:t>16,102.80</w:t>
            </w:r>
          </w:p>
        </w:tc>
        <w:tc>
          <w:tcPr>
            <w:tcW w:w="1612" w:type="dxa"/>
            <w:vAlign w:val="center"/>
          </w:tcPr>
          <w:p w:rsidR="00F40BF5" w:rsidRDefault="004E0364">
            <w:pPr>
              <w:jc w:val="right"/>
            </w:pPr>
            <w:r>
              <w:rPr>
                <w:color w:val="000000"/>
                <w:sz w:val="24"/>
              </w:rPr>
              <w:t>0.00</w:t>
            </w:r>
          </w:p>
        </w:tc>
      </w:tr>
      <w:tr w:rsidR="00F40BF5">
        <w:trPr>
          <w:jc w:val="center"/>
        </w:trPr>
        <w:tc>
          <w:tcPr>
            <w:tcW w:w="817" w:type="dxa"/>
            <w:vAlign w:val="center"/>
          </w:tcPr>
          <w:p w:rsidR="00F40BF5" w:rsidRDefault="004E0364">
            <w:pPr>
              <w:jc w:val="center"/>
            </w:pPr>
            <w:r>
              <w:rPr>
                <w:color w:val="000000"/>
                <w:sz w:val="24"/>
              </w:rPr>
              <w:t>53</w:t>
            </w:r>
          </w:p>
        </w:tc>
        <w:tc>
          <w:tcPr>
            <w:tcW w:w="1276" w:type="dxa"/>
            <w:vAlign w:val="center"/>
          </w:tcPr>
          <w:p w:rsidR="00F40BF5" w:rsidRDefault="004E0364">
            <w:pPr>
              <w:jc w:val="center"/>
            </w:pPr>
            <w:r>
              <w:rPr>
                <w:color w:val="000000"/>
                <w:sz w:val="24"/>
              </w:rPr>
              <w:t>300159</w:t>
            </w:r>
          </w:p>
        </w:tc>
        <w:tc>
          <w:tcPr>
            <w:tcW w:w="1701" w:type="dxa"/>
            <w:vAlign w:val="center"/>
          </w:tcPr>
          <w:p w:rsidR="00F40BF5" w:rsidRDefault="004E0364">
            <w:pPr>
              <w:jc w:val="center"/>
            </w:pPr>
            <w:r>
              <w:rPr>
                <w:color w:val="000000"/>
                <w:sz w:val="24"/>
              </w:rPr>
              <w:t>新</w:t>
            </w:r>
            <w:proofErr w:type="gramStart"/>
            <w:r>
              <w:rPr>
                <w:color w:val="000000"/>
                <w:sz w:val="24"/>
              </w:rPr>
              <w:t>研</w:t>
            </w:r>
            <w:proofErr w:type="gramEnd"/>
            <w:r>
              <w:rPr>
                <w:color w:val="000000"/>
                <w:sz w:val="24"/>
              </w:rPr>
              <w:t>股份</w:t>
            </w:r>
          </w:p>
        </w:tc>
        <w:tc>
          <w:tcPr>
            <w:tcW w:w="1559" w:type="dxa"/>
            <w:vAlign w:val="center"/>
          </w:tcPr>
          <w:p w:rsidR="00F40BF5" w:rsidRDefault="004E0364">
            <w:pPr>
              <w:jc w:val="right"/>
            </w:pPr>
            <w:r>
              <w:rPr>
                <w:color w:val="000000"/>
                <w:sz w:val="24"/>
              </w:rPr>
              <w:t>162</w:t>
            </w:r>
          </w:p>
        </w:tc>
        <w:tc>
          <w:tcPr>
            <w:tcW w:w="1932" w:type="dxa"/>
            <w:vAlign w:val="center"/>
          </w:tcPr>
          <w:p w:rsidR="00F40BF5" w:rsidRDefault="004E0364">
            <w:pPr>
              <w:jc w:val="right"/>
            </w:pPr>
            <w:r>
              <w:rPr>
                <w:color w:val="000000"/>
                <w:sz w:val="24"/>
              </w:rPr>
              <w:t>746.82</w:t>
            </w:r>
          </w:p>
        </w:tc>
        <w:tc>
          <w:tcPr>
            <w:tcW w:w="1612" w:type="dxa"/>
            <w:vAlign w:val="center"/>
          </w:tcPr>
          <w:p w:rsidR="00F40BF5" w:rsidRDefault="004E0364">
            <w:pPr>
              <w:jc w:val="right"/>
            </w:pPr>
            <w:r>
              <w:rPr>
                <w:color w:val="000000"/>
                <w:sz w:val="24"/>
              </w:rPr>
              <w:t>0.00</w:t>
            </w:r>
          </w:p>
        </w:tc>
      </w:tr>
      <w:tr w:rsidR="00F40BF5">
        <w:trPr>
          <w:jc w:val="center"/>
        </w:trPr>
        <w:tc>
          <w:tcPr>
            <w:tcW w:w="817" w:type="dxa"/>
            <w:vAlign w:val="center"/>
          </w:tcPr>
          <w:p w:rsidR="00F40BF5" w:rsidRDefault="004E0364">
            <w:pPr>
              <w:jc w:val="center"/>
            </w:pPr>
            <w:r>
              <w:rPr>
                <w:color w:val="000000"/>
                <w:sz w:val="24"/>
              </w:rPr>
              <w:t>54</w:t>
            </w:r>
          </w:p>
        </w:tc>
        <w:tc>
          <w:tcPr>
            <w:tcW w:w="1276" w:type="dxa"/>
            <w:vAlign w:val="center"/>
          </w:tcPr>
          <w:p w:rsidR="00F40BF5" w:rsidRDefault="004E0364">
            <w:pPr>
              <w:jc w:val="center"/>
            </w:pPr>
            <w:r>
              <w:rPr>
                <w:color w:val="000000"/>
                <w:sz w:val="24"/>
              </w:rPr>
              <w:t>600315</w:t>
            </w:r>
          </w:p>
        </w:tc>
        <w:tc>
          <w:tcPr>
            <w:tcW w:w="1701" w:type="dxa"/>
            <w:vAlign w:val="center"/>
          </w:tcPr>
          <w:p w:rsidR="00F40BF5" w:rsidRDefault="004E0364">
            <w:pPr>
              <w:jc w:val="center"/>
            </w:pPr>
            <w:r>
              <w:rPr>
                <w:color w:val="000000"/>
                <w:sz w:val="24"/>
              </w:rPr>
              <w:t>上海家化</w:t>
            </w:r>
          </w:p>
        </w:tc>
        <w:tc>
          <w:tcPr>
            <w:tcW w:w="1559" w:type="dxa"/>
            <w:vAlign w:val="center"/>
          </w:tcPr>
          <w:p w:rsidR="00F40BF5" w:rsidRDefault="004E0364">
            <w:pPr>
              <w:jc w:val="right"/>
            </w:pPr>
            <w:r>
              <w:rPr>
                <w:color w:val="000000"/>
                <w:sz w:val="24"/>
              </w:rPr>
              <w:t>25</w:t>
            </w:r>
          </w:p>
        </w:tc>
        <w:tc>
          <w:tcPr>
            <w:tcW w:w="1932" w:type="dxa"/>
            <w:vAlign w:val="center"/>
          </w:tcPr>
          <w:p w:rsidR="00F40BF5" w:rsidRDefault="004E0364">
            <w:pPr>
              <w:jc w:val="right"/>
            </w:pPr>
            <w:r>
              <w:rPr>
                <w:color w:val="000000"/>
                <w:sz w:val="24"/>
              </w:rPr>
              <w:t>682.50</w:t>
            </w:r>
          </w:p>
        </w:tc>
        <w:tc>
          <w:tcPr>
            <w:tcW w:w="1612" w:type="dxa"/>
            <w:vAlign w:val="center"/>
          </w:tcPr>
          <w:p w:rsidR="00F40BF5" w:rsidRDefault="004E0364">
            <w:pPr>
              <w:jc w:val="right"/>
            </w:pPr>
            <w:r>
              <w:rPr>
                <w:color w:val="000000"/>
                <w:sz w:val="24"/>
              </w:rPr>
              <w:t>0.00</w:t>
            </w:r>
          </w:p>
        </w:tc>
      </w:tr>
      <w:tr w:rsidR="00F40BF5">
        <w:trPr>
          <w:jc w:val="center"/>
        </w:trPr>
        <w:tc>
          <w:tcPr>
            <w:tcW w:w="817" w:type="dxa"/>
            <w:vAlign w:val="center"/>
          </w:tcPr>
          <w:p w:rsidR="00F40BF5" w:rsidRDefault="004E0364">
            <w:pPr>
              <w:jc w:val="center"/>
            </w:pPr>
            <w:r>
              <w:rPr>
                <w:color w:val="000000"/>
                <w:sz w:val="24"/>
              </w:rPr>
              <w:t>55</w:t>
            </w:r>
          </w:p>
        </w:tc>
        <w:tc>
          <w:tcPr>
            <w:tcW w:w="1276" w:type="dxa"/>
            <w:vAlign w:val="center"/>
          </w:tcPr>
          <w:p w:rsidR="00F40BF5" w:rsidRDefault="004E0364">
            <w:pPr>
              <w:jc w:val="center"/>
            </w:pPr>
            <w:r>
              <w:rPr>
                <w:color w:val="000000"/>
                <w:sz w:val="24"/>
              </w:rPr>
              <w:t>002284</w:t>
            </w:r>
          </w:p>
        </w:tc>
        <w:tc>
          <w:tcPr>
            <w:tcW w:w="1701" w:type="dxa"/>
            <w:vAlign w:val="center"/>
          </w:tcPr>
          <w:p w:rsidR="00F40BF5" w:rsidRDefault="004E0364">
            <w:pPr>
              <w:jc w:val="center"/>
            </w:pPr>
            <w:r>
              <w:rPr>
                <w:color w:val="000000"/>
                <w:sz w:val="24"/>
              </w:rPr>
              <w:t>亚太股份</w:t>
            </w:r>
          </w:p>
        </w:tc>
        <w:tc>
          <w:tcPr>
            <w:tcW w:w="1559" w:type="dxa"/>
            <w:vAlign w:val="center"/>
          </w:tcPr>
          <w:p w:rsidR="00F40BF5" w:rsidRDefault="004E0364">
            <w:pPr>
              <w:jc w:val="right"/>
            </w:pPr>
            <w:r>
              <w:rPr>
                <w:color w:val="000000"/>
                <w:sz w:val="24"/>
              </w:rPr>
              <w:t>26</w:t>
            </w:r>
          </w:p>
        </w:tc>
        <w:tc>
          <w:tcPr>
            <w:tcW w:w="1932" w:type="dxa"/>
            <w:vAlign w:val="center"/>
          </w:tcPr>
          <w:p w:rsidR="00F40BF5" w:rsidRDefault="004E0364">
            <w:pPr>
              <w:jc w:val="right"/>
            </w:pPr>
            <w:r>
              <w:rPr>
                <w:color w:val="000000"/>
                <w:sz w:val="24"/>
              </w:rPr>
              <w:t>110.50</w:t>
            </w:r>
          </w:p>
        </w:tc>
        <w:tc>
          <w:tcPr>
            <w:tcW w:w="1612" w:type="dxa"/>
            <w:vAlign w:val="center"/>
          </w:tcPr>
          <w:p w:rsidR="00F40BF5" w:rsidRDefault="004E0364">
            <w:pPr>
              <w:jc w:val="right"/>
            </w:pPr>
            <w:r>
              <w:rPr>
                <w:color w:val="000000"/>
                <w:sz w:val="24"/>
              </w:rPr>
              <w:t>0.00</w:t>
            </w:r>
          </w:p>
        </w:tc>
      </w:tr>
    </w:tbl>
    <w:p w:rsidR="00CD2030" w:rsidRPr="000734EE"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361324882"/>
      <w:bookmarkStart w:id="137" w:name="_Toc4067782"/>
      <w:r w:rsidRPr="00AD0E47">
        <w:rPr>
          <w:rFonts w:ascii="Times New Roman" w:hAnsi="Times New Roman"/>
          <w:kern w:val="0"/>
          <w:szCs w:val="24"/>
        </w:rPr>
        <w:t>8.4</w:t>
      </w:r>
      <w:bookmarkStart w:id="138" w:name="_Toc234814103"/>
      <w:r w:rsidRPr="00AD0E47">
        <w:rPr>
          <w:rFonts w:ascii="Times New Roman" w:hAnsi="Times New Roman" w:hint="eastAsia"/>
          <w:kern w:val="0"/>
          <w:szCs w:val="24"/>
        </w:rPr>
        <w:t>报告期内股票投资组合的重大变动</w:t>
      </w:r>
      <w:bookmarkEnd w:id="136"/>
      <w:bookmarkEnd w:id="137"/>
      <w:bookmarkEnd w:id="138"/>
    </w:p>
    <w:p w:rsidR="001A59F9" w:rsidRPr="00481F30" w:rsidRDefault="001A59F9" w:rsidP="00481F30">
      <w:pPr>
        <w:spacing w:before="29" w:line="288" w:lineRule="auto"/>
        <w:rPr>
          <w:b/>
          <w:bCs/>
          <w:color w:val="000000"/>
          <w:kern w:val="0"/>
          <w:sz w:val="24"/>
        </w:rPr>
      </w:pPr>
      <w:r w:rsidRPr="00481F30">
        <w:rPr>
          <w:b/>
          <w:bCs/>
          <w:color w:val="000000"/>
          <w:kern w:val="0"/>
          <w:sz w:val="24"/>
        </w:rPr>
        <w:t>8.4.1</w:t>
      </w:r>
      <w:r w:rsidRPr="00481F30">
        <w:rPr>
          <w:rFonts w:hint="eastAsia"/>
          <w:b/>
          <w:bCs/>
          <w:color w:val="000000"/>
          <w:kern w:val="0"/>
          <w:sz w:val="24"/>
        </w:rPr>
        <w:t>累计买入金额超出</w:t>
      </w:r>
      <w:r w:rsidR="006A7E68" w:rsidRPr="00481F30">
        <w:rPr>
          <w:rFonts w:hint="eastAsia"/>
          <w:b/>
          <w:bCs/>
          <w:color w:val="000000"/>
          <w:kern w:val="0"/>
          <w:sz w:val="24"/>
        </w:rPr>
        <w:t>期</w:t>
      </w:r>
      <w:proofErr w:type="gramStart"/>
      <w:r w:rsidR="006A7E68" w:rsidRPr="00481F30">
        <w:rPr>
          <w:rFonts w:hint="eastAsia"/>
          <w:b/>
          <w:bCs/>
          <w:color w:val="000000"/>
          <w:kern w:val="0"/>
          <w:sz w:val="24"/>
        </w:rPr>
        <w:t>初</w:t>
      </w:r>
      <w:r w:rsidRPr="00481F30">
        <w:rPr>
          <w:rFonts w:hint="eastAsia"/>
          <w:b/>
          <w:bCs/>
          <w:color w:val="000000"/>
          <w:kern w:val="0"/>
          <w:sz w:val="24"/>
        </w:rPr>
        <w:t>基金</w:t>
      </w:r>
      <w:proofErr w:type="gramEnd"/>
      <w:r w:rsidRPr="00481F30">
        <w:rPr>
          <w:rFonts w:hint="eastAsia"/>
          <w:b/>
          <w:bCs/>
          <w:color w:val="000000"/>
          <w:kern w:val="0"/>
          <w:sz w:val="24"/>
        </w:rPr>
        <w:t>资产净值</w:t>
      </w:r>
      <w:r w:rsidR="006073BA" w:rsidRPr="00481F30">
        <w:rPr>
          <w:b/>
          <w:bCs/>
          <w:color w:val="000000"/>
          <w:kern w:val="0"/>
          <w:sz w:val="24"/>
        </w:rPr>
        <w:t>2</w:t>
      </w:r>
      <w:r w:rsidR="006073BA" w:rsidRPr="00481F30">
        <w:rPr>
          <w:b/>
          <w:bCs/>
          <w:color w:val="000000"/>
          <w:kern w:val="0"/>
          <w:sz w:val="24"/>
        </w:rPr>
        <w:t>％</w:t>
      </w:r>
      <w:r w:rsidRPr="00481F30">
        <w:rPr>
          <w:rFonts w:hint="eastAsia"/>
          <w:b/>
          <w:bCs/>
          <w:color w:val="000000"/>
          <w:kern w:val="0"/>
          <w:sz w:val="24"/>
        </w:rPr>
        <w:t>或前</w:t>
      </w:r>
      <w:r w:rsidRPr="00481F30">
        <w:rPr>
          <w:b/>
          <w:bCs/>
          <w:color w:val="000000"/>
          <w:kern w:val="0"/>
          <w:sz w:val="24"/>
        </w:rPr>
        <w:t>20</w:t>
      </w:r>
      <w:r w:rsidRPr="00481F30">
        <w:rPr>
          <w:rFonts w:hint="eastAsia"/>
          <w:b/>
          <w:bCs/>
          <w:color w:val="000000"/>
          <w:kern w:val="0"/>
          <w:sz w:val="24"/>
        </w:rPr>
        <w:t>名的股票明细</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F40BF5">
        <w:tc>
          <w:tcPr>
            <w:tcW w:w="870" w:type="dxa"/>
            <w:vAlign w:val="center"/>
          </w:tcPr>
          <w:p w:rsidR="00F40BF5" w:rsidRDefault="004E0364">
            <w:pPr>
              <w:jc w:val="center"/>
            </w:pPr>
            <w:r>
              <w:rPr>
                <w:color w:val="000000"/>
                <w:sz w:val="24"/>
              </w:rPr>
              <w:t>1</w:t>
            </w:r>
          </w:p>
        </w:tc>
        <w:tc>
          <w:tcPr>
            <w:tcW w:w="1650" w:type="dxa"/>
            <w:vAlign w:val="center"/>
          </w:tcPr>
          <w:p w:rsidR="00F40BF5" w:rsidRDefault="004E0364">
            <w:pPr>
              <w:jc w:val="center"/>
            </w:pPr>
            <w:r>
              <w:rPr>
                <w:color w:val="000000"/>
                <w:sz w:val="24"/>
              </w:rPr>
              <w:t>601155</w:t>
            </w:r>
          </w:p>
        </w:tc>
        <w:tc>
          <w:tcPr>
            <w:tcW w:w="1980" w:type="dxa"/>
            <w:vAlign w:val="center"/>
          </w:tcPr>
          <w:p w:rsidR="00F40BF5" w:rsidRDefault="004E0364">
            <w:pPr>
              <w:jc w:val="center"/>
            </w:pPr>
            <w:r>
              <w:rPr>
                <w:color w:val="000000"/>
                <w:sz w:val="24"/>
              </w:rPr>
              <w:t>新城控股</w:t>
            </w:r>
          </w:p>
        </w:tc>
        <w:tc>
          <w:tcPr>
            <w:tcW w:w="2880" w:type="dxa"/>
            <w:vAlign w:val="center"/>
          </w:tcPr>
          <w:p w:rsidR="00F40BF5" w:rsidRDefault="004E0364">
            <w:pPr>
              <w:jc w:val="right"/>
            </w:pPr>
            <w:r>
              <w:rPr>
                <w:color w:val="000000"/>
                <w:sz w:val="24"/>
              </w:rPr>
              <w:t>268,569,948.58</w:t>
            </w:r>
          </w:p>
        </w:tc>
        <w:tc>
          <w:tcPr>
            <w:tcW w:w="1620" w:type="dxa"/>
            <w:vAlign w:val="center"/>
          </w:tcPr>
          <w:p w:rsidR="00F40BF5" w:rsidRDefault="004E0364">
            <w:pPr>
              <w:jc w:val="right"/>
            </w:pPr>
            <w:r>
              <w:rPr>
                <w:color w:val="000000"/>
                <w:sz w:val="24"/>
              </w:rPr>
              <w:t>5.45</w:t>
            </w:r>
          </w:p>
        </w:tc>
      </w:tr>
      <w:tr w:rsidR="00F40BF5">
        <w:tc>
          <w:tcPr>
            <w:tcW w:w="870" w:type="dxa"/>
            <w:vAlign w:val="center"/>
          </w:tcPr>
          <w:p w:rsidR="00F40BF5" w:rsidRDefault="004E0364">
            <w:pPr>
              <w:jc w:val="center"/>
            </w:pPr>
            <w:r>
              <w:rPr>
                <w:color w:val="000000"/>
                <w:sz w:val="24"/>
              </w:rPr>
              <w:t>2</w:t>
            </w:r>
          </w:p>
        </w:tc>
        <w:tc>
          <w:tcPr>
            <w:tcW w:w="1650" w:type="dxa"/>
            <w:vAlign w:val="center"/>
          </w:tcPr>
          <w:p w:rsidR="00F40BF5" w:rsidRDefault="004E0364">
            <w:pPr>
              <w:jc w:val="center"/>
            </w:pPr>
            <w:r>
              <w:rPr>
                <w:color w:val="000000"/>
                <w:sz w:val="24"/>
              </w:rPr>
              <w:t>300413</w:t>
            </w:r>
          </w:p>
        </w:tc>
        <w:tc>
          <w:tcPr>
            <w:tcW w:w="1980" w:type="dxa"/>
            <w:vAlign w:val="center"/>
          </w:tcPr>
          <w:p w:rsidR="00F40BF5" w:rsidRDefault="004E0364">
            <w:pPr>
              <w:jc w:val="center"/>
            </w:pPr>
            <w:proofErr w:type="gramStart"/>
            <w:r>
              <w:rPr>
                <w:color w:val="000000"/>
                <w:sz w:val="24"/>
              </w:rPr>
              <w:t>芒果超媒</w:t>
            </w:r>
            <w:proofErr w:type="gramEnd"/>
          </w:p>
        </w:tc>
        <w:tc>
          <w:tcPr>
            <w:tcW w:w="2880" w:type="dxa"/>
            <w:vAlign w:val="center"/>
          </w:tcPr>
          <w:p w:rsidR="00F40BF5" w:rsidRDefault="004E0364">
            <w:pPr>
              <w:jc w:val="right"/>
            </w:pPr>
            <w:r>
              <w:rPr>
                <w:color w:val="000000"/>
                <w:sz w:val="24"/>
              </w:rPr>
              <w:t>252,800,443.33</w:t>
            </w:r>
          </w:p>
        </w:tc>
        <w:tc>
          <w:tcPr>
            <w:tcW w:w="1620" w:type="dxa"/>
            <w:vAlign w:val="center"/>
          </w:tcPr>
          <w:p w:rsidR="00F40BF5" w:rsidRDefault="004E0364">
            <w:pPr>
              <w:jc w:val="right"/>
            </w:pPr>
            <w:r>
              <w:rPr>
                <w:color w:val="000000"/>
                <w:sz w:val="24"/>
              </w:rPr>
              <w:t>5.13</w:t>
            </w:r>
          </w:p>
        </w:tc>
      </w:tr>
      <w:tr w:rsidR="00F40BF5">
        <w:tc>
          <w:tcPr>
            <w:tcW w:w="870" w:type="dxa"/>
            <w:vAlign w:val="center"/>
          </w:tcPr>
          <w:p w:rsidR="00F40BF5" w:rsidRDefault="004E0364">
            <w:pPr>
              <w:jc w:val="center"/>
            </w:pPr>
            <w:r>
              <w:rPr>
                <w:color w:val="000000"/>
                <w:sz w:val="24"/>
              </w:rPr>
              <w:t>3</w:t>
            </w:r>
          </w:p>
        </w:tc>
        <w:tc>
          <w:tcPr>
            <w:tcW w:w="1650" w:type="dxa"/>
            <w:vAlign w:val="center"/>
          </w:tcPr>
          <w:p w:rsidR="00F40BF5" w:rsidRDefault="004E0364">
            <w:pPr>
              <w:jc w:val="center"/>
            </w:pPr>
            <w:r>
              <w:rPr>
                <w:color w:val="000000"/>
                <w:sz w:val="24"/>
              </w:rPr>
              <w:t>002415</w:t>
            </w:r>
          </w:p>
        </w:tc>
        <w:tc>
          <w:tcPr>
            <w:tcW w:w="1980" w:type="dxa"/>
            <w:vAlign w:val="center"/>
          </w:tcPr>
          <w:p w:rsidR="00F40BF5" w:rsidRDefault="004E0364">
            <w:pPr>
              <w:jc w:val="center"/>
            </w:pPr>
            <w:proofErr w:type="gramStart"/>
            <w:r>
              <w:rPr>
                <w:color w:val="000000"/>
                <w:sz w:val="24"/>
              </w:rPr>
              <w:t>海康威视</w:t>
            </w:r>
            <w:proofErr w:type="gramEnd"/>
          </w:p>
        </w:tc>
        <w:tc>
          <w:tcPr>
            <w:tcW w:w="2880" w:type="dxa"/>
            <w:vAlign w:val="center"/>
          </w:tcPr>
          <w:p w:rsidR="00F40BF5" w:rsidRDefault="004E0364">
            <w:pPr>
              <w:jc w:val="right"/>
            </w:pPr>
            <w:r>
              <w:rPr>
                <w:color w:val="000000"/>
                <w:sz w:val="24"/>
              </w:rPr>
              <w:t>249,848,747.40</w:t>
            </w:r>
          </w:p>
        </w:tc>
        <w:tc>
          <w:tcPr>
            <w:tcW w:w="1620" w:type="dxa"/>
            <w:vAlign w:val="center"/>
          </w:tcPr>
          <w:p w:rsidR="00F40BF5" w:rsidRDefault="004E0364">
            <w:pPr>
              <w:jc w:val="right"/>
            </w:pPr>
            <w:r>
              <w:rPr>
                <w:color w:val="000000"/>
                <w:sz w:val="24"/>
              </w:rPr>
              <w:t>5.07</w:t>
            </w:r>
          </w:p>
        </w:tc>
      </w:tr>
      <w:tr w:rsidR="00F40BF5">
        <w:tc>
          <w:tcPr>
            <w:tcW w:w="870" w:type="dxa"/>
            <w:vAlign w:val="center"/>
          </w:tcPr>
          <w:p w:rsidR="00F40BF5" w:rsidRDefault="004E0364">
            <w:pPr>
              <w:jc w:val="center"/>
            </w:pPr>
            <w:r>
              <w:rPr>
                <w:color w:val="000000"/>
                <w:sz w:val="24"/>
              </w:rPr>
              <w:t>4</w:t>
            </w:r>
          </w:p>
        </w:tc>
        <w:tc>
          <w:tcPr>
            <w:tcW w:w="1650" w:type="dxa"/>
            <w:vAlign w:val="center"/>
          </w:tcPr>
          <w:p w:rsidR="00F40BF5" w:rsidRDefault="004E0364">
            <w:pPr>
              <w:jc w:val="center"/>
            </w:pPr>
            <w:r>
              <w:rPr>
                <w:color w:val="000000"/>
                <w:sz w:val="24"/>
              </w:rPr>
              <w:t>600048</w:t>
            </w:r>
          </w:p>
        </w:tc>
        <w:tc>
          <w:tcPr>
            <w:tcW w:w="1980" w:type="dxa"/>
            <w:vAlign w:val="center"/>
          </w:tcPr>
          <w:p w:rsidR="00F40BF5" w:rsidRDefault="004E0364">
            <w:pPr>
              <w:jc w:val="center"/>
            </w:pPr>
            <w:r>
              <w:rPr>
                <w:color w:val="000000"/>
                <w:sz w:val="24"/>
              </w:rPr>
              <w:t>保利地产</w:t>
            </w:r>
          </w:p>
        </w:tc>
        <w:tc>
          <w:tcPr>
            <w:tcW w:w="2880" w:type="dxa"/>
            <w:vAlign w:val="center"/>
          </w:tcPr>
          <w:p w:rsidR="00F40BF5" w:rsidRDefault="004E0364">
            <w:pPr>
              <w:jc w:val="right"/>
            </w:pPr>
            <w:r>
              <w:rPr>
                <w:color w:val="000000"/>
                <w:sz w:val="24"/>
              </w:rPr>
              <w:t>203,609,621.87</w:t>
            </w:r>
          </w:p>
        </w:tc>
        <w:tc>
          <w:tcPr>
            <w:tcW w:w="1620" w:type="dxa"/>
            <w:vAlign w:val="center"/>
          </w:tcPr>
          <w:p w:rsidR="00F40BF5" w:rsidRDefault="004E0364">
            <w:pPr>
              <w:jc w:val="right"/>
            </w:pPr>
            <w:r>
              <w:rPr>
                <w:color w:val="000000"/>
                <w:sz w:val="24"/>
              </w:rPr>
              <w:t>4.13</w:t>
            </w:r>
          </w:p>
        </w:tc>
      </w:tr>
      <w:tr w:rsidR="00F40BF5">
        <w:tc>
          <w:tcPr>
            <w:tcW w:w="870" w:type="dxa"/>
            <w:vAlign w:val="center"/>
          </w:tcPr>
          <w:p w:rsidR="00F40BF5" w:rsidRDefault="004E0364">
            <w:pPr>
              <w:jc w:val="center"/>
            </w:pPr>
            <w:r>
              <w:rPr>
                <w:color w:val="000000"/>
                <w:sz w:val="24"/>
              </w:rPr>
              <w:t>5</w:t>
            </w:r>
          </w:p>
        </w:tc>
        <w:tc>
          <w:tcPr>
            <w:tcW w:w="1650" w:type="dxa"/>
            <w:vAlign w:val="center"/>
          </w:tcPr>
          <w:p w:rsidR="00F40BF5" w:rsidRDefault="004E0364">
            <w:pPr>
              <w:jc w:val="center"/>
            </w:pPr>
            <w:r>
              <w:rPr>
                <w:color w:val="000000"/>
                <w:sz w:val="24"/>
              </w:rPr>
              <w:t>002456</w:t>
            </w:r>
          </w:p>
        </w:tc>
        <w:tc>
          <w:tcPr>
            <w:tcW w:w="1980" w:type="dxa"/>
            <w:vAlign w:val="center"/>
          </w:tcPr>
          <w:p w:rsidR="00F40BF5" w:rsidRDefault="004E0364">
            <w:pPr>
              <w:jc w:val="center"/>
            </w:pPr>
            <w:r>
              <w:rPr>
                <w:color w:val="000000"/>
                <w:sz w:val="24"/>
              </w:rPr>
              <w:t>欧菲科技</w:t>
            </w:r>
          </w:p>
        </w:tc>
        <w:tc>
          <w:tcPr>
            <w:tcW w:w="2880" w:type="dxa"/>
            <w:vAlign w:val="center"/>
          </w:tcPr>
          <w:p w:rsidR="00F40BF5" w:rsidRDefault="004E0364">
            <w:pPr>
              <w:jc w:val="right"/>
            </w:pPr>
            <w:r>
              <w:rPr>
                <w:color w:val="000000"/>
                <w:sz w:val="24"/>
              </w:rPr>
              <w:t>171,625,008.59</w:t>
            </w:r>
          </w:p>
        </w:tc>
        <w:tc>
          <w:tcPr>
            <w:tcW w:w="1620" w:type="dxa"/>
            <w:vAlign w:val="center"/>
          </w:tcPr>
          <w:p w:rsidR="00F40BF5" w:rsidRDefault="004E0364">
            <w:pPr>
              <w:jc w:val="right"/>
            </w:pPr>
            <w:r>
              <w:rPr>
                <w:color w:val="000000"/>
                <w:sz w:val="24"/>
              </w:rPr>
              <w:t>3.48</w:t>
            </w:r>
          </w:p>
        </w:tc>
      </w:tr>
      <w:tr w:rsidR="00F40BF5">
        <w:tc>
          <w:tcPr>
            <w:tcW w:w="870" w:type="dxa"/>
            <w:vAlign w:val="center"/>
          </w:tcPr>
          <w:p w:rsidR="00F40BF5" w:rsidRDefault="004E0364">
            <w:pPr>
              <w:jc w:val="center"/>
            </w:pPr>
            <w:r>
              <w:rPr>
                <w:color w:val="000000"/>
                <w:sz w:val="24"/>
              </w:rPr>
              <w:t>6</w:t>
            </w:r>
          </w:p>
        </w:tc>
        <w:tc>
          <w:tcPr>
            <w:tcW w:w="1650" w:type="dxa"/>
            <w:vAlign w:val="center"/>
          </w:tcPr>
          <w:p w:rsidR="00F40BF5" w:rsidRDefault="004E0364">
            <w:pPr>
              <w:jc w:val="center"/>
            </w:pPr>
            <w:r>
              <w:rPr>
                <w:color w:val="000000"/>
                <w:sz w:val="24"/>
              </w:rPr>
              <w:t>300308</w:t>
            </w:r>
          </w:p>
        </w:tc>
        <w:tc>
          <w:tcPr>
            <w:tcW w:w="1980" w:type="dxa"/>
            <w:vAlign w:val="center"/>
          </w:tcPr>
          <w:p w:rsidR="00F40BF5" w:rsidRDefault="004E0364">
            <w:pPr>
              <w:jc w:val="center"/>
            </w:pPr>
            <w:r>
              <w:rPr>
                <w:color w:val="000000"/>
                <w:sz w:val="24"/>
              </w:rPr>
              <w:t>中</w:t>
            </w:r>
            <w:proofErr w:type="gramStart"/>
            <w:r>
              <w:rPr>
                <w:color w:val="000000"/>
                <w:sz w:val="24"/>
              </w:rPr>
              <w:t>际旭创</w:t>
            </w:r>
            <w:proofErr w:type="gramEnd"/>
          </w:p>
        </w:tc>
        <w:tc>
          <w:tcPr>
            <w:tcW w:w="2880" w:type="dxa"/>
            <w:vAlign w:val="center"/>
          </w:tcPr>
          <w:p w:rsidR="00F40BF5" w:rsidRDefault="004E0364">
            <w:pPr>
              <w:jc w:val="right"/>
            </w:pPr>
            <w:r>
              <w:rPr>
                <w:color w:val="000000"/>
                <w:sz w:val="24"/>
              </w:rPr>
              <w:t>161,607,176.66</w:t>
            </w:r>
          </w:p>
        </w:tc>
        <w:tc>
          <w:tcPr>
            <w:tcW w:w="1620" w:type="dxa"/>
            <w:vAlign w:val="center"/>
          </w:tcPr>
          <w:p w:rsidR="00F40BF5" w:rsidRDefault="004E0364">
            <w:pPr>
              <w:jc w:val="right"/>
            </w:pPr>
            <w:r>
              <w:rPr>
                <w:color w:val="000000"/>
                <w:sz w:val="24"/>
              </w:rPr>
              <w:t>3.28</w:t>
            </w:r>
          </w:p>
        </w:tc>
      </w:tr>
      <w:tr w:rsidR="00F40BF5">
        <w:tc>
          <w:tcPr>
            <w:tcW w:w="870" w:type="dxa"/>
            <w:vAlign w:val="center"/>
          </w:tcPr>
          <w:p w:rsidR="00F40BF5" w:rsidRDefault="004E0364">
            <w:pPr>
              <w:jc w:val="center"/>
            </w:pPr>
            <w:r>
              <w:rPr>
                <w:color w:val="000000"/>
                <w:sz w:val="24"/>
              </w:rPr>
              <w:t>7</w:t>
            </w:r>
          </w:p>
        </w:tc>
        <w:tc>
          <w:tcPr>
            <w:tcW w:w="1650" w:type="dxa"/>
            <w:vAlign w:val="center"/>
          </w:tcPr>
          <w:p w:rsidR="00F40BF5" w:rsidRDefault="004E0364">
            <w:pPr>
              <w:jc w:val="center"/>
            </w:pPr>
            <w:r>
              <w:rPr>
                <w:color w:val="000000"/>
                <w:sz w:val="24"/>
              </w:rPr>
              <w:t>300003</w:t>
            </w:r>
          </w:p>
        </w:tc>
        <w:tc>
          <w:tcPr>
            <w:tcW w:w="1980" w:type="dxa"/>
            <w:vAlign w:val="center"/>
          </w:tcPr>
          <w:p w:rsidR="00F40BF5" w:rsidRDefault="004E0364">
            <w:pPr>
              <w:jc w:val="center"/>
            </w:pPr>
            <w:r>
              <w:rPr>
                <w:color w:val="000000"/>
                <w:sz w:val="24"/>
              </w:rPr>
              <w:t>乐普医疗</w:t>
            </w:r>
          </w:p>
        </w:tc>
        <w:tc>
          <w:tcPr>
            <w:tcW w:w="2880" w:type="dxa"/>
            <w:vAlign w:val="center"/>
          </w:tcPr>
          <w:p w:rsidR="00F40BF5" w:rsidRDefault="004E0364">
            <w:pPr>
              <w:jc w:val="right"/>
            </w:pPr>
            <w:r>
              <w:rPr>
                <w:color w:val="000000"/>
                <w:sz w:val="24"/>
              </w:rPr>
              <w:t>161,569,922.62</w:t>
            </w:r>
          </w:p>
        </w:tc>
        <w:tc>
          <w:tcPr>
            <w:tcW w:w="1620" w:type="dxa"/>
            <w:vAlign w:val="center"/>
          </w:tcPr>
          <w:p w:rsidR="00F40BF5" w:rsidRDefault="004E0364">
            <w:pPr>
              <w:jc w:val="right"/>
            </w:pPr>
            <w:r>
              <w:rPr>
                <w:color w:val="000000"/>
                <w:sz w:val="24"/>
              </w:rPr>
              <w:t>3.28</w:t>
            </w:r>
          </w:p>
        </w:tc>
      </w:tr>
      <w:tr w:rsidR="00F40BF5">
        <w:tc>
          <w:tcPr>
            <w:tcW w:w="870" w:type="dxa"/>
            <w:vAlign w:val="center"/>
          </w:tcPr>
          <w:p w:rsidR="00F40BF5" w:rsidRDefault="004E0364">
            <w:pPr>
              <w:jc w:val="center"/>
            </w:pPr>
            <w:r>
              <w:rPr>
                <w:color w:val="000000"/>
                <w:sz w:val="24"/>
              </w:rPr>
              <w:t>8</w:t>
            </w:r>
          </w:p>
        </w:tc>
        <w:tc>
          <w:tcPr>
            <w:tcW w:w="1650" w:type="dxa"/>
            <w:vAlign w:val="center"/>
          </w:tcPr>
          <w:p w:rsidR="00F40BF5" w:rsidRDefault="004E0364">
            <w:pPr>
              <w:jc w:val="center"/>
            </w:pPr>
            <w:r>
              <w:rPr>
                <w:color w:val="000000"/>
                <w:sz w:val="24"/>
              </w:rPr>
              <w:t>300070</w:t>
            </w:r>
          </w:p>
        </w:tc>
        <w:tc>
          <w:tcPr>
            <w:tcW w:w="1980" w:type="dxa"/>
            <w:vAlign w:val="center"/>
          </w:tcPr>
          <w:p w:rsidR="00F40BF5" w:rsidRDefault="004E0364">
            <w:pPr>
              <w:jc w:val="center"/>
            </w:pPr>
            <w:r>
              <w:rPr>
                <w:color w:val="000000"/>
                <w:sz w:val="24"/>
              </w:rPr>
              <w:t>碧水源</w:t>
            </w:r>
          </w:p>
        </w:tc>
        <w:tc>
          <w:tcPr>
            <w:tcW w:w="2880" w:type="dxa"/>
            <w:vAlign w:val="center"/>
          </w:tcPr>
          <w:p w:rsidR="00F40BF5" w:rsidRDefault="004E0364">
            <w:pPr>
              <w:jc w:val="right"/>
            </w:pPr>
            <w:r>
              <w:rPr>
                <w:color w:val="000000"/>
                <w:sz w:val="24"/>
              </w:rPr>
              <w:t>154,077,391.45</w:t>
            </w:r>
          </w:p>
        </w:tc>
        <w:tc>
          <w:tcPr>
            <w:tcW w:w="1620" w:type="dxa"/>
            <w:vAlign w:val="center"/>
          </w:tcPr>
          <w:p w:rsidR="00F40BF5" w:rsidRDefault="004E0364">
            <w:pPr>
              <w:jc w:val="right"/>
            </w:pPr>
            <w:r>
              <w:rPr>
                <w:color w:val="000000"/>
                <w:sz w:val="24"/>
              </w:rPr>
              <w:t>3.13</w:t>
            </w:r>
          </w:p>
        </w:tc>
      </w:tr>
      <w:tr w:rsidR="00F40BF5">
        <w:tc>
          <w:tcPr>
            <w:tcW w:w="870" w:type="dxa"/>
            <w:vAlign w:val="center"/>
          </w:tcPr>
          <w:p w:rsidR="00F40BF5" w:rsidRDefault="004E0364">
            <w:pPr>
              <w:jc w:val="center"/>
            </w:pPr>
            <w:r>
              <w:rPr>
                <w:color w:val="000000"/>
                <w:sz w:val="24"/>
              </w:rPr>
              <w:t>9</w:t>
            </w:r>
          </w:p>
        </w:tc>
        <w:tc>
          <w:tcPr>
            <w:tcW w:w="1650" w:type="dxa"/>
            <w:vAlign w:val="center"/>
          </w:tcPr>
          <w:p w:rsidR="00F40BF5" w:rsidRDefault="004E0364">
            <w:pPr>
              <w:jc w:val="center"/>
            </w:pPr>
            <w:r>
              <w:rPr>
                <w:color w:val="000000"/>
                <w:sz w:val="24"/>
              </w:rPr>
              <w:t>600031</w:t>
            </w:r>
          </w:p>
        </w:tc>
        <w:tc>
          <w:tcPr>
            <w:tcW w:w="1980" w:type="dxa"/>
            <w:vAlign w:val="center"/>
          </w:tcPr>
          <w:p w:rsidR="00F40BF5" w:rsidRDefault="004E0364">
            <w:pPr>
              <w:jc w:val="center"/>
            </w:pPr>
            <w:r>
              <w:rPr>
                <w:color w:val="000000"/>
                <w:sz w:val="24"/>
              </w:rPr>
              <w:t>三一重工</w:t>
            </w:r>
          </w:p>
        </w:tc>
        <w:tc>
          <w:tcPr>
            <w:tcW w:w="2880" w:type="dxa"/>
            <w:vAlign w:val="center"/>
          </w:tcPr>
          <w:p w:rsidR="00F40BF5" w:rsidRDefault="004E0364">
            <w:pPr>
              <w:jc w:val="right"/>
            </w:pPr>
            <w:r>
              <w:rPr>
                <w:color w:val="000000"/>
                <w:sz w:val="24"/>
              </w:rPr>
              <w:t>149,540,874.85</w:t>
            </w:r>
          </w:p>
        </w:tc>
        <w:tc>
          <w:tcPr>
            <w:tcW w:w="1620" w:type="dxa"/>
            <w:vAlign w:val="center"/>
          </w:tcPr>
          <w:p w:rsidR="00F40BF5" w:rsidRDefault="004E0364">
            <w:pPr>
              <w:jc w:val="right"/>
            </w:pPr>
            <w:r>
              <w:rPr>
                <w:color w:val="000000"/>
                <w:sz w:val="24"/>
              </w:rPr>
              <w:t>3.04</w:t>
            </w:r>
          </w:p>
        </w:tc>
      </w:tr>
      <w:tr w:rsidR="00F40BF5">
        <w:tc>
          <w:tcPr>
            <w:tcW w:w="870" w:type="dxa"/>
            <w:vAlign w:val="center"/>
          </w:tcPr>
          <w:p w:rsidR="00F40BF5" w:rsidRDefault="004E0364">
            <w:pPr>
              <w:jc w:val="center"/>
            </w:pPr>
            <w:r>
              <w:rPr>
                <w:color w:val="000000"/>
                <w:sz w:val="24"/>
              </w:rPr>
              <w:t>10</w:t>
            </w:r>
          </w:p>
        </w:tc>
        <w:tc>
          <w:tcPr>
            <w:tcW w:w="1650" w:type="dxa"/>
            <w:vAlign w:val="center"/>
          </w:tcPr>
          <w:p w:rsidR="00F40BF5" w:rsidRDefault="004E0364">
            <w:pPr>
              <w:jc w:val="center"/>
            </w:pPr>
            <w:r>
              <w:rPr>
                <w:color w:val="000000"/>
                <w:sz w:val="24"/>
              </w:rPr>
              <w:t>601601</w:t>
            </w:r>
          </w:p>
        </w:tc>
        <w:tc>
          <w:tcPr>
            <w:tcW w:w="1980" w:type="dxa"/>
            <w:vAlign w:val="center"/>
          </w:tcPr>
          <w:p w:rsidR="00F40BF5" w:rsidRDefault="004E0364">
            <w:pPr>
              <w:jc w:val="center"/>
            </w:pPr>
            <w:r>
              <w:rPr>
                <w:color w:val="000000"/>
                <w:sz w:val="24"/>
              </w:rPr>
              <w:t>中国太保</w:t>
            </w:r>
          </w:p>
        </w:tc>
        <w:tc>
          <w:tcPr>
            <w:tcW w:w="2880" w:type="dxa"/>
            <w:vAlign w:val="center"/>
          </w:tcPr>
          <w:p w:rsidR="00F40BF5" w:rsidRDefault="004E0364">
            <w:pPr>
              <w:jc w:val="right"/>
            </w:pPr>
            <w:r>
              <w:rPr>
                <w:color w:val="000000"/>
                <w:sz w:val="24"/>
              </w:rPr>
              <w:t>143,963,817.82</w:t>
            </w:r>
          </w:p>
        </w:tc>
        <w:tc>
          <w:tcPr>
            <w:tcW w:w="1620" w:type="dxa"/>
            <w:vAlign w:val="center"/>
          </w:tcPr>
          <w:p w:rsidR="00F40BF5" w:rsidRDefault="004E0364">
            <w:pPr>
              <w:jc w:val="right"/>
            </w:pPr>
            <w:r>
              <w:rPr>
                <w:color w:val="000000"/>
                <w:sz w:val="24"/>
              </w:rPr>
              <w:t>2.92</w:t>
            </w:r>
          </w:p>
        </w:tc>
      </w:tr>
      <w:tr w:rsidR="00F40BF5">
        <w:tc>
          <w:tcPr>
            <w:tcW w:w="870" w:type="dxa"/>
            <w:vAlign w:val="center"/>
          </w:tcPr>
          <w:p w:rsidR="00F40BF5" w:rsidRDefault="004E0364">
            <w:pPr>
              <w:jc w:val="center"/>
            </w:pPr>
            <w:r>
              <w:rPr>
                <w:color w:val="000000"/>
                <w:sz w:val="24"/>
              </w:rPr>
              <w:t>11</w:t>
            </w:r>
          </w:p>
        </w:tc>
        <w:tc>
          <w:tcPr>
            <w:tcW w:w="1650" w:type="dxa"/>
            <w:vAlign w:val="center"/>
          </w:tcPr>
          <w:p w:rsidR="00F40BF5" w:rsidRDefault="004E0364">
            <w:pPr>
              <w:jc w:val="center"/>
            </w:pPr>
            <w:r>
              <w:rPr>
                <w:color w:val="000000"/>
                <w:sz w:val="24"/>
              </w:rPr>
              <w:t>601336</w:t>
            </w:r>
          </w:p>
        </w:tc>
        <w:tc>
          <w:tcPr>
            <w:tcW w:w="1980" w:type="dxa"/>
            <w:vAlign w:val="center"/>
          </w:tcPr>
          <w:p w:rsidR="00F40BF5" w:rsidRDefault="004E0364">
            <w:pPr>
              <w:jc w:val="center"/>
            </w:pPr>
            <w:r>
              <w:rPr>
                <w:color w:val="000000"/>
                <w:sz w:val="24"/>
              </w:rPr>
              <w:t>新华保险</w:t>
            </w:r>
          </w:p>
        </w:tc>
        <w:tc>
          <w:tcPr>
            <w:tcW w:w="2880" w:type="dxa"/>
            <w:vAlign w:val="center"/>
          </w:tcPr>
          <w:p w:rsidR="00F40BF5" w:rsidRDefault="004E0364">
            <w:pPr>
              <w:jc w:val="right"/>
            </w:pPr>
            <w:r>
              <w:rPr>
                <w:color w:val="000000"/>
                <w:sz w:val="24"/>
              </w:rPr>
              <w:t>141,349,424.64</w:t>
            </w:r>
          </w:p>
        </w:tc>
        <w:tc>
          <w:tcPr>
            <w:tcW w:w="1620" w:type="dxa"/>
            <w:vAlign w:val="center"/>
          </w:tcPr>
          <w:p w:rsidR="00F40BF5" w:rsidRDefault="004E0364">
            <w:pPr>
              <w:jc w:val="right"/>
            </w:pPr>
            <w:r>
              <w:rPr>
                <w:color w:val="000000"/>
                <w:sz w:val="24"/>
              </w:rPr>
              <w:t>2.87</w:t>
            </w:r>
          </w:p>
        </w:tc>
      </w:tr>
      <w:tr w:rsidR="00F40BF5">
        <w:tc>
          <w:tcPr>
            <w:tcW w:w="870" w:type="dxa"/>
            <w:vAlign w:val="center"/>
          </w:tcPr>
          <w:p w:rsidR="00F40BF5" w:rsidRDefault="004E0364">
            <w:pPr>
              <w:jc w:val="center"/>
            </w:pPr>
            <w:r>
              <w:rPr>
                <w:color w:val="000000"/>
                <w:sz w:val="24"/>
              </w:rPr>
              <w:t>12</w:t>
            </w:r>
          </w:p>
        </w:tc>
        <w:tc>
          <w:tcPr>
            <w:tcW w:w="1650" w:type="dxa"/>
            <w:vAlign w:val="center"/>
          </w:tcPr>
          <w:p w:rsidR="00F40BF5" w:rsidRDefault="004E0364">
            <w:pPr>
              <w:jc w:val="center"/>
            </w:pPr>
            <w:r>
              <w:rPr>
                <w:color w:val="000000"/>
                <w:sz w:val="24"/>
              </w:rPr>
              <w:t>600705</w:t>
            </w:r>
          </w:p>
        </w:tc>
        <w:tc>
          <w:tcPr>
            <w:tcW w:w="1980" w:type="dxa"/>
            <w:vAlign w:val="center"/>
          </w:tcPr>
          <w:p w:rsidR="00F40BF5" w:rsidRDefault="004E0364">
            <w:pPr>
              <w:jc w:val="center"/>
            </w:pPr>
            <w:r>
              <w:rPr>
                <w:color w:val="000000"/>
                <w:sz w:val="24"/>
              </w:rPr>
              <w:t>中航资本</w:t>
            </w:r>
          </w:p>
        </w:tc>
        <w:tc>
          <w:tcPr>
            <w:tcW w:w="2880" w:type="dxa"/>
            <w:vAlign w:val="center"/>
          </w:tcPr>
          <w:p w:rsidR="00F40BF5" w:rsidRDefault="004E0364">
            <w:pPr>
              <w:jc w:val="right"/>
            </w:pPr>
            <w:r>
              <w:rPr>
                <w:color w:val="000000"/>
                <w:sz w:val="24"/>
              </w:rPr>
              <w:t>140,697,737.75</w:t>
            </w:r>
          </w:p>
        </w:tc>
        <w:tc>
          <w:tcPr>
            <w:tcW w:w="1620" w:type="dxa"/>
            <w:vAlign w:val="center"/>
          </w:tcPr>
          <w:p w:rsidR="00F40BF5" w:rsidRDefault="004E0364">
            <w:pPr>
              <w:jc w:val="right"/>
            </w:pPr>
            <w:r>
              <w:rPr>
                <w:color w:val="000000"/>
                <w:sz w:val="24"/>
              </w:rPr>
              <w:t>2.86</w:t>
            </w:r>
          </w:p>
        </w:tc>
      </w:tr>
      <w:tr w:rsidR="00F40BF5">
        <w:tc>
          <w:tcPr>
            <w:tcW w:w="870" w:type="dxa"/>
            <w:vAlign w:val="center"/>
          </w:tcPr>
          <w:p w:rsidR="00F40BF5" w:rsidRDefault="004E0364">
            <w:pPr>
              <w:jc w:val="center"/>
            </w:pPr>
            <w:r>
              <w:rPr>
                <w:color w:val="000000"/>
                <w:sz w:val="24"/>
              </w:rPr>
              <w:t>13</w:t>
            </w:r>
          </w:p>
        </w:tc>
        <w:tc>
          <w:tcPr>
            <w:tcW w:w="1650" w:type="dxa"/>
            <w:vAlign w:val="center"/>
          </w:tcPr>
          <w:p w:rsidR="00F40BF5" w:rsidRDefault="004E0364">
            <w:pPr>
              <w:jc w:val="center"/>
            </w:pPr>
            <w:r>
              <w:rPr>
                <w:color w:val="000000"/>
                <w:sz w:val="24"/>
              </w:rPr>
              <w:t>600782</w:t>
            </w:r>
          </w:p>
        </w:tc>
        <w:tc>
          <w:tcPr>
            <w:tcW w:w="1980" w:type="dxa"/>
            <w:vAlign w:val="center"/>
          </w:tcPr>
          <w:p w:rsidR="00F40BF5" w:rsidRDefault="004E0364">
            <w:pPr>
              <w:jc w:val="center"/>
            </w:pPr>
            <w:r>
              <w:rPr>
                <w:color w:val="000000"/>
                <w:sz w:val="24"/>
              </w:rPr>
              <w:t>新钢股份</w:t>
            </w:r>
          </w:p>
        </w:tc>
        <w:tc>
          <w:tcPr>
            <w:tcW w:w="2880" w:type="dxa"/>
            <w:vAlign w:val="center"/>
          </w:tcPr>
          <w:p w:rsidR="00F40BF5" w:rsidRDefault="004E0364">
            <w:pPr>
              <w:jc w:val="right"/>
            </w:pPr>
            <w:r>
              <w:rPr>
                <w:color w:val="000000"/>
                <w:sz w:val="24"/>
              </w:rPr>
              <w:t>129,353,207.51</w:t>
            </w:r>
          </w:p>
        </w:tc>
        <w:tc>
          <w:tcPr>
            <w:tcW w:w="1620" w:type="dxa"/>
            <w:vAlign w:val="center"/>
          </w:tcPr>
          <w:p w:rsidR="00F40BF5" w:rsidRDefault="004E0364">
            <w:pPr>
              <w:jc w:val="right"/>
            </w:pPr>
            <w:r>
              <w:rPr>
                <w:color w:val="000000"/>
                <w:sz w:val="24"/>
              </w:rPr>
              <w:t>2.63</w:t>
            </w:r>
          </w:p>
        </w:tc>
      </w:tr>
      <w:tr w:rsidR="00F40BF5">
        <w:tc>
          <w:tcPr>
            <w:tcW w:w="870" w:type="dxa"/>
            <w:vAlign w:val="center"/>
          </w:tcPr>
          <w:p w:rsidR="00F40BF5" w:rsidRDefault="004E0364">
            <w:pPr>
              <w:jc w:val="center"/>
            </w:pPr>
            <w:r>
              <w:rPr>
                <w:color w:val="000000"/>
                <w:sz w:val="24"/>
              </w:rPr>
              <w:t>14</w:t>
            </w:r>
          </w:p>
        </w:tc>
        <w:tc>
          <w:tcPr>
            <w:tcW w:w="1650" w:type="dxa"/>
            <w:vAlign w:val="center"/>
          </w:tcPr>
          <w:p w:rsidR="00F40BF5" w:rsidRDefault="004E0364">
            <w:pPr>
              <w:jc w:val="center"/>
            </w:pPr>
            <w:r>
              <w:rPr>
                <w:color w:val="000000"/>
                <w:sz w:val="24"/>
              </w:rPr>
              <w:t>601888</w:t>
            </w:r>
          </w:p>
        </w:tc>
        <w:tc>
          <w:tcPr>
            <w:tcW w:w="1980" w:type="dxa"/>
            <w:vAlign w:val="center"/>
          </w:tcPr>
          <w:p w:rsidR="00F40BF5" w:rsidRDefault="004E0364">
            <w:pPr>
              <w:jc w:val="center"/>
            </w:pPr>
            <w:r>
              <w:rPr>
                <w:color w:val="000000"/>
                <w:sz w:val="24"/>
              </w:rPr>
              <w:t>中国国旅</w:t>
            </w:r>
          </w:p>
        </w:tc>
        <w:tc>
          <w:tcPr>
            <w:tcW w:w="2880" w:type="dxa"/>
            <w:vAlign w:val="center"/>
          </w:tcPr>
          <w:p w:rsidR="00F40BF5" w:rsidRDefault="004E0364">
            <w:pPr>
              <w:jc w:val="right"/>
            </w:pPr>
            <w:r>
              <w:rPr>
                <w:color w:val="000000"/>
                <w:sz w:val="24"/>
              </w:rPr>
              <w:t>127,831,314.47</w:t>
            </w:r>
          </w:p>
        </w:tc>
        <w:tc>
          <w:tcPr>
            <w:tcW w:w="1620" w:type="dxa"/>
            <w:vAlign w:val="center"/>
          </w:tcPr>
          <w:p w:rsidR="00F40BF5" w:rsidRDefault="004E0364">
            <w:pPr>
              <w:jc w:val="right"/>
            </w:pPr>
            <w:r>
              <w:rPr>
                <w:color w:val="000000"/>
                <w:sz w:val="24"/>
              </w:rPr>
              <w:t>2.59</w:t>
            </w:r>
          </w:p>
        </w:tc>
      </w:tr>
      <w:tr w:rsidR="00F40BF5">
        <w:tc>
          <w:tcPr>
            <w:tcW w:w="870" w:type="dxa"/>
            <w:vAlign w:val="center"/>
          </w:tcPr>
          <w:p w:rsidR="00F40BF5" w:rsidRDefault="004E0364">
            <w:pPr>
              <w:jc w:val="center"/>
            </w:pPr>
            <w:r>
              <w:rPr>
                <w:color w:val="000000"/>
                <w:sz w:val="24"/>
              </w:rPr>
              <w:t>15</w:t>
            </w:r>
          </w:p>
        </w:tc>
        <w:tc>
          <w:tcPr>
            <w:tcW w:w="1650" w:type="dxa"/>
            <w:vAlign w:val="center"/>
          </w:tcPr>
          <w:p w:rsidR="00F40BF5" w:rsidRDefault="004E0364">
            <w:pPr>
              <w:jc w:val="center"/>
            </w:pPr>
            <w:r>
              <w:rPr>
                <w:color w:val="000000"/>
                <w:sz w:val="24"/>
              </w:rPr>
              <w:t>600426</w:t>
            </w:r>
          </w:p>
        </w:tc>
        <w:tc>
          <w:tcPr>
            <w:tcW w:w="1980" w:type="dxa"/>
            <w:vAlign w:val="center"/>
          </w:tcPr>
          <w:p w:rsidR="00F40BF5" w:rsidRDefault="004E0364">
            <w:pPr>
              <w:jc w:val="center"/>
            </w:pPr>
            <w:proofErr w:type="gramStart"/>
            <w:r>
              <w:rPr>
                <w:color w:val="000000"/>
                <w:sz w:val="24"/>
              </w:rPr>
              <w:t>华鲁恒升</w:t>
            </w:r>
            <w:proofErr w:type="gramEnd"/>
          </w:p>
        </w:tc>
        <w:tc>
          <w:tcPr>
            <w:tcW w:w="2880" w:type="dxa"/>
            <w:vAlign w:val="center"/>
          </w:tcPr>
          <w:p w:rsidR="00F40BF5" w:rsidRDefault="004E0364">
            <w:pPr>
              <w:jc w:val="right"/>
            </w:pPr>
            <w:r>
              <w:rPr>
                <w:color w:val="000000"/>
                <w:sz w:val="24"/>
              </w:rPr>
              <w:t>127,690,224.61</w:t>
            </w:r>
          </w:p>
        </w:tc>
        <w:tc>
          <w:tcPr>
            <w:tcW w:w="1620" w:type="dxa"/>
            <w:vAlign w:val="center"/>
          </w:tcPr>
          <w:p w:rsidR="00F40BF5" w:rsidRDefault="004E0364">
            <w:pPr>
              <w:jc w:val="right"/>
            </w:pPr>
            <w:r>
              <w:rPr>
                <w:color w:val="000000"/>
                <w:sz w:val="24"/>
              </w:rPr>
              <w:t>2.59</w:t>
            </w:r>
          </w:p>
        </w:tc>
      </w:tr>
      <w:tr w:rsidR="00F40BF5">
        <w:tc>
          <w:tcPr>
            <w:tcW w:w="870" w:type="dxa"/>
            <w:vAlign w:val="center"/>
          </w:tcPr>
          <w:p w:rsidR="00F40BF5" w:rsidRDefault="004E0364">
            <w:pPr>
              <w:jc w:val="center"/>
            </w:pPr>
            <w:r>
              <w:rPr>
                <w:color w:val="000000"/>
                <w:sz w:val="24"/>
              </w:rPr>
              <w:t>16</w:t>
            </w:r>
          </w:p>
        </w:tc>
        <w:tc>
          <w:tcPr>
            <w:tcW w:w="1650" w:type="dxa"/>
            <w:vAlign w:val="center"/>
          </w:tcPr>
          <w:p w:rsidR="00F40BF5" w:rsidRDefault="004E0364">
            <w:pPr>
              <w:jc w:val="center"/>
            </w:pPr>
            <w:r>
              <w:rPr>
                <w:color w:val="000000"/>
                <w:sz w:val="24"/>
              </w:rPr>
              <w:t>600256</w:t>
            </w:r>
          </w:p>
        </w:tc>
        <w:tc>
          <w:tcPr>
            <w:tcW w:w="1980" w:type="dxa"/>
            <w:vAlign w:val="center"/>
          </w:tcPr>
          <w:p w:rsidR="00F40BF5" w:rsidRDefault="004E0364">
            <w:pPr>
              <w:jc w:val="center"/>
            </w:pPr>
            <w:proofErr w:type="gramStart"/>
            <w:r>
              <w:rPr>
                <w:color w:val="000000"/>
                <w:sz w:val="24"/>
              </w:rPr>
              <w:t>广汇能源</w:t>
            </w:r>
            <w:proofErr w:type="gramEnd"/>
          </w:p>
        </w:tc>
        <w:tc>
          <w:tcPr>
            <w:tcW w:w="2880" w:type="dxa"/>
            <w:vAlign w:val="center"/>
          </w:tcPr>
          <w:p w:rsidR="00F40BF5" w:rsidRDefault="004E0364">
            <w:pPr>
              <w:jc w:val="right"/>
            </w:pPr>
            <w:r>
              <w:rPr>
                <w:color w:val="000000"/>
                <w:sz w:val="24"/>
              </w:rPr>
              <w:t>127,448,653.20</w:t>
            </w:r>
          </w:p>
        </w:tc>
        <w:tc>
          <w:tcPr>
            <w:tcW w:w="1620" w:type="dxa"/>
            <w:vAlign w:val="center"/>
          </w:tcPr>
          <w:p w:rsidR="00F40BF5" w:rsidRDefault="004E0364">
            <w:pPr>
              <w:jc w:val="right"/>
            </w:pPr>
            <w:r>
              <w:rPr>
                <w:color w:val="000000"/>
                <w:sz w:val="24"/>
              </w:rPr>
              <w:t>2.59</w:t>
            </w:r>
          </w:p>
        </w:tc>
      </w:tr>
      <w:tr w:rsidR="00F40BF5">
        <w:tc>
          <w:tcPr>
            <w:tcW w:w="870" w:type="dxa"/>
            <w:vAlign w:val="center"/>
          </w:tcPr>
          <w:p w:rsidR="00F40BF5" w:rsidRDefault="004E0364">
            <w:pPr>
              <w:jc w:val="center"/>
            </w:pPr>
            <w:r>
              <w:rPr>
                <w:color w:val="000000"/>
                <w:sz w:val="24"/>
              </w:rPr>
              <w:t>17</w:t>
            </w:r>
          </w:p>
        </w:tc>
        <w:tc>
          <w:tcPr>
            <w:tcW w:w="1650" w:type="dxa"/>
            <w:vAlign w:val="center"/>
          </w:tcPr>
          <w:p w:rsidR="00F40BF5" w:rsidRDefault="004E0364">
            <w:pPr>
              <w:jc w:val="center"/>
            </w:pPr>
            <w:r>
              <w:rPr>
                <w:color w:val="000000"/>
                <w:sz w:val="24"/>
              </w:rPr>
              <w:t>603589</w:t>
            </w:r>
          </w:p>
        </w:tc>
        <w:tc>
          <w:tcPr>
            <w:tcW w:w="1980" w:type="dxa"/>
            <w:vAlign w:val="center"/>
          </w:tcPr>
          <w:p w:rsidR="00F40BF5" w:rsidRDefault="004E0364">
            <w:pPr>
              <w:jc w:val="center"/>
            </w:pPr>
            <w:r>
              <w:rPr>
                <w:color w:val="000000"/>
                <w:sz w:val="24"/>
              </w:rPr>
              <w:t>口子窖</w:t>
            </w:r>
          </w:p>
        </w:tc>
        <w:tc>
          <w:tcPr>
            <w:tcW w:w="2880" w:type="dxa"/>
            <w:vAlign w:val="center"/>
          </w:tcPr>
          <w:p w:rsidR="00F40BF5" w:rsidRDefault="004E0364">
            <w:pPr>
              <w:jc w:val="right"/>
            </w:pPr>
            <w:r>
              <w:rPr>
                <w:color w:val="000000"/>
                <w:sz w:val="24"/>
              </w:rPr>
              <w:t>125,488,064.06</w:t>
            </w:r>
          </w:p>
        </w:tc>
        <w:tc>
          <w:tcPr>
            <w:tcW w:w="1620" w:type="dxa"/>
            <w:vAlign w:val="center"/>
          </w:tcPr>
          <w:p w:rsidR="00F40BF5" w:rsidRDefault="004E0364">
            <w:pPr>
              <w:jc w:val="right"/>
            </w:pPr>
            <w:r>
              <w:rPr>
                <w:color w:val="000000"/>
                <w:sz w:val="24"/>
              </w:rPr>
              <w:t>2.55</w:t>
            </w:r>
          </w:p>
        </w:tc>
      </w:tr>
      <w:tr w:rsidR="00F40BF5">
        <w:tc>
          <w:tcPr>
            <w:tcW w:w="870" w:type="dxa"/>
            <w:vAlign w:val="center"/>
          </w:tcPr>
          <w:p w:rsidR="00F40BF5" w:rsidRDefault="004E0364">
            <w:pPr>
              <w:jc w:val="center"/>
            </w:pPr>
            <w:r>
              <w:rPr>
                <w:color w:val="000000"/>
                <w:sz w:val="24"/>
              </w:rPr>
              <w:t>18</w:t>
            </w:r>
          </w:p>
        </w:tc>
        <w:tc>
          <w:tcPr>
            <w:tcW w:w="1650" w:type="dxa"/>
            <w:vAlign w:val="center"/>
          </w:tcPr>
          <w:p w:rsidR="00F40BF5" w:rsidRDefault="004E0364">
            <w:pPr>
              <w:jc w:val="center"/>
            </w:pPr>
            <w:r>
              <w:rPr>
                <w:color w:val="000000"/>
                <w:sz w:val="24"/>
              </w:rPr>
              <w:t>601100</w:t>
            </w:r>
          </w:p>
        </w:tc>
        <w:tc>
          <w:tcPr>
            <w:tcW w:w="1980" w:type="dxa"/>
            <w:vAlign w:val="center"/>
          </w:tcPr>
          <w:p w:rsidR="00F40BF5" w:rsidRDefault="004E0364">
            <w:pPr>
              <w:jc w:val="center"/>
            </w:pPr>
            <w:r>
              <w:rPr>
                <w:color w:val="000000"/>
                <w:sz w:val="24"/>
              </w:rPr>
              <w:t>恒立液压</w:t>
            </w:r>
          </w:p>
        </w:tc>
        <w:tc>
          <w:tcPr>
            <w:tcW w:w="2880" w:type="dxa"/>
            <w:vAlign w:val="center"/>
          </w:tcPr>
          <w:p w:rsidR="00F40BF5" w:rsidRDefault="004E0364">
            <w:pPr>
              <w:jc w:val="right"/>
            </w:pPr>
            <w:r>
              <w:rPr>
                <w:color w:val="000000"/>
                <w:sz w:val="24"/>
              </w:rPr>
              <w:t>114,659,456.07</w:t>
            </w:r>
          </w:p>
        </w:tc>
        <w:tc>
          <w:tcPr>
            <w:tcW w:w="1620" w:type="dxa"/>
            <w:vAlign w:val="center"/>
          </w:tcPr>
          <w:p w:rsidR="00F40BF5" w:rsidRDefault="004E0364">
            <w:pPr>
              <w:jc w:val="right"/>
            </w:pPr>
            <w:r>
              <w:rPr>
                <w:color w:val="000000"/>
                <w:sz w:val="24"/>
              </w:rPr>
              <w:t>2.33</w:t>
            </w:r>
          </w:p>
        </w:tc>
      </w:tr>
      <w:tr w:rsidR="00F40BF5">
        <w:tc>
          <w:tcPr>
            <w:tcW w:w="870" w:type="dxa"/>
            <w:vAlign w:val="center"/>
          </w:tcPr>
          <w:p w:rsidR="00F40BF5" w:rsidRDefault="004E0364">
            <w:pPr>
              <w:jc w:val="center"/>
            </w:pPr>
            <w:r>
              <w:rPr>
                <w:color w:val="000000"/>
                <w:sz w:val="24"/>
              </w:rPr>
              <w:t>19</w:t>
            </w:r>
          </w:p>
        </w:tc>
        <w:tc>
          <w:tcPr>
            <w:tcW w:w="1650" w:type="dxa"/>
            <w:vAlign w:val="center"/>
          </w:tcPr>
          <w:p w:rsidR="00F40BF5" w:rsidRDefault="004E0364">
            <w:pPr>
              <w:jc w:val="center"/>
            </w:pPr>
            <w:r>
              <w:rPr>
                <w:color w:val="000000"/>
                <w:sz w:val="24"/>
              </w:rPr>
              <w:t>600276</w:t>
            </w:r>
          </w:p>
        </w:tc>
        <w:tc>
          <w:tcPr>
            <w:tcW w:w="1980" w:type="dxa"/>
            <w:vAlign w:val="center"/>
          </w:tcPr>
          <w:p w:rsidR="00F40BF5" w:rsidRDefault="004E0364">
            <w:pPr>
              <w:jc w:val="center"/>
            </w:pPr>
            <w:r>
              <w:rPr>
                <w:color w:val="000000"/>
                <w:sz w:val="24"/>
              </w:rPr>
              <w:t>恒瑞医药</w:t>
            </w:r>
          </w:p>
        </w:tc>
        <w:tc>
          <w:tcPr>
            <w:tcW w:w="2880" w:type="dxa"/>
            <w:vAlign w:val="center"/>
          </w:tcPr>
          <w:p w:rsidR="00F40BF5" w:rsidRDefault="004E0364">
            <w:pPr>
              <w:jc w:val="right"/>
            </w:pPr>
            <w:r>
              <w:rPr>
                <w:color w:val="000000"/>
                <w:sz w:val="24"/>
              </w:rPr>
              <w:t>107,281,405.66</w:t>
            </w:r>
          </w:p>
        </w:tc>
        <w:tc>
          <w:tcPr>
            <w:tcW w:w="1620" w:type="dxa"/>
            <w:vAlign w:val="center"/>
          </w:tcPr>
          <w:p w:rsidR="00F40BF5" w:rsidRDefault="004E0364">
            <w:pPr>
              <w:jc w:val="right"/>
            </w:pPr>
            <w:r>
              <w:rPr>
                <w:color w:val="000000"/>
                <w:sz w:val="24"/>
              </w:rPr>
              <w:t>2.18</w:t>
            </w:r>
          </w:p>
        </w:tc>
      </w:tr>
      <w:tr w:rsidR="00F40BF5">
        <w:tc>
          <w:tcPr>
            <w:tcW w:w="870" w:type="dxa"/>
            <w:vAlign w:val="center"/>
          </w:tcPr>
          <w:p w:rsidR="00F40BF5" w:rsidRDefault="004E0364">
            <w:pPr>
              <w:jc w:val="center"/>
            </w:pPr>
            <w:r>
              <w:rPr>
                <w:color w:val="000000"/>
                <w:sz w:val="24"/>
              </w:rPr>
              <w:lastRenderedPageBreak/>
              <w:t>20</w:t>
            </w:r>
          </w:p>
        </w:tc>
        <w:tc>
          <w:tcPr>
            <w:tcW w:w="1650" w:type="dxa"/>
            <w:vAlign w:val="center"/>
          </w:tcPr>
          <w:p w:rsidR="00F40BF5" w:rsidRDefault="004E0364">
            <w:pPr>
              <w:jc w:val="center"/>
            </w:pPr>
            <w:r>
              <w:rPr>
                <w:color w:val="000000"/>
                <w:sz w:val="24"/>
              </w:rPr>
              <w:t>002110</w:t>
            </w:r>
          </w:p>
        </w:tc>
        <w:tc>
          <w:tcPr>
            <w:tcW w:w="1980" w:type="dxa"/>
            <w:vAlign w:val="center"/>
          </w:tcPr>
          <w:p w:rsidR="00F40BF5" w:rsidRDefault="004E0364">
            <w:pPr>
              <w:jc w:val="center"/>
            </w:pPr>
            <w:proofErr w:type="gramStart"/>
            <w:r>
              <w:rPr>
                <w:color w:val="000000"/>
                <w:sz w:val="24"/>
              </w:rPr>
              <w:t>三钢闽光</w:t>
            </w:r>
            <w:proofErr w:type="gramEnd"/>
          </w:p>
        </w:tc>
        <w:tc>
          <w:tcPr>
            <w:tcW w:w="2880" w:type="dxa"/>
            <w:vAlign w:val="center"/>
          </w:tcPr>
          <w:p w:rsidR="00F40BF5" w:rsidRDefault="004E0364">
            <w:pPr>
              <w:jc w:val="right"/>
            </w:pPr>
            <w:r>
              <w:rPr>
                <w:color w:val="000000"/>
                <w:sz w:val="24"/>
              </w:rPr>
              <w:t>104,243,563.28</w:t>
            </w:r>
          </w:p>
        </w:tc>
        <w:tc>
          <w:tcPr>
            <w:tcW w:w="1620" w:type="dxa"/>
            <w:vAlign w:val="center"/>
          </w:tcPr>
          <w:p w:rsidR="00F40BF5" w:rsidRDefault="004E0364">
            <w:pPr>
              <w:jc w:val="right"/>
            </w:pPr>
            <w:r>
              <w:rPr>
                <w:color w:val="000000"/>
                <w:sz w:val="24"/>
              </w:rPr>
              <w:t>2.12</w:t>
            </w:r>
          </w:p>
        </w:tc>
      </w:tr>
      <w:tr w:rsidR="00F40BF5">
        <w:tc>
          <w:tcPr>
            <w:tcW w:w="870" w:type="dxa"/>
            <w:vAlign w:val="center"/>
          </w:tcPr>
          <w:p w:rsidR="00F40BF5" w:rsidRDefault="004E0364">
            <w:pPr>
              <w:jc w:val="center"/>
            </w:pPr>
            <w:r>
              <w:rPr>
                <w:color w:val="000000"/>
                <w:sz w:val="24"/>
              </w:rPr>
              <w:t>21</w:t>
            </w:r>
          </w:p>
        </w:tc>
        <w:tc>
          <w:tcPr>
            <w:tcW w:w="1650" w:type="dxa"/>
            <w:vAlign w:val="center"/>
          </w:tcPr>
          <w:p w:rsidR="00F40BF5" w:rsidRDefault="004E0364">
            <w:pPr>
              <w:jc w:val="center"/>
            </w:pPr>
            <w:r>
              <w:rPr>
                <w:color w:val="000000"/>
                <w:sz w:val="24"/>
              </w:rPr>
              <w:t>000717</w:t>
            </w:r>
          </w:p>
        </w:tc>
        <w:tc>
          <w:tcPr>
            <w:tcW w:w="1980" w:type="dxa"/>
            <w:vAlign w:val="center"/>
          </w:tcPr>
          <w:p w:rsidR="00F40BF5" w:rsidRDefault="004E0364">
            <w:pPr>
              <w:jc w:val="center"/>
            </w:pPr>
            <w:proofErr w:type="gramStart"/>
            <w:r>
              <w:rPr>
                <w:color w:val="000000"/>
                <w:sz w:val="24"/>
              </w:rPr>
              <w:t>韶</w:t>
            </w:r>
            <w:proofErr w:type="gramEnd"/>
            <w:r>
              <w:rPr>
                <w:color w:val="000000"/>
                <w:sz w:val="24"/>
              </w:rPr>
              <w:t>钢松山</w:t>
            </w:r>
          </w:p>
        </w:tc>
        <w:tc>
          <w:tcPr>
            <w:tcW w:w="2880" w:type="dxa"/>
            <w:vAlign w:val="center"/>
          </w:tcPr>
          <w:p w:rsidR="00F40BF5" w:rsidRDefault="004E0364">
            <w:pPr>
              <w:jc w:val="right"/>
            </w:pPr>
            <w:r>
              <w:rPr>
                <w:color w:val="000000"/>
                <w:sz w:val="24"/>
              </w:rPr>
              <w:t>102,646,955.45</w:t>
            </w:r>
          </w:p>
        </w:tc>
        <w:tc>
          <w:tcPr>
            <w:tcW w:w="1620" w:type="dxa"/>
            <w:vAlign w:val="center"/>
          </w:tcPr>
          <w:p w:rsidR="00F40BF5" w:rsidRDefault="004E0364">
            <w:pPr>
              <w:jc w:val="right"/>
            </w:pPr>
            <w:r>
              <w:rPr>
                <w:color w:val="000000"/>
                <w:sz w:val="24"/>
              </w:rPr>
              <w:t>2.08</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8.4.2</w:t>
      </w:r>
      <w:r w:rsidRPr="00481F30">
        <w:rPr>
          <w:rFonts w:hint="eastAsia"/>
          <w:b/>
          <w:bCs/>
          <w:color w:val="000000"/>
          <w:kern w:val="0"/>
          <w:sz w:val="24"/>
        </w:rPr>
        <w:t>累计卖出金额超出</w:t>
      </w:r>
      <w:r w:rsidR="006A7E68" w:rsidRPr="00481F30">
        <w:rPr>
          <w:rFonts w:hint="eastAsia"/>
          <w:b/>
          <w:bCs/>
          <w:color w:val="000000"/>
          <w:kern w:val="0"/>
          <w:sz w:val="24"/>
        </w:rPr>
        <w:t>期</w:t>
      </w:r>
      <w:proofErr w:type="gramStart"/>
      <w:r w:rsidR="006A7E68" w:rsidRPr="00481F30">
        <w:rPr>
          <w:rFonts w:hint="eastAsia"/>
          <w:b/>
          <w:bCs/>
          <w:color w:val="000000"/>
          <w:kern w:val="0"/>
          <w:sz w:val="24"/>
        </w:rPr>
        <w:t>初</w:t>
      </w:r>
      <w:r w:rsidRPr="00481F30">
        <w:rPr>
          <w:rFonts w:hint="eastAsia"/>
          <w:b/>
          <w:bCs/>
          <w:color w:val="000000"/>
          <w:kern w:val="0"/>
          <w:sz w:val="24"/>
        </w:rPr>
        <w:t>基金</w:t>
      </w:r>
      <w:proofErr w:type="gramEnd"/>
      <w:r w:rsidRPr="00481F30">
        <w:rPr>
          <w:rFonts w:hint="eastAsia"/>
          <w:b/>
          <w:bCs/>
          <w:color w:val="000000"/>
          <w:kern w:val="0"/>
          <w:sz w:val="24"/>
        </w:rPr>
        <w:t>资产净值</w:t>
      </w:r>
      <w:r w:rsidR="006073BA" w:rsidRPr="00481F30">
        <w:rPr>
          <w:b/>
          <w:bCs/>
          <w:color w:val="000000"/>
          <w:kern w:val="0"/>
          <w:sz w:val="24"/>
        </w:rPr>
        <w:t>2</w:t>
      </w:r>
      <w:r w:rsidR="006073BA" w:rsidRPr="00481F30">
        <w:rPr>
          <w:b/>
          <w:bCs/>
          <w:color w:val="000000"/>
          <w:kern w:val="0"/>
          <w:sz w:val="24"/>
        </w:rPr>
        <w:t>％</w:t>
      </w:r>
      <w:r w:rsidRPr="00481F30">
        <w:rPr>
          <w:rFonts w:hint="eastAsia"/>
          <w:b/>
          <w:bCs/>
          <w:color w:val="000000"/>
          <w:kern w:val="0"/>
          <w:sz w:val="24"/>
        </w:rPr>
        <w:t>或前</w:t>
      </w:r>
      <w:r w:rsidRPr="00481F30">
        <w:rPr>
          <w:b/>
          <w:bCs/>
          <w:color w:val="000000"/>
          <w:kern w:val="0"/>
          <w:sz w:val="24"/>
        </w:rPr>
        <w:t>20</w:t>
      </w:r>
      <w:r w:rsidRPr="00481F30">
        <w:rPr>
          <w:rFonts w:hint="eastAsia"/>
          <w:b/>
          <w:bCs/>
          <w:color w:val="000000"/>
          <w:kern w:val="0"/>
          <w:sz w:val="24"/>
        </w:rPr>
        <w:t>名的股票明细</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F40BF5">
        <w:tc>
          <w:tcPr>
            <w:tcW w:w="870" w:type="dxa"/>
            <w:vAlign w:val="center"/>
          </w:tcPr>
          <w:p w:rsidR="00F40BF5" w:rsidRDefault="004E0364">
            <w:pPr>
              <w:jc w:val="center"/>
            </w:pPr>
            <w:r>
              <w:rPr>
                <w:color w:val="000000"/>
                <w:sz w:val="24"/>
              </w:rPr>
              <w:t>1</w:t>
            </w:r>
          </w:p>
        </w:tc>
        <w:tc>
          <w:tcPr>
            <w:tcW w:w="1650" w:type="dxa"/>
            <w:vAlign w:val="center"/>
          </w:tcPr>
          <w:p w:rsidR="00F40BF5" w:rsidRDefault="004E0364">
            <w:pPr>
              <w:jc w:val="center"/>
            </w:pPr>
            <w:r>
              <w:rPr>
                <w:color w:val="000000"/>
                <w:sz w:val="24"/>
              </w:rPr>
              <w:t>000002</w:t>
            </w:r>
          </w:p>
        </w:tc>
        <w:tc>
          <w:tcPr>
            <w:tcW w:w="1980" w:type="dxa"/>
            <w:vAlign w:val="center"/>
          </w:tcPr>
          <w:p w:rsidR="00F40BF5" w:rsidRDefault="004E0364">
            <w:pPr>
              <w:jc w:val="center"/>
            </w:pPr>
            <w:r>
              <w:rPr>
                <w:color w:val="000000"/>
                <w:sz w:val="24"/>
              </w:rPr>
              <w:t>万科</w:t>
            </w:r>
            <w:r>
              <w:rPr>
                <w:color w:val="000000"/>
                <w:sz w:val="24"/>
              </w:rPr>
              <w:t>A</w:t>
            </w:r>
          </w:p>
        </w:tc>
        <w:tc>
          <w:tcPr>
            <w:tcW w:w="2880" w:type="dxa"/>
            <w:vAlign w:val="center"/>
          </w:tcPr>
          <w:p w:rsidR="00F40BF5" w:rsidRDefault="004E0364">
            <w:pPr>
              <w:jc w:val="right"/>
            </w:pPr>
            <w:r>
              <w:rPr>
                <w:color w:val="000000"/>
                <w:sz w:val="24"/>
              </w:rPr>
              <w:t>447,219,243.25</w:t>
            </w:r>
          </w:p>
        </w:tc>
        <w:tc>
          <w:tcPr>
            <w:tcW w:w="1620" w:type="dxa"/>
            <w:vAlign w:val="center"/>
          </w:tcPr>
          <w:p w:rsidR="00F40BF5" w:rsidRDefault="004E0364">
            <w:pPr>
              <w:jc w:val="right"/>
            </w:pPr>
            <w:r>
              <w:rPr>
                <w:color w:val="000000"/>
                <w:sz w:val="24"/>
              </w:rPr>
              <w:t>9.08</w:t>
            </w:r>
          </w:p>
        </w:tc>
      </w:tr>
      <w:tr w:rsidR="00F40BF5">
        <w:tc>
          <w:tcPr>
            <w:tcW w:w="870" w:type="dxa"/>
            <w:vAlign w:val="center"/>
          </w:tcPr>
          <w:p w:rsidR="00F40BF5" w:rsidRDefault="004E0364">
            <w:pPr>
              <w:jc w:val="center"/>
            </w:pPr>
            <w:r>
              <w:rPr>
                <w:color w:val="000000"/>
                <w:sz w:val="24"/>
              </w:rPr>
              <w:t>2</w:t>
            </w:r>
          </w:p>
        </w:tc>
        <w:tc>
          <w:tcPr>
            <w:tcW w:w="1650" w:type="dxa"/>
            <w:vAlign w:val="center"/>
          </w:tcPr>
          <w:p w:rsidR="00F40BF5" w:rsidRDefault="004E0364">
            <w:pPr>
              <w:jc w:val="center"/>
            </w:pPr>
            <w:r>
              <w:rPr>
                <w:color w:val="000000"/>
                <w:sz w:val="24"/>
              </w:rPr>
              <w:t>600298</w:t>
            </w:r>
          </w:p>
        </w:tc>
        <w:tc>
          <w:tcPr>
            <w:tcW w:w="1980" w:type="dxa"/>
            <w:vAlign w:val="center"/>
          </w:tcPr>
          <w:p w:rsidR="00F40BF5" w:rsidRDefault="004E0364">
            <w:pPr>
              <w:jc w:val="center"/>
            </w:pPr>
            <w:r>
              <w:rPr>
                <w:color w:val="000000"/>
                <w:sz w:val="24"/>
              </w:rPr>
              <w:t>安琪酵母</w:t>
            </w:r>
          </w:p>
        </w:tc>
        <w:tc>
          <w:tcPr>
            <w:tcW w:w="2880" w:type="dxa"/>
            <w:vAlign w:val="center"/>
          </w:tcPr>
          <w:p w:rsidR="00F40BF5" w:rsidRDefault="004E0364">
            <w:pPr>
              <w:jc w:val="right"/>
            </w:pPr>
            <w:r>
              <w:rPr>
                <w:color w:val="000000"/>
                <w:sz w:val="24"/>
              </w:rPr>
              <w:t>427,373,645.54</w:t>
            </w:r>
          </w:p>
        </w:tc>
        <w:tc>
          <w:tcPr>
            <w:tcW w:w="1620" w:type="dxa"/>
            <w:vAlign w:val="center"/>
          </w:tcPr>
          <w:p w:rsidR="00F40BF5" w:rsidRDefault="004E0364">
            <w:pPr>
              <w:jc w:val="right"/>
            </w:pPr>
            <w:r>
              <w:rPr>
                <w:color w:val="000000"/>
                <w:sz w:val="24"/>
              </w:rPr>
              <w:t>8.68</w:t>
            </w:r>
          </w:p>
        </w:tc>
      </w:tr>
      <w:tr w:rsidR="00F40BF5">
        <w:tc>
          <w:tcPr>
            <w:tcW w:w="870" w:type="dxa"/>
            <w:vAlign w:val="center"/>
          </w:tcPr>
          <w:p w:rsidR="00F40BF5" w:rsidRDefault="004E0364">
            <w:pPr>
              <w:jc w:val="center"/>
            </w:pPr>
            <w:r>
              <w:rPr>
                <w:color w:val="000000"/>
                <w:sz w:val="24"/>
              </w:rPr>
              <w:t>3</w:t>
            </w:r>
          </w:p>
        </w:tc>
        <w:tc>
          <w:tcPr>
            <w:tcW w:w="1650" w:type="dxa"/>
            <w:vAlign w:val="center"/>
          </w:tcPr>
          <w:p w:rsidR="00F40BF5" w:rsidRDefault="004E0364">
            <w:pPr>
              <w:jc w:val="center"/>
            </w:pPr>
            <w:r>
              <w:rPr>
                <w:color w:val="000000"/>
                <w:sz w:val="24"/>
              </w:rPr>
              <w:t>601012</w:t>
            </w:r>
          </w:p>
        </w:tc>
        <w:tc>
          <w:tcPr>
            <w:tcW w:w="1980" w:type="dxa"/>
            <w:vAlign w:val="center"/>
          </w:tcPr>
          <w:p w:rsidR="00F40BF5" w:rsidRDefault="004E0364">
            <w:pPr>
              <w:jc w:val="center"/>
            </w:pPr>
            <w:r>
              <w:rPr>
                <w:color w:val="000000"/>
                <w:sz w:val="24"/>
              </w:rPr>
              <w:t>隆基股份</w:t>
            </w:r>
          </w:p>
        </w:tc>
        <w:tc>
          <w:tcPr>
            <w:tcW w:w="2880" w:type="dxa"/>
            <w:vAlign w:val="center"/>
          </w:tcPr>
          <w:p w:rsidR="00F40BF5" w:rsidRDefault="004E0364">
            <w:pPr>
              <w:jc w:val="right"/>
            </w:pPr>
            <w:r>
              <w:rPr>
                <w:color w:val="000000"/>
                <w:sz w:val="24"/>
              </w:rPr>
              <w:t>367,132,622.52</w:t>
            </w:r>
          </w:p>
        </w:tc>
        <w:tc>
          <w:tcPr>
            <w:tcW w:w="1620" w:type="dxa"/>
            <w:vAlign w:val="center"/>
          </w:tcPr>
          <w:p w:rsidR="00F40BF5" w:rsidRDefault="004E0364">
            <w:pPr>
              <w:jc w:val="right"/>
            </w:pPr>
            <w:r>
              <w:rPr>
                <w:color w:val="000000"/>
                <w:sz w:val="24"/>
              </w:rPr>
              <w:t>7.45</w:t>
            </w:r>
          </w:p>
        </w:tc>
      </w:tr>
      <w:tr w:rsidR="00F40BF5">
        <w:tc>
          <w:tcPr>
            <w:tcW w:w="870" w:type="dxa"/>
            <w:vAlign w:val="center"/>
          </w:tcPr>
          <w:p w:rsidR="00F40BF5" w:rsidRDefault="004E0364">
            <w:pPr>
              <w:jc w:val="center"/>
            </w:pPr>
            <w:r>
              <w:rPr>
                <w:color w:val="000000"/>
                <w:sz w:val="24"/>
              </w:rPr>
              <w:t>4</w:t>
            </w:r>
          </w:p>
        </w:tc>
        <w:tc>
          <w:tcPr>
            <w:tcW w:w="1650" w:type="dxa"/>
            <w:vAlign w:val="center"/>
          </w:tcPr>
          <w:p w:rsidR="00F40BF5" w:rsidRDefault="004E0364">
            <w:pPr>
              <w:jc w:val="center"/>
            </w:pPr>
            <w:r>
              <w:rPr>
                <w:color w:val="000000"/>
                <w:sz w:val="24"/>
              </w:rPr>
              <w:t>600887</w:t>
            </w:r>
          </w:p>
        </w:tc>
        <w:tc>
          <w:tcPr>
            <w:tcW w:w="1980" w:type="dxa"/>
            <w:vAlign w:val="center"/>
          </w:tcPr>
          <w:p w:rsidR="00F40BF5" w:rsidRDefault="004E0364">
            <w:pPr>
              <w:jc w:val="center"/>
            </w:pPr>
            <w:r>
              <w:rPr>
                <w:color w:val="000000"/>
                <w:sz w:val="24"/>
              </w:rPr>
              <w:t>伊利股份</w:t>
            </w:r>
          </w:p>
        </w:tc>
        <w:tc>
          <w:tcPr>
            <w:tcW w:w="2880" w:type="dxa"/>
            <w:vAlign w:val="center"/>
          </w:tcPr>
          <w:p w:rsidR="00F40BF5" w:rsidRDefault="004E0364">
            <w:pPr>
              <w:jc w:val="right"/>
            </w:pPr>
            <w:r>
              <w:rPr>
                <w:color w:val="000000"/>
                <w:sz w:val="24"/>
              </w:rPr>
              <w:t>320,233,755.19</w:t>
            </w:r>
          </w:p>
        </w:tc>
        <w:tc>
          <w:tcPr>
            <w:tcW w:w="1620" w:type="dxa"/>
            <w:vAlign w:val="center"/>
          </w:tcPr>
          <w:p w:rsidR="00F40BF5" w:rsidRDefault="004E0364">
            <w:pPr>
              <w:jc w:val="right"/>
            </w:pPr>
            <w:r>
              <w:rPr>
                <w:color w:val="000000"/>
                <w:sz w:val="24"/>
              </w:rPr>
              <w:t>6.50</w:t>
            </w:r>
          </w:p>
        </w:tc>
      </w:tr>
      <w:tr w:rsidR="00F40BF5">
        <w:tc>
          <w:tcPr>
            <w:tcW w:w="870" w:type="dxa"/>
            <w:vAlign w:val="center"/>
          </w:tcPr>
          <w:p w:rsidR="00F40BF5" w:rsidRDefault="004E0364">
            <w:pPr>
              <w:jc w:val="center"/>
            </w:pPr>
            <w:r>
              <w:rPr>
                <w:color w:val="000000"/>
                <w:sz w:val="24"/>
              </w:rPr>
              <w:t>5</w:t>
            </w:r>
          </w:p>
        </w:tc>
        <w:tc>
          <w:tcPr>
            <w:tcW w:w="1650" w:type="dxa"/>
            <w:vAlign w:val="center"/>
          </w:tcPr>
          <w:p w:rsidR="00F40BF5" w:rsidRDefault="004E0364">
            <w:pPr>
              <w:jc w:val="center"/>
            </w:pPr>
            <w:r>
              <w:rPr>
                <w:color w:val="000000"/>
                <w:sz w:val="24"/>
              </w:rPr>
              <w:t>000538</w:t>
            </w:r>
          </w:p>
        </w:tc>
        <w:tc>
          <w:tcPr>
            <w:tcW w:w="1980" w:type="dxa"/>
            <w:vAlign w:val="center"/>
          </w:tcPr>
          <w:p w:rsidR="00F40BF5" w:rsidRDefault="004E0364">
            <w:pPr>
              <w:jc w:val="center"/>
            </w:pPr>
            <w:r>
              <w:rPr>
                <w:color w:val="000000"/>
                <w:sz w:val="24"/>
              </w:rPr>
              <w:t>云南白药</w:t>
            </w:r>
          </w:p>
        </w:tc>
        <w:tc>
          <w:tcPr>
            <w:tcW w:w="2880" w:type="dxa"/>
            <w:vAlign w:val="center"/>
          </w:tcPr>
          <w:p w:rsidR="00F40BF5" w:rsidRDefault="004E0364">
            <w:pPr>
              <w:jc w:val="right"/>
            </w:pPr>
            <w:r>
              <w:rPr>
                <w:color w:val="000000"/>
                <w:sz w:val="24"/>
              </w:rPr>
              <w:t>309,422,981.25</w:t>
            </w:r>
          </w:p>
        </w:tc>
        <w:tc>
          <w:tcPr>
            <w:tcW w:w="1620" w:type="dxa"/>
            <w:vAlign w:val="center"/>
          </w:tcPr>
          <w:p w:rsidR="00F40BF5" w:rsidRDefault="004E0364">
            <w:pPr>
              <w:jc w:val="right"/>
            </w:pPr>
            <w:r>
              <w:rPr>
                <w:color w:val="000000"/>
                <w:sz w:val="24"/>
              </w:rPr>
              <w:t>6.28</w:t>
            </w:r>
          </w:p>
        </w:tc>
      </w:tr>
      <w:tr w:rsidR="00F40BF5">
        <w:tc>
          <w:tcPr>
            <w:tcW w:w="870" w:type="dxa"/>
            <w:vAlign w:val="center"/>
          </w:tcPr>
          <w:p w:rsidR="00F40BF5" w:rsidRDefault="004E0364">
            <w:pPr>
              <w:jc w:val="center"/>
            </w:pPr>
            <w:r>
              <w:rPr>
                <w:color w:val="000000"/>
                <w:sz w:val="24"/>
              </w:rPr>
              <w:t>6</w:t>
            </w:r>
          </w:p>
        </w:tc>
        <w:tc>
          <w:tcPr>
            <w:tcW w:w="1650" w:type="dxa"/>
            <w:vAlign w:val="center"/>
          </w:tcPr>
          <w:p w:rsidR="00F40BF5" w:rsidRDefault="004E0364">
            <w:pPr>
              <w:jc w:val="center"/>
            </w:pPr>
            <w:r>
              <w:rPr>
                <w:color w:val="000000"/>
                <w:sz w:val="24"/>
              </w:rPr>
              <w:t>600519</w:t>
            </w:r>
          </w:p>
        </w:tc>
        <w:tc>
          <w:tcPr>
            <w:tcW w:w="1980" w:type="dxa"/>
            <w:vAlign w:val="center"/>
          </w:tcPr>
          <w:p w:rsidR="00F40BF5" w:rsidRDefault="004E0364">
            <w:pPr>
              <w:jc w:val="center"/>
            </w:pPr>
            <w:r>
              <w:rPr>
                <w:color w:val="000000"/>
                <w:sz w:val="24"/>
              </w:rPr>
              <w:t>贵州茅台</w:t>
            </w:r>
          </w:p>
        </w:tc>
        <w:tc>
          <w:tcPr>
            <w:tcW w:w="2880" w:type="dxa"/>
            <w:vAlign w:val="center"/>
          </w:tcPr>
          <w:p w:rsidR="00F40BF5" w:rsidRDefault="004E0364">
            <w:pPr>
              <w:jc w:val="right"/>
            </w:pPr>
            <w:r>
              <w:rPr>
                <w:color w:val="000000"/>
                <w:sz w:val="24"/>
              </w:rPr>
              <w:t>287,243,225.69</w:t>
            </w:r>
          </w:p>
        </w:tc>
        <w:tc>
          <w:tcPr>
            <w:tcW w:w="1620" w:type="dxa"/>
            <w:vAlign w:val="center"/>
          </w:tcPr>
          <w:p w:rsidR="00F40BF5" w:rsidRDefault="004E0364">
            <w:pPr>
              <w:jc w:val="right"/>
            </w:pPr>
            <w:r>
              <w:rPr>
                <w:color w:val="000000"/>
                <w:sz w:val="24"/>
              </w:rPr>
              <w:t>5.83</w:t>
            </w:r>
          </w:p>
        </w:tc>
      </w:tr>
      <w:tr w:rsidR="00F40BF5">
        <w:tc>
          <w:tcPr>
            <w:tcW w:w="870" w:type="dxa"/>
            <w:vAlign w:val="center"/>
          </w:tcPr>
          <w:p w:rsidR="00F40BF5" w:rsidRDefault="004E0364">
            <w:pPr>
              <w:jc w:val="center"/>
            </w:pPr>
            <w:r>
              <w:rPr>
                <w:color w:val="000000"/>
                <w:sz w:val="24"/>
              </w:rPr>
              <w:t>7</w:t>
            </w:r>
          </w:p>
        </w:tc>
        <w:tc>
          <w:tcPr>
            <w:tcW w:w="1650" w:type="dxa"/>
            <w:vAlign w:val="center"/>
          </w:tcPr>
          <w:p w:rsidR="00F40BF5" w:rsidRDefault="004E0364">
            <w:pPr>
              <w:jc w:val="center"/>
            </w:pPr>
            <w:r>
              <w:rPr>
                <w:color w:val="000000"/>
                <w:sz w:val="24"/>
              </w:rPr>
              <w:t>600690</w:t>
            </w:r>
          </w:p>
        </w:tc>
        <w:tc>
          <w:tcPr>
            <w:tcW w:w="1980" w:type="dxa"/>
            <w:vAlign w:val="center"/>
          </w:tcPr>
          <w:p w:rsidR="00F40BF5" w:rsidRDefault="004E0364">
            <w:pPr>
              <w:jc w:val="center"/>
            </w:pPr>
            <w:r>
              <w:rPr>
                <w:color w:val="000000"/>
                <w:sz w:val="24"/>
              </w:rPr>
              <w:t>青岛海尔</w:t>
            </w:r>
          </w:p>
        </w:tc>
        <w:tc>
          <w:tcPr>
            <w:tcW w:w="2880" w:type="dxa"/>
            <w:vAlign w:val="center"/>
          </w:tcPr>
          <w:p w:rsidR="00F40BF5" w:rsidRDefault="004E0364">
            <w:pPr>
              <w:jc w:val="right"/>
            </w:pPr>
            <w:r>
              <w:rPr>
                <w:color w:val="000000"/>
                <w:sz w:val="24"/>
              </w:rPr>
              <w:t>282,353,284.82</w:t>
            </w:r>
          </w:p>
        </w:tc>
        <w:tc>
          <w:tcPr>
            <w:tcW w:w="1620" w:type="dxa"/>
            <w:vAlign w:val="center"/>
          </w:tcPr>
          <w:p w:rsidR="00F40BF5" w:rsidRDefault="004E0364">
            <w:pPr>
              <w:jc w:val="right"/>
            </w:pPr>
            <w:r>
              <w:rPr>
                <w:color w:val="000000"/>
                <w:sz w:val="24"/>
              </w:rPr>
              <w:t>5.73</w:t>
            </w:r>
          </w:p>
        </w:tc>
      </w:tr>
      <w:tr w:rsidR="00F40BF5">
        <w:tc>
          <w:tcPr>
            <w:tcW w:w="870" w:type="dxa"/>
            <w:vAlign w:val="center"/>
          </w:tcPr>
          <w:p w:rsidR="00F40BF5" w:rsidRDefault="004E0364">
            <w:pPr>
              <w:jc w:val="center"/>
            </w:pPr>
            <w:r>
              <w:rPr>
                <w:color w:val="000000"/>
                <w:sz w:val="24"/>
              </w:rPr>
              <w:t>8</w:t>
            </w:r>
          </w:p>
        </w:tc>
        <w:tc>
          <w:tcPr>
            <w:tcW w:w="1650" w:type="dxa"/>
            <w:vAlign w:val="center"/>
          </w:tcPr>
          <w:p w:rsidR="00F40BF5" w:rsidRDefault="004E0364">
            <w:pPr>
              <w:jc w:val="center"/>
            </w:pPr>
            <w:r>
              <w:rPr>
                <w:color w:val="000000"/>
                <w:sz w:val="24"/>
              </w:rPr>
              <w:t>000333</w:t>
            </w:r>
          </w:p>
        </w:tc>
        <w:tc>
          <w:tcPr>
            <w:tcW w:w="1980" w:type="dxa"/>
            <w:vAlign w:val="center"/>
          </w:tcPr>
          <w:p w:rsidR="00F40BF5" w:rsidRDefault="004E0364">
            <w:pPr>
              <w:jc w:val="center"/>
            </w:pPr>
            <w:r>
              <w:rPr>
                <w:color w:val="000000"/>
                <w:sz w:val="24"/>
              </w:rPr>
              <w:t>美的集团</w:t>
            </w:r>
          </w:p>
        </w:tc>
        <w:tc>
          <w:tcPr>
            <w:tcW w:w="2880" w:type="dxa"/>
            <w:vAlign w:val="center"/>
          </w:tcPr>
          <w:p w:rsidR="00F40BF5" w:rsidRDefault="004E0364">
            <w:pPr>
              <w:jc w:val="right"/>
            </w:pPr>
            <w:r>
              <w:rPr>
                <w:color w:val="000000"/>
                <w:sz w:val="24"/>
              </w:rPr>
              <w:t>271,239,956.61</w:t>
            </w:r>
          </w:p>
        </w:tc>
        <w:tc>
          <w:tcPr>
            <w:tcW w:w="1620" w:type="dxa"/>
            <w:vAlign w:val="center"/>
          </w:tcPr>
          <w:p w:rsidR="00F40BF5" w:rsidRDefault="004E0364">
            <w:pPr>
              <w:jc w:val="right"/>
            </w:pPr>
            <w:r>
              <w:rPr>
                <w:color w:val="000000"/>
                <w:sz w:val="24"/>
              </w:rPr>
              <w:t>5.51</w:t>
            </w:r>
          </w:p>
        </w:tc>
      </w:tr>
      <w:tr w:rsidR="00F40BF5">
        <w:tc>
          <w:tcPr>
            <w:tcW w:w="870" w:type="dxa"/>
            <w:vAlign w:val="center"/>
          </w:tcPr>
          <w:p w:rsidR="00F40BF5" w:rsidRDefault="004E0364">
            <w:pPr>
              <w:jc w:val="center"/>
            </w:pPr>
            <w:r>
              <w:rPr>
                <w:color w:val="000000"/>
                <w:sz w:val="24"/>
              </w:rPr>
              <w:t>9</w:t>
            </w:r>
          </w:p>
        </w:tc>
        <w:tc>
          <w:tcPr>
            <w:tcW w:w="1650" w:type="dxa"/>
            <w:vAlign w:val="center"/>
          </w:tcPr>
          <w:p w:rsidR="00F40BF5" w:rsidRDefault="004E0364">
            <w:pPr>
              <w:jc w:val="center"/>
            </w:pPr>
            <w:r>
              <w:rPr>
                <w:color w:val="000000"/>
                <w:sz w:val="24"/>
              </w:rPr>
              <w:t>002271</w:t>
            </w:r>
          </w:p>
        </w:tc>
        <w:tc>
          <w:tcPr>
            <w:tcW w:w="1980" w:type="dxa"/>
            <w:vAlign w:val="center"/>
          </w:tcPr>
          <w:p w:rsidR="00F40BF5" w:rsidRDefault="004E0364">
            <w:pPr>
              <w:jc w:val="center"/>
            </w:pPr>
            <w:r>
              <w:rPr>
                <w:color w:val="000000"/>
                <w:sz w:val="24"/>
              </w:rPr>
              <w:t>东方雨虹</w:t>
            </w:r>
          </w:p>
        </w:tc>
        <w:tc>
          <w:tcPr>
            <w:tcW w:w="2880" w:type="dxa"/>
            <w:vAlign w:val="center"/>
          </w:tcPr>
          <w:p w:rsidR="00F40BF5" w:rsidRDefault="004E0364">
            <w:pPr>
              <w:jc w:val="right"/>
            </w:pPr>
            <w:r>
              <w:rPr>
                <w:color w:val="000000"/>
                <w:sz w:val="24"/>
              </w:rPr>
              <w:t>265,510,490.31</w:t>
            </w:r>
          </w:p>
        </w:tc>
        <w:tc>
          <w:tcPr>
            <w:tcW w:w="1620" w:type="dxa"/>
            <w:vAlign w:val="center"/>
          </w:tcPr>
          <w:p w:rsidR="00F40BF5" w:rsidRDefault="004E0364">
            <w:pPr>
              <w:jc w:val="right"/>
            </w:pPr>
            <w:r>
              <w:rPr>
                <w:color w:val="000000"/>
                <w:sz w:val="24"/>
              </w:rPr>
              <w:t>5.39</w:t>
            </w:r>
          </w:p>
        </w:tc>
      </w:tr>
      <w:tr w:rsidR="00F40BF5">
        <w:tc>
          <w:tcPr>
            <w:tcW w:w="870" w:type="dxa"/>
            <w:vAlign w:val="center"/>
          </w:tcPr>
          <w:p w:rsidR="00F40BF5" w:rsidRDefault="004E0364">
            <w:pPr>
              <w:jc w:val="center"/>
            </w:pPr>
            <w:r>
              <w:rPr>
                <w:color w:val="000000"/>
                <w:sz w:val="24"/>
              </w:rPr>
              <w:t>10</w:t>
            </w:r>
          </w:p>
        </w:tc>
        <w:tc>
          <w:tcPr>
            <w:tcW w:w="1650" w:type="dxa"/>
            <w:vAlign w:val="center"/>
          </w:tcPr>
          <w:p w:rsidR="00F40BF5" w:rsidRDefault="004E0364">
            <w:pPr>
              <w:jc w:val="center"/>
            </w:pPr>
            <w:r>
              <w:rPr>
                <w:color w:val="000000"/>
                <w:sz w:val="24"/>
              </w:rPr>
              <w:t>600056</w:t>
            </w:r>
          </w:p>
        </w:tc>
        <w:tc>
          <w:tcPr>
            <w:tcW w:w="1980" w:type="dxa"/>
            <w:vAlign w:val="center"/>
          </w:tcPr>
          <w:p w:rsidR="00F40BF5" w:rsidRDefault="004E0364">
            <w:pPr>
              <w:jc w:val="center"/>
            </w:pPr>
            <w:r>
              <w:rPr>
                <w:color w:val="000000"/>
                <w:sz w:val="24"/>
              </w:rPr>
              <w:t>中国医药</w:t>
            </w:r>
          </w:p>
        </w:tc>
        <w:tc>
          <w:tcPr>
            <w:tcW w:w="2880" w:type="dxa"/>
            <w:vAlign w:val="center"/>
          </w:tcPr>
          <w:p w:rsidR="00F40BF5" w:rsidRDefault="004E0364">
            <w:pPr>
              <w:jc w:val="right"/>
            </w:pPr>
            <w:r>
              <w:rPr>
                <w:color w:val="000000"/>
                <w:sz w:val="24"/>
              </w:rPr>
              <w:t>241,399,769.85</w:t>
            </w:r>
          </w:p>
        </w:tc>
        <w:tc>
          <w:tcPr>
            <w:tcW w:w="1620" w:type="dxa"/>
            <w:vAlign w:val="center"/>
          </w:tcPr>
          <w:p w:rsidR="00F40BF5" w:rsidRDefault="004E0364">
            <w:pPr>
              <w:jc w:val="right"/>
            </w:pPr>
            <w:r>
              <w:rPr>
                <w:color w:val="000000"/>
                <w:sz w:val="24"/>
              </w:rPr>
              <w:t>4.90</w:t>
            </w:r>
          </w:p>
        </w:tc>
      </w:tr>
      <w:tr w:rsidR="00F40BF5">
        <w:tc>
          <w:tcPr>
            <w:tcW w:w="870" w:type="dxa"/>
            <w:vAlign w:val="center"/>
          </w:tcPr>
          <w:p w:rsidR="00F40BF5" w:rsidRDefault="004E0364">
            <w:pPr>
              <w:jc w:val="center"/>
            </w:pPr>
            <w:r>
              <w:rPr>
                <w:color w:val="000000"/>
                <w:sz w:val="24"/>
              </w:rPr>
              <w:t>11</w:t>
            </w:r>
          </w:p>
        </w:tc>
        <w:tc>
          <w:tcPr>
            <w:tcW w:w="1650" w:type="dxa"/>
            <w:vAlign w:val="center"/>
          </w:tcPr>
          <w:p w:rsidR="00F40BF5" w:rsidRDefault="004E0364">
            <w:pPr>
              <w:jc w:val="center"/>
            </w:pPr>
            <w:r>
              <w:rPr>
                <w:color w:val="000000"/>
                <w:sz w:val="24"/>
              </w:rPr>
              <w:t>002475</w:t>
            </w:r>
          </w:p>
        </w:tc>
        <w:tc>
          <w:tcPr>
            <w:tcW w:w="1980" w:type="dxa"/>
            <w:vAlign w:val="center"/>
          </w:tcPr>
          <w:p w:rsidR="00F40BF5" w:rsidRDefault="004E0364">
            <w:pPr>
              <w:jc w:val="center"/>
            </w:pPr>
            <w:r>
              <w:rPr>
                <w:color w:val="000000"/>
                <w:sz w:val="24"/>
              </w:rPr>
              <w:t>立讯精密</w:t>
            </w:r>
          </w:p>
        </w:tc>
        <w:tc>
          <w:tcPr>
            <w:tcW w:w="2880" w:type="dxa"/>
            <w:vAlign w:val="center"/>
          </w:tcPr>
          <w:p w:rsidR="00F40BF5" w:rsidRDefault="004E0364">
            <w:pPr>
              <w:jc w:val="right"/>
            </w:pPr>
            <w:r>
              <w:rPr>
                <w:color w:val="000000"/>
                <w:sz w:val="24"/>
              </w:rPr>
              <w:t>233,756,609.44</w:t>
            </w:r>
          </w:p>
        </w:tc>
        <w:tc>
          <w:tcPr>
            <w:tcW w:w="1620" w:type="dxa"/>
            <w:vAlign w:val="center"/>
          </w:tcPr>
          <w:p w:rsidR="00F40BF5" w:rsidRDefault="004E0364">
            <w:pPr>
              <w:jc w:val="right"/>
            </w:pPr>
            <w:r>
              <w:rPr>
                <w:color w:val="000000"/>
                <w:sz w:val="24"/>
              </w:rPr>
              <w:t>4.75</w:t>
            </w:r>
          </w:p>
        </w:tc>
      </w:tr>
      <w:tr w:rsidR="00F40BF5">
        <w:tc>
          <w:tcPr>
            <w:tcW w:w="870" w:type="dxa"/>
            <w:vAlign w:val="center"/>
          </w:tcPr>
          <w:p w:rsidR="00F40BF5" w:rsidRDefault="004E0364">
            <w:pPr>
              <w:jc w:val="center"/>
            </w:pPr>
            <w:r>
              <w:rPr>
                <w:color w:val="000000"/>
                <w:sz w:val="24"/>
              </w:rPr>
              <w:t>12</w:t>
            </w:r>
          </w:p>
        </w:tc>
        <w:tc>
          <w:tcPr>
            <w:tcW w:w="1650" w:type="dxa"/>
            <w:vAlign w:val="center"/>
          </w:tcPr>
          <w:p w:rsidR="00F40BF5" w:rsidRDefault="004E0364">
            <w:pPr>
              <w:jc w:val="center"/>
            </w:pPr>
            <w:r>
              <w:rPr>
                <w:color w:val="000000"/>
                <w:sz w:val="24"/>
              </w:rPr>
              <w:t>601888</w:t>
            </w:r>
          </w:p>
        </w:tc>
        <w:tc>
          <w:tcPr>
            <w:tcW w:w="1980" w:type="dxa"/>
            <w:vAlign w:val="center"/>
          </w:tcPr>
          <w:p w:rsidR="00F40BF5" w:rsidRDefault="004E0364">
            <w:pPr>
              <w:jc w:val="center"/>
            </w:pPr>
            <w:r>
              <w:rPr>
                <w:color w:val="000000"/>
                <w:sz w:val="24"/>
              </w:rPr>
              <w:t>中国国旅</w:t>
            </w:r>
          </w:p>
        </w:tc>
        <w:tc>
          <w:tcPr>
            <w:tcW w:w="2880" w:type="dxa"/>
            <w:vAlign w:val="center"/>
          </w:tcPr>
          <w:p w:rsidR="00F40BF5" w:rsidRDefault="004E0364">
            <w:pPr>
              <w:jc w:val="right"/>
            </w:pPr>
            <w:r>
              <w:rPr>
                <w:color w:val="000000"/>
                <w:sz w:val="24"/>
              </w:rPr>
              <w:t>179,301,917.76</w:t>
            </w:r>
          </w:p>
        </w:tc>
        <w:tc>
          <w:tcPr>
            <w:tcW w:w="1620" w:type="dxa"/>
            <w:vAlign w:val="center"/>
          </w:tcPr>
          <w:p w:rsidR="00F40BF5" w:rsidRDefault="004E0364">
            <w:pPr>
              <w:jc w:val="right"/>
            </w:pPr>
            <w:r>
              <w:rPr>
                <w:color w:val="000000"/>
                <w:sz w:val="24"/>
              </w:rPr>
              <w:t>3.64</w:t>
            </w:r>
          </w:p>
        </w:tc>
      </w:tr>
      <w:tr w:rsidR="00F40BF5">
        <w:tc>
          <w:tcPr>
            <w:tcW w:w="870" w:type="dxa"/>
            <w:vAlign w:val="center"/>
          </w:tcPr>
          <w:p w:rsidR="00F40BF5" w:rsidRDefault="004E0364">
            <w:pPr>
              <w:jc w:val="center"/>
            </w:pPr>
            <w:r>
              <w:rPr>
                <w:color w:val="000000"/>
                <w:sz w:val="24"/>
              </w:rPr>
              <w:t>13</w:t>
            </w:r>
          </w:p>
        </w:tc>
        <w:tc>
          <w:tcPr>
            <w:tcW w:w="1650" w:type="dxa"/>
            <w:vAlign w:val="center"/>
          </w:tcPr>
          <w:p w:rsidR="00F40BF5" w:rsidRDefault="004E0364">
            <w:pPr>
              <w:jc w:val="center"/>
            </w:pPr>
            <w:r>
              <w:rPr>
                <w:color w:val="000000"/>
                <w:sz w:val="24"/>
              </w:rPr>
              <w:t>300308</w:t>
            </w:r>
          </w:p>
        </w:tc>
        <w:tc>
          <w:tcPr>
            <w:tcW w:w="1980" w:type="dxa"/>
            <w:vAlign w:val="center"/>
          </w:tcPr>
          <w:p w:rsidR="00F40BF5" w:rsidRDefault="004E0364">
            <w:pPr>
              <w:jc w:val="center"/>
            </w:pPr>
            <w:r>
              <w:rPr>
                <w:color w:val="000000"/>
                <w:sz w:val="24"/>
              </w:rPr>
              <w:t>中</w:t>
            </w:r>
            <w:proofErr w:type="gramStart"/>
            <w:r>
              <w:rPr>
                <w:color w:val="000000"/>
                <w:sz w:val="24"/>
              </w:rPr>
              <w:t>际旭创</w:t>
            </w:r>
            <w:proofErr w:type="gramEnd"/>
          </w:p>
        </w:tc>
        <w:tc>
          <w:tcPr>
            <w:tcW w:w="2880" w:type="dxa"/>
            <w:vAlign w:val="center"/>
          </w:tcPr>
          <w:p w:rsidR="00F40BF5" w:rsidRDefault="004E0364">
            <w:pPr>
              <w:jc w:val="right"/>
            </w:pPr>
            <w:r>
              <w:rPr>
                <w:color w:val="000000"/>
                <w:sz w:val="24"/>
              </w:rPr>
              <w:t>156,966,183.89</w:t>
            </w:r>
          </w:p>
        </w:tc>
        <w:tc>
          <w:tcPr>
            <w:tcW w:w="1620" w:type="dxa"/>
            <w:vAlign w:val="center"/>
          </w:tcPr>
          <w:p w:rsidR="00F40BF5" w:rsidRDefault="004E0364">
            <w:pPr>
              <w:jc w:val="right"/>
            </w:pPr>
            <w:r>
              <w:rPr>
                <w:color w:val="000000"/>
                <w:sz w:val="24"/>
              </w:rPr>
              <w:t>3.19</w:t>
            </w:r>
          </w:p>
        </w:tc>
      </w:tr>
      <w:tr w:rsidR="00F40BF5">
        <w:tc>
          <w:tcPr>
            <w:tcW w:w="870" w:type="dxa"/>
            <w:vAlign w:val="center"/>
          </w:tcPr>
          <w:p w:rsidR="00F40BF5" w:rsidRDefault="004E0364">
            <w:pPr>
              <w:jc w:val="center"/>
            </w:pPr>
            <w:r>
              <w:rPr>
                <w:color w:val="000000"/>
                <w:sz w:val="24"/>
              </w:rPr>
              <w:t>14</w:t>
            </w:r>
          </w:p>
        </w:tc>
        <w:tc>
          <w:tcPr>
            <w:tcW w:w="1650" w:type="dxa"/>
            <w:vAlign w:val="center"/>
          </w:tcPr>
          <w:p w:rsidR="00F40BF5" w:rsidRDefault="004E0364">
            <w:pPr>
              <w:jc w:val="center"/>
            </w:pPr>
            <w:r>
              <w:rPr>
                <w:color w:val="000000"/>
                <w:sz w:val="24"/>
              </w:rPr>
              <w:t>600782</w:t>
            </w:r>
          </w:p>
        </w:tc>
        <w:tc>
          <w:tcPr>
            <w:tcW w:w="1980" w:type="dxa"/>
            <w:vAlign w:val="center"/>
          </w:tcPr>
          <w:p w:rsidR="00F40BF5" w:rsidRDefault="004E0364">
            <w:pPr>
              <w:jc w:val="center"/>
            </w:pPr>
            <w:r>
              <w:rPr>
                <w:color w:val="000000"/>
                <w:sz w:val="24"/>
              </w:rPr>
              <w:t>新钢股份</w:t>
            </w:r>
          </w:p>
        </w:tc>
        <w:tc>
          <w:tcPr>
            <w:tcW w:w="2880" w:type="dxa"/>
            <w:vAlign w:val="center"/>
          </w:tcPr>
          <w:p w:rsidR="00F40BF5" w:rsidRDefault="004E0364">
            <w:pPr>
              <w:jc w:val="right"/>
            </w:pPr>
            <w:r>
              <w:rPr>
                <w:color w:val="000000"/>
                <w:sz w:val="24"/>
              </w:rPr>
              <w:t>151,936,124.65</w:t>
            </w:r>
          </w:p>
        </w:tc>
        <w:tc>
          <w:tcPr>
            <w:tcW w:w="1620" w:type="dxa"/>
            <w:vAlign w:val="center"/>
          </w:tcPr>
          <w:p w:rsidR="00F40BF5" w:rsidRDefault="004E0364">
            <w:pPr>
              <w:jc w:val="right"/>
            </w:pPr>
            <w:r>
              <w:rPr>
                <w:color w:val="000000"/>
                <w:sz w:val="24"/>
              </w:rPr>
              <w:t>3.08</w:t>
            </w:r>
          </w:p>
        </w:tc>
      </w:tr>
      <w:tr w:rsidR="00F40BF5">
        <w:tc>
          <w:tcPr>
            <w:tcW w:w="870" w:type="dxa"/>
            <w:vAlign w:val="center"/>
          </w:tcPr>
          <w:p w:rsidR="00F40BF5" w:rsidRDefault="004E0364">
            <w:pPr>
              <w:jc w:val="center"/>
            </w:pPr>
            <w:r>
              <w:rPr>
                <w:color w:val="000000"/>
                <w:sz w:val="24"/>
              </w:rPr>
              <w:t>15</w:t>
            </w:r>
          </w:p>
        </w:tc>
        <w:tc>
          <w:tcPr>
            <w:tcW w:w="1650" w:type="dxa"/>
            <w:vAlign w:val="center"/>
          </w:tcPr>
          <w:p w:rsidR="00F40BF5" w:rsidRDefault="004E0364">
            <w:pPr>
              <w:jc w:val="center"/>
            </w:pPr>
            <w:r>
              <w:rPr>
                <w:color w:val="000000"/>
                <w:sz w:val="24"/>
              </w:rPr>
              <w:t>600031</w:t>
            </w:r>
          </w:p>
        </w:tc>
        <w:tc>
          <w:tcPr>
            <w:tcW w:w="1980" w:type="dxa"/>
            <w:vAlign w:val="center"/>
          </w:tcPr>
          <w:p w:rsidR="00F40BF5" w:rsidRDefault="004E0364">
            <w:pPr>
              <w:jc w:val="center"/>
            </w:pPr>
            <w:r>
              <w:rPr>
                <w:color w:val="000000"/>
                <w:sz w:val="24"/>
              </w:rPr>
              <w:t>三一重工</w:t>
            </w:r>
          </w:p>
        </w:tc>
        <w:tc>
          <w:tcPr>
            <w:tcW w:w="2880" w:type="dxa"/>
            <w:vAlign w:val="center"/>
          </w:tcPr>
          <w:p w:rsidR="00F40BF5" w:rsidRDefault="004E0364">
            <w:pPr>
              <w:jc w:val="right"/>
            </w:pPr>
            <w:r>
              <w:rPr>
                <w:color w:val="000000"/>
                <w:sz w:val="24"/>
              </w:rPr>
              <w:t>148,180,636.17</w:t>
            </w:r>
          </w:p>
        </w:tc>
        <w:tc>
          <w:tcPr>
            <w:tcW w:w="1620" w:type="dxa"/>
            <w:vAlign w:val="center"/>
          </w:tcPr>
          <w:p w:rsidR="00F40BF5" w:rsidRDefault="004E0364">
            <w:pPr>
              <w:jc w:val="right"/>
            </w:pPr>
            <w:r>
              <w:rPr>
                <w:color w:val="000000"/>
                <w:sz w:val="24"/>
              </w:rPr>
              <w:t>3.01</w:t>
            </w:r>
          </w:p>
        </w:tc>
      </w:tr>
      <w:tr w:rsidR="00F40BF5">
        <w:tc>
          <w:tcPr>
            <w:tcW w:w="870" w:type="dxa"/>
            <w:vAlign w:val="center"/>
          </w:tcPr>
          <w:p w:rsidR="00F40BF5" w:rsidRDefault="004E0364">
            <w:pPr>
              <w:jc w:val="center"/>
            </w:pPr>
            <w:r>
              <w:rPr>
                <w:color w:val="000000"/>
                <w:sz w:val="24"/>
              </w:rPr>
              <w:t>16</w:t>
            </w:r>
          </w:p>
        </w:tc>
        <w:tc>
          <w:tcPr>
            <w:tcW w:w="1650" w:type="dxa"/>
            <w:vAlign w:val="center"/>
          </w:tcPr>
          <w:p w:rsidR="00F40BF5" w:rsidRDefault="004E0364">
            <w:pPr>
              <w:jc w:val="center"/>
            </w:pPr>
            <w:r>
              <w:rPr>
                <w:color w:val="000000"/>
                <w:sz w:val="24"/>
              </w:rPr>
              <w:t>600196</w:t>
            </w:r>
          </w:p>
        </w:tc>
        <w:tc>
          <w:tcPr>
            <w:tcW w:w="1980" w:type="dxa"/>
            <w:vAlign w:val="center"/>
          </w:tcPr>
          <w:p w:rsidR="00F40BF5" w:rsidRDefault="004E0364">
            <w:pPr>
              <w:jc w:val="center"/>
            </w:pPr>
            <w:r>
              <w:rPr>
                <w:color w:val="000000"/>
                <w:sz w:val="24"/>
              </w:rPr>
              <w:t>复星医药</w:t>
            </w:r>
          </w:p>
        </w:tc>
        <w:tc>
          <w:tcPr>
            <w:tcW w:w="2880" w:type="dxa"/>
            <w:vAlign w:val="center"/>
          </w:tcPr>
          <w:p w:rsidR="00F40BF5" w:rsidRDefault="004E0364">
            <w:pPr>
              <w:jc w:val="right"/>
            </w:pPr>
            <w:r>
              <w:rPr>
                <w:color w:val="000000"/>
                <w:sz w:val="24"/>
              </w:rPr>
              <w:t>139,546,272.37</w:t>
            </w:r>
          </w:p>
        </w:tc>
        <w:tc>
          <w:tcPr>
            <w:tcW w:w="1620" w:type="dxa"/>
            <w:vAlign w:val="center"/>
          </w:tcPr>
          <w:p w:rsidR="00F40BF5" w:rsidRDefault="004E0364">
            <w:pPr>
              <w:jc w:val="right"/>
            </w:pPr>
            <w:r>
              <w:rPr>
                <w:color w:val="000000"/>
                <w:sz w:val="24"/>
              </w:rPr>
              <w:t>2.83</w:t>
            </w:r>
          </w:p>
        </w:tc>
      </w:tr>
      <w:tr w:rsidR="00F40BF5">
        <w:tc>
          <w:tcPr>
            <w:tcW w:w="870" w:type="dxa"/>
            <w:vAlign w:val="center"/>
          </w:tcPr>
          <w:p w:rsidR="00F40BF5" w:rsidRDefault="004E0364">
            <w:pPr>
              <w:jc w:val="center"/>
            </w:pPr>
            <w:r>
              <w:rPr>
                <w:color w:val="000000"/>
                <w:sz w:val="24"/>
              </w:rPr>
              <w:t>17</w:t>
            </w:r>
          </w:p>
        </w:tc>
        <w:tc>
          <w:tcPr>
            <w:tcW w:w="1650" w:type="dxa"/>
            <w:vAlign w:val="center"/>
          </w:tcPr>
          <w:p w:rsidR="00F40BF5" w:rsidRDefault="004E0364">
            <w:pPr>
              <w:jc w:val="center"/>
            </w:pPr>
            <w:r>
              <w:rPr>
                <w:color w:val="000000"/>
                <w:sz w:val="24"/>
              </w:rPr>
              <w:t>600066</w:t>
            </w:r>
          </w:p>
        </w:tc>
        <w:tc>
          <w:tcPr>
            <w:tcW w:w="1980" w:type="dxa"/>
            <w:vAlign w:val="center"/>
          </w:tcPr>
          <w:p w:rsidR="00F40BF5" w:rsidRDefault="004E0364">
            <w:pPr>
              <w:jc w:val="center"/>
            </w:pPr>
            <w:r>
              <w:rPr>
                <w:color w:val="000000"/>
                <w:sz w:val="24"/>
              </w:rPr>
              <w:t>宇通客车</w:t>
            </w:r>
          </w:p>
        </w:tc>
        <w:tc>
          <w:tcPr>
            <w:tcW w:w="2880" w:type="dxa"/>
            <w:vAlign w:val="center"/>
          </w:tcPr>
          <w:p w:rsidR="00F40BF5" w:rsidRDefault="004E0364">
            <w:pPr>
              <w:jc w:val="right"/>
            </w:pPr>
            <w:r>
              <w:rPr>
                <w:color w:val="000000"/>
                <w:sz w:val="24"/>
              </w:rPr>
              <w:t>137,313,498.50</w:t>
            </w:r>
          </w:p>
        </w:tc>
        <w:tc>
          <w:tcPr>
            <w:tcW w:w="1620" w:type="dxa"/>
            <w:vAlign w:val="center"/>
          </w:tcPr>
          <w:p w:rsidR="00F40BF5" w:rsidRDefault="004E0364">
            <w:pPr>
              <w:jc w:val="right"/>
            </w:pPr>
            <w:r>
              <w:rPr>
                <w:color w:val="000000"/>
                <w:sz w:val="24"/>
              </w:rPr>
              <w:t>2.79</w:t>
            </w:r>
          </w:p>
        </w:tc>
      </w:tr>
      <w:tr w:rsidR="00F40BF5">
        <w:tc>
          <w:tcPr>
            <w:tcW w:w="870" w:type="dxa"/>
            <w:vAlign w:val="center"/>
          </w:tcPr>
          <w:p w:rsidR="00F40BF5" w:rsidRDefault="004E0364">
            <w:pPr>
              <w:jc w:val="center"/>
            </w:pPr>
            <w:r>
              <w:rPr>
                <w:color w:val="000000"/>
                <w:sz w:val="24"/>
              </w:rPr>
              <w:t>18</w:t>
            </w:r>
          </w:p>
        </w:tc>
        <w:tc>
          <w:tcPr>
            <w:tcW w:w="1650" w:type="dxa"/>
            <w:vAlign w:val="center"/>
          </w:tcPr>
          <w:p w:rsidR="00F40BF5" w:rsidRDefault="004E0364">
            <w:pPr>
              <w:jc w:val="center"/>
            </w:pPr>
            <w:r>
              <w:rPr>
                <w:color w:val="000000"/>
                <w:sz w:val="24"/>
              </w:rPr>
              <w:t>300070</w:t>
            </w:r>
          </w:p>
        </w:tc>
        <w:tc>
          <w:tcPr>
            <w:tcW w:w="1980" w:type="dxa"/>
            <w:vAlign w:val="center"/>
          </w:tcPr>
          <w:p w:rsidR="00F40BF5" w:rsidRDefault="004E0364">
            <w:pPr>
              <w:jc w:val="center"/>
            </w:pPr>
            <w:r>
              <w:rPr>
                <w:color w:val="000000"/>
                <w:sz w:val="24"/>
              </w:rPr>
              <w:t>碧水源</w:t>
            </w:r>
          </w:p>
        </w:tc>
        <w:tc>
          <w:tcPr>
            <w:tcW w:w="2880" w:type="dxa"/>
            <w:vAlign w:val="center"/>
          </w:tcPr>
          <w:p w:rsidR="00F40BF5" w:rsidRDefault="004E0364">
            <w:pPr>
              <w:jc w:val="right"/>
            </w:pPr>
            <w:r>
              <w:rPr>
                <w:color w:val="000000"/>
                <w:sz w:val="24"/>
              </w:rPr>
              <w:t>126,869,162.70</w:t>
            </w:r>
          </w:p>
        </w:tc>
        <w:tc>
          <w:tcPr>
            <w:tcW w:w="1620" w:type="dxa"/>
            <w:vAlign w:val="center"/>
          </w:tcPr>
          <w:p w:rsidR="00F40BF5" w:rsidRDefault="004E0364">
            <w:pPr>
              <w:jc w:val="right"/>
            </w:pPr>
            <w:r>
              <w:rPr>
                <w:color w:val="000000"/>
                <w:sz w:val="24"/>
              </w:rPr>
              <w:t>2.58</w:t>
            </w:r>
          </w:p>
        </w:tc>
      </w:tr>
      <w:tr w:rsidR="00F40BF5">
        <w:tc>
          <w:tcPr>
            <w:tcW w:w="870" w:type="dxa"/>
            <w:vAlign w:val="center"/>
          </w:tcPr>
          <w:p w:rsidR="00F40BF5" w:rsidRDefault="004E0364">
            <w:pPr>
              <w:jc w:val="center"/>
            </w:pPr>
            <w:r>
              <w:rPr>
                <w:color w:val="000000"/>
                <w:sz w:val="24"/>
              </w:rPr>
              <w:t>19</w:t>
            </w:r>
          </w:p>
        </w:tc>
        <w:tc>
          <w:tcPr>
            <w:tcW w:w="1650" w:type="dxa"/>
            <w:vAlign w:val="center"/>
          </w:tcPr>
          <w:p w:rsidR="00F40BF5" w:rsidRDefault="004E0364">
            <w:pPr>
              <w:jc w:val="center"/>
            </w:pPr>
            <w:r>
              <w:rPr>
                <w:color w:val="000000"/>
                <w:sz w:val="24"/>
              </w:rPr>
              <w:t>002456</w:t>
            </w:r>
          </w:p>
        </w:tc>
        <w:tc>
          <w:tcPr>
            <w:tcW w:w="1980" w:type="dxa"/>
            <w:vAlign w:val="center"/>
          </w:tcPr>
          <w:p w:rsidR="00F40BF5" w:rsidRDefault="004E0364">
            <w:pPr>
              <w:jc w:val="center"/>
            </w:pPr>
            <w:r>
              <w:rPr>
                <w:color w:val="000000"/>
                <w:sz w:val="24"/>
              </w:rPr>
              <w:t>欧菲科技</w:t>
            </w:r>
          </w:p>
        </w:tc>
        <w:tc>
          <w:tcPr>
            <w:tcW w:w="2880" w:type="dxa"/>
            <w:vAlign w:val="center"/>
          </w:tcPr>
          <w:p w:rsidR="00F40BF5" w:rsidRDefault="004E0364">
            <w:pPr>
              <w:jc w:val="right"/>
            </w:pPr>
            <w:r>
              <w:rPr>
                <w:color w:val="000000"/>
                <w:sz w:val="24"/>
              </w:rPr>
              <w:t>119,761,340.47</w:t>
            </w:r>
          </w:p>
        </w:tc>
        <w:tc>
          <w:tcPr>
            <w:tcW w:w="1620" w:type="dxa"/>
            <w:vAlign w:val="center"/>
          </w:tcPr>
          <w:p w:rsidR="00F40BF5" w:rsidRDefault="004E0364">
            <w:pPr>
              <w:jc w:val="right"/>
            </w:pPr>
            <w:r>
              <w:rPr>
                <w:color w:val="000000"/>
                <w:sz w:val="24"/>
              </w:rPr>
              <w:t>2.43</w:t>
            </w:r>
          </w:p>
        </w:tc>
      </w:tr>
      <w:tr w:rsidR="00F40BF5">
        <w:tc>
          <w:tcPr>
            <w:tcW w:w="870" w:type="dxa"/>
            <w:vAlign w:val="center"/>
          </w:tcPr>
          <w:p w:rsidR="00F40BF5" w:rsidRDefault="004E0364">
            <w:pPr>
              <w:jc w:val="center"/>
            </w:pPr>
            <w:r>
              <w:rPr>
                <w:color w:val="000000"/>
                <w:sz w:val="24"/>
              </w:rPr>
              <w:t>20</w:t>
            </w:r>
          </w:p>
        </w:tc>
        <w:tc>
          <w:tcPr>
            <w:tcW w:w="1650" w:type="dxa"/>
            <w:vAlign w:val="center"/>
          </w:tcPr>
          <w:p w:rsidR="00F40BF5" w:rsidRDefault="004E0364">
            <w:pPr>
              <w:jc w:val="center"/>
            </w:pPr>
            <w:r>
              <w:rPr>
                <w:color w:val="000000"/>
                <w:sz w:val="24"/>
              </w:rPr>
              <w:t>000717</w:t>
            </w:r>
          </w:p>
        </w:tc>
        <w:tc>
          <w:tcPr>
            <w:tcW w:w="1980" w:type="dxa"/>
            <w:vAlign w:val="center"/>
          </w:tcPr>
          <w:p w:rsidR="00F40BF5" w:rsidRDefault="004E0364">
            <w:pPr>
              <w:jc w:val="center"/>
            </w:pPr>
            <w:proofErr w:type="gramStart"/>
            <w:r>
              <w:rPr>
                <w:color w:val="000000"/>
                <w:sz w:val="24"/>
              </w:rPr>
              <w:t>韶</w:t>
            </w:r>
            <w:proofErr w:type="gramEnd"/>
            <w:r>
              <w:rPr>
                <w:color w:val="000000"/>
                <w:sz w:val="24"/>
              </w:rPr>
              <w:t>钢松山</w:t>
            </w:r>
          </w:p>
        </w:tc>
        <w:tc>
          <w:tcPr>
            <w:tcW w:w="2880" w:type="dxa"/>
            <w:vAlign w:val="center"/>
          </w:tcPr>
          <w:p w:rsidR="00F40BF5" w:rsidRDefault="004E0364">
            <w:pPr>
              <w:jc w:val="right"/>
            </w:pPr>
            <w:r>
              <w:rPr>
                <w:color w:val="000000"/>
                <w:sz w:val="24"/>
              </w:rPr>
              <w:t>117,068,536.06</w:t>
            </w:r>
          </w:p>
        </w:tc>
        <w:tc>
          <w:tcPr>
            <w:tcW w:w="1620" w:type="dxa"/>
            <w:vAlign w:val="center"/>
          </w:tcPr>
          <w:p w:rsidR="00F40BF5" w:rsidRDefault="004E0364">
            <w:pPr>
              <w:jc w:val="right"/>
            </w:pPr>
            <w:r>
              <w:rPr>
                <w:color w:val="000000"/>
                <w:sz w:val="24"/>
              </w:rPr>
              <w:t>2.38</w:t>
            </w:r>
          </w:p>
        </w:tc>
      </w:tr>
      <w:tr w:rsidR="00F40BF5">
        <w:tc>
          <w:tcPr>
            <w:tcW w:w="870" w:type="dxa"/>
            <w:vAlign w:val="center"/>
          </w:tcPr>
          <w:p w:rsidR="00F40BF5" w:rsidRDefault="004E0364">
            <w:pPr>
              <w:jc w:val="center"/>
            </w:pPr>
            <w:r>
              <w:rPr>
                <w:color w:val="000000"/>
                <w:sz w:val="24"/>
              </w:rPr>
              <w:t>21</w:t>
            </w:r>
          </w:p>
        </w:tc>
        <w:tc>
          <w:tcPr>
            <w:tcW w:w="1650" w:type="dxa"/>
            <w:vAlign w:val="center"/>
          </w:tcPr>
          <w:p w:rsidR="00F40BF5" w:rsidRDefault="004E0364">
            <w:pPr>
              <w:jc w:val="center"/>
            </w:pPr>
            <w:r>
              <w:rPr>
                <w:color w:val="000000"/>
                <w:sz w:val="24"/>
              </w:rPr>
              <w:t>002110</w:t>
            </w:r>
          </w:p>
        </w:tc>
        <w:tc>
          <w:tcPr>
            <w:tcW w:w="1980" w:type="dxa"/>
            <w:vAlign w:val="center"/>
          </w:tcPr>
          <w:p w:rsidR="00F40BF5" w:rsidRDefault="004E0364">
            <w:pPr>
              <w:jc w:val="center"/>
            </w:pPr>
            <w:proofErr w:type="gramStart"/>
            <w:r>
              <w:rPr>
                <w:color w:val="000000"/>
                <w:sz w:val="24"/>
              </w:rPr>
              <w:t>三钢闽光</w:t>
            </w:r>
            <w:proofErr w:type="gramEnd"/>
          </w:p>
        </w:tc>
        <w:tc>
          <w:tcPr>
            <w:tcW w:w="2880" w:type="dxa"/>
            <w:vAlign w:val="center"/>
          </w:tcPr>
          <w:p w:rsidR="00F40BF5" w:rsidRDefault="004E0364">
            <w:pPr>
              <w:jc w:val="right"/>
            </w:pPr>
            <w:r>
              <w:rPr>
                <w:color w:val="000000"/>
                <w:sz w:val="24"/>
              </w:rPr>
              <w:t>116,840,334.77</w:t>
            </w:r>
          </w:p>
        </w:tc>
        <w:tc>
          <w:tcPr>
            <w:tcW w:w="1620" w:type="dxa"/>
            <w:vAlign w:val="center"/>
          </w:tcPr>
          <w:p w:rsidR="00F40BF5" w:rsidRDefault="004E0364">
            <w:pPr>
              <w:jc w:val="right"/>
            </w:pPr>
            <w:r>
              <w:rPr>
                <w:color w:val="000000"/>
                <w:sz w:val="24"/>
              </w:rPr>
              <w:t>2.37</w:t>
            </w:r>
          </w:p>
        </w:tc>
      </w:tr>
      <w:tr w:rsidR="00F40BF5">
        <w:tc>
          <w:tcPr>
            <w:tcW w:w="870" w:type="dxa"/>
            <w:vAlign w:val="center"/>
          </w:tcPr>
          <w:p w:rsidR="00F40BF5" w:rsidRDefault="004E0364">
            <w:pPr>
              <w:jc w:val="center"/>
            </w:pPr>
            <w:r>
              <w:rPr>
                <w:color w:val="000000"/>
                <w:sz w:val="24"/>
              </w:rPr>
              <w:t>22</w:t>
            </w:r>
          </w:p>
        </w:tc>
        <w:tc>
          <w:tcPr>
            <w:tcW w:w="1650" w:type="dxa"/>
            <w:vAlign w:val="center"/>
          </w:tcPr>
          <w:p w:rsidR="00F40BF5" w:rsidRDefault="004E0364">
            <w:pPr>
              <w:jc w:val="center"/>
            </w:pPr>
            <w:r>
              <w:rPr>
                <w:color w:val="000000"/>
                <w:sz w:val="24"/>
              </w:rPr>
              <w:t>600622</w:t>
            </w:r>
          </w:p>
        </w:tc>
        <w:tc>
          <w:tcPr>
            <w:tcW w:w="1980" w:type="dxa"/>
            <w:vAlign w:val="center"/>
          </w:tcPr>
          <w:p w:rsidR="00F40BF5" w:rsidRDefault="004E0364">
            <w:pPr>
              <w:jc w:val="center"/>
            </w:pPr>
            <w:r>
              <w:rPr>
                <w:color w:val="000000"/>
                <w:sz w:val="24"/>
              </w:rPr>
              <w:t>光大嘉宝</w:t>
            </w:r>
          </w:p>
        </w:tc>
        <w:tc>
          <w:tcPr>
            <w:tcW w:w="2880" w:type="dxa"/>
            <w:vAlign w:val="center"/>
          </w:tcPr>
          <w:p w:rsidR="00F40BF5" w:rsidRDefault="004E0364">
            <w:pPr>
              <w:jc w:val="right"/>
            </w:pPr>
            <w:r>
              <w:rPr>
                <w:color w:val="000000"/>
                <w:sz w:val="24"/>
              </w:rPr>
              <w:t>112,975,116.52</w:t>
            </w:r>
          </w:p>
        </w:tc>
        <w:tc>
          <w:tcPr>
            <w:tcW w:w="1620" w:type="dxa"/>
            <w:vAlign w:val="center"/>
          </w:tcPr>
          <w:p w:rsidR="00F40BF5" w:rsidRDefault="004E0364">
            <w:pPr>
              <w:jc w:val="right"/>
            </w:pPr>
            <w:r>
              <w:rPr>
                <w:color w:val="000000"/>
                <w:sz w:val="24"/>
              </w:rPr>
              <w:t>2.29</w:t>
            </w:r>
          </w:p>
        </w:tc>
      </w:tr>
      <w:tr w:rsidR="00F40BF5">
        <w:tc>
          <w:tcPr>
            <w:tcW w:w="870" w:type="dxa"/>
            <w:vAlign w:val="center"/>
          </w:tcPr>
          <w:p w:rsidR="00F40BF5" w:rsidRDefault="004E0364">
            <w:pPr>
              <w:jc w:val="center"/>
            </w:pPr>
            <w:r>
              <w:rPr>
                <w:color w:val="000000"/>
                <w:sz w:val="24"/>
              </w:rPr>
              <w:t>23</w:t>
            </w:r>
          </w:p>
        </w:tc>
        <w:tc>
          <w:tcPr>
            <w:tcW w:w="1650" w:type="dxa"/>
            <w:vAlign w:val="center"/>
          </w:tcPr>
          <w:p w:rsidR="00F40BF5" w:rsidRDefault="004E0364">
            <w:pPr>
              <w:jc w:val="center"/>
            </w:pPr>
            <w:r>
              <w:rPr>
                <w:color w:val="000000"/>
                <w:sz w:val="24"/>
              </w:rPr>
              <w:t>002415</w:t>
            </w:r>
          </w:p>
        </w:tc>
        <w:tc>
          <w:tcPr>
            <w:tcW w:w="1980" w:type="dxa"/>
            <w:vAlign w:val="center"/>
          </w:tcPr>
          <w:p w:rsidR="00F40BF5" w:rsidRDefault="004E0364">
            <w:pPr>
              <w:jc w:val="center"/>
            </w:pPr>
            <w:proofErr w:type="gramStart"/>
            <w:r>
              <w:rPr>
                <w:color w:val="000000"/>
                <w:sz w:val="24"/>
              </w:rPr>
              <w:t>海康威视</w:t>
            </w:r>
            <w:proofErr w:type="gramEnd"/>
          </w:p>
        </w:tc>
        <w:tc>
          <w:tcPr>
            <w:tcW w:w="2880" w:type="dxa"/>
            <w:vAlign w:val="center"/>
          </w:tcPr>
          <w:p w:rsidR="00F40BF5" w:rsidRDefault="004E0364">
            <w:pPr>
              <w:jc w:val="right"/>
            </w:pPr>
            <w:r>
              <w:rPr>
                <w:color w:val="000000"/>
                <w:sz w:val="24"/>
              </w:rPr>
              <w:t>112,502,633.90</w:t>
            </w:r>
          </w:p>
        </w:tc>
        <w:tc>
          <w:tcPr>
            <w:tcW w:w="1620" w:type="dxa"/>
            <w:vAlign w:val="center"/>
          </w:tcPr>
          <w:p w:rsidR="00F40BF5" w:rsidRDefault="004E0364">
            <w:pPr>
              <w:jc w:val="right"/>
            </w:pPr>
            <w:r>
              <w:rPr>
                <w:color w:val="000000"/>
                <w:sz w:val="24"/>
              </w:rPr>
              <w:t>2.28</w:t>
            </w:r>
          </w:p>
        </w:tc>
      </w:tr>
      <w:tr w:rsidR="00F40BF5">
        <w:tc>
          <w:tcPr>
            <w:tcW w:w="870" w:type="dxa"/>
            <w:vAlign w:val="center"/>
          </w:tcPr>
          <w:p w:rsidR="00F40BF5" w:rsidRDefault="004E0364">
            <w:pPr>
              <w:jc w:val="center"/>
            </w:pPr>
            <w:r>
              <w:rPr>
                <w:color w:val="000000"/>
                <w:sz w:val="24"/>
              </w:rPr>
              <w:t>24</w:t>
            </w:r>
          </w:p>
        </w:tc>
        <w:tc>
          <w:tcPr>
            <w:tcW w:w="1650" w:type="dxa"/>
            <w:vAlign w:val="center"/>
          </w:tcPr>
          <w:p w:rsidR="00F40BF5" w:rsidRDefault="004E0364">
            <w:pPr>
              <w:jc w:val="center"/>
            </w:pPr>
            <w:r>
              <w:rPr>
                <w:color w:val="000000"/>
                <w:sz w:val="24"/>
              </w:rPr>
              <w:t>002027</w:t>
            </w:r>
          </w:p>
        </w:tc>
        <w:tc>
          <w:tcPr>
            <w:tcW w:w="1980" w:type="dxa"/>
            <w:vAlign w:val="center"/>
          </w:tcPr>
          <w:p w:rsidR="00F40BF5" w:rsidRDefault="004E0364">
            <w:pPr>
              <w:jc w:val="center"/>
            </w:pPr>
            <w:r>
              <w:rPr>
                <w:color w:val="000000"/>
                <w:sz w:val="24"/>
              </w:rPr>
              <w:t>分众传媒</w:t>
            </w:r>
          </w:p>
        </w:tc>
        <w:tc>
          <w:tcPr>
            <w:tcW w:w="2880" w:type="dxa"/>
            <w:vAlign w:val="center"/>
          </w:tcPr>
          <w:p w:rsidR="00F40BF5" w:rsidRDefault="004E0364">
            <w:pPr>
              <w:jc w:val="right"/>
            </w:pPr>
            <w:r>
              <w:rPr>
                <w:color w:val="000000"/>
                <w:sz w:val="24"/>
              </w:rPr>
              <w:t>108,862,708.90</w:t>
            </w:r>
          </w:p>
        </w:tc>
        <w:tc>
          <w:tcPr>
            <w:tcW w:w="1620" w:type="dxa"/>
            <w:vAlign w:val="center"/>
          </w:tcPr>
          <w:p w:rsidR="00F40BF5" w:rsidRDefault="004E0364">
            <w:pPr>
              <w:jc w:val="right"/>
            </w:pPr>
            <w:r>
              <w:rPr>
                <w:color w:val="000000"/>
                <w:sz w:val="24"/>
              </w:rPr>
              <w:t>2.21</w:t>
            </w:r>
          </w:p>
        </w:tc>
      </w:tr>
      <w:tr w:rsidR="00F40BF5">
        <w:tc>
          <w:tcPr>
            <w:tcW w:w="870" w:type="dxa"/>
            <w:vAlign w:val="center"/>
          </w:tcPr>
          <w:p w:rsidR="00F40BF5" w:rsidRDefault="004E0364">
            <w:pPr>
              <w:jc w:val="center"/>
            </w:pPr>
            <w:r>
              <w:rPr>
                <w:color w:val="000000"/>
                <w:sz w:val="24"/>
              </w:rPr>
              <w:t>25</w:t>
            </w:r>
          </w:p>
        </w:tc>
        <w:tc>
          <w:tcPr>
            <w:tcW w:w="1650" w:type="dxa"/>
            <w:vAlign w:val="center"/>
          </w:tcPr>
          <w:p w:rsidR="00F40BF5" w:rsidRDefault="004E0364">
            <w:pPr>
              <w:jc w:val="center"/>
            </w:pPr>
            <w:r>
              <w:rPr>
                <w:color w:val="000000"/>
                <w:sz w:val="24"/>
              </w:rPr>
              <w:t>000401</w:t>
            </w:r>
          </w:p>
        </w:tc>
        <w:tc>
          <w:tcPr>
            <w:tcW w:w="1980" w:type="dxa"/>
            <w:vAlign w:val="center"/>
          </w:tcPr>
          <w:p w:rsidR="00F40BF5" w:rsidRDefault="004E0364">
            <w:pPr>
              <w:jc w:val="center"/>
            </w:pPr>
            <w:r>
              <w:rPr>
                <w:color w:val="000000"/>
                <w:sz w:val="24"/>
              </w:rPr>
              <w:t>冀东水泥</w:t>
            </w:r>
          </w:p>
        </w:tc>
        <w:tc>
          <w:tcPr>
            <w:tcW w:w="2880" w:type="dxa"/>
            <w:vAlign w:val="center"/>
          </w:tcPr>
          <w:p w:rsidR="00F40BF5" w:rsidRDefault="004E0364">
            <w:pPr>
              <w:jc w:val="right"/>
            </w:pPr>
            <w:r>
              <w:rPr>
                <w:color w:val="000000"/>
                <w:sz w:val="24"/>
              </w:rPr>
              <w:t>104,780,814.14</w:t>
            </w:r>
          </w:p>
        </w:tc>
        <w:tc>
          <w:tcPr>
            <w:tcW w:w="1620" w:type="dxa"/>
            <w:vAlign w:val="center"/>
          </w:tcPr>
          <w:p w:rsidR="00F40BF5" w:rsidRDefault="004E0364">
            <w:pPr>
              <w:jc w:val="right"/>
            </w:pPr>
            <w:r>
              <w:rPr>
                <w:color w:val="000000"/>
                <w:sz w:val="24"/>
              </w:rPr>
              <w:t>2.13</w:t>
            </w:r>
          </w:p>
        </w:tc>
      </w:tr>
      <w:tr w:rsidR="00F40BF5">
        <w:tc>
          <w:tcPr>
            <w:tcW w:w="870" w:type="dxa"/>
            <w:vAlign w:val="center"/>
          </w:tcPr>
          <w:p w:rsidR="00F40BF5" w:rsidRDefault="004E0364">
            <w:pPr>
              <w:jc w:val="center"/>
            </w:pPr>
            <w:r>
              <w:rPr>
                <w:color w:val="000000"/>
                <w:sz w:val="24"/>
              </w:rPr>
              <w:t>26</w:t>
            </w:r>
          </w:p>
        </w:tc>
        <w:tc>
          <w:tcPr>
            <w:tcW w:w="1650" w:type="dxa"/>
            <w:vAlign w:val="center"/>
          </w:tcPr>
          <w:p w:rsidR="00F40BF5" w:rsidRDefault="004E0364">
            <w:pPr>
              <w:jc w:val="center"/>
            </w:pPr>
            <w:r>
              <w:rPr>
                <w:color w:val="000000"/>
                <w:sz w:val="24"/>
              </w:rPr>
              <w:t>002008</w:t>
            </w:r>
          </w:p>
        </w:tc>
        <w:tc>
          <w:tcPr>
            <w:tcW w:w="1980" w:type="dxa"/>
            <w:vAlign w:val="center"/>
          </w:tcPr>
          <w:p w:rsidR="00F40BF5" w:rsidRDefault="004E0364">
            <w:pPr>
              <w:jc w:val="center"/>
            </w:pPr>
            <w:r>
              <w:rPr>
                <w:color w:val="000000"/>
                <w:sz w:val="24"/>
              </w:rPr>
              <w:t>大族激光</w:t>
            </w:r>
          </w:p>
        </w:tc>
        <w:tc>
          <w:tcPr>
            <w:tcW w:w="2880" w:type="dxa"/>
            <w:vAlign w:val="center"/>
          </w:tcPr>
          <w:p w:rsidR="00F40BF5" w:rsidRDefault="004E0364">
            <w:pPr>
              <w:jc w:val="right"/>
            </w:pPr>
            <w:r>
              <w:rPr>
                <w:color w:val="000000"/>
                <w:sz w:val="24"/>
              </w:rPr>
              <w:t>104,174,013.76</w:t>
            </w:r>
          </w:p>
        </w:tc>
        <w:tc>
          <w:tcPr>
            <w:tcW w:w="1620" w:type="dxa"/>
            <w:vAlign w:val="center"/>
          </w:tcPr>
          <w:p w:rsidR="00F40BF5" w:rsidRDefault="004E0364">
            <w:pPr>
              <w:jc w:val="right"/>
            </w:pPr>
            <w:r>
              <w:rPr>
                <w:color w:val="000000"/>
                <w:sz w:val="24"/>
              </w:rPr>
              <w:t>2.11</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8.4.3</w:t>
      </w:r>
      <w:r w:rsidRPr="00481F30">
        <w:rPr>
          <w:rFonts w:hint="eastAsia"/>
          <w:b/>
          <w:bCs/>
          <w:color w:val="000000"/>
          <w:kern w:val="0"/>
          <w:sz w:val="24"/>
        </w:rPr>
        <w:t>买入股票的成本总额及卖出股票的收入总额</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lastRenderedPageBreak/>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6,328,157,150.94</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7,379,679,476.59</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139" w:name="_Toc234814104"/>
      <w:bookmarkStart w:id="140" w:name="_Toc361324883"/>
      <w:bookmarkStart w:id="141" w:name="_Toc4067783"/>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139"/>
      <w:bookmarkEnd w:id="140"/>
      <w:bookmarkEnd w:id="14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149,100,000.00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4.82</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25,070,000.00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0.81</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25,070,000.00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0.81</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proofErr w:type="gramStart"/>
            <w:r w:rsidR="000C0A18" w:rsidRPr="009C2B48">
              <w:rPr>
                <w:rFonts w:hint="eastAsia"/>
                <w:color w:val="000000"/>
                <w:kern w:val="0"/>
                <w:sz w:val="24"/>
              </w:rPr>
              <w:t>券</w:t>
            </w:r>
            <w:proofErr w:type="gramEnd"/>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59358E">
        <w:trPr>
          <w:jc w:val="center"/>
        </w:trPr>
        <w:tc>
          <w:tcPr>
            <w:tcW w:w="817" w:type="dxa"/>
            <w:vAlign w:val="center"/>
          </w:tcPr>
          <w:p w:rsidR="00030DA1" w:rsidRPr="009C2B48" w:rsidRDefault="00030DA1" w:rsidP="0059358E">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59358E">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59358E">
            <w:pPr>
              <w:spacing w:before="29" w:line="288" w:lineRule="auto"/>
              <w:jc w:val="right"/>
              <w:rPr>
                <w:kern w:val="0"/>
                <w:sz w:val="24"/>
              </w:rPr>
            </w:pPr>
            <w:r w:rsidRPr="00FF7CE7">
              <w:rPr>
                <w:kern w:val="0"/>
                <w:sz w:val="24"/>
              </w:rPr>
              <w:t>3,079,939.52</w:t>
            </w:r>
          </w:p>
        </w:tc>
        <w:tc>
          <w:tcPr>
            <w:tcW w:w="1679" w:type="dxa"/>
            <w:vAlign w:val="center"/>
          </w:tcPr>
          <w:p w:rsidR="00030DA1" w:rsidRPr="00FF7CE7" w:rsidRDefault="00030DA1" w:rsidP="0059358E">
            <w:pPr>
              <w:spacing w:before="29" w:line="288" w:lineRule="auto"/>
              <w:jc w:val="right"/>
              <w:rPr>
                <w:kern w:val="0"/>
                <w:sz w:val="24"/>
              </w:rPr>
            </w:pPr>
            <w:r w:rsidRPr="00FF7CE7">
              <w:rPr>
                <w:kern w:val="0"/>
                <w:sz w:val="24"/>
              </w:rPr>
              <w:t>0.10</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177,249,939.52</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5.73</w:t>
            </w:r>
          </w:p>
        </w:tc>
      </w:tr>
    </w:tbl>
    <w:p w:rsidR="001A59F9" w:rsidRPr="00AD0E47" w:rsidRDefault="001A59F9" w:rsidP="00AD0E47">
      <w:pPr>
        <w:pStyle w:val="20"/>
        <w:spacing w:before="29" w:after="0" w:line="288" w:lineRule="auto"/>
        <w:rPr>
          <w:rFonts w:ascii="Times New Roman" w:hAnsi="Times New Roman"/>
          <w:kern w:val="0"/>
          <w:szCs w:val="24"/>
        </w:rPr>
      </w:pPr>
      <w:bookmarkStart w:id="142" w:name="_Toc361324884"/>
      <w:bookmarkStart w:id="143" w:name="_Toc4067784"/>
      <w:r w:rsidRPr="00AD0E47">
        <w:rPr>
          <w:rFonts w:ascii="Times New Roman" w:hAnsi="Times New Roman"/>
          <w:kern w:val="0"/>
          <w:szCs w:val="24"/>
        </w:rPr>
        <w:t>8.6</w:t>
      </w:r>
      <w:bookmarkStart w:id="144"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142"/>
      <w:bookmarkEnd w:id="143"/>
      <w:bookmarkEnd w:id="14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F40BF5">
        <w:trPr>
          <w:jc w:val="center"/>
        </w:trPr>
        <w:tc>
          <w:tcPr>
            <w:tcW w:w="892" w:type="dxa"/>
            <w:vAlign w:val="center"/>
          </w:tcPr>
          <w:p w:rsidR="00F40BF5" w:rsidRDefault="004E0364">
            <w:pPr>
              <w:jc w:val="center"/>
            </w:pPr>
            <w:r>
              <w:rPr>
                <w:color w:val="000000"/>
                <w:sz w:val="24"/>
              </w:rPr>
              <w:t>1</w:t>
            </w:r>
          </w:p>
        </w:tc>
        <w:tc>
          <w:tcPr>
            <w:tcW w:w="1670" w:type="dxa"/>
            <w:vAlign w:val="center"/>
          </w:tcPr>
          <w:p w:rsidR="00F40BF5" w:rsidRDefault="004E0364">
            <w:pPr>
              <w:jc w:val="center"/>
            </w:pPr>
            <w:r>
              <w:rPr>
                <w:color w:val="000000"/>
                <w:sz w:val="24"/>
              </w:rPr>
              <w:t>189953</w:t>
            </w:r>
          </w:p>
        </w:tc>
        <w:tc>
          <w:tcPr>
            <w:tcW w:w="1282" w:type="dxa"/>
            <w:vAlign w:val="center"/>
          </w:tcPr>
          <w:p w:rsidR="00F40BF5" w:rsidRDefault="004E0364">
            <w:pPr>
              <w:jc w:val="center"/>
            </w:pPr>
            <w:r>
              <w:rPr>
                <w:color w:val="000000"/>
                <w:sz w:val="24"/>
              </w:rPr>
              <w:t>18</w:t>
            </w:r>
            <w:r>
              <w:rPr>
                <w:color w:val="000000"/>
                <w:sz w:val="24"/>
              </w:rPr>
              <w:t>贴现国债</w:t>
            </w:r>
            <w:r>
              <w:rPr>
                <w:color w:val="000000"/>
                <w:sz w:val="24"/>
              </w:rPr>
              <w:t>53</w:t>
            </w:r>
          </w:p>
        </w:tc>
        <w:tc>
          <w:tcPr>
            <w:tcW w:w="1849" w:type="dxa"/>
            <w:vAlign w:val="center"/>
          </w:tcPr>
          <w:p w:rsidR="00F40BF5" w:rsidRDefault="004E0364">
            <w:pPr>
              <w:jc w:val="right"/>
            </w:pPr>
            <w:r>
              <w:rPr>
                <w:color w:val="000000"/>
                <w:sz w:val="24"/>
              </w:rPr>
              <w:t>1,500,000</w:t>
            </w:r>
          </w:p>
        </w:tc>
        <w:tc>
          <w:tcPr>
            <w:tcW w:w="2126" w:type="dxa"/>
            <w:vAlign w:val="center"/>
          </w:tcPr>
          <w:p w:rsidR="00F40BF5" w:rsidRDefault="004E0364">
            <w:pPr>
              <w:jc w:val="right"/>
            </w:pPr>
            <w:r>
              <w:rPr>
                <w:color w:val="000000"/>
                <w:sz w:val="24"/>
              </w:rPr>
              <w:t>149,100,000.00</w:t>
            </w:r>
          </w:p>
        </w:tc>
        <w:tc>
          <w:tcPr>
            <w:tcW w:w="1578" w:type="dxa"/>
            <w:vAlign w:val="center"/>
          </w:tcPr>
          <w:p w:rsidR="00F40BF5" w:rsidRDefault="004E0364">
            <w:pPr>
              <w:jc w:val="right"/>
            </w:pPr>
            <w:r>
              <w:rPr>
                <w:color w:val="000000"/>
                <w:sz w:val="24"/>
              </w:rPr>
              <w:t>4.82</w:t>
            </w:r>
          </w:p>
        </w:tc>
      </w:tr>
      <w:tr w:rsidR="00F40BF5">
        <w:trPr>
          <w:jc w:val="center"/>
        </w:trPr>
        <w:tc>
          <w:tcPr>
            <w:tcW w:w="892" w:type="dxa"/>
            <w:vAlign w:val="center"/>
          </w:tcPr>
          <w:p w:rsidR="00F40BF5" w:rsidRDefault="004E0364">
            <w:pPr>
              <w:jc w:val="center"/>
            </w:pPr>
            <w:r>
              <w:rPr>
                <w:color w:val="000000"/>
                <w:sz w:val="24"/>
              </w:rPr>
              <w:t>2</w:t>
            </w:r>
          </w:p>
        </w:tc>
        <w:tc>
          <w:tcPr>
            <w:tcW w:w="1670" w:type="dxa"/>
            <w:vAlign w:val="center"/>
          </w:tcPr>
          <w:p w:rsidR="00F40BF5" w:rsidRDefault="004E0364">
            <w:pPr>
              <w:jc w:val="center"/>
            </w:pPr>
            <w:r>
              <w:rPr>
                <w:color w:val="000000"/>
                <w:sz w:val="24"/>
              </w:rPr>
              <w:t>180207</w:t>
            </w:r>
          </w:p>
        </w:tc>
        <w:tc>
          <w:tcPr>
            <w:tcW w:w="1282" w:type="dxa"/>
            <w:vAlign w:val="center"/>
          </w:tcPr>
          <w:p w:rsidR="00F40BF5" w:rsidRDefault="004E0364">
            <w:pPr>
              <w:jc w:val="center"/>
            </w:pPr>
            <w:r>
              <w:rPr>
                <w:color w:val="000000"/>
                <w:sz w:val="24"/>
              </w:rPr>
              <w:t>18</w:t>
            </w:r>
            <w:r>
              <w:rPr>
                <w:color w:val="000000"/>
                <w:sz w:val="24"/>
              </w:rPr>
              <w:t>国开</w:t>
            </w:r>
            <w:r>
              <w:rPr>
                <w:color w:val="000000"/>
                <w:sz w:val="24"/>
              </w:rPr>
              <w:t>07</w:t>
            </w:r>
          </w:p>
        </w:tc>
        <w:tc>
          <w:tcPr>
            <w:tcW w:w="1849" w:type="dxa"/>
            <w:vAlign w:val="center"/>
          </w:tcPr>
          <w:p w:rsidR="00F40BF5" w:rsidRDefault="004E0364">
            <w:pPr>
              <w:jc w:val="right"/>
            </w:pPr>
            <w:r>
              <w:rPr>
                <w:color w:val="000000"/>
                <w:sz w:val="24"/>
              </w:rPr>
              <w:t>200,000</w:t>
            </w:r>
          </w:p>
        </w:tc>
        <w:tc>
          <w:tcPr>
            <w:tcW w:w="2126" w:type="dxa"/>
            <w:vAlign w:val="center"/>
          </w:tcPr>
          <w:p w:rsidR="00F40BF5" w:rsidRDefault="004E0364">
            <w:pPr>
              <w:jc w:val="right"/>
            </w:pPr>
            <w:r>
              <w:rPr>
                <w:color w:val="000000"/>
                <w:sz w:val="24"/>
              </w:rPr>
              <w:t>20,048,000.00</w:t>
            </w:r>
          </w:p>
        </w:tc>
        <w:tc>
          <w:tcPr>
            <w:tcW w:w="1578" w:type="dxa"/>
            <w:vAlign w:val="center"/>
          </w:tcPr>
          <w:p w:rsidR="00F40BF5" w:rsidRDefault="004E0364">
            <w:pPr>
              <w:jc w:val="right"/>
            </w:pPr>
            <w:r>
              <w:rPr>
                <w:color w:val="000000"/>
                <w:sz w:val="24"/>
              </w:rPr>
              <w:t>0.65</w:t>
            </w:r>
          </w:p>
        </w:tc>
      </w:tr>
      <w:tr w:rsidR="00F40BF5">
        <w:trPr>
          <w:jc w:val="center"/>
        </w:trPr>
        <w:tc>
          <w:tcPr>
            <w:tcW w:w="892" w:type="dxa"/>
            <w:vAlign w:val="center"/>
          </w:tcPr>
          <w:p w:rsidR="00F40BF5" w:rsidRDefault="004E0364">
            <w:pPr>
              <w:jc w:val="center"/>
            </w:pPr>
            <w:r>
              <w:rPr>
                <w:color w:val="000000"/>
                <w:sz w:val="24"/>
              </w:rPr>
              <w:t>3</w:t>
            </w:r>
          </w:p>
        </w:tc>
        <w:tc>
          <w:tcPr>
            <w:tcW w:w="1670" w:type="dxa"/>
            <w:vAlign w:val="center"/>
          </w:tcPr>
          <w:p w:rsidR="00F40BF5" w:rsidRDefault="004E0364">
            <w:pPr>
              <w:jc w:val="center"/>
            </w:pPr>
            <w:r>
              <w:rPr>
                <w:color w:val="000000"/>
                <w:sz w:val="24"/>
              </w:rPr>
              <w:t>018005</w:t>
            </w:r>
          </w:p>
        </w:tc>
        <w:tc>
          <w:tcPr>
            <w:tcW w:w="1282" w:type="dxa"/>
            <w:vAlign w:val="center"/>
          </w:tcPr>
          <w:p w:rsidR="00F40BF5" w:rsidRDefault="004E0364">
            <w:pPr>
              <w:jc w:val="center"/>
            </w:pPr>
            <w:r>
              <w:rPr>
                <w:color w:val="000000"/>
                <w:sz w:val="24"/>
              </w:rPr>
              <w:t>国开</w:t>
            </w:r>
            <w:r>
              <w:rPr>
                <w:color w:val="000000"/>
                <w:sz w:val="24"/>
              </w:rPr>
              <w:t>1701</w:t>
            </w:r>
          </w:p>
        </w:tc>
        <w:tc>
          <w:tcPr>
            <w:tcW w:w="1849" w:type="dxa"/>
            <w:vAlign w:val="center"/>
          </w:tcPr>
          <w:p w:rsidR="00F40BF5" w:rsidRDefault="004E0364">
            <w:pPr>
              <w:jc w:val="right"/>
            </w:pPr>
            <w:r>
              <w:rPr>
                <w:color w:val="000000"/>
                <w:sz w:val="24"/>
              </w:rPr>
              <w:t>50,000</w:t>
            </w:r>
          </w:p>
        </w:tc>
        <w:tc>
          <w:tcPr>
            <w:tcW w:w="2126" w:type="dxa"/>
            <w:vAlign w:val="center"/>
          </w:tcPr>
          <w:p w:rsidR="00F40BF5" w:rsidRDefault="004E0364">
            <w:pPr>
              <w:jc w:val="right"/>
            </w:pPr>
            <w:r>
              <w:rPr>
                <w:color w:val="000000"/>
                <w:sz w:val="24"/>
              </w:rPr>
              <w:t>5,022,000.00</w:t>
            </w:r>
          </w:p>
        </w:tc>
        <w:tc>
          <w:tcPr>
            <w:tcW w:w="1578" w:type="dxa"/>
            <w:vAlign w:val="center"/>
          </w:tcPr>
          <w:p w:rsidR="00F40BF5" w:rsidRDefault="004E0364">
            <w:pPr>
              <w:jc w:val="right"/>
            </w:pPr>
            <w:r>
              <w:rPr>
                <w:color w:val="000000"/>
                <w:sz w:val="24"/>
              </w:rPr>
              <w:t>0.16</w:t>
            </w:r>
          </w:p>
        </w:tc>
      </w:tr>
      <w:tr w:rsidR="00F40BF5">
        <w:trPr>
          <w:jc w:val="center"/>
        </w:trPr>
        <w:tc>
          <w:tcPr>
            <w:tcW w:w="892" w:type="dxa"/>
            <w:vAlign w:val="center"/>
          </w:tcPr>
          <w:p w:rsidR="00F40BF5" w:rsidRDefault="004E0364">
            <w:pPr>
              <w:jc w:val="center"/>
            </w:pPr>
            <w:r>
              <w:rPr>
                <w:color w:val="000000"/>
                <w:sz w:val="24"/>
              </w:rPr>
              <w:t>4</w:t>
            </w:r>
          </w:p>
        </w:tc>
        <w:tc>
          <w:tcPr>
            <w:tcW w:w="1670" w:type="dxa"/>
            <w:vAlign w:val="center"/>
          </w:tcPr>
          <w:p w:rsidR="00F40BF5" w:rsidRDefault="004E0364">
            <w:pPr>
              <w:jc w:val="center"/>
            </w:pPr>
            <w:r>
              <w:rPr>
                <w:color w:val="000000"/>
                <w:sz w:val="24"/>
              </w:rPr>
              <w:t>128035</w:t>
            </w:r>
          </w:p>
        </w:tc>
        <w:tc>
          <w:tcPr>
            <w:tcW w:w="1282" w:type="dxa"/>
            <w:vAlign w:val="center"/>
          </w:tcPr>
          <w:p w:rsidR="00F40BF5" w:rsidRDefault="004E0364">
            <w:pPr>
              <w:jc w:val="center"/>
            </w:pPr>
            <w:r>
              <w:rPr>
                <w:color w:val="000000"/>
                <w:sz w:val="24"/>
              </w:rPr>
              <w:t>大族转债</w:t>
            </w:r>
          </w:p>
        </w:tc>
        <w:tc>
          <w:tcPr>
            <w:tcW w:w="1849" w:type="dxa"/>
            <w:vAlign w:val="center"/>
          </w:tcPr>
          <w:p w:rsidR="00F40BF5" w:rsidRDefault="004E0364">
            <w:pPr>
              <w:jc w:val="right"/>
            </w:pPr>
            <w:r>
              <w:rPr>
                <w:color w:val="000000"/>
                <w:sz w:val="24"/>
              </w:rPr>
              <w:t>31,514</w:t>
            </w:r>
          </w:p>
        </w:tc>
        <w:tc>
          <w:tcPr>
            <w:tcW w:w="2126" w:type="dxa"/>
            <w:vAlign w:val="center"/>
          </w:tcPr>
          <w:p w:rsidR="00F40BF5" w:rsidRDefault="004E0364">
            <w:pPr>
              <w:jc w:val="right"/>
            </w:pPr>
            <w:r>
              <w:rPr>
                <w:color w:val="000000"/>
                <w:sz w:val="24"/>
              </w:rPr>
              <w:t>3,077,657.24</w:t>
            </w:r>
          </w:p>
        </w:tc>
        <w:tc>
          <w:tcPr>
            <w:tcW w:w="1578" w:type="dxa"/>
            <w:vAlign w:val="center"/>
          </w:tcPr>
          <w:p w:rsidR="00F40BF5" w:rsidRDefault="004E0364">
            <w:pPr>
              <w:jc w:val="right"/>
            </w:pPr>
            <w:r>
              <w:rPr>
                <w:color w:val="000000"/>
                <w:sz w:val="24"/>
              </w:rPr>
              <w:t>0.10</w:t>
            </w:r>
          </w:p>
        </w:tc>
      </w:tr>
      <w:tr w:rsidR="00F40BF5">
        <w:trPr>
          <w:jc w:val="center"/>
        </w:trPr>
        <w:tc>
          <w:tcPr>
            <w:tcW w:w="892" w:type="dxa"/>
            <w:vAlign w:val="center"/>
          </w:tcPr>
          <w:p w:rsidR="00F40BF5" w:rsidRDefault="004E0364">
            <w:pPr>
              <w:jc w:val="center"/>
            </w:pPr>
            <w:r>
              <w:rPr>
                <w:color w:val="000000"/>
                <w:sz w:val="24"/>
              </w:rPr>
              <w:t>5</w:t>
            </w:r>
          </w:p>
        </w:tc>
        <w:tc>
          <w:tcPr>
            <w:tcW w:w="1670" w:type="dxa"/>
            <w:vAlign w:val="center"/>
          </w:tcPr>
          <w:p w:rsidR="00F40BF5" w:rsidRDefault="004E0364">
            <w:pPr>
              <w:jc w:val="center"/>
            </w:pPr>
            <w:r>
              <w:rPr>
                <w:color w:val="000000"/>
                <w:sz w:val="24"/>
              </w:rPr>
              <w:t>128023</w:t>
            </w:r>
          </w:p>
        </w:tc>
        <w:tc>
          <w:tcPr>
            <w:tcW w:w="1282" w:type="dxa"/>
            <w:vAlign w:val="center"/>
          </w:tcPr>
          <w:p w:rsidR="00F40BF5" w:rsidRDefault="004E0364">
            <w:pPr>
              <w:jc w:val="center"/>
            </w:pPr>
            <w:proofErr w:type="gramStart"/>
            <w:r>
              <w:rPr>
                <w:color w:val="000000"/>
                <w:sz w:val="24"/>
              </w:rPr>
              <w:t>亚太转</w:t>
            </w:r>
            <w:proofErr w:type="gramEnd"/>
            <w:r>
              <w:rPr>
                <w:color w:val="000000"/>
                <w:sz w:val="24"/>
              </w:rPr>
              <w:t>债</w:t>
            </w:r>
          </w:p>
        </w:tc>
        <w:tc>
          <w:tcPr>
            <w:tcW w:w="1849" w:type="dxa"/>
            <w:vAlign w:val="center"/>
          </w:tcPr>
          <w:p w:rsidR="00F40BF5" w:rsidRDefault="004E0364">
            <w:pPr>
              <w:jc w:val="right"/>
            </w:pPr>
            <w:r>
              <w:rPr>
                <w:color w:val="000000"/>
                <w:sz w:val="24"/>
              </w:rPr>
              <w:t>26</w:t>
            </w:r>
          </w:p>
        </w:tc>
        <w:tc>
          <w:tcPr>
            <w:tcW w:w="2126" w:type="dxa"/>
            <w:vAlign w:val="center"/>
          </w:tcPr>
          <w:p w:rsidR="00F40BF5" w:rsidRDefault="004E0364">
            <w:pPr>
              <w:jc w:val="right"/>
            </w:pPr>
            <w:r>
              <w:rPr>
                <w:color w:val="000000"/>
                <w:sz w:val="24"/>
              </w:rPr>
              <w:t>2,282.28</w:t>
            </w:r>
          </w:p>
        </w:tc>
        <w:tc>
          <w:tcPr>
            <w:tcW w:w="1578" w:type="dxa"/>
            <w:vAlign w:val="center"/>
          </w:tcPr>
          <w:p w:rsidR="00F40BF5" w:rsidRDefault="004E0364">
            <w:pPr>
              <w:jc w:val="right"/>
            </w:pPr>
            <w:r>
              <w:rPr>
                <w:color w:val="000000"/>
                <w:sz w:val="24"/>
              </w:rPr>
              <w:t>0.00</w:t>
            </w:r>
          </w:p>
        </w:tc>
      </w:tr>
    </w:tbl>
    <w:p w:rsidR="001A59F9" w:rsidRPr="00AD0E47" w:rsidRDefault="001A59F9" w:rsidP="00AD0E47">
      <w:pPr>
        <w:pStyle w:val="20"/>
        <w:spacing w:before="29" w:after="0" w:line="288" w:lineRule="auto"/>
        <w:rPr>
          <w:rFonts w:ascii="Times New Roman" w:hAnsi="Times New Roman"/>
          <w:kern w:val="0"/>
          <w:szCs w:val="24"/>
        </w:rPr>
      </w:pPr>
      <w:bookmarkStart w:id="145" w:name="_Toc361324885"/>
      <w:bookmarkStart w:id="146" w:name="_Toc4067785"/>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145"/>
      <w:bookmarkEnd w:id="146"/>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147" w:name="_Toc4067786"/>
      <w:r w:rsidRPr="00AD0E47">
        <w:rPr>
          <w:rFonts w:ascii="Times New Roman" w:hAnsi="Times New Roman"/>
          <w:kern w:val="0"/>
          <w:szCs w:val="24"/>
        </w:rPr>
        <w:lastRenderedPageBreak/>
        <w:t>8.8</w:t>
      </w:r>
      <w:r w:rsidRPr="00AD0E47">
        <w:rPr>
          <w:rFonts w:ascii="Times New Roman" w:hAnsi="Times New Roman" w:hint="eastAsia"/>
          <w:kern w:val="0"/>
          <w:szCs w:val="24"/>
        </w:rPr>
        <w:t>报告期末按公允价值占基金资产净值比例大小排序的前五名贵金属投资明细</w:t>
      </w:r>
      <w:bookmarkEnd w:id="147"/>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361324886"/>
      <w:bookmarkStart w:id="149" w:name="_Toc4067787"/>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148"/>
      <w:bookmarkEnd w:id="149"/>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150" w:name="_Toc4067788"/>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150"/>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151" w:name="_Toc4067789"/>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151"/>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2" w:name="_Toc361324887"/>
      <w:bookmarkStart w:id="153" w:name="_Toc4067790"/>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152"/>
      <w:bookmarkEnd w:id="153"/>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481F30" w:rsidRDefault="001A59F9" w:rsidP="00481F30">
      <w:pPr>
        <w:spacing w:before="29" w:line="288" w:lineRule="auto"/>
        <w:rPr>
          <w:b/>
          <w:bCs/>
          <w:color w:val="000000"/>
          <w:kern w:val="0"/>
          <w:sz w:val="24"/>
        </w:rPr>
      </w:pPr>
      <w:r w:rsidRPr="00481F30">
        <w:rPr>
          <w:b/>
          <w:bCs/>
          <w:color w:val="000000"/>
          <w:kern w:val="0"/>
          <w:sz w:val="24"/>
        </w:rPr>
        <w:t>8.12.3</w:t>
      </w:r>
      <w:r w:rsidRPr="00481F30">
        <w:rPr>
          <w:rFonts w:hint="eastAsia"/>
          <w:b/>
          <w:bCs/>
          <w:color w:val="000000"/>
          <w:kern w:val="0"/>
          <w:sz w:val="24"/>
        </w:rPr>
        <w:t>期末其他各项资产构成</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1,612,843.78</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1,208,017.18</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797,854.66</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3,618,715.62</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8.12.4</w:t>
      </w:r>
      <w:r w:rsidRPr="00481F30">
        <w:rPr>
          <w:rFonts w:hint="eastAsia"/>
          <w:b/>
          <w:bCs/>
          <w:color w:val="000000"/>
          <w:kern w:val="0"/>
          <w:sz w:val="24"/>
        </w:rPr>
        <w:t>期末持有的处于转股期的可转换债券明细</w:t>
      </w:r>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2508"/>
        <w:gridCol w:w="1462"/>
      </w:tblGrid>
      <w:tr w:rsidR="001A59F9" w:rsidRPr="0091212A" w:rsidTr="009F4E54">
        <w:trPr>
          <w:jc w:val="center"/>
        </w:trPr>
        <w:tc>
          <w:tcPr>
            <w:tcW w:w="1808"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序号</w:t>
            </w:r>
          </w:p>
        </w:tc>
        <w:tc>
          <w:tcPr>
            <w:tcW w:w="1729"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债券代码</w:t>
            </w:r>
          </w:p>
        </w:tc>
        <w:tc>
          <w:tcPr>
            <w:tcW w:w="1658"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债券名称</w:t>
            </w:r>
          </w:p>
        </w:tc>
        <w:tc>
          <w:tcPr>
            <w:tcW w:w="2508"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公允价值</w:t>
            </w:r>
          </w:p>
        </w:tc>
        <w:tc>
          <w:tcPr>
            <w:tcW w:w="1462" w:type="dxa"/>
            <w:vAlign w:val="center"/>
          </w:tcPr>
          <w:p w:rsidR="001A59F9" w:rsidRPr="00A7710C" w:rsidRDefault="001A59F9" w:rsidP="00A7710C">
            <w:pPr>
              <w:spacing w:before="29" w:line="288" w:lineRule="auto"/>
              <w:ind w:left="17"/>
              <w:jc w:val="center"/>
              <w:rPr>
                <w:color w:val="000000"/>
                <w:sz w:val="24"/>
              </w:rPr>
            </w:pPr>
            <w:r w:rsidRPr="00A7710C">
              <w:rPr>
                <w:rFonts w:hint="eastAsia"/>
                <w:color w:val="000000"/>
                <w:sz w:val="24"/>
              </w:rPr>
              <w:t>占基金资产净值比例</w:t>
            </w:r>
            <w:r w:rsidRPr="00A7710C">
              <w:rPr>
                <w:color w:val="000000"/>
                <w:sz w:val="24"/>
              </w:rPr>
              <w:t>(%)</w:t>
            </w:r>
          </w:p>
        </w:tc>
      </w:tr>
      <w:tr w:rsidR="00F40BF5">
        <w:trPr>
          <w:jc w:val="center"/>
        </w:trPr>
        <w:tc>
          <w:tcPr>
            <w:tcW w:w="1808" w:type="dxa"/>
            <w:vAlign w:val="center"/>
          </w:tcPr>
          <w:p w:rsidR="00F40BF5" w:rsidRDefault="004E0364">
            <w:pPr>
              <w:jc w:val="center"/>
            </w:pPr>
            <w:r>
              <w:rPr>
                <w:color w:val="000000"/>
                <w:sz w:val="24"/>
              </w:rPr>
              <w:t>1</w:t>
            </w:r>
          </w:p>
        </w:tc>
        <w:tc>
          <w:tcPr>
            <w:tcW w:w="1729" w:type="dxa"/>
            <w:vAlign w:val="center"/>
          </w:tcPr>
          <w:p w:rsidR="00F40BF5" w:rsidRDefault="004E0364">
            <w:pPr>
              <w:jc w:val="center"/>
            </w:pPr>
            <w:r>
              <w:rPr>
                <w:color w:val="000000"/>
                <w:sz w:val="24"/>
              </w:rPr>
              <w:t>128035</w:t>
            </w:r>
          </w:p>
        </w:tc>
        <w:tc>
          <w:tcPr>
            <w:tcW w:w="1658" w:type="dxa"/>
            <w:vAlign w:val="center"/>
          </w:tcPr>
          <w:p w:rsidR="00F40BF5" w:rsidRDefault="004E0364">
            <w:pPr>
              <w:jc w:val="center"/>
            </w:pPr>
            <w:r>
              <w:rPr>
                <w:color w:val="000000"/>
                <w:sz w:val="24"/>
              </w:rPr>
              <w:t>大族转债</w:t>
            </w:r>
          </w:p>
        </w:tc>
        <w:tc>
          <w:tcPr>
            <w:tcW w:w="2508" w:type="dxa"/>
            <w:vAlign w:val="center"/>
          </w:tcPr>
          <w:p w:rsidR="00F40BF5" w:rsidRDefault="004E0364">
            <w:pPr>
              <w:jc w:val="right"/>
            </w:pPr>
            <w:r>
              <w:rPr>
                <w:color w:val="000000"/>
                <w:sz w:val="24"/>
              </w:rPr>
              <w:t>3,077,657.24</w:t>
            </w:r>
          </w:p>
        </w:tc>
        <w:tc>
          <w:tcPr>
            <w:tcW w:w="1462" w:type="dxa"/>
            <w:vAlign w:val="center"/>
          </w:tcPr>
          <w:p w:rsidR="00F40BF5" w:rsidRDefault="004E0364">
            <w:pPr>
              <w:jc w:val="right"/>
            </w:pPr>
            <w:r>
              <w:rPr>
                <w:color w:val="000000"/>
                <w:sz w:val="24"/>
              </w:rPr>
              <w:t>0.10</w:t>
            </w:r>
          </w:p>
        </w:tc>
      </w:tr>
      <w:tr w:rsidR="00F40BF5">
        <w:trPr>
          <w:jc w:val="center"/>
        </w:trPr>
        <w:tc>
          <w:tcPr>
            <w:tcW w:w="1808" w:type="dxa"/>
            <w:vAlign w:val="center"/>
          </w:tcPr>
          <w:p w:rsidR="00F40BF5" w:rsidRDefault="004E0364">
            <w:pPr>
              <w:jc w:val="center"/>
            </w:pPr>
            <w:r>
              <w:rPr>
                <w:color w:val="000000"/>
                <w:sz w:val="24"/>
              </w:rPr>
              <w:lastRenderedPageBreak/>
              <w:t>2</w:t>
            </w:r>
          </w:p>
        </w:tc>
        <w:tc>
          <w:tcPr>
            <w:tcW w:w="1729" w:type="dxa"/>
            <w:vAlign w:val="center"/>
          </w:tcPr>
          <w:p w:rsidR="00F40BF5" w:rsidRDefault="004E0364">
            <w:pPr>
              <w:jc w:val="center"/>
            </w:pPr>
            <w:r>
              <w:rPr>
                <w:color w:val="000000"/>
                <w:sz w:val="24"/>
              </w:rPr>
              <w:t>128023</w:t>
            </w:r>
          </w:p>
        </w:tc>
        <w:tc>
          <w:tcPr>
            <w:tcW w:w="1658" w:type="dxa"/>
            <w:vAlign w:val="center"/>
          </w:tcPr>
          <w:p w:rsidR="00F40BF5" w:rsidRDefault="004E0364">
            <w:pPr>
              <w:jc w:val="center"/>
            </w:pPr>
            <w:proofErr w:type="gramStart"/>
            <w:r>
              <w:rPr>
                <w:color w:val="000000"/>
                <w:sz w:val="24"/>
              </w:rPr>
              <w:t>亚太转</w:t>
            </w:r>
            <w:proofErr w:type="gramEnd"/>
            <w:r>
              <w:rPr>
                <w:color w:val="000000"/>
                <w:sz w:val="24"/>
              </w:rPr>
              <w:t>债</w:t>
            </w:r>
          </w:p>
        </w:tc>
        <w:tc>
          <w:tcPr>
            <w:tcW w:w="2508" w:type="dxa"/>
            <w:vAlign w:val="center"/>
          </w:tcPr>
          <w:p w:rsidR="00F40BF5" w:rsidRDefault="004E0364">
            <w:pPr>
              <w:jc w:val="right"/>
            </w:pPr>
            <w:r>
              <w:rPr>
                <w:color w:val="000000"/>
                <w:sz w:val="24"/>
              </w:rPr>
              <w:t>2,282.28</w:t>
            </w:r>
          </w:p>
        </w:tc>
        <w:tc>
          <w:tcPr>
            <w:tcW w:w="1462" w:type="dxa"/>
            <w:vAlign w:val="center"/>
          </w:tcPr>
          <w:p w:rsidR="00F40BF5" w:rsidRDefault="004E0364">
            <w:pPr>
              <w:jc w:val="right"/>
            </w:pPr>
            <w:r>
              <w:rPr>
                <w:color w:val="000000"/>
                <w:sz w:val="24"/>
              </w:rPr>
              <w:t>0.00</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8.12.5</w:t>
      </w:r>
      <w:proofErr w:type="gramStart"/>
      <w:r w:rsidRPr="00481F30">
        <w:rPr>
          <w:rFonts w:hint="eastAsia"/>
          <w:b/>
          <w:bCs/>
          <w:color w:val="000000"/>
          <w:kern w:val="0"/>
          <w:sz w:val="24"/>
        </w:rPr>
        <w:t>期末前</w:t>
      </w:r>
      <w:proofErr w:type="gramEnd"/>
      <w:r w:rsidRPr="00481F30">
        <w:rPr>
          <w:rFonts w:hint="eastAsia"/>
          <w:b/>
          <w:bCs/>
          <w:color w:val="000000"/>
          <w:kern w:val="0"/>
          <w:sz w:val="24"/>
        </w:rPr>
        <w:t>十名股票中存在流通受限情况的说明</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w:t>
      </w:r>
      <w:proofErr w:type="gramStart"/>
      <w:r w:rsidRPr="00D754A9">
        <w:rPr>
          <w:kern w:val="0"/>
          <w:sz w:val="24"/>
        </w:rPr>
        <w:t>期末前</w:t>
      </w:r>
      <w:proofErr w:type="gramEnd"/>
      <w:r w:rsidRPr="00D754A9">
        <w:rPr>
          <w:kern w:val="0"/>
          <w:sz w:val="24"/>
        </w:rPr>
        <w:t>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481F30" w:rsidRDefault="001A59F9" w:rsidP="00481F30">
      <w:pPr>
        <w:spacing w:before="29" w:line="288" w:lineRule="auto"/>
        <w:rPr>
          <w:b/>
          <w:bCs/>
          <w:color w:val="000000"/>
          <w:kern w:val="0"/>
          <w:sz w:val="24"/>
        </w:rPr>
      </w:pPr>
      <w:r w:rsidRPr="00481F30">
        <w:rPr>
          <w:b/>
          <w:bCs/>
          <w:color w:val="000000"/>
          <w:kern w:val="0"/>
          <w:sz w:val="24"/>
        </w:rPr>
        <w:t>8.12.6</w:t>
      </w:r>
      <w:r w:rsidRPr="00481F30">
        <w:rPr>
          <w:rFonts w:hint="eastAsia"/>
          <w:b/>
          <w:bCs/>
          <w:color w:val="000000"/>
          <w:kern w:val="0"/>
          <w:sz w:val="24"/>
        </w:rPr>
        <w:t>投资组合报告附注的其他文字描述部分</w:t>
      </w:r>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154" w:name="_Toc225500050"/>
      <w:bookmarkStart w:id="155" w:name="_Toc361324888"/>
      <w:bookmarkStart w:id="156" w:name="_Toc4067791"/>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154"/>
      <w:bookmarkEnd w:id="155"/>
      <w:bookmarkEnd w:id="156"/>
    </w:p>
    <w:p w:rsidR="001A59F9" w:rsidRPr="00AD0E47" w:rsidRDefault="001A59F9" w:rsidP="00AD0E47">
      <w:pPr>
        <w:pStyle w:val="20"/>
        <w:spacing w:before="29" w:after="0" w:line="288" w:lineRule="auto"/>
        <w:rPr>
          <w:rFonts w:ascii="Times New Roman" w:hAnsi="Times New Roman"/>
          <w:kern w:val="0"/>
          <w:szCs w:val="24"/>
        </w:rPr>
      </w:pPr>
      <w:bookmarkStart w:id="157" w:name="_Toc225500051"/>
      <w:bookmarkStart w:id="158" w:name="_Toc361324889"/>
      <w:bookmarkStart w:id="159" w:name="_Toc4067792"/>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157"/>
      <w:bookmarkEnd w:id="158"/>
      <w:bookmarkEnd w:id="15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27"/>
        <w:gridCol w:w="1704"/>
        <w:gridCol w:w="1650"/>
        <w:gridCol w:w="1061"/>
        <w:gridCol w:w="1684"/>
        <w:gridCol w:w="1029"/>
      </w:tblGrid>
      <w:tr w:rsidR="00106C04" w:rsidRPr="00A138F0" w:rsidTr="00106C04">
        <w:trPr>
          <w:jc w:val="center"/>
        </w:trPr>
        <w:tc>
          <w:tcPr>
            <w:tcW w:w="964" w:type="pct"/>
            <w:vMerge w:val="restart"/>
            <w:tcBorders>
              <w:top w:val="single" w:sz="8" w:space="0" w:color="000000"/>
              <w:left w:val="single" w:sz="8" w:space="0" w:color="000000"/>
              <w:right w:val="single" w:sz="8" w:space="0" w:color="000000"/>
            </w:tcBorders>
            <w:vAlign w:val="center"/>
          </w:tcPr>
          <w:p w:rsidR="00F40BF5" w:rsidRDefault="004E0364">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w:t>
            </w:r>
            <w:proofErr w:type="gramStart"/>
            <w:r w:rsidRPr="00A138F0">
              <w:rPr>
                <w:rFonts w:hint="eastAsia"/>
                <w:szCs w:val="21"/>
              </w:rPr>
              <w:t>人结构</w:t>
            </w:r>
            <w:proofErr w:type="gramEnd"/>
          </w:p>
        </w:tc>
      </w:tr>
      <w:tr w:rsidR="00106C04" w:rsidRPr="00A138F0" w:rsidTr="00106C04">
        <w:trPr>
          <w:jc w:val="center"/>
        </w:trPr>
        <w:tc>
          <w:tcPr>
            <w:tcW w:w="964" w:type="pct"/>
            <w:vMerge/>
            <w:tcBorders>
              <w:left w:val="single" w:sz="8" w:space="0" w:color="000000"/>
              <w:right w:val="single" w:sz="8" w:space="0" w:color="000000"/>
            </w:tcBorders>
          </w:tcPr>
          <w:p w:rsidR="00F40BF5" w:rsidRDefault="00F40BF5">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106C04" w:rsidRPr="00A138F0" w:rsidTr="00106C04">
        <w:trPr>
          <w:jc w:val="center"/>
        </w:trPr>
        <w:tc>
          <w:tcPr>
            <w:tcW w:w="964" w:type="pct"/>
            <w:vMerge/>
            <w:tcBorders>
              <w:left w:val="single" w:sz="8" w:space="0" w:color="000000"/>
              <w:bottom w:val="single" w:sz="8" w:space="0" w:color="000000"/>
              <w:right w:val="single" w:sz="8" w:space="0" w:color="000000"/>
            </w:tcBorders>
          </w:tcPr>
          <w:p w:rsidR="00F40BF5" w:rsidRDefault="00F40BF5">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106C04" w:rsidRPr="00A138F0" w:rsidTr="00106C04">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F40BF5" w:rsidRDefault="004E0364">
            <w:pPr>
              <w:jc w:val="right"/>
            </w:pPr>
            <w:r>
              <w:rPr>
                <w:kern w:val="0"/>
                <w:szCs w:val="21"/>
              </w:rPr>
              <w:t>140,910</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19,662.64</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222,216,020.80</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8.02%</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2,548,446,747.15</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91.98%</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160" w:name="_Toc361324891"/>
      <w:bookmarkStart w:id="161" w:name="_Toc4067793"/>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160"/>
      <w:bookmarkEnd w:id="161"/>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59358E">
        <w:tc>
          <w:tcPr>
            <w:tcW w:w="2835"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59358E">
        <w:tc>
          <w:tcPr>
            <w:tcW w:w="2835" w:type="dxa"/>
            <w:vAlign w:val="center"/>
          </w:tcPr>
          <w:p w:rsidR="00E113E8" w:rsidRPr="0091212A" w:rsidRDefault="00E113E8" w:rsidP="0059358E">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59358E">
            <w:pPr>
              <w:spacing w:before="29" w:line="288" w:lineRule="auto"/>
              <w:jc w:val="right"/>
              <w:rPr>
                <w:kern w:val="0"/>
                <w:sz w:val="24"/>
              </w:rPr>
            </w:pPr>
            <w:r w:rsidRPr="00FF7CE7">
              <w:rPr>
                <w:kern w:val="0"/>
                <w:sz w:val="24"/>
              </w:rPr>
              <w:t>366,045.77</w:t>
            </w:r>
          </w:p>
        </w:tc>
        <w:tc>
          <w:tcPr>
            <w:tcW w:w="2999" w:type="dxa"/>
            <w:vAlign w:val="center"/>
          </w:tcPr>
          <w:p w:rsidR="00E113E8" w:rsidRPr="00FF7CE7" w:rsidRDefault="00E113E8" w:rsidP="0059358E">
            <w:pPr>
              <w:spacing w:before="29" w:line="288" w:lineRule="auto"/>
              <w:jc w:val="right"/>
              <w:rPr>
                <w:kern w:val="0"/>
                <w:sz w:val="24"/>
              </w:rPr>
            </w:pPr>
            <w:r w:rsidRPr="00FF7CE7">
              <w:rPr>
                <w:kern w:val="0"/>
                <w:sz w:val="24"/>
              </w:rPr>
              <w:t>0.01%</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162" w:name="_Toc4067794"/>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162"/>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12"/>
        <w:gridCol w:w="5112"/>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0~10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w:t>
            </w:r>
            <w:proofErr w:type="gramStart"/>
            <w:r w:rsidRPr="00B61B26">
              <w:rPr>
                <w:rFonts w:hint="eastAsia"/>
                <w:color w:val="000000"/>
                <w:kern w:val="0"/>
                <w:sz w:val="24"/>
              </w:rPr>
              <w:t>基金基金</w:t>
            </w:r>
            <w:proofErr w:type="gramEnd"/>
            <w:r w:rsidRPr="00B61B26">
              <w:rPr>
                <w:rFonts w:hint="eastAsia"/>
                <w:color w:val="000000"/>
                <w:kern w:val="0"/>
                <w:sz w:val="24"/>
              </w:rPr>
              <w:t>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63" w:name="_Toc225500053"/>
      <w:bookmarkStart w:id="164" w:name="_Toc361324892"/>
      <w:bookmarkStart w:id="165" w:name="_Toc4067795"/>
      <w:r w:rsidRPr="00F46061">
        <w:rPr>
          <w:rFonts w:hint="eastAsia"/>
          <w:b/>
          <w:bCs/>
          <w:szCs w:val="24"/>
          <w:lang w:val="en-US"/>
        </w:rPr>
        <w:lastRenderedPageBreak/>
        <w:t>§</w:t>
      </w:r>
      <w:r w:rsidR="009153A3" w:rsidRPr="00F46061">
        <w:rPr>
          <w:b/>
          <w:bCs/>
          <w:szCs w:val="24"/>
          <w:lang w:val="en-US"/>
        </w:rPr>
        <w:t>10</w:t>
      </w:r>
      <w:r w:rsidRPr="00F46061">
        <w:rPr>
          <w:rFonts w:hint="eastAsia"/>
          <w:b/>
          <w:bCs/>
          <w:szCs w:val="24"/>
          <w:lang w:val="en-US"/>
        </w:rPr>
        <w:t>开放式基金份额变动</w:t>
      </w:r>
      <w:bookmarkEnd w:id="163"/>
      <w:bookmarkEnd w:id="164"/>
      <w:bookmarkEnd w:id="16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0"/>
        <w:gridCol w:w="5220"/>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2006</w:t>
            </w:r>
            <w:r w:rsidR="00146153" w:rsidRPr="00477369">
              <w:rPr>
                <w:color w:val="000000"/>
                <w:kern w:val="0"/>
                <w:sz w:val="24"/>
              </w:rPr>
              <w:t>年</w:t>
            </w:r>
            <w:r w:rsidR="00146153" w:rsidRPr="00477369">
              <w:rPr>
                <w:color w:val="000000"/>
                <w:kern w:val="0"/>
                <w:sz w:val="24"/>
              </w:rPr>
              <w:t>6</w:t>
            </w:r>
            <w:r w:rsidR="00146153" w:rsidRPr="00477369">
              <w:rPr>
                <w:color w:val="000000"/>
                <w:kern w:val="0"/>
                <w:sz w:val="24"/>
              </w:rPr>
              <w:t>月</w:t>
            </w:r>
            <w:r w:rsidR="00146153" w:rsidRPr="00477369">
              <w:rPr>
                <w:color w:val="000000"/>
                <w:kern w:val="0"/>
                <w:sz w:val="24"/>
              </w:rPr>
              <w:t>14</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7,016,138,522.08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w:t>
            </w:r>
            <w:proofErr w:type="gramStart"/>
            <w:r w:rsidRPr="00477369">
              <w:rPr>
                <w:rFonts w:hint="eastAsia"/>
                <w:color w:val="000000"/>
                <w:kern w:val="0"/>
                <w:sz w:val="24"/>
              </w:rPr>
              <w:t>初基金</w:t>
            </w:r>
            <w:proofErr w:type="gramEnd"/>
            <w:r w:rsidRPr="00477369">
              <w:rPr>
                <w:rFonts w:hint="eastAsia"/>
                <w:color w:val="000000"/>
                <w:kern w:val="0"/>
                <w:sz w:val="24"/>
              </w:rPr>
              <w:t>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2,925,729,440.23</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1,078,496,386.05</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w:t>
            </w:r>
            <w:proofErr w:type="gramStart"/>
            <w:r w:rsidR="00B94AF7" w:rsidRPr="00477369">
              <w:rPr>
                <w:color w:val="000000"/>
                <w:kern w:val="0"/>
                <w:sz w:val="24"/>
              </w:rPr>
              <w:t>期</w:t>
            </w:r>
            <w:r w:rsidRPr="00477369">
              <w:rPr>
                <w:rFonts w:hint="eastAsia"/>
                <w:color w:val="000000"/>
                <w:kern w:val="0"/>
                <w:sz w:val="24"/>
              </w:rPr>
              <w:t>基金</w:t>
            </w:r>
            <w:proofErr w:type="gramEnd"/>
            <w:r w:rsidRPr="00477369">
              <w:rPr>
                <w:rFonts w:hint="eastAsia"/>
                <w:color w:val="000000"/>
                <w:kern w:val="0"/>
                <w:sz w:val="24"/>
              </w:rPr>
              <w:t>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1,233,563,058.33</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2,770,662,767.95</w:t>
            </w:r>
          </w:p>
        </w:tc>
      </w:tr>
    </w:tbl>
    <w:p w:rsidR="00F40BF5" w:rsidRDefault="004E0364">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66" w:name="_Toc225500054"/>
      <w:bookmarkStart w:id="167" w:name="_Toc361324893"/>
      <w:bookmarkStart w:id="168" w:name="_Toc4067796"/>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166"/>
      <w:bookmarkEnd w:id="167"/>
      <w:bookmarkEnd w:id="168"/>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169" w:name="_Toc361324894"/>
      <w:bookmarkStart w:id="170" w:name="_Toc4067797"/>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169"/>
      <w:bookmarkEnd w:id="170"/>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71" w:name="_Toc361324895"/>
      <w:bookmarkStart w:id="172" w:name="_Toc4067798"/>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171"/>
      <w:bookmarkEnd w:id="172"/>
    </w:p>
    <w:p w:rsidR="00F40BF5" w:rsidRDefault="004E0364">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F40BF5" w:rsidRDefault="004E0364">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F40BF5" w:rsidRDefault="004E0364">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73" w:name="_Toc361324896"/>
      <w:bookmarkStart w:id="174" w:name="_Toc4067799"/>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173"/>
      <w:bookmarkEnd w:id="174"/>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75" w:name="_Toc361324897"/>
      <w:bookmarkStart w:id="176" w:name="_Toc4067800"/>
      <w:r w:rsidRPr="00761CD0">
        <w:rPr>
          <w:rFonts w:ascii="Times New Roman" w:hAnsi="Times New Roman"/>
          <w:kern w:val="0"/>
          <w:szCs w:val="24"/>
        </w:rPr>
        <w:lastRenderedPageBreak/>
        <w:t xml:space="preserve">11.4 </w:t>
      </w:r>
      <w:r w:rsidRPr="00761CD0">
        <w:rPr>
          <w:rFonts w:ascii="Times New Roman" w:hAnsi="Times New Roman" w:hint="eastAsia"/>
          <w:kern w:val="0"/>
          <w:szCs w:val="24"/>
        </w:rPr>
        <w:t>基金投资策略的改变</w:t>
      </w:r>
      <w:bookmarkEnd w:id="175"/>
      <w:bookmarkEnd w:id="176"/>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2C2072" w:rsidRPr="00F74F88" w:rsidRDefault="002C2072" w:rsidP="002C2072">
      <w:pPr>
        <w:pStyle w:val="20"/>
        <w:spacing w:before="0" w:after="0"/>
        <w:rPr>
          <w:rFonts w:ascii="Times New Roman" w:eastAsiaTheme="minorEastAsia" w:hAnsi="Times New Roman"/>
          <w:color w:val="000000" w:themeColor="text1"/>
          <w:szCs w:val="24"/>
        </w:rPr>
      </w:pPr>
      <w:bookmarkStart w:id="177" w:name="_Toc4067801"/>
      <w:r w:rsidRPr="00F74F88">
        <w:rPr>
          <w:rFonts w:ascii="Times New Roman" w:eastAsiaTheme="minorEastAsia" w:hAnsi="Times New Roman"/>
          <w:color w:val="000000" w:themeColor="text1"/>
          <w:szCs w:val="24"/>
        </w:rPr>
        <w:t>11.5</w:t>
      </w:r>
      <w:r w:rsidRPr="00F74F88">
        <w:rPr>
          <w:rFonts w:ascii="Times New Roman" w:eastAsiaTheme="minorEastAsia" w:hAnsi="Times New Roman" w:hint="eastAsia"/>
          <w:color w:val="000000" w:themeColor="text1"/>
          <w:szCs w:val="24"/>
        </w:rPr>
        <w:t xml:space="preserve"> </w:t>
      </w:r>
      <w:r w:rsidRPr="00F74F88">
        <w:rPr>
          <w:rFonts w:ascii="Times New Roman" w:eastAsiaTheme="minorEastAsia" w:hAnsi="Times New Roman" w:hint="eastAsia"/>
          <w:color w:val="000000" w:themeColor="text1"/>
          <w:szCs w:val="24"/>
        </w:rPr>
        <w:t>本报告期持有的基金发生的重大影响事件</w:t>
      </w:r>
      <w:bookmarkEnd w:id="177"/>
    </w:p>
    <w:p w:rsidR="002C2072" w:rsidRPr="00F74F88"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无。</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178" w:name="_Toc361324898"/>
      <w:bookmarkStart w:id="179" w:name="_Toc409100466"/>
      <w:bookmarkStart w:id="180" w:name="_Toc409100103"/>
      <w:bookmarkStart w:id="181" w:name="_Toc4067802"/>
      <w:r w:rsidRPr="00F74F88">
        <w:rPr>
          <w:rFonts w:ascii="Times New Roman" w:eastAsiaTheme="minorEastAsia" w:hAnsi="Times New Roman"/>
          <w:color w:val="000000" w:themeColor="text1"/>
          <w:kern w:val="0"/>
          <w:szCs w:val="24"/>
        </w:rPr>
        <w:t>11.</w:t>
      </w:r>
      <w:bookmarkEnd w:id="178"/>
      <w:r w:rsidRPr="00F74F88">
        <w:rPr>
          <w:rFonts w:ascii="Times New Roman" w:eastAsiaTheme="minorEastAsia" w:hAnsi="Times New Roman" w:hint="eastAsia"/>
          <w:color w:val="000000" w:themeColor="text1"/>
          <w:kern w:val="0"/>
          <w:szCs w:val="24"/>
        </w:rPr>
        <w:t>6</w:t>
      </w:r>
      <w:r w:rsidRPr="00F74F88">
        <w:rPr>
          <w:rFonts w:ascii="Times New Roman" w:eastAsiaTheme="minorEastAsia" w:hAnsi="Times New Roman"/>
          <w:color w:val="000000" w:themeColor="text1"/>
          <w:szCs w:val="24"/>
        </w:rPr>
        <w:t>为基金进行审计的会计师事务所情况</w:t>
      </w:r>
      <w:bookmarkEnd w:id="179"/>
      <w:bookmarkEnd w:id="180"/>
      <w:bookmarkEnd w:id="181"/>
    </w:p>
    <w:p w:rsidR="002C2072" w:rsidRPr="00F74F88" w:rsidRDefault="002C2072" w:rsidP="00F74F88">
      <w:pPr>
        <w:spacing w:line="360" w:lineRule="auto"/>
        <w:ind w:firstLineChars="200" w:firstLine="480"/>
        <w:rPr>
          <w:rFonts w:eastAsiaTheme="minorEastAsia"/>
          <w:color w:val="000000" w:themeColor="text1"/>
          <w:sz w:val="24"/>
        </w:rPr>
      </w:pPr>
      <w:bookmarkStart w:id="182" w:name="OLE_LINK3"/>
      <w:r w:rsidRPr="00F74F88">
        <w:rPr>
          <w:rFonts w:eastAsiaTheme="minorEastAsia"/>
          <w:color w:val="000000" w:themeColor="text1"/>
          <w:sz w:val="24"/>
        </w:rPr>
        <w:t>本报告期内，为本基金提供审计服务的会计师事务所为普华永道中天会计师事务所</w:t>
      </w:r>
      <w:r w:rsidRPr="00F74F88">
        <w:rPr>
          <w:rFonts w:eastAsiaTheme="minorEastAsia"/>
          <w:color w:val="000000" w:themeColor="text1"/>
          <w:sz w:val="24"/>
        </w:rPr>
        <w:t>(</w:t>
      </w:r>
      <w:r w:rsidRPr="00F74F88">
        <w:rPr>
          <w:rFonts w:eastAsiaTheme="minorEastAsia"/>
          <w:color w:val="000000" w:themeColor="text1"/>
          <w:sz w:val="24"/>
        </w:rPr>
        <w:t>特殊普通合伙</w:t>
      </w:r>
      <w:r w:rsidRPr="00F74F88">
        <w:rPr>
          <w:rFonts w:eastAsiaTheme="minorEastAsia"/>
          <w:color w:val="000000" w:themeColor="text1"/>
          <w:sz w:val="24"/>
        </w:rPr>
        <w:t>)</w:t>
      </w:r>
      <w:r w:rsidRPr="00F74F88">
        <w:rPr>
          <w:rFonts w:eastAsiaTheme="minorEastAsia"/>
          <w:color w:val="000000" w:themeColor="text1"/>
          <w:sz w:val="24"/>
        </w:rPr>
        <w:t>，本期审计费用为</w:t>
      </w:r>
      <w:r w:rsidRPr="00F74F88">
        <w:rPr>
          <w:rFonts w:eastAsiaTheme="minorEastAsia"/>
          <w:color w:val="000000" w:themeColor="text1"/>
          <w:sz w:val="24"/>
        </w:rPr>
        <w:t>120,000.00</w:t>
      </w:r>
      <w:r w:rsidRPr="00F74F88">
        <w:rPr>
          <w:rFonts w:eastAsiaTheme="minorEastAsia"/>
          <w:color w:val="000000" w:themeColor="text1"/>
          <w:sz w:val="24"/>
        </w:rPr>
        <w:t>元。自本</w:t>
      </w:r>
      <w:proofErr w:type="gramStart"/>
      <w:r w:rsidRPr="00F74F88">
        <w:rPr>
          <w:rFonts w:eastAsiaTheme="minorEastAsia"/>
          <w:color w:val="000000" w:themeColor="text1"/>
          <w:sz w:val="24"/>
        </w:rPr>
        <w:t>基金基金</w:t>
      </w:r>
      <w:proofErr w:type="gramEnd"/>
      <w:r w:rsidRPr="00F74F88">
        <w:rPr>
          <w:rFonts w:eastAsiaTheme="minorEastAsia"/>
          <w:color w:val="000000" w:themeColor="text1"/>
          <w:sz w:val="24"/>
        </w:rPr>
        <w:t>合同生效以来，本基金未改聘为其审计的会计师事务所。</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183" w:name="_Toc409100104"/>
      <w:bookmarkStart w:id="184" w:name="_Toc409100467"/>
      <w:bookmarkStart w:id="185" w:name="_Toc361324899"/>
      <w:bookmarkStart w:id="186" w:name="_Toc4067803"/>
      <w:bookmarkEnd w:id="182"/>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7</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管理人、托管人及其高级管理人员受稽查或处罚等情况</w:t>
      </w:r>
      <w:bookmarkEnd w:id="183"/>
      <w:bookmarkEnd w:id="184"/>
      <w:bookmarkEnd w:id="185"/>
      <w:bookmarkEnd w:id="186"/>
    </w:p>
    <w:p w:rsidR="00F40BF5" w:rsidRDefault="004E0364">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F40BF5" w:rsidRDefault="004E0364">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F40BF5" w:rsidRDefault="004E0364">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2C2072" w:rsidRPr="00F74F88"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基金托管人及其高级管理人员本报告期内未受监管部门稽查或处罚。</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187" w:name="_Toc361324900"/>
      <w:bookmarkStart w:id="188" w:name="_Toc409100468"/>
      <w:bookmarkStart w:id="189" w:name="_Toc409100105"/>
      <w:bookmarkStart w:id="190" w:name="_Toc4067804"/>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8</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基金租用证券公司交易单元的有关情况</w:t>
      </w:r>
      <w:bookmarkEnd w:id="187"/>
      <w:bookmarkEnd w:id="188"/>
      <w:bookmarkEnd w:id="189"/>
      <w:bookmarkEnd w:id="190"/>
    </w:p>
    <w:p w:rsidR="002C2072" w:rsidRPr="00F74F88" w:rsidRDefault="002C2072" w:rsidP="002C2072">
      <w:pPr>
        <w:spacing w:line="360" w:lineRule="auto"/>
        <w:rPr>
          <w:rFonts w:eastAsiaTheme="minorEastAsia"/>
          <w:b/>
          <w:color w:val="000000" w:themeColor="text1"/>
          <w:sz w:val="24"/>
        </w:rPr>
      </w:pPr>
      <w:bookmarkStart w:id="191" w:name="_Toc249760070"/>
      <w:r w:rsidRPr="00F74F88">
        <w:rPr>
          <w:rFonts w:eastAsiaTheme="minorEastAsia"/>
          <w:b/>
          <w:color w:val="000000" w:themeColor="text1"/>
          <w:sz w:val="24"/>
        </w:rPr>
        <w:t>11.</w:t>
      </w:r>
      <w:r w:rsidRPr="00F74F88">
        <w:rPr>
          <w:rFonts w:eastAsiaTheme="minorEastAsia" w:hint="eastAsia"/>
          <w:b/>
          <w:color w:val="000000" w:themeColor="text1"/>
          <w:sz w:val="24"/>
        </w:rPr>
        <w:t>8</w:t>
      </w:r>
      <w:r w:rsidRPr="00F74F88">
        <w:rPr>
          <w:rFonts w:eastAsiaTheme="minorEastAsia"/>
          <w:b/>
          <w:color w:val="000000" w:themeColor="text1"/>
          <w:sz w:val="24"/>
        </w:rPr>
        <w:t>.1</w:t>
      </w:r>
      <w:r w:rsidRPr="00F74F88">
        <w:rPr>
          <w:rFonts w:eastAsiaTheme="minorEastAsia"/>
          <w:b/>
          <w:color w:val="000000" w:themeColor="text1"/>
          <w:sz w:val="24"/>
        </w:rPr>
        <w:t>基金租用证券公司交易单元进行股票投资及佣金支付情况</w:t>
      </w:r>
      <w:bookmarkEnd w:id="191"/>
    </w:p>
    <w:p w:rsidR="002C2072" w:rsidRPr="00F74F88" w:rsidRDefault="002C2072" w:rsidP="00F74F88">
      <w:pPr>
        <w:pStyle w:val="a0"/>
        <w:spacing w:line="360" w:lineRule="auto"/>
        <w:ind w:firstLineChars="2600" w:firstLine="6240"/>
        <w:jc w:val="right"/>
        <w:rPr>
          <w:rFonts w:eastAsiaTheme="minorEastAsia"/>
          <w:color w:val="000000" w:themeColor="text1"/>
          <w:sz w:val="24"/>
        </w:rPr>
      </w:pPr>
      <w:r w:rsidRPr="00F74F88">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sz w:val="24"/>
              </w:rPr>
            </w:pPr>
            <w:bookmarkStart w:id="192" w:name="_Toc249760071"/>
            <w:r w:rsidRPr="00F74F88">
              <w:rPr>
                <w:rFonts w:eastAsiaTheme="minorEastAsia"/>
                <w:color w:val="000000" w:themeColor="text1"/>
                <w:sz w:val="24"/>
              </w:rPr>
              <w:t>券商名称</w:t>
            </w:r>
          </w:p>
        </w:tc>
        <w:tc>
          <w:tcPr>
            <w:tcW w:w="780" w:type="dxa"/>
            <w:vMerge w:val="restart"/>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交易单元数量</w:t>
            </w:r>
          </w:p>
        </w:tc>
        <w:tc>
          <w:tcPr>
            <w:tcW w:w="288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股票交易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应支付该券商的佣金</w:t>
            </w:r>
          </w:p>
        </w:tc>
        <w:tc>
          <w:tcPr>
            <w:tcW w:w="108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备注</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78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180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占当期股票成交总额的比例</w:t>
            </w:r>
          </w:p>
        </w:tc>
        <w:tc>
          <w:tcPr>
            <w:tcW w:w="1620" w:type="dxa"/>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佣金</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占当期佣金总量的比例</w:t>
            </w:r>
          </w:p>
        </w:tc>
        <w:tc>
          <w:tcPr>
            <w:tcW w:w="108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r>
      <w:tr w:rsidR="00F40BF5">
        <w:tc>
          <w:tcPr>
            <w:tcW w:w="1560" w:type="dxa"/>
            <w:vAlign w:val="center"/>
          </w:tcPr>
          <w:p w:rsidR="00F40BF5" w:rsidRDefault="004E0364">
            <w:pPr>
              <w:jc w:val="left"/>
            </w:pPr>
            <w:proofErr w:type="gramStart"/>
            <w:r>
              <w:rPr>
                <w:rFonts w:eastAsiaTheme="minorEastAsia"/>
                <w:color w:val="000000" w:themeColor="text1"/>
                <w:sz w:val="24"/>
              </w:rPr>
              <w:t>申万宏源证券</w:t>
            </w:r>
            <w:proofErr w:type="gramEnd"/>
            <w:r>
              <w:rPr>
                <w:rFonts w:eastAsiaTheme="minorEastAsia"/>
                <w:color w:val="000000" w:themeColor="text1"/>
                <w:sz w:val="24"/>
              </w:rPr>
              <w:t>有限公司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872,841,318.02</w:t>
            </w:r>
          </w:p>
        </w:tc>
        <w:tc>
          <w:tcPr>
            <w:tcW w:w="1080" w:type="dxa"/>
            <w:vAlign w:val="center"/>
          </w:tcPr>
          <w:p w:rsidR="00F40BF5" w:rsidRDefault="004E0364">
            <w:pPr>
              <w:jc w:val="right"/>
            </w:pPr>
            <w:r>
              <w:rPr>
                <w:rFonts w:eastAsiaTheme="minorEastAsia"/>
                <w:color w:val="000000" w:themeColor="text1"/>
                <w:sz w:val="24"/>
              </w:rPr>
              <w:t>6.39%</w:t>
            </w:r>
          </w:p>
        </w:tc>
        <w:tc>
          <w:tcPr>
            <w:tcW w:w="1620" w:type="dxa"/>
            <w:vAlign w:val="center"/>
          </w:tcPr>
          <w:p w:rsidR="00F40BF5" w:rsidRDefault="004E0364">
            <w:pPr>
              <w:jc w:val="right"/>
            </w:pPr>
            <w:r>
              <w:rPr>
                <w:rFonts w:eastAsiaTheme="minorEastAsia"/>
                <w:color w:val="000000" w:themeColor="text1"/>
                <w:sz w:val="24"/>
              </w:rPr>
              <w:t>812,876.94</w:t>
            </w:r>
          </w:p>
        </w:tc>
        <w:tc>
          <w:tcPr>
            <w:tcW w:w="1080" w:type="dxa"/>
            <w:vAlign w:val="center"/>
          </w:tcPr>
          <w:p w:rsidR="00F40BF5" w:rsidRDefault="004E0364">
            <w:pPr>
              <w:jc w:val="right"/>
            </w:pPr>
            <w:r>
              <w:rPr>
                <w:rFonts w:eastAsiaTheme="minorEastAsia"/>
                <w:color w:val="000000" w:themeColor="text1"/>
                <w:sz w:val="24"/>
              </w:rPr>
              <w:t>6.39%</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中信证券股份有限公司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755,231,454.73</w:t>
            </w:r>
          </w:p>
        </w:tc>
        <w:tc>
          <w:tcPr>
            <w:tcW w:w="1080" w:type="dxa"/>
            <w:vAlign w:val="center"/>
          </w:tcPr>
          <w:p w:rsidR="00F40BF5" w:rsidRDefault="004E0364">
            <w:pPr>
              <w:jc w:val="right"/>
            </w:pPr>
            <w:r>
              <w:rPr>
                <w:rFonts w:eastAsiaTheme="minorEastAsia"/>
                <w:color w:val="000000" w:themeColor="text1"/>
                <w:sz w:val="24"/>
              </w:rPr>
              <w:t>5.53%</w:t>
            </w:r>
          </w:p>
        </w:tc>
        <w:tc>
          <w:tcPr>
            <w:tcW w:w="1620" w:type="dxa"/>
            <w:vAlign w:val="center"/>
          </w:tcPr>
          <w:p w:rsidR="00F40BF5" w:rsidRDefault="004E0364">
            <w:pPr>
              <w:jc w:val="right"/>
            </w:pPr>
            <w:r>
              <w:rPr>
                <w:rFonts w:eastAsiaTheme="minorEastAsia"/>
                <w:color w:val="000000" w:themeColor="text1"/>
                <w:sz w:val="24"/>
              </w:rPr>
              <w:t>703,347.80</w:t>
            </w:r>
          </w:p>
        </w:tc>
        <w:tc>
          <w:tcPr>
            <w:tcW w:w="1080" w:type="dxa"/>
            <w:vAlign w:val="center"/>
          </w:tcPr>
          <w:p w:rsidR="00F40BF5" w:rsidRDefault="004E0364">
            <w:pPr>
              <w:jc w:val="right"/>
            </w:pPr>
            <w:r>
              <w:rPr>
                <w:rFonts w:eastAsiaTheme="minorEastAsia"/>
                <w:color w:val="000000" w:themeColor="text1"/>
                <w:sz w:val="24"/>
              </w:rPr>
              <w:t>5.53%</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中</w:t>
            </w:r>
            <w:proofErr w:type="gramStart"/>
            <w:r>
              <w:rPr>
                <w:rFonts w:eastAsiaTheme="minorEastAsia"/>
                <w:color w:val="000000" w:themeColor="text1"/>
                <w:sz w:val="24"/>
              </w:rPr>
              <w:t>信建投证券</w:t>
            </w:r>
            <w:proofErr w:type="gramEnd"/>
            <w:r>
              <w:rPr>
                <w:rFonts w:eastAsiaTheme="minorEastAsia"/>
                <w:color w:val="000000" w:themeColor="text1"/>
                <w:sz w:val="24"/>
              </w:rPr>
              <w:t>股份有限公司</w:t>
            </w:r>
          </w:p>
        </w:tc>
        <w:tc>
          <w:tcPr>
            <w:tcW w:w="780" w:type="dxa"/>
            <w:vAlign w:val="center"/>
          </w:tcPr>
          <w:p w:rsidR="00F40BF5" w:rsidRDefault="004E0364">
            <w:pPr>
              <w:jc w:val="right"/>
            </w:pPr>
            <w:r>
              <w:rPr>
                <w:rFonts w:eastAsiaTheme="minorEastAsia"/>
                <w:color w:val="000000" w:themeColor="text1"/>
                <w:sz w:val="24"/>
              </w:rPr>
              <w:t>2</w:t>
            </w:r>
          </w:p>
        </w:tc>
        <w:tc>
          <w:tcPr>
            <w:tcW w:w="1800" w:type="dxa"/>
            <w:vAlign w:val="center"/>
          </w:tcPr>
          <w:p w:rsidR="00F40BF5" w:rsidRDefault="004E0364">
            <w:pPr>
              <w:jc w:val="right"/>
            </w:pPr>
            <w:r>
              <w:rPr>
                <w:rFonts w:eastAsiaTheme="minorEastAsia"/>
                <w:color w:val="000000" w:themeColor="text1"/>
                <w:sz w:val="24"/>
              </w:rPr>
              <w:t>730,949,897.76</w:t>
            </w:r>
          </w:p>
        </w:tc>
        <w:tc>
          <w:tcPr>
            <w:tcW w:w="1080" w:type="dxa"/>
            <w:vAlign w:val="center"/>
          </w:tcPr>
          <w:p w:rsidR="00F40BF5" w:rsidRDefault="004E0364">
            <w:pPr>
              <w:jc w:val="right"/>
            </w:pPr>
            <w:r>
              <w:rPr>
                <w:rFonts w:eastAsiaTheme="minorEastAsia"/>
                <w:color w:val="000000" w:themeColor="text1"/>
                <w:sz w:val="24"/>
              </w:rPr>
              <w:t>5.35%</w:t>
            </w:r>
          </w:p>
        </w:tc>
        <w:tc>
          <w:tcPr>
            <w:tcW w:w="1620" w:type="dxa"/>
            <w:vAlign w:val="center"/>
          </w:tcPr>
          <w:p w:rsidR="00F40BF5" w:rsidRDefault="004E0364">
            <w:pPr>
              <w:jc w:val="right"/>
            </w:pPr>
            <w:r>
              <w:rPr>
                <w:rFonts w:eastAsiaTheme="minorEastAsia"/>
                <w:color w:val="000000" w:themeColor="text1"/>
                <w:sz w:val="24"/>
              </w:rPr>
              <w:t>681,948.85</w:t>
            </w:r>
          </w:p>
        </w:tc>
        <w:tc>
          <w:tcPr>
            <w:tcW w:w="1080" w:type="dxa"/>
            <w:vAlign w:val="center"/>
          </w:tcPr>
          <w:p w:rsidR="00F40BF5" w:rsidRDefault="004E0364">
            <w:pPr>
              <w:jc w:val="right"/>
            </w:pPr>
            <w:r>
              <w:rPr>
                <w:rFonts w:eastAsiaTheme="minorEastAsia"/>
                <w:color w:val="000000" w:themeColor="text1"/>
                <w:sz w:val="24"/>
              </w:rPr>
              <w:t>5.36%</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西南证券股份有限公司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600,058,637.16</w:t>
            </w:r>
          </w:p>
        </w:tc>
        <w:tc>
          <w:tcPr>
            <w:tcW w:w="1080" w:type="dxa"/>
            <w:vAlign w:val="center"/>
          </w:tcPr>
          <w:p w:rsidR="00F40BF5" w:rsidRDefault="004E0364">
            <w:pPr>
              <w:jc w:val="right"/>
            </w:pPr>
            <w:r>
              <w:rPr>
                <w:rFonts w:eastAsiaTheme="minorEastAsia"/>
                <w:color w:val="000000" w:themeColor="text1"/>
                <w:sz w:val="24"/>
              </w:rPr>
              <w:t>4.39%</w:t>
            </w:r>
          </w:p>
        </w:tc>
        <w:tc>
          <w:tcPr>
            <w:tcW w:w="1620" w:type="dxa"/>
            <w:vAlign w:val="center"/>
          </w:tcPr>
          <w:p w:rsidR="00F40BF5" w:rsidRDefault="004E0364">
            <w:pPr>
              <w:jc w:val="right"/>
            </w:pPr>
            <w:r>
              <w:rPr>
                <w:rFonts w:eastAsiaTheme="minorEastAsia"/>
                <w:color w:val="000000" w:themeColor="text1"/>
                <w:sz w:val="24"/>
              </w:rPr>
              <w:t>558,836.13</w:t>
            </w:r>
          </w:p>
        </w:tc>
        <w:tc>
          <w:tcPr>
            <w:tcW w:w="1080" w:type="dxa"/>
            <w:vAlign w:val="center"/>
          </w:tcPr>
          <w:p w:rsidR="00F40BF5" w:rsidRDefault="004E0364">
            <w:pPr>
              <w:jc w:val="right"/>
            </w:pPr>
            <w:r>
              <w:rPr>
                <w:rFonts w:eastAsiaTheme="minorEastAsia"/>
                <w:color w:val="000000" w:themeColor="text1"/>
                <w:sz w:val="24"/>
              </w:rPr>
              <w:t>4.39%</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东吴证券股份有限公司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511,917,856.71</w:t>
            </w:r>
          </w:p>
        </w:tc>
        <w:tc>
          <w:tcPr>
            <w:tcW w:w="1080" w:type="dxa"/>
            <w:vAlign w:val="center"/>
          </w:tcPr>
          <w:p w:rsidR="00F40BF5" w:rsidRDefault="004E0364">
            <w:pPr>
              <w:jc w:val="right"/>
            </w:pPr>
            <w:r>
              <w:rPr>
                <w:rFonts w:eastAsiaTheme="minorEastAsia"/>
                <w:color w:val="000000" w:themeColor="text1"/>
                <w:sz w:val="24"/>
              </w:rPr>
              <w:t>3.75%</w:t>
            </w:r>
          </w:p>
        </w:tc>
        <w:tc>
          <w:tcPr>
            <w:tcW w:w="1620" w:type="dxa"/>
            <w:vAlign w:val="center"/>
          </w:tcPr>
          <w:p w:rsidR="00F40BF5" w:rsidRDefault="004E0364">
            <w:pPr>
              <w:jc w:val="right"/>
            </w:pPr>
            <w:r>
              <w:rPr>
                <w:rFonts w:eastAsiaTheme="minorEastAsia"/>
                <w:color w:val="000000" w:themeColor="text1"/>
                <w:sz w:val="24"/>
              </w:rPr>
              <w:t>476,749.49</w:t>
            </w:r>
          </w:p>
        </w:tc>
        <w:tc>
          <w:tcPr>
            <w:tcW w:w="1080" w:type="dxa"/>
            <w:vAlign w:val="center"/>
          </w:tcPr>
          <w:p w:rsidR="00F40BF5" w:rsidRDefault="004E0364">
            <w:pPr>
              <w:jc w:val="right"/>
            </w:pPr>
            <w:r>
              <w:rPr>
                <w:rFonts w:eastAsiaTheme="minorEastAsia"/>
                <w:color w:val="000000" w:themeColor="text1"/>
                <w:sz w:val="24"/>
              </w:rPr>
              <w:t>3.75%</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方正证券股份有限公司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499,499,359.08</w:t>
            </w:r>
          </w:p>
        </w:tc>
        <w:tc>
          <w:tcPr>
            <w:tcW w:w="1080" w:type="dxa"/>
            <w:vAlign w:val="center"/>
          </w:tcPr>
          <w:p w:rsidR="00F40BF5" w:rsidRDefault="004E0364">
            <w:pPr>
              <w:jc w:val="right"/>
            </w:pPr>
            <w:r>
              <w:rPr>
                <w:rFonts w:eastAsiaTheme="minorEastAsia"/>
                <w:color w:val="000000" w:themeColor="text1"/>
                <w:sz w:val="24"/>
              </w:rPr>
              <w:t>3.66%</w:t>
            </w:r>
          </w:p>
        </w:tc>
        <w:tc>
          <w:tcPr>
            <w:tcW w:w="1620" w:type="dxa"/>
            <w:vAlign w:val="center"/>
          </w:tcPr>
          <w:p w:rsidR="00F40BF5" w:rsidRDefault="004E0364">
            <w:pPr>
              <w:jc w:val="right"/>
            </w:pPr>
            <w:r>
              <w:rPr>
                <w:rFonts w:eastAsiaTheme="minorEastAsia"/>
                <w:color w:val="000000" w:themeColor="text1"/>
                <w:sz w:val="24"/>
              </w:rPr>
              <w:t>465,184.76</w:t>
            </w:r>
          </w:p>
        </w:tc>
        <w:tc>
          <w:tcPr>
            <w:tcW w:w="1080" w:type="dxa"/>
            <w:vAlign w:val="center"/>
          </w:tcPr>
          <w:p w:rsidR="00F40BF5" w:rsidRDefault="004E0364">
            <w:pPr>
              <w:jc w:val="right"/>
            </w:pPr>
            <w:r>
              <w:rPr>
                <w:rFonts w:eastAsiaTheme="minorEastAsia"/>
                <w:color w:val="000000" w:themeColor="text1"/>
                <w:sz w:val="24"/>
              </w:rPr>
              <w:t>3.66%</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长城证券股</w:t>
            </w:r>
            <w:r>
              <w:rPr>
                <w:rFonts w:eastAsiaTheme="minorEastAsia"/>
                <w:color w:val="000000" w:themeColor="text1"/>
                <w:sz w:val="24"/>
              </w:rPr>
              <w:lastRenderedPageBreak/>
              <w:t>份有限公司</w:t>
            </w:r>
          </w:p>
        </w:tc>
        <w:tc>
          <w:tcPr>
            <w:tcW w:w="780" w:type="dxa"/>
            <w:vAlign w:val="center"/>
          </w:tcPr>
          <w:p w:rsidR="00F40BF5" w:rsidRDefault="004E0364">
            <w:pPr>
              <w:jc w:val="right"/>
            </w:pPr>
            <w:r>
              <w:rPr>
                <w:rFonts w:eastAsiaTheme="minorEastAsia"/>
                <w:color w:val="000000" w:themeColor="text1"/>
                <w:sz w:val="24"/>
              </w:rPr>
              <w:lastRenderedPageBreak/>
              <w:t>1</w:t>
            </w:r>
          </w:p>
        </w:tc>
        <w:tc>
          <w:tcPr>
            <w:tcW w:w="1800" w:type="dxa"/>
            <w:vAlign w:val="center"/>
          </w:tcPr>
          <w:p w:rsidR="00F40BF5" w:rsidRDefault="004E0364">
            <w:pPr>
              <w:jc w:val="right"/>
            </w:pPr>
            <w:r>
              <w:rPr>
                <w:rFonts w:eastAsiaTheme="minorEastAsia"/>
                <w:color w:val="000000" w:themeColor="text1"/>
                <w:sz w:val="24"/>
              </w:rPr>
              <w:t>419,487,113.44</w:t>
            </w:r>
          </w:p>
        </w:tc>
        <w:tc>
          <w:tcPr>
            <w:tcW w:w="1080" w:type="dxa"/>
            <w:vAlign w:val="center"/>
          </w:tcPr>
          <w:p w:rsidR="00F40BF5" w:rsidRDefault="004E0364">
            <w:pPr>
              <w:jc w:val="right"/>
            </w:pPr>
            <w:r>
              <w:rPr>
                <w:rFonts w:eastAsiaTheme="minorEastAsia"/>
                <w:color w:val="000000" w:themeColor="text1"/>
                <w:sz w:val="24"/>
              </w:rPr>
              <w:t>3.07%</w:t>
            </w:r>
          </w:p>
        </w:tc>
        <w:tc>
          <w:tcPr>
            <w:tcW w:w="1620" w:type="dxa"/>
            <w:vAlign w:val="center"/>
          </w:tcPr>
          <w:p w:rsidR="00F40BF5" w:rsidRDefault="004E0364">
            <w:pPr>
              <w:jc w:val="right"/>
            </w:pPr>
            <w:r>
              <w:rPr>
                <w:rFonts w:eastAsiaTheme="minorEastAsia"/>
                <w:color w:val="000000" w:themeColor="text1"/>
                <w:sz w:val="24"/>
              </w:rPr>
              <w:t>390,669.68</w:t>
            </w:r>
          </w:p>
        </w:tc>
        <w:tc>
          <w:tcPr>
            <w:tcW w:w="1080" w:type="dxa"/>
            <w:vAlign w:val="center"/>
          </w:tcPr>
          <w:p w:rsidR="00F40BF5" w:rsidRDefault="004E0364">
            <w:pPr>
              <w:jc w:val="right"/>
            </w:pPr>
            <w:r>
              <w:rPr>
                <w:rFonts w:eastAsiaTheme="minorEastAsia"/>
                <w:color w:val="000000" w:themeColor="text1"/>
                <w:sz w:val="24"/>
              </w:rPr>
              <w:t>3.07%</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国泰君安证券股份有限公司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3,600,271,107.61</w:t>
            </w:r>
          </w:p>
        </w:tc>
        <w:tc>
          <w:tcPr>
            <w:tcW w:w="1080" w:type="dxa"/>
            <w:vAlign w:val="center"/>
          </w:tcPr>
          <w:p w:rsidR="00F40BF5" w:rsidRDefault="004E0364">
            <w:pPr>
              <w:jc w:val="right"/>
            </w:pPr>
            <w:r>
              <w:rPr>
                <w:rFonts w:eastAsiaTheme="minorEastAsia"/>
                <w:color w:val="000000" w:themeColor="text1"/>
                <w:sz w:val="24"/>
              </w:rPr>
              <w:t>26.36%</w:t>
            </w:r>
          </w:p>
        </w:tc>
        <w:tc>
          <w:tcPr>
            <w:tcW w:w="1620" w:type="dxa"/>
            <w:vAlign w:val="center"/>
          </w:tcPr>
          <w:p w:rsidR="00F40BF5" w:rsidRDefault="004E0364">
            <w:pPr>
              <w:jc w:val="right"/>
            </w:pPr>
            <w:r>
              <w:rPr>
                <w:rFonts w:eastAsiaTheme="minorEastAsia"/>
                <w:color w:val="000000" w:themeColor="text1"/>
                <w:sz w:val="24"/>
              </w:rPr>
              <w:t>3,352,935.83</w:t>
            </w:r>
          </w:p>
        </w:tc>
        <w:tc>
          <w:tcPr>
            <w:tcW w:w="1080" w:type="dxa"/>
            <w:vAlign w:val="center"/>
          </w:tcPr>
          <w:p w:rsidR="00F40BF5" w:rsidRDefault="004E0364">
            <w:pPr>
              <w:jc w:val="right"/>
            </w:pPr>
            <w:r>
              <w:rPr>
                <w:rFonts w:eastAsiaTheme="minorEastAsia"/>
                <w:color w:val="000000" w:themeColor="text1"/>
                <w:sz w:val="24"/>
              </w:rPr>
              <w:t>26.36%</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中泰证券股份有限公司</w:t>
            </w:r>
          </w:p>
        </w:tc>
        <w:tc>
          <w:tcPr>
            <w:tcW w:w="780" w:type="dxa"/>
            <w:vAlign w:val="center"/>
          </w:tcPr>
          <w:p w:rsidR="00F40BF5" w:rsidRDefault="00E83578">
            <w:pPr>
              <w:jc w:val="right"/>
            </w:pPr>
            <w:r>
              <w:rPr>
                <w:rFonts w:hint="eastAsia"/>
              </w:rPr>
              <w:t>2</w:t>
            </w:r>
          </w:p>
        </w:tc>
        <w:tc>
          <w:tcPr>
            <w:tcW w:w="1800" w:type="dxa"/>
            <w:vAlign w:val="center"/>
          </w:tcPr>
          <w:p w:rsidR="00F40BF5" w:rsidRDefault="004E0364">
            <w:pPr>
              <w:jc w:val="right"/>
            </w:pPr>
            <w:r>
              <w:rPr>
                <w:rFonts w:eastAsiaTheme="minorEastAsia"/>
                <w:color w:val="000000" w:themeColor="text1"/>
                <w:sz w:val="24"/>
              </w:rPr>
              <w:t>34,953,399.69</w:t>
            </w:r>
          </w:p>
        </w:tc>
        <w:tc>
          <w:tcPr>
            <w:tcW w:w="1080" w:type="dxa"/>
            <w:vAlign w:val="center"/>
          </w:tcPr>
          <w:p w:rsidR="00F40BF5" w:rsidRDefault="004E0364">
            <w:pPr>
              <w:jc w:val="right"/>
            </w:pPr>
            <w:r>
              <w:rPr>
                <w:rFonts w:eastAsiaTheme="minorEastAsia"/>
                <w:color w:val="000000" w:themeColor="text1"/>
                <w:sz w:val="24"/>
              </w:rPr>
              <w:t>0.26%</w:t>
            </w:r>
          </w:p>
        </w:tc>
        <w:tc>
          <w:tcPr>
            <w:tcW w:w="1620" w:type="dxa"/>
            <w:vAlign w:val="center"/>
          </w:tcPr>
          <w:p w:rsidR="00F40BF5" w:rsidRDefault="004E0364">
            <w:pPr>
              <w:jc w:val="right"/>
            </w:pPr>
            <w:r>
              <w:rPr>
                <w:rFonts w:eastAsiaTheme="minorEastAsia"/>
                <w:color w:val="000000" w:themeColor="text1"/>
                <w:sz w:val="24"/>
              </w:rPr>
              <w:t>32,551.93</w:t>
            </w:r>
          </w:p>
        </w:tc>
        <w:tc>
          <w:tcPr>
            <w:tcW w:w="1080" w:type="dxa"/>
            <w:vAlign w:val="center"/>
          </w:tcPr>
          <w:p w:rsidR="00F40BF5" w:rsidRDefault="004E0364">
            <w:pPr>
              <w:jc w:val="right"/>
            </w:pPr>
            <w:r>
              <w:rPr>
                <w:rFonts w:eastAsiaTheme="minorEastAsia"/>
                <w:color w:val="000000" w:themeColor="text1"/>
                <w:sz w:val="24"/>
              </w:rPr>
              <w:t>0.26%</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兴业证券股份有限公司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2,331,488,884.61</w:t>
            </w:r>
          </w:p>
        </w:tc>
        <w:tc>
          <w:tcPr>
            <w:tcW w:w="1080" w:type="dxa"/>
            <w:vAlign w:val="center"/>
          </w:tcPr>
          <w:p w:rsidR="00F40BF5" w:rsidRDefault="004E0364">
            <w:pPr>
              <w:jc w:val="right"/>
            </w:pPr>
            <w:r>
              <w:rPr>
                <w:rFonts w:eastAsiaTheme="minorEastAsia"/>
                <w:color w:val="000000" w:themeColor="text1"/>
                <w:sz w:val="24"/>
              </w:rPr>
              <w:t>17.07%</w:t>
            </w:r>
          </w:p>
        </w:tc>
        <w:tc>
          <w:tcPr>
            <w:tcW w:w="1620" w:type="dxa"/>
            <w:vAlign w:val="center"/>
          </w:tcPr>
          <w:p w:rsidR="00F40BF5" w:rsidRDefault="004E0364">
            <w:pPr>
              <w:jc w:val="right"/>
            </w:pPr>
            <w:r>
              <w:rPr>
                <w:rFonts w:eastAsiaTheme="minorEastAsia"/>
                <w:color w:val="000000" w:themeColor="text1"/>
                <w:sz w:val="24"/>
              </w:rPr>
              <w:t>2,171,315.73</w:t>
            </w:r>
          </w:p>
        </w:tc>
        <w:tc>
          <w:tcPr>
            <w:tcW w:w="1080" w:type="dxa"/>
            <w:vAlign w:val="center"/>
          </w:tcPr>
          <w:p w:rsidR="00F40BF5" w:rsidRDefault="004E0364">
            <w:pPr>
              <w:jc w:val="right"/>
            </w:pPr>
            <w:r>
              <w:rPr>
                <w:rFonts w:eastAsiaTheme="minorEastAsia"/>
                <w:color w:val="000000" w:themeColor="text1"/>
                <w:sz w:val="24"/>
              </w:rPr>
              <w:t>17.07%</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国信证券股份有限公司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184,598,615.26</w:t>
            </w:r>
          </w:p>
        </w:tc>
        <w:tc>
          <w:tcPr>
            <w:tcW w:w="1080" w:type="dxa"/>
            <w:vAlign w:val="center"/>
          </w:tcPr>
          <w:p w:rsidR="00F40BF5" w:rsidRDefault="004E0364">
            <w:pPr>
              <w:jc w:val="right"/>
            </w:pPr>
            <w:r>
              <w:rPr>
                <w:rFonts w:eastAsiaTheme="minorEastAsia"/>
                <w:color w:val="000000" w:themeColor="text1"/>
                <w:sz w:val="24"/>
              </w:rPr>
              <w:t>1.35%</w:t>
            </w:r>
          </w:p>
        </w:tc>
        <w:tc>
          <w:tcPr>
            <w:tcW w:w="1620" w:type="dxa"/>
            <w:vAlign w:val="center"/>
          </w:tcPr>
          <w:p w:rsidR="00F40BF5" w:rsidRDefault="004E0364">
            <w:pPr>
              <w:jc w:val="right"/>
            </w:pPr>
            <w:r>
              <w:rPr>
                <w:rFonts w:eastAsiaTheme="minorEastAsia"/>
                <w:color w:val="000000" w:themeColor="text1"/>
                <w:sz w:val="24"/>
              </w:rPr>
              <w:t>171,912.89</w:t>
            </w:r>
          </w:p>
        </w:tc>
        <w:tc>
          <w:tcPr>
            <w:tcW w:w="1080" w:type="dxa"/>
            <w:vAlign w:val="center"/>
          </w:tcPr>
          <w:p w:rsidR="00F40BF5" w:rsidRDefault="004E0364">
            <w:pPr>
              <w:jc w:val="right"/>
            </w:pPr>
            <w:r>
              <w:rPr>
                <w:rFonts w:eastAsiaTheme="minorEastAsia"/>
                <w:color w:val="000000" w:themeColor="text1"/>
                <w:sz w:val="24"/>
              </w:rPr>
              <w:t>1.35%</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东方证券股份有限公司</w:t>
            </w:r>
          </w:p>
        </w:tc>
        <w:tc>
          <w:tcPr>
            <w:tcW w:w="780" w:type="dxa"/>
            <w:vAlign w:val="center"/>
          </w:tcPr>
          <w:p w:rsidR="00F40BF5" w:rsidRDefault="004E0364">
            <w:pPr>
              <w:jc w:val="right"/>
            </w:pPr>
            <w:r>
              <w:rPr>
                <w:rFonts w:eastAsiaTheme="minorEastAsia"/>
                <w:color w:val="000000" w:themeColor="text1"/>
                <w:sz w:val="24"/>
              </w:rPr>
              <w:t>2</w:t>
            </w:r>
          </w:p>
        </w:tc>
        <w:tc>
          <w:tcPr>
            <w:tcW w:w="1800" w:type="dxa"/>
            <w:vAlign w:val="center"/>
          </w:tcPr>
          <w:p w:rsidR="00F40BF5" w:rsidRDefault="004E0364">
            <w:pPr>
              <w:jc w:val="right"/>
            </w:pPr>
            <w:r>
              <w:rPr>
                <w:rFonts w:eastAsiaTheme="minorEastAsia"/>
                <w:color w:val="000000" w:themeColor="text1"/>
                <w:sz w:val="24"/>
              </w:rPr>
              <w:t>1,597,135,787.26</w:t>
            </w:r>
          </w:p>
        </w:tc>
        <w:tc>
          <w:tcPr>
            <w:tcW w:w="1080" w:type="dxa"/>
            <w:vAlign w:val="center"/>
          </w:tcPr>
          <w:p w:rsidR="00F40BF5" w:rsidRDefault="004E0364">
            <w:pPr>
              <w:jc w:val="right"/>
            </w:pPr>
            <w:r>
              <w:rPr>
                <w:rFonts w:eastAsiaTheme="minorEastAsia"/>
                <w:color w:val="000000" w:themeColor="text1"/>
                <w:sz w:val="24"/>
              </w:rPr>
              <w:t>11.69%</w:t>
            </w:r>
          </w:p>
        </w:tc>
        <w:tc>
          <w:tcPr>
            <w:tcW w:w="1620" w:type="dxa"/>
            <w:vAlign w:val="center"/>
          </w:tcPr>
          <w:p w:rsidR="00F40BF5" w:rsidRDefault="004E0364">
            <w:pPr>
              <w:jc w:val="right"/>
            </w:pPr>
            <w:r>
              <w:rPr>
                <w:rFonts w:eastAsiaTheme="minorEastAsia"/>
                <w:color w:val="000000" w:themeColor="text1"/>
                <w:sz w:val="24"/>
              </w:rPr>
              <w:t>1,487,408.72</w:t>
            </w:r>
          </w:p>
        </w:tc>
        <w:tc>
          <w:tcPr>
            <w:tcW w:w="1080" w:type="dxa"/>
            <w:vAlign w:val="center"/>
          </w:tcPr>
          <w:p w:rsidR="00F40BF5" w:rsidRDefault="004E0364">
            <w:pPr>
              <w:jc w:val="right"/>
            </w:pPr>
            <w:r>
              <w:rPr>
                <w:rFonts w:eastAsiaTheme="minorEastAsia"/>
                <w:color w:val="000000" w:themeColor="text1"/>
                <w:sz w:val="24"/>
              </w:rPr>
              <w:t>11.69%</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招商证券股份有限公司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1,519,002,686.57</w:t>
            </w:r>
          </w:p>
        </w:tc>
        <w:tc>
          <w:tcPr>
            <w:tcW w:w="1080" w:type="dxa"/>
            <w:vAlign w:val="center"/>
          </w:tcPr>
          <w:p w:rsidR="00F40BF5" w:rsidRDefault="004E0364">
            <w:pPr>
              <w:jc w:val="right"/>
            </w:pPr>
            <w:r>
              <w:rPr>
                <w:rFonts w:eastAsiaTheme="minorEastAsia"/>
                <w:color w:val="000000" w:themeColor="text1"/>
                <w:sz w:val="24"/>
              </w:rPr>
              <w:t>11.12%</w:t>
            </w:r>
          </w:p>
        </w:tc>
        <w:tc>
          <w:tcPr>
            <w:tcW w:w="1620" w:type="dxa"/>
            <w:vAlign w:val="center"/>
          </w:tcPr>
          <w:p w:rsidR="00F40BF5" w:rsidRDefault="004E0364">
            <w:pPr>
              <w:jc w:val="right"/>
            </w:pPr>
            <w:r>
              <w:rPr>
                <w:rFonts w:eastAsiaTheme="minorEastAsia"/>
                <w:color w:val="000000" w:themeColor="text1"/>
                <w:sz w:val="24"/>
              </w:rPr>
              <w:t>1,414,648.44</w:t>
            </w:r>
          </w:p>
        </w:tc>
        <w:tc>
          <w:tcPr>
            <w:tcW w:w="1080" w:type="dxa"/>
            <w:vAlign w:val="center"/>
          </w:tcPr>
          <w:p w:rsidR="00F40BF5" w:rsidRDefault="004E0364">
            <w:pPr>
              <w:jc w:val="right"/>
            </w:pPr>
            <w:r>
              <w:rPr>
                <w:rFonts w:eastAsiaTheme="minorEastAsia"/>
                <w:color w:val="000000" w:themeColor="text1"/>
                <w:sz w:val="24"/>
              </w:rPr>
              <w:t>11.12%</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北京高华证券有限责任公司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62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国金证券股份有限公司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62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国联证券股份有限公司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62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华创证券有限责任公司</w:t>
            </w:r>
          </w:p>
        </w:tc>
        <w:tc>
          <w:tcPr>
            <w:tcW w:w="780" w:type="dxa"/>
            <w:vAlign w:val="center"/>
          </w:tcPr>
          <w:p w:rsidR="00F40BF5" w:rsidRDefault="004E0364">
            <w:pPr>
              <w:jc w:val="right"/>
            </w:pPr>
            <w:r>
              <w:rPr>
                <w:rFonts w:eastAsiaTheme="minorEastAsia"/>
                <w:color w:val="000000" w:themeColor="text1"/>
                <w:sz w:val="24"/>
              </w:rPr>
              <w:t>2</w:t>
            </w:r>
          </w:p>
        </w:tc>
        <w:tc>
          <w:tcPr>
            <w:tcW w:w="180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62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上海华信证券有限责任公司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62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西部证券股份有限公司</w:t>
            </w:r>
          </w:p>
        </w:tc>
        <w:tc>
          <w:tcPr>
            <w:tcW w:w="780" w:type="dxa"/>
            <w:vAlign w:val="center"/>
          </w:tcPr>
          <w:p w:rsidR="00F40BF5" w:rsidRDefault="004E0364">
            <w:pPr>
              <w:jc w:val="right"/>
            </w:pPr>
            <w:r>
              <w:rPr>
                <w:rFonts w:eastAsiaTheme="minorEastAsia"/>
                <w:color w:val="000000" w:themeColor="text1"/>
                <w:sz w:val="24"/>
              </w:rPr>
              <w:t>2</w:t>
            </w:r>
          </w:p>
        </w:tc>
        <w:tc>
          <w:tcPr>
            <w:tcW w:w="180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62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中国银河证券股份有限公司</w:t>
            </w:r>
          </w:p>
        </w:tc>
        <w:tc>
          <w:tcPr>
            <w:tcW w:w="780" w:type="dxa"/>
            <w:vAlign w:val="center"/>
          </w:tcPr>
          <w:p w:rsidR="00F40BF5" w:rsidRDefault="004E0364">
            <w:pPr>
              <w:jc w:val="right"/>
            </w:pPr>
            <w:r>
              <w:rPr>
                <w:rFonts w:eastAsiaTheme="minorEastAsia"/>
                <w:color w:val="000000" w:themeColor="text1"/>
                <w:sz w:val="24"/>
              </w:rPr>
              <w:t>3</w:t>
            </w:r>
          </w:p>
        </w:tc>
        <w:tc>
          <w:tcPr>
            <w:tcW w:w="180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62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中国国际金融股份有限公司</w:t>
            </w:r>
          </w:p>
        </w:tc>
        <w:tc>
          <w:tcPr>
            <w:tcW w:w="780" w:type="dxa"/>
            <w:vAlign w:val="center"/>
          </w:tcPr>
          <w:p w:rsidR="00F40BF5" w:rsidRDefault="004E0364">
            <w:pPr>
              <w:jc w:val="right"/>
            </w:pPr>
            <w:r>
              <w:rPr>
                <w:rFonts w:eastAsiaTheme="minorEastAsia"/>
                <w:color w:val="000000" w:themeColor="text1"/>
                <w:sz w:val="24"/>
              </w:rPr>
              <w:t>2</w:t>
            </w:r>
          </w:p>
        </w:tc>
        <w:tc>
          <w:tcPr>
            <w:tcW w:w="180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62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proofErr w:type="gramStart"/>
            <w:r>
              <w:rPr>
                <w:rFonts w:eastAsiaTheme="minorEastAsia"/>
                <w:color w:val="000000" w:themeColor="text1"/>
                <w:sz w:val="24"/>
              </w:rPr>
              <w:t>川财证券</w:t>
            </w:r>
            <w:proofErr w:type="gramEnd"/>
            <w:r>
              <w:rPr>
                <w:rFonts w:eastAsiaTheme="minorEastAsia"/>
                <w:color w:val="000000" w:themeColor="text1"/>
                <w:sz w:val="24"/>
              </w:rPr>
              <w:t>有限责任公司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62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第一创业证券股份有限公司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62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left"/>
            </w:pPr>
            <w:r>
              <w:rPr>
                <w:rFonts w:eastAsiaTheme="minorEastAsia"/>
                <w:color w:val="000000" w:themeColor="text1"/>
                <w:sz w:val="24"/>
              </w:rPr>
              <w:t>-</w:t>
            </w:r>
          </w:p>
        </w:tc>
      </w:tr>
      <w:tr w:rsidR="00F40BF5">
        <w:tc>
          <w:tcPr>
            <w:tcW w:w="1560" w:type="dxa"/>
            <w:vAlign w:val="center"/>
          </w:tcPr>
          <w:p w:rsidR="00F40BF5" w:rsidRDefault="004E0364">
            <w:pPr>
              <w:jc w:val="left"/>
            </w:pPr>
            <w:r>
              <w:rPr>
                <w:rFonts w:eastAsiaTheme="minorEastAsia"/>
                <w:color w:val="000000" w:themeColor="text1"/>
                <w:sz w:val="24"/>
              </w:rPr>
              <w:t>瑞银证券有限责任公司</w:t>
            </w:r>
          </w:p>
        </w:tc>
        <w:tc>
          <w:tcPr>
            <w:tcW w:w="780" w:type="dxa"/>
            <w:vAlign w:val="center"/>
          </w:tcPr>
          <w:p w:rsidR="00F40BF5" w:rsidRDefault="004E0364">
            <w:pPr>
              <w:jc w:val="right"/>
            </w:pPr>
            <w:r>
              <w:rPr>
                <w:rFonts w:eastAsiaTheme="minorEastAsia"/>
                <w:color w:val="000000" w:themeColor="text1"/>
                <w:sz w:val="24"/>
              </w:rPr>
              <w:t>1</w:t>
            </w:r>
          </w:p>
        </w:tc>
        <w:tc>
          <w:tcPr>
            <w:tcW w:w="180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62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right"/>
            </w:pPr>
            <w:r>
              <w:rPr>
                <w:rFonts w:eastAsiaTheme="minorEastAsia"/>
                <w:color w:val="000000" w:themeColor="text1"/>
                <w:sz w:val="24"/>
              </w:rPr>
              <w:t>-</w:t>
            </w:r>
          </w:p>
        </w:tc>
        <w:tc>
          <w:tcPr>
            <w:tcW w:w="1080" w:type="dxa"/>
            <w:vAlign w:val="center"/>
          </w:tcPr>
          <w:p w:rsidR="00F40BF5" w:rsidRDefault="004E0364">
            <w:pPr>
              <w:jc w:val="left"/>
            </w:pPr>
            <w:r>
              <w:rPr>
                <w:rFonts w:eastAsiaTheme="minorEastAsia"/>
                <w:color w:val="000000" w:themeColor="text1"/>
                <w:sz w:val="24"/>
              </w:rPr>
              <w:t>-</w:t>
            </w:r>
          </w:p>
        </w:tc>
      </w:tr>
    </w:tbl>
    <w:p w:rsidR="002C2072" w:rsidRPr="00F74F88" w:rsidRDefault="002C2072" w:rsidP="00F74F88">
      <w:pPr>
        <w:autoSpaceDE w:val="0"/>
        <w:autoSpaceDN w:val="0"/>
        <w:adjustRightInd w:val="0"/>
        <w:spacing w:line="360" w:lineRule="auto"/>
        <w:ind w:firstLineChars="200" w:firstLine="480"/>
        <w:jc w:val="left"/>
        <w:rPr>
          <w:rFonts w:eastAsiaTheme="minorEastAsia"/>
          <w:color w:val="000000" w:themeColor="text1"/>
          <w:sz w:val="24"/>
        </w:rPr>
      </w:pPr>
    </w:p>
    <w:p w:rsidR="002C2072" w:rsidRPr="00F74F88" w:rsidRDefault="002C2072" w:rsidP="00044AA8">
      <w:pPr>
        <w:spacing w:beforeLines="100" w:before="312" w:line="360" w:lineRule="auto"/>
        <w:rPr>
          <w:rFonts w:eastAsiaTheme="minorEastAsia"/>
          <w:b/>
          <w:color w:val="000000" w:themeColor="text1"/>
          <w:sz w:val="24"/>
        </w:rPr>
      </w:pPr>
      <w:r w:rsidRPr="00F74F88">
        <w:rPr>
          <w:rFonts w:eastAsiaTheme="minorEastAsia"/>
          <w:b/>
          <w:color w:val="000000" w:themeColor="text1"/>
          <w:sz w:val="24"/>
        </w:rPr>
        <w:t xml:space="preserve">11.8.2 </w:t>
      </w:r>
      <w:r w:rsidRPr="00F74F88">
        <w:rPr>
          <w:rFonts w:eastAsiaTheme="minorEastAsia"/>
          <w:b/>
          <w:color w:val="000000" w:themeColor="text1"/>
          <w:sz w:val="24"/>
        </w:rPr>
        <w:t>基金租用证券公司交易单元进行其他证券投资的情况</w:t>
      </w:r>
      <w:bookmarkEnd w:id="192"/>
    </w:p>
    <w:p w:rsidR="002C2072" w:rsidRPr="00F74F88" w:rsidRDefault="002C2072" w:rsidP="002C2072">
      <w:pPr>
        <w:spacing w:line="360" w:lineRule="auto"/>
        <w:ind w:firstLine="420"/>
        <w:jc w:val="right"/>
        <w:rPr>
          <w:rFonts w:eastAsiaTheme="minorEastAsia"/>
          <w:color w:val="000000" w:themeColor="text1"/>
          <w:sz w:val="24"/>
        </w:rPr>
      </w:pPr>
      <w:bookmarkStart w:id="193" w:name="_Toc249707408"/>
      <w:r w:rsidRPr="00F74F88">
        <w:rPr>
          <w:rFonts w:eastAsiaTheme="minorEastAsia"/>
          <w:color w:val="000000" w:themeColor="text1"/>
          <w:sz w:val="24"/>
        </w:rPr>
        <w:lastRenderedPageBreak/>
        <w:t>金额单位</w:t>
      </w:r>
      <w:r w:rsidRPr="00F74F88">
        <w:rPr>
          <w:rFonts w:eastAsiaTheme="minorEastAsia"/>
          <w:color w:val="000000" w:themeColor="text1"/>
          <w:kern w:val="0"/>
          <w:sz w:val="24"/>
        </w:rPr>
        <w:t>：</w:t>
      </w:r>
      <w:r w:rsidRPr="00F74F88">
        <w:rPr>
          <w:rFonts w:eastAsiaTheme="minorEastAsia"/>
          <w:color w:val="000000" w:themeColor="text1"/>
          <w:kern w:val="0"/>
          <w:sz w:val="24"/>
          <w:lang w:val="zh-CN"/>
        </w:rPr>
        <w:t>人民币元</w:t>
      </w:r>
      <w:bookmarkEnd w:id="193"/>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sz w:val="24"/>
              </w:rPr>
              <w:t>券商名称</w:t>
            </w:r>
          </w:p>
        </w:tc>
        <w:tc>
          <w:tcPr>
            <w:tcW w:w="24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债券交易</w:t>
            </w:r>
          </w:p>
        </w:tc>
        <w:tc>
          <w:tcPr>
            <w:tcW w:w="234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回购交易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权证交易</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c>
          <w:tcPr>
            <w:tcW w:w="132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占当期债券成交总额的比例</w:t>
            </w:r>
          </w:p>
        </w:tc>
        <w:tc>
          <w:tcPr>
            <w:tcW w:w="114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1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占当期回购成交总额的比例</w:t>
            </w:r>
          </w:p>
        </w:tc>
        <w:tc>
          <w:tcPr>
            <w:tcW w:w="14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20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占当期权</w:t>
            </w:r>
            <w:proofErr w:type="gramStart"/>
            <w:r w:rsidRPr="00F74F88">
              <w:rPr>
                <w:rFonts w:eastAsiaTheme="minorEastAsia"/>
                <w:color w:val="000000" w:themeColor="text1"/>
                <w:sz w:val="24"/>
              </w:rPr>
              <w:t>证成交</w:t>
            </w:r>
            <w:proofErr w:type="gramEnd"/>
            <w:r w:rsidRPr="00F74F88">
              <w:rPr>
                <w:rFonts w:eastAsiaTheme="minorEastAsia"/>
                <w:color w:val="000000" w:themeColor="text1"/>
                <w:sz w:val="24"/>
              </w:rPr>
              <w:t>总额的比例</w:t>
            </w:r>
          </w:p>
        </w:tc>
      </w:tr>
      <w:tr w:rsidR="00F40BF5">
        <w:tc>
          <w:tcPr>
            <w:tcW w:w="1560" w:type="dxa"/>
            <w:vAlign w:val="center"/>
          </w:tcPr>
          <w:p w:rsidR="00F40BF5" w:rsidRDefault="004E0364">
            <w:pPr>
              <w:jc w:val="center"/>
            </w:pPr>
            <w:r>
              <w:rPr>
                <w:rFonts w:eastAsiaTheme="minorEastAsia"/>
                <w:color w:val="000000" w:themeColor="text1"/>
                <w:sz w:val="24"/>
              </w:rPr>
              <w:t>中</w:t>
            </w:r>
            <w:proofErr w:type="gramStart"/>
            <w:r>
              <w:rPr>
                <w:rFonts w:eastAsiaTheme="minorEastAsia"/>
                <w:color w:val="000000" w:themeColor="text1"/>
                <w:sz w:val="24"/>
              </w:rPr>
              <w:t>信建投证券</w:t>
            </w:r>
            <w:proofErr w:type="gramEnd"/>
            <w:r>
              <w:rPr>
                <w:rFonts w:eastAsiaTheme="minorEastAsia"/>
                <w:color w:val="000000" w:themeColor="text1"/>
                <w:sz w:val="24"/>
              </w:rPr>
              <w:t>股份有限公司</w:t>
            </w:r>
          </w:p>
        </w:tc>
        <w:tc>
          <w:tcPr>
            <w:tcW w:w="1320" w:type="dxa"/>
            <w:vAlign w:val="center"/>
          </w:tcPr>
          <w:p w:rsidR="00F40BF5" w:rsidRDefault="004E0364">
            <w:pPr>
              <w:jc w:val="right"/>
            </w:pPr>
            <w:r>
              <w:rPr>
                <w:rFonts w:eastAsiaTheme="minorEastAsia"/>
                <w:color w:val="000000" w:themeColor="text1"/>
                <w:sz w:val="24"/>
              </w:rPr>
              <w:t>5,021,000.00</w:t>
            </w:r>
          </w:p>
        </w:tc>
        <w:tc>
          <w:tcPr>
            <w:tcW w:w="1080" w:type="dxa"/>
            <w:vAlign w:val="center"/>
          </w:tcPr>
          <w:p w:rsidR="00F40BF5" w:rsidRDefault="004E0364">
            <w:pPr>
              <w:jc w:val="right"/>
            </w:pPr>
            <w:r>
              <w:rPr>
                <w:rFonts w:eastAsiaTheme="minorEastAsia"/>
                <w:color w:val="000000" w:themeColor="text1"/>
                <w:sz w:val="24"/>
              </w:rPr>
              <w:t>55.63%</w:t>
            </w:r>
          </w:p>
        </w:tc>
        <w:tc>
          <w:tcPr>
            <w:tcW w:w="1143" w:type="dxa"/>
            <w:vAlign w:val="center"/>
          </w:tcPr>
          <w:p w:rsidR="00F40BF5" w:rsidRDefault="004E0364">
            <w:pPr>
              <w:jc w:val="right"/>
            </w:pPr>
            <w:r>
              <w:rPr>
                <w:rFonts w:eastAsiaTheme="minorEastAsia"/>
                <w:color w:val="000000" w:themeColor="text1"/>
                <w:sz w:val="24"/>
              </w:rPr>
              <w:t>-</w:t>
            </w:r>
          </w:p>
        </w:tc>
        <w:tc>
          <w:tcPr>
            <w:tcW w:w="1197" w:type="dxa"/>
            <w:vAlign w:val="center"/>
          </w:tcPr>
          <w:p w:rsidR="00F40BF5" w:rsidRDefault="004E0364">
            <w:pPr>
              <w:jc w:val="right"/>
            </w:pPr>
            <w:r>
              <w:rPr>
                <w:rFonts w:eastAsiaTheme="minorEastAsia"/>
                <w:color w:val="000000" w:themeColor="text1"/>
                <w:sz w:val="24"/>
              </w:rPr>
              <w:t>-</w:t>
            </w:r>
          </w:p>
        </w:tc>
        <w:tc>
          <w:tcPr>
            <w:tcW w:w="1497" w:type="dxa"/>
            <w:vAlign w:val="center"/>
          </w:tcPr>
          <w:p w:rsidR="00F40BF5" w:rsidRDefault="004E0364">
            <w:pPr>
              <w:jc w:val="right"/>
            </w:pPr>
            <w:r>
              <w:rPr>
                <w:rFonts w:eastAsiaTheme="minorEastAsia"/>
                <w:color w:val="000000" w:themeColor="text1"/>
                <w:sz w:val="24"/>
              </w:rPr>
              <w:t>-</w:t>
            </w:r>
          </w:p>
        </w:tc>
        <w:tc>
          <w:tcPr>
            <w:tcW w:w="1203" w:type="dxa"/>
            <w:vAlign w:val="center"/>
          </w:tcPr>
          <w:p w:rsidR="00F40BF5" w:rsidRDefault="004E0364">
            <w:pPr>
              <w:jc w:val="right"/>
            </w:pPr>
            <w:r>
              <w:rPr>
                <w:rFonts w:eastAsiaTheme="minorEastAsia"/>
                <w:color w:val="000000" w:themeColor="text1"/>
                <w:sz w:val="24"/>
              </w:rPr>
              <w:t>-</w:t>
            </w:r>
          </w:p>
        </w:tc>
      </w:tr>
      <w:tr w:rsidR="00F40BF5">
        <w:tc>
          <w:tcPr>
            <w:tcW w:w="1560" w:type="dxa"/>
            <w:vAlign w:val="center"/>
          </w:tcPr>
          <w:p w:rsidR="00F40BF5" w:rsidRDefault="004E0364">
            <w:pPr>
              <w:jc w:val="center"/>
            </w:pPr>
            <w:r>
              <w:rPr>
                <w:rFonts w:eastAsiaTheme="minorEastAsia"/>
                <w:color w:val="000000" w:themeColor="text1"/>
                <w:sz w:val="24"/>
              </w:rPr>
              <w:t>国信证券股份有限公司</w:t>
            </w:r>
          </w:p>
        </w:tc>
        <w:tc>
          <w:tcPr>
            <w:tcW w:w="1320" w:type="dxa"/>
            <w:vAlign w:val="center"/>
          </w:tcPr>
          <w:p w:rsidR="00F40BF5" w:rsidRDefault="004E0364">
            <w:pPr>
              <w:jc w:val="right"/>
            </w:pPr>
            <w:r>
              <w:rPr>
                <w:rFonts w:eastAsiaTheme="minorEastAsia"/>
                <w:color w:val="000000" w:themeColor="text1"/>
                <w:sz w:val="24"/>
              </w:rPr>
              <w:t>4,004,986.40</w:t>
            </w:r>
          </w:p>
        </w:tc>
        <w:tc>
          <w:tcPr>
            <w:tcW w:w="1080" w:type="dxa"/>
            <w:vAlign w:val="center"/>
          </w:tcPr>
          <w:p w:rsidR="00F40BF5" w:rsidRDefault="004E0364">
            <w:pPr>
              <w:jc w:val="right"/>
            </w:pPr>
            <w:r>
              <w:rPr>
                <w:rFonts w:eastAsiaTheme="minorEastAsia"/>
                <w:color w:val="000000" w:themeColor="text1"/>
                <w:sz w:val="24"/>
              </w:rPr>
              <w:t>44.37%</w:t>
            </w:r>
          </w:p>
        </w:tc>
        <w:tc>
          <w:tcPr>
            <w:tcW w:w="1143" w:type="dxa"/>
            <w:vAlign w:val="center"/>
          </w:tcPr>
          <w:p w:rsidR="00F40BF5" w:rsidRDefault="004E0364">
            <w:pPr>
              <w:jc w:val="right"/>
            </w:pPr>
            <w:r>
              <w:rPr>
                <w:rFonts w:eastAsiaTheme="minorEastAsia"/>
                <w:color w:val="000000" w:themeColor="text1"/>
                <w:sz w:val="24"/>
              </w:rPr>
              <w:t>-</w:t>
            </w:r>
          </w:p>
        </w:tc>
        <w:tc>
          <w:tcPr>
            <w:tcW w:w="1197" w:type="dxa"/>
            <w:vAlign w:val="center"/>
          </w:tcPr>
          <w:p w:rsidR="00F40BF5" w:rsidRDefault="004E0364">
            <w:pPr>
              <w:jc w:val="right"/>
            </w:pPr>
            <w:r>
              <w:rPr>
                <w:rFonts w:eastAsiaTheme="minorEastAsia"/>
                <w:color w:val="000000" w:themeColor="text1"/>
                <w:sz w:val="24"/>
              </w:rPr>
              <w:t>-</w:t>
            </w:r>
          </w:p>
        </w:tc>
        <w:tc>
          <w:tcPr>
            <w:tcW w:w="1497" w:type="dxa"/>
            <w:vAlign w:val="center"/>
          </w:tcPr>
          <w:p w:rsidR="00F40BF5" w:rsidRDefault="004E0364">
            <w:pPr>
              <w:jc w:val="right"/>
            </w:pPr>
            <w:r>
              <w:rPr>
                <w:rFonts w:eastAsiaTheme="minorEastAsia"/>
                <w:color w:val="000000" w:themeColor="text1"/>
                <w:sz w:val="24"/>
              </w:rPr>
              <w:t>-</w:t>
            </w:r>
          </w:p>
        </w:tc>
        <w:tc>
          <w:tcPr>
            <w:tcW w:w="1203" w:type="dxa"/>
            <w:vAlign w:val="center"/>
          </w:tcPr>
          <w:p w:rsidR="00F40BF5" w:rsidRDefault="004E0364">
            <w:pPr>
              <w:jc w:val="right"/>
            </w:pPr>
            <w:r>
              <w:rPr>
                <w:rFonts w:eastAsiaTheme="minorEastAsia"/>
                <w:color w:val="000000" w:themeColor="text1"/>
                <w:sz w:val="24"/>
              </w:rPr>
              <w:t>-</w:t>
            </w:r>
          </w:p>
        </w:tc>
      </w:tr>
    </w:tbl>
    <w:p w:rsidR="005B4707" w:rsidRDefault="005B4707" w:rsidP="005B4707">
      <w:pPr>
        <w:autoSpaceDE w:val="0"/>
        <w:autoSpaceDN w:val="0"/>
        <w:adjustRightInd w:val="0"/>
        <w:spacing w:line="360" w:lineRule="auto"/>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w:t>
      </w:r>
      <w:r w:rsidRPr="00E83578">
        <w:rPr>
          <w:rFonts w:eastAsiaTheme="minorEastAsia" w:hint="eastAsia"/>
          <w:color w:val="000000" w:themeColor="text1"/>
          <w:sz w:val="24"/>
        </w:rPr>
        <w:t>报告期内，本基金新增加交易单元为中泰证券股份有限公司，其它交易单元未发生变化；</w:t>
      </w:r>
    </w:p>
    <w:p w:rsidR="005B4707" w:rsidRDefault="005B4707" w:rsidP="005B4707">
      <w:pPr>
        <w:autoSpaceDE w:val="0"/>
        <w:autoSpaceDN w:val="0"/>
        <w:adjustRightInd w:val="0"/>
        <w:spacing w:line="360" w:lineRule="auto"/>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2C2072" w:rsidRPr="00F74F88" w:rsidRDefault="005B4707" w:rsidP="005B4707">
      <w:pPr>
        <w:autoSpaceDE w:val="0"/>
        <w:autoSpaceDN w:val="0"/>
        <w:adjustRightInd w:val="0"/>
        <w:spacing w:line="360" w:lineRule="auto"/>
        <w:jc w:val="left"/>
        <w:rPr>
          <w:rFonts w:eastAsiaTheme="minorEastAsia"/>
          <w:color w:val="000000" w:themeColor="text1"/>
          <w:sz w:val="24"/>
        </w:rPr>
      </w:pPr>
      <w:r w:rsidRPr="00F74F88">
        <w:rPr>
          <w:rFonts w:eastAsiaTheme="minorEastAsia"/>
          <w:color w:val="000000" w:themeColor="text1"/>
          <w:sz w:val="24"/>
        </w:rPr>
        <w:t>3</w:t>
      </w:r>
      <w:r w:rsidRPr="00F74F88">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194" w:name="_Toc361324901"/>
      <w:bookmarkStart w:id="195" w:name="_Toc4067805"/>
      <w:r w:rsidRPr="00761CD0">
        <w:rPr>
          <w:rFonts w:ascii="Times New Roman" w:hAnsi="Times New Roman"/>
          <w:kern w:val="0"/>
          <w:szCs w:val="24"/>
        </w:rPr>
        <w:t>11.9</w:t>
      </w:r>
      <w:r w:rsidRPr="00761CD0">
        <w:rPr>
          <w:rFonts w:ascii="Times New Roman" w:hAnsi="Times New Roman" w:hint="eastAsia"/>
          <w:kern w:val="0"/>
          <w:szCs w:val="24"/>
        </w:rPr>
        <w:t>其他重大事件</w:t>
      </w:r>
      <w:bookmarkEnd w:id="194"/>
      <w:bookmarkEnd w:id="19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F40BF5">
        <w:tc>
          <w:tcPr>
            <w:tcW w:w="720" w:type="dxa"/>
            <w:vAlign w:val="center"/>
          </w:tcPr>
          <w:p w:rsidR="00F40BF5" w:rsidRDefault="004E0364">
            <w:pPr>
              <w:jc w:val="center"/>
            </w:pPr>
            <w:r>
              <w:rPr>
                <w:color w:val="000000"/>
                <w:sz w:val="24"/>
              </w:rPr>
              <w:t>1</w:t>
            </w:r>
          </w:p>
        </w:tc>
        <w:tc>
          <w:tcPr>
            <w:tcW w:w="4320" w:type="dxa"/>
            <w:vAlign w:val="center"/>
          </w:tcPr>
          <w:p w:rsidR="00F40BF5" w:rsidRDefault="004E0364">
            <w:pPr>
              <w:jc w:val="left"/>
            </w:pPr>
            <w:r>
              <w:rPr>
                <w:color w:val="000000"/>
                <w:sz w:val="24"/>
              </w:rPr>
              <w:t>交银施罗德基金管理有限公司关于旗下基金缴纳增值税的提示性公告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2018-01-03</w:t>
            </w:r>
          </w:p>
        </w:tc>
      </w:tr>
      <w:tr w:rsidR="00F40BF5">
        <w:tc>
          <w:tcPr>
            <w:tcW w:w="720" w:type="dxa"/>
            <w:vAlign w:val="center"/>
          </w:tcPr>
          <w:p w:rsidR="00F40BF5" w:rsidRDefault="004E0364">
            <w:pPr>
              <w:jc w:val="center"/>
            </w:pPr>
            <w:r>
              <w:rPr>
                <w:color w:val="000000"/>
                <w:sz w:val="24"/>
              </w:rPr>
              <w:t>2</w:t>
            </w:r>
          </w:p>
        </w:tc>
        <w:tc>
          <w:tcPr>
            <w:tcW w:w="4320" w:type="dxa"/>
            <w:vAlign w:val="center"/>
          </w:tcPr>
          <w:p w:rsidR="00F40BF5" w:rsidRDefault="004E0364">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2018-01-09</w:t>
            </w:r>
          </w:p>
        </w:tc>
      </w:tr>
      <w:tr w:rsidR="00F40BF5">
        <w:tc>
          <w:tcPr>
            <w:tcW w:w="720" w:type="dxa"/>
            <w:vAlign w:val="center"/>
          </w:tcPr>
          <w:p w:rsidR="00F40BF5" w:rsidRDefault="004E0364">
            <w:pPr>
              <w:jc w:val="center"/>
            </w:pPr>
            <w:r>
              <w:rPr>
                <w:color w:val="000000"/>
                <w:sz w:val="24"/>
              </w:rPr>
              <w:t>3</w:t>
            </w:r>
          </w:p>
        </w:tc>
        <w:tc>
          <w:tcPr>
            <w:tcW w:w="4320" w:type="dxa"/>
            <w:vAlign w:val="center"/>
          </w:tcPr>
          <w:p w:rsidR="00F40BF5" w:rsidRDefault="004E0364">
            <w:pPr>
              <w:jc w:val="left"/>
            </w:pPr>
            <w:r>
              <w:rPr>
                <w:color w:val="000000"/>
                <w:sz w:val="24"/>
              </w:rPr>
              <w:t>交银施罗德基金管理有限公司关于交银施罗德稳健配置混合型证券投资基金分红的公告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2018-01-10</w:t>
            </w:r>
          </w:p>
        </w:tc>
      </w:tr>
      <w:tr w:rsidR="00F40BF5">
        <w:tc>
          <w:tcPr>
            <w:tcW w:w="720" w:type="dxa"/>
            <w:vAlign w:val="center"/>
          </w:tcPr>
          <w:p w:rsidR="00F40BF5" w:rsidRDefault="004E0364">
            <w:pPr>
              <w:jc w:val="center"/>
            </w:pPr>
            <w:r>
              <w:rPr>
                <w:color w:val="000000"/>
                <w:sz w:val="24"/>
              </w:rPr>
              <w:t>4</w:t>
            </w:r>
          </w:p>
        </w:tc>
        <w:tc>
          <w:tcPr>
            <w:tcW w:w="4320" w:type="dxa"/>
            <w:vAlign w:val="center"/>
          </w:tcPr>
          <w:p w:rsidR="00F40BF5" w:rsidRDefault="004E0364">
            <w:pPr>
              <w:jc w:val="left"/>
            </w:pPr>
            <w:r>
              <w:rPr>
                <w:color w:val="000000"/>
                <w:sz w:val="24"/>
              </w:rPr>
              <w:t>交银施罗德基金管理有限公司关于交银施罗德稳健配置混合型证券投资基金恢复大额申购（转换转入、定期定额投资）业务的公告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2018-01-18</w:t>
            </w:r>
          </w:p>
        </w:tc>
      </w:tr>
      <w:tr w:rsidR="00F40BF5">
        <w:tc>
          <w:tcPr>
            <w:tcW w:w="720" w:type="dxa"/>
            <w:vAlign w:val="center"/>
          </w:tcPr>
          <w:p w:rsidR="00F40BF5" w:rsidRDefault="004E0364">
            <w:pPr>
              <w:jc w:val="center"/>
            </w:pPr>
            <w:r>
              <w:rPr>
                <w:color w:val="000000"/>
                <w:sz w:val="24"/>
              </w:rPr>
              <w:t>5</w:t>
            </w:r>
          </w:p>
        </w:tc>
        <w:tc>
          <w:tcPr>
            <w:tcW w:w="4320" w:type="dxa"/>
            <w:vAlign w:val="center"/>
          </w:tcPr>
          <w:p w:rsidR="00F40BF5" w:rsidRDefault="004E0364">
            <w:pPr>
              <w:jc w:val="left"/>
            </w:pPr>
            <w:r>
              <w:rPr>
                <w:color w:val="000000"/>
                <w:sz w:val="24"/>
              </w:rPr>
              <w:t>交银施罗德稳健配置混合型证券投资基金</w:t>
            </w:r>
            <w:r>
              <w:rPr>
                <w:color w:val="000000"/>
                <w:sz w:val="24"/>
              </w:rPr>
              <w:t>2017</w:t>
            </w:r>
            <w:r>
              <w:rPr>
                <w:color w:val="000000"/>
                <w:sz w:val="24"/>
              </w:rPr>
              <w:t>年第</w:t>
            </w:r>
            <w:r>
              <w:rPr>
                <w:color w:val="000000"/>
                <w:sz w:val="24"/>
              </w:rPr>
              <w:t>4</w:t>
            </w:r>
            <w:r>
              <w:rPr>
                <w:color w:val="000000"/>
                <w:sz w:val="24"/>
              </w:rPr>
              <w:t>季度报告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2018-01-22</w:t>
            </w:r>
          </w:p>
        </w:tc>
      </w:tr>
      <w:tr w:rsidR="00F40BF5">
        <w:tc>
          <w:tcPr>
            <w:tcW w:w="720" w:type="dxa"/>
            <w:vAlign w:val="center"/>
          </w:tcPr>
          <w:p w:rsidR="00F40BF5" w:rsidRDefault="004E0364">
            <w:pPr>
              <w:jc w:val="center"/>
            </w:pPr>
            <w:r>
              <w:rPr>
                <w:color w:val="000000"/>
                <w:sz w:val="24"/>
              </w:rPr>
              <w:t>6</w:t>
            </w:r>
          </w:p>
        </w:tc>
        <w:tc>
          <w:tcPr>
            <w:tcW w:w="4320" w:type="dxa"/>
            <w:vAlign w:val="center"/>
          </w:tcPr>
          <w:p w:rsidR="00F40BF5" w:rsidRDefault="004E0364">
            <w:pPr>
              <w:jc w:val="left"/>
            </w:pPr>
            <w:r>
              <w:rPr>
                <w:color w:val="000000"/>
                <w:sz w:val="24"/>
              </w:rPr>
              <w:t>交银施罗德稳健配置混合型证券投资基金（更新）招募说明书摘要（</w:t>
            </w:r>
            <w:r>
              <w:rPr>
                <w:color w:val="000000"/>
                <w:sz w:val="24"/>
              </w:rPr>
              <w:t>2017</w:t>
            </w:r>
            <w:r>
              <w:rPr>
                <w:color w:val="000000"/>
                <w:sz w:val="24"/>
              </w:rPr>
              <w:t>年第</w:t>
            </w:r>
            <w:r>
              <w:rPr>
                <w:color w:val="000000"/>
                <w:sz w:val="24"/>
              </w:rPr>
              <w:t>2</w:t>
            </w:r>
            <w:r>
              <w:rPr>
                <w:color w:val="000000"/>
                <w:sz w:val="24"/>
              </w:rPr>
              <w:t>号）</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2018-01-27</w:t>
            </w:r>
          </w:p>
        </w:tc>
      </w:tr>
      <w:tr w:rsidR="00F40BF5">
        <w:tc>
          <w:tcPr>
            <w:tcW w:w="720" w:type="dxa"/>
            <w:vAlign w:val="center"/>
          </w:tcPr>
          <w:p w:rsidR="00F40BF5" w:rsidRDefault="004E0364">
            <w:pPr>
              <w:jc w:val="center"/>
            </w:pPr>
            <w:r>
              <w:rPr>
                <w:color w:val="000000"/>
                <w:sz w:val="24"/>
              </w:rPr>
              <w:lastRenderedPageBreak/>
              <w:t>7</w:t>
            </w:r>
          </w:p>
        </w:tc>
        <w:tc>
          <w:tcPr>
            <w:tcW w:w="4320" w:type="dxa"/>
            <w:vAlign w:val="center"/>
          </w:tcPr>
          <w:p w:rsidR="00F40BF5" w:rsidRDefault="004E0364">
            <w:pPr>
              <w:jc w:val="left"/>
            </w:pPr>
            <w:r>
              <w:rPr>
                <w:color w:val="000000"/>
                <w:sz w:val="24"/>
              </w:rPr>
              <w:t>交银施罗德基金管理有限公司关于增加嘉实财富管理有限公司为旗下部分基金的场外销售机构并参与其基金前端申购（含定期定额投资）费率优惠活动的公告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2018-01-31</w:t>
            </w:r>
          </w:p>
        </w:tc>
      </w:tr>
      <w:tr w:rsidR="00F40BF5">
        <w:tc>
          <w:tcPr>
            <w:tcW w:w="720" w:type="dxa"/>
            <w:vAlign w:val="center"/>
          </w:tcPr>
          <w:p w:rsidR="00F40BF5" w:rsidRDefault="004E0364">
            <w:pPr>
              <w:jc w:val="center"/>
            </w:pPr>
            <w:r>
              <w:rPr>
                <w:color w:val="000000"/>
                <w:sz w:val="24"/>
              </w:rPr>
              <w:t>8</w:t>
            </w:r>
          </w:p>
        </w:tc>
        <w:tc>
          <w:tcPr>
            <w:tcW w:w="4320" w:type="dxa"/>
            <w:vAlign w:val="center"/>
          </w:tcPr>
          <w:p w:rsidR="00F40BF5" w:rsidRDefault="004E0364">
            <w:pPr>
              <w:jc w:val="left"/>
            </w:pPr>
            <w:r>
              <w:rPr>
                <w:color w:val="000000"/>
                <w:sz w:val="24"/>
              </w:rPr>
              <w:t>交银施罗德基金管理有限公司关于交银施罗德稳健配置混合型证券投资基金修改基金合同的公告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2018-03-22</w:t>
            </w:r>
          </w:p>
        </w:tc>
      </w:tr>
      <w:tr w:rsidR="00F40BF5">
        <w:tc>
          <w:tcPr>
            <w:tcW w:w="720" w:type="dxa"/>
            <w:vAlign w:val="center"/>
          </w:tcPr>
          <w:p w:rsidR="00F40BF5" w:rsidRDefault="004E0364">
            <w:pPr>
              <w:jc w:val="center"/>
            </w:pPr>
            <w:r>
              <w:rPr>
                <w:color w:val="000000"/>
                <w:sz w:val="24"/>
              </w:rPr>
              <w:t>9</w:t>
            </w:r>
          </w:p>
        </w:tc>
        <w:tc>
          <w:tcPr>
            <w:tcW w:w="4320" w:type="dxa"/>
            <w:vAlign w:val="center"/>
          </w:tcPr>
          <w:p w:rsidR="00F40BF5" w:rsidRDefault="004E0364">
            <w:pPr>
              <w:jc w:val="left"/>
            </w:pPr>
            <w:r>
              <w:rPr>
                <w:color w:val="000000"/>
                <w:sz w:val="24"/>
              </w:rPr>
              <w:t>交银施罗德稳健配置混合型证券投资基金</w:t>
            </w:r>
            <w:r>
              <w:rPr>
                <w:color w:val="000000"/>
                <w:sz w:val="24"/>
              </w:rPr>
              <w:t>2017</w:t>
            </w:r>
            <w:r>
              <w:rPr>
                <w:color w:val="000000"/>
                <w:sz w:val="24"/>
              </w:rPr>
              <w:t>年年度报告摘要</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2018-03-28</w:t>
            </w:r>
          </w:p>
        </w:tc>
      </w:tr>
      <w:tr w:rsidR="00F40BF5">
        <w:tc>
          <w:tcPr>
            <w:tcW w:w="720" w:type="dxa"/>
            <w:vAlign w:val="center"/>
          </w:tcPr>
          <w:p w:rsidR="00F40BF5" w:rsidRDefault="004E0364">
            <w:pPr>
              <w:jc w:val="center"/>
            </w:pPr>
            <w:r>
              <w:rPr>
                <w:color w:val="000000"/>
                <w:sz w:val="24"/>
              </w:rPr>
              <w:t>10</w:t>
            </w:r>
          </w:p>
        </w:tc>
        <w:tc>
          <w:tcPr>
            <w:tcW w:w="4320" w:type="dxa"/>
            <w:vAlign w:val="center"/>
          </w:tcPr>
          <w:p w:rsidR="00F40BF5" w:rsidRDefault="004E0364">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2018-03-30</w:t>
            </w:r>
          </w:p>
        </w:tc>
      </w:tr>
      <w:tr w:rsidR="00F40BF5">
        <w:tc>
          <w:tcPr>
            <w:tcW w:w="720" w:type="dxa"/>
            <w:vAlign w:val="center"/>
          </w:tcPr>
          <w:p w:rsidR="00F40BF5" w:rsidRDefault="004E0364">
            <w:pPr>
              <w:jc w:val="center"/>
            </w:pPr>
            <w:r>
              <w:rPr>
                <w:color w:val="000000"/>
                <w:sz w:val="24"/>
              </w:rPr>
              <w:t>11</w:t>
            </w:r>
          </w:p>
        </w:tc>
        <w:tc>
          <w:tcPr>
            <w:tcW w:w="4320" w:type="dxa"/>
            <w:vAlign w:val="center"/>
          </w:tcPr>
          <w:p w:rsidR="00F40BF5" w:rsidRDefault="004E0364">
            <w:pPr>
              <w:jc w:val="left"/>
            </w:pPr>
            <w:r>
              <w:rPr>
                <w:color w:val="000000"/>
                <w:sz w:val="24"/>
              </w:rPr>
              <w:t>交银施罗德基金管理有限公司关于旗下部分基金参与中国工商银行股份有限公司个人电子银行申购费率优惠活动的公告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2018-03-30</w:t>
            </w:r>
          </w:p>
        </w:tc>
      </w:tr>
      <w:tr w:rsidR="00F40BF5">
        <w:tc>
          <w:tcPr>
            <w:tcW w:w="720" w:type="dxa"/>
            <w:vAlign w:val="center"/>
          </w:tcPr>
          <w:p w:rsidR="00F40BF5" w:rsidRDefault="004E0364">
            <w:pPr>
              <w:jc w:val="center"/>
            </w:pPr>
            <w:r>
              <w:rPr>
                <w:color w:val="000000"/>
                <w:sz w:val="24"/>
              </w:rPr>
              <w:t>12</w:t>
            </w:r>
          </w:p>
        </w:tc>
        <w:tc>
          <w:tcPr>
            <w:tcW w:w="4320" w:type="dxa"/>
            <w:vAlign w:val="center"/>
          </w:tcPr>
          <w:p w:rsidR="00F40BF5" w:rsidRDefault="004E0364">
            <w:pPr>
              <w:jc w:val="left"/>
            </w:pPr>
            <w:r>
              <w:rPr>
                <w:color w:val="000000"/>
                <w:sz w:val="24"/>
              </w:rPr>
              <w:t>交银施罗德稳健配置混合型证券投资基金</w:t>
            </w:r>
            <w:r>
              <w:rPr>
                <w:color w:val="000000"/>
                <w:sz w:val="24"/>
              </w:rPr>
              <w:t>2018</w:t>
            </w:r>
            <w:r>
              <w:rPr>
                <w:color w:val="000000"/>
                <w:sz w:val="24"/>
              </w:rPr>
              <w:t>年第</w:t>
            </w:r>
            <w:r>
              <w:rPr>
                <w:color w:val="000000"/>
                <w:sz w:val="24"/>
              </w:rPr>
              <w:t>1</w:t>
            </w:r>
            <w:r>
              <w:rPr>
                <w:color w:val="000000"/>
                <w:sz w:val="24"/>
              </w:rPr>
              <w:t>季度报告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2018-04-21</w:t>
            </w:r>
          </w:p>
        </w:tc>
      </w:tr>
      <w:tr w:rsidR="00F40BF5">
        <w:tc>
          <w:tcPr>
            <w:tcW w:w="720" w:type="dxa"/>
            <w:vAlign w:val="center"/>
          </w:tcPr>
          <w:p w:rsidR="00F40BF5" w:rsidRDefault="004E0364">
            <w:pPr>
              <w:jc w:val="center"/>
            </w:pPr>
            <w:r>
              <w:rPr>
                <w:color w:val="000000"/>
                <w:sz w:val="24"/>
              </w:rPr>
              <w:t>13</w:t>
            </w:r>
          </w:p>
        </w:tc>
        <w:tc>
          <w:tcPr>
            <w:tcW w:w="4320" w:type="dxa"/>
            <w:vAlign w:val="center"/>
          </w:tcPr>
          <w:p w:rsidR="00F40BF5" w:rsidRDefault="004E0364">
            <w:pPr>
              <w:jc w:val="left"/>
            </w:pPr>
            <w:r>
              <w:rPr>
                <w:color w:val="000000"/>
                <w:sz w:val="24"/>
              </w:rPr>
              <w:t>交银施罗德基金管理有限公司关于旗下部分基金参与中国银河证券股份有限公司基金前端申购（含定期定额投资）费率优惠活动的公告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2018-06-01</w:t>
            </w:r>
          </w:p>
        </w:tc>
      </w:tr>
      <w:tr w:rsidR="00F40BF5">
        <w:tc>
          <w:tcPr>
            <w:tcW w:w="720" w:type="dxa"/>
            <w:vAlign w:val="center"/>
          </w:tcPr>
          <w:p w:rsidR="00F40BF5" w:rsidRDefault="004E0364">
            <w:pPr>
              <w:jc w:val="center"/>
            </w:pPr>
            <w:r>
              <w:rPr>
                <w:color w:val="000000"/>
                <w:sz w:val="24"/>
              </w:rPr>
              <w:t>14</w:t>
            </w:r>
          </w:p>
        </w:tc>
        <w:tc>
          <w:tcPr>
            <w:tcW w:w="4320" w:type="dxa"/>
            <w:vAlign w:val="center"/>
          </w:tcPr>
          <w:p w:rsidR="00F40BF5" w:rsidRDefault="004E0364">
            <w:pPr>
              <w:jc w:val="left"/>
            </w:pPr>
            <w:r>
              <w:rPr>
                <w:color w:val="000000"/>
                <w:sz w:val="24"/>
              </w:rPr>
              <w:t>交银施罗德基金管理有限公司关于增加财通证券股份有限公司为旗下部分基金的场外销售机构并参与其基金前端申购（含定期定额投资）费率优惠活动的公告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2018-06-20</w:t>
            </w:r>
          </w:p>
        </w:tc>
      </w:tr>
      <w:tr w:rsidR="00F40BF5">
        <w:tc>
          <w:tcPr>
            <w:tcW w:w="720" w:type="dxa"/>
            <w:vAlign w:val="center"/>
          </w:tcPr>
          <w:p w:rsidR="00F40BF5" w:rsidRDefault="004E0364">
            <w:pPr>
              <w:jc w:val="center"/>
            </w:pPr>
            <w:r>
              <w:rPr>
                <w:color w:val="000000"/>
                <w:sz w:val="24"/>
              </w:rPr>
              <w:t>15</w:t>
            </w:r>
          </w:p>
        </w:tc>
        <w:tc>
          <w:tcPr>
            <w:tcW w:w="4320" w:type="dxa"/>
            <w:vAlign w:val="center"/>
          </w:tcPr>
          <w:p w:rsidR="00F40BF5" w:rsidRDefault="004E0364">
            <w:pPr>
              <w:jc w:val="left"/>
            </w:pPr>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2018-06-30</w:t>
            </w:r>
          </w:p>
        </w:tc>
      </w:tr>
      <w:tr w:rsidR="00F40BF5">
        <w:tc>
          <w:tcPr>
            <w:tcW w:w="720" w:type="dxa"/>
            <w:vAlign w:val="center"/>
          </w:tcPr>
          <w:p w:rsidR="00F40BF5" w:rsidRDefault="004E0364">
            <w:pPr>
              <w:jc w:val="center"/>
            </w:pPr>
            <w:r>
              <w:rPr>
                <w:color w:val="000000"/>
                <w:sz w:val="24"/>
              </w:rPr>
              <w:t>16</w:t>
            </w:r>
          </w:p>
        </w:tc>
        <w:tc>
          <w:tcPr>
            <w:tcW w:w="4320" w:type="dxa"/>
            <w:vAlign w:val="center"/>
          </w:tcPr>
          <w:p w:rsidR="00F40BF5" w:rsidRDefault="004E0364">
            <w:pPr>
              <w:jc w:val="left"/>
            </w:pPr>
            <w:r>
              <w:rPr>
                <w:color w:val="000000"/>
                <w:sz w:val="24"/>
              </w:rPr>
              <w:t>交银施罗德基金管理有限公司关于高级管理人员变更的公告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2018-06-30</w:t>
            </w:r>
          </w:p>
        </w:tc>
      </w:tr>
      <w:tr w:rsidR="00F40BF5">
        <w:tc>
          <w:tcPr>
            <w:tcW w:w="720" w:type="dxa"/>
            <w:vAlign w:val="center"/>
          </w:tcPr>
          <w:p w:rsidR="00F40BF5" w:rsidRDefault="004E0364">
            <w:pPr>
              <w:jc w:val="center"/>
            </w:pPr>
            <w:r>
              <w:rPr>
                <w:color w:val="000000"/>
                <w:sz w:val="24"/>
              </w:rPr>
              <w:t>17</w:t>
            </w:r>
          </w:p>
        </w:tc>
        <w:tc>
          <w:tcPr>
            <w:tcW w:w="4320" w:type="dxa"/>
            <w:vAlign w:val="center"/>
          </w:tcPr>
          <w:p w:rsidR="00F40BF5" w:rsidRDefault="004E0364">
            <w:pPr>
              <w:jc w:val="left"/>
            </w:pPr>
            <w:r>
              <w:rPr>
                <w:color w:val="000000"/>
                <w:sz w:val="24"/>
              </w:rPr>
              <w:t>交银施罗德基金管理有限公司关于增聘交银施罗德稳健配置混合型证券投资</w:t>
            </w:r>
            <w:proofErr w:type="gramStart"/>
            <w:r>
              <w:rPr>
                <w:color w:val="000000"/>
                <w:sz w:val="24"/>
              </w:rPr>
              <w:t>基金基金</w:t>
            </w:r>
            <w:proofErr w:type="gramEnd"/>
            <w:r>
              <w:rPr>
                <w:color w:val="000000"/>
                <w:sz w:val="24"/>
              </w:rPr>
              <w:t>经理的公告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2018-07-04</w:t>
            </w:r>
          </w:p>
        </w:tc>
      </w:tr>
      <w:tr w:rsidR="00F40BF5">
        <w:tc>
          <w:tcPr>
            <w:tcW w:w="720" w:type="dxa"/>
            <w:vAlign w:val="center"/>
          </w:tcPr>
          <w:p w:rsidR="00F40BF5" w:rsidRDefault="004E0364">
            <w:pPr>
              <w:jc w:val="center"/>
            </w:pPr>
            <w:r>
              <w:rPr>
                <w:color w:val="000000"/>
                <w:sz w:val="24"/>
              </w:rPr>
              <w:t>18</w:t>
            </w:r>
          </w:p>
        </w:tc>
        <w:tc>
          <w:tcPr>
            <w:tcW w:w="4320" w:type="dxa"/>
            <w:vAlign w:val="center"/>
          </w:tcPr>
          <w:p w:rsidR="00F40BF5" w:rsidRDefault="004E0364">
            <w:pPr>
              <w:jc w:val="left"/>
            </w:pPr>
            <w:r>
              <w:rPr>
                <w:color w:val="000000"/>
                <w:sz w:val="24"/>
              </w:rPr>
              <w:t>交银施罗德基金管理有限公司关于暂停浙江</w:t>
            </w:r>
            <w:proofErr w:type="gramStart"/>
            <w:r>
              <w:rPr>
                <w:color w:val="000000"/>
                <w:sz w:val="24"/>
              </w:rPr>
              <w:t>金观诚基金</w:t>
            </w:r>
            <w:proofErr w:type="gramEnd"/>
            <w:r>
              <w:rPr>
                <w:color w:val="000000"/>
                <w:sz w:val="24"/>
              </w:rPr>
              <w:t>销售有限公司办理相关销售业务的公告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2018-07-09</w:t>
            </w:r>
          </w:p>
        </w:tc>
      </w:tr>
      <w:tr w:rsidR="00F40BF5">
        <w:tc>
          <w:tcPr>
            <w:tcW w:w="720" w:type="dxa"/>
            <w:vAlign w:val="center"/>
          </w:tcPr>
          <w:p w:rsidR="00F40BF5" w:rsidRDefault="004E0364">
            <w:pPr>
              <w:jc w:val="center"/>
            </w:pPr>
            <w:r>
              <w:rPr>
                <w:color w:val="000000"/>
                <w:sz w:val="24"/>
              </w:rPr>
              <w:t>19</w:t>
            </w:r>
          </w:p>
        </w:tc>
        <w:tc>
          <w:tcPr>
            <w:tcW w:w="4320" w:type="dxa"/>
            <w:vAlign w:val="center"/>
          </w:tcPr>
          <w:p w:rsidR="00F40BF5" w:rsidRDefault="004E0364">
            <w:pPr>
              <w:jc w:val="left"/>
            </w:pPr>
            <w:r>
              <w:rPr>
                <w:color w:val="000000"/>
                <w:sz w:val="24"/>
              </w:rPr>
              <w:t>交银施罗德稳健配置混合型证券投资基金</w:t>
            </w:r>
            <w:r>
              <w:rPr>
                <w:color w:val="000000"/>
                <w:sz w:val="24"/>
              </w:rPr>
              <w:t>2018</w:t>
            </w:r>
            <w:r>
              <w:rPr>
                <w:color w:val="000000"/>
                <w:sz w:val="24"/>
              </w:rPr>
              <w:t>年第</w:t>
            </w:r>
            <w:r>
              <w:rPr>
                <w:color w:val="000000"/>
                <w:sz w:val="24"/>
              </w:rPr>
              <w:t>2</w:t>
            </w:r>
            <w:r>
              <w:rPr>
                <w:color w:val="000000"/>
                <w:sz w:val="24"/>
              </w:rPr>
              <w:t>季度报告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2018-07-18</w:t>
            </w:r>
          </w:p>
        </w:tc>
      </w:tr>
      <w:tr w:rsidR="00F40BF5">
        <w:tc>
          <w:tcPr>
            <w:tcW w:w="720" w:type="dxa"/>
            <w:vAlign w:val="center"/>
          </w:tcPr>
          <w:p w:rsidR="00F40BF5" w:rsidRDefault="004E0364">
            <w:pPr>
              <w:jc w:val="center"/>
            </w:pPr>
            <w:r>
              <w:rPr>
                <w:color w:val="000000"/>
                <w:sz w:val="24"/>
              </w:rPr>
              <w:t>20</w:t>
            </w:r>
          </w:p>
        </w:tc>
        <w:tc>
          <w:tcPr>
            <w:tcW w:w="4320" w:type="dxa"/>
            <w:vAlign w:val="center"/>
          </w:tcPr>
          <w:p w:rsidR="00F40BF5" w:rsidRDefault="004E0364">
            <w:pPr>
              <w:jc w:val="left"/>
            </w:pPr>
            <w:r>
              <w:rPr>
                <w:color w:val="000000"/>
                <w:sz w:val="24"/>
              </w:rPr>
              <w:t>交银施罗德基金管理有限公司关于交银</w:t>
            </w:r>
            <w:r>
              <w:rPr>
                <w:color w:val="000000"/>
                <w:sz w:val="24"/>
              </w:rPr>
              <w:lastRenderedPageBreak/>
              <w:t>施罗德稳健配置混合型证券投资</w:t>
            </w:r>
            <w:proofErr w:type="gramStart"/>
            <w:r>
              <w:rPr>
                <w:color w:val="000000"/>
                <w:sz w:val="24"/>
              </w:rPr>
              <w:t>基金基金</w:t>
            </w:r>
            <w:proofErr w:type="gramEnd"/>
            <w:r>
              <w:rPr>
                <w:color w:val="000000"/>
                <w:sz w:val="24"/>
              </w:rPr>
              <w:t>经理变更的公告</w:t>
            </w:r>
          </w:p>
        </w:tc>
        <w:tc>
          <w:tcPr>
            <w:tcW w:w="2331" w:type="dxa"/>
            <w:vAlign w:val="center"/>
          </w:tcPr>
          <w:p w:rsidR="00F40BF5" w:rsidRDefault="004E0364">
            <w:pPr>
              <w:jc w:val="center"/>
            </w:pPr>
            <w:r>
              <w:rPr>
                <w:color w:val="000000"/>
                <w:sz w:val="24"/>
              </w:rPr>
              <w:lastRenderedPageBreak/>
              <w:t>中国证券报、上海</w:t>
            </w:r>
            <w:r>
              <w:rPr>
                <w:color w:val="000000"/>
                <w:sz w:val="24"/>
              </w:rPr>
              <w:lastRenderedPageBreak/>
              <w:t>证券报、证券时报</w:t>
            </w:r>
          </w:p>
        </w:tc>
        <w:tc>
          <w:tcPr>
            <w:tcW w:w="1629" w:type="dxa"/>
            <w:vAlign w:val="center"/>
          </w:tcPr>
          <w:p w:rsidR="00F40BF5" w:rsidRDefault="004E0364">
            <w:pPr>
              <w:jc w:val="center"/>
            </w:pPr>
            <w:r>
              <w:rPr>
                <w:color w:val="000000"/>
                <w:sz w:val="24"/>
              </w:rPr>
              <w:lastRenderedPageBreak/>
              <w:t>2018-07-28</w:t>
            </w:r>
          </w:p>
        </w:tc>
      </w:tr>
      <w:tr w:rsidR="00F40BF5">
        <w:tc>
          <w:tcPr>
            <w:tcW w:w="720" w:type="dxa"/>
            <w:vAlign w:val="center"/>
          </w:tcPr>
          <w:p w:rsidR="00F40BF5" w:rsidRDefault="004E0364">
            <w:pPr>
              <w:jc w:val="center"/>
            </w:pPr>
            <w:r>
              <w:rPr>
                <w:color w:val="000000"/>
                <w:sz w:val="24"/>
              </w:rPr>
              <w:t>21</w:t>
            </w:r>
          </w:p>
        </w:tc>
        <w:tc>
          <w:tcPr>
            <w:tcW w:w="4320" w:type="dxa"/>
            <w:vAlign w:val="center"/>
          </w:tcPr>
          <w:p w:rsidR="00F40BF5" w:rsidRDefault="004E0364">
            <w:pPr>
              <w:jc w:val="left"/>
            </w:pPr>
            <w:r>
              <w:rPr>
                <w:color w:val="000000"/>
                <w:sz w:val="24"/>
              </w:rPr>
              <w:t>交银施罗德稳健配置混合型证券投资基金（更新）招募说明书摘要（</w:t>
            </w:r>
            <w:r>
              <w:rPr>
                <w:color w:val="000000"/>
                <w:sz w:val="24"/>
              </w:rPr>
              <w:t>2018</w:t>
            </w:r>
            <w:r>
              <w:rPr>
                <w:color w:val="000000"/>
                <w:sz w:val="24"/>
              </w:rPr>
              <w:t>年第</w:t>
            </w:r>
            <w:r>
              <w:rPr>
                <w:color w:val="000000"/>
                <w:sz w:val="24"/>
              </w:rPr>
              <w:t>1</w:t>
            </w:r>
            <w:r>
              <w:rPr>
                <w:color w:val="000000"/>
                <w:sz w:val="24"/>
              </w:rPr>
              <w:t>号）</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2018-07-28</w:t>
            </w:r>
          </w:p>
        </w:tc>
      </w:tr>
      <w:tr w:rsidR="00F40BF5">
        <w:tc>
          <w:tcPr>
            <w:tcW w:w="720" w:type="dxa"/>
            <w:vAlign w:val="center"/>
          </w:tcPr>
          <w:p w:rsidR="00F40BF5" w:rsidRDefault="004E0364">
            <w:pPr>
              <w:jc w:val="center"/>
            </w:pPr>
            <w:r>
              <w:rPr>
                <w:color w:val="000000"/>
                <w:sz w:val="24"/>
              </w:rPr>
              <w:t>22</w:t>
            </w:r>
          </w:p>
        </w:tc>
        <w:tc>
          <w:tcPr>
            <w:tcW w:w="4320" w:type="dxa"/>
            <w:vAlign w:val="center"/>
          </w:tcPr>
          <w:p w:rsidR="00F40BF5" w:rsidRDefault="004E0364">
            <w:pPr>
              <w:jc w:val="left"/>
            </w:pPr>
            <w:r>
              <w:rPr>
                <w:color w:val="000000"/>
                <w:sz w:val="24"/>
              </w:rPr>
              <w:t>交银施罗德稳健配置混合型证券投资基金</w:t>
            </w:r>
            <w:r>
              <w:rPr>
                <w:color w:val="000000"/>
                <w:sz w:val="24"/>
              </w:rPr>
              <w:t>2018</w:t>
            </w:r>
            <w:r>
              <w:rPr>
                <w:color w:val="000000"/>
                <w:sz w:val="24"/>
              </w:rPr>
              <w:t>年半年度报告摘要</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2018-08-25</w:t>
            </w:r>
          </w:p>
        </w:tc>
      </w:tr>
      <w:tr w:rsidR="00F40BF5">
        <w:tc>
          <w:tcPr>
            <w:tcW w:w="720" w:type="dxa"/>
            <w:vAlign w:val="center"/>
          </w:tcPr>
          <w:p w:rsidR="00F40BF5" w:rsidRDefault="004E0364">
            <w:pPr>
              <w:jc w:val="center"/>
            </w:pPr>
            <w:r>
              <w:rPr>
                <w:color w:val="000000"/>
                <w:sz w:val="24"/>
              </w:rPr>
              <w:t>23</w:t>
            </w:r>
          </w:p>
        </w:tc>
        <w:tc>
          <w:tcPr>
            <w:tcW w:w="4320" w:type="dxa"/>
            <w:vAlign w:val="center"/>
          </w:tcPr>
          <w:p w:rsidR="00F40BF5" w:rsidRDefault="004E0364">
            <w:pPr>
              <w:jc w:val="left"/>
            </w:pPr>
            <w:r>
              <w:rPr>
                <w:color w:val="000000"/>
                <w:sz w:val="24"/>
              </w:rPr>
              <w:t>交银施罗德基金管理有限公司关于增加西藏东方财富证券股份有限公司为旗下部分基金的场外销售机构并参与其基金前端申购费率优惠活动的公告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2018-09-03</w:t>
            </w:r>
          </w:p>
        </w:tc>
      </w:tr>
      <w:tr w:rsidR="00F40BF5">
        <w:tc>
          <w:tcPr>
            <w:tcW w:w="720" w:type="dxa"/>
            <w:vAlign w:val="center"/>
          </w:tcPr>
          <w:p w:rsidR="00F40BF5" w:rsidRDefault="004E0364">
            <w:pPr>
              <w:jc w:val="center"/>
            </w:pPr>
            <w:r>
              <w:rPr>
                <w:color w:val="000000"/>
                <w:sz w:val="24"/>
              </w:rPr>
              <w:t>24</w:t>
            </w:r>
          </w:p>
        </w:tc>
        <w:tc>
          <w:tcPr>
            <w:tcW w:w="4320" w:type="dxa"/>
            <w:vAlign w:val="center"/>
          </w:tcPr>
          <w:p w:rsidR="00F40BF5" w:rsidRDefault="004E0364">
            <w:pPr>
              <w:jc w:val="left"/>
            </w:pPr>
            <w:r>
              <w:rPr>
                <w:color w:val="000000"/>
                <w:sz w:val="24"/>
              </w:rPr>
              <w:t>交银施罗德基金管理有限公司关于旗下部分基金在中国国际金融股份有限公司开通定期定额投资业务并参与其基金前端定期定额投资费率优惠活动的公告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2018-09-17</w:t>
            </w:r>
          </w:p>
        </w:tc>
      </w:tr>
      <w:tr w:rsidR="00F40BF5">
        <w:tc>
          <w:tcPr>
            <w:tcW w:w="720" w:type="dxa"/>
            <w:vAlign w:val="center"/>
          </w:tcPr>
          <w:p w:rsidR="00F40BF5" w:rsidRDefault="004E0364">
            <w:pPr>
              <w:jc w:val="center"/>
            </w:pPr>
            <w:r>
              <w:rPr>
                <w:color w:val="000000"/>
                <w:sz w:val="24"/>
              </w:rPr>
              <w:t>25</w:t>
            </w:r>
          </w:p>
        </w:tc>
        <w:tc>
          <w:tcPr>
            <w:tcW w:w="4320" w:type="dxa"/>
            <w:vAlign w:val="center"/>
          </w:tcPr>
          <w:p w:rsidR="00F40BF5" w:rsidRDefault="004E0364">
            <w:pPr>
              <w:jc w:val="left"/>
            </w:pPr>
            <w:r>
              <w:rPr>
                <w:color w:val="000000"/>
                <w:sz w:val="24"/>
              </w:rPr>
              <w:t>交银施罗德基金管理有限公司关于督察长任职的公告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2018-09-28</w:t>
            </w:r>
          </w:p>
        </w:tc>
      </w:tr>
      <w:tr w:rsidR="00F40BF5">
        <w:tc>
          <w:tcPr>
            <w:tcW w:w="720" w:type="dxa"/>
            <w:vAlign w:val="center"/>
          </w:tcPr>
          <w:p w:rsidR="00F40BF5" w:rsidRDefault="004E0364">
            <w:pPr>
              <w:jc w:val="center"/>
            </w:pPr>
            <w:r>
              <w:rPr>
                <w:color w:val="000000"/>
                <w:sz w:val="24"/>
              </w:rPr>
              <w:t>26</w:t>
            </w:r>
          </w:p>
        </w:tc>
        <w:tc>
          <w:tcPr>
            <w:tcW w:w="4320" w:type="dxa"/>
            <w:vAlign w:val="center"/>
          </w:tcPr>
          <w:p w:rsidR="00F40BF5" w:rsidRDefault="004E0364">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2018-09-29</w:t>
            </w:r>
          </w:p>
        </w:tc>
      </w:tr>
      <w:tr w:rsidR="00F40BF5">
        <w:tc>
          <w:tcPr>
            <w:tcW w:w="720" w:type="dxa"/>
            <w:vAlign w:val="center"/>
          </w:tcPr>
          <w:p w:rsidR="00F40BF5" w:rsidRDefault="004E0364">
            <w:pPr>
              <w:jc w:val="center"/>
            </w:pPr>
            <w:r>
              <w:rPr>
                <w:color w:val="000000"/>
                <w:sz w:val="24"/>
              </w:rPr>
              <w:t>27</w:t>
            </w:r>
          </w:p>
        </w:tc>
        <w:tc>
          <w:tcPr>
            <w:tcW w:w="4320" w:type="dxa"/>
            <w:vAlign w:val="center"/>
          </w:tcPr>
          <w:p w:rsidR="00F40BF5" w:rsidRDefault="004E0364">
            <w:pPr>
              <w:jc w:val="left"/>
            </w:pPr>
            <w:r>
              <w:rPr>
                <w:color w:val="000000"/>
                <w:sz w:val="24"/>
              </w:rPr>
              <w:t>交银施罗德基金管理有限公司关于旗下基金所持停牌股票估值调整的公告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2018-10-12</w:t>
            </w:r>
          </w:p>
        </w:tc>
      </w:tr>
      <w:tr w:rsidR="00F40BF5">
        <w:tc>
          <w:tcPr>
            <w:tcW w:w="720" w:type="dxa"/>
            <w:vAlign w:val="center"/>
          </w:tcPr>
          <w:p w:rsidR="00F40BF5" w:rsidRDefault="004E0364">
            <w:pPr>
              <w:jc w:val="center"/>
            </w:pPr>
            <w:r>
              <w:rPr>
                <w:color w:val="000000"/>
                <w:sz w:val="24"/>
              </w:rPr>
              <w:t>28</w:t>
            </w:r>
          </w:p>
        </w:tc>
        <w:tc>
          <w:tcPr>
            <w:tcW w:w="4320" w:type="dxa"/>
            <w:vAlign w:val="center"/>
          </w:tcPr>
          <w:p w:rsidR="00F40BF5" w:rsidRDefault="004E0364">
            <w:pPr>
              <w:jc w:val="left"/>
            </w:pPr>
            <w:r>
              <w:rPr>
                <w:color w:val="000000"/>
                <w:sz w:val="24"/>
              </w:rPr>
              <w:t>交银施罗德基金管理有限公司董事变更公告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2018-10-20</w:t>
            </w:r>
          </w:p>
        </w:tc>
      </w:tr>
      <w:tr w:rsidR="00F40BF5">
        <w:tc>
          <w:tcPr>
            <w:tcW w:w="720" w:type="dxa"/>
            <w:vAlign w:val="center"/>
          </w:tcPr>
          <w:p w:rsidR="00F40BF5" w:rsidRDefault="004E0364">
            <w:pPr>
              <w:jc w:val="center"/>
            </w:pPr>
            <w:r>
              <w:rPr>
                <w:color w:val="000000"/>
                <w:sz w:val="24"/>
              </w:rPr>
              <w:t>29</w:t>
            </w:r>
          </w:p>
        </w:tc>
        <w:tc>
          <w:tcPr>
            <w:tcW w:w="4320" w:type="dxa"/>
            <w:vAlign w:val="center"/>
          </w:tcPr>
          <w:p w:rsidR="00F40BF5" w:rsidRDefault="004E0364">
            <w:pPr>
              <w:jc w:val="left"/>
            </w:pPr>
            <w:r>
              <w:rPr>
                <w:color w:val="000000"/>
                <w:sz w:val="24"/>
              </w:rPr>
              <w:t>交银施罗德基金管理有限公司关于董事长（法定代表人）变更的公告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2018-10-20</w:t>
            </w:r>
          </w:p>
        </w:tc>
      </w:tr>
      <w:tr w:rsidR="00F40BF5">
        <w:tc>
          <w:tcPr>
            <w:tcW w:w="720" w:type="dxa"/>
            <w:vAlign w:val="center"/>
          </w:tcPr>
          <w:p w:rsidR="00F40BF5" w:rsidRDefault="004E0364">
            <w:pPr>
              <w:jc w:val="center"/>
            </w:pPr>
            <w:r>
              <w:rPr>
                <w:color w:val="000000"/>
                <w:sz w:val="24"/>
              </w:rPr>
              <w:t>30</w:t>
            </w:r>
          </w:p>
        </w:tc>
        <w:tc>
          <w:tcPr>
            <w:tcW w:w="4320" w:type="dxa"/>
            <w:vAlign w:val="center"/>
          </w:tcPr>
          <w:p w:rsidR="00F40BF5" w:rsidRDefault="004E0364">
            <w:pPr>
              <w:jc w:val="left"/>
            </w:pPr>
            <w:r>
              <w:rPr>
                <w:color w:val="000000"/>
                <w:sz w:val="24"/>
              </w:rPr>
              <w:t>交银施罗德稳健配置混合型证券投资基金</w:t>
            </w:r>
            <w:r>
              <w:rPr>
                <w:color w:val="000000"/>
                <w:sz w:val="24"/>
              </w:rPr>
              <w:t>2018</w:t>
            </w:r>
            <w:r>
              <w:rPr>
                <w:color w:val="000000"/>
                <w:sz w:val="24"/>
              </w:rPr>
              <w:t>年第</w:t>
            </w:r>
            <w:r>
              <w:rPr>
                <w:color w:val="000000"/>
                <w:sz w:val="24"/>
              </w:rPr>
              <w:t>3</w:t>
            </w:r>
            <w:r>
              <w:rPr>
                <w:color w:val="000000"/>
                <w:sz w:val="24"/>
              </w:rPr>
              <w:t>季度报告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2018-10-26</w:t>
            </w:r>
          </w:p>
        </w:tc>
      </w:tr>
      <w:tr w:rsidR="00F40BF5">
        <w:tc>
          <w:tcPr>
            <w:tcW w:w="720" w:type="dxa"/>
            <w:vAlign w:val="center"/>
          </w:tcPr>
          <w:p w:rsidR="00F40BF5" w:rsidRDefault="004E0364">
            <w:pPr>
              <w:jc w:val="center"/>
            </w:pPr>
            <w:r>
              <w:rPr>
                <w:color w:val="000000"/>
                <w:sz w:val="24"/>
              </w:rPr>
              <w:t>31</w:t>
            </w:r>
          </w:p>
        </w:tc>
        <w:tc>
          <w:tcPr>
            <w:tcW w:w="4320" w:type="dxa"/>
            <w:vAlign w:val="center"/>
          </w:tcPr>
          <w:p w:rsidR="00F40BF5" w:rsidRDefault="004E0364">
            <w:pPr>
              <w:jc w:val="left"/>
            </w:pPr>
            <w:r>
              <w:rPr>
                <w:color w:val="000000"/>
                <w:sz w:val="24"/>
              </w:rPr>
              <w:t>交银施罗德基金管理有限公司关于增加南京苏宁基金销售有限公司为旗下部分基金的场外销售机构并参与其基金前端申购费率（含定期定额投资）优惠活动的公告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2018-12-17</w:t>
            </w:r>
          </w:p>
        </w:tc>
      </w:tr>
      <w:tr w:rsidR="00F40BF5">
        <w:tc>
          <w:tcPr>
            <w:tcW w:w="720" w:type="dxa"/>
            <w:vAlign w:val="center"/>
          </w:tcPr>
          <w:p w:rsidR="00F40BF5" w:rsidRDefault="004E0364">
            <w:pPr>
              <w:jc w:val="center"/>
            </w:pPr>
            <w:r>
              <w:rPr>
                <w:color w:val="000000"/>
                <w:sz w:val="24"/>
              </w:rPr>
              <w:t>32</w:t>
            </w:r>
          </w:p>
        </w:tc>
        <w:tc>
          <w:tcPr>
            <w:tcW w:w="4320" w:type="dxa"/>
            <w:vAlign w:val="center"/>
          </w:tcPr>
          <w:p w:rsidR="00F40BF5" w:rsidRDefault="004E0364">
            <w:pPr>
              <w:jc w:val="left"/>
            </w:pPr>
            <w:r>
              <w:rPr>
                <w:color w:val="000000"/>
                <w:sz w:val="24"/>
              </w:rPr>
              <w:t>交银施罗德基金管理有限公司关于旗下部分基金在中国工商银行股份有限公司开通定期定额投资业务及旗下部分基金继续参与其定期定额投资业务前端申购费率优惠活动的公告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2018-12-28</w:t>
            </w:r>
          </w:p>
        </w:tc>
      </w:tr>
      <w:tr w:rsidR="00F40BF5">
        <w:tc>
          <w:tcPr>
            <w:tcW w:w="720" w:type="dxa"/>
            <w:vAlign w:val="center"/>
          </w:tcPr>
          <w:p w:rsidR="00F40BF5" w:rsidRDefault="004E0364">
            <w:pPr>
              <w:jc w:val="center"/>
            </w:pPr>
            <w:r>
              <w:rPr>
                <w:color w:val="000000"/>
                <w:sz w:val="24"/>
              </w:rPr>
              <w:t>33</w:t>
            </w:r>
          </w:p>
        </w:tc>
        <w:tc>
          <w:tcPr>
            <w:tcW w:w="4320" w:type="dxa"/>
            <w:vAlign w:val="center"/>
          </w:tcPr>
          <w:p w:rsidR="00F40BF5" w:rsidRDefault="004E0364">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F40BF5" w:rsidRDefault="004E0364">
            <w:pPr>
              <w:jc w:val="center"/>
            </w:pPr>
            <w:r>
              <w:rPr>
                <w:color w:val="000000"/>
                <w:sz w:val="24"/>
              </w:rPr>
              <w:t>中国证券报、上海证券报、证券时报</w:t>
            </w:r>
          </w:p>
        </w:tc>
        <w:tc>
          <w:tcPr>
            <w:tcW w:w="1629" w:type="dxa"/>
            <w:vAlign w:val="center"/>
          </w:tcPr>
          <w:p w:rsidR="00F40BF5" w:rsidRDefault="004E0364">
            <w:pPr>
              <w:jc w:val="center"/>
            </w:pPr>
            <w:r>
              <w:rPr>
                <w:color w:val="000000"/>
                <w:sz w:val="24"/>
              </w:rPr>
              <w:t>2018-12-28</w:t>
            </w:r>
          </w:p>
        </w:tc>
      </w:tr>
      <w:tr w:rsidR="00F40BF5">
        <w:tc>
          <w:tcPr>
            <w:tcW w:w="720" w:type="dxa"/>
            <w:vAlign w:val="center"/>
          </w:tcPr>
          <w:p w:rsidR="00F40BF5" w:rsidRDefault="004E0364">
            <w:pPr>
              <w:jc w:val="center"/>
            </w:pPr>
            <w:r>
              <w:rPr>
                <w:color w:val="000000"/>
                <w:sz w:val="24"/>
              </w:rPr>
              <w:t>34</w:t>
            </w:r>
          </w:p>
        </w:tc>
        <w:tc>
          <w:tcPr>
            <w:tcW w:w="4320" w:type="dxa"/>
            <w:vAlign w:val="center"/>
          </w:tcPr>
          <w:p w:rsidR="00F40BF5" w:rsidRDefault="004E0364">
            <w:pPr>
              <w:jc w:val="left"/>
            </w:pPr>
            <w:r>
              <w:rPr>
                <w:color w:val="000000"/>
                <w:sz w:val="24"/>
              </w:rPr>
              <w:t>交银施罗德基金管理有限公司关于增加北京百度</w:t>
            </w:r>
            <w:proofErr w:type="gramStart"/>
            <w:r>
              <w:rPr>
                <w:color w:val="000000"/>
                <w:sz w:val="24"/>
              </w:rPr>
              <w:t>百盈基金</w:t>
            </w:r>
            <w:proofErr w:type="gramEnd"/>
            <w:r>
              <w:rPr>
                <w:color w:val="000000"/>
                <w:sz w:val="24"/>
              </w:rPr>
              <w:t>销售有限公司为旗下</w:t>
            </w:r>
            <w:r>
              <w:rPr>
                <w:color w:val="000000"/>
                <w:sz w:val="24"/>
              </w:rPr>
              <w:lastRenderedPageBreak/>
              <w:t>部分基金的场外销售机构并参与其基金前端申购费率（含定期定额投资）优惠活动的公告</w:t>
            </w:r>
          </w:p>
        </w:tc>
        <w:tc>
          <w:tcPr>
            <w:tcW w:w="2331" w:type="dxa"/>
            <w:vAlign w:val="center"/>
          </w:tcPr>
          <w:p w:rsidR="00F40BF5" w:rsidRDefault="004E0364">
            <w:pPr>
              <w:jc w:val="center"/>
            </w:pPr>
            <w:r>
              <w:rPr>
                <w:color w:val="000000"/>
                <w:sz w:val="24"/>
              </w:rPr>
              <w:lastRenderedPageBreak/>
              <w:t>中国证券报、上海证券报、证券时报</w:t>
            </w:r>
          </w:p>
        </w:tc>
        <w:tc>
          <w:tcPr>
            <w:tcW w:w="1629" w:type="dxa"/>
            <w:vAlign w:val="center"/>
          </w:tcPr>
          <w:p w:rsidR="00F40BF5" w:rsidRDefault="004E0364">
            <w:pPr>
              <w:jc w:val="center"/>
            </w:pPr>
            <w:r>
              <w:rPr>
                <w:color w:val="000000"/>
                <w:sz w:val="24"/>
              </w:rPr>
              <w:t>2018-12-28</w:t>
            </w:r>
          </w:p>
        </w:tc>
      </w:tr>
    </w:tbl>
    <w:p w:rsidR="00FC41BE" w:rsidRPr="00D754A9" w:rsidRDefault="00FC41BE" w:rsidP="00D754A9">
      <w:pPr>
        <w:tabs>
          <w:tab w:val="left" w:pos="426"/>
        </w:tabs>
        <w:spacing w:before="29" w:line="288" w:lineRule="auto"/>
        <w:jc w:val="left"/>
        <w:rPr>
          <w:kern w:val="0"/>
          <w:sz w:val="24"/>
        </w:rPr>
      </w:pPr>
    </w:p>
    <w:p w:rsidR="00C557DF" w:rsidRPr="00481F30" w:rsidRDefault="00C557DF" w:rsidP="00481F30">
      <w:pPr>
        <w:pStyle w:val="1"/>
        <w:keepNext/>
        <w:keepLines/>
        <w:widowControl w:val="0"/>
        <w:spacing w:beforeLines="100" w:before="312" w:afterLines="100" w:after="312" w:line="288" w:lineRule="auto"/>
        <w:jc w:val="center"/>
        <w:rPr>
          <w:b/>
          <w:bCs/>
          <w:szCs w:val="24"/>
          <w:lang w:val="en-US"/>
        </w:rPr>
      </w:pPr>
      <w:bookmarkStart w:id="196" w:name="_Toc374532345"/>
      <w:bookmarkStart w:id="197" w:name="_Toc4067806"/>
      <w:r w:rsidRPr="00481F30">
        <w:rPr>
          <w:b/>
          <w:bCs/>
          <w:szCs w:val="24"/>
          <w:lang w:val="en-US"/>
        </w:rPr>
        <w:t xml:space="preserve">12  </w:t>
      </w:r>
      <w:r w:rsidRPr="00481F30">
        <w:rPr>
          <w:b/>
          <w:bCs/>
          <w:szCs w:val="24"/>
          <w:lang w:val="en-US"/>
        </w:rPr>
        <w:t>影响投资者决策的其他重要信息</w:t>
      </w:r>
      <w:bookmarkEnd w:id="196"/>
      <w:bookmarkEnd w:id="197"/>
    </w:p>
    <w:p w:rsidR="00C557DF" w:rsidRPr="00481F30" w:rsidRDefault="00C557DF" w:rsidP="00481F30">
      <w:pPr>
        <w:pStyle w:val="20"/>
        <w:spacing w:before="29" w:after="0" w:line="288" w:lineRule="auto"/>
        <w:rPr>
          <w:rFonts w:ascii="Times New Roman" w:hAnsi="Times New Roman"/>
          <w:kern w:val="0"/>
          <w:szCs w:val="24"/>
        </w:rPr>
      </w:pPr>
      <w:bookmarkStart w:id="198" w:name="_Toc4067807"/>
      <w:r w:rsidRPr="00481F30">
        <w:rPr>
          <w:rFonts w:ascii="Times New Roman" w:hAnsi="Times New Roman" w:hint="eastAsia"/>
          <w:kern w:val="0"/>
          <w:szCs w:val="24"/>
        </w:rPr>
        <w:t xml:space="preserve">12.1 </w:t>
      </w:r>
      <w:r w:rsidRPr="00481F30">
        <w:rPr>
          <w:rFonts w:ascii="Times New Roman" w:hAnsi="Times New Roman" w:hint="eastAsia"/>
          <w:kern w:val="0"/>
          <w:szCs w:val="24"/>
        </w:rPr>
        <w:t>影响投资者决策的其他重要信息</w:t>
      </w:r>
      <w:bookmarkEnd w:id="198"/>
    </w:p>
    <w:p w:rsidR="00F40BF5" w:rsidRPr="00481F30" w:rsidRDefault="004E0364">
      <w:pPr>
        <w:spacing w:line="360" w:lineRule="auto"/>
        <w:ind w:firstLineChars="200" w:firstLine="480"/>
        <w:rPr>
          <w:rFonts w:ascii="宋体" w:hAnsi="宋体"/>
          <w:color w:val="000000"/>
          <w:sz w:val="24"/>
        </w:rPr>
      </w:pPr>
      <w:r w:rsidRPr="00481F30">
        <w:rPr>
          <w:rFonts w:ascii="宋体" w:hAnsi="宋体"/>
          <w:color w:val="000000"/>
          <w:sz w:val="24"/>
        </w:rPr>
        <w:t>1、本基金管理人依据国家税收法律、法规、规章及税收规范性文件的规定，对管理的基金产品运营过程中产生的应税收入，计提及缴纳增值税及附加税费，该部分税费由基金资产承担。详情请见有关公告。</w:t>
      </w:r>
    </w:p>
    <w:p w:rsidR="00C557DF" w:rsidRPr="00481F30" w:rsidRDefault="00C557DF" w:rsidP="00C557DF">
      <w:pPr>
        <w:spacing w:line="360" w:lineRule="auto"/>
        <w:ind w:firstLineChars="200" w:firstLine="480"/>
        <w:rPr>
          <w:rFonts w:ascii="宋体" w:hAnsi="宋体"/>
          <w:color w:val="000000"/>
          <w:sz w:val="24"/>
        </w:rPr>
      </w:pPr>
      <w:r w:rsidRPr="00481F30">
        <w:rPr>
          <w:rFonts w:ascii="宋体" w:hAnsi="宋体"/>
          <w:color w:val="000000"/>
          <w:sz w:val="24"/>
        </w:rPr>
        <w:t>2、根据《公开募集开放式证券投资基金流动性风险管理规定》的有关规定及相关监管要求，经与基金托管人协商一致并报监管机构备案，基金管理人对本</w:t>
      </w:r>
      <w:proofErr w:type="gramStart"/>
      <w:r w:rsidRPr="00481F30">
        <w:rPr>
          <w:rFonts w:ascii="宋体" w:hAnsi="宋体"/>
          <w:color w:val="000000"/>
          <w:sz w:val="24"/>
        </w:rPr>
        <w:t>基金基金</w:t>
      </w:r>
      <w:proofErr w:type="gramEnd"/>
      <w:r w:rsidRPr="00481F30">
        <w:rPr>
          <w:rFonts w:ascii="宋体" w:hAnsi="宋体"/>
          <w:color w:val="000000"/>
          <w:sz w:val="24"/>
        </w:rPr>
        <w:t>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044AA8">
      <w:pPr>
        <w:pStyle w:val="1"/>
        <w:keepNext/>
        <w:keepLines/>
        <w:widowControl w:val="0"/>
        <w:spacing w:beforeLines="100" w:before="312" w:afterLines="100" w:after="312" w:line="288" w:lineRule="auto"/>
        <w:jc w:val="center"/>
        <w:rPr>
          <w:b/>
          <w:bCs/>
          <w:color w:val="000000"/>
          <w:szCs w:val="24"/>
        </w:rPr>
      </w:pPr>
      <w:bookmarkStart w:id="199" w:name="_Toc225500055"/>
      <w:bookmarkStart w:id="200" w:name="_Toc361324903"/>
      <w:bookmarkStart w:id="201" w:name="_Toc4067808"/>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199"/>
      <w:bookmarkEnd w:id="200"/>
      <w:bookmarkEnd w:id="201"/>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02" w:name="_Toc361324904"/>
      <w:bookmarkStart w:id="203" w:name="_Toc4067809"/>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02"/>
      <w:bookmarkEnd w:id="203"/>
    </w:p>
    <w:p w:rsidR="00F40BF5" w:rsidRDefault="004E0364">
      <w:pPr>
        <w:spacing w:before="29" w:line="288" w:lineRule="auto"/>
        <w:rPr>
          <w:color w:val="000000"/>
          <w:sz w:val="24"/>
        </w:rPr>
      </w:pPr>
      <w:r>
        <w:rPr>
          <w:color w:val="000000"/>
          <w:sz w:val="24"/>
        </w:rPr>
        <w:t>1</w:t>
      </w:r>
      <w:r>
        <w:rPr>
          <w:color w:val="000000"/>
          <w:sz w:val="24"/>
        </w:rPr>
        <w:t>、中国证监会批准交银施罗德稳健配置混合型证券投资基金募集的文件；</w:t>
      </w:r>
    </w:p>
    <w:p w:rsidR="00F40BF5" w:rsidRDefault="004E0364">
      <w:pPr>
        <w:spacing w:before="29" w:line="288" w:lineRule="auto"/>
        <w:rPr>
          <w:color w:val="000000"/>
          <w:sz w:val="24"/>
        </w:rPr>
      </w:pPr>
      <w:r>
        <w:rPr>
          <w:color w:val="000000"/>
          <w:sz w:val="24"/>
        </w:rPr>
        <w:t>2</w:t>
      </w:r>
      <w:r>
        <w:rPr>
          <w:color w:val="000000"/>
          <w:sz w:val="24"/>
        </w:rPr>
        <w:t>、《交银施罗德稳健配置混合型证券投资基金基金合同》；</w:t>
      </w:r>
    </w:p>
    <w:p w:rsidR="00F40BF5" w:rsidRDefault="004E0364">
      <w:pPr>
        <w:spacing w:before="29" w:line="288" w:lineRule="auto"/>
        <w:rPr>
          <w:color w:val="000000"/>
          <w:sz w:val="24"/>
        </w:rPr>
      </w:pPr>
      <w:r>
        <w:rPr>
          <w:color w:val="000000"/>
          <w:sz w:val="24"/>
        </w:rPr>
        <w:t>3</w:t>
      </w:r>
      <w:r>
        <w:rPr>
          <w:color w:val="000000"/>
          <w:sz w:val="24"/>
        </w:rPr>
        <w:t>、《交银施罗德稳健配置混合型证券投资基金招募说明书》；</w:t>
      </w:r>
    </w:p>
    <w:p w:rsidR="00F40BF5" w:rsidRDefault="004E0364">
      <w:pPr>
        <w:spacing w:before="29" w:line="288" w:lineRule="auto"/>
        <w:rPr>
          <w:color w:val="000000"/>
          <w:sz w:val="24"/>
        </w:rPr>
      </w:pPr>
      <w:r>
        <w:rPr>
          <w:color w:val="000000"/>
          <w:sz w:val="24"/>
        </w:rPr>
        <w:t>4</w:t>
      </w:r>
      <w:r>
        <w:rPr>
          <w:color w:val="000000"/>
          <w:sz w:val="24"/>
        </w:rPr>
        <w:t>、《交银施罗德稳健配置混合型证券投资基金托管协议》；</w:t>
      </w:r>
    </w:p>
    <w:p w:rsidR="00F40BF5" w:rsidRDefault="004E0364">
      <w:pPr>
        <w:spacing w:before="29" w:line="288" w:lineRule="auto"/>
        <w:rPr>
          <w:color w:val="000000"/>
          <w:sz w:val="24"/>
        </w:rPr>
      </w:pPr>
      <w:r>
        <w:rPr>
          <w:color w:val="000000"/>
          <w:sz w:val="24"/>
        </w:rPr>
        <w:t>5</w:t>
      </w:r>
      <w:r>
        <w:rPr>
          <w:color w:val="000000"/>
          <w:sz w:val="24"/>
        </w:rPr>
        <w:t>、关于募集交银施罗德稳健配置混合型证券投资基金之法律意见书；</w:t>
      </w:r>
    </w:p>
    <w:p w:rsidR="00F40BF5" w:rsidRDefault="004E0364">
      <w:pPr>
        <w:spacing w:before="29" w:line="288" w:lineRule="auto"/>
        <w:rPr>
          <w:color w:val="000000"/>
          <w:sz w:val="24"/>
        </w:rPr>
      </w:pPr>
      <w:r>
        <w:rPr>
          <w:color w:val="000000"/>
          <w:sz w:val="24"/>
        </w:rPr>
        <w:t>6</w:t>
      </w:r>
      <w:r>
        <w:rPr>
          <w:color w:val="000000"/>
          <w:sz w:val="24"/>
        </w:rPr>
        <w:t>、基金管理人业务资格批件、营业执照；</w:t>
      </w:r>
    </w:p>
    <w:p w:rsidR="00F40BF5" w:rsidRDefault="004E0364">
      <w:pPr>
        <w:spacing w:before="29" w:line="288" w:lineRule="auto"/>
        <w:rPr>
          <w:color w:val="000000"/>
          <w:sz w:val="24"/>
        </w:rPr>
      </w:pPr>
      <w:r>
        <w:rPr>
          <w:color w:val="000000"/>
          <w:sz w:val="24"/>
        </w:rPr>
        <w:t>7</w:t>
      </w:r>
      <w:r>
        <w:rPr>
          <w:color w:val="000000"/>
          <w:sz w:val="24"/>
        </w:rPr>
        <w:t>、基金托管人业务资格批件、营业执照；</w:t>
      </w:r>
    </w:p>
    <w:p w:rsidR="001A59F9" w:rsidRPr="00E037C7" w:rsidRDefault="001A59F9" w:rsidP="002465E2">
      <w:pPr>
        <w:spacing w:before="29" w:line="288" w:lineRule="auto"/>
        <w:rPr>
          <w:color w:val="000000"/>
          <w:sz w:val="24"/>
        </w:rPr>
      </w:pPr>
      <w:r w:rsidRPr="00E037C7">
        <w:rPr>
          <w:color w:val="000000"/>
          <w:sz w:val="24"/>
        </w:rPr>
        <w:t>8</w:t>
      </w:r>
      <w:r w:rsidRPr="00E037C7">
        <w:rPr>
          <w:color w:val="000000"/>
          <w:sz w:val="24"/>
        </w:rPr>
        <w:t>、报告期内交银施罗德稳健配置混合型证券投资基金在指定报刊上各项公告的原稿。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04" w:name="_Toc361324905"/>
      <w:bookmarkStart w:id="205" w:name="_Toc4067810"/>
      <w:r w:rsidRPr="00761CD0">
        <w:rPr>
          <w:rFonts w:ascii="Times New Roman" w:hAnsi="Times New Roman"/>
          <w:kern w:val="0"/>
          <w:szCs w:val="24"/>
        </w:rPr>
        <w:t>13.2</w:t>
      </w:r>
      <w:r w:rsidRPr="00761CD0">
        <w:rPr>
          <w:rFonts w:ascii="Times New Roman" w:hAnsi="Times New Roman" w:hint="eastAsia"/>
          <w:kern w:val="0"/>
          <w:szCs w:val="24"/>
        </w:rPr>
        <w:t>存放地点</w:t>
      </w:r>
      <w:bookmarkEnd w:id="204"/>
      <w:bookmarkEnd w:id="205"/>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06" w:name="_Toc361324906"/>
      <w:bookmarkStart w:id="207" w:name="_Toc4067811"/>
      <w:r w:rsidRPr="00761CD0">
        <w:rPr>
          <w:rFonts w:ascii="Times New Roman" w:hAnsi="Times New Roman"/>
          <w:kern w:val="0"/>
          <w:szCs w:val="24"/>
        </w:rPr>
        <w:lastRenderedPageBreak/>
        <w:t>13.3</w:t>
      </w:r>
      <w:r w:rsidRPr="00761CD0">
        <w:rPr>
          <w:rFonts w:ascii="Times New Roman" w:hAnsi="Times New Roman" w:hint="eastAsia"/>
          <w:kern w:val="0"/>
          <w:szCs w:val="24"/>
        </w:rPr>
        <w:t>查阅方式</w:t>
      </w:r>
      <w:bookmarkEnd w:id="206"/>
      <w:bookmarkEnd w:id="207"/>
    </w:p>
    <w:p w:rsidR="00F40BF5" w:rsidRDefault="004E0364">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二〇一九年三月二十七日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615" w:rsidRDefault="001D7615">
      <w:r>
        <w:separator/>
      </w:r>
    </w:p>
  </w:endnote>
  <w:endnote w:type="continuationSeparator" w:id="0">
    <w:p w:rsidR="001D7615" w:rsidRDefault="001D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44" w:rsidRDefault="002E5644"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E5644" w:rsidRDefault="002E5644"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44" w:rsidRDefault="002E5644"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AE0282">
      <w:rPr>
        <w:noProof/>
        <w:kern w:val="0"/>
        <w:szCs w:val="21"/>
      </w:rPr>
      <w:t>60</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AE0282">
      <w:rPr>
        <w:noProof/>
        <w:kern w:val="0"/>
        <w:szCs w:val="21"/>
      </w:rPr>
      <w:t>60</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615" w:rsidRDefault="001D7615">
      <w:r>
        <w:separator/>
      </w:r>
    </w:p>
  </w:footnote>
  <w:footnote w:type="continuationSeparator" w:id="0">
    <w:p w:rsidR="001D7615" w:rsidRDefault="001D7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44" w:rsidRPr="001528ED" w:rsidRDefault="002E5644" w:rsidP="001528ED">
    <w:pPr>
      <w:spacing w:before="29" w:line="288" w:lineRule="auto"/>
      <w:jc w:val="right"/>
      <w:rPr>
        <w:rFonts w:eastAsiaTheme="minorEastAsia"/>
        <w:sz w:val="24"/>
      </w:rPr>
    </w:pPr>
    <w:r w:rsidRPr="00D3445F">
      <w:rPr>
        <w:rFonts w:eastAsiaTheme="minorEastAsia"/>
        <w:sz w:val="24"/>
      </w:rPr>
      <w:t>交银施罗德稳健配置混合型证券投资基金</w:t>
    </w:r>
    <w:r w:rsidRPr="00D3445F">
      <w:rPr>
        <w:rFonts w:eastAsiaTheme="minorEastAsia"/>
        <w:sz w:val="24"/>
      </w:rPr>
      <w:t>2018</w:t>
    </w:r>
    <w:r w:rsidRPr="00D3445F">
      <w:rPr>
        <w:rFonts w:eastAsiaTheme="minorEastAsia"/>
        <w:sz w:val="24"/>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06B40"/>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252B"/>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CD7"/>
    <w:rsid w:val="00030DA1"/>
    <w:rsid w:val="00031115"/>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AA8"/>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1888"/>
    <w:rsid w:val="00072C48"/>
    <w:rsid w:val="00072DE0"/>
    <w:rsid w:val="000734EE"/>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285"/>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59B"/>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AB"/>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658"/>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5CF1"/>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04"/>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A73"/>
    <w:rsid w:val="00115B15"/>
    <w:rsid w:val="0011697B"/>
    <w:rsid w:val="00116E31"/>
    <w:rsid w:val="0012065E"/>
    <w:rsid w:val="00120825"/>
    <w:rsid w:val="00120EED"/>
    <w:rsid w:val="001212B4"/>
    <w:rsid w:val="001213C8"/>
    <w:rsid w:val="00121745"/>
    <w:rsid w:val="00121839"/>
    <w:rsid w:val="0012304E"/>
    <w:rsid w:val="00123252"/>
    <w:rsid w:val="001239C8"/>
    <w:rsid w:val="00123A56"/>
    <w:rsid w:val="00123DEA"/>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737"/>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4"/>
    <w:rsid w:val="00151739"/>
    <w:rsid w:val="0015173F"/>
    <w:rsid w:val="00151B23"/>
    <w:rsid w:val="001528ED"/>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5F0C"/>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368"/>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663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D7615"/>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0D03"/>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1B7"/>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0C8"/>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4B30"/>
    <w:rsid w:val="002B5C8E"/>
    <w:rsid w:val="002B6793"/>
    <w:rsid w:val="002B67A4"/>
    <w:rsid w:val="002B6F27"/>
    <w:rsid w:val="002B727E"/>
    <w:rsid w:val="002B780B"/>
    <w:rsid w:val="002B7F59"/>
    <w:rsid w:val="002C1260"/>
    <w:rsid w:val="002C167A"/>
    <w:rsid w:val="002C1726"/>
    <w:rsid w:val="002C2013"/>
    <w:rsid w:val="002C2072"/>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2F76"/>
    <w:rsid w:val="002D32E3"/>
    <w:rsid w:val="002D33F1"/>
    <w:rsid w:val="002D344B"/>
    <w:rsid w:val="002D353D"/>
    <w:rsid w:val="002D5076"/>
    <w:rsid w:val="002D52AD"/>
    <w:rsid w:val="002D58D8"/>
    <w:rsid w:val="002D5EB1"/>
    <w:rsid w:val="002D6876"/>
    <w:rsid w:val="002E0394"/>
    <w:rsid w:val="002E0644"/>
    <w:rsid w:val="002E0BA7"/>
    <w:rsid w:val="002E0FEB"/>
    <w:rsid w:val="002E171B"/>
    <w:rsid w:val="002E1DFE"/>
    <w:rsid w:val="002E2E3E"/>
    <w:rsid w:val="002E319D"/>
    <w:rsid w:val="002E4AD5"/>
    <w:rsid w:val="002E4C2D"/>
    <w:rsid w:val="002E5644"/>
    <w:rsid w:val="002E5FFA"/>
    <w:rsid w:val="002E63B8"/>
    <w:rsid w:val="002E6F11"/>
    <w:rsid w:val="002E7B91"/>
    <w:rsid w:val="002F0F79"/>
    <w:rsid w:val="002F1C9E"/>
    <w:rsid w:val="002F1EB2"/>
    <w:rsid w:val="002F25C3"/>
    <w:rsid w:val="002F280E"/>
    <w:rsid w:val="002F2947"/>
    <w:rsid w:val="002F2A5D"/>
    <w:rsid w:val="002F2CBB"/>
    <w:rsid w:val="002F3470"/>
    <w:rsid w:val="002F3709"/>
    <w:rsid w:val="002F385C"/>
    <w:rsid w:val="002F3A6C"/>
    <w:rsid w:val="002F4296"/>
    <w:rsid w:val="002F4D26"/>
    <w:rsid w:val="002F5777"/>
    <w:rsid w:val="002F60EA"/>
    <w:rsid w:val="002F6626"/>
    <w:rsid w:val="002F680E"/>
    <w:rsid w:val="002F6FFD"/>
    <w:rsid w:val="00300007"/>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17485"/>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3B2F"/>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32D4"/>
    <w:rsid w:val="0037458A"/>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581C"/>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29A"/>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5F54"/>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959"/>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3E8"/>
    <w:rsid w:val="00422440"/>
    <w:rsid w:val="00422916"/>
    <w:rsid w:val="00423A68"/>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599"/>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320"/>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1F30"/>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9B3"/>
    <w:rsid w:val="004A2CB1"/>
    <w:rsid w:val="004A3336"/>
    <w:rsid w:val="004A3952"/>
    <w:rsid w:val="004A3E3C"/>
    <w:rsid w:val="004A4069"/>
    <w:rsid w:val="004A43C6"/>
    <w:rsid w:val="004A484E"/>
    <w:rsid w:val="004A4FB6"/>
    <w:rsid w:val="004A605C"/>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3B9E"/>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069"/>
    <w:rsid w:val="004D325D"/>
    <w:rsid w:val="004D3478"/>
    <w:rsid w:val="004D34F6"/>
    <w:rsid w:val="004D3D96"/>
    <w:rsid w:val="004D40BB"/>
    <w:rsid w:val="004D45BD"/>
    <w:rsid w:val="004D5316"/>
    <w:rsid w:val="004D575C"/>
    <w:rsid w:val="004D650F"/>
    <w:rsid w:val="004D7269"/>
    <w:rsid w:val="004D74EE"/>
    <w:rsid w:val="004D7F01"/>
    <w:rsid w:val="004E0066"/>
    <w:rsid w:val="004E0364"/>
    <w:rsid w:val="004E08FC"/>
    <w:rsid w:val="004E0ADE"/>
    <w:rsid w:val="004E0B6E"/>
    <w:rsid w:val="004E1CA0"/>
    <w:rsid w:val="004E2133"/>
    <w:rsid w:val="004E2BD2"/>
    <w:rsid w:val="004E395B"/>
    <w:rsid w:val="004E3CB2"/>
    <w:rsid w:val="004E3EF9"/>
    <w:rsid w:val="004E406F"/>
    <w:rsid w:val="004E44E3"/>
    <w:rsid w:val="004E4955"/>
    <w:rsid w:val="004E5AD6"/>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20D"/>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0FC0"/>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005"/>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1E"/>
    <w:rsid w:val="00552CF7"/>
    <w:rsid w:val="005535B7"/>
    <w:rsid w:val="0055369A"/>
    <w:rsid w:val="0055412E"/>
    <w:rsid w:val="00554CAC"/>
    <w:rsid w:val="00554FA7"/>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A5F"/>
    <w:rsid w:val="00591D9C"/>
    <w:rsid w:val="0059282D"/>
    <w:rsid w:val="00592B3C"/>
    <w:rsid w:val="005932C1"/>
    <w:rsid w:val="005933E7"/>
    <w:rsid w:val="00593440"/>
    <w:rsid w:val="0059358E"/>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707"/>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9B6"/>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8B7"/>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E59FE"/>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6AB"/>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B7A"/>
    <w:rsid w:val="00620BC6"/>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1B03"/>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3D76"/>
    <w:rsid w:val="006542A8"/>
    <w:rsid w:val="006551AE"/>
    <w:rsid w:val="00655A43"/>
    <w:rsid w:val="00655F30"/>
    <w:rsid w:val="00656527"/>
    <w:rsid w:val="00661974"/>
    <w:rsid w:val="006623E2"/>
    <w:rsid w:val="006624E3"/>
    <w:rsid w:val="0066286B"/>
    <w:rsid w:val="006640F9"/>
    <w:rsid w:val="00664551"/>
    <w:rsid w:val="00664685"/>
    <w:rsid w:val="00664B95"/>
    <w:rsid w:val="00665D5F"/>
    <w:rsid w:val="006666AF"/>
    <w:rsid w:val="006676A0"/>
    <w:rsid w:val="006678DA"/>
    <w:rsid w:val="006704F3"/>
    <w:rsid w:val="00670857"/>
    <w:rsid w:val="006709C6"/>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DC"/>
    <w:rsid w:val="006A7765"/>
    <w:rsid w:val="006A7E68"/>
    <w:rsid w:val="006B02DA"/>
    <w:rsid w:val="006B08FB"/>
    <w:rsid w:val="006B0E1D"/>
    <w:rsid w:val="006B0EB0"/>
    <w:rsid w:val="006B1818"/>
    <w:rsid w:val="006B2065"/>
    <w:rsid w:val="006B2175"/>
    <w:rsid w:val="006B25FC"/>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07DB8"/>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2D1"/>
    <w:rsid w:val="007703C6"/>
    <w:rsid w:val="00770F2A"/>
    <w:rsid w:val="0077111A"/>
    <w:rsid w:val="007718FF"/>
    <w:rsid w:val="0077213A"/>
    <w:rsid w:val="00772272"/>
    <w:rsid w:val="00772AAC"/>
    <w:rsid w:val="0077369F"/>
    <w:rsid w:val="007744CC"/>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774"/>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1B1"/>
    <w:rsid w:val="007A25E0"/>
    <w:rsid w:val="007A3680"/>
    <w:rsid w:val="007A3BCD"/>
    <w:rsid w:val="007A5214"/>
    <w:rsid w:val="007A59B8"/>
    <w:rsid w:val="007A5EF5"/>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66A"/>
    <w:rsid w:val="008238C7"/>
    <w:rsid w:val="00825268"/>
    <w:rsid w:val="0082571C"/>
    <w:rsid w:val="00825B94"/>
    <w:rsid w:val="00825BB4"/>
    <w:rsid w:val="00825F68"/>
    <w:rsid w:val="0082600E"/>
    <w:rsid w:val="00826DB9"/>
    <w:rsid w:val="008273D2"/>
    <w:rsid w:val="00830E92"/>
    <w:rsid w:val="00830EB6"/>
    <w:rsid w:val="00831B60"/>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5D7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053C"/>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520"/>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46B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0FFE"/>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076E"/>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19FE"/>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1932"/>
    <w:rsid w:val="00992382"/>
    <w:rsid w:val="00992BA2"/>
    <w:rsid w:val="00992F83"/>
    <w:rsid w:val="0099344F"/>
    <w:rsid w:val="0099360A"/>
    <w:rsid w:val="00993A3C"/>
    <w:rsid w:val="0099449B"/>
    <w:rsid w:val="0099508A"/>
    <w:rsid w:val="00995A5A"/>
    <w:rsid w:val="00995DE0"/>
    <w:rsid w:val="00995E53"/>
    <w:rsid w:val="00996931"/>
    <w:rsid w:val="00996BAA"/>
    <w:rsid w:val="009974EB"/>
    <w:rsid w:val="009978D5"/>
    <w:rsid w:val="00997A12"/>
    <w:rsid w:val="00997AFA"/>
    <w:rsid w:val="009A0C7F"/>
    <w:rsid w:val="009A1126"/>
    <w:rsid w:val="009A1232"/>
    <w:rsid w:val="009A3484"/>
    <w:rsid w:val="009A4D19"/>
    <w:rsid w:val="009A5564"/>
    <w:rsid w:val="009A6BED"/>
    <w:rsid w:val="009A7469"/>
    <w:rsid w:val="009A7FC4"/>
    <w:rsid w:val="009B07EE"/>
    <w:rsid w:val="009B0EE1"/>
    <w:rsid w:val="009B1584"/>
    <w:rsid w:val="009B1621"/>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C7F"/>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502"/>
    <w:rsid w:val="00A23A56"/>
    <w:rsid w:val="00A24128"/>
    <w:rsid w:val="00A2417A"/>
    <w:rsid w:val="00A2475B"/>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5"/>
    <w:rsid w:val="00AD322A"/>
    <w:rsid w:val="00AD3C7F"/>
    <w:rsid w:val="00AD4758"/>
    <w:rsid w:val="00AD55A8"/>
    <w:rsid w:val="00AD58D5"/>
    <w:rsid w:val="00AD5CA4"/>
    <w:rsid w:val="00AD6A91"/>
    <w:rsid w:val="00AD7214"/>
    <w:rsid w:val="00AE0282"/>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223"/>
    <w:rsid w:val="00B053D1"/>
    <w:rsid w:val="00B05B03"/>
    <w:rsid w:val="00B06036"/>
    <w:rsid w:val="00B06154"/>
    <w:rsid w:val="00B061F1"/>
    <w:rsid w:val="00B06615"/>
    <w:rsid w:val="00B07C27"/>
    <w:rsid w:val="00B07DA1"/>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480A"/>
    <w:rsid w:val="00B153D8"/>
    <w:rsid w:val="00B154DE"/>
    <w:rsid w:val="00B15814"/>
    <w:rsid w:val="00B16FAE"/>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433"/>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E6"/>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805"/>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59AC"/>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738"/>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2727"/>
    <w:rsid w:val="00BD30C8"/>
    <w:rsid w:val="00BD38F4"/>
    <w:rsid w:val="00BD3BD2"/>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3BE"/>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6E1D"/>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55A6"/>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3F45"/>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51B0"/>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0C33"/>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7CA"/>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0A"/>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5622"/>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A3B"/>
    <w:rsid w:val="00D52C92"/>
    <w:rsid w:val="00D537E1"/>
    <w:rsid w:val="00D53929"/>
    <w:rsid w:val="00D539D0"/>
    <w:rsid w:val="00D53DF4"/>
    <w:rsid w:val="00D540DC"/>
    <w:rsid w:val="00D543C0"/>
    <w:rsid w:val="00D55616"/>
    <w:rsid w:val="00D5574C"/>
    <w:rsid w:val="00D55DAC"/>
    <w:rsid w:val="00D56622"/>
    <w:rsid w:val="00D56D04"/>
    <w:rsid w:val="00D575E6"/>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934"/>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7E"/>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36AD"/>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1D3"/>
    <w:rsid w:val="00DE353C"/>
    <w:rsid w:val="00DE401C"/>
    <w:rsid w:val="00DE5EA8"/>
    <w:rsid w:val="00DE5F61"/>
    <w:rsid w:val="00DE65FD"/>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12"/>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12F"/>
    <w:rsid w:val="00E44E78"/>
    <w:rsid w:val="00E4523F"/>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578"/>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7A3"/>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BF5"/>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69F4"/>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4F88"/>
    <w:rsid w:val="00F7564C"/>
    <w:rsid w:val="00F75EA9"/>
    <w:rsid w:val="00F76220"/>
    <w:rsid w:val="00F769BE"/>
    <w:rsid w:val="00F7735C"/>
    <w:rsid w:val="00F77BD5"/>
    <w:rsid w:val="00F801A7"/>
    <w:rsid w:val="00F805D1"/>
    <w:rsid w:val="00F808BA"/>
    <w:rsid w:val="00F82012"/>
    <w:rsid w:val="00F8216D"/>
    <w:rsid w:val="00F82E6B"/>
    <w:rsid w:val="00F83662"/>
    <w:rsid w:val="00F838C0"/>
    <w:rsid w:val="00F83D4A"/>
    <w:rsid w:val="00F84032"/>
    <w:rsid w:val="00F856E3"/>
    <w:rsid w:val="00F85C16"/>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6A8"/>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1664"/>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B494E8D-C57D-40BF-A33F-984B467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8032D-6C58-4CF3-906D-D9F42A80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60</Pages>
  <Words>8276</Words>
  <Characters>47176</Characters>
  <Application>Microsoft Office Word</Application>
  <DocSecurity>0</DocSecurity>
  <Lines>393</Lines>
  <Paragraphs>110</Paragraphs>
  <ScaleCrop>false</ScaleCrop>
  <Company/>
  <LinksUpToDate>false</LinksUpToDate>
  <CharactersWithSpaces>55342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杨书月</cp:lastModifiedBy>
  <cp:revision>31</cp:revision>
  <cp:lastPrinted>2007-07-19T00:46:00Z</cp:lastPrinted>
  <dcterms:created xsi:type="dcterms:W3CDTF">2019-03-04T09:51:00Z</dcterms:created>
  <dcterms:modified xsi:type="dcterms:W3CDTF">2020-03-24T07:26:00Z</dcterms:modified>
</cp:coreProperties>
</file>