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319C5" w:rsidRDefault="001A59F9" w:rsidP="00D319C5">
      <w:pPr>
        <w:spacing w:before="29" w:line="288" w:lineRule="auto"/>
        <w:jc w:val="center"/>
        <w:rPr>
          <w:b/>
          <w:sz w:val="36"/>
          <w:szCs w:val="36"/>
        </w:rPr>
      </w:pPr>
      <w:bookmarkStart w:id="0" w:name="_Toc361324840"/>
      <w:r w:rsidRPr="00D319C5">
        <w:rPr>
          <w:b/>
          <w:sz w:val="36"/>
          <w:szCs w:val="36"/>
        </w:rPr>
        <w:t>交银施罗德稳健配置混合型证券投资基金</w:t>
      </w:r>
      <w:bookmarkEnd w:id="0"/>
    </w:p>
    <w:p w:rsidR="001A59F9" w:rsidRPr="00D319C5" w:rsidRDefault="001A59F9" w:rsidP="00D319C5">
      <w:pPr>
        <w:spacing w:before="29" w:line="288" w:lineRule="auto"/>
        <w:jc w:val="center"/>
        <w:rPr>
          <w:b/>
          <w:sz w:val="36"/>
          <w:szCs w:val="36"/>
        </w:rPr>
      </w:pPr>
      <w:bookmarkStart w:id="1" w:name="_Toc361324841"/>
      <w:r w:rsidRPr="00D319C5">
        <w:rPr>
          <w:b/>
          <w:sz w:val="36"/>
          <w:szCs w:val="36"/>
        </w:rPr>
        <w:t>2017</w:t>
      </w:r>
      <w:r w:rsidRPr="00D319C5">
        <w:rPr>
          <w:b/>
          <w:sz w:val="36"/>
          <w:szCs w:val="36"/>
        </w:rPr>
        <w:t>年年度报告</w:t>
      </w:r>
      <w:bookmarkEnd w:id="1"/>
    </w:p>
    <w:p w:rsidR="001A59F9" w:rsidRPr="00D319C5" w:rsidRDefault="00F64FAD" w:rsidP="00D319C5">
      <w:pPr>
        <w:spacing w:before="29" w:line="288" w:lineRule="auto"/>
        <w:jc w:val="center"/>
        <w:rPr>
          <w:b/>
          <w:sz w:val="36"/>
          <w:szCs w:val="36"/>
        </w:rPr>
      </w:pPr>
      <w:r w:rsidRPr="00D319C5">
        <w:rPr>
          <w:b/>
          <w:sz w:val="36"/>
          <w:szCs w:val="36"/>
        </w:rPr>
        <w:t>2017</w:t>
      </w:r>
      <w:r w:rsidRPr="00D319C5">
        <w:rPr>
          <w:b/>
          <w:sz w:val="36"/>
          <w:szCs w:val="36"/>
        </w:rPr>
        <w:t>年</w:t>
      </w:r>
      <w:r w:rsidRPr="00D319C5">
        <w:rPr>
          <w:b/>
          <w:sz w:val="36"/>
          <w:szCs w:val="36"/>
        </w:rPr>
        <w:t>12</w:t>
      </w:r>
      <w:r w:rsidRPr="00D319C5">
        <w:rPr>
          <w:b/>
          <w:sz w:val="36"/>
          <w:szCs w:val="36"/>
        </w:rPr>
        <w:t>月</w:t>
      </w:r>
      <w:r w:rsidRPr="00D319C5">
        <w:rPr>
          <w:b/>
          <w:sz w:val="36"/>
          <w:szCs w:val="36"/>
        </w:rPr>
        <w:t>31</w:t>
      </w:r>
      <w:r w:rsidRPr="00D319C5">
        <w:rPr>
          <w:b/>
          <w:sz w:val="36"/>
          <w:szCs w:val="36"/>
        </w:rPr>
        <w:t>日</w:t>
      </w: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rPr>
          <w:rFonts w:asciiTheme="minorEastAsia" w:eastAsiaTheme="minorEastAsia" w:hAnsiTheme="minorEastAsia"/>
          <w:b/>
          <w:color w:val="000000"/>
          <w:szCs w:val="21"/>
        </w:rPr>
      </w:pPr>
    </w:p>
    <w:p w:rsidR="001A59F9" w:rsidRPr="00AB6077" w:rsidRDefault="001A59F9" w:rsidP="00AB6077">
      <w:pPr>
        <w:spacing w:before="29" w:line="288" w:lineRule="auto"/>
        <w:ind w:firstLineChars="900" w:firstLine="2168"/>
        <w:rPr>
          <w:b/>
          <w:color w:val="000000"/>
          <w:sz w:val="24"/>
        </w:rPr>
      </w:pPr>
      <w:r w:rsidRPr="00AB6077">
        <w:rPr>
          <w:rFonts w:hint="eastAsia"/>
          <w:b/>
          <w:color w:val="000000"/>
          <w:sz w:val="24"/>
        </w:rPr>
        <w:t>基金管理人：</w:t>
      </w:r>
      <w:r w:rsidRPr="00AB6077">
        <w:rPr>
          <w:b/>
          <w:color w:val="000000"/>
          <w:sz w:val="24"/>
        </w:rPr>
        <w:t>交银施罗德基金管理有限公司</w:t>
      </w:r>
    </w:p>
    <w:p w:rsidR="001A59F9" w:rsidRPr="00AB6077" w:rsidRDefault="001A59F9" w:rsidP="00AB6077">
      <w:pPr>
        <w:spacing w:before="29" w:line="288" w:lineRule="auto"/>
        <w:ind w:firstLineChars="900" w:firstLine="2168"/>
        <w:rPr>
          <w:b/>
          <w:color w:val="000000"/>
          <w:sz w:val="24"/>
        </w:rPr>
      </w:pPr>
      <w:r w:rsidRPr="00AB6077">
        <w:rPr>
          <w:rFonts w:hint="eastAsia"/>
          <w:b/>
          <w:color w:val="000000"/>
          <w:sz w:val="24"/>
        </w:rPr>
        <w:t>基金托管人：</w:t>
      </w:r>
      <w:r w:rsidRPr="00AB6077">
        <w:rPr>
          <w:b/>
          <w:color w:val="000000"/>
          <w:sz w:val="24"/>
        </w:rPr>
        <w:t>中国建设银行股份有限公司</w:t>
      </w:r>
    </w:p>
    <w:p w:rsidR="001A59F9" w:rsidRPr="00AB6077" w:rsidRDefault="001A59F9" w:rsidP="00AB6077">
      <w:pPr>
        <w:spacing w:before="29" w:line="288" w:lineRule="auto"/>
        <w:ind w:firstLineChars="900" w:firstLine="2168"/>
        <w:rPr>
          <w:b/>
          <w:color w:val="000000"/>
          <w:sz w:val="24"/>
        </w:rPr>
        <w:sectPr w:rsidR="001A59F9" w:rsidRPr="00AB6077">
          <w:headerReference w:type="default" r:id="rId8"/>
          <w:pgSz w:w="11926" w:h="15840"/>
          <w:pgMar w:top="1418" w:right="1418" w:bottom="851" w:left="1418" w:header="851" w:footer="992" w:gutter="0"/>
          <w:cols w:space="720"/>
        </w:sectPr>
      </w:pPr>
      <w:r w:rsidRPr="00AB6077">
        <w:rPr>
          <w:rFonts w:hint="eastAsia"/>
          <w:b/>
          <w:color w:val="000000"/>
          <w:sz w:val="24"/>
        </w:rPr>
        <w:t>报告送出日期：</w:t>
      </w:r>
      <w:r w:rsidRPr="00AB6077">
        <w:rPr>
          <w:b/>
          <w:color w:val="000000"/>
          <w:sz w:val="24"/>
        </w:rPr>
        <w:t>二〇一八年三月二十八日</w:t>
      </w:r>
    </w:p>
    <w:p w:rsidR="001A59F9" w:rsidRDefault="001A59F9" w:rsidP="00EF0744">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bookmarkStart w:id="4" w:name="_Toc509748659"/>
      <w:r w:rsidRPr="00EA7B4A">
        <w:rPr>
          <w:rFonts w:hint="eastAsia"/>
          <w:b/>
          <w:bCs/>
          <w:szCs w:val="24"/>
          <w:lang w:val="en-US"/>
        </w:rPr>
        <w:lastRenderedPageBreak/>
        <w:t>§</w:t>
      </w:r>
      <w:r w:rsidRPr="00EA7B4A">
        <w:rPr>
          <w:b/>
          <w:bCs/>
          <w:szCs w:val="24"/>
          <w:lang w:val="en-US"/>
        </w:rPr>
        <w:t xml:space="preserve">1  </w:t>
      </w:r>
      <w:r w:rsidRPr="00EA7B4A">
        <w:rPr>
          <w:rFonts w:hint="eastAsia"/>
          <w:b/>
          <w:bCs/>
          <w:szCs w:val="24"/>
          <w:lang w:val="en-US"/>
        </w:rPr>
        <w:t>重要提示及目录</w:t>
      </w:r>
      <w:bookmarkEnd w:id="2"/>
      <w:bookmarkEnd w:id="3"/>
      <w:bookmarkEnd w:id="4"/>
    </w:p>
    <w:p w:rsidR="00A8283B" w:rsidRPr="00A8283B" w:rsidRDefault="00A8283B" w:rsidP="00A8283B"/>
    <w:p w:rsidR="001A59F9" w:rsidRPr="00EA7B4A" w:rsidRDefault="001A59F9" w:rsidP="00EA7B4A">
      <w:pPr>
        <w:pStyle w:val="20"/>
        <w:spacing w:before="29" w:after="0" w:line="288" w:lineRule="auto"/>
        <w:rPr>
          <w:rFonts w:ascii="Times New Roman" w:hAnsi="Times New Roman"/>
          <w:kern w:val="0"/>
          <w:szCs w:val="24"/>
        </w:rPr>
      </w:pPr>
      <w:bookmarkStart w:id="5" w:name="_Toc361324843"/>
      <w:bookmarkStart w:id="6" w:name="_Toc509748660"/>
      <w:r w:rsidRPr="00EA7B4A">
        <w:rPr>
          <w:rFonts w:ascii="Times New Roman" w:hAnsi="Times New Roman"/>
          <w:kern w:val="0"/>
          <w:szCs w:val="24"/>
        </w:rPr>
        <w:t xml:space="preserve">1.1 </w:t>
      </w:r>
      <w:r w:rsidRPr="00EA7B4A">
        <w:rPr>
          <w:rFonts w:ascii="Times New Roman" w:hAnsi="Times New Roman" w:hint="eastAsia"/>
          <w:kern w:val="0"/>
          <w:szCs w:val="24"/>
        </w:rPr>
        <w:t>重要提示</w:t>
      </w:r>
      <w:bookmarkEnd w:id="5"/>
      <w:bookmarkEnd w:id="6"/>
    </w:p>
    <w:p w:rsidR="008F2CCD" w:rsidRDefault="00514706">
      <w:pPr>
        <w:spacing w:before="29" w:line="288" w:lineRule="auto"/>
        <w:ind w:firstLineChars="200" w:firstLine="480"/>
        <w:rPr>
          <w:color w:val="000000"/>
          <w:sz w:val="24"/>
        </w:rPr>
      </w:pPr>
      <w:r>
        <w:rPr>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color w:val="000000"/>
          <w:sz w:val="24"/>
        </w:rPr>
        <w:t xml:space="preserve"> </w:t>
      </w:r>
    </w:p>
    <w:p w:rsidR="008F2CCD" w:rsidRDefault="00514706">
      <w:pPr>
        <w:spacing w:before="29" w:line="288" w:lineRule="auto"/>
        <w:ind w:firstLineChars="200" w:firstLine="480"/>
        <w:rPr>
          <w:color w:val="000000"/>
          <w:sz w:val="24"/>
        </w:rPr>
      </w:pPr>
      <w:r>
        <w:rPr>
          <w:color w:val="000000"/>
          <w:sz w:val="24"/>
        </w:rPr>
        <w:t>基金托管人中国建设银行股份有限公司根据本基金合同规定，于</w:t>
      </w:r>
      <w:r>
        <w:rPr>
          <w:color w:val="000000"/>
          <w:sz w:val="24"/>
        </w:rPr>
        <w:t>2018</w:t>
      </w:r>
      <w:r>
        <w:rPr>
          <w:color w:val="000000"/>
          <w:sz w:val="24"/>
        </w:rPr>
        <w:t>年</w:t>
      </w:r>
      <w:r>
        <w:rPr>
          <w:color w:val="000000"/>
          <w:sz w:val="24"/>
        </w:rPr>
        <w:t>3</w:t>
      </w:r>
      <w:r>
        <w:rPr>
          <w:color w:val="000000"/>
          <w:sz w:val="24"/>
        </w:rPr>
        <w:t>月</w:t>
      </w:r>
      <w:r>
        <w:rPr>
          <w:color w:val="000000"/>
          <w:sz w:val="24"/>
        </w:rPr>
        <w:t>27</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8F2CCD" w:rsidRDefault="00514706">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8F2CCD" w:rsidRDefault="00514706">
      <w:pPr>
        <w:spacing w:before="29" w:line="288" w:lineRule="auto"/>
        <w:ind w:firstLineChars="200" w:firstLine="480"/>
        <w:rPr>
          <w:color w:val="000000"/>
          <w:sz w:val="24"/>
        </w:rPr>
      </w:pPr>
      <w:r>
        <w:rPr>
          <w:color w:val="000000"/>
          <w:sz w:val="24"/>
        </w:rPr>
        <w:t>基金的过往业绩并不代表其未来表现。投资有风险，投资者在</w:t>
      </w:r>
      <w:proofErr w:type="gramStart"/>
      <w:r>
        <w:rPr>
          <w:color w:val="000000"/>
          <w:sz w:val="24"/>
        </w:rPr>
        <w:t>作出</w:t>
      </w:r>
      <w:proofErr w:type="gramEnd"/>
      <w:r>
        <w:rPr>
          <w:color w:val="000000"/>
          <w:sz w:val="24"/>
        </w:rPr>
        <w:t>投资决策前应仔细阅读本基金的招募说明书及其更新。</w:t>
      </w:r>
    </w:p>
    <w:p w:rsidR="001A59F9" w:rsidRPr="00EA7B4A" w:rsidRDefault="001A59F9" w:rsidP="00EA7B4A">
      <w:pPr>
        <w:spacing w:before="29" w:line="288" w:lineRule="auto"/>
        <w:ind w:firstLineChars="200" w:firstLine="480"/>
        <w:rPr>
          <w:color w:val="000000"/>
          <w:sz w:val="24"/>
        </w:rPr>
      </w:pPr>
      <w:r w:rsidRPr="00EA7B4A">
        <w:rPr>
          <w:color w:val="000000"/>
          <w:sz w:val="24"/>
        </w:rPr>
        <w:t>本报告期自</w:t>
      </w:r>
      <w:r w:rsidRPr="00EA7B4A">
        <w:rPr>
          <w:color w:val="000000"/>
          <w:sz w:val="24"/>
        </w:rPr>
        <w:t>2017</w:t>
      </w:r>
      <w:r w:rsidRPr="00EA7B4A">
        <w:rPr>
          <w:color w:val="000000"/>
          <w:sz w:val="24"/>
        </w:rPr>
        <w:t>年</w:t>
      </w:r>
      <w:r w:rsidRPr="00EA7B4A">
        <w:rPr>
          <w:color w:val="000000"/>
          <w:sz w:val="24"/>
        </w:rPr>
        <w:t>1</w:t>
      </w:r>
      <w:r w:rsidRPr="00EA7B4A">
        <w:rPr>
          <w:color w:val="000000"/>
          <w:sz w:val="24"/>
        </w:rPr>
        <w:t>月</w:t>
      </w:r>
      <w:r w:rsidRPr="00EA7B4A">
        <w:rPr>
          <w:color w:val="000000"/>
          <w:sz w:val="24"/>
        </w:rPr>
        <w:t>1</w:t>
      </w:r>
      <w:r w:rsidRPr="00EA7B4A">
        <w:rPr>
          <w:color w:val="000000"/>
          <w:sz w:val="24"/>
        </w:rPr>
        <w:t>日起至</w:t>
      </w:r>
      <w:r w:rsidRPr="00EA7B4A">
        <w:rPr>
          <w:color w:val="000000"/>
          <w:sz w:val="24"/>
        </w:rPr>
        <w:t>12</w:t>
      </w:r>
      <w:r w:rsidRPr="00EA7B4A">
        <w:rPr>
          <w:color w:val="000000"/>
          <w:sz w:val="24"/>
        </w:rPr>
        <w:t>月</w:t>
      </w:r>
      <w:r w:rsidRPr="00EA7B4A">
        <w:rPr>
          <w:color w:val="000000"/>
          <w:sz w:val="24"/>
        </w:rPr>
        <w:t>31</w:t>
      </w:r>
      <w:r w:rsidRPr="00EA7B4A">
        <w:rPr>
          <w:color w:val="000000"/>
          <w:sz w:val="24"/>
        </w:rPr>
        <w:t>日止。</w:t>
      </w:r>
    </w:p>
    <w:p w:rsidR="00352EBB" w:rsidRPr="00883730" w:rsidRDefault="001A59F9" w:rsidP="00E3290D">
      <w:pPr>
        <w:pStyle w:val="20"/>
        <w:spacing w:before="29" w:after="0" w:line="288" w:lineRule="auto"/>
        <w:rPr>
          <w:kern w:val="0"/>
        </w:rPr>
      </w:pPr>
      <w:r w:rsidRPr="0091212A">
        <w:rPr>
          <w:rFonts w:asciiTheme="minorEastAsia" w:eastAsiaTheme="minorEastAsia" w:hAnsiTheme="minorEastAsia"/>
          <w:szCs w:val="21"/>
        </w:rPr>
        <w:br w:type="page"/>
      </w:r>
      <w:bookmarkStart w:id="7" w:name="_Toc245193808"/>
      <w:bookmarkStart w:id="8" w:name="_Toc509748661"/>
      <w:r w:rsidR="00352EBB" w:rsidRPr="007C403D">
        <w:rPr>
          <w:rFonts w:ascii="Times New Roman" w:hAnsi="Times New Roman"/>
          <w:kern w:val="0"/>
          <w:szCs w:val="24"/>
        </w:rPr>
        <w:lastRenderedPageBreak/>
        <w:t>1.2</w:t>
      </w:r>
      <w:r w:rsidR="00352EBB" w:rsidRPr="007C403D">
        <w:rPr>
          <w:rFonts w:ascii="Times New Roman" w:hAnsi="Times New Roman" w:hint="eastAsia"/>
          <w:kern w:val="0"/>
          <w:szCs w:val="24"/>
        </w:rPr>
        <w:t>目录</w:t>
      </w:r>
      <w:bookmarkEnd w:id="7"/>
      <w:bookmarkEnd w:id="8"/>
    </w:p>
    <w:p w:rsidR="00242C9F" w:rsidRPr="0091212A" w:rsidRDefault="00242C9F" w:rsidP="0091212A">
      <w:pPr>
        <w:spacing w:line="360" w:lineRule="auto"/>
        <w:ind w:firstLineChars="50" w:firstLine="105"/>
        <w:rPr>
          <w:rFonts w:ascii="宋体" w:hAnsi="宋体"/>
          <w:b/>
          <w:color w:val="000000"/>
          <w:szCs w:val="21"/>
        </w:rPr>
      </w:pPr>
    </w:p>
    <w:p w:rsidR="00883730" w:rsidRDefault="00D20614">
      <w:pPr>
        <w:pStyle w:val="11"/>
        <w:rPr>
          <w:rFonts w:asciiTheme="minorHAnsi" w:eastAsiaTheme="minorEastAsia" w:hAnsiTheme="minorHAnsi" w:cstheme="minorBidi"/>
          <w:noProof/>
          <w:szCs w:val="22"/>
        </w:rPr>
      </w:pPr>
      <w:r w:rsidRPr="005B4332">
        <w:rPr>
          <w:color w:val="000000"/>
          <w:kern w:val="0"/>
          <w:sz w:val="24"/>
        </w:rPr>
        <w:fldChar w:fldCharType="begin"/>
      </w:r>
      <w:r w:rsidR="00AE34CD" w:rsidRPr="005B4332">
        <w:rPr>
          <w:color w:val="000000"/>
          <w:kern w:val="0"/>
          <w:sz w:val="24"/>
        </w:rPr>
        <w:instrText xml:space="preserve"> TOC \o "1-3" \h \z \u </w:instrText>
      </w:r>
      <w:r w:rsidRPr="005B4332">
        <w:rPr>
          <w:color w:val="000000"/>
          <w:kern w:val="0"/>
          <w:sz w:val="24"/>
        </w:rPr>
        <w:fldChar w:fldCharType="separate"/>
      </w:r>
      <w:hyperlink w:anchor="_Toc509748659" w:history="1">
        <w:r w:rsidR="00883730" w:rsidRPr="00387C1D">
          <w:rPr>
            <w:rStyle w:val="a9"/>
            <w:b/>
            <w:bCs/>
            <w:noProof/>
          </w:rPr>
          <w:t xml:space="preserve">§1  </w:t>
        </w:r>
        <w:r w:rsidR="00883730" w:rsidRPr="00387C1D">
          <w:rPr>
            <w:rStyle w:val="a9"/>
            <w:rFonts w:hint="eastAsia"/>
            <w:b/>
            <w:bCs/>
            <w:noProof/>
          </w:rPr>
          <w:t>重要提示及目录</w:t>
        </w:r>
        <w:r w:rsidR="00883730">
          <w:rPr>
            <w:noProof/>
            <w:webHidden/>
          </w:rPr>
          <w:tab/>
        </w:r>
        <w:r w:rsidR="00883730">
          <w:rPr>
            <w:noProof/>
            <w:webHidden/>
          </w:rPr>
          <w:fldChar w:fldCharType="begin"/>
        </w:r>
        <w:r w:rsidR="00883730">
          <w:rPr>
            <w:noProof/>
            <w:webHidden/>
          </w:rPr>
          <w:instrText xml:space="preserve"> PAGEREF _Toc509748659 \h </w:instrText>
        </w:r>
        <w:r w:rsidR="00883730">
          <w:rPr>
            <w:noProof/>
            <w:webHidden/>
          </w:rPr>
        </w:r>
        <w:r w:rsidR="00883730">
          <w:rPr>
            <w:noProof/>
            <w:webHidden/>
          </w:rPr>
          <w:fldChar w:fldCharType="separate"/>
        </w:r>
        <w:r w:rsidR="00883730">
          <w:rPr>
            <w:noProof/>
            <w:webHidden/>
          </w:rPr>
          <w:t>2</w:t>
        </w:r>
        <w:r w:rsidR="00883730">
          <w:rPr>
            <w:noProof/>
            <w:webHidden/>
          </w:rPr>
          <w:fldChar w:fldCharType="end"/>
        </w:r>
      </w:hyperlink>
    </w:p>
    <w:p w:rsidR="00883730" w:rsidRDefault="000D379A">
      <w:pPr>
        <w:pStyle w:val="22"/>
        <w:rPr>
          <w:rFonts w:asciiTheme="minorHAnsi" w:eastAsiaTheme="minorEastAsia" w:hAnsiTheme="minorHAnsi" w:cstheme="minorBidi"/>
          <w:noProof/>
          <w:kern w:val="2"/>
          <w:szCs w:val="22"/>
        </w:rPr>
      </w:pPr>
      <w:hyperlink w:anchor="_Toc509748660" w:history="1">
        <w:r w:rsidR="00883730" w:rsidRPr="00387C1D">
          <w:rPr>
            <w:rStyle w:val="a9"/>
            <w:noProof/>
          </w:rPr>
          <w:t xml:space="preserve">1.1 </w:t>
        </w:r>
        <w:r w:rsidR="00883730" w:rsidRPr="00387C1D">
          <w:rPr>
            <w:rStyle w:val="a9"/>
            <w:rFonts w:hint="eastAsia"/>
            <w:noProof/>
          </w:rPr>
          <w:t>重要提示</w:t>
        </w:r>
        <w:r w:rsidR="00883730">
          <w:rPr>
            <w:noProof/>
            <w:webHidden/>
          </w:rPr>
          <w:tab/>
        </w:r>
        <w:r w:rsidR="00883730">
          <w:rPr>
            <w:noProof/>
            <w:webHidden/>
          </w:rPr>
          <w:fldChar w:fldCharType="begin"/>
        </w:r>
        <w:r w:rsidR="00883730">
          <w:rPr>
            <w:noProof/>
            <w:webHidden/>
          </w:rPr>
          <w:instrText xml:space="preserve"> PAGEREF _Toc509748660 \h </w:instrText>
        </w:r>
        <w:r w:rsidR="00883730">
          <w:rPr>
            <w:noProof/>
            <w:webHidden/>
          </w:rPr>
        </w:r>
        <w:r w:rsidR="00883730">
          <w:rPr>
            <w:noProof/>
            <w:webHidden/>
          </w:rPr>
          <w:fldChar w:fldCharType="separate"/>
        </w:r>
        <w:r w:rsidR="00883730">
          <w:rPr>
            <w:noProof/>
            <w:webHidden/>
          </w:rPr>
          <w:t>2</w:t>
        </w:r>
        <w:r w:rsidR="00883730">
          <w:rPr>
            <w:noProof/>
            <w:webHidden/>
          </w:rPr>
          <w:fldChar w:fldCharType="end"/>
        </w:r>
      </w:hyperlink>
    </w:p>
    <w:p w:rsidR="00883730" w:rsidRDefault="000D379A">
      <w:pPr>
        <w:pStyle w:val="22"/>
        <w:rPr>
          <w:rFonts w:asciiTheme="minorHAnsi" w:eastAsiaTheme="minorEastAsia" w:hAnsiTheme="minorHAnsi" w:cstheme="minorBidi"/>
          <w:noProof/>
          <w:kern w:val="2"/>
          <w:szCs w:val="22"/>
        </w:rPr>
      </w:pPr>
      <w:hyperlink w:anchor="_Toc509748661" w:history="1">
        <w:r w:rsidR="00883730" w:rsidRPr="00387C1D">
          <w:rPr>
            <w:rStyle w:val="a9"/>
            <w:noProof/>
          </w:rPr>
          <w:t>1.2</w:t>
        </w:r>
        <w:r w:rsidR="00883730" w:rsidRPr="00387C1D">
          <w:rPr>
            <w:rStyle w:val="a9"/>
            <w:rFonts w:hint="eastAsia"/>
            <w:noProof/>
          </w:rPr>
          <w:t>目录</w:t>
        </w:r>
        <w:r w:rsidR="00883730">
          <w:rPr>
            <w:noProof/>
            <w:webHidden/>
          </w:rPr>
          <w:tab/>
        </w:r>
        <w:r w:rsidR="00883730">
          <w:rPr>
            <w:noProof/>
            <w:webHidden/>
          </w:rPr>
          <w:fldChar w:fldCharType="begin"/>
        </w:r>
        <w:r w:rsidR="00883730">
          <w:rPr>
            <w:noProof/>
            <w:webHidden/>
          </w:rPr>
          <w:instrText xml:space="preserve"> PAGEREF _Toc509748661 \h </w:instrText>
        </w:r>
        <w:r w:rsidR="00883730">
          <w:rPr>
            <w:noProof/>
            <w:webHidden/>
          </w:rPr>
        </w:r>
        <w:r w:rsidR="00883730">
          <w:rPr>
            <w:noProof/>
            <w:webHidden/>
          </w:rPr>
          <w:fldChar w:fldCharType="separate"/>
        </w:r>
        <w:r w:rsidR="00883730">
          <w:rPr>
            <w:noProof/>
            <w:webHidden/>
          </w:rPr>
          <w:t>3</w:t>
        </w:r>
        <w:r w:rsidR="00883730">
          <w:rPr>
            <w:noProof/>
            <w:webHidden/>
          </w:rPr>
          <w:fldChar w:fldCharType="end"/>
        </w:r>
      </w:hyperlink>
    </w:p>
    <w:p w:rsidR="00883730" w:rsidRDefault="000D379A">
      <w:pPr>
        <w:pStyle w:val="11"/>
        <w:rPr>
          <w:rFonts w:asciiTheme="minorHAnsi" w:eastAsiaTheme="minorEastAsia" w:hAnsiTheme="minorHAnsi" w:cstheme="minorBidi"/>
          <w:noProof/>
          <w:szCs w:val="22"/>
        </w:rPr>
      </w:pPr>
      <w:hyperlink w:anchor="_Toc509748662" w:history="1">
        <w:r w:rsidR="00883730" w:rsidRPr="00387C1D">
          <w:rPr>
            <w:rStyle w:val="a9"/>
            <w:b/>
            <w:bCs/>
            <w:noProof/>
          </w:rPr>
          <w:t xml:space="preserve">§2  </w:t>
        </w:r>
        <w:r w:rsidR="00883730" w:rsidRPr="00387C1D">
          <w:rPr>
            <w:rStyle w:val="a9"/>
            <w:rFonts w:hint="eastAsia"/>
            <w:b/>
            <w:bCs/>
            <w:noProof/>
          </w:rPr>
          <w:t>基金简介</w:t>
        </w:r>
        <w:r w:rsidR="00883730">
          <w:rPr>
            <w:noProof/>
            <w:webHidden/>
          </w:rPr>
          <w:tab/>
        </w:r>
        <w:r w:rsidR="00883730">
          <w:rPr>
            <w:noProof/>
            <w:webHidden/>
          </w:rPr>
          <w:fldChar w:fldCharType="begin"/>
        </w:r>
        <w:r w:rsidR="00883730">
          <w:rPr>
            <w:noProof/>
            <w:webHidden/>
          </w:rPr>
          <w:instrText xml:space="preserve"> PAGEREF _Toc509748662 \h </w:instrText>
        </w:r>
        <w:r w:rsidR="00883730">
          <w:rPr>
            <w:noProof/>
            <w:webHidden/>
          </w:rPr>
        </w:r>
        <w:r w:rsidR="00883730">
          <w:rPr>
            <w:noProof/>
            <w:webHidden/>
          </w:rPr>
          <w:fldChar w:fldCharType="separate"/>
        </w:r>
        <w:r w:rsidR="00883730">
          <w:rPr>
            <w:noProof/>
            <w:webHidden/>
          </w:rPr>
          <w:t>5</w:t>
        </w:r>
        <w:r w:rsidR="00883730">
          <w:rPr>
            <w:noProof/>
            <w:webHidden/>
          </w:rPr>
          <w:fldChar w:fldCharType="end"/>
        </w:r>
      </w:hyperlink>
    </w:p>
    <w:p w:rsidR="00883730" w:rsidRDefault="000D379A" w:rsidP="007241D0">
      <w:pPr>
        <w:pStyle w:val="22"/>
        <w:tabs>
          <w:tab w:val="left" w:pos="1260"/>
        </w:tabs>
        <w:rPr>
          <w:rFonts w:asciiTheme="minorHAnsi" w:eastAsiaTheme="minorEastAsia" w:hAnsiTheme="minorHAnsi" w:cstheme="minorBidi"/>
          <w:noProof/>
          <w:kern w:val="2"/>
          <w:szCs w:val="22"/>
        </w:rPr>
      </w:pPr>
      <w:hyperlink w:anchor="_Toc509748663" w:history="1">
        <w:r w:rsidR="00883730" w:rsidRPr="00387C1D">
          <w:rPr>
            <w:rStyle w:val="a9"/>
            <w:noProof/>
          </w:rPr>
          <w:t>2.1</w:t>
        </w:r>
        <w:r w:rsidR="007241D0">
          <w:rPr>
            <w:rFonts w:asciiTheme="minorHAnsi" w:eastAsiaTheme="minorEastAsia" w:hAnsiTheme="minorHAnsi" w:cstheme="minorBidi"/>
            <w:noProof/>
            <w:kern w:val="2"/>
            <w:szCs w:val="22"/>
          </w:rPr>
          <w:t xml:space="preserve"> </w:t>
        </w:r>
        <w:r w:rsidR="00883730" w:rsidRPr="00387C1D">
          <w:rPr>
            <w:rStyle w:val="a9"/>
            <w:rFonts w:hint="eastAsia"/>
            <w:noProof/>
          </w:rPr>
          <w:t>基金基本情况</w:t>
        </w:r>
        <w:r w:rsidR="00883730">
          <w:rPr>
            <w:noProof/>
            <w:webHidden/>
          </w:rPr>
          <w:tab/>
        </w:r>
        <w:r w:rsidR="00883730">
          <w:rPr>
            <w:noProof/>
            <w:webHidden/>
          </w:rPr>
          <w:fldChar w:fldCharType="begin"/>
        </w:r>
        <w:r w:rsidR="00883730">
          <w:rPr>
            <w:noProof/>
            <w:webHidden/>
          </w:rPr>
          <w:instrText xml:space="preserve"> PAGEREF _Toc509748663 \h </w:instrText>
        </w:r>
        <w:r w:rsidR="00883730">
          <w:rPr>
            <w:noProof/>
            <w:webHidden/>
          </w:rPr>
        </w:r>
        <w:r w:rsidR="00883730">
          <w:rPr>
            <w:noProof/>
            <w:webHidden/>
          </w:rPr>
          <w:fldChar w:fldCharType="separate"/>
        </w:r>
        <w:r w:rsidR="00883730">
          <w:rPr>
            <w:noProof/>
            <w:webHidden/>
          </w:rPr>
          <w:t>5</w:t>
        </w:r>
        <w:r w:rsidR="00883730">
          <w:rPr>
            <w:noProof/>
            <w:webHidden/>
          </w:rPr>
          <w:fldChar w:fldCharType="end"/>
        </w:r>
      </w:hyperlink>
    </w:p>
    <w:p w:rsidR="00883730" w:rsidRDefault="000D379A">
      <w:pPr>
        <w:pStyle w:val="22"/>
        <w:rPr>
          <w:rFonts w:asciiTheme="minorHAnsi" w:eastAsiaTheme="minorEastAsia" w:hAnsiTheme="minorHAnsi" w:cstheme="minorBidi"/>
          <w:noProof/>
          <w:kern w:val="2"/>
          <w:szCs w:val="22"/>
        </w:rPr>
      </w:pPr>
      <w:hyperlink w:anchor="_Toc509748664" w:history="1">
        <w:r w:rsidR="00883730" w:rsidRPr="00387C1D">
          <w:rPr>
            <w:rStyle w:val="a9"/>
            <w:noProof/>
          </w:rPr>
          <w:t xml:space="preserve">2.2 </w:t>
        </w:r>
        <w:r w:rsidR="00883730" w:rsidRPr="00387C1D">
          <w:rPr>
            <w:rStyle w:val="a9"/>
            <w:rFonts w:hint="eastAsia"/>
            <w:noProof/>
          </w:rPr>
          <w:t>基金产品说明</w:t>
        </w:r>
        <w:r w:rsidR="00883730">
          <w:rPr>
            <w:noProof/>
            <w:webHidden/>
          </w:rPr>
          <w:tab/>
        </w:r>
        <w:r w:rsidR="00883730">
          <w:rPr>
            <w:noProof/>
            <w:webHidden/>
          </w:rPr>
          <w:fldChar w:fldCharType="begin"/>
        </w:r>
        <w:r w:rsidR="00883730">
          <w:rPr>
            <w:noProof/>
            <w:webHidden/>
          </w:rPr>
          <w:instrText xml:space="preserve"> PAGEREF _Toc509748664 \h </w:instrText>
        </w:r>
        <w:r w:rsidR="00883730">
          <w:rPr>
            <w:noProof/>
            <w:webHidden/>
          </w:rPr>
        </w:r>
        <w:r w:rsidR="00883730">
          <w:rPr>
            <w:noProof/>
            <w:webHidden/>
          </w:rPr>
          <w:fldChar w:fldCharType="separate"/>
        </w:r>
        <w:r w:rsidR="00883730">
          <w:rPr>
            <w:noProof/>
            <w:webHidden/>
          </w:rPr>
          <w:t>5</w:t>
        </w:r>
        <w:r w:rsidR="00883730">
          <w:rPr>
            <w:noProof/>
            <w:webHidden/>
          </w:rPr>
          <w:fldChar w:fldCharType="end"/>
        </w:r>
      </w:hyperlink>
    </w:p>
    <w:p w:rsidR="00883730" w:rsidRDefault="000D379A">
      <w:pPr>
        <w:pStyle w:val="22"/>
        <w:rPr>
          <w:rFonts w:asciiTheme="minorHAnsi" w:eastAsiaTheme="minorEastAsia" w:hAnsiTheme="minorHAnsi" w:cstheme="minorBidi"/>
          <w:noProof/>
          <w:kern w:val="2"/>
          <w:szCs w:val="22"/>
        </w:rPr>
      </w:pPr>
      <w:hyperlink w:anchor="_Toc509748665" w:history="1">
        <w:r w:rsidR="00883730" w:rsidRPr="00387C1D">
          <w:rPr>
            <w:rStyle w:val="a9"/>
            <w:noProof/>
          </w:rPr>
          <w:t xml:space="preserve">2.3 </w:t>
        </w:r>
        <w:r w:rsidR="00883730" w:rsidRPr="00387C1D">
          <w:rPr>
            <w:rStyle w:val="a9"/>
            <w:rFonts w:hint="eastAsia"/>
            <w:noProof/>
          </w:rPr>
          <w:t>基金管理人和基金托管人</w:t>
        </w:r>
        <w:r w:rsidR="00883730">
          <w:rPr>
            <w:noProof/>
            <w:webHidden/>
          </w:rPr>
          <w:tab/>
        </w:r>
        <w:r w:rsidR="00883730">
          <w:rPr>
            <w:noProof/>
            <w:webHidden/>
          </w:rPr>
          <w:fldChar w:fldCharType="begin"/>
        </w:r>
        <w:r w:rsidR="00883730">
          <w:rPr>
            <w:noProof/>
            <w:webHidden/>
          </w:rPr>
          <w:instrText xml:space="preserve"> PAGEREF _Toc509748665 \h </w:instrText>
        </w:r>
        <w:r w:rsidR="00883730">
          <w:rPr>
            <w:noProof/>
            <w:webHidden/>
          </w:rPr>
        </w:r>
        <w:r w:rsidR="00883730">
          <w:rPr>
            <w:noProof/>
            <w:webHidden/>
          </w:rPr>
          <w:fldChar w:fldCharType="separate"/>
        </w:r>
        <w:r w:rsidR="00883730">
          <w:rPr>
            <w:noProof/>
            <w:webHidden/>
          </w:rPr>
          <w:t>5</w:t>
        </w:r>
        <w:r w:rsidR="00883730">
          <w:rPr>
            <w:noProof/>
            <w:webHidden/>
          </w:rPr>
          <w:fldChar w:fldCharType="end"/>
        </w:r>
      </w:hyperlink>
    </w:p>
    <w:p w:rsidR="00883730" w:rsidRDefault="000D379A">
      <w:pPr>
        <w:pStyle w:val="22"/>
        <w:rPr>
          <w:rFonts w:asciiTheme="minorHAnsi" w:eastAsiaTheme="minorEastAsia" w:hAnsiTheme="minorHAnsi" w:cstheme="minorBidi"/>
          <w:noProof/>
          <w:kern w:val="2"/>
          <w:szCs w:val="22"/>
        </w:rPr>
      </w:pPr>
      <w:hyperlink w:anchor="_Toc509748666" w:history="1">
        <w:r w:rsidR="00883730" w:rsidRPr="00387C1D">
          <w:rPr>
            <w:rStyle w:val="a9"/>
            <w:noProof/>
          </w:rPr>
          <w:t xml:space="preserve">2.4 </w:t>
        </w:r>
        <w:r w:rsidR="00883730" w:rsidRPr="00387C1D">
          <w:rPr>
            <w:rStyle w:val="a9"/>
            <w:rFonts w:hint="eastAsia"/>
            <w:noProof/>
          </w:rPr>
          <w:t>信息披露方式</w:t>
        </w:r>
        <w:r w:rsidR="00883730">
          <w:rPr>
            <w:noProof/>
            <w:webHidden/>
          </w:rPr>
          <w:tab/>
        </w:r>
        <w:r w:rsidR="00883730">
          <w:rPr>
            <w:noProof/>
            <w:webHidden/>
          </w:rPr>
          <w:fldChar w:fldCharType="begin"/>
        </w:r>
        <w:r w:rsidR="00883730">
          <w:rPr>
            <w:noProof/>
            <w:webHidden/>
          </w:rPr>
          <w:instrText xml:space="preserve"> PAGEREF _Toc509748666 \h </w:instrText>
        </w:r>
        <w:r w:rsidR="00883730">
          <w:rPr>
            <w:noProof/>
            <w:webHidden/>
          </w:rPr>
        </w:r>
        <w:r w:rsidR="00883730">
          <w:rPr>
            <w:noProof/>
            <w:webHidden/>
          </w:rPr>
          <w:fldChar w:fldCharType="separate"/>
        </w:r>
        <w:r w:rsidR="00883730">
          <w:rPr>
            <w:noProof/>
            <w:webHidden/>
          </w:rPr>
          <w:t>6</w:t>
        </w:r>
        <w:r w:rsidR="00883730">
          <w:rPr>
            <w:noProof/>
            <w:webHidden/>
          </w:rPr>
          <w:fldChar w:fldCharType="end"/>
        </w:r>
      </w:hyperlink>
    </w:p>
    <w:p w:rsidR="00883730" w:rsidRDefault="000D379A">
      <w:pPr>
        <w:pStyle w:val="22"/>
        <w:rPr>
          <w:rFonts w:asciiTheme="minorHAnsi" w:eastAsiaTheme="minorEastAsia" w:hAnsiTheme="minorHAnsi" w:cstheme="minorBidi"/>
          <w:noProof/>
          <w:kern w:val="2"/>
          <w:szCs w:val="22"/>
        </w:rPr>
      </w:pPr>
      <w:hyperlink w:anchor="_Toc509748667" w:history="1">
        <w:r w:rsidR="00883730" w:rsidRPr="00387C1D">
          <w:rPr>
            <w:rStyle w:val="a9"/>
            <w:noProof/>
          </w:rPr>
          <w:t xml:space="preserve">2.5 </w:t>
        </w:r>
        <w:r w:rsidR="00883730" w:rsidRPr="00387C1D">
          <w:rPr>
            <w:rStyle w:val="a9"/>
            <w:rFonts w:hint="eastAsia"/>
            <w:noProof/>
          </w:rPr>
          <w:t>其他相关资料</w:t>
        </w:r>
        <w:r w:rsidR="00883730">
          <w:rPr>
            <w:noProof/>
            <w:webHidden/>
          </w:rPr>
          <w:tab/>
        </w:r>
        <w:r w:rsidR="00883730">
          <w:rPr>
            <w:noProof/>
            <w:webHidden/>
          </w:rPr>
          <w:fldChar w:fldCharType="begin"/>
        </w:r>
        <w:r w:rsidR="00883730">
          <w:rPr>
            <w:noProof/>
            <w:webHidden/>
          </w:rPr>
          <w:instrText xml:space="preserve"> PAGEREF _Toc509748667 \h </w:instrText>
        </w:r>
        <w:r w:rsidR="00883730">
          <w:rPr>
            <w:noProof/>
            <w:webHidden/>
          </w:rPr>
        </w:r>
        <w:r w:rsidR="00883730">
          <w:rPr>
            <w:noProof/>
            <w:webHidden/>
          </w:rPr>
          <w:fldChar w:fldCharType="separate"/>
        </w:r>
        <w:r w:rsidR="00883730">
          <w:rPr>
            <w:noProof/>
            <w:webHidden/>
          </w:rPr>
          <w:t>6</w:t>
        </w:r>
        <w:r w:rsidR="00883730">
          <w:rPr>
            <w:noProof/>
            <w:webHidden/>
          </w:rPr>
          <w:fldChar w:fldCharType="end"/>
        </w:r>
      </w:hyperlink>
    </w:p>
    <w:p w:rsidR="00883730" w:rsidRDefault="000D379A">
      <w:pPr>
        <w:pStyle w:val="11"/>
        <w:rPr>
          <w:rFonts w:asciiTheme="minorHAnsi" w:eastAsiaTheme="minorEastAsia" w:hAnsiTheme="minorHAnsi" w:cstheme="minorBidi"/>
          <w:noProof/>
          <w:szCs w:val="22"/>
        </w:rPr>
      </w:pPr>
      <w:hyperlink w:anchor="_Toc509748668" w:history="1">
        <w:r w:rsidR="00883730" w:rsidRPr="00387C1D">
          <w:rPr>
            <w:rStyle w:val="a9"/>
            <w:b/>
            <w:bCs/>
            <w:noProof/>
          </w:rPr>
          <w:t xml:space="preserve">§3 </w:t>
        </w:r>
        <w:r w:rsidR="00883730" w:rsidRPr="00387C1D">
          <w:rPr>
            <w:rStyle w:val="a9"/>
            <w:rFonts w:hint="eastAsia"/>
            <w:b/>
            <w:bCs/>
            <w:noProof/>
          </w:rPr>
          <w:t>主要财务指标、基金净值表现及利润分配情况</w:t>
        </w:r>
        <w:r w:rsidR="00883730">
          <w:rPr>
            <w:noProof/>
            <w:webHidden/>
          </w:rPr>
          <w:tab/>
        </w:r>
        <w:r w:rsidR="00883730">
          <w:rPr>
            <w:noProof/>
            <w:webHidden/>
          </w:rPr>
          <w:fldChar w:fldCharType="begin"/>
        </w:r>
        <w:r w:rsidR="00883730">
          <w:rPr>
            <w:noProof/>
            <w:webHidden/>
          </w:rPr>
          <w:instrText xml:space="preserve"> PAGEREF _Toc509748668 \h </w:instrText>
        </w:r>
        <w:r w:rsidR="00883730">
          <w:rPr>
            <w:noProof/>
            <w:webHidden/>
          </w:rPr>
        </w:r>
        <w:r w:rsidR="00883730">
          <w:rPr>
            <w:noProof/>
            <w:webHidden/>
          </w:rPr>
          <w:fldChar w:fldCharType="separate"/>
        </w:r>
        <w:r w:rsidR="00883730">
          <w:rPr>
            <w:noProof/>
            <w:webHidden/>
          </w:rPr>
          <w:t>6</w:t>
        </w:r>
        <w:r w:rsidR="00883730">
          <w:rPr>
            <w:noProof/>
            <w:webHidden/>
          </w:rPr>
          <w:fldChar w:fldCharType="end"/>
        </w:r>
      </w:hyperlink>
    </w:p>
    <w:p w:rsidR="00883730" w:rsidRDefault="000D379A">
      <w:pPr>
        <w:pStyle w:val="22"/>
        <w:rPr>
          <w:rFonts w:asciiTheme="minorHAnsi" w:eastAsiaTheme="minorEastAsia" w:hAnsiTheme="minorHAnsi" w:cstheme="minorBidi"/>
          <w:noProof/>
          <w:kern w:val="2"/>
          <w:szCs w:val="22"/>
        </w:rPr>
      </w:pPr>
      <w:hyperlink w:anchor="_Toc509748669" w:history="1">
        <w:r w:rsidR="00883730" w:rsidRPr="00387C1D">
          <w:rPr>
            <w:rStyle w:val="a9"/>
            <w:noProof/>
          </w:rPr>
          <w:t xml:space="preserve">3.1 </w:t>
        </w:r>
        <w:r w:rsidR="00883730" w:rsidRPr="00387C1D">
          <w:rPr>
            <w:rStyle w:val="a9"/>
            <w:rFonts w:hint="eastAsia"/>
            <w:noProof/>
          </w:rPr>
          <w:t>主要会计数据和财务指标</w:t>
        </w:r>
        <w:r w:rsidR="00883730">
          <w:rPr>
            <w:noProof/>
            <w:webHidden/>
          </w:rPr>
          <w:tab/>
        </w:r>
        <w:r w:rsidR="00883730">
          <w:rPr>
            <w:noProof/>
            <w:webHidden/>
          </w:rPr>
          <w:fldChar w:fldCharType="begin"/>
        </w:r>
        <w:r w:rsidR="00883730">
          <w:rPr>
            <w:noProof/>
            <w:webHidden/>
          </w:rPr>
          <w:instrText xml:space="preserve"> PAGEREF _Toc509748669 \h </w:instrText>
        </w:r>
        <w:r w:rsidR="00883730">
          <w:rPr>
            <w:noProof/>
            <w:webHidden/>
          </w:rPr>
        </w:r>
        <w:r w:rsidR="00883730">
          <w:rPr>
            <w:noProof/>
            <w:webHidden/>
          </w:rPr>
          <w:fldChar w:fldCharType="separate"/>
        </w:r>
        <w:r w:rsidR="00883730">
          <w:rPr>
            <w:noProof/>
            <w:webHidden/>
          </w:rPr>
          <w:t>6</w:t>
        </w:r>
        <w:r w:rsidR="00883730">
          <w:rPr>
            <w:noProof/>
            <w:webHidden/>
          </w:rPr>
          <w:fldChar w:fldCharType="end"/>
        </w:r>
      </w:hyperlink>
    </w:p>
    <w:p w:rsidR="00883730" w:rsidRDefault="000D379A">
      <w:pPr>
        <w:pStyle w:val="22"/>
        <w:rPr>
          <w:rFonts w:asciiTheme="minorHAnsi" w:eastAsiaTheme="minorEastAsia" w:hAnsiTheme="minorHAnsi" w:cstheme="minorBidi"/>
          <w:noProof/>
          <w:kern w:val="2"/>
          <w:szCs w:val="22"/>
        </w:rPr>
      </w:pPr>
      <w:hyperlink w:anchor="_Toc509748670" w:history="1">
        <w:r w:rsidR="00883730" w:rsidRPr="00387C1D">
          <w:rPr>
            <w:rStyle w:val="a9"/>
            <w:noProof/>
          </w:rPr>
          <w:t xml:space="preserve">3.2 </w:t>
        </w:r>
        <w:r w:rsidR="00883730" w:rsidRPr="00387C1D">
          <w:rPr>
            <w:rStyle w:val="a9"/>
            <w:rFonts w:hint="eastAsia"/>
            <w:noProof/>
          </w:rPr>
          <w:t>基金净值表现</w:t>
        </w:r>
        <w:r w:rsidR="00883730">
          <w:rPr>
            <w:noProof/>
            <w:webHidden/>
          </w:rPr>
          <w:tab/>
        </w:r>
        <w:r w:rsidR="00883730">
          <w:rPr>
            <w:noProof/>
            <w:webHidden/>
          </w:rPr>
          <w:fldChar w:fldCharType="begin"/>
        </w:r>
        <w:r w:rsidR="00883730">
          <w:rPr>
            <w:noProof/>
            <w:webHidden/>
          </w:rPr>
          <w:instrText xml:space="preserve"> PAGEREF _Toc509748670 \h </w:instrText>
        </w:r>
        <w:r w:rsidR="00883730">
          <w:rPr>
            <w:noProof/>
            <w:webHidden/>
          </w:rPr>
        </w:r>
        <w:r w:rsidR="00883730">
          <w:rPr>
            <w:noProof/>
            <w:webHidden/>
          </w:rPr>
          <w:fldChar w:fldCharType="separate"/>
        </w:r>
        <w:r w:rsidR="00883730">
          <w:rPr>
            <w:noProof/>
            <w:webHidden/>
          </w:rPr>
          <w:t>7</w:t>
        </w:r>
        <w:r w:rsidR="00883730">
          <w:rPr>
            <w:noProof/>
            <w:webHidden/>
          </w:rPr>
          <w:fldChar w:fldCharType="end"/>
        </w:r>
      </w:hyperlink>
    </w:p>
    <w:p w:rsidR="00883730" w:rsidRDefault="000D379A">
      <w:pPr>
        <w:pStyle w:val="22"/>
        <w:rPr>
          <w:rFonts w:asciiTheme="minorHAnsi" w:eastAsiaTheme="minorEastAsia" w:hAnsiTheme="minorHAnsi" w:cstheme="minorBidi"/>
          <w:noProof/>
          <w:kern w:val="2"/>
          <w:szCs w:val="22"/>
        </w:rPr>
      </w:pPr>
      <w:hyperlink w:anchor="_Toc509748672" w:history="1">
        <w:r w:rsidR="00883730" w:rsidRPr="00387C1D">
          <w:rPr>
            <w:rStyle w:val="a9"/>
            <w:noProof/>
          </w:rPr>
          <w:t>3.3</w:t>
        </w:r>
        <w:r w:rsidR="00883730" w:rsidRPr="00387C1D">
          <w:rPr>
            <w:rStyle w:val="a9"/>
            <w:rFonts w:hint="eastAsia"/>
            <w:noProof/>
          </w:rPr>
          <w:t>过去三年基金的利润分配情况</w:t>
        </w:r>
        <w:r w:rsidR="00883730">
          <w:rPr>
            <w:noProof/>
            <w:webHidden/>
          </w:rPr>
          <w:tab/>
        </w:r>
        <w:r w:rsidR="00883730">
          <w:rPr>
            <w:noProof/>
            <w:webHidden/>
          </w:rPr>
          <w:fldChar w:fldCharType="begin"/>
        </w:r>
        <w:r w:rsidR="00883730">
          <w:rPr>
            <w:noProof/>
            <w:webHidden/>
          </w:rPr>
          <w:instrText xml:space="preserve"> PAGEREF _Toc509748672 \h </w:instrText>
        </w:r>
        <w:r w:rsidR="00883730">
          <w:rPr>
            <w:noProof/>
            <w:webHidden/>
          </w:rPr>
        </w:r>
        <w:r w:rsidR="00883730">
          <w:rPr>
            <w:noProof/>
            <w:webHidden/>
          </w:rPr>
          <w:fldChar w:fldCharType="separate"/>
        </w:r>
        <w:r w:rsidR="00883730">
          <w:rPr>
            <w:noProof/>
            <w:webHidden/>
          </w:rPr>
          <w:t>9</w:t>
        </w:r>
        <w:r w:rsidR="00883730">
          <w:rPr>
            <w:noProof/>
            <w:webHidden/>
          </w:rPr>
          <w:fldChar w:fldCharType="end"/>
        </w:r>
      </w:hyperlink>
    </w:p>
    <w:p w:rsidR="00883730" w:rsidRDefault="000D379A">
      <w:pPr>
        <w:pStyle w:val="11"/>
        <w:rPr>
          <w:rFonts w:asciiTheme="minorHAnsi" w:eastAsiaTheme="minorEastAsia" w:hAnsiTheme="minorHAnsi" w:cstheme="minorBidi"/>
          <w:noProof/>
          <w:szCs w:val="22"/>
        </w:rPr>
      </w:pPr>
      <w:hyperlink w:anchor="_Toc509748673" w:history="1">
        <w:r w:rsidR="00883730" w:rsidRPr="00387C1D">
          <w:rPr>
            <w:rStyle w:val="a9"/>
            <w:b/>
            <w:bCs/>
            <w:noProof/>
          </w:rPr>
          <w:t xml:space="preserve">§4  </w:t>
        </w:r>
        <w:r w:rsidR="00883730" w:rsidRPr="00387C1D">
          <w:rPr>
            <w:rStyle w:val="a9"/>
            <w:rFonts w:hint="eastAsia"/>
            <w:b/>
            <w:bCs/>
            <w:noProof/>
          </w:rPr>
          <w:t>管理人报告</w:t>
        </w:r>
        <w:r w:rsidR="00883730">
          <w:rPr>
            <w:noProof/>
            <w:webHidden/>
          </w:rPr>
          <w:tab/>
        </w:r>
        <w:r w:rsidR="00883730">
          <w:rPr>
            <w:noProof/>
            <w:webHidden/>
          </w:rPr>
          <w:fldChar w:fldCharType="begin"/>
        </w:r>
        <w:r w:rsidR="00883730">
          <w:rPr>
            <w:noProof/>
            <w:webHidden/>
          </w:rPr>
          <w:instrText xml:space="preserve"> PAGEREF _Toc509748673 \h </w:instrText>
        </w:r>
        <w:r w:rsidR="00883730">
          <w:rPr>
            <w:noProof/>
            <w:webHidden/>
          </w:rPr>
        </w:r>
        <w:r w:rsidR="00883730">
          <w:rPr>
            <w:noProof/>
            <w:webHidden/>
          </w:rPr>
          <w:fldChar w:fldCharType="separate"/>
        </w:r>
        <w:r w:rsidR="00883730">
          <w:rPr>
            <w:noProof/>
            <w:webHidden/>
          </w:rPr>
          <w:t>9</w:t>
        </w:r>
        <w:r w:rsidR="00883730">
          <w:rPr>
            <w:noProof/>
            <w:webHidden/>
          </w:rPr>
          <w:fldChar w:fldCharType="end"/>
        </w:r>
      </w:hyperlink>
    </w:p>
    <w:p w:rsidR="00883730" w:rsidRDefault="000D379A">
      <w:pPr>
        <w:pStyle w:val="22"/>
        <w:rPr>
          <w:rFonts w:asciiTheme="minorHAnsi" w:eastAsiaTheme="minorEastAsia" w:hAnsiTheme="minorHAnsi" w:cstheme="minorBidi"/>
          <w:noProof/>
          <w:kern w:val="2"/>
          <w:szCs w:val="22"/>
        </w:rPr>
      </w:pPr>
      <w:hyperlink w:anchor="_Toc509748674" w:history="1">
        <w:r w:rsidR="00883730" w:rsidRPr="00387C1D">
          <w:rPr>
            <w:rStyle w:val="a9"/>
            <w:noProof/>
          </w:rPr>
          <w:t xml:space="preserve">4.1 </w:t>
        </w:r>
        <w:r w:rsidR="00883730" w:rsidRPr="00387C1D">
          <w:rPr>
            <w:rStyle w:val="a9"/>
            <w:rFonts w:hint="eastAsia"/>
            <w:noProof/>
          </w:rPr>
          <w:t>基金管理人及基金经理情况</w:t>
        </w:r>
        <w:r w:rsidR="00883730">
          <w:rPr>
            <w:noProof/>
            <w:webHidden/>
          </w:rPr>
          <w:tab/>
        </w:r>
        <w:r w:rsidR="00883730">
          <w:rPr>
            <w:noProof/>
            <w:webHidden/>
          </w:rPr>
          <w:fldChar w:fldCharType="begin"/>
        </w:r>
        <w:r w:rsidR="00883730">
          <w:rPr>
            <w:noProof/>
            <w:webHidden/>
          </w:rPr>
          <w:instrText xml:space="preserve"> PAGEREF _Toc509748674 \h </w:instrText>
        </w:r>
        <w:r w:rsidR="00883730">
          <w:rPr>
            <w:noProof/>
            <w:webHidden/>
          </w:rPr>
        </w:r>
        <w:r w:rsidR="00883730">
          <w:rPr>
            <w:noProof/>
            <w:webHidden/>
          </w:rPr>
          <w:fldChar w:fldCharType="separate"/>
        </w:r>
        <w:r w:rsidR="00883730">
          <w:rPr>
            <w:noProof/>
            <w:webHidden/>
          </w:rPr>
          <w:t>9</w:t>
        </w:r>
        <w:r w:rsidR="00883730">
          <w:rPr>
            <w:noProof/>
            <w:webHidden/>
          </w:rPr>
          <w:fldChar w:fldCharType="end"/>
        </w:r>
      </w:hyperlink>
    </w:p>
    <w:p w:rsidR="00883730" w:rsidRDefault="000D379A">
      <w:pPr>
        <w:pStyle w:val="22"/>
        <w:rPr>
          <w:rFonts w:asciiTheme="minorHAnsi" w:eastAsiaTheme="minorEastAsia" w:hAnsiTheme="minorHAnsi" w:cstheme="minorBidi"/>
          <w:noProof/>
          <w:kern w:val="2"/>
          <w:szCs w:val="22"/>
        </w:rPr>
      </w:pPr>
      <w:hyperlink w:anchor="_Toc509748677" w:history="1">
        <w:r w:rsidR="00883730" w:rsidRPr="00387C1D">
          <w:rPr>
            <w:rStyle w:val="a9"/>
            <w:noProof/>
          </w:rPr>
          <w:t xml:space="preserve">4.2 </w:t>
        </w:r>
        <w:r w:rsidR="00883730" w:rsidRPr="00387C1D">
          <w:rPr>
            <w:rStyle w:val="a9"/>
            <w:rFonts w:hint="eastAsia"/>
            <w:noProof/>
          </w:rPr>
          <w:t>管理人对报告期内本基金运作遵规守信情况的说明</w:t>
        </w:r>
        <w:r w:rsidR="00883730">
          <w:rPr>
            <w:noProof/>
            <w:webHidden/>
          </w:rPr>
          <w:tab/>
        </w:r>
        <w:r w:rsidR="00883730">
          <w:rPr>
            <w:noProof/>
            <w:webHidden/>
          </w:rPr>
          <w:fldChar w:fldCharType="begin"/>
        </w:r>
        <w:r w:rsidR="00883730">
          <w:rPr>
            <w:noProof/>
            <w:webHidden/>
          </w:rPr>
          <w:instrText xml:space="preserve"> PAGEREF _Toc509748677 \h </w:instrText>
        </w:r>
        <w:r w:rsidR="00883730">
          <w:rPr>
            <w:noProof/>
            <w:webHidden/>
          </w:rPr>
        </w:r>
        <w:r w:rsidR="00883730">
          <w:rPr>
            <w:noProof/>
            <w:webHidden/>
          </w:rPr>
          <w:fldChar w:fldCharType="separate"/>
        </w:r>
        <w:r w:rsidR="00883730">
          <w:rPr>
            <w:noProof/>
            <w:webHidden/>
          </w:rPr>
          <w:t>10</w:t>
        </w:r>
        <w:r w:rsidR="00883730">
          <w:rPr>
            <w:noProof/>
            <w:webHidden/>
          </w:rPr>
          <w:fldChar w:fldCharType="end"/>
        </w:r>
      </w:hyperlink>
    </w:p>
    <w:p w:rsidR="00883730" w:rsidRDefault="000D379A">
      <w:pPr>
        <w:pStyle w:val="22"/>
        <w:rPr>
          <w:rFonts w:asciiTheme="minorHAnsi" w:eastAsiaTheme="minorEastAsia" w:hAnsiTheme="minorHAnsi" w:cstheme="minorBidi"/>
          <w:noProof/>
          <w:kern w:val="2"/>
          <w:szCs w:val="22"/>
        </w:rPr>
      </w:pPr>
      <w:hyperlink w:anchor="_Toc509748678" w:history="1">
        <w:r w:rsidR="00883730" w:rsidRPr="00387C1D">
          <w:rPr>
            <w:rStyle w:val="a9"/>
            <w:noProof/>
          </w:rPr>
          <w:t xml:space="preserve">4.3 </w:t>
        </w:r>
        <w:r w:rsidR="00883730" w:rsidRPr="00387C1D">
          <w:rPr>
            <w:rStyle w:val="a9"/>
            <w:rFonts w:hint="eastAsia"/>
            <w:noProof/>
          </w:rPr>
          <w:t>管理人对报告期内公平交易情况的专项说明</w:t>
        </w:r>
        <w:r w:rsidR="00883730">
          <w:rPr>
            <w:noProof/>
            <w:webHidden/>
          </w:rPr>
          <w:tab/>
        </w:r>
        <w:r w:rsidR="00883730">
          <w:rPr>
            <w:noProof/>
            <w:webHidden/>
          </w:rPr>
          <w:fldChar w:fldCharType="begin"/>
        </w:r>
        <w:r w:rsidR="00883730">
          <w:rPr>
            <w:noProof/>
            <w:webHidden/>
          </w:rPr>
          <w:instrText xml:space="preserve"> PAGEREF _Toc509748678 \h </w:instrText>
        </w:r>
        <w:r w:rsidR="00883730">
          <w:rPr>
            <w:noProof/>
            <w:webHidden/>
          </w:rPr>
        </w:r>
        <w:r w:rsidR="00883730">
          <w:rPr>
            <w:noProof/>
            <w:webHidden/>
          </w:rPr>
          <w:fldChar w:fldCharType="separate"/>
        </w:r>
        <w:r w:rsidR="00883730">
          <w:rPr>
            <w:noProof/>
            <w:webHidden/>
          </w:rPr>
          <w:t>11</w:t>
        </w:r>
        <w:r w:rsidR="00883730">
          <w:rPr>
            <w:noProof/>
            <w:webHidden/>
          </w:rPr>
          <w:fldChar w:fldCharType="end"/>
        </w:r>
      </w:hyperlink>
    </w:p>
    <w:p w:rsidR="00883730" w:rsidRDefault="000D379A">
      <w:pPr>
        <w:pStyle w:val="22"/>
        <w:rPr>
          <w:rFonts w:asciiTheme="minorHAnsi" w:eastAsiaTheme="minorEastAsia" w:hAnsiTheme="minorHAnsi" w:cstheme="minorBidi"/>
          <w:noProof/>
          <w:kern w:val="2"/>
          <w:szCs w:val="22"/>
        </w:rPr>
      </w:pPr>
      <w:hyperlink w:anchor="_Toc509748682" w:history="1">
        <w:r w:rsidR="00883730" w:rsidRPr="00387C1D">
          <w:rPr>
            <w:rStyle w:val="a9"/>
            <w:noProof/>
          </w:rPr>
          <w:t xml:space="preserve">4.4 </w:t>
        </w:r>
        <w:r w:rsidR="00883730" w:rsidRPr="00387C1D">
          <w:rPr>
            <w:rStyle w:val="a9"/>
            <w:rFonts w:hint="eastAsia"/>
            <w:noProof/>
          </w:rPr>
          <w:t>管理人对报告期内基金的投资策略和业绩表现的说明</w:t>
        </w:r>
        <w:r w:rsidR="00883730">
          <w:rPr>
            <w:noProof/>
            <w:webHidden/>
          </w:rPr>
          <w:tab/>
        </w:r>
        <w:r w:rsidR="00883730">
          <w:rPr>
            <w:noProof/>
            <w:webHidden/>
          </w:rPr>
          <w:fldChar w:fldCharType="begin"/>
        </w:r>
        <w:r w:rsidR="00883730">
          <w:rPr>
            <w:noProof/>
            <w:webHidden/>
          </w:rPr>
          <w:instrText xml:space="preserve"> PAGEREF _Toc509748682 \h </w:instrText>
        </w:r>
        <w:r w:rsidR="00883730">
          <w:rPr>
            <w:noProof/>
            <w:webHidden/>
          </w:rPr>
        </w:r>
        <w:r w:rsidR="00883730">
          <w:rPr>
            <w:noProof/>
            <w:webHidden/>
          </w:rPr>
          <w:fldChar w:fldCharType="separate"/>
        </w:r>
        <w:r w:rsidR="00883730">
          <w:rPr>
            <w:noProof/>
            <w:webHidden/>
          </w:rPr>
          <w:t>12</w:t>
        </w:r>
        <w:r w:rsidR="00883730">
          <w:rPr>
            <w:noProof/>
            <w:webHidden/>
          </w:rPr>
          <w:fldChar w:fldCharType="end"/>
        </w:r>
      </w:hyperlink>
    </w:p>
    <w:p w:rsidR="00883730" w:rsidRDefault="000D379A">
      <w:pPr>
        <w:pStyle w:val="22"/>
        <w:rPr>
          <w:rFonts w:asciiTheme="minorHAnsi" w:eastAsiaTheme="minorEastAsia" w:hAnsiTheme="minorHAnsi" w:cstheme="minorBidi"/>
          <w:noProof/>
          <w:kern w:val="2"/>
          <w:szCs w:val="22"/>
        </w:rPr>
      </w:pPr>
      <w:hyperlink w:anchor="_Toc509748685" w:history="1">
        <w:r w:rsidR="00883730" w:rsidRPr="00387C1D">
          <w:rPr>
            <w:rStyle w:val="a9"/>
            <w:noProof/>
          </w:rPr>
          <w:t xml:space="preserve">4.5 </w:t>
        </w:r>
        <w:r w:rsidR="00883730" w:rsidRPr="00387C1D">
          <w:rPr>
            <w:rStyle w:val="a9"/>
            <w:rFonts w:hint="eastAsia"/>
            <w:noProof/>
          </w:rPr>
          <w:t>管理人对宏观经济、证券市场及行业走势的简要展望</w:t>
        </w:r>
        <w:r w:rsidR="00883730">
          <w:rPr>
            <w:noProof/>
            <w:webHidden/>
          </w:rPr>
          <w:tab/>
        </w:r>
        <w:r w:rsidR="00883730">
          <w:rPr>
            <w:noProof/>
            <w:webHidden/>
          </w:rPr>
          <w:fldChar w:fldCharType="begin"/>
        </w:r>
        <w:r w:rsidR="00883730">
          <w:rPr>
            <w:noProof/>
            <w:webHidden/>
          </w:rPr>
          <w:instrText xml:space="preserve"> PAGEREF _Toc509748685 \h </w:instrText>
        </w:r>
        <w:r w:rsidR="00883730">
          <w:rPr>
            <w:noProof/>
            <w:webHidden/>
          </w:rPr>
        </w:r>
        <w:r w:rsidR="00883730">
          <w:rPr>
            <w:noProof/>
            <w:webHidden/>
          </w:rPr>
          <w:fldChar w:fldCharType="separate"/>
        </w:r>
        <w:r w:rsidR="00883730">
          <w:rPr>
            <w:noProof/>
            <w:webHidden/>
          </w:rPr>
          <w:t>12</w:t>
        </w:r>
        <w:r w:rsidR="00883730">
          <w:rPr>
            <w:noProof/>
            <w:webHidden/>
          </w:rPr>
          <w:fldChar w:fldCharType="end"/>
        </w:r>
      </w:hyperlink>
    </w:p>
    <w:p w:rsidR="00883730" w:rsidRDefault="000D379A">
      <w:pPr>
        <w:pStyle w:val="22"/>
        <w:rPr>
          <w:rFonts w:asciiTheme="minorHAnsi" w:eastAsiaTheme="minorEastAsia" w:hAnsiTheme="minorHAnsi" w:cstheme="minorBidi"/>
          <w:noProof/>
          <w:kern w:val="2"/>
          <w:szCs w:val="22"/>
        </w:rPr>
      </w:pPr>
      <w:hyperlink w:anchor="_Toc509748686" w:history="1">
        <w:r w:rsidR="00883730" w:rsidRPr="00387C1D">
          <w:rPr>
            <w:rStyle w:val="a9"/>
            <w:noProof/>
          </w:rPr>
          <w:t xml:space="preserve">4.6 </w:t>
        </w:r>
        <w:r w:rsidR="00883730" w:rsidRPr="00387C1D">
          <w:rPr>
            <w:rStyle w:val="a9"/>
            <w:rFonts w:hint="eastAsia"/>
            <w:noProof/>
          </w:rPr>
          <w:t>管理人内部有关本基金的监察稽核工作情况</w:t>
        </w:r>
        <w:r w:rsidR="00883730">
          <w:rPr>
            <w:noProof/>
            <w:webHidden/>
          </w:rPr>
          <w:tab/>
        </w:r>
        <w:r w:rsidR="00883730">
          <w:rPr>
            <w:noProof/>
            <w:webHidden/>
          </w:rPr>
          <w:fldChar w:fldCharType="begin"/>
        </w:r>
        <w:r w:rsidR="00883730">
          <w:rPr>
            <w:noProof/>
            <w:webHidden/>
          </w:rPr>
          <w:instrText xml:space="preserve"> PAGEREF _Toc509748686 \h </w:instrText>
        </w:r>
        <w:r w:rsidR="00883730">
          <w:rPr>
            <w:noProof/>
            <w:webHidden/>
          </w:rPr>
        </w:r>
        <w:r w:rsidR="00883730">
          <w:rPr>
            <w:noProof/>
            <w:webHidden/>
          </w:rPr>
          <w:fldChar w:fldCharType="separate"/>
        </w:r>
        <w:r w:rsidR="00883730">
          <w:rPr>
            <w:noProof/>
            <w:webHidden/>
          </w:rPr>
          <w:t>12</w:t>
        </w:r>
        <w:r w:rsidR="00883730">
          <w:rPr>
            <w:noProof/>
            <w:webHidden/>
          </w:rPr>
          <w:fldChar w:fldCharType="end"/>
        </w:r>
      </w:hyperlink>
    </w:p>
    <w:p w:rsidR="00883730" w:rsidRDefault="000D379A">
      <w:pPr>
        <w:pStyle w:val="22"/>
        <w:rPr>
          <w:rFonts w:asciiTheme="minorHAnsi" w:eastAsiaTheme="minorEastAsia" w:hAnsiTheme="minorHAnsi" w:cstheme="minorBidi"/>
          <w:noProof/>
          <w:kern w:val="2"/>
          <w:szCs w:val="22"/>
        </w:rPr>
      </w:pPr>
      <w:hyperlink w:anchor="_Toc509748687" w:history="1">
        <w:r w:rsidR="00883730" w:rsidRPr="00387C1D">
          <w:rPr>
            <w:rStyle w:val="a9"/>
            <w:noProof/>
          </w:rPr>
          <w:t xml:space="preserve">4.7 </w:t>
        </w:r>
        <w:r w:rsidR="00883730" w:rsidRPr="00387C1D">
          <w:rPr>
            <w:rStyle w:val="a9"/>
            <w:rFonts w:hint="eastAsia"/>
            <w:noProof/>
          </w:rPr>
          <w:t>管理人对报告期内基金估值程序等事项的说明</w:t>
        </w:r>
        <w:r w:rsidR="00883730">
          <w:rPr>
            <w:noProof/>
            <w:webHidden/>
          </w:rPr>
          <w:tab/>
        </w:r>
        <w:r w:rsidR="00883730">
          <w:rPr>
            <w:noProof/>
            <w:webHidden/>
          </w:rPr>
          <w:fldChar w:fldCharType="begin"/>
        </w:r>
        <w:r w:rsidR="00883730">
          <w:rPr>
            <w:noProof/>
            <w:webHidden/>
          </w:rPr>
          <w:instrText xml:space="preserve"> PAGEREF _Toc509748687 \h </w:instrText>
        </w:r>
        <w:r w:rsidR="00883730">
          <w:rPr>
            <w:noProof/>
            <w:webHidden/>
          </w:rPr>
        </w:r>
        <w:r w:rsidR="00883730">
          <w:rPr>
            <w:noProof/>
            <w:webHidden/>
          </w:rPr>
          <w:fldChar w:fldCharType="separate"/>
        </w:r>
        <w:r w:rsidR="00883730">
          <w:rPr>
            <w:noProof/>
            <w:webHidden/>
          </w:rPr>
          <w:t>13</w:t>
        </w:r>
        <w:r w:rsidR="00883730">
          <w:rPr>
            <w:noProof/>
            <w:webHidden/>
          </w:rPr>
          <w:fldChar w:fldCharType="end"/>
        </w:r>
      </w:hyperlink>
    </w:p>
    <w:p w:rsidR="00883730" w:rsidRDefault="000D379A">
      <w:pPr>
        <w:pStyle w:val="22"/>
        <w:rPr>
          <w:rFonts w:asciiTheme="minorHAnsi" w:eastAsiaTheme="minorEastAsia" w:hAnsiTheme="minorHAnsi" w:cstheme="minorBidi"/>
          <w:noProof/>
          <w:kern w:val="2"/>
          <w:szCs w:val="22"/>
        </w:rPr>
      </w:pPr>
      <w:hyperlink w:anchor="_Toc509748688" w:history="1">
        <w:r w:rsidR="00883730" w:rsidRPr="00387C1D">
          <w:rPr>
            <w:rStyle w:val="a9"/>
            <w:noProof/>
          </w:rPr>
          <w:t>4.8</w:t>
        </w:r>
        <w:r w:rsidR="00883730" w:rsidRPr="00387C1D">
          <w:rPr>
            <w:rStyle w:val="a9"/>
            <w:rFonts w:hint="eastAsia"/>
            <w:noProof/>
          </w:rPr>
          <w:t>管理人对报告期内基金利润分配情况的说明</w:t>
        </w:r>
        <w:r w:rsidR="00883730">
          <w:rPr>
            <w:noProof/>
            <w:webHidden/>
          </w:rPr>
          <w:tab/>
        </w:r>
        <w:r w:rsidR="00883730">
          <w:rPr>
            <w:noProof/>
            <w:webHidden/>
          </w:rPr>
          <w:fldChar w:fldCharType="begin"/>
        </w:r>
        <w:r w:rsidR="00883730">
          <w:rPr>
            <w:noProof/>
            <w:webHidden/>
          </w:rPr>
          <w:instrText xml:space="preserve"> PAGEREF _Toc509748688 \h </w:instrText>
        </w:r>
        <w:r w:rsidR="00883730">
          <w:rPr>
            <w:noProof/>
            <w:webHidden/>
          </w:rPr>
        </w:r>
        <w:r w:rsidR="00883730">
          <w:rPr>
            <w:noProof/>
            <w:webHidden/>
          </w:rPr>
          <w:fldChar w:fldCharType="separate"/>
        </w:r>
        <w:r w:rsidR="00883730">
          <w:rPr>
            <w:noProof/>
            <w:webHidden/>
          </w:rPr>
          <w:t>13</w:t>
        </w:r>
        <w:r w:rsidR="00883730">
          <w:rPr>
            <w:noProof/>
            <w:webHidden/>
          </w:rPr>
          <w:fldChar w:fldCharType="end"/>
        </w:r>
      </w:hyperlink>
    </w:p>
    <w:p w:rsidR="00883730" w:rsidRDefault="000D379A">
      <w:pPr>
        <w:pStyle w:val="22"/>
        <w:rPr>
          <w:rFonts w:asciiTheme="minorHAnsi" w:eastAsiaTheme="minorEastAsia" w:hAnsiTheme="minorHAnsi" w:cstheme="minorBidi"/>
          <w:noProof/>
          <w:kern w:val="2"/>
          <w:szCs w:val="22"/>
        </w:rPr>
      </w:pPr>
      <w:hyperlink w:anchor="_Toc509748689" w:history="1">
        <w:r w:rsidR="00883730" w:rsidRPr="00387C1D">
          <w:rPr>
            <w:rStyle w:val="a9"/>
            <w:noProof/>
          </w:rPr>
          <w:t>4.9</w:t>
        </w:r>
        <w:r w:rsidR="00883730" w:rsidRPr="00387C1D">
          <w:rPr>
            <w:rStyle w:val="a9"/>
            <w:rFonts w:hint="eastAsia"/>
            <w:noProof/>
          </w:rPr>
          <w:t>报告期内管理人对本基金持有人数或基金资产净值预警情形的说明</w:t>
        </w:r>
        <w:r w:rsidR="00883730">
          <w:rPr>
            <w:noProof/>
            <w:webHidden/>
          </w:rPr>
          <w:tab/>
        </w:r>
        <w:r w:rsidR="00883730">
          <w:rPr>
            <w:noProof/>
            <w:webHidden/>
          </w:rPr>
          <w:fldChar w:fldCharType="begin"/>
        </w:r>
        <w:r w:rsidR="00883730">
          <w:rPr>
            <w:noProof/>
            <w:webHidden/>
          </w:rPr>
          <w:instrText xml:space="preserve"> PAGEREF _Toc509748689 \h </w:instrText>
        </w:r>
        <w:r w:rsidR="00883730">
          <w:rPr>
            <w:noProof/>
            <w:webHidden/>
          </w:rPr>
        </w:r>
        <w:r w:rsidR="00883730">
          <w:rPr>
            <w:noProof/>
            <w:webHidden/>
          </w:rPr>
          <w:fldChar w:fldCharType="separate"/>
        </w:r>
        <w:r w:rsidR="00883730">
          <w:rPr>
            <w:noProof/>
            <w:webHidden/>
          </w:rPr>
          <w:t>13</w:t>
        </w:r>
        <w:r w:rsidR="00883730">
          <w:rPr>
            <w:noProof/>
            <w:webHidden/>
          </w:rPr>
          <w:fldChar w:fldCharType="end"/>
        </w:r>
      </w:hyperlink>
    </w:p>
    <w:p w:rsidR="00883730" w:rsidRDefault="000D379A">
      <w:pPr>
        <w:pStyle w:val="11"/>
        <w:rPr>
          <w:rFonts w:asciiTheme="minorHAnsi" w:eastAsiaTheme="minorEastAsia" w:hAnsiTheme="minorHAnsi" w:cstheme="minorBidi"/>
          <w:noProof/>
          <w:szCs w:val="22"/>
        </w:rPr>
      </w:pPr>
      <w:hyperlink w:anchor="_Toc509748690" w:history="1">
        <w:r w:rsidR="00883730" w:rsidRPr="00387C1D">
          <w:rPr>
            <w:rStyle w:val="a9"/>
            <w:b/>
            <w:bCs/>
            <w:noProof/>
          </w:rPr>
          <w:t xml:space="preserve">§5  </w:t>
        </w:r>
        <w:r w:rsidR="00883730" w:rsidRPr="00387C1D">
          <w:rPr>
            <w:rStyle w:val="a9"/>
            <w:rFonts w:hint="eastAsia"/>
            <w:b/>
            <w:bCs/>
            <w:noProof/>
          </w:rPr>
          <w:t>托管人报告</w:t>
        </w:r>
        <w:r w:rsidR="00883730">
          <w:rPr>
            <w:noProof/>
            <w:webHidden/>
          </w:rPr>
          <w:tab/>
        </w:r>
        <w:r w:rsidR="00883730">
          <w:rPr>
            <w:noProof/>
            <w:webHidden/>
          </w:rPr>
          <w:fldChar w:fldCharType="begin"/>
        </w:r>
        <w:r w:rsidR="00883730">
          <w:rPr>
            <w:noProof/>
            <w:webHidden/>
          </w:rPr>
          <w:instrText xml:space="preserve"> PAGEREF _Toc509748690 \h </w:instrText>
        </w:r>
        <w:r w:rsidR="00883730">
          <w:rPr>
            <w:noProof/>
            <w:webHidden/>
          </w:rPr>
        </w:r>
        <w:r w:rsidR="00883730">
          <w:rPr>
            <w:noProof/>
            <w:webHidden/>
          </w:rPr>
          <w:fldChar w:fldCharType="separate"/>
        </w:r>
        <w:r w:rsidR="00883730">
          <w:rPr>
            <w:noProof/>
            <w:webHidden/>
          </w:rPr>
          <w:t>14</w:t>
        </w:r>
        <w:r w:rsidR="00883730">
          <w:rPr>
            <w:noProof/>
            <w:webHidden/>
          </w:rPr>
          <w:fldChar w:fldCharType="end"/>
        </w:r>
      </w:hyperlink>
    </w:p>
    <w:p w:rsidR="00883730" w:rsidRDefault="000D379A">
      <w:pPr>
        <w:pStyle w:val="22"/>
        <w:rPr>
          <w:rFonts w:asciiTheme="minorHAnsi" w:eastAsiaTheme="minorEastAsia" w:hAnsiTheme="minorHAnsi" w:cstheme="minorBidi"/>
          <w:noProof/>
          <w:kern w:val="2"/>
          <w:szCs w:val="22"/>
        </w:rPr>
      </w:pPr>
      <w:hyperlink w:anchor="_Toc509748691" w:history="1">
        <w:r w:rsidR="00883730" w:rsidRPr="00387C1D">
          <w:rPr>
            <w:rStyle w:val="a9"/>
            <w:noProof/>
          </w:rPr>
          <w:t xml:space="preserve">5.1 </w:t>
        </w:r>
        <w:r w:rsidR="00883730" w:rsidRPr="00387C1D">
          <w:rPr>
            <w:rStyle w:val="a9"/>
            <w:rFonts w:hint="eastAsia"/>
            <w:noProof/>
          </w:rPr>
          <w:t>报告期内本基金托管人遵规守信情况声明</w:t>
        </w:r>
        <w:r w:rsidR="00883730">
          <w:rPr>
            <w:noProof/>
            <w:webHidden/>
          </w:rPr>
          <w:tab/>
        </w:r>
        <w:r w:rsidR="00883730">
          <w:rPr>
            <w:noProof/>
            <w:webHidden/>
          </w:rPr>
          <w:fldChar w:fldCharType="begin"/>
        </w:r>
        <w:r w:rsidR="00883730">
          <w:rPr>
            <w:noProof/>
            <w:webHidden/>
          </w:rPr>
          <w:instrText xml:space="preserve"> PAGEREF _Toc509748691 \h </w:instrText>
        </w:r>
        <w:r w:rsidR="00883730">
          <w:rPr>
            <w:noProof/>
            <w:webHidden/>
          </w:rPr>
        </w:r>
        <w:r w:rsidR="00883730">
          <w:rPr>
            <w:noProof/>
            <w:webHidden/>
          </w:rPr>
          <w:fldChar w:fldCharType="separate"/>
        </w:r>
        <w:r w:rsidR="00883730">
          <w:rPr>
            <w:noProof/>
            <w:webHidden/>
          </w:rPr>
          <w:t>14</w:t>
        </w:r>
        <w:r w:rsidR="00883730">
          <w:rPr>
            <w:noProof/>
            <w:webHidden/>
          </w:rPr>
          <w:fldChar w:fldCharType="end"/>
        </w:r>
      </w:hyperlink>
    </w:p>
    <w:p w:rsidR="00883730" w:rsidRDefault="000D379A">
      <w:pPr>
        <w:pStyle w:val="22"/>
        <w:rPr>
          <w:rFonts w:asciiTheme="minorHAnsi" w:eastAsiaTheme="minorEastAsia" w:hAnsiTheme="minorHAnsi" w:cstheme="minorBidi"/>
          <w:noProof/>
          <w:kern w:val="2"/>
          <w:szCs w:val="22"/>
        </w:rPr>
      </w:pPr>
      <w:hyperlink w:anchor="_Toc509748692" w:history="1">
        <w:r w:rsidR="00883730" w:rsidRPr="00387C1D">
          <w:rPr>
            <w:rStyle w:val="a9"/>
            <w:noProof/>
          </w:rPr>
          <w:t xml:space="preserve">5.2 </w:t>
        </w:r>
        <w:r w:rsidR="00883730" w:rsidRPr="00387C1D">
          <w:rPr>
            <w:rStyle w:val="a9"/>
            <w:rFonts w:hint="eastAsia"/>
            <w:noProof/>
          </w:rPr>
          <w:t>托管人对报告期内本基金投资运作遵规守信、净值计算、利润分配等情况的说明</w:t>
        </w:r>
        <w:r w:rsidR="00883730">
          <w:rPr>
            <w:noProof/>
            <w:webHidden/>
          </w:rPr>
          <w:tab/>
        </w:r>
        <w:r w:rsidR="00883730">
          <w:rPr>
            <w:noProof/>
            <w:webHidden/>
          </w:rPr>
          <w:fldChar w:fldCharType="begin"/>
        </w:r>
        <w:r w:rsidR="00883730">
          <w:rPr>
            <w:noProof/>
            <w:webHidden/>
          </w:rPr>
          <w:instrText xml:space="preserve"> PAGEREF _Toc509748692 \h </w:instrText>
        </w:r>
        <w:r w:rsidR="00883730">
          <w:rPr>
            <w:noProof/>
            <w:webHidden/>
          </w:rPr>
        </w:r>
        <w:r w:rsidR="00883730">
          <w:rPr>
            <w:noProof/>
            <w:webHidden/>
          </w:rPr>
          <w:fldChar w:fldCharType="separate"/>
        </w:r>
        <w:r w:rsidR="00883730">
          <w:rPr>
            <w:noProof/>
            <w:webHidden/>
          </w:rPr>
          <w:t>14</w:t>
        </w:r>
        <w:r w:rsidR="00883730">
          <w:rPr>
            <w:noProof/>
            <w:webHidden/>
          </w:rPr>
          <w:fldChar w:fldCharType="end"/>
        </w:r>
      </w:hyperlink>
    </w:p>
    <w:p w:rsidR="00883730" w:rsidRDefault="000D379A">
      <w:pPr>
        <w:pStyle w:val="22"/>
        <w:rPr>
          <w:rFonts w:asciiTheme="minorHAnsi" w:eastAsiaTheme="minorEastAsia" w:hAnsiTheme="minorHAnsi" w:cstheme="minorBidi"/>
          <w:noProof/>
          <w:kern w:val="2"/>
          <w:szCs w:val="22"/>
        </w:rPr>
      </w:pPr>
      <w:hyperlink w:anchor="_Toc509748693" w:history="1">
        <w:r w:rsidR="00883730" w:rsidRPr="00387C1D">
          <w:rPr>
            <w:rStyle w:val="a9"/>
            <w:noProof/>
          </w:rPr>
          <w:t xml:space="preserve">5.3 </w:t>
        </w:r>
        <w:r w:rsidR="00883730" w:rsidRPr="00387C1D">
          <w:rPr>
            <w:rStyle w:val="a9"/>
            <w:rFonts w:hint="eastAsia"/>
            <w:noProof/>
          </w:rPr>
          <w:t>托管人对本年度报告中财务信息等内容的真实、准确和完整发表意见</w:t>
        </w:r>
        <w:r w:rsidR="00883730">
          <w:rPr>
            <w:noProof/>
            <w:webHidden/>
          </w:rPr>
          <w:tab/>
        </w:r>
        <w:r w:rsidR="00883730">
          <w:rPr>
            <w:noProof/>
            <w:webHidden/>
          </w:rPr>
          <w:fldChar w:fldCharType="begin"/>
        </w:r>
        <w:r w:rsidR="00883730">
          <w:rPr>
            <w:noProof/>
            <w:webHidden/>
          </w:rPr>
          <w:instrText xml:space="preserve"> PAGEREF _Toc509748693 \h </w:instrText>
        </w:r>
        <w:r w:rsidR="00883730">
          <w:rPr>
            <w:noProof/>
            <w:webHidden/>
          </w:rPr>
        </w:r>
        <w:r w:rsidR="00883730">
          <w:rPr>
            <w:noProof/>
            <w:webHidden/>
          </w:rPr>
          <w:fldChar w:fldCharType="separate"/>
        </w:r>
        <w:r w:rsidR="00883730">
          <w:rPr>
            <w:noProof/>
            <w:webHidden/>
          </w:rPr>
          <w:t>14</w:t>
        </w:r>
        <w:r w:rsidR="00883730">
          <w:rPr>
            <w:noProof/>
            <w:webHidden/>
          </w:rPr>
          <w:fldChar w:fldCharType="end"/>
        </w:r>
      </w:hyperlink>
    </w:p>
    <w:p w:rsidR="00883730" w:rsidRDefault="000D379A">
      <w:pPr>
        <w:pStyle w:val="11"/>
        <w:rPr>
          <w:rFonts w:asciiTheme="minorHAnsi" w:eastAsiaTheme="minorEastAsia" w:hAnsiTheme="minorHAnsi" w:cstheme="minorBidi"/>
          <w:noProof/>
          <w:szCs w:val="22"/>
        </w:rPr>
      </w:pPr>
      <w:hyperlink w:anchor="_Toc509748694" w:history="1">
        <w:r w:rsidR="00883730" w:rsidRPr="00387C1D">
          <w:rPr>
            <w:rStyle w:val="a9"/>
            <w:b/>
            <w:bCs/>
            <w:noProof/>
          </w:rPr>
          <w:t xml:space="preserve">§6  </w:t>
        </w:r>
        <w:r w:rsidR="00883730" w:rsidRPr="00387C1D">
          <w:rPr>
            <w:rStyle w:val="a9"/>
            <w:rFonts w:hint="eastAsia"/>
            <w:b/>
            <w:bCs/>
            <w:noProof/>
          </w:rPr>
          <w:t>审计报告</w:t>
        </w:r>
        <w:r w:rsidR="00883730">
          <w:rPr>
            <w:noProof/>
            <w:webHidden/>
          </w:rPr>
          <w:tab/>
        </w:r>
        <w:r w:rsidR="00883730">
          <w:rPr>
            <w:noProof/>
            <w:webHidden/>
          </w:rPr>
          <w:fldChar w:fldCharType="begin"/>
        </w:r>
        <w:r w:rsidR="00883730">
          <w:rPr>
            <w:noProof/>
            <w:webHidden/>
          </w:rPr>
          <w:instrText xml:space="preserve"> PAGEREF _Toc509748694 \h </w:instrText>
        </w:r>
        <w:r w:rsidR="00883730">
          <w:rPr>
            <w:noProof/>
            <w:webHidden/>
          </w:rPr>
        </w:r>
        <w:r w:rsidR="00883730">
          <w:rPr>
            <w:noProof/>
            <w:webHidden/>
          </w:rPr>
          <w:fldChar w:fldCharType="separate"/>
        </w:r>
        <w:r w:rsidR="00883730">
          <w:rPr>
            <w:noProof/>
            <w:webHidden/>
          </w:rPr>
          <w:t>14</w:t>
        </w:r>
        <w:r w:rsidR="00883730">
          <w:rPr>
            <w:noProof/>
            <w:webHidden/>
          </w:rPr>
          <w:fldChar w:fldCharType="end"/>
        </w:r>
      </w:hyperlink>
    </w:p>
    <w:p w:rsidR="00883730" w:rsidRDefault="000D379A">
      <w:pPr>
        <w:pStyle w:val="22"/>
        <w:rPr>
          <w:rFonts w:asciiTheme="minorHAnsi" w:eastAsiaTheme="minorEastAsia" w:hAnsiTheme="minorHAnsi" w:cstheme="minorBidi"/>
          <w:noProof/>
          <w:kern w:val="2"/>
          <w:szCs w:val="22"/>
        </w:rPr>
      </w:pPr>
      <w:hyperlink w:anchor="_Toc509748695" w:history="1">
        <w:r w:rsidR="00883730" w:rsidRPr="00387C1D">
          <w:rPr>
            <w:rStyle w:val="a9"/>
            <w:rFonts w:hint="eastAsia"/>
            <w:noProof/>
          </w:rPr>
          <w:t>一、</w:t>
        </w:r>
        <w:r w:rsidR="00883730" w:rsidRPr="00387C1D">
          <w:rPr>
            <w:rStyle w:val="a9"/>
            <w:noProof/>
          </w:rPr>
          <w:t xml:space="preserve"> </w:t>
        </w:r>
        <w:r w:rsidR="00883730" w:rsidRPr="00387C1D">
          <w:rPr>
            <w:rStyle w:val="a9"/>
            <w:rFonts w:hint="eastAsia"/>
            <w:noProof/>
          </w:rPr>
          <w:t>审计意见</w:t>
        </w:r>
        <w:r w:rsidR="00883730">
          <w:rPr>
            <w:noProof/>
            <w:webHidden/>
          </w:rPr>
          <w:tab/>
        </w:r>
        <w:r w:rsidR="00883730">
          <w:rPr>
            <w:noProof/>
            <w:webHidden/>
          </w:rPr>
          <w:fldChar w:fldCharType="begin"/>
        </w:r>
        <w:r w:rsidR="00883730">
          <w:rPr>
            <w:noProof/>
            <w:webHidden/>
          </w:rPr>
          <w:instrText xml:space="preserve"> PAGEREF _Toc509748695 \h </w:instrText>
        </w:r>
        <w:r w:rsidR="00883730">
          <w:rPr>
            <w:noProof/>
            <w:webHidden/>
          </w:rPr>
        </w:r>
        <w:r w:rsidR="00883730">
          <w:rPr>
            <w:noProof/>
            <w:webHidden/>
          </w:rPr>
          <w:fldChar w:fldCharType="separate"/>
        </w:r>
        <w:r w:rsidR="00883730">
          <w:rPr>
            <w:noProof/>
            <w:webHidden/>
          </w:rPr>
          <w:t>14</w:t>
        </w:r>
        <w:r w:rsidR="00883730">
          <w:rPr>
            <w:noProof/>
            <w:webHidden/>
          </w:rPr>
          <w:fldChar w:fldCharType="end"/>
        </w:r>
      </w:hyperlink>
    </w:p>
    <w:p w:rsidR="00883730" w:rsidRDefault="000D379A">
      <w:pPr>
        <w:pStyle w:val="22"/>
        <w:rPr>
          <w:rFonts w:asciiTheme="minorHAnsi" w:eastAsiaTheme="minorEastAsia" w:hAnsiTheme="minorHAnsi" w:cstheme="minorBidi"/>
          <w:noProof/>
          <w:kern w:val="2"/>
          <w:szCs w:val="22"/>
        </w:rPr>
      </w:pPr>
      <w:hyperlink w:anchor="_Toc509748696" w:history="1">
        <w:r w:rsidR="00883730" w:rsidRPr="00387C1D">
          <w:rPr>
            <w:rStyle w:val="a9"/>
            <w:rFonts w:hint="eastAsia"/>
            <w:noProof/>
          </w:rPr>
          <w:t>二、</w:t>
        </w:r>
        <w:r w:rsidR="00883730" w:rsidRPr="00387C1D">
          <w:rPr>
            <w:rStyle w:val="a9"/>
            <w:noProof/>
          </w:rPr>
          <w:t xml:space="preserve"> </w:t>
        </w:r>
        <w:r w:rsidR="00883730" w:rsidRPr="00387C1D">
          <w:rPr>
            <w:rStyle w:val="a9"/>
            <w:rFonts w:hint="eastAsia"/>
            <w:noProof/>
          </w:rPr>
          <w:t>形成审计意见的基础</w:t>
        </w:r>
        <w:r w:rsidR="00883730">
          <w:rPr>
            <w:noProof/>
            <w:webHidden/>
          </w:rPr>
          <w:tab/>
        </w:r>
        <w:r w:rsidR="00883730">
          <w:rPr>
            <w:noProof/>
            <w:webHidden/>
          </w:rPr>
          <w:fldChar w:fldCharType="begin"/>
        </w:r>
        <w:r w:rsidR="00883730">
          <w:rPr>
            <w:noProof/>
            <w:webHidden/>
          </w:rPr>
          <w:instrText xml:space="preserve"> PAGEREF _Toc509748696 \h </w:instrText>
        </w:r>
        <w:r w:rsidR="00883730">
          <w:rPr>
            <w:noProof/>
            <w:webHidden/>
          </w:rPr>
        </w:r>
        <w:r w:rsidR="00883730">
          <w:rPr>
            <w:noProof/>
            <w:webHidden/>
          </w:rPr>
          <w:fldChar w:fldCharType="separate"/>
        </w:r>
        <w:r w:rsidR="00883730">
          <w:rPr>
            <w:noProof/>
            <w:webHidden/>
          </w:rPr>
          <w:t>15</w:t>
        </w:r>
        <w:r w:rsidR="00883730">
          <w:rPr>
            <w:noProof/>
            <w:webHidden/>
          </w:rPr>
          <w:fldChar w:fldCharType="end"/>
        </w:r>
      </w:hyperlink>
    </w:p>
    <w:p w:rsidR="00883730" w:rsidRDefault="000D379A">
      <w:pPr>
        <w:pStyle w:val="22"/>
        <w:rPr>
          <w:rFonts w:asciiTheme="minorHAnsi" w:eastAsiaTheme="minorEastAsia" w:hAnsiTheme="minorHAnsi" w:cstheme="minorBidi"/>
          <w:noProof/>
          <w:kern w:val="2"/>
          <w:szCs w:val="22"/>
        </w:rPr>
      </w:pPr>
      <w:hyperlink w:anchor="_Toc509748697" w:history="1">
        <w:r w:rsidR="00883730" w:rsidRPr="00387C1D">
          <w:rPr>
            <w:rStyle w:val="a9"/>
            <w:rFonts w:hint="eastAsia"/>
            <w:noProof/>
          </w:rPr>
          <w:t>三、</w:t>
        </w:r>
        <w:r w:rsidR="00883730" w:rsidRPr="00387C1D">
          <w:rPr>
            <w:rStyle w:val="a9"/>
            <w:noProof/>
          </w:rPr>
          <w:t xml:space="preserve"> </w:t>
        </w:r>
        <w:r w:rsidR="00883730" w:rsidRPr="00387C1D">
          <w:rPr>
            <w:rStyle w:val="a9"/>
            <w:rFonts w:hint="eastAsia"/>
            <w:noProof/>
          </w:rPr>
          <w:t>管理层和治理层对财务报表的责任</w:t>
        </w:r>
        <w:r w:rsidR="00883730">
          <w:rPr>
            <w:noProof/>
            <w:webHidden/>
          </w:rPr>
          <w:tab/>
        </w:r>
        <w:r w:rsidR="00883730">
          <w:rPr>
            <w:noProof/>
            <w:webHidden/>
          </w:rPr>
          <w:fldChar w:fldCharType="begin"/>
        </w:r>
        <w:r w:rsidR="00883730">
          <w:rPr>
            <w:noProof/>
            <w:webHidden/>
          </w:rPr>
          <w:instrText xml:space="preserve"> PAGEREF _Toc509748697 \h </w:instrText>
        </w:r>
        <w:r w:rsidR="00883730">
          <w:rPr>
            <w:noProof/>
            <w:webHidden/>
          </w:rPr>
        </w:r>
        <w:r w:rsidR="00883730">
          <w:rPr>
            <w:noProof/>
            <w:webHidden/>
          </w:rPr>
          <w:fldChar w:fldCharType="separate"/>
        </w:r>
        <w:r w:rsidR="00883730">
          <w:rPr>
            <w:noProof/>
            <w:webHidden/>
          </w:rPr>
          <w:t>15</w:t>
        </w:r>
        <w:r w:rsidR="00883730">
          <w:rPr>
            <w:noProof/>
            <w:webHidden/>
          </w:rPr>
          <w:fldChar w:fldCharType="end"/>
        </w:r>
      </w:hyperlink>
    </w:p>
    <w:p w:rsidR="00883730" w:rsidRDefault="000D379A">
      <w:pPr>
        <w:pStyle w:val="22"/>
        <w:rPr>
          <w:rFonts w:asciiTheme="minorHAnsi" w:eastAsiaTheme="minorEastAsia" w:hAnsiTheme="minorHAnsi" w:cstheme="minorBidi"/>
          <w:noProof/>
          <w:kern w:val="2"/>
          <w:szCs w:val="22"/>
        </w:rPr>
      </w:pPr>
      <w:hyperlink w:anchor="_Toc509748698" w:history="1">
        <w:r w:rsidR="00883730" w:rsidRPr="00387C1D">
          <w:rPr>
            <w:rStyle w:val="a9"/>
            <w:rFonts w:hint="eastAsia"/>
            <w:noProof/>
          </w:rPr>
          <w:t>四、</w:t>
        </w:r>
        <w:r w:rsidR="00883730" w:rsidRPr="00387C1D">
          <w:rPr>
            <w:rStyle w:val="a9"/>
            <w:noProof/>
          </w:rPr>
          <w:t xml:space="preserve"> </w:t>
        </w:r>
        <w:r w:rsidR="00883730" w:rsidRPr="00387C1D">
          <w:rPr>
            <w:rStyle w:val="a9"/>
            <w:rFonts w:hint="eastAsia"/>
            <w:noProof/>
          </w:rPr>
          <w:t>注册会计师对财务报表审计的责任</w:t>
        </w:r>
        <w:r w:rsidR="00883730">
          <w:rPr>
            <w:noProof/>
            <w:webHidden/>
          </w:rPr>
          <w:tab/>
        </w:r>
        <w:r w:rsidR="00883730">
          <w:rPr>
            <w:noProof/>
            <w:webHidden/>
          </w:rPr>
          <w:fldChar w:fldCharType="begin"/>
        </w:r>
        <w:r w:rsidR="00883730">
          <w:rPr>
            <w:noProof/>
            <w:webHidden/>
          </w:rPr>
          <w:instrText xml:space="preserve"> PAGEREF _Toc509748698 \h </w:instrText>
        </w:r>
        <w:r w:rsidR="00883730">
          <w:rPr>
            <w:noProof/>
            <w:webHidden/>
          </w:rPr>
        </w:r>
        <w:r w:rsidR="00883730">
          <w:rPr>
            <w:noProof/>
            <w:webHidden/>
          </w:rPr>
          <w:fldChar w:fldCharType="separate"/>
        </w:r>
        <w:r w:rsidR="00883730">
          <w:rPr>
            <w:noProof/>
            <w:webHidden/>
          </w:rPr>
          <w:t>15</w:t>
        </w:r>
        <w:r w:rsidR="00883730">
          <w:rPr>
            <w:noProof/>
            <w:webHidden/>
          </w:rPr>
          <w:fldChar w:fldCharType="end"/>
        </w:r>
      </w:hyperlink>
    </w:p>
    <w:p w:rsidR="00883730" w:rsidRDefault="000D379A">
      <w:pPr>
        <w:pStyle w:val="11"/>
        <w:rPr>
          <w:rFonts w:asciiTheme="minorHAnsi" w:eastAsiaTheme="minorEastAsia" w:hAnsiTheme="minorHAnsi" w:cstheme="minorBidi"/>
          <w:noProof/>
          <w:szCs w:val="22"/>
        </w:rPr>
      </w:pPr>
      <w:hyperlink w:anchor="_Toc509748699" w:history="1">
        <w:r w:rsidR="00883730" w:rsidRPr="00387C1D">
          <w:rPr>
            <w:rStyle w:val="a9"/>
            <w:b/>
            <w:bCs/>
            <w:noProof/>
          </w:rPr>
          <w:t>§7</w:t>
        </w:r>
        <w:r w:rsidR="00883730" w:rsidRPr="00387C1D">
          <w:rPr>
            <w:rStyle w:val="a9"/>
            <w:rFonts w:hint="eastAsia"/>
            <w:b/>
            <w:bCs/>
            <w:noProof/>
          </w:rPr>
          <w:t>年度财务报表</w:t>
        </w:r>
        <w:r w:rsidR="00883730">
          <w:rPr>
            <w:noProof/>
            <w:webHidden/>
          </w:rPr>
          <w:tab/>
        </w:r>
        <w:r w:rsidR="00883730">
          <w:rPr>
            <w:noProof/>
            <w:webHidden/>
          </w:rPr>
          <w:fldChar w:fldCharType="begin"/>
        </w:r>
        <w:r w:rsidR="00883730">
          <w:rPr>
            <w:noProof/>
            <w:webHidden/>
          </w:rPr>
          <w:instrText xml:space="preserve"> PAGEREF _Toc509748699 \h </w:instrText>
        </w:r>
        <w:r w:rsidR="00883730">
          <w:rPr>
            <w:noProof/>
            <w:webHidden/>
          </w:rPr>
        </w:r>
        <w:r w:rsidR="00883730">
          <w:rPr>
            <w:noProof/>
            <w:webHidden/>
          </w:rPr>
          <w:fldChar w:fldCharType="separate"/>
        </w:r>
        <w:r w:rsidR="00883730">
          <w:rPr>
            <w:noProof/>
            <w:webHidden/>
          </w:rPr>
          <w:t>16</w:t>
        </w:r>
        <w:r w:rsidR="00883730">
          <w:rPr>
            <w:noProof/>
            <w:webHidden/>
          </w:rPr>
          <w:fldChar w:fldCharType="end"/>
        </w:r>
      </w:hyperlink>
    </w:p>
    <w:p w:rsidR="00883730" w:rsidRDefault="000D379A">
      <w:pPr>
        <w:pStyle w:val="22"/>
        <w:rPr>
          <w:rFonts w:asciiTheme="minorHAnsi" w:eastAsiaTheme="minorEastAsia" w:hAnsiTheme="minorHAnsi" w:cstheme="minorBidi"/>
          <w:noProof/>
          <w:kern w:val="2"/>
          <w:szCs w:val="22"/>
        </w:rPr>
      </w:pPr>
      <w:hyperlink w:anchor="_Toc509748700" w:history="1">
        <w:r w:rsidR="00883730" w:rsidRPr="00387C1D">
          <w:rPr>
            <w:rStyle w:val="a9"/>
            <w:noProof/>
          </w:rPr>
          <w:t xml:space="preserve">7.1 </w:t>
        </w:r>
        <w:r w:rsidR="00883730" w:rsidRPr="00387C1D">
          <w:rPr>
            <w:rStyle w:val="a9"/>
            <w:rFonts w:hint="eastAsia"/>
            <w:noProof/>
          </w:rPr>
          <w:t>资产负债表</w:t>
        </w:r>
        <w:r w:rsidR="00883730">
          <w:rPr>
            <w:noProof/>
            <w:webHidden/>
          </w:rPr>
          <w:tab/>
        </w:r>
        <w:r w:rsidR="00883730">
          <w:rPr>
            <w:noProof/>
            <w:webHidden/>
          </w:rPr>
          <w:fldChar w:fldCharType="begin"/>
        </w:r>
        <w:r w:rsidR="00883730">
          <w:rPr>
            <w:noProof/>
            <w:webHidden/>
          </w:rPr>
          <w:instrText xml:space="preserve"> PAGEREF _Toc509748700 \h </w:instrText>
        </w:r>
        <w:r w:rsidR="00883730">
          <w:rPr>
            <w:noProof/>
            <w:webHidden/>
          </w:rPr>
        </w:r>
        <w:r w:rsidR="00883730">
          <w:rPr>
            <w:noProof/>
            <w:webHidden/>
          </w:rPr>
          <w:fldChar w:fldCharType="separate"/>
        </w:r>
        <w:r w:rsidR="00883730">
          <w:rPr>
            <w:noProof/>
            <w:webHidden/>
          </w:rPr>
          <w:t>16</w:t>
        </w:r>
        <w:r w:rsidR="00883730">
          <w:rPr>
            <w:noProof/>
            <w:webHidden/>
          </w:rPr>
          <w:fldChar w:fldCharType="end"/>
        </w:r>
      </w:hyperlink>
    </w:p>
    <w:p w:rsidR="00883730" w:rsidRDefault="000D379A">
      <w:pPr>
        <w:pStyle w:val="22"/>
        <w:rPr>
          <w:rFonts w:asciiTheme="minorHAnsi" w:eastAsiaTheme="minorEastAsia" w:hAnsiTheme="minorHAnsi" w:cstheme="minorBidi"/>
          <w:noProof/>
          <w:kern w:val="2"/>
          <w:szCs w:val="22"/>
        </w:rPr>
      </w:pPr>
      <w:hyperlink w:anchor="_Toc509748701" w:history="1">
        <w:r w:rsidR="00883730" w:rsidRPr="00387C1D">
          <w:rPr>
            <w:rStyle w:val="a9"/>
            <w:noProof/>
          </w:rPr>
          <w:t xml:space="preserve">7.2 </w:t>
        </w:r>
        <w:r w:rsidR="00883730" w:rsidRPr="00387C1D">
          <w:rPr>
            <w:rStyle w:val="a9"/>
            <w:rFonts w:hint="eastAsia"/>
            <w:noProof/>
          </w:rPr>
          <w:t>利润表</w:t>
        </w:r>
        <w:r w:rsidR="00883730">
          <w:rPr>
            <w:noProof/>
            <w:webHidden/>
          </w:rPr>
          <w:tab/>
        </w:r>
        <w:r w:rsidR="00883730">
          <w:rPr>
            <w:noProof/>
            <w:webHidden/>
          </w:rPr>
          <w:fldChar w:fldCharType="begin"/>
        </w:r>
        <w:r w:rsidR="00883730">
          <w:rPr>
            <w:noProof/>
            <w:webHidden/>
          </w:rPr>
          <w:instrText xml:space="preserve"> PAGEREF _Toc509748701 \h </w:instrText>
        </w:r>
        <w:r w:rsidR="00883730">
          <w:rPr>
            <w:noProof/>
            <w:webHidden/>
          </w:rPr>
        </w:r>
        <w:r w:rsidR="00883730">
          <w:rPr>
            <w:noProof/>
            <w:webHidden/>
          </w:rPr>
          <w:fldChar w:fldCharType="separate"/>
        </w:r>
        <w:r w:rsidR="00883730">
          <w:rPr>
            <w:noProof/>
            <w:webHidden/>
          </w:rPr>
          <w:t>18</w:t>
        </w:r>
        <w:r w:rsidR="00883730">
          <w:rPr>
            <w:noProof/>
            <w:webHidden/>
          </w:rPr>
          <w:fldChar w:fldCharType="end"/>
        </w:r>
      </w:hyperlink>
    </w:p>
    <w:p w:rsidR="00883730" w:rsidRDefault="000D379A">
      <w:pPr>
        <w:pStyle w:val="22"/>
        <w:rPr>
          <w:rFonts w:asciiTheme="minorHAnsi" w:eastAsiaTheme="minorEastAsia" w:hAnsiTheme="minorHAnsi" w:cstheme="minorBidi"/>
          <w:noProof/>
          <w:kern w:val="2"/>
          <w:szCs w:val="22"/>
        </w:rPr>
      </w:pPr>
      <w:hyperlink w:anchor="_Toc509748702" w:history="1">
        <w:r w:rsidR="00883730" w:rsidRPr="00387C1D">
          <w:rPr>
            <w:rStyle w:val="a9"/>
            <w:noProof/>
          </w:rPr>
          <w:t xml:space="preserve">7.3 </w:t>
        </w:r>
        <w:r w:rsidR="00883730" w:rsidRPr="00387C1D">
          <w:rPr>
            <w:rStyle w:val="a9"/>
            <w:rFonts w:hint="eastAsia"/>
            <w:noProof/>
          </w:rPr>
          <w:t>所有者权益（基金净值）变动表</w:t>
        </w:r>
        <w:r w:rsidR="00883730">
          <w:rPr>
            <w:noProof/>
            <w:webHidden/>
          </w:rPr>
          <w:tab/>
        </w:r>
        <w:r w:rsidR="00883730">
          <w:rPr>
            <w:noProof/>
            <w:webHidden/>
          </w:rPr>
          <w:fldChar w:fldCharType="begin"/>
        </w:r>
        <w:r w:rsidR="00883730">
          <w:rPr>
            <w:noProof/>
            <w:webHidden/>
          </w:rPr>
          <w:instrText xml:space="preserve"> PAGEREF _Toc509748702 \h </w:instrText>
        </w:r>
        <w:r w:rsidR="00883730">
          <w:rPr>
            <w:noProof/>
            <w:webHidden/>
          </w:rPr>
        </w:r>
        <w:r w:rsidR="00883730">
          <w:rPr>
            <w:noProof/>
            <w:webHidden/>
          </w:rPr>
          <w:fldChar w:fldCharType="separate"/>
        </w:r>
        <w:r w:rsidR="00883730">
          <w:rPr>
            <w:noProof/>
            <w:webHidden/>
          </w:rPr>
          <w:t>19</w:t>
        </w:r>
        <w:r w:rsidR="00883730">
          <w:rPr>
            <w:noProof/>
            <w:webHidden/>
          </w:rPr>
          <w:fldChar w:fldCharType="end"/>
        </w:r>
      </w:hyperlink>
    </w:p>
    <w:p w:rsidR="00883730" w:rsidRDefault="000D379A">
      <w:pPr>
        <w:pStyle w:val="22"/>
        <w:rPr>
          <w:rFonts w:asciiTheme="minorHAnsi" w:eastAsiaTheme="minorEastAsia" w:hAnsiTheme="minorHAnsi" w:cstheme="minorBidi"/>
          <w:noProof/>
          <w:kern w:val="2"/>
          <w:szCs w:val="22"/>
        </w:rPr>
      </w:pPr>
      <w:hyperlink w:anchor="_Toc509748703" w:history="1">
        <w:r w:rsidR="00883730" w:rsidRPr="00387C1D">
          <w:rPr>
            <w:rStyle w:val="a9"/>
            <w:noProof/>
          </w:rPr>
          <w:t xml:space="preserve">7.4 </w:t>
        </w:r>
        <w:r w:rsidR="00883730" w:rsidRPr="00387C1D">
          <w:rPr>
            <w:rStyle w:val="a9"/>
            <w:rFonts w:hint="eastAsia"/>
            <w:noProof/>
          </w:rPr>
          <w:t>报表附注</w:t>
        </w:r>
        <w:r w:rsidR="00883730">
          <w:rPr>
            <w:noProof/>
            <w:webHidden/>
          </w:rPr>
          <w:tab/>
        </w:r>
        <w:r w:rsidR="00883730">
          <w:rPr>
            <w:noProof/>
            <w:webHidden/>
          </w:rPr>
          <w:fldChar w:fldCharType="begin"/>
        </w:r>
        <w:r w:rsidR="00883730">
          <w:rPr>
            <w:noProof/>
            <w:webHidden/>
          </w:rPr>
          <w:instrText xml:space="preserve"> PAGEREF _Toc509748703 \h </w:instrText>
        </w:r>
        <w:r w:rsidR="00883730">
          <w:rPr>
            <w:noProof/>
            <w:webHidden/>
          </w:rPr>
        </w:r>
        <w:r w:rsidR="00883730">
          <w:rPr>
            <w:noProof/>
            <w:webHidden/>
          </w:rPr>
          <w:fldChar w:fldCharType="separate"/>
        </w:r>
        <w:r w:rsidR="00883730">
          <w:rPr>
            <w:noProof/>
            <w:webHidden/>
          </w:rPr>
          <w:t>20</w:t>
        </w:r>
        <w:r w:rsidR="00883730">
          <w:rPr>
            <w:noProof/>
            <w:webHidden/>
          </w:rPr>
          <w:fldChar w:fldCharType="end"/>
        </w:r>
      </w:hyperlink>
    </w:p>
    <w:p w:rsidR="00883730" w:rsidRDefault="000D379A">
      <w:pPr>
        <w:pStyle w:val="11"/>
        <w:rPr>
          <w:rFonts w:asciiTheme="minorHAnsi" w:eastAsiaTheme="minorEastAsia" w:hAnsiTheme="minorHAnsi" w:cstheme="minorBidi"/>
          <w:noProof/>
          <w:szCs w:val="22"/>
        </w:rPr>
      </w:pPr>
      <w:hyperlink w:anchor="_Toc509748784" w:history="1">
        <w:r w:rsidR="00883730" w:rsidRPr="00387C1D">
          <w:rPr>
            <w:rStyle w:val="a9"/>
            <w:b/>
            <w:noProof/>
          </w:rPr>
          <w:t>§8</w:t>
        </w:r>
        <w:r w:rsidR="00883730" w:rsidRPr="00387C1D">
          <w:rPr>
            <w:rStyle w:val="a9"/>
            <w:rFonts w:hint="eastAsia"/>
            <w:b/>
            <w:noProof/>
          </w:rPr>
          <w:t>投资组合报告</w:t>
        </w:r>
        <w:r w:rsidR="00883730">
          <w:rPr>
            <w:noProof/>
            <w:webHidden/>
          </w:rPr>
          <w:tab/>
        </w:r>
        <w:r w:rsidR="00883730">
          <w:rPr>
            <w:noProof/>
            <w:webHidden/>
          </w:rPr>
          <w:fldChar w:fldCharType="begin"/>
        </w:r>
        <w:r w:rsidR="00883730">
          <w:rPr>
            <w:noProof/>
            <w:webHidden/>
          </w:rPr>
          <w:instrText xml:space="preserve"> PAGEREF _Toc509748784 \h </w:instrText>
        </w:r>
        <w:r w:rsidR="00883730">
          <w:rPr>
            <w:noProof/>
            <w:webHidden/>
          </w:rPr>
        </w:r>
        <w:r w:rsidR="00883730">
          <w:rPr>
            <w:noProof/>
            <w:webHidden/>
          </w:rPr>
          <w:fldChar w:fldCharType="separate"/>
        </w:r>
        <w:r w:rsidR="00883730">
          <w:rPr>
            <w:noProof/>
            <w:webHidden/>
          </w:rPr>
          <w:t>44</w:t>
        </w:r>
        <w:r w:rsidR="00883730">
          <w:rPr>
            <w:noProof/>
            <w:webHidden/>
          </w:rPr>
          <w:fldChar w:fldCharType="end"/>
        </w:r>
      </w:hyperlink>
    </w:p>
    <w:p w:rsidR="00883730" w:rsidRDefault="000D379A">
      <w:pPr>
        <w:pStyle w:val="22"/>
        <w:rPr>
          <w:rFonts w:asciiTheme="minorHAnsi" w:eastAsiaTheme="minorEastAsia" w:hAnsiTheme="minorHAnsi" w:cstheme="minorBidi"/>
          <w:noProof/>
          <w:kern w:val="2"/>
          <w:szCs w:val="22"/>
        </w:rPr>
      </w:pPr>
      <w:hyperlink w:anchor="_Toc509748785" w:history="1">
        <w:r w:rsidR="00883730" w:rsidRPr="00387C1D">
          <w:rPr>
            <w:rStyle w:val="a9"/>
            <w:noProof/>
          </w:rPr>
          <w:t>8.1</w:t>
        </w:r>
        <w:r w:rsidR="00883730" w:rsidRPr="00387C1D">
          <w:rPr>
            <w:rStyle w:val="a9"/>
            <w:rFonts w:hint="eastAsia"/>
            <w:noProof/>
          </w:rPr>
          <w:t>期末基金资产组合情况</w:t>
        </w:r>
        <w:r w:rsidR="00883730">
          <w:rPr>
            <w:noProof/>
            <w:webHidden/>
          </w:rPr>
          <w:tab/>
        </w:r>
        <w:r w:rsidR="00883730">
          <w:rPr>
            <w:noProof/>
            <w:webHidden/>
          </w:rPr>
          <w:fldChar w:fldCharType="begin"/>
        </w:r>
        <w:r w:rsidR="00883730">
          <w:rPr>
            <w:noProof/>
            <w:webHidden/>
          </w:rPr>
          <w:instrText xml:space="preserve"> PAGEREF _Toc509748785 \h </w:instrText>
        </w:r>
        <w:r w:rsidR="00883730">
          <w:rPr>
            <w:noProof/>
            <w:webHidden/>
          </w:rPr>
        </w:r>
        <w:r w:rsidR="00883730">
          <w:rPr>
            <w:noProof/>
            <w:webHidden/>
          </w:rPr>
          <w:fldChar w:fldCharType="separate"/>
        </w:r>
        <w:r w:rsidR="00883730">
          <w:rPr>
            <w:noProof/>
            <w:webHidden/>
          </w:rPr>
          <w:t>44</w:t>
        </w:r>
        <w:r w:rsidR="00883730">
          <w:rPr>
            <w:noProof/>
            <w:webHidden/>
          </w:rPr>
          <w:fldChar w:fldCharType="end"/>
        </w:r>
      </w:hyperlink>
    </w:p>
    <w:p w:rsidR="00883730" w:rsidRDefault="000D379A">
      <w:pPr>
        <w:pStyle w:val="22"/>
        <w:rPr>
          <w:rFonts w:asciiTheme="minorHAnsi" w:eastAsiaTheme="minorEastAsia" w:hAnsiTheme="minorHAnsi" w:cstheme="minorBidi"/>
          <w:noProof/>
          <w:kern w:val="2"/>
          <w:szCs w:val="22"/>
        </w:rPr>
      </w:pPr>
      <w:hyperlink w:anchor="_Toc509748786" w:history="1">
        <w:r w:rsidR="00883730" w:rsidRPr="00387C1D">
          <w:rPr>
            <w:rStyle w:val="a9"/>
            <w:noProof/>
          </w:rPr>
          <w:t>8.2</w:t>
        </w:r>
        <w:r w:rsidR="00883730" w:rsidRPr="00387C1D">
          <w:rPr>
            <w:rStyle w:val="a9"/>
            <w:rFonts w:hint="eastAsia"/>
            <w:noProof/>
          </w:rPr>
          <w:t>期末按行业分类的股票投资组合</w:t>
        </w:r>
        <w:r w:rsidR="00883730">
          <w:rPr>
            <w:noProof/>
            <w:webHidden/>
          </w:rPr>
          <w:tab/>
        </w:r>
        <w:r w:rsidR="00883730">
          <w:rPr>
            <w:noProof/>
            <w:webHidden/>
          </w:rPr>
          <w:fldChar w:fldCharType="begin"/>
        </w:r>
        <w:r w:rsidR="00883730">
          <w:rPr>
            <w:noProof/>
            <w:webHidden/>
          </w:rPr>
          <w:instrText xml:space="preserve"> PAGEREF _Toc509748786 \h </w:instrText>
        </w:r>
        <w:r w:rsidR="00883730">
          <w:rPr>
            <w:noProof/>
            <w:webHidden/>
          </w:rPr>
        </w:r>
        <w:r w:rsidR="00883730">
          <w:rPr>
            <w:noProof/>
            <w:webHidden/>
          </w:rPr>
          <w:fldChar w:fldCharType="separate"/>
        </w:r>
        <w:r w:rsidR="00883730">
          <w:rPr>
            <w:noProof/>
            <w:webHidden/>
          </w:rPr>
          <w:t>45</w:t>
        </w:r>
        <w:r w:rsidR="00883730">
          <w:rPr>
            <w:noProof/>
            <w:webHidden/>
          </w:rPr>
          <w:fldChar w:fldCharType="end"/>
        </w:r>
      </w:hyperlink>
    </w:p>
    <w:p w:rsidR="00883730" w:rsidRDefault="000D379A">
      <w:pPr>
        <w:pStyle w:val="22"/>
        <w:rPr>
          <w:rFonts w:asciiTheme="minorHAnsi" w:eastAsiaTheme="minorEastAsia" w:hAnsiTheme="minorHAnsi" w:cstheme="minorBidi"/>
          <w:noProof/>
          <w:kern w:val="2"/>
          <w:szCs w:val="22"/>
        </w:rPr>
      </w:pPr>
      <w:hyperlink w:anchor="_Toc509748787" w:history="1">
        <w:r w:rsidR="00883730" w:rsidRPr="00387C1D">
          <w:rPr>
            <w:rStyle w:val="a9"/>
            <w:noProof/>
          </w:rPr>
          <w:t>8.3</w:t>
        </w:r>
        <w:r w:rsidR="00883730" w:rsidRPr="00387C1D">
          <w:rPr>
            <w:rStyle w:val="a9"/>
            <w:rFonts w:hint="eastAsia"/>
            <w:noProof/>
          </w:rPr>
          <w:t>期末按公允价值占基金资产净值比例大小排序的所有股票投资明细</w:t>
        </w:r>
        <w:r w:rsidR="00883730">
          <w:rPr>
            <w:noProof/>
            <w:webHidden/>
          </w:rPr>
          <w:tab/>
        </w:r>
        <w:r w:rsidR="00883730">
          <w:rPr>
            <w:noProof/>
            <w:webHidden/>
          </w:rPr>
          <w:fldChar w:fldCharType="begin"/>
        </w:r>
        <w:r w:rsidR="00883730">
          <w:rPr>
            <w:noProof/>
            <w:webHidden/>
          </w:rPr>
          <w:instrText xml:space="preserve"> PAGEREF _Toc509748787 \h </w:instrText>
        </w:r>
        <w:r w:rsidR="00883730">
          <w:rPr>
            <w:noProof/>
            <w:webHidden/>
          </w:rPr>
        </w:r>
        <w:r w:rsidR="00883730">
          <w:rPr>
            <w:noProof/>
            <w:webHidden/>
          </w:rPr>
          <w:fldChar w:fldCharType="separate"/>
        </w:r>
        <w:r w:rsidR="00883730">
          <w:rPr>
            <w:noProof/>
            <w:webHidden/>
          </w:rPr>
          <w:t>46</w:t>
        </w:r>
        <w:r w:rsidR="00883730">
          <w:rPr>
            <w:noProof/>
            <w:webHidden/>
          </w:rPr>
          <w:fldChar w:fldCharType="end"/>
        </w:r>
      </w:hyperlink>
    </w:p>
    <w:p w:rsidR="00883730" w:rsidRDefault="000D379A">
      <w:pPr>
        <w:pStyle w:val="22"/>
        <w:rPr>
          <w:rFonts w:asciiTheme="minorHAnsi" w:eastAsiaTheme="minorEastAsia" w:hAnsiTheme="minorHAnsi" w:cstheme="minorBidi"/>
          <w:noProof/>
          <w:kern w:val="2"/>
          <w:szCs w:val="22"/>
        </w:rPr>
      </w:pPr>
      <w:hyperlink w:anchor="_Toc509748788" w:history="1">
        <w:r w:rsidR="00883730" w:rsidRPr="00387C1D">
          <w:rPr>
            <w:rStyle w:val="a9"/>
            <w:noProof/>
          </w:rPr>
          <w:t>8.4</w:t>
        </w:r>
        <w:r w:rsidR="00883730" w:rsidRPr="00387C1D">
          <w:rPr>
            <w:rStyle w:val="a9"/>
            <w:rFonts w:hint="eastAsia"/>
            <w:noProof/>
          </w:rPr>
          <w:t>报告期内股票投资组合的重大变动</w:t>
        </w:r>
        <w:r w:rsidR="00883730">
          <w:rPr>
            <w:noProof/>
            <w:webHidden/>
          </w:rPr>
          <w:tab/>
        </w:r>
        <w:r w:rsidR="00883730">
          <w:rPr>
            <w:noProof/>
            <w:webHidden/>
          </w:rPr>
          <w:fldChar w:fldCharType="begin"/>
        </w:r>
        <w:r w:rsidR="00883730">
          <w:rPr>
            <w:noProof/>
            <w:webHidden/>
          </w:rPr>
          <w:instrText xml:space="preserve"> PAGEREF _Toc509748788 \h </w:instrText>
        </w:r>
        <w:r w:rsidR="00883730">
          <w:rPr>
            <w:noProof/>
            <w:webHidden/>
          </w:rPr>
        </w:r>
        <w:r w:rsidR="00883730">
          <w:rPr>
            <w:noProof/>
            <w:webHidden/>
          </w:rPr>
          <w:fldChar w:fldCharType="separate"/>
        </w:r>
        <w:r w:rsidR="00883730">
          <w:rPr>
            <w:noProof/>
            <w:webHidden/>
          </w:rPr>
          <w:t>47</w:t>
        </w:r>
        <w:r w:rsidR="00883730">
          <w:rPr>
            <w:noProof/>
            <w:webHidden/>
          </w:rPr>
          <w:fldChar w:fldCharType="end"/>
        </w:r>
      </w:hyperlink>
    </w:p>
    <w:p w:rsidR="00883730" w:rsidRDefault="000D379A">
      <w:pPr>
        <w:pStyle w:val="22"/>
        <w:rPr>
          <w:rFonts w:asciiTheme="minorHAnsi" w:eastAsiaTheme="minorEastAsia" w:hAnsiTheme="minorHAnsi" w:cstheme="minorBidi"/>
          <w:noProof/>
          <w:kern w:val="2"/>
          <w:szCs w:val="22"/>
        </w:rPr>
      </w:pPr>
      <w:hyperlink w:anchor="_Toc509748792" w:history="1">
        <w:r w:rsidR="00883730" w:rsidRPr="00387C1D">
          <w:rPr>
            <w:rStyle w:val="a9"/>
            <w:noProof/>
          </w:rPr>
          <w:t>8.5</w:t>
        </w:r>
        <w:r w:rsidR="00883730" w:rsidRPr="00387C1D">
          <w:rPr>
            <w:rStyle w:val="a9"/>
            <w:rFonts w:hint="eastAsia"/>
            <w:noProof/>
          </w:rPr>
          <w:t>期末按债券品种分类的债券投资组合</w:t>
        </w:r>
        <w:r w:rsidR="00883730">
          <w:rPr>
            <w:noProof/>
            <w:webHidden/>
          </w:rPr>
          <w:tab/>
        </w:r>
        <w:r w:rsidR="00883730">
          <w:rPr>
            <w:noProof/>
            <w:webHidden/>
          </w:rPr>
          <w:fldChar w:fldCharType="begin"/>
        </w:r>
        <w:r w:rsidR="00883730">
          <w:rPr>
            <w:noProof/>
            <w:webHidden/>
          </w:rPr>
          <w:instrText xml:space="preserve"> PAGEREF _Toc509748792 \h </w:instrText>
        </w:r>
        <w:r w:rsidR="00883730">
          <w:rPr>
            <w:noProof/>
            <w:webHidden/>
          </w:rPr>
        </w:r>
        <w:r w:rsidR="00883730">
          <w:rPr>
            <w:noProof/>
            <w:webHidden/>
          </w:rPr>
          <w:fldChar w:fldCharType="separate"/>
        </w:r>
        <w:r w:rsidR="00883730">
          <w:rPr>
            <w:noProof/>
            <w:webHidden/>
          </w:rPr>
          <w:t>49</w:t>
        </w:r>
        <w:r w:rsidR="00883730">
          <w:rPr>
            <w:noProof/>
            <w:webHidden/>
          </w:rPr>
          <w:fldChar w:fldCharType="end"/>
        </w:r>
      </w:hyperlink>
    </w:p>
    <w:p w:rsidR="00883730" w:rsidRDefault="000D379A">
      <w:pPr>
        <w:pStyle w:val="22"/>
        <w:rPr>
          <w:rFonts w:asciiTheme="minorHAnsi" w:eastAsiaTheme="minorEastAsia" w:hAnsiTheme="minorHAnsi" w:cstheme="minorBidi"/>
          <w:noProof/>
          <w:kern w:val="2"/>
          <w:szCs w:val="22"/>
        </w:rPr>
      </w:pPr>
      <w:hyperlink w:anchor="_Toc509748793" w:history="1">
        <w:r w:rsidR="00883730" w:rsidRPr="00387C1D">
          <w:rPr>
            <w:rStyle w:val="a9"/>
            <w:noProof/>
          </w:rPr>
          <w:t>8.6</w:t>
        </w:r>
        <w:r w:rsidR="00883730" w:rsidRPr="00387C1D">
          <w:rPr>
            <w:rStyle w:val="a9"/>
            <w:rFonts w:hint="eastAsia"/>
            <w:noProof/>
          </w:rPr>
          <w:t>期末按公允价值占基金资产净值比例大小排序的前五名债券投资明细</w:t>
        </w:r>
        <w:r w:rsidR="00883730">
          <w:rPr>
            <w:noProof/>
            <w:webHidden/>
          </w:rPr>
          <w:tab/>
        </w:r>
        <w:r w:rsidR="00883730">
          <w:rPr>
            <w:noProof/>
            <w:webHidden/>
          </w:rPr>
          <w:fldChar w:fldCharType="begin"/>
        </w:r>
        <w:r w:rsidR="00883730">
          <w:rPr>
            <w:noProof/>
            <w:webHidden/>
          </w:rPr>
          <w:instrText xml:space="preserve"> PAGEREF _Toc509748793 \h </w:instrText>
        </w:r>
        <w:r w:rsidR="00883730">
          <w:rPr>
            <w:noProof/>
            <w:webHidden/>
          </w:rPr>
        </w:r>
        <w:r w:rsidR="00883730">
          <w:rPr>
            <w:noProof/>
            <w:webHidden/>
          </w:rPr>
          <w:fldChar w:fldCharType="separate"/>
        </w:r>
        <w:r w:rsidR="00883730">
          <w:rPr>
            <w:noProof/>
            <w:webHidden/>
          </w:rPr>
          <w:t>49</w:t>
        </w:r>
        <w:r w:rsidR="00883730">
          <w:rPr>
            <w:noProof/>
            <w:webHidden/>
          </w:rPr>
          <w:fldChar w:fldCharType="end"/>
        </w:r>
      </w:hyperlink>
    </w:p>
    <w:p w:rsidR="00883730" w:rsidRDefault="000D379A">
      <w:pPr>
        <w:pStyle w:val="22"/>
        <w:rPr>
          <w:rFonts w:asciiTheme="minorHAnsi" w:eastAsiaTheme="minorEastAsia" w:hAnsiTheme="minorHAnsi" w:cstheme="minorBidi"/>
          <w:noProof/>
          <w:kern w:val="2"/>
          <w:szCs w:val="22"/>
        </w:rPr>
      </w:pPr>
      <w:hyperlink w:anchor="_Toc509748794" w:history="1">
        <w:r w:rsidR="00883730" w:rsidRPr="00387C1D">
          <w:rPr>
            <w:rStyle w:val="a9"/>
            <w:noProof/>
          </w:rPr>
          <w:t>8.7</w:t>
        </w:r>
        <w:r w:rsidR="00883730" w:rsidRPr="00387C1D">
          <w:rPr>
            <w:rStyle w:val="a9"/>
            <w:rFonts w:hint="eastAsia"/>
            <w:noProof/>
          </w:rPr>
          <w:t>期末按公允价值占基金资产净值比例大小排序的所有资产支持证券投资明细</w:t>
        </w:r>
        <w:r w:rsidR="00883730">
          <w:rPr>
            <w:noProof/>
            <w:webHidden/>
          </w:rPr>
          <w:tab/>
        </w:r>
        <w:r w:rsidR="00883730">
          <w:rPr>
            <w:noProof/>
            <w:webHidden/>
          </w:rPr>
          <w:fldChar w:fldCharType="begin"/>
        </w:r>
        <w:r w:rsidR="00883730">
          <w:rPr>
            <w:noProof/>
            <w:webHidden/>
          </w:rPr>
          <w:instrText xml:space="preserve"> PAGEREF _Toc509748794 \h </w:instrText>
        </w:r>
        <w:r w:rsidR="00883730">
          <w:rPr>
            <w:noProof/>
            <w:webHidden/>
          </w:rPr>
        </w:r>
        <w:r w:rsidR="00883730">
          <w:rPr>
            <w:noProof/>
            <w:webHidden/>
          </w:rPr>
          <w:fldChar w:fldCharType="separate"/>
        </w:r>
        <w:r w:rsidR="00883730">
          <w:rPr>
            <w:noProof/>
            <w:webHidden/>
          </w:rPr>
          <w:t>50</w:t>
        </w:r>
        <w:r w:rsidR="00883730">
          <w:rPr>
            <w:noProof/>
            <w:webHidden/>
          </w:rPr>
          <w:fldChar w:fldCharType="end"/>
        </w:r>
      </w:hyperlink>
    </w:p>
    <w:p w:rsidR="00883730" w:rsidRDefault="000D379A">
      <w:pPr>
        <w:pStyle w:val="22"/>
        <w:rPr>
          <w:rFonts w:asciiTheme="minorHAnsi" w:eastAsiaTheme="minorEastAsia" w:hAnsiTheme="minorHAnsi" w:cstheme="minorBidi"/>
          <w:noProof/>
          <w:kern w:val="2"/>
          <w:szCs w:val="22"/>
        </w:rPr>
      </w:pPr>
      <w:hyperlink w:anchor="_Toc509748795" w:history="1">
        <w:r w:rsidR="00883730" w:rsidRPr="00387C1D">
          <w:rPr>
            <w:rStyle w:val="a9"/>
            <w:noProof/>
          </w:rPr>
          <w:t>8.8</w:t>
        </w:r>
        <w:r w:rsidR="00883730" w:rsidRPr="00387C1D">
          <w:rPr>
            <w:rStyle w:val="a9"/>
            <w:rFonts w:hint="eastAsia"/>
            <w:noProof/>
          </w:rPr>
          <w:t>报告期末按公允价值占基金资产净值比例大小排序的前五名贵金属投资明细</w:t>
        </w:r>
        <w:r w:rsidR="00883730">
          <w:rPr>
            <w:noProof/>
            <w:webHidden/>
          </w:rPr>
          <w:tab/>
        </w:r>
        <w:r w:rsidR="00883730">
          <w:rPr>
            <w:noProof/>
            <w:webHidden/>
          </w:rPr>
          <w:fldChar w:fldCharType="begin"/>
        </w:r>
        <w:r w:rsidR="00883730">
          <w:rPr>
            <w:noProof/>
            <w:webHidden/>
          </w:rPr>
          <w:instrText xml:space="preserve"> PAGEREF _Toc509748795 \h </w:instrText>
        </w:r>
        <w:r w:rsidR="00883730">
          <w:rPr>
            <w:noProof/>
            <w:webHidden/>
          </w:rPr>
        </w:r>
        <w:r w:rsidR="00883730">
          <w:rPr>
            <w:noProof/>
            <w:webHidden/>
          </w:rPr>
          <w:fldChar w:fldCharType="separate"/>
        </w:r>
        <w:r w:rsidR="00883730">
          <w:rPr>
            <w:noProof/>
            <w:webHidden/>
          </w:rPr>
          <w:t>50</w:t>
        </w:r>
        <w:r w:rsidR="00883730">
          <w:rPr>
            <w:noProof/>
            <w:webHidden/>
          </w:rPr>
          <w:fldChar w:fldCharType="end"/>
        </w:r>
      </w:hyperlink>
    </w:p>
    <w:p w:rsidR="00883730" w:rsidRDefault="000D379A">
      <w:pPr>
        <w:pStyle w:val="22"/>
        <w:rPr>
          <w:rFonts w:asciiTheme="minorHAnsi" w:eastAsiaTheme="minorEastAsia" w:hAnsiTheme="minorHAnsi" w:cstheme="minorBidi"/>
          <w:noProof/>
          <w:kern w:val="2"/>
          <w:szCs w:val="22"/>
        </w:rPr>
      </w:pPr>
      <w:hyperlink w:anchor="_Toc509748796" w:history="1">
        <w:r w:rsidR="00883730" w:rsidRPr="00387C1D">
          <w:rPr>
            <w:rStyle w:val="a9"/>
            <w:noProof/>
          </w:rPr>
          <w:t>8.9</w:t>
        </w:r>
        <w:r w:rsidR="00883730" w:rsidRPr="00387C1D">
          <w:rPr>
            <w:rStyle w:val="a9"/>
            <w:rFonts w:hint="eastAsia"/>
            <w:noProof/>
          </w:rPr>
          <w:t>期末按公允价值占基金资产净值比例大小排序的前五名权证投资明细</w:t>
        </w:r>
        <w:r w:rsidR="00883730">
          <w:rPr>
            <w:noProof/>
            <w:webHidden/>
          </w:rPr>
          <w:tab/>
        </w:r>
        <w:r w:rsidR="00883730">
          <w:rPr>
            <w:noProof/>
            <w:webHidden/>
          </w:rPr>
          <w:fldChar w:fldCharType="begin"/>
        </w:r>
        <w:r w:rsidR="00883730">
          <w:rPr>
            <w:noProof/>
            <w:webHidden/>
          </w:rPr>
          <w:instrText xml:space="preserve"> PAGEREF _Toc509748796 \h </w:instrText>
        </w:r>
        <w:r w:rsidR="00883730">
          <w:rPr>
            <w:noProof/>
            <w:webHidden/>
          </w:rPr>
        </w:r>
        <w:r w:rsidR="00883730">
          <w:rPr>
            <w:noProof/>
            <w:webHidden/>
          </w:rPr>
          <w:fldChar w:fldCharType="separate"/>
        </w:r>
        <w:r w:rsidR="00883730">
          <w:rPr>
            <w:noProof/>
            <w:webHidden/>
          </w:rPr>
          <w:t>50</w:t>
        </w:r>
        <w:r w:rsidR="00883730">
          <w:rPr>
            <w:noProof/>
            <w:webHidden/>
          </w:rPr>
          <w:fldChar w:fldCharType="end"/>
        </w:r>
      </w:hyperlink>
    </w:p>
    <w:p w:rsidR="00883730" w:rsidRDefault="000D379A">
      <w:pPr>
        <w:pStyle w:val="22"/>
        <w:rPr>
          <w:rFonts w:asciiTheme="minorHAnsi" w:eastAsiaTheme="minorEastAsia" w:hAnsiTheme="minorHAnsi" w:cstheme="minorBidi"/>
          <w:noProof/>
          <w:kern w:val="2"/>
          <w:szCs w:val="22"/>
        </w:rPr>
      </w:pPr>
      <w:hyperlink w:anchor="_Toc509748797" w:history="1">
        <w:r w:rsidR="00883730" w:rsidRPr="00387C1D">
          <w:rPr>
            <w:rStyle w:val="a9"/>
            <w:noProof/>
          </w:rPr>
          <w:t xml:space="preserve">8.10 </w:t>
        </w:r>
        <w:r w:rsidR="00883730" w:rsidRPr="00387C1D">
          <w:rPr>
            <w:rStyle w:val="a9"/>
            <w:rFonts w:hint="eastAsia"/>
            <w:noProof/>
          </w:rPr>
          <w:t>报告期末本基金投资的股指期货交易情况说明</w:t>
        </w:r>
        <w:r w:rsidR="00883730">
          <w:rPr>
            <w:noProof/>
            <w:webHidden/>
          </w:rPr>
          <w:tab/>
        </w:r>
        <w:r w:rsidR="00883730">
          <w:rPr>
            <w:noProof/>
            <w:webHidden/>
          </w:rPr>
          <w:fldChar w:fldCharType="begin"/>
        </w:r>
        <w:r w:rsidR="00883730">
          <w:rPr>
            <w:noProof/>
            <w:webHidden/>
          </w:rPr>
          <w:instrText xml:space="preserve"> PAGEREF _Toc509748797 \h </w:instrText>
        </w:r>
        <w:r w:rsidR="00883730">
          <w:rPr>
            <w:noProof/>
            <w:webHidden/>
          </w:rPr>
        </w:r>
        <w:r w:rsidR="00883730">
          <w:rPr>
            <w:noProof/>
            <w:webHidden/>
          </w:rPr>
          <w:fldChar w:fldCharType="separate"/>
        </w:r>
        <w:r w:rsidR="00883730">
          <w:rPr>
            <w:noProof/>
            <w:webHidden/>
          </w:rPr>
          <w:t>50</w:t>
        </w:r>
        <w:r w:rsidR="00883730">
          <w:rPr>
            <w:noProof/>
            <w:webHidden/>
          </w:rPr>
          <w:fldChar w:fldCharType="end"/>
        </w:r>
      </w:hyperlink>
    </w:p>
    <w:p w:rsidR="00883730" w:rsidRDefault="000D379A">
      <w:pPr>
        <w:pStyle w:val="22"/>
        <w:rPr>
          <w:rFonts w:asciiTheme="minorHAnsi" w:eastAsiaTheme="minorEastAsia" w:hAnsiTheme="minorHAnsi" w:cstheme="minorBidi"/>
          <w:noProof/>
          <w:kern w:val="2"/>
          <w:szCs w:val="22"/>
        </w:rPr>
      </w:pPr>
      <w:hyperlink w:anchor="_Toc509748798" w:history="1">
        <w:r w:rsidR="00883730" w:rsidRPr="00387C1D">
          <w:rPr>
            <w:rStyle w:val="a9"/>
            <w:noProof/>
          </w:rPr>
          <w:t>8.11</w:t>
        </w:r>
        <w:r w:rsidR="00883730" w:rsidRPr="00387C1D">
          <w:rPr>
            <w:rStyle w:val="a9"/>
            <w:rFonts w:hint="eastAsia"/>
            <w:noProof/>
          </w:rPr>
          <w:t>报告期末本基金投资的国债期货交易情况说明</w:t>
        </w:r>
        <w:r w:rsidR="00883730">
          <w:rPr>
            <w:noProof/>
            <w:webHidden/>
          </w:rPr>
          <w:tab/>
        </w:r>
        <w:r w:rsidR="00883730">
          <w:rPr>
            <w:noProof/>
            <w:webHidden/>
          </w:rPr>
          <w:fldChar w:fldCharType="begin"/>
        </w:r>
        <w:r w:rsidR="00883730">
          <w:rPr>
            <w:noProof/>
            <w:webHidden/>
          </w:rPr>
          <w:instrText xml:space="preserve"> PAGEREF _Toc509748798 \h </w:instrText>
        </w:r>
        <w:r w:rsidR="00883730">
          <w:rPr>
            <w:noProof/>
            <w:webHidden/>
          </w:rPr>
        </w:r>
        <w:r w:rsidR="00883730">
          <w:rPr>
            <w:noProof/>
            <w:webHidden/>
          </w:rPr>
          <w:fldChar w:fldCharType="separate"/>
        </w:r>
        <w:r w:rsidR="00883730">
          <w:rPr>
            <w:noProof/>
            <w:webHidden/>
          </w:rPr>
          <w:t>50</w:t>
        </w:r>
        <w:r w:rsidR="00883730">
          <w:rPr>
            <w:noProof/>
            <w:webHidden/>
          </w:rPr>
          <w:fldChar w:fldCharType="end"/>
        </w:r>
      </w:hyperlink>
    </w:p>
    <w:p w:rsidR="00883730" w:rsidRDefault="000D379A">
      <w:pPr>
        <w:pStyle w:val="22"/>
        <w:rPr>
          <w:rFonts w:asciiTheme="minorHAnsi" w:eastAsiaTheme="minorEastAsia" w:hAnsiTheme="minorHAnsi" w:cstheme="minorBidi"/>
          <w:noProof/>
          <w:kern w:val="2"/>
          <w:szCs w:val="22"/>
        </w:rPr>
      </w:pPr>
      <w:hyperlink w:anchor="_Toc509748799" w:history="1">
        <w:r w:rsidR="00883730" w:rsidRPr="00387C1D">
          <w:rPr>
            <w:rStyle w:val="a9"/>
            <w:noProof/>
          </w:rPr>
          <w:t xml:space="preserve">8.12 </w:t>
        </w:r>
        <w:r w:rsidR="00883730" w:rsidRPr="00387C1D">
          <w:rPr>
            <w:rStyle w:val="a9"/>
            <w:rFonts w:hint="eastAsia"/>
            <w:noProof/>
          </w:rPr>
          <w:t>投资组合报告附注</w:t>
        </w:r>
        <w:r w:rsidR="00883730">
          <w:rPr>
            <w:noProof/>
            <w:webHidden/>
          </w:rPr>
          <w:tab/>
        </w:r>
        <w:r w:rsidR="00883730">
          <w:rPr>
            <w:noProof/>
            <w:webHidden/>
          </w:rPr>
          <w:fldChar w:fldCharType="begin"/>
        </w:r>
        <w:r w:rsidR="00883730">
          <w:rPr>
            <w:noProof/>
            <w:webHidden/>
          </w:rPr>
          <w:instrText xml:space="preserve"> PAGEREF _Toc509748799 \h </w:instrText>
        </w:r>
        <w:r w:rsidR="00883730">
          <w:rPr>
            <w:noProof/>
            <w:webHidden/>
          </w:rPr>
        </w:r>
        <w:r w:rsidR="00883730">
          <w:rPr>
            <w:noProof/>
            <w:webHidden/>
          </w:rPr>
          <w:fldChar w:fldCharType="separate"/>
        </w:r>
        <w:r w:rsidR="00883730">
          <w:rPr>
            <w:noProof/>
            <w:webHidden/>
          </w:rPr>
          <w:t>50</w:t>
        </w:r>
        <w:r w:rsidR="00883730">
          <w:rPr>
            <w:noProof/>
            <w:webHidden/>
          </w:rPr>
          <w:fldChar w:fldCharType="end"/>
        </w:r>
      </w:hyperlink>
    </w:p>
    <w:p w:rsidR="00883730" w:rsidRDefault="000D379A">
      <w:pPr>
        <w:pStyle w:val="11"/>
        <w:rPr>
          <w:rFonts w:asciiTheme="minorHAnsi" w:eastAsiaTheme="minorEastAsia" w:hAnsiTheme="minorHAnsi" w:cstheme="minorBidi"/>
          <w:noProof/>
          <w:szCs w:val="22"/>
        </w:rPr>
      </w:pPr>
      <w:hyperlink w:anchor="_Toc509748804" w:history="1">
        <w:r w:rsidR="00883730" w:rsidRPr="00387C1D">
          <w:rPr>
            <w:rStyle w:val="a9"/>
            <w:b/>
            <w:noProof/>
          </w:rPr>
          <w:t>§9</w:t>
        </w:r>
        <w:r w:rsidR="00883730" w:rsidRPr="00387C1D">
          <w:rPr>
            <w:rStyle w:val="a9"/>
            <w:rFonts w:hint="eastAsia"/>
            <w:b/>
            <w:noProof/>
          </w:rPr>
          <w:t>基金份额持有人信息</w:t>
        </w:r>
        <w:r w:rsidR="00883730">
          <w:rPr>
            <w:noProof/>
            <w:webHidden/>
          </w:rPr>
          <w:tab/>
        </w:r>
        <w:r w:rsidR="00883730">
          <w:rPr>
            <w:noProof/>
            <w:webHidden/>
          </w:rPr>
          <w:fldChar w:fldCharType="begin"/>
        </w:r>
        <w:r w:rsidR="00883730">
          <w:rPr>
            <w:noProof/>
            <w:webHidden/>
          </w:rPr>
          <w:instrText xml:space="preserve"> PAGEREF _Toc509748804 \h </w:instrText>
        </w:r>
        <w:r w:rsidR="00883730">
          <w:rPr>
            <w:noProof/>
            <w:webHidden/>
          </w:rPr>
        </w:r>
        <w:r w:rsidR="00883730">
          <w:rPr>
            <w:noProof/>
            <w:webHidden/>
          </w:rPr>
          <w:fldChar w:fldCharType="separate"/>
        </w:r>
        <w:r w:rsidR="00883730">
          <w:rPr>
            <w:noProof/>
            <w:webHidden/>
          </w:rPr>
          <w:t>51</w:t>
        </w:r>
        <w:r w:rsidR="00883730">
          <w:rPr>
            <w:noProof/>
            <w:webHidden/>
          </w:rPr>
          <w:fldChar w:fldCharType="end"/>
        </w:r>
      </w:hyperlink>
    </w:p>
    <w:p w:rsidR="00883730" w:rsidRDefault="000D379A">
      <w:pPr>
        <w:pStyle w:val="22"/>
        <w:rPr>
          <w:rFonts w:asciiTheme="minorHAnsi" w:eastAsiaTheme="minorEastAsia" w:hAnsiTheme="minorHAnsi" w:cstheme="minorBidi"/>
          <w:noProof/>
          <w:kern w:val="2"/>
          <w:szCs w:val="22"/>
        </w:rPr>
      </w:pPr>
      <w:hyperlink w:anchor="_Toc509748805" w:history="1">
        <w:r w:rsidR="00883730" w:rsidRPr="00387C1D">
          <w:rPr>
            <w:rStyle w:val="a9"/>
            <w:noProof/>
          </w:rPr>
          <w:t xml:space="preserve">9.1 </w:t>
        </w:r>
        <w:r w:rsidR="00883730" w:rsidRPr="00387C1D">
          <w:rPr>
            <w:rStyle w:val="a9"/>
            <w:rFonts w:hint="eastAsia"/>
            <w:noProof/>
          </w:rPr>
          <w:t>期末基金份额持有人户数及持有人结构</w:t>
        </w:r>
        <w:r w:rsidR="00883730">
          <w:rPr>
            <w:noProof/>
            <w:webHidden/>
          </w:rPr>
          <w:tab/>
        </w:r>
        <w:r w:rsidR="00883730">
          <w:rPr>
            <w:noProof/>
            <w:webHidden/>
          </w:rPr>
          <w:fldChar w:fldCharType="begin"/>
        </w:r>
        <w:r w:rsidR="00883730">
          <w:rPr>
            <w:noProof/>
            <w:webHidden/>
          </w:rPr>
          <w:instrText xml:space="preserve"> PAGEREF _Toc509748805 \h </w:instrText>
        </w:r>
        <w:r w:rsidR="00883730">
          <w:rPr>
            <w:noProof/>
            <w:webHidden/>
          </w:rPr>
        </w:r>
        <w:r w:rsidR="00883730">
          <w:rPr>
            <w:noProof/>
            <w:webHidden/>
          </w:rPr>
          <w:fldChar w:fldCharType="separate"/>
        </w:r>
        <w:r w:rsidR="00883730">
          <w:rPr>
            <w:noProof/>
            <w:webHidden/>
          </w:rPr>
          <w:t>51</w:t>
        </w:r>
        <w:r w:rsidR="00883730">
          <w:rPr>
            <w:noProof/>
            <w:webHidden/>
          </w:rPr>
          <w:fldChar w:fldCharType="end"/>
        </w:r>
      </w:hyperlink>
    </w:p>
    <w:p w:rsidR="00883730" w:rsidRDefault="000D379A">
      <w:pPr>
        <w:pStyle w:val="22"/>
        <w:rPr>
          <w:rFonts w:asciiTheme="minorHAnsi" w:eastAsiaTheme="minorEastAsia" w:hAnsiTheme="minorHAnsi" w:cstheme="minorBidi"/>
          <w:noProof/>
          <w:kern w:val="2"/>
          <w:szCs w:val="22"/>
        </w:rPr>
      </w:pPr>
      <w:hyperlink w:anchor="_Toc509748806" w:history="1">
        <w:r w:rsidR="00883730" w:rsidRPr="00387C1D">
          <w:rPr>
            <w:rStyle w:val="a9"/>
            <w:noProof/>
          </w:rPr>
          <w:t>9.2</w:t>
        </w:r>
        <w:r w:rsidR="00883730" w:rsidRPr="00387C1D">
          <w:rPr>
            <w:rStyle w:val="a9"/>
            <w:rFonts w:hint="eastAsia"/>
            <w:noProof/>
          </w:rPr>
          <w:t>期末基金管理人的从业人员持有本基金的情况</w:t>
        </w:r>
        <w:r w:rsidR="00883730">
          <w:rPr>
            <w:noProof/>
            <w:webHidden/>
          </w:rPr>
          <w:tab/>
        </w:r>
        <w:r w:rsidR="00883730">
          <w:rPr>
            <w:noProof/>
            <w:webHidden/>
          </w:rPr>
          <w:fldChar w:fldCharType="begin"/>
        </w:r>
        <w:r w:rsidR="00883730">
          <w:rPr>
            <w:noProof/>
            <w:webHidden/>
          </w:rPr>
          <w:instrText xml:space="preserve"> PAGEREF _Toc509748806 \h </w:instrText>
        </w:r>
        <w:r w:rsidR="00883730">
          <w:rPr>
            <w:noProof/>
            <w:webHidden/>
          </w:rPr>
        </w:r>
        <w:r w:rsidR="00883730">
          <w:rPr>
            <w:noProof/>
            <w:webHidden/>
          </w:rPr>
          <w:fldChar w:fldCharType="separate"/>
        </w:r>
        <w:r w:rsidR="00883730">
          <w:rPr>
            <w:noProof/>
            <w:webHidden/>
          </w:rPr>
          <w:t>51</w:t>
        </w:r>
        <w:r w:rsidR="00883730">
          <w:rPr>
            <w:noProof/>
            <w:webHidden/>
          </w:rPr>
          <w:fldChar w:fldCharType="end"/>
        </w:r>
      </w:hyperlink>
    </w:p>
    <w:p w:rsidR="00883730" w:rsidRDefault="000D379A">
      <w:pPr>
        <w:pStyle w:val="22"/>
        <w:rPr>
          <w:rFonts w:asciiTheme="minorHAnsi" w:eastAsiaTheme="minorEastAsia" w:hAnsiTheme="minorHAnsi" w:cstheme="minorBidi"/>
          <w:noProof/>
          <w:kern w:val="2"/>
          <w:szCs w:val="22"/>
        </w:rPr>
      </w:pPr>
      <w:hyperlink w:anchor="_Toc509748807" w:history="1">
        <w:r w:rsidR="00883730" w:rsidRPr="00387C1D">
          <w:rPr>
            <w:rStyle w:val="a9"/>
            <w:noProof/>
          </w:rPr>
          <w:t>9.3</w:t>
        </w:r>
        <w:r w:rsidR="00883730" w:rsidRPr="00387C1D">
          <w:rPr>
            <w:rStyle w:val="a9"/>
            <w:rFonts w:hint="eastAsia"/>
            <w:noProof/>
          </w:rPr>
          <w:t>期末基金管理人的从业人员持有本开放式基金份额总量区间的情况</w:t>
        </w:r>
        <w:r w:rsidR="00883730">
          <w:rPr>
            <w:noProof/>
            <w:webHidden/>
          </w:rPr>
          <w:tab/>
        </w:r>
        <w:r w:rsidR="00883730">
          <w:rPr>
            <w:noProof/>
            <w:webHidden/>
          </w:rPr>
          <w:fldChar w:fldCharType="begin"/>
        </w:r>
        <w:r w:rsidR="00883730">
          <w:rPr>
            <w:noProof/>
            <w:webHidden/>
          </w:rPr>
          <w:instrText xml:space="preserve"> PAGEREF _Toc509748807 \h </w:instrText>
        </w:r>
        <w:r w:rsidR="00883730">
          <w:rPr>
            <w:noProof/>
            <w:webHidden/>
          </w:rPr>
        </w:r>
        <w:r w:rsidR="00883730">
          <w:rPr>
            <w:noProof/>
            <w:webHidden/>
          </w:rPr>
          <w:fldChar w:fldCharType="separate"/>
        </w:r>
        <w:r w:rsidR="00883730">
          <w:rPr>
            <w:noProof/>
            <w:webHidden/>
          </w:rPr>
          <w:t>51</w:t>
        </w:r>
        <w:r w:rsidR="00883730">
          <w:rPr>
            <w:noProof/>
            <w:webHidden/>
          </w:rPr>
          <w:fldChar w:fldCharType="end"/>
        </w:r>
      </w:hyperlink>
    </w:p>
    <w:p w:rsidR="00883730" w:rsidRDefault="000D379A">
      <w:pPr>
        <w:pStyle w:val="11"/>
        <w:rPr>
          <w:rFonts w:asciiTheme="minorHAnsi" w:eastAsiaTheme="minorEastAsia" w:hAnsiTheme="minorHAnsi" w:cstheme="minorBidi"/>
          <w:noProof/>
          <w:szCs w:val="22"/>
        </w:rPr>
      </w:pPr>
      <w:hyperlink w:anchor="_Toc509748808" w:history="1">
        <w:r w:rsidR="00883730" w:rsidRPr="00387C1D">
          <w:rPr>
            <w:rStyle w:val="a9"/>
            <w:b/>
            <w:bCs/>
            <w:noProof/>
          </w:rPr>
          <w:t>§10</w:t>
        </w:r>
        <w:r w:rsidR="00883730" w:rsidRPr="00387C1D">
          <w:rPr>
            <w:rStyle w:val="a9"/>
            <w:rFonts w:hint="eastAsia"/>
            <w:b/>
            <w:bCs/>
            <w:noProof/>
          </w:rPr>
          <w:t>开放式基金份额变动</w:t>
        </w:r>
        <w:r w:rsidR="00883730">
          <w:rPr>
            <w:noProof/>
            <w:webHidden/>
          </w:rPr>
          <w:tab/>
        </w:r>
        <w:r w:rsidR="00883730">
          <w:rPr>
            <w:noProof/>
            <w:webHidden/>
          </w:rPr>
          <w:fldChar w:fldCharType="begin"/>
        </w:r>
        <w:r w:rsidR="00883730">
          <w:rPr>
            <w:noProof/>
            <w:webHidden/>
          </w:rPr>
          <w:instrText xml:space="preserve"> PAGEREF _Toc509748808 \h </w:instrText>
        </w:r>
        <w:r w:rsidR="00883730">
          <w:rPr>
            <w:noProof/>
            <w:webHidden/>
          </w:rPr>
        </w:r>
        <w:r w:rsidR="00883730">
          <w:rPr>
            <w:noProof/>
            <w:webHidden/>
          </w:rPr>
          <w:fldChar w:fldCharType="separate"/>
        </w:r>
        <w:r w:rsidR="00883730">
          <w:rPr>
            <w:noProof/>
            <w:webHidden/>
          </w:rPr>
          <w:t>52</w:t>
        </w:r>
        <w:r w:rsidR="00883730">
          <w:rPr>
            <w:noProof/>
            <w:webHidden/>
          </w:rPr>
          <w:fldChar w:fldCharType="end"/>
        </w:r>
      </w:hyperlink>
    </w:p>
    <w:p w:rsidR="00883730" w:rsidRDefault="000D379A">
      <w:pPr>
        <w:pStyle w:val="11"/>
        <w:rPr>
          <w:rFonts w:asciiTheme="minorHAnsi" w:eastAsiaTheme="minorEastAsia" w:hAnsiTheme="minorHAnsi" w:cstheme="minorBidi"/>
          <w:noProof/>
          <w:szCs w:val="22"/>
        </w:rPr>
      </w:pPr>
      <w:hyperlink w:anchor="_Toc509748809" w:history="1">
        <w:r w:rsidR="00883730" w:rsidRPr="00387C1D">
          <w:rPr>
            <w:rStyle w:val="a9"/>
            <w:b/>
            <w:bCs/>
            <w:noProof/>
          </w:rPr>
          <w:t>§11</w:t>
        </w:r>
        <w:r w:rsidR="00883730" w:rsidRPr="00387C1D">
          <w:rPr>
            <w:rStyle w:val="a9"/>
            <w:rFonts w:hint="eastAsia"/>
            <w:b/>
            <w:bCs/>
            <w:noProof/>
          </w:rPr>
          <w:t>重大事件揭示</w:t>
        </w:r>
        <w:r w:rsidR="00883730">
          <w:rPr>
            <w:noProof/>
            <w:webHidden/>
          </w:rPr>
          <w:tab/>
        </w:r>
        <w:r w:rsidR="00883730">
          <w:rPr>
            <w:noProof/>
            <w:webHidden/>
          </w:rPr>
          <w:fldChar w:fldCharType="begin"/>
        </w:r>
        <w:r w:rsidR="00883730">
          <w:rPr>
            <w:noProof/>
            <w:webHidden/>
          </w:rPr>
          <w:instrText xml:space="preserve"> PAGEREF _Toc509748809 \h </w:instrText>
        </w:r>
        <w:r w:rsidR="00883730">
          <w:rPr>
            <w:noProof/>
            <w:webHidden/>
          </w:rPr>
        </w:r>
        <w:r w:rsidR="00883730">
          <w:rPr>
            <w:noProof/>
            <w:webHidden/>
          </w:rPr>
          <w:fldChar w:fldCharType="separate"/>
        </w:r>
        <w:r w:rsidR="00883730">
          <w:rPr>
            <w:noProof/>
            <w:webHidden/>
          </w:rPr>
          <w:t>52</w:t>
        </w:r>
        <w:r w:rsidR="00883730">
          <w:rPr>
            <w:noProof/>
            <w:webHidden/>
          </w:rPr>
          <w:fldChar w:fldCharType="end"/>
        </w:r>
      </w:hyperlink>
    </w:p>
    <w:p w:rsidR="00883730" w:rsidRDefault="000D379A">
      <w:pPr>
        <w:pStyle w:val="22"/>
        <w:rPr>
          <w:rFonts w:asciiTheme="minorHAnsi" w:eastAsiaTheme="minorEastAsia" w:hAnsiTheme="minorHAnsi" w:cstheme="minorBidi"/>
          <w:noProof/>
          <w:kern w:val="2"/>
          <w:szCs w:val="22"/>
        </w:rPr>
      </w:pPr>
      <w:hyperlink w:anchor="_Toc509748810" w:history="1">
        <w:r w:rsidR="00883730" w:rsidRPr="00387C1D">
          <w:rPr>
            <w:rStyle w:val="a9"/>
            <w:noProof/>
          </w:rPr>
          <w:t>11.1</w:t>
        </w:r>
        <w:r w:rsidR="00883730" w:rsidRPr="00387C1D">
          <w:rPr>
            <w:rStyle w:val="a9"/>
            <w:rFonts w:hint="eastAsia"/>
            <w:noProof/>
          </w:rPr>
          <w:t>基金份额持有人大会决议</w:t>
        </w:r>
        <w:r w:rsidR="00883730">
          <w:rPr>
            <w:noProof/>
            <w:webHidden/>
          </w:rPr>
          <w:tab/>
        </w:r>
        <w:r w:rsidR="00883730">
          <w:rPr>
            <w:noProof/>
            <w:webHidden/>
          </w:rPr>
          <w:fldChar w:fldCharType="begin"/>
        </w:r>
        <w:r w:rsidR="00883730">
          <w:rPr>
            <w:noProof/>
            <w:webHidden/>
          </w:rPr>
          <w:instrText xml:space="preserve"> PAGEREF _Toc509748810 \h </w:instrText>
        </w:r>
        <w:r w:rsidR="00883730">
          <w:rPr>
            <w:noProof/>
            <w:webHidden/>
          </w:rPr>
        </w:r>
        <w:r w:rsidR="00883730">
          <w:rPr>
            <w:noProof/>
            <w:webHidden/>
          </w:rPr>
          <w:fldChar w:fldCharType="separate"/>
        </w:r>
        <w:r w:rsidR="00883730">
          <w:rPr>
            <w:noProof/>
            <w:webHidden/>
          </w:rPr>
          <w:t>52</w:t>
        </w:r>
        <w:r w:rsidR="00883730">
          <w:rPr>
            <w:noProof/>
            <w:webHidden/>
          </w:rPr>
          <w:fldChar w:fldCharType="end"/>
        </w:r>
      </w:hyperlink>
    </w:p>
    <w:p w:rsidR="00883730" w:rsidRDefault="000D379A">
      <w:pPr>
        <w:pStyle w:val="22"/>
        <w:rPr>
          <w:rFonts w:asciiTheme="minorHAnsi" w:eastAsiaTheme="minorEastAsia" w:hAnsiTheme="minorHAnsi" w:cstheme="minorBidi"/>
          <w:noProof/>
          <w:kern w:val="2"/>
          <w:szCs w:val="22"/>
        </w:rPr>
      </w:pPr>
      <w:hyperlink w:anchor="_Toc509748811" w:history="1">
        <w:r w:rsidR="00883730" w:rsidRPr="00387C1D">
          <w:rPr>
            <w:rStyle w:val="a9"/>
            <w:noProof/>
          </w:rPr>
          <w:t xml:space="preserve">11.2 </w:t>
        </w:r>
        <w:r w:rsidR="00883730" w:rsidRPr="00387C1D">
          <w:rPr>
            <w:rStyle w:val="a9"/>
            <w:rFonts w:hint="eastAsia"/>
            <w:noProof/>
          </w:rPr>
          <w:t>基金管理人、基金托管人的专门基金托管部门的重大人事变动</w:t>
        </w:r>
        <w:r w:rsidR="00883730">
          <w:rPr>
            <w:noProof/>
            <w:webHidden/>
          </w:rPr>
          <w:tab/>
        </w:r>
        <w:r w:rsidR="00883730">
          <w:rPr>
            <w:noProof/>
            <w:webHidden/>
          </w:rPr>
          <w:fldChar w:fldCharType="begin"/>
        </w:r>
        <w:r w:rsidR="00883730">
          <w:rPr>
            <w:noProof/>
            <w:webHidden/>
          </w:rPr>
          <w:instrText xml:space="preserve"> PAGEREF _Toc509748811 \h </w:instrText>
        </w:r>
        <w:r w:rsidR="00883730">
          <w:rPr>
            <w:noProof/>
            <w:webHidden/>
          </w:rPr>
        </w:r>
        <w:r w:rsidR="00883730">
          <w:rPr>
            <w:noProof/>
            <w:webHidden/>
          </w:rPr>
          <w:fldChar w:fldCharType="separate"/>
        </w:r>
        <w:r w:rsidR="00883730">
          <w:rPr>
            <w:noProof/>
            <w:webHidden/>
          </w:rPr>
          <w:t>52</w:t>
        </w:r>
        <w:r w:rsidR="00883730">
          <w:rPr>
            <w:noProof/>
            <w:webHidden/>
          </w:rPr>
          <w:fldChar w:fldCharType="end"/>
        </w:r>
      </w:hyperlink>
    </w:p>
    <w:p w:rsidR="00883730" w:rsidRDefault="000D379A">
      <w:pPr>
        <w:pStyle w:val="22"/>
        <w:rPr>
          <w:rFonts w:asciiTheme="minorHAnsi" w:eastAsiaTheme="minorEastAsia" w:hAnsiTheme="minorHAnsi" w:cstheme="minorBidi"/>
          <w:noProof/>
          <w:kern w:val="2"/>
          <w:szCs w:val="22"/>
        </w:rPr>
      </w:pPr>
      <w:hyperlink w:anchor="_Toc509748812" w:history="1">
        <w:r w:rsidR="00883730" w:rsidRPr="00387C1D">
          <w:rPr>
            <w:rStyle w:val="a9"/>
            <w:noProof/>
          </w:rPr>
          <w:t xml:space="preserve">11.3 </w:t>
        </w:r>
        <w:r w:rsidR="00883730" w:rsidRPr="00387C1D">
          <w:rPr>
            <w:rStyle w:val="a9"/>
            <w:rFonts w:hint="eastAsia"/>
            <w:noProof/>
          </w:rPr>
          <w:t>涉及基金管理人、基金财产、基金托管业务的诉讼</w:t>
        </w:r>
        <w:r w:rsidR="00883730">
          <w:rPr>
            <w:noProof/>
            <w:webHidden/>
          </w:rPr>
          <w:tab/>
        </w:r>
        <w:r w:rsidR="00883730">
          <w:rPr>
            <w:noProof/>
            <w:webHidden/>
          </w:rPr>
          <w:fldChar w:fldCharType="begin"/>
        </w:r>
        <w:r w:rsidR="00883730">
          <w:rPr>
            <w:noProof/>
            <w:webHidden/>
          </w:rPr>
          <w:instrText xml:space="preserve"> PAGEREF _Toc509748812 \h </w:instrText>
        </w:r>
        <w:r w:rsidR="00883730">
          <w:rPr>
            <w:noProof/>
            <w:webHidden/>
          </w:rPr>
        </w:r>
        <w:r w:rsidR="00883730">
          <w:rPr>
            <w:noProof/>
            <w:webHidden/>
          </w:rPr>
          <w:fldChar w:fldCharType="separate"/>
        </w:r>
        <w:r w:rsidR="00883730">
          <w:rPr>
            <w:noProof/>
            <w:webHidden/>
          </w:rPr>
          <w:t>52</w:t>
        </w:r>
        <w:r w:rsidR="00883730">
          <w:rPr>
            <w:noProof/>
            <w:webHidden/>
          </w:rPr>
          <w:fldChar w:fldCharType="end"/>
        </w:r>
      </w:hyperlink>
    </w:p>
    <w:p w:rsidR="00883730" w:rsidRDefault="000D379A">
      <w:pPr>
        <w:pStyle w:val="22"/>
        <w:rPr>
          <w:rFonts w:asciiTheme="minorHAnsi" w:eastAsiaTheme="minorEastAsia" w:hAnsiTheme="minorHAnsi" w:cstheme="minorBidi"/>
          <w:noProof/>
          <w:kern w:val="2"/>
          <w:szCs w:val="22"/>
        </w:rPr>
      </w:pPr>
      <w:hyperlink w:anchor="_Toc509748813" w:history="1">
        <w:r w:rsidR="00883730" w:rsidRPr="00387C1D">
          <w:rPr>
            <w:rStyle w:val="a9"/>
            <w:noProof/>
          </w:rPr>
          <w:t xml:space="preserve">11.4 </w:t>
        </w:r>
        <w:r w:rsidR="00883730" w:rsidRPr="00387C1D">
          <w:rPr>
            <w:rStyle w:val="a9"/>
            <w:rFonts w:hint="eastAsia"/>
            <w:noProof/>
          </w:rPr>
          <w:t>基金投资策略的改变</w:t>
        </w:r>
        <w:r w:rsidR="00883730">
          <w:rPr>
            <w:noProof/>
            <w:webHidden/>
          </w:rPr>
          <w:tab/>
        </w:r>
        <w:r w:rsidR="00883730">
          <w:rPr>
            <w:noProof/>
            <w:webHidden/>
          </w:rPr>
          <w:fldChar w:fldCharType="begin"/>
        </w:r>
        <w:r w:rsidR="00883730">
          <w:rPr>
            <w:noProof/>
            <w:webHidden/>
          </w:rPr>
          <w:instrText xml:space="preserve"> PAGEREF _Toc509748813 \h </w:instrText>
        </w:r>
        <w:r w:rsidR="00883730">
          <w:rPr>
            <w:noProof/>
            <w:webHidden/>
          </w:rPr>
        </w:r>
        <w:r w:rsidR="00883730">
          <w:rPr>
            <w:noProof/>
            <w:webHidden/>
          </w:rPr>
          <w:fldChar w:fldCharType="separate"/>
        </w:r>
        <w:r w:rsidR="00883730">
          <w:rPr>
            <w:noProof/>
            <w:webHidden/>
          </w:rPr>
          <w:t>52</w:t>
        </w:r>
        <w:r w:rsidR="00883730">
          <w:rPr>
            <w:noProof/>
            <w:webHidden/>
          </w:rPr>
          <w:fldChar w:fldCharType="end"/>
        </w:r>
      </w:hyperlink>
    </w:p>
    <w:p w:rsidR="00883730" w:rsidRDefault="000D379A">
      <w:pPr>
        <w:pStyle w:val="22"/>
        <w:rPr>
          <w:rFonts w:asciiTheme="minorHAnsi" w:eastAsiaTheme="minorEastAsia" w:hAnsiTheme="minorHAnsi" w:cstheme="minorBidi"/>
          <w:noProof/>
          <w:kern w:val="2"/>
          <w:szCs w:val="22"/>
        </w:rPr>
      </w:pPr>
      <w:hyperlink w:anchor="_Toc509748814" w:history="1">
        <w:r w:rsidR="00883730" w:rsidRPr="00387C1D">
          <w:rPr>
            <w:rStyle w:val="a9"/>
            <w:noProof/>
          </w:rPr>
          <w:t>11.5</w:t>
        </w:r>
        <w:r w:rsidR="00883730" w:rsidRPr="00387C1D">
          <w:rPr>
            <w:rStyle w:val="a9"/>
            <w:rFonts w:hint="eastAsia"/>
            <w:noProof/>
          </w:rPr>
          <w:t>为基金进行审计的会计师事务所情况</w:t>
        </w:r>
        <w:r w:rsidR="00883730">
          <w:rPr>
            <w:noProof/>
            <w:webHidden/>
          </w:rPr>
          <w:tab/>
        </w:r>
        <w:r w:rsidR="00883730">
          <w:rPr>
            <w:noProof/>
            <w:webHidden/>
          </w:rPr>
          <w:fldChar w:fldCharType="begin"/>
        </w:r>
        <w:r w:rsidR="00883730">
          <w:rPr>
            <w:noProof/>
            <w:webHidden/>
          </w:rPr>
          <w:instrText xml:space="preserve"> PAGEREF _Toc509748814 \h </w:instrText>
        </w:r>
        <w:r w:rsidR="00883730">
          <w:rPr>
            <w:noProof/>
            <w:webHidden/>
          </w:rPr>
        </w:r>
        <w:r w:rsidR="00883730">
          <w:rPr>
            <w:noProof/>
            <w:webHidden/>
          </w:rPr>
          <w:fldChar w:fldCharType="separate"/>
        </w:r>
        <w:r w:rsidR="00883730">
          <w:rPr>
            <w:noProof/>
            <w:webHidden/>
          </w:rPr>
          <w:t>53</w:t>
        </w:r>
        <w:r w:rsidR="00883730">
          <w:rPr>
            <w:noProof/>
            <w:webHidden/>
          </w:rPr>
          <w:fldChar w:fldCharType="end"/>
        </w:r>
      </w:hyperlink>
    </w:p>
    <w:p w:rsidR="00883730" w:rsidRDefault="000D379A">
      <w:pPr>
        <w:pStyle w:val="22"/>
        <w:rPr>
          <w:rFonts w:asciiTheme="minorHAnsi" w:eastAsiaTheme="minorEastAsia" w:hAnsiTheme="minorHAnsi" w:cstheme="minorBidi"/>
          <w:noProof/>
          <w:kern w:val="2"/>
          <w:szCs w:val="22"/>
        </w:rPr>
      </w:pPr>
      <w:hyperlink w:anchor="_Toc509748815" w:history="1">
        <w:r w:rsidR="00883730" w:rsidRPr="00387C1D">
          <w:rPr>
            <w:rStyle w:val="a9"/>
            <w:noProof/>
          </w:rPr>
          <w:t xml:space="preserve">11.6 </w:t>
        </w:r>
        <w:r w:rsidR="00883730" w:rsidRPr="00387C1D">
          <w:rPr>
            <w:rStyle w:val="a9"/>
            <w:rFonts w:hint="eastAsia"/>
            <w:noProof/>
          </w:rPr>
          <w:t>管理人、托管人及其高级管理人员受稽查或处罚等情况</w:t>
        </w:r>
        <w:r w:rsidR="00883730">
          <w:rPr>
            <w:noProof/>
            <w:webHidden/>
          </w:rPr>
          <w:tab/>
        </w:r>
        <w:r w:rsidR="00883730">
          <w:rPr>
            <w:noProof/>
            <w:webHidden/>
          </w:rPr>
          <w:fldChar w:fldCharType="begin"/>
        </w:r>
        <w:r w:rsidR="00883730">
          <w:rPr>
            <w:noProof/>
            <w:webHidden/>
          </w:rPr>
          <w:instrText xml:space="preserve"> PAGEREF _Toc509748815 \h </w:instrText>
        </w:r>
        <w:r w:rsidR="00883730">
          <w:rPr>
            <w:noProof/>
            <w:webHidden/>
          </w:rPr>
        </w:r>
        <w:r w:rsidR="00883730">
          <w:rPr>
            <w:noProof/>
            <w:webHidden/>
          </w:rPr>
          <w:fldChar w:fldCharType="separate"/>
        </w:r>
        <w:r w:rsidR="00883730">
          <w:rPr>
            <w:noProof/>
            <w:webHidden/>
          </w:rPr>
          <w:t>53</w:t>
        </w:r>
        <w:r w:rsidR="00883730">
          <w:rPr>
            <w:noProof/>
            <w:webHidden/>
          </w:rPr>
          <w:fldChar w:fldCharType="end"/>
        </w:r>
      </w:hyperlink>
    </w:p>
    <w:p w:rsidR="00883730" w:rsidRDefault="000D379A">
      <w:pPr>
        <w:pStyle w:val="22"/>
        <w:rPr>
          <w:rFonts w:asciiTheme="minorHAnsi" w:eastAsiaTheme="minorEastAsia" w:hAnsiTheme="minorHAnsi" w:cstheme="minorBidi"/>
          <w:noProof/>
          <w:kern w:val="2"/>
          <w:szCs w:val="22"/>
        </w:rPr>
      </w:pPr>
      <w:hyperlink w:anchor="_Toc509748816" w:history="1">
        <w:r w:rsidR="00883730" w:rsidRPr="00387C1D">
          <w:rPr>
            <w:rStyle w:val="a9"/>
            <w:noProof/>
          </w:rPr>
          <w:t xml:space="preserve">11.7 </w:t>
        </w:r>
        <w:r w:rsidR="00883730" w:rsidRPr="00387C1D">
          <w:rPr>
            <w:rStyle w:val="a9"/>
            <w:rFonts w:hint="eastAsia"/>
            <w:noProof/>
          </w:rPr>
          <w:t>基金租用证券公司交易单元的有关情况</w:t>
        </w:r>
        <w:r w:rsidR="00883730">
          <w:rPr>
            <w:noProof/>
            <w:webHidden/>
          </w:rPr>
          <w:tab/>
        </w:r>
        <w:r w:rsidR="00883730">
          <w:rPr>
            <w:noProof/>
            <w:webHidden/>
          </w:rPr>
          <w:fldChar w:fldCharType="begin"/>
        </w:r>
        <w:r w:rsidR="00883730">
          <w:rPr>
            <w:noProof/>
            <w:webHidden/>
          </w:rPr>
          <w:instrText xml:space="preserve"> PAGEREF _Toc509748816 \h </w:instrText>
        </w:r>
        <w:r w:rsidR="00883730">
          <w:rPr>
            <w:noProof/>
            <w:webHidden/>
          </w:rPr>
        </w:r>
        <w:r w:rsidR="00883730">
          <w:rPr>
            <w:noProof/>
            <w:webHidden/>
          </w:rPr>
          <w:fldChar w:fldCharType="separate"/>
        </w:r>
        <w:r w:rsidR="00883730">
          <w:rPr>
            <w:noProof/>
            <w:webHidden/>
          </w:rPr>
          <w:t>53</w:t>
        </w:r>
        <w:r w:rsidR="00883730">
          <w:rPr>
            <w:noProof/>
            <w:webHidden/>
          </w:rPr>
          <w:fldChar w:fldCharType="end"/>
        </w:r>
      </w:hyperlink>
    </w:p>
    <w:p w:rsidR="00883730" w:rsidRDefault="000D379A">
      <w:pPr>
        <w:pStyle w:val="22"/>
        <w:rPr>
          <w:rFonts w:asciiTheme="minorHAnsi" w:eastAsiaTheme="minorEastAsia" w:hAnsiTheme="minorHAnsi" w:cstheme="minorBidi"/>
          <w:noProof/>
          <w:kern w:val="2"/>
          <w:szCs w:val="22"/>
        </w:rPr>
      </w:pPr>
      <w:hyperlink w:anchor="_Toc509748819" w:history="1">
        <w:r w:rsidR="00883730" w:rsidRPr="00387C1D">
          <w:rPr>
            <w:rStyle w:val="a9"/>
            <w:noProof/>
          </w:rPr>
          <w:t>11.8</w:t>
        </w:r>
        <w:r w:rsidR="00883730" w:rsidRPr="00387C1D">
          <w:rPr>
            <w:rStyle w:val="a9"/>
            <w:rFonts w:hint="eastAsia"/>
            <w:noProof/>
          </w:rPr>
          <w:t>其他重大事件</w:t>
        </w:r>
        <w:r w:rsidR="00883730">
          <w:rPr>
            <w:noProof/>
            <w:webHidden/>
          </w:rPr>
          <w:tab/>
        </w:r>
        <w:r w:rsidR="00883730">
          <w:rPr>
            <w:noProof/>
            <w:webHidden/>
          </w:rPr>
          <w:fldChar w:fldCharType="begin"/>
        </w:r>
        <w:r w:rsidR="00883730">
          <w:rPr>
            <w:noProof/>
            <w:webHidden/>
          </w:rPr>
          <w:instrText xml:space="preserve"> PAGEREF _Toc509748819 \h </w:instrText>
        </w:r>
        <w:r w:rsidR="00883730">
          <w:rPr>
            <w:noProof/>
            <w:webHidden/>
          </w:rPr>
        </w:r>
        <w:r w:rsidR="00883730">
          <w:rPr>
            <w:noProof/>
            <w:webHidden/>
          </w:rPr>
          <w:fldChar w:fldCharType="separate"/>
        </w:r>
        <w:r w:rsidR="00883730">
          <w:rPr>
            <w:noProof/>
            <w:webHidden/>
          </w:rPr>
          <w:t>55</w:t>
        </w:r>
        <w:r w:rsidR="00883730">
          <w:rPr>
            <w:noProof/>
            <w:webHidden/>
          </w:rPr>
          <w:fldChar w:fldCharType="end"/>
        </w:r>
      </w:hyperlink>
    </w:p>
    <w:p w:rsidR="00883730" w:rsidRDefault="000D379A">
      <w:pPr>
        <w:pStyle w:val="11"/>
        <w:rPr>
          <w:rFonts w:asciiTheme="minorHAnsi" w:eastAsiaTheme="minorEastAsia" w:hAnsiTheme="minorHAnsi" w:cstheme="minorBidi"/>
          <w:noProof/>
          <w:szCs w:val="22"/>
        </w:rPr>
      </w:pPr>
      <w:hyperlink w:anchor="_Toc509748820" w:history="1">
        <w:r w:rsidR="00883730" w:rsidRPr="00387C1D">
          <w:rPr>
            <w:rStyle w:val="a9"/>
            <w:b/>
            <w:bCs/>
            <w:noProof/>
          </w:rPr>
          <w:t>§12</w:t>
        </w:r>
        <w:r w:rsidR="00883730" w:rsidRPr="00387C1D">
          <w:rPr>
            <w:rStyle w:val="a9"/>
            <w:rFonts w:hint="eastAsia"/>
            <w:b/>
            <w:bCs/>
            <w:noProof/>
          </w:rPr>
          <w:t>备查文件目录</w:t>
        </w:r>
        <w:r w:rsidR="00883730">
          <w:rPr>
            <w:noProof/>
            <w:webHidden/>
          </w:rPr>
          <w:tab/>
        </w:r>
        <w:r w:rsidR="00883730">
          <w:rPr>
            <w:noProof/>
            <w:webHidden/>
          </w:rPr>
          <w:fldChar w:fldCharType="begin"/>
        </w:r>
        <w:r w:rsidR="00883730">
          <w:rPr>
            <w:noProof/>
            <w:webHidden/>
          </w:rPr>
          <w:instrText xml:space="preserve"> PAGEREF _Toc509748820 \h </w:instrText>
        </w:r>
        <w:r w:rsidR="00883730">
          <w:rPr>
            <w:noProof/>
            <w:webHidden/>
          </w:rPr>
        </w:r>
        <w:r w:rsidR="00883730">
          <w:rPr>
            <w:noProof/>
            <w:webHidden/>
          </w:rPr>
          <w:fldChar w:fldCharType="separate"/>
        </w:r>
        <w:r w:rsidR="00883730">
          <w:rPr>
            <w:noProof/>
            <w:webHidden/>
          </w:rPr>
          <w:t>59</w:t>
        </w:r>
        <w:r w:rsidR="00883730">
          <w:rPr>
            <w:noProof/>
            <w:webHidden/>
          </w:rPr>
          <w:fldChar w:fldCharType="end"/>
        </w:r>
      </w:hyperlink>
    </w:p>
    <w:p w:rsidR="00883730" w:rsidRDefault="000D379A">
      <w:pPr>
        <w:pStyle w:val="22"/>
        <w:rPr>
          <w:rFonts w:asciiTheme="minorHAnsi" w:eastAsiaTheme="minorEastAsia" w:hAnsiTheme="minorHAnsi" w:cstheme="minorBidi"/>
          <w:noProof/>
          <w:kern w:val="2"/>
          <w:szCs w:val="22"/>
        </w:rPr>
      </w:pPr>
      <w:hyperlink w:anchor="_Toc509748821" w:history="1">
        <w:r w:rsidR="00883730" w:rsidRPr="00387C1D">
          <w:rPr>
            <w:rStyle w:val="a9"/>
            <w:noProof/>
          </w:rPr>
          <w:t xml:space="preserve">12.1 </w:t>
        </w:r>
        <w:r w:rsidR="00883730" w:rsidRPr="00387C1D">
          <w:rPr>
            <w:rStyle w:val="a9"/>
            <w:rFonts w:hint="eastAsia"/>
            <w:noProof/>
          </w:rPr>
          <w:t>备查文件目录</w:t>
        </w:r>
        <w:r w:rsidR="00883730">
          <w:rPr>
            <w:noProof/>
            <w:webHidden/>
          </w:rPr>
          <w:tab/>
        </w:r>
        <w:r w:rsidR="00883730">
          <w:rPr>
            <w:noProof/>
            <w:webHidden/>
          </w:rPr>
          <w:fldChar w:fldCharType="begin"/>
        </w:r>
        <w:r w:rsidR="00883730">
          <w:rPr>
            <w:noProof/>
            <w:webHidden/>
          </w:rPr>
          <w:instrText xml:space="preserve"> PAGEREF _Toc509748821 \h </w:instrText>
        </w:r>
        <w:r w:rsidR="00883730">
          <w:rPr>
            <w:noProof/>
            <w:webHidden/>
          </w:rPr>
        </w:r>
        <w:r w:rsidR="00883730">
          <w:rPr>
            <w:noProof/>
            <w:webHidden/>
          </w:rPr>
          <w:fldChar w:fldCharType="separate"/>
        </w:r>
        <w:r w:rsidR="00883730">
          <w:rPr>
            <w:noProof/>
            <w:webHidden/>
          </w:rPr>
          <w:t>59</w:t>
        </w:r>
        <w:r w:rsidR="00883730">
          <w:rPr>
            <w:noProof/>
            <w:webHidden/>
          </w:rPr>
          <w:fldChar w:fldCharType="end"/>
        </w:r>
      </w:hyperlink>
    </w:p>
    <w:p w:rsidR="00883730" w:rsidRDefault="000D379A">
      <w:pPr>
        <w:pStyle w:val="22"/>
        <w:rPr>
          <w:rFonts w:asciiTheme="minorHAnsi" w:eastAsiaTheme="minorEastAsia" w:hAnsiTheme="minorHAnsi" w:cstheme="minorBidi"/>
          <w:noProof/>
          <w:kern w:val="2"/>
          <w:szCs w:val="22"/>
        </w:rPr>
      </w:pPr>
      <w:hyperlink w:anchor="_Toc509748822" w:history="1">
        <w:r w:rsidR="00883730" w:rsidRPr="00387C1D">
          <w:rPr>
            <w:rStyle w:val="a9"/>
            <w:noProof/>
          </w:rPr>
          <w:t>12.2</w:t>
        </w:r>
        <w:r w:rsidR="00883730" w:rsidRPr="00387C1D">
          <w:rPr>
            <w:rStyle w:val="a9"/>
            <w:rFonts w:hint="eastAsia"/>
            <w:noProof/>
          </w:rPr>
          <w:t>存放地点</w:t>
        </w:r>
        <w:r w:rsidR="00883730">
          <w:rPr>
            <w:noProof/>
            <w:webHidden/>
          </w:rPr>
          <w:tab/>
        </w:r>
        <w:r w:rsidR="00883730">
          <w:rPr>
            <w:noProof/>
            <w:webHidden/>
          </w:rPr>
          <w:fldChar w:fldCharType="begin"/>
        </w:r>
        <w:r w:rsidR="00883730">
          <w:rPr>
            <w:noProof/>
            <w:webHidden/>
          </w:rPr>
          <w:instrText xml:space="preserve"> PAGEREF _Toc509748822 \h </w:instrText>
        </w:r>
        <w:r w:rsidR="00883730">
          <w:rPr>
            <w:noProof/>
            <w:webHidden/>
          </w:rPr>
        </w:r>
        <w:r w:rsidR="00883730">
          <w:rPr>
            <w:noProof/>
            <w:webHidden/>
          </w:rPr>
          <w:fldChar w:fldCharType="separate"/>
        </w:r>
        <w:r w:rsidR="00883730">
          <w:rPr>
            <w:noProof/>
            <w:webHidden/>
          </w:rPr>
          <w:t>59</w:t>
        </w:r>
        <w:r w:rsidR="00883730">
          <w:rPr>
            <w:noProof/>
            <w:webHidden/>
          </w:rPr>
          <w:fldChar w:fldCharType="end"/>
        </w:r>
      </w:hyperlink>
    </w:p>
    <w:p w:rsidR="00883730" w:rsidRDefault="000D379A">
      <w:pPr>
        <w:pStyle w:val="22"/>
        <w:rPr>
          <w:rFonts w:asciiTheme="minorHAnsi" w:eastAsiaTheme="minorEastAsia" w:hAnsiTheme="minorHAnsi" w:cstheme="minorBidi"/>
          <w:noProof/>
          <w:kern w:val="2"/>
          <w:szCs w:val="22"/>
        </w:rPr>
      </w:pPr>
      <w:hyperlink w:anchor="_Toc509748823" w:history="1">
        <w:r w:rsidR="00883730" w:rsidRPr="00387C1D">
          <w:rPr>
            <w:rStyle w:val="a9"/>
            <w:noProof/>
          </w:rPr>
          <w:t>12.3</w:t>
        </w:r>
        <w:r w:rsidR="00883730" w:rsidRPr="00387C1D">
          <w:rPr>
            <w:rStyle w:val="a9"/>
            <w:rFonts w:hint="eastAsia"/>
            <w:noProof/>
          </w:rPr>
          <w:t>查阅方式</w:t>
        </w:r>
        <w:r w:rsidR="00883730">
          <w:rPr>
            <w:noProof/>
            <w:webHidden/>
          </w:rPr>
          <w:tab/>
        </w:r>
        <w:r w:rsidR="00883730">
          <w:rPr>
            <w:noProof/>
            <w:webHidden/>
          </w:rPr>
          <w:fldChar w:fldCharType="begin"/>
        </w:r>
        <w:r w:rsidR="00883730">
          <w:rPr>
            <w:noProof/>
            <w:webHidden/>
          </w:rPr>
          <w:instrText xml:space="preserve"> PAGEREF _Toc509748823 \h </w:instrText>
        </w:r>
        <w:r w:rsidR="00883730">
          <w:rPr>
            <w:noProof/>
            <w:webHidden/>
          </w:rPr>
        </w:r>
        <w:r w:rsidR="00883730">
          <w:rPr>
            <w:noProof/>
            <w:webHidden/>
          </w:rPr>
          <w:fldChar w:fldCharType="separate"/>
        </w:r>
        <w:r w:rsidR="00883730">
          <w:rPr>
            <w:noProof/>
            <w:webHidden/>
          </w:rPr>
          <w:t>59</w:t>
        </w:r>
        <w:r w:rsidR="00883730">
          <w:rPr>
            <w:noProof/>
            <w:webHidden/>
          </w:rPr>
          <w:fldChar w:fldCharType="end"/>
        </w:r>
      </w:hyperlink>
    </w:p>
    <w:p w:rsidR="001A59F9" w:rsidRPr="005B4332" w:rsidRDefault="00D20614" w:rsidP="005B4332">
      <w:pPr>
        <w:spacing w:before="29" w:line="288" w:lineRule="auto"/>
        <w:ind w:firstLineChars="200" w:firstLine="480"/>
        <w:rPr>
          <w:rFonts w:asciiTheme="minorEastAsia" w:eastAsiaTheme="minorEastAsia" w:hAnsiTheme="minorEastAsia"/>
          <w:b/>
          <w:color w:val="000000"/>
          <w:kern w:val="0"/>
          <w:sz w:val="24"/>
        </w:rPr>
      </w:pPr>
      <w:r w:rsidRPr="005B4332">
        <w:rPr>
          <w:color w:val="000000"/>
          <w:kern w:val="0"/>
          <w:sz w:val="24"/>
        </w:rPr>
        <w:fldChar w:fldCharType="end"/>
      </w:r>
    </w:p>
    <w:p w:rsidR="001A59F9" w:rsidRPr="005B4332" w:rsidRDefault="001A59F9" w:rsidP="005B4332">
      <w:pPr>
        <w:autoSpaceDE w:val="0"/>
        <w:autoSpaceDN w:val="0"/>
        <w:adjustRightInd w:val="0"/>
        <w:spacing w:before="29" w:line="288" w:lineRule="auto"/>
        <w:ind w:left="15"/>
        <w:jc w:val="center"/>
        <w:rPr>
          <w:rFonts w:asciiTheme="minorEastAsia" w:eastAsiaTheme="minorEastAsia" w:hAnsiTheme="minorEastAsia"/>
          <w:b/>
          <w:color w:val="000000"/>
          <w:kern w:val="0"/>
          <w:sz w:val="24"/>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Default="001A59F9" w:rsidP="00EF0744">
      <w:pPr>
        <w:pStyle w:val="1"/>
        <w:keepNext/>
        <w:keepLines/>
        <w:widowControl w:val="0"/>
        <w:spacing w:beforeLines="100" w:before="312" w:afterLines="100" w:after="312" w:line="288" w:lineRule="auto"/>
        <w:jc w:val="center"/>
        <w:rPr>
          <w:b/>
          <w:bCs/>
          <w:szCs w:val="24"/>
          <w:lang w:val="en-US"/>
        </w:rPr>
      </w:pPr>
      <w:r w:rsidRPr="0091212A">
        <w:rPr>
          <w:rFonts w:asciiTheme="minorEastAsia" w:eastAsiaTheme="minorEastAsia" w:hAnsiTheme="minorEastAsia"/>
          <w:color w:val="000000"/>
          <w:sz w:val="21"/>
          <w:szCs w:val="21"/>
        </w:rPr>
        <w:br w:type="page"/>
      </w:r>
      <w:bookmarkStart w:id="9" w:name="_Toc225498244"/>
      <w:bookmarkStart w:id="10" w:name="_Toc361324844"/>
      <w:bookmarkStart w:id="11" w:name="_Toc509748662"/>
      <w:r w:rsidRPr="0038115A">
        <w:rPr>
          <w:rFonts w:hint="eastAsia"/>
          <w:b/>
          <w:bCs/>
          <w:szCs w:val="24"/>
          <w:lang w:val="en-US"/>
        </w:rPr>
        <w:lastRenderedPageBreak/>
        <w:t>§</w:t>
      </w:r>
      <w:r w:rsidRPr="0038115A">
        <w:rPr>
          <w:b/>
          <w:bCs/>
          <w:szCs w:val="24"/>
          <w:lang w:val="en-US"/>
        </w:rPr>
        <w:t xml:space="preserve">2  </w:t>
      </w:r>
      <w:r w:rsidRPr="0038115A">
        <w:rPr>
          <w:rFonts w:hint="eastAsia"/>
          <w:b/>
          <w:bCs/>
          <w:szCs w:val="24"/>
          <w:lang w:val="en-US"/>
        </w:rPr>
        <w:t>基金简介</w:t>
      </w:r>
      <w:bookmarkEnd w:id="9"/>
      <w:bookmarkEnd w:id="10"/>
      <w:bookmarkEnd w:id="11"/>
    </w:p>
    <w:p w:rsidR="00A8283B" w:rsidRPr="00A8283B" w:rsidRDefault="00A8283B" w:rsidP="00A8283B"/>
    <w:p w:rsidR="001A59F9" w:rsidRPr="0038115A" w:rsidRDefault="001A59F9" w:rsidP="0038115A">
      <w:pPr>
        <w:pStyle w:val="20"/>
        <w:spacing w:before="29" w:after="0" w:line="288" w:lineRule="auto"/>
        <w:rPr>
          <w:rFonts w:ascii="Times New Roman" w:hAnsi="Times New Roman"/>
          <w:kern w:val="0"/>
          <w:szCs w:val="24"/>
        </w:rPr>
      </w:pPr>
      <w:bookmarkStart w:id="12" w:name="_Toc361324845"/>
      <w:bookmarkStart w:id="13" w:name="_Toc509748663"/>
      <w:r w:rsidRPr="0038115A">
        <w:rPr>
          <w:rFonts w:ascii="Times New Roman" w:hAnsi="Times New Roman"/>
          <w:kern w:val="0"/>
          <w:szCs w:val="24"/>
        </w:rPr>
        <w:t>2.1</w:t>
      </w:r>
      <w:r w:rsidRPr="0038115A">
        <w:rPr>
          <w:rFonts w:ascii="Times New Roman" w:hAnsi="Times New Roman"/>
          <w:kern w:val="0"/>
          <w:szCs w:val="24"/>
        </w:rPr>
        <w:tab/>
      </w:r>
      <w:r w:rsidRPr="0038115A">
        <w:rPr>
          <w:rFonts w:ascii="Times New Roman" w:hAnsi="Times New Roman" w:hint="eastAsia"/>
          <w:kern w:val="0"/>
          <w:szCs w:val="24"/>
        </w:rPr>
        <w:t>基金基本情况</w:t>
      </w:r>
      <w:bookmarkEnd w:id="12"/>
      <w:bookmarkEnd w:id="13"/>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3022"/>
        <w:gridCol w:w="2999"/>
      </w:tblGrid>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基金名称</w:t>
            </w:r>
          </w:p>
        </w:tc>
        <w:tc>
          <w:tcPr>
            <w:tcW w:w="6021" w:type="dxa"/>
            <w:gridSpan w:val="2"/>
            <w:vAlign w:val="center"/>
          </w:tcPr>
          <w:p w:rsidR="001A59F9" w:rsidRPr="0038115A" w:rsidRDefault="001A59F9" w:rsidP="0038115A">
            <w:pPr>
              <w:spacing w:before="29" w:line="288" w:lineRule="auto"/>
              <w:jc w:val="center"/>
              <w:rPr>
                <w:sz w:val="24"/>
              </w:rPr>
            </w:pPr>
            <w:r w:rsidRPr="0038115A">
              <w:rPr>
                <w:sz w:val="24"/>
              </w:rPr>
              <w:t>交银施罗德稳健配置混合型证券投资基金</w:t>
            </w:r>
          </w:p>
        </w:tc>
      </w:tr>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基金简称</w:t>
            </w:r>
          </w:p>
        </w:tc>
        <w:tc>
          <w:tcPr>
            <w:tcW w:w="6021" w:type="dxa"/>
            <w:gridSpan w:val="2"/>
            <w:vAlign w:val="center"/>
          </w:tcPr>
          <w:p w:rsidR="001A59F9" w:rsidRPr="0038115A" w:rsidRDefault="001A59F9" w:rsidP="0038115A">
            <w:pPr>
              <w:spacing w:before="29" w:line="288" w:lineRule="auto"/>
              <w:jc w:val="center"/>
              <w:rPr>
                <w:sz w:val="24"/>
              </w:rPr>
            </w:pPr>
            <w:r w:rsidRPr="0038115A">
              <w:rPr>
                <w:sz w:val="24"/>
              </w:rPr>
              <w:t>交银稳健配置混合</w:t>
            </w:r>
          </w:p>
        </w:tc>
      </w:tr>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基金主代码</w:t>
            </w:r>
          </w:p>
        </w:tc>
        <w:tc>
          <w:tcPr>
            <w:tcW w:w="6021" w:type="dxa"/>
            <w:gridSpan w:val="2"/>
            <w:vAlign w:val="center"/>
          </w:tcPr>
          <w:p w:rsidR="001A59F9" w:rsidRPr="0038115A" w:rsidRDefault="001A59F9" w:rsidP="0038115A">
            <w:pPr>
              <w:spacing w:before="29" w:line="288" w:lineRule="auto"/>
              <w:jc w:val="center"/>
              <w:rPr>
                <w:sz w:val="24"/>
              </w:rPr>
            </w:pPr>
            <w:r w:rsidRPr="0038115A">
              <w:rPr>
                <w:sz w:val="24"/>
              </w:rPr>
              <w:t>519690</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交易代码</w:t>
            </w:r>
          </w:p>
        </w:tc>
        <w:tc>
          <w:tcPr>
            <w:tcW w:w="3022" w:type="dxa"/>
            <w:vAlign w:val="center"/>
          </w:tcPr>
          <w:p w:rsidR="0089490A" w:rsidRPr="0038115A" w:rsidRDefault="0089490A" w:rsidP="0038115A">
            <w:pPr>
              <w:spacing w:before="29" w:line="288" w:lineRule="auto"/>
              <w:jc w:val="center"/>
              <w:rPr>
                <w:sz w:val="24"/>
              </w:rPr>
            </w:pPr>
            <w:r w:rsidRPr="0038115A">
              <w:rPr>
                <w:rFonts w:hint="eastAsia"/>
                <w:sz w:val="24"/>
              </w:rPr>
              <w:t xml:space="preserve"> 519690(</w:t>
            </w:r>
            <w:r w:rsidRPr="0038115A">
              <w:rPr>
                <w:rFonts w:hint="eastAsia"/>
                <w:sz w:val="24"/>
              </w:rPr>
              <w:t>前端</w:t>
            </w:r>
            <w:r w:rsidRPr="0038115A">
              <w:rPr>
                <w:rFonts w:hint="eastAsia"/>
                <w:sz w:val="24"/>
              </w:rPr>
              <w:t>)</w:t>
            </w:r>
          </w:p>
        </w:tc>
        <w:tc>
          <w:tcPr>
            <w:tcW w:w="2999" w:type="dxa"/>
            <w:vAlign w:val="center"/>
          </w:tcPr>
          <w:p w:rsidR="0089490A" w:rsidRPr="0038115A" w:rsidRDefault="0089490A" w:rsidP="0038115A">
            <w:pPr>
              <w:spacing w:before="29" w:line="288" w:lineRule="auto"/>
              <w:jc w:val="center"/>
              <w:rPr>
                <w:sz w:val="24"/>
              </w:rPr>
            </w:pPr>
            <w:r w:rsidRPr="0038115A">
              <w:rPr>
                <w:rFonts w:hint="eastAsia"/>
                <w:sz w:val="24"/>
              </w:rPr>
              <w:t xml:space="preserve"> 519691(</w:t>
            </w:r>
            <w:r w:rsidRPr="0038115A">
              <w:rPr>
                <w:rFonts w:hint="eastAsia"/>
                <w:sz w:val="24"/>
              </w:rPr>
              <w:t>后端</w:t>
            </w:r>
            <w:r w:rsidRPr="0038115A">
              <w:rPr>
                <w:rFonts w:hint="eastAsia"/>
                <w:sz w:val="24"/>
              </w:rPr>
              <w:t>)</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基金运作方式</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契约型开放式</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基金合同生效日</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2006</w:t>
            </w:r>
            <w:r w:rsidRPr="0038115A">
              <w:rPr>
                <w:sz w:val="24"/>
              </w:rPr>
              <w:t>年</w:t>
            </w:r>
            <w:r w:rsidRPr="0038115A">
              <w:rPr>
                <w:sz w:val="24"/>
              </w:rPr>
              <w:t>6</w:t>
            </w:r>
            <w:r w:rsidRPr="0038115A">
              <w:rPr>
                <w:sz w:val="24"/>
              </w:rPr>
              <w:t>月</w:t>
            </w:r>
            <w:r w:rsidRPr="0038115A">
              <w:rPr>
                <w:sz w:val="24"/>
              </w:rPr>
              <w:t>14</w:t>
            </w:r>
            <w:r w:rsidRPr="0038115A">
              <w:rPr>
                <w:sz w:val="24"/>
              </w:rPr>
              <w:t>日</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基金管理人</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交银施罗德基金管理有限公司</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基金托管人</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中国建设银行股份有限公司</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报告期末基金份额总额</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2,925,729,440.23</w:t>
            </w:r>
            <w:r w:rsidRPr="0038115A">
              <w:rPr>
                <w:rFonts w:hint="eastAsia"/>
                <w:sz w:val="24"/>
              </w:rPr>
              <w:t>份</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基金合同存续期</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不定期</w:t>
            </w:r>
          </w:p>
        </w:tc>
      </w:tr>
    </w:tbl>
    <w:p w:rsidR="0038115A" w:rsidRPr="00A41B7D" w:rsidRDefault="0038115A" w:rsidP="00EA645F">
      <w:pPr>
        <w:tabs>
          <w:tab w:val="left" w:pos="426"/>
        </w:tabs>
        <w:spacing w:line="360" w:lineRule="auto"/>
        <w:jc w:val="left"/>
        <w:rPr>
          <w:rFonts w:asciiTheme="minorEastAsia" w:eastAsiaTheme="minorEastAsia" w:hAnsiTheme="minorEastAsia"/>
          <w:color w:val="000000"/>
          <w:szCs w:val="21"/>
        </w:rPr>
      </w:pPr>
    </w:p>
    <w:p w:rsidR="001A59F9" w:rsidRPr="00E3290D" w:rsidRDefault="001A59F9" w:rsidP="00E3290D">
      <w:pPr>
        <w:pStyle w:val="20"/>
        <w:spacing w:before="29" w:after="0" w:line="288" w:lineRule="auto"/>
        <w:rPr>
          <w:b w:val="0"/>
          <w:kern w:val="0"/>
        </w:rPr>
      </w:pPr>
      <w:bookmarkStart w:id="14" w:name="_Toc361324846"/>
      <w:bookmarkStart w:id="15" w:name="_Toc509748664"/>
      <w:r w:rsidRPr="00E3290D">
        <w:rPr>
          <w:rFonts w:ascii="Times New Roman" w:hAnsi="Times New Roman"/>
          <w:kern w:val="0"/>
          <w:szCs w:val="24"/>
        </w:rPr>
        <w:t xml:space="preserve">2.2 </w:t>
      </w:r>
      <w:r w:rsidRPr="00E3290D">
        <w:rPr>
          <w:rFonts w:ascii="Times New Roman" w:hAnsi="Times New Roman" w:hint="eastAsia"/>
          <w:kern w:val="0"/>
          <w:szCs w:val="24"/>
        </w:rPr>
        <w:t>基金产品说明</w:t>
      </w:r>
      <w:bookmarkEnd w:id="14"/>
      <w:bookmarkEnd w:id="1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42"/>
        <w:gridCol w:w="6058"/>
      </w:tblGrid>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投资目标</w:t>
            </w:r>
          </w:p>
        </w:tc>
        <w:tc>
          <w:tcPr>
            <w:tcW w:w="6058" w:type="dxa"/>
          </w:tcPr>
          <w:p w:rsidR="001A59F9" w:rsidRPr="002A7419" w:rsidRDefault="001A59F9" w:rsidP="00367D08">
            <w:pPr>
              <w:spacing w:before="29" w:line="288" w:lineRule="auto"/>
              <w:rPr>
                <w:sz w:val="24"/>
              </w:rPr>
            </w:pPr>
            <w:r w:rsidRPr="002A7419">
              <w:rPr>
                <w:sz w:val="24"/>
              </w:rPr>
              <w:t>本基金将坚持并不断深化价值投资的基本理念，充分发挥专业研究与管理能力，根据宏观经济周期和市场环境的变化，自上而下灵活配置资产，自下而上精选证券，有效分散风险，谋求实现基金财产的长期稳定增长。</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投资策略</w:t>
            </w:r>
          </w:p>
        </w:tc>
        <w:tc>
          <w:tcPr>
            <w:tcW w:w="6058" w:type="dxa"/>
          </w:tcPr>
          <w:p w:rsidR="001A59F9" w:rsidRPr="002A7419" w:rsidRDefault="001A59F9" w:rsidP="00367D08">
            <w:pPr>
              <w:spacing w:before="29" w:line="288" w:lineRule="auto"/>
              <w:rPr>
                <w:sz w:val="24"/>
              </w:rPr>
            </w:pPr>
            <w:r w:rsidRPr="002A7419">
              <w:rPr>
                <w:sz w:val="24"/>
              </w:rPr>
              <w:t>把握宏观经济和投资市场的变化趋势，根据经济周期理论动态调整投资组合比例，自上而下配置资产，自下而上精选证券，有效分散风险。</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业绩比较基准</w:t>
            </w:r>
          </w:p>
        </w:tc>
        <w:tc>
          <w:tcPr>
            <w:tcW w:w="6058" w:type="dxa"/>
          </w:tcPr>
          <w:p w:rsidR="001A59F9" w:rsidRPr="002A7419" w:rsidRDefault="001A59F9" w:rsidP="00367D08">
            <w:pPr>
              <w:spacing w:before="29" w:line="288" w:lineRule="auto"/>
              <w:rPr>
                <w:sz w:val="24"/>
              </w:rPr>
            </w:pPr>
            <w:r w:rsidRPr="002A7419">
              <w:rPr>
                <w:sz w:val="24"/>
              </w:rPr>
              <w:t>65%×MSCI</w:t>
            </w:r>
            <w:r w:rsidRPr="002A7419">
              <w:rPr>
                <w:sz w:val="24"/>
              </w:rPr>
              <w:t>中国</w:t>
            </w:r>
            <w:r w:rsidRPr="002A7419">
              <w:rPr>
                <w:sz w:val="24"/>
              </w:rPr>
              <w:t>A</w:t>
            </w:r>
            <w:r w:rsidRPr="002A7419">
              <w:rPr>
                <w:sz w:val="24"/>
              </w:rPr>
              <w:t>股指数</w:t>
            </w:r>
            <w:r w:rsidRPr="002A7419">
              <w:rPr>
                <w:sz w:val="24"/>
              </w:rPr>
              <w:t>+35%×</w:t>
            </w:r>
            <w:r w:rsidRPr="002A7419">
              <w:rPr>
                <w:sz w:val="24"/>
              </w:rPr>
              <w:t>中证综合债券指数</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风险收益特征</w:t>
            </w:r>
          </w:p>
        </w:tc>
        <w:tc>
          <w:tcPr>
            <w:tcW w:w="6058" w:type="dxa"/>
          </w:tcPr>
          <w:p w:rsidR="001A59F9" w:rsidRPr="002A7419" w:rsidRDefault="001A59F9" w:rsidP="00367D08">
            <w:pPr>
              <w:spacing w:before="29" w:line="288" w:lineRule="auto"/>
              <w:rPr>
                <w:sz w:val="24"/>
              </w:rPr>
            </w:pPr>
            <w:r w:rsidRPr="002A7419">
              <w:rPr>
                <w:sz w:val="24"/>
              </w:rPr>
              <w:t>本基金是一只混合型基金，属于证券投资基金产品中的中等风险品种，本基金的风险与预期收益处于股票型基金和债券型基金之间。</w:t>
            </w:r>
          </w:p>
        </w:tc>
      </w:tr>
    </w:tbl>
    <w:p w:rsidR="00D91A7E" w:rsidRPr="00EF1D48" w:rsidRDefault="00D91A7E" w:rsidP="00EF1D48">
      <w:pPr>
        <w:tabs>
          <w:tab w:val="left" w:pos="426"/>
        </w:tabs>
        <w:spacing w:before="29" w:line="288" w:lineRule="auto"/>
        <w:jc w:val="left"/>
        <w:rPr>
          <w:kern w:val="0"/>
          <w:sz w:val="24"/>
        </w:rPr>
      </w:pPr>
    </w:p>
    <w:p w:rsidR="001A59F9" w:rsidRPr="00E3290D" w:rsidRDefault="001A59F9" w:rsidP="00E3290D">
      <w:pPr>
        <w:pStyle w:val="20"/>
        <w:spacing w:before="29" w:after="0" w:line="288" w:lineRule="auto"/>
        <w:rPr>
          <w:b w:val="0"/>
          <w:kern w:val="0"/>
        </w:rPr>
      </w:pPr>
      <w:bookmarkStart w:id="16" w:name="_Toc225498247"/>
      <w:bookmarkStart w:id="17" w:name="_Toc361324847"/>
      <w:bookmarkStart w:id="18" w:name="_Toc509748665"/>
      <w:r w:rsidRPr="00E3290D">
        <w:rPr>
          <w:rFonts w:ascii="Times New Roman" w:hAnsi="Times New Roman"/>
          <w:kern w:val="0"/>
          <w:szCs w:val="24"/>
        </w:rPr>
        <w:t xml:space="preserve">2.3 </w:t>
      </w:r>
      <w:r w:rsidRPr="00E3290D">
        <w:rPr>
          <w:rFonts w:ascii="Times New Roman" w:hAnsi="Times New Roman" w:hint="eastAsia"/>
          <w:kern w:val="0"/>
          <w:szCs w:val="24"/>
        </w:rPr>
        <w:t>基金管理人和基金托管人</w:t>
      </w:r>
      <w:bookmarkEnd w:id="16"/>
      <w:bookmarkEnd w:id="17"/>
      <w:bookmarkEnd w:id="1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91212A" w:rsidTr="00BE3EBF">
        <w:tc>
          <w:tcPr>
            <w:tcW w:w="2552" w:type="dxa"/>
            <w:gridSpan w:val="2"/>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项目</w:t>
            </w:r>
          </w:p>
        </w:tc>
        <w:tc>
          <w:tcPr>
            <w:tcW w:w="3118" w:type="dxa"/>
            <w:vAlign w:val="center"/>
          </w:tcPr>
          <w:p w:rsidR="001A59F9" w:rsidRPr="003E0938" w:rsidRDefault="001A59F9" w:rsidP="003E0938">
            <w:pPr>
              <w:spacing w:line="288" w:lineRule="auto"/>
              <w:jc w:val="center"/>
              <w:rPr>
                <w:color w:val="000000"/>
                <w:kern w:val="0"/>
                <w:sz w:val="24"/>
              </w:rPr>
            </w:pPr>
            <w:r w:rsidRPr="003E0938">
              <w:rPr>
                <w:rFonts w:hint="eastAsia"/>
                <w:color w:val="000000"/>
                <w:kern w:val="0"/>
                <w:sz w:val="24"/>
              </w:rPr>
              <w:t>基金管理人</w:t>
            </w:r>
          </w:p>
        </w:tc>
        <w:tc>
          <w:tcPr>
            <w:tcW w:w="3328" w:type="dxa"/>
            <w:vAlign w:val="center"/>
          </w:tcPr>
          <w:p w:rsidR="001A59F9" w:rsidRPr="003E0938" w:rsidRDefault="001A59F9" w:rsidP="003E0938">
            <w:pPr>
              <w:spacing w:line="288" w:lineRule="auto"/>
              <w:jc w:val="center"/>
              <w:rPr>
                <w:color w:val="000000"/>
                <w:kern w:val="0"/>
                <w:sz w:val="24"/>
              </w:rPr>
            </w:pPr>
            <w:r w:rsidRPr="003E0938">
              <w:rPr>
                <w:rFonts w:hint="eastAsia"/>
                <w:color w:val="000000"/>
                <w:kern w:val="0"/>
                <w:sz w:val="24"/>
              </w:rPr>
              <w:t>基金托管人</w:t>
            </w:r>
          </w:p>
        </w:tc>
      </w:tr>
      <w:tr w:rsidR="001A59F9" w:rsidRPr="0091212A" w:rsidTr="00BE3EBF">
        <w:tc>
          <w:tcPr>
            <w:tcW w:w="2552" w:type="dxa"/>
            <w:gridSpan w:val="2"/>
            <w:vAlign w:val="center"/>
          </w:tcPr>
          <w:p w:rsidR="001A59F9" w:rsidRPr="003E0938" w:rsidRDefault="001A59F9" w:rsidP="003E0938">
            <w:pPr>
              <w:autoSpaceDE w:val="0"/>
              <w:autoSpaceDN w:val="0"/>
              <w:adjustRightInd w:val="0"/>
              <w:spacing w:before="29" w:line="288" w:lineRule="auto"/>
              <w:ind w:left="15"/>
              <w:rPr>
                <w:color w:val="000000"/>
                <w:kern w:val="0"/>
                <w:sz w:val="24"/>
              </w:rPr>
            </w:pPr>
            <w:r w:rsidRPr="003E0938">
              <w:rPr>
                <w:rFonts w:hint="eastAsia"/>
                <w:color w:val="000000"/>
                <w:kern w:val="0"/>
                <w:sz w:val="24"/>
              </w:rPr>
              <w:t>名称</w:t>
            </w:r>
          </w:p>
        </w:tc>
        <w:tc>
          <w:tcPr>
            <w:tcW w:w="3118" w:type="dxa"/>
            <w:vAlign w:val="center"/>
          </w:tcPr>
          <w:p w:rsidR="001A59F9" w:rsidRPr="002A7419" w:rsidRDefault="001A59F9" w:rsidP="002A7419">
            <w:pPr>
              <w:spacing w:before="29" w:line="288" w:lineRule="auto"/>
              <w:jc w:val="center"/>
              <w:rPr>
                <w:sz w:val="24"/>
              </w:rPr>
            </w:pPr>
            <w:r w:rsidRPr="002A7419">
              <w:rPr>
                <w:sz w:val="24"/>
              </w:rPr>
              <w:t>交银施罗德基金管理有限公司</w:t>
            </w:r>
          </w:p>
        </w:tc>
        <w:tc>
          <w:tcPr>
            <w:tcW w:w="3328" w:type="dxa"/>
            <w:vAlign w:val="center"/>
          </w:tcPr>
          <w:p w:rsidR="001A59F9" w:rsidRPr="002A7419" w:rsidRDefault="001A59F9" w:rsidP="002A7419">
            <w:pPr>
              <w:spacing w:before="29" w:line="288" w:lineRule="auto"/>
              <w:jc w:val="center"/>
              <w:rPr>
                <w:sz w:val="24"/>
              </w:rPr>
            </w:pPr>
            <w:r w:rsidRPr="002A7419">
              <w:rPr>
                <w:sz w:val="24"/>
              </w:rPr>
              <w:t>中国建设银行股份有限公司</w:t>
            </w:r>
          </w:p>
        </w:tc>
      </w:tr>
      <w:tr w:rsidR="001A59F9" w:rsidRPr="0091212A" w:rsidTr="00BE3EBF">
        <w:tc>
          <w:tcPr>
            <w:tcW w:w="1276" w:type="dxa"/>
            <w:vMerge w:val="restart"/>
            <w:vAlign w:val="center"/>
          </w:tcPr>
          <w:p w:rsidR="001A59F9" w:rsidRPr="003E0938" w:rsidRDefault="001A59F9" w:rsidP="003E0938">
            <w:pPr>
              <w:autoSpaceDE w:val="0"/>
              <w:autoSpaceDN w:val="0"/>
              <w:adjustRightInd w:val="0"/>
              <w:spacing w:before="29" w:line="288" w:lineRule="auto"/>
              <w:ind w:left="15"/>
              <w:rPr>
                <w:color w:val="000000"/>
                <w:kern w:val="0"/>
                <w:sz w:val="24"/>
              </w:rPr>
            </w:pPr>
            <w:r w:rsidRPr="003E0938">
              <w:rPr>
                <w:rFonts w:hint="eastAsia"/>
                <w:color w:val="000000"/>
                <w:kern w:val="0"/>
                <w:sz w:val="24"/>
              </w:rPr>
              <w:t>信息披露负责人</w:t>
            </w: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姓名</w:t>
            </w:r>
          </w:p>
        </w:tc>
        <w:tc>
          <w:tcPr>
            <w:tcW w:w="3118" w:type="dxa"/>
            <w:vAlign w:val="center"/>
          </w:tcPr>
          <w:p w:rsidR="001A59F9" w:rsidRPr="002A7419" w:rsidRDefault="001A59F9" w:rsidP="002A7419">
            <w:pPr>
              <w:spacing w:before="29" w:line="288" w:lineRule="auto"/>
              <w:jc w:val="center"/>
              <w:rPr>
                <w:sz w:val="24"/>
              </w:rPr>
            </w:pPr>
            <w:r w:rsidRPr="002A7419">
              <w:rPr>
                <w:sz w:val="24"/>
              </w:rPr>
              <w:t>王晚婷</w:t>
            </w:r>
          </w:p>
        </w:tc>
        <w:tc>
          <w:tcPr>
            <w:tcW w:w="3328" w:type="dxa"/>
            <w:vAlign w:val="center"/>
          </w:tcPr>
          <w:p w:rsidR="001A59F9" w:rsidRPr="002A7419" w:rsidRDefault="001A59F9" w:rsidP="002A7419">
            <w:pPr>
              <w:spacing w:before="29" w:line="288" w:lineRule="auto"/>
              <w:jc w:val="center"/>
              <w:rPr>
                <w:sz w:val="24"/>
              </w:rPr>
            </w:pPr>
            <w:r w:rsidRPr="002A7419">
              <w:rPr>
                <w:sz w:val="24"/>
              </w:rPr>
              <w:t>田青</w:t>
            </w:r>
          </w:p>
        </w:tc>
      </w:tr>
      <w:tr w:rsidR="001A59F9" w:rsidRPr="0091212A" w:rsidTr="00BE3EBF">
        <w:tc>
          <w:tcPr>
            <w:tcW w:w="1276" w:type="dxa"/>
            <w:vMerge/>
            <w:vAlign w:val="center"/>
          </w:tcPr>
          <w:p w:rsidR="001A59F9" w:rsidRPr="003E0938" w:rsidRDefault="001A59F9" w:rsidP="003E0938">
            <w:pPr>
              <w:autoSpaceDE w:val="0"/>
              <w:autoSpaceDN w:val="0"/>
              <w:adjustRightInd w:val="0"/>
              <w:spacing w:before="29" w:line="288" w:lineRule="auto"/>
              <w:ind w:left="15"/>
              <w:rPr>
                <w:color w:val="000000"/>
                <w:kern w:val="0"/>
                <w:sz w:val="24"/>
              </w:rPr>
            </w:pP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联系电话</w:t>
            </w:r>
          </w:p>
        </w:tc>
        <w:tc>
          <w:tcPr>
            <w:tcW w:w="3118" w:type="dxa"/>
            <w:vAlign w:val="center"/>
          </w:tcPr>
          <w:p w:rsidR="001A59F9" w:rsidRPr="002A7419" w:rsidRDefault="001A59F9" w:rsidP="002A7419">
            <w:pPr>
              <w:spacing w:before="29" w:line="288" w:lineRule="auto"/>
              <w:jc w:val="center"/>
              <w:rPr>
                <w:sz w:val="24"/>
              </w:rPr>
            </w:pPr>
            <w:r w:rsidRPr="002A7419">
              <w:rPr>
                <w:sz w:val="24"/>
              </w:rPr>
              <w:t>（</w:t>
            </w:r>
            <w:r w:rsidRPr="002A7419">
              <w:rPr>
                <w:sz w:val="24"/>
              </w:rPr>
              <w:t>021</w:t>
            </w:r>
            <w:r w:rsidRPr="002A7419">
              <w:rPr>
                <w:sz w:val="24"/>
              </w:rPr>
              <w:t>）</w:t>
            </w:r>
            <w:r w:rsidRPr="002A7419">
              <w:rPr>
                <w:sz w:val="24"/>
              </w:rPr>
              <w:t>61055050</w:t>
            </w:r>
          </w:p>
        </w:tc>
        <w:tc>
          <w:tcPr>
            <w:tcW w:w="3328" w:type="dxa"/>
            <w:vAlign w:val="center"/>
          </w:tcPr>
          <w:p w:rsidR="001A59F9" w:rsidRPr="002A7419" w:rsidRDefault="001A59F9" w:rsidP="002A7419">
            <w:pPr>
              <w:spacing w:before="29" w:line="288" w:lineRule="auto"/>
              <w:jc w:val="center"/>
              <w:rPr>
                <w:sz w:val="24"/>
              </w:rPr>
            </w:pPr>
            <w:r w:rsidRPr="002A7419">
              <w:rPr>
                <w:sz w:val="24"/>
              </w:rPr>
              <w:t>010-67595096</w:t>
            </w:r>
          </w:p>
        </w:tc>
      </w:tr>
      <w:tr w:rsidR="001A59F9" w:rsidRPr="0091212A" w:rsidTr="00BE3EBF">
        <w:tc>
          <w:tcPr>
            <w:tcW w:w="1276" w:type="dxa"/>
            <w:vMerge/>
            <w:vAlign w:val="center"/>
          </w:tcPr>
          <w:p w:rsidR="001A59F9" w:rsidRPr="003E0938" w:rsidRDefault="001A59F9" w:rsidP="003E0938">
            <w:pPr>
              <w:autoSpaceDE w:val="0"/>
              <w:autoSpaceDN w:val="0"/>
              <w:adjustRightInd w:val="0"/>
              <w:spacing w:before="29" w:line="288" w:lineRule="auto"/>
              <w:ind w:left="15"/>
              <w:rPr>
                <w:color w:val="000000"/>
                <w:kern w:val="0"/>
                <w:sz w:val="24"/>
              </w:rPr>
            </w:pP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电子邮箱</w:t>
            </w:r>
          </w:p>
        </w:tc>
        <w:tc>
          <w:tcPr>
            <w:tcW w:w="3118" w:type="dxa"/>
            <w:vAlign w:val="center"/>
          </w:tcPr>
          <w:p w:rsidR="001A59F9" w:rsidRPr="002A7419" w:rsidRDefault="001A59F9" w:rsidP="002A7419">
            <w:pPr>
              <w:spacing w:before="29" w:line="288" w:lineRule="auto"/>
              <w:jc w:val="center"/>
              <w:rPr>
                <w:sz w:val="24"/>
              </w:rPr>
            </w:pPr>
            <w:r w:rsidRPr="002A7419">
              <w:rPr>
                <w:sz w:val="24"/>
              </w:rPr>
              <w:t>xxpl@jysld.com,disclosure@</w:t>
            </w:r>
            <w:r w:rsidRPr="002A7419">
              <w:rPr>
                <w:sz w:val="24"/>
              </w:rPr>
              <w:lastRenderedPageBreak/>
              <w:t>jysld.com</w:t>
            </w:r>
          </w:p>
        </w:tc>
        <w:tc>
          <w:tcPr>
            <w:tcW w:w="3328" w:type="dxa"/>
            <w:vAlign w:val="center"/>
          </w:tcPr>
          <w:p w:rsidR="001A59F9" w:rsidRPr="002A7419" w:rsidRDefault="001A59F9" w:rsidP="002A7419">
            <w:pPr>
              <w:spacing w:before="29" w:line="288" w:lineRule="auto"/>
              <w:jc w:val="center"/>
              <w:rPr>
                <w:sz w:val="24"/>
              </w:rPr>
            </w:pPr>
            <w:r w:rsidRPr="002A7419">
              <w:rPr>
                <w:sz w:val="24"/>
              </w:rPr>
              <w:lastRenderedPageBreak/>
              <w:t>tianqing1.zh@ccb.com</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客户服务电话</w:t>
            </w:r>
          </w:p>
        </w:tc>
        <w:tc>
          <w:tcPr>
            <w:tcW w:w="3118" w:type="dxa"/>
            <w:vAlign w:val="center"/>
          </w:tcPr>
          <w:p w:rsidR="001A59F9" w:rsidRPr="002A7419" w:rsidRDefault="001A59F9" w:rsidP="002A7419">
            <w:pPr>
              <w:spacing w:before="29" w:line="288" w:lineRule="auto"/>
              <w:jc w:val="center"/>
              <w:rPr>
                <w:sz w:val="24"/>
              </w:rPr>
            </w:pPr>
            <w:r w:rsidRPr="002A7419">
              <w:rPr>
                <w:sz w:val="24"/>
              </w:rPr>
              <w:t>400-700-5000</w:t>
            </w:r>
            <w:r w:rsidRPr="002A7419">
              <w:rPr>
                <w:sz w:val="24"/>
              </w:rPr>
              <w:t>，</w:t>
            </w:r>
            <w:r w:rsidRPr="002A7419">
              <w:rPr>
                <w:sz w:val="24"/>
              </w:rPr>
              <w:t>021-61055000</w:t>
            </w:r>
          </w:p>
        </w:tc>
        <w:tc>
          <w:tcPr>
            <w:tcW w:w="3328" w:type="dxa"/>
            <w:vAlign w:val="center"/>
          </w:tcPr>
          <w:p w:rsidR="001A59F9" w:rsidRPr="002A7419" w:rsidRDefault="001A59F9" w:rsidP="002A7419">
            <w:pPr>
              <w:spacing w:before="29" w:line="288" w:lineRule="auto"/>
              <w:jc w:val="center"/>
              <w:rPr>
                <w:sz w:val="24"/>
              </w:rPr>
            </w:pPr>
            <w:r w:rsidRPr="002A7419">
              <w:rPr>
                <w:sz w:val="24"/>
              </w:rPr>
              <w:t>010-67595096</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传真</w:t>
            </w:r>
          </w:p>
        </w:tc>
        <w:tc>
          <w:tcPr>
            <w:tcW w:w="3118" w:type="dxa"/>
            <w:vAlign w:val="center"/>
          </w:tcPr>
          <w:p w:rsidR="001A59F9" w:rsidRPr="002A7419" w:rsidRDefault="001A59F9" w:rsidP="002A7419">
            <w:pPr>
              <w:spacing w:before="29" w:line="288" w:lineRule="auto"/>
              <w:jc w:val="center"/>
              <w:rPr>
                <w:sz w:val="24"/>
              </w:rPr>
            </w:pPr>
            <w:r w:rsidRPr="002A7419">
              <w:rPr>
                <w:sz w:val="24"/>
              </w:rPr>
              <w:t>（</w:t>
            </w:r>
            <w:r w:rsidRPr="002A7419">
              <w:rPr>
                <w:sz w:val="24"/>
              </w:rPr>
              <w:t>021</w:t>
            </w:r>
            <w:r w:rsidRPr="002A7419">
              <w:rPr>
                <w:sz w:val="24"/>
              </w:rPr>
              <w:t>）</w:t>
            </w:r>
            <w:r w:rsidRPr="002A7419">
              <w:rPr>
                <w:sz w:val="24"/>
              </w:rPr>
              <w:t>61055054</w:t>
            </w:r>
          </w:p>
        </w:tc>
        <w:tc>
          <w:tcPr>
            <w:tcW w:w="3328" w:type="dxa"/>
            <w:vAlign w:val="center"/>
          </w:tcPr>
          <w:p w:rsidR="001A59F9" w:rsidRPr="002A7419" w:rsidRDefault="001A59F9" w:rsidP="002A7419">
            <w:pPr>
              <w:spacing w:before="29" w:line="288" w:lineRule="auto"/>
              <w:jc w:val="center"/>
              <w:rPr>
                <w:sz w:val="24"/>
              </w:rPr>
            </w:pPr>
            <w:r w:rsidRPr="002A7419">
              <w:rPr>
                <w:sz w:val="24"/>
              </w:rPr>
              <w:t>010-66275853</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注册地址</w:t>
            </w:r>
          </w:p>
        </w:tc>
        <w:tc>
          <w:tcPr>
            <w:tcW w:w="3118" w:type="dxa"/>
            <w:vAlign w:val="center"/>
          </w:tcPr>
          <w:p w:rsidR="001A59F9" w:rsidRPr="002A7419" w:rsidRDefault="001A59F9" w:rsidP="002A7419">
            <w:pPr>
              <w:spacing w:before="29" w:line="288" w:lineRule="auto"/>
              <w:jc w:val="center"/>
              <w:rPr>
                <w:sz w:val="24"/>
              </w:rPr>
            </w:pPr>
            <w:r w:rsidRPr="002A7419">
              <w:rPr>
                <w:sz w:val="24"/>
              </w:rPr>
              <w:t>上海市浦东</w:t>
            </w:r>
            <w:proofErr w:type="gramStart"/>
            <w:r w:rsidRPr="002A7419">
              <w:rPr>
                <w:sz w:val="24"/>
              </w:rPr>
              <w:t>新区银</w:t>
            </w:r>
            <w:proofErr w:type="gramEnd"/>
            <w:r w:rsidRPr="002A7419">
              <w:rPr>
                <w:sz w:val="24"/>
              </w:rPr>
              <w:t>城中路</w:t>
            </w:r>
            <w:r w:rsidRPr="002A7419">
              <w:rPr>
                <w:sz w:val="24"/>
              </w:rPr>
              <w:t>188</w:t>
            </w:r>
            <w:r w:rsidRPr="002A7419">
              <w:rPr>
                <w:sz w:val="24"/>
              </w:rPr>
              <w:t>号交通银行大楼二层（裙）</w:t>
            </w:r>
          </w:p>
        </w:tc>
        <w:tc>
          <w:tcPr>
            <w:tcW w:w="3328" w:type="dxa"/>
            <w:vAlign w:val="center"/>
          </w:tcPr>
          <w:p w:rsidR="001A59F9" w:rsidRPr="002A7419" w:rsidRDefault="001A59F9" w:rsidP="002A7419">
            <w:pPr>
              <w:spacing w:before="29" w:line="288" w:lineRule="auto"/>
              <w:jc w:val="center"/>
              <w:rPr>
                <w:sz w:val="24"/>
              </w:rPr>
            </w:pPr>
            <w:r w:rsidRPr="002A7419">
              <w:rPr>
                <w:sz w:val="24"/>
              </w:rPr>
              <w:t>北京市西城区金融大街</w:t>
            </w:r>
            <w:r w:rsidRPr="002A7419">
              <w:rPr>
                <w:sz w:val="24"/>
              </w:rPr>
              <w:t>25</w:t>
            </w:r>
            <w:r w:rsidRPr="002A7419">
              <w:rPr>
                <w:sz w:val="24"/>
              </w:rPr>
              <w:t>号</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办公地址</w:t>
            </w:r>
          </w:p>
        </w:tc>
        <w:tc>
          <w:tcPr>
            <w:tcW w:w="3118" w:type="dxa"/>
            <w:vAlign w:val="center"/>
          </w:tcPr>
          <w:p w:rsidR="001A59F9" w:rsidRPr="002A7419" w:rsidRDefault="001A59F9" w:rsidP="002A7419">
            <w:pPr>
              <w:spacing w:before="29" w:line="288" w:lineRule="auto"/>
              <w:jc w:val="center"/>
              <w:rPr>
                <w:sz w:val="24"/>
              </w:rPr>
            </w:pPr>
            <w:r w:rsidRPr="002A7419">
              <w:rPr>
                <w:sz w:val="24"/>
              </w:rPr>
              <w:t>上海市浦东</w:t>
            </w:r>
            <w:proofErr w:type="gramStart"/>
            <w:r w:rsidRPr="002A7419">
              <w:rPr>
                <w:sz w:val="24"/>
              </w:rPr>
              <w:t>新区世纪</w:t>
            </w:r>
            <w:proofErr w:type="gramEnd"/>
            <w:r w:rsidRPr="002A7419">
              <w:rPr>
                <w:sz w:val="24"/>
              </w:rPr>
              <w:t>大道</w:t>
            </w:r>
            <w:r w:rsidRPr="002A7419">
              <w:rPr>
                <w:sz w:val="24"/>
              </w:rPr>
              <w:t>8</w:t>
            </w:r>
            <w:r w:rsidRPr="002A7419">
              <w:rPr>
                <w:sz w:val="24"/>
              </w:rPr>
              <w:t>号国</w:t>
            </w:r>
            <w:proofErr w:type="gramStart"/>
            <w:r w:rsidRPr="002A7419">
              <w:rPr>
                <w:sz w:val="24"/>
              </w:rPr>
              <w:t>金中心</w:t>
            </w:r>
            <w:proofErr w:type="gramEnd"/>
            <w:r w:rsidRPr="002A7419">
              <w:rPr>
                <w:sz w:val="24"/>
              </w:rPr>
              <w:t>二期</w:t>
            </w:r>
            <w:r w:rsidRPr="002A7419">
              <w:rPr>
                <w:sz w:val="24"/>
              </w:rPr>
              <w:t>21-22</w:t>
            </w:r>
            <w:r w:rsidRPr="002A7419">
              <w:rPr>
                <w:sz w:val="24"/>
              </w:rPr>
              <w:t>楼</w:t>
            </w:r>
          </w:p>
        </w:tc>
        <w:tc>
          <w:tcPr>
            <w:tcW w:w="3328" w:type="dxa"/>
            <w:vAlign w:val="center"/>
          </w:tcPr>
          <w:p w:rsidR="001A59F9" w:rsidRPr="002A7419" w:rsidRDefault="001A59F9" w:rsidP="002A7419">
            <w:pPr>
              <w:spacing w:before="29" w:line="288" w:lineRule="auto"/>
              <w:jc w:val="center"/>
              <w:rPr>
                <w:sz w:val="24"/>
              </w:rPr>
            </w:pPr>
            <w:r w:rsidRPr="002A7419">
              <w:rPr>
                <w:sz w:val="24"/>
              </w:rPr>
              <w:t>北京市西城区闹市口大街</w:t>
            </w:r>
            <w:r w:rsidRPr="002A7419">
              <w:rPr>
                <w:sz w:val="24"/>
              </w:rPr>
              <w:t>1</w:t>
            </w:r>
            <w:r w:rsidRPr="002A7419">
              <w:rPr>
                <w:sz w:val="24"/>
              </w:rPr>
              <w:t>号院</w:t>
            </w:r>
            <w:r w:rsidRPr="002A7419">
              <w:rPr>
                <w:sz w:val="24"/>
              </w:rPr>
              <w:t>1</w:t>
            </w:r>
            <w:r w:rsidRPr="002A7419">
              <w:rPr>
                <w:sz w:val="24"/>
              </w:rPr>
              <w:t>号楼</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邮政编码</w:t>
            </w:r>
          </w:p>
        </w:tc>
        <w:tc>
          <w:tcPr>
            <w:tcW w:w="3118" w:type="dxa"/>
            <w:vAlign w:val="center"/>
          </w:tcPr>
          <w:p w:rsidR="001A59F9" w:rsidRPr="002A7419" w:rsidRDefault="001A59F9" w:rsidP="002A7419">
            <w:pPr>
              <w:spacing w:before="29" w:line="288" w:lineRule="auto"/>
              <w:jc w:val="center"/>
              <w:rPr>
                <w:sz w:val="24"/>
              </w:rPr>
            </w:pPr>
            <w:r w:rsidRPr="002A7419">
              <w:rPr>
                <w:sz w:val="24"/>
              </w:rPr>
              <w:t>200120</w:t>
            </w:r>
          </w:p>
        </w:tc>
        <w:tc>
          <w:tcPr>
            <w:tcW w:w="3328" w:type="dxa"/>
            <w:vAlign w:val="center"/>
          </w:tcPr>
          <w:p w:rsidR="001A59F9" w:rsidRPr="002A7419" w:rsidRDefault="001A59F9" w:rsidP="002A7419">
            <w:pPr>
              <w:spacing w:before="29" w:line="288" w:lineRule="auto"/>
              <w:jc w:val="center"/>
              <w:rPr>
                <w:sz w:val="24"/>
              </w:rPr>
            </w:pPr>
            <w:r w:rsidRPr="002A7419">
              <w:rPr>
                <w:sz w:val="24"/>
              </w:rPr>
              <w:t>100033</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法定代表人</w:t>
            </w:r>
          </w:p>
        </w:tc>
        <w:tc>
          <w:tcPr>
            <w:tcW w:w="3118" w:type="dxa"/>
            <w:vAlign w:val="center"/>
          </w:tcPr>
          <w:p w:rsidR="001A59F9" w:rsidRPr="002A7419" w:rsidRDefault="001A59F9" w:rsidP="002A7419">
            <w:pPr>
              <w:spacing w:before="29" w:line="288" w:lineRule="auto"/>
              <w:jc w:val="center"/>
              <w:rPr>
                <w:sz w:val="24"/>
              </w:rPr>
            </w:pPr>
            <w:r w:rsidRPr="002A7419">
              <w:rPr>
                <w:sz w:val="24"/>
              </w:rPr>
              <w:t>于亚利</w:t>
            </w:r>
          </w:p>
        </w:tc>
        <w:tc>
          <w:tcPr>
            <w:tcW w:w="3328" w:type="dxa"/>
            <w:vAlign w:val="center"/>
          </w:tcPr>
          <w:p w:rsidR="001A59F9" w:rsidRPr="002A7419" w:rsidRDefault="00514706" w:rsidP="002A7419">
            <w:pPr>
              <w:spacing w:before="29" w:line="288" w:lineRule="auto"/>
              <w:jc w:val="center"/>
              <w:rPr>
                <w:sz w:val="24"/>
              </w:rPr>
            </w:pPr>
            <w:r w:rsidRPr="00514706">
              <w:rPr>
                <w:rFonts w:hint="eastAsia"/>
                <w:sz w:val="24"/>
              </w:rPr>
              <w:t>田国立</w:t>
            </w:r>
          </w:p>
        </w:tc>
      </w:tr>
    </w:tbl>
    <w:p w:rsidR="001A59F9" w:rsidRPr="0091212A" w:rsidRDefault="001A59F9" w:rsidP="00026C9C">
      <w:pPr>
        <w:tabs>
          <w:tab w:val="left" w:pos="1740"/>
        </w:tabs>
        <w:spacing w:line="360" w:lineRule="auto"/>
        <w:rPr>
          <w:rFonts w:asciiTheme="minorEastAsia" w:eastAsiaTheme="minorEastAsia" w:hAnsiTheme="minorEastAsia"/>
          <w:color w:val="000000"/>
          <w:szCs w:val="21"/>
        </w:rPr>
      </w:pPr>
    </w:p>
    <w:p w:rsidR="001A59F9" w:rsidRPr="00E3290D" w:rsidRDefault="001A59F9" w:rsidP="00E3290D">
      <w:pPr>
        <w:pStyle w:val="20"/>
        <w:spacing w:before="29" w:after="0" w:line="288" w:lineRule="auto"/>
        <w:rPr>
          <w:b w:val="0"/>
          <w:kern w:val="0"/>
        </w:rPr>
      </w:pPr>
      <w:bookmarkStart w:id="19" w:name="_Toc225498248"/>
      <w:bookmarkStart w:id="20" w:name="_Toc361324848"/>
      <w:bookmarkStart w:id="21" w:name="_Toc509748666"/>
      <w:r w:rsidRPr="00E3290D">
        <w:rPr>
          <w:rFonts w:ascii="Times New Roman" w:hAnsi="Times New Roman"/>
          <w:kern w:val="0"/>
          <w:szCs w:val="24"/>
        </w:rPr>
        <w:t xml:space="preserve">2.4 </w:t>
      </w:r>
      <w:r w:rsidRPr="00E3290D">
        <w:rPr>
          <w:rFonts w:ascii="Times New Roman" w:hAnsi="Times New Roman" w:hint="eastAsia"/>
          <w:kern w:val="0"/>
          <w:szCs w:val="24"/>
        </w:rPr>
        <w:t>信息披露方式</w:t>
      </w:r>
      <w:bookmarkEnd w:id="19"/>
      <w:bookmarkEnd w:id="20"/>
      <w:bookmarkEnd w:id="2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178"/>
      </w:tblGrid>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本基金选定的信息披露报纸名称</w:t>
            </w:r>
          </w:p>
        </w:tc>
        <w:tc>
          <w:tcPr>
            <w:tcW w:w="4178" w:type="dxa"/>
            <w:vAlign w:val="center"/>
          </w:tcPr>
          <w:p w:rsidR="001A59F9" w:rsidRPr="002A7419" w:rsidRDefault="001A59F9" w:rsidP="002A7419">
            <w:pPr>
              <w:spacing w:before="29" w:line="288" w:lineRule="auto"/>
              <w:jc w:val="center"/>
              <w:rPr>
                <w:sz w:val="24"/>
              </w:rPr>
            </w:pPr>
            <w:r w:rsidRPr="002A7419">
              <w:rPr>
                <w:sz w:val="24"/>
              </w:rPr>
              <w:t>《中国证券报》、《上海证券报》和《证券时报》</w:t>
            </w:r>
          </w:p>
        </w:tc>
      </w:tr>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登载基金年度报告正文的管理人互联网网址</w:t>
            </w:r>
          </w:p>
        </w:tc>
        <w:tc>
          <w:tcPr>
            <w:tcW w:w="4178" w:type="dxa"/>
            <w:vAlign w:val="center"/>
          </w:tcPr>
          <w:p w:rsidR="001A59F9" w:rsidRPr="002A7419" w:rsidRDefault="001A59F9" w:rsidP="002A7419">
            <w:pPr>
              <w:spacing w:before="29" w:line="288" w:lineRule="auto"/>
              <w:jc w:val="center"/>
              <w:rPr>
                <w:sz w:val="24"/>
              </w:rPr>
            </w:pPr>
            <w:r w:rsidRPr="002A7419">
              <w:rPr>
                <w:sz w:val="24"/>
              </w:rPr>
              <w:t>www.fund001.com</w:t>
            </w:r>
            <w:r w:rsidRPr="002A7419">
              <w:rPr>
                <w:sz w:val="24"/>
              </w:rPr>
              <w:t>，</w:t>
            </w:r>
            <w:r w:rsidRPr="002A7419">
              <w:rPr>
                <w:sz w:val="24"/>
              </w:rPr>
              <w:t>www.bocomschroder.com</w:t>
            </w:r>
          </w:p>
        </w:tc>
      </w:tr>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基金年度报告备置地点</w:t>
            </w:r>
          </w:p>
        </w:tc>
        <w:tc>
          <w:tcPr>
            <w:tcW w:w="4178" w:type="dxa"/>
            <w:vAlign w:val="center"/>
          </w:tcPr>
          <w:p w:rsidR="001A59F9" w:rsidRPr="002A7419" w:rsidRDefault="001A59F9" w:rsidP="002A7419">
            <w:pPr>
              <w:spacing w:before="29" w:line="288" w:lineRule="auto"/>
              <w:jc w:val="center"/>
              <w:rPr>
                <w:sz w:val="24"/>
              </w:rPr>
            </w:pPr>
            <w:r w:rsidRPr="002A7419">
              <w:rPr>
                <w:sz w:val="24"/>
              </w:rPr>
              <w:t>基金管理人的办公场所</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E3290D" w:rsidRDefault="001A59F9" w:rsidP="00E3290D">
      <w:pPr>
        <w:pStyle w:val="20"/>
        <w:spacing w:before="29" w:after="0" w:line="288" w:lineRule="auto"/>
        <w:rPr>
          <w:b w:val="0"/>
          <w:kern w:val="0"/>
        </w:rPr>
      </w:pPr>
      <w:bookmarkStart w:id="22" w:name="_Toc225498249"/>
      <w:bookmarkStart w:id="23" w:name="_Toc361324849"/>
      <w:bookmarkStart w:id="24" w:name="_Toc509748667"/>
      <w:r w:rsidRPr="00E3290D">
        <w:rPr>
          <w:rFonts w:ascii="Times New Roman" w:hAnsi="Times New Roman"/>
          <w:kern w:val="0"/>
          <w:szCs w:val="24"/>
        </w:rPr>
        <w:t xml:space="preserve">2.5 </w:t>
      </w:r>
      <w:r w:rsidRPr="00E3290D">
        <w:rPr>
          <w:rFonts w:ascii="Times New Roman" w:hAnsi="Times New Roman" w:hint="eastAsia"/>
          <w:kern w:val="0"/>
          <w:szCs w:val="24"/>
        </w:rPr>
        <w:t>其他相关资料</w:t>
      </w:r>
      <w:bookmarkEnd w:id="22"/>
      <w:bookmarkEnd w:id="23"/>
      <w:bookmarkEnd w:id="24"/>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976"/>
        <w:gridCol w:w="2761"/>
      </w:tblGrid>
      <w:tr w:rsidR="001A59F9" w:rsidRPr="0091212A" w:rsidTr="00A2573A">
        <w:tc>
          <w:tcPr>
            <w:tcW w:w="3261"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项目</w:t>
            </w:r>
          </w:p>
        </w:tc>
        <w:tc>
          <w:tcPr>
            <w:tcW w:w="2976"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名称</w:t>
            </w:r>
          </w:p>
        </w:tc>
        <w:tc>
          <w:tcPr>
            <w:tcW w:w="2761"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办公地址</w:t>
            </w:r>
          </w:p>
        </w:tc>
      </w:tr>
      <w:tr w:rsidR="001A59F9" w:rsidRPr="0091212A" w:rsidTr="00A2573A">
        <w:tc>
          <w:tcPr>
            <w:tcW w:w="3261" w:type="dxa"/>
            <w:vAlign w:val="center"/>
          </w:tcPr>
          <w:p w:rsidR="001A59F9" w:rsidRPr="002A7419" w:rsidRDefault="001A59F9" w:rsidP="002A7419">
            <w:pPr>
              <w:spacing w:before="29" w:line="288" w:lineRule="auto"/>
              <w:rPr>
                <w:sz w:val="24"/>
              </w:rPr>
            </w:pPr>
            <w:r w:rsidRPr="002A7419">
              <w:rPr>
                <w:rFonts w:hint="eastAsia"/>
                <w:sz w:val="24"/>
              </w:rPr>
              <w:t>会计师事务所</w:t>
            </w:r>
          </w:p>
        </w:tc>
        <w:tc>
          <w:tcPr>
            <w:tcW w:w="2976" w:type="dxa"/>
            <w:vAlign w:val="center"/>
          </w:tcPr>
          <w:p w:rsidR="001A59F9" w:rsidRPr="002A7419" w:rsidRDefault="001A59F9" w:rsidP="002A7419">
            <w:pPr>
              <w:spacing w:before="29" w:line="288" w:lineRule="auto"/>
              <w:jc w:val="center"/>
              <w:rPr>
                <w:sz w:val="24"/>
              </w:rPr>
            </w:pPr>
            <w:r w:rsidRPr="002A7419">
              <w:rPr>
                <w:sz w:val="24"/>
              </w:rPr>
              <w:t>普华永道中天会计师事务所</w:t>
            </w:r>
            <w:r w:rsidRPr="002A7419">
              <w:rPr>
                <w:sz w:val="24"/>
              </w:rPr>
              <w:t>(</w:t>
            </w:r>
            <w:r w:rsidRPr="002A7419">
              <w:rPr>
                <w:sz w:val="24"/>
              </w:rPr>
              <w:t>特殊普通合伙</w:t>
            </w:r>
            <w:r w:rsidRPr="002A7419">
              <w:rPr>
                <w:sz w:val="24"/>
              </w:rPr>
              <w:t>)</w:t>
            </w:r>
          </w:p>
        </w:tc>
        <w:tc>
          <w:tcPr>
            <w:tcW w:w="2761" w:type="dxa"/>
            <w:vAlign w:val="center"/>
          </w:tcPr>
          <w:p w:rsidR="001A59F9" w:rsidRPr="002A7419" w:rsidRDefault="001A59F9" w:rsidP="002A7419">
            <w:pPr>
              <w:spacing w:before="29" w:line="288" w:lineRule="auto"/>
              <w:jc w:val="center"/>
              <w:rPr>
                <w:sz w:val="24"/>
              </w:rPr>
            </w:pPr>
            <w:r w:rsidRPr="002A7419">
              <w:rPr>
                <w:sz w:val="24"/>
              </w:rPr>
              <w:t>上海市湖滨路</w:t>
            </w:r>
            <w:r w:rsidRPr="002A7419">
              <w:rPr>
                <w:sz w:val="24"/>
              </w:rPr>
              <w:t>202</w:t>
            </w:r>
            <w:r w:rsidRPr="002A7419">
              <w:rPr>
                <w:sz w:val="24"/>
              </w:rPr>
              <w:t>号普华永道中心</w:t>
            </w:r>
            <w:r w:rsidRPr="002A7419">
              <w:rPr>
                <w:sz w:val="24"/>
              </w:rPr>
              <w:t>11</w:t>
            </w:r>
            <w:r w:rsidRPr="002A7419">
              <w:rPr>
                <w:sz w:val="24"/>
              </w:rPr>
              <w:t>楼</w:t>
            </w:r>
          </w:p>
        </w:tc>
      </w:tr>
      <w:tr w:rsidR="001A59F9" w:rsidRPr="0091212A" w:rsidTr="00A2573A">
        <w:tc>
          <w:tcPr>
            <w:tcW w:w="3261" w:type="dxa"/>
            <w:vAlign w:val="center"/>
          </w:tcPr>
          <w:p w:rsidR="001A59F9" w:rsidRPr="002A7419" w:rsidRDefault="001A59F9" w:rsidP="002A7419">
            <w:pPr>
              <w:spacing w:before="29" w:line="288" w:lineRule="auto"/>
              <w:rPr>
                <w:sz w:val="24"/>
              </w:rPr>
            </w:pPr>
            <w:r w:rsidRPr="002A7419">
              <w:rPr>
                <w:rFonts w:hint="eastAsia"/>
                <w:sz w:val="24"/>
              </w:rPr>
              <w:t>注册登记机构</w:t>
            </w:r>
          </w:p>
        </w:tc>
        <w:tc>
          <w:tcPr>
            <w:tcW w:w="2976" w:type="dxa"/>
            <w:vAlign w:val="center"/>
          </w:tcPr>
          <w:p w:rsidR="001A59F9" w:rsidRPr="002A7419" w:rsidRDefault="001A59F9" w:rsidP="002A7419">
            <w:pPr>
              <w:spacing w:before="29" w:line="288" w:lineRule="auto"/>
              <w:jc w:val="center"/>
              <w:rPr>
                <w:sz w:val="24"/>
              </w:rPr>
            </w:pPr>
            <w:r w:rsidRPr="002A7419">
              <w:rPr>
                <w:sz w:val="24"/>
              </w:rPr>
              <w:t>中国证券登记结算有限责任公司</w:t>
            </w:r>
          </w:p>
        </w:tc>
        <w:tc>
          <w:tcPr>
            <w:tcW w:w="2761" w:type="dxa"/>
            <w:vAlign w:val="center"/>
          </w:tcPr>
          <w:p w:rsidR="001A59F9" w:rsidRPr="002A7419" w:rsidRDefault="001A59F9" w:rsidP="002A7419">
            <w:pPr>
              <w:spacing w:before="29" w:line="288" w:lineRule="auto"/>
              <w:jc w:val="center"/>
              <w:rPr>
                <w:sz w:val="24"/>
              </w:rPr>
            </w:pPr>
            <w:r w:rsidRPr="002A7419">
              <w:rPr>
                <w:sz w:val="24"/>
              </w:rPr>
              <w:t>北京市西城区太平桥大街</w:t>
            </w:r>
            <w:r w:rsidRPr="002A7419">
              <w:rPr>
                <w:sz w:val="24"/>
              </w:rPr>
              <w:t>17</w:t>
            </w:r>
            <w:r w:rsidRPr="002A7419">
              <w:rPr>
                <w:sz w:val="24"/>
              </w:rPr>
              <w:t>号</w:t>
            </w:r>
          </w:p>
        </w:tc>
      </w:tr>
    </w:tbl>
    <w:p w:rsidR="00BC224C" w:rsidRPr="00EF1D48" w:rsidRDefault="00BC224C" w:rsidP="00A2573A">
      <w:pPr>
        <w:spacing w:before="29" w:line="288" w:lineRule="auto"/>
        <w:jc w:val="left"/>
        <w:rPr>
          <w:kern w:val="0"/>
          <w:sz w:val="24"/>
        </w:rPr>
      </w:pPr>
    </w:p>
    <w:p w:rsidR="001A59F9" w:rsidRDefault="001A59F9" w:rsidP="00EF0744">
      <w:pPr>
        <w:pStyle w:val="1"/>
        <w:keepNext/>
        <w:keepLines/>
        <w:widowControl w:val="0"/>
        <w:spacing w:beforeLines="100" w:before="312" w:afterLines="100" w:after="312" w:line="288" w:lineRule="auto"/>
        <w:jc w:val="center"/>
        <w:rPr>
          <w:b/>
          <w:bCs/>
          <w:szCs w:val="24"/>
          <w:lang w:val="en-US"/>
        </w:rPr>
      </w:pPr>
      <w:bookmarkStart w:id="25" w:name="_Toc225498250"/>
      <w:bookmarkStart w:id="26" w:name="_Toc361324850"/>
      <w:bookmarkStart w:id="27" w:name="_Toc509748668"/>
      <w:r w:rsidRPr="000F7358">
        <w:rPr>
          <w:rFonts w:hint="eastAsia"/>
          <w:b/>
          <w:bCs/>
          <w:szCs w:val="24"/>
          <w:lang w:val="en-US"/>
        </w:rPr>
        <w:t>§</w:t>
      </w:r>
      <w:r w:rsidRPr="000F7358">
        <w:rPr>
          <w:b/>
          <w:bCs/>
          <w:szCs w:val="24"/>
          <w:lang w:val="en-US"/>
        </w:rPr>
        <w:t xml:space="preserve">3 </w:t>
      </w:r>
      <w:r w:rsidRPr="000F7358">
        <w:rPr>
          <w:rFonts w:hint="eastAsia"/>
          <w:b/>
          <w:bCs/>
          <w:szCs w:val="24"/>
          <w:lang w:val="en-US"/>
        </w:rPr>
        <w:t>主要财务指标、基金净值表现</w:t>
      </w:r>
      <w:bookmarkEnd w:id="25"/>
      <w:r w:rsidRPr="000F7358">
        <w:rPr>
          <w:rFonts w:hint="eastAsia"/>
          <w:b/>
          <w:bCs/>
          <w:szCs w:val="24"/>
          <w:lang w:val="en-US"/>
        </w:rPr>
        <w:t>及利润分配情况</w:t>
      </w:r>
      <w:bookmarkEnd w:id="26"/>
      <w:bookmarkEnd w:id="27"/>
    </w:p>
    <w:p w:rsidR="00A8283B" w:rsidRPr="00A8283B" w:rsidRDefault="00A8283B" w:rsidP="00A8283B"/>
    <w:p w:rsidR="001A59F9" w:rsidRPr="00E3290D" w:rsidRDefault="001A59F9" w:rsidP="00E3290D">
      <w:pPr>
        <w:pStyle w:val="20"/>
        <w:spacing w:before="29" w:after="0" w:line="288" w:lineRule="auto"/>
        <w:rPr>
          <w:b w:val="0"/>
          <w:kern w:val="0"/>
        </w:rPr>
      </w:pPr>
      <w:bookmarkStart w:id="28" w:name="_Toc286996129"/>
      <w:bookmarkStart w:id="29" w:name="_Toc361324851"/>
      <w:bookmarkStart w:id="30" w:name="_Toc509748669"/>
      <w:r w:rsidRPr="00E3290D">
        <w:rPr>
          <w:rFonts w:ascii="Times New Roman" w:hAnsi="Times New Roman"/>
          <w:kern w:val="0"/>
          <w:szCs w:val="24"/>
        </w:rPr>
        <w:t xml:space="preserve">3.1 </w:t>
      </w:r>
      <w:r w:rsidRPr="00E3290D">
        <w:rPr>
          <w:rFonts w:ascii="Times New Roman" w:hAnsi="Times New Roman" w:hint="eastAsia"/>
          <w:kern w:val="0"/>
          <w:szCs w:val="24"/>
        </w:rPr>
        <w:t>主要会计数据和财务指标</w:t>
      </w:r>
      <w:bookmarkEnd w:id="28"/>
      <w:bookmarkEnd w:id="29"/>
      <w:bookmarkEnd w:id="30"/>
    </w:p>
    <w:p w:rsidR="001A59F9" w:rsidRPr="000F7358" w:rsidRDefault="001A59F9" w:rsidP="000F7358">
      <w:pPr>
        <w:autoSpaceDE w:val="0"/>
        <w:autoSpaceDN w:val="0"/>
        <w:adjustRightInd w:val="0"/>
        <w:spacing w:before="29" w:line="288" w:lineRule="auto"/>
        <w:ind w:left="15"/>
        <w:jc w:val="right"/>
        <w:rPr>
          <w:color w:val="000000"/>
          <w:kern w:val="0"/>
          <w:sz w:val="24"/>
        </w:rPr>
      </w:pPr>
      <w:r w:rsidRPr="000F7358">
        <w:rPr>
          <w:rFonts w:hint="eastAsia"/>
          <w:color w:val="000000"/>
          <w:kern w:val="0"/>
          <w:sz w:val="24"/>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1"/>
        <w:gridCol w:w="2213"/>
        <w:gridCol w:w="2350"/>
        <w:gridCol w:w="2316"/>
      </w:tblGrid>
      <w:tr w:rsidR="0040141B" w:rsidRPr="0091212A" w:rsidTr="0069310C">
        <w:trPr>
          <w:trHeight w:val="487"/>
        </w:trPr>
        <w:tc>
          <w:tcPr>
            <w:tcW w:w="1203" w:type="pct"/>
            <w:vAlign w:val="center"/>
          </w:tcPr>
          <w:p w:rsidR="0040141B" w:rsidRPr="00251D94" w:rsidRDefault="0040141B" w:rsidP="0069310C">
            <w:pPr>
              <w:spacing w:before="29" w:line="288" w:lineRule="auto"/>
              <w:rPr>
                <w:b/>
                <w:szCs w:val="21"/>
              </w:rPr>
            </w:pPr>
            <w:r w:rsidRPr="00251D94">
              <w:rPr>
                <w:b/>
                <w:szCs w:val="21"/>
              </w:rPr>
              <w:t xml:space="preserve">3.1.1 </w:t>
            </w:r>
            <w:r w:rsidRPr="00251D94">
              <w:rPr>
                <w:rFonts w:hint="eastAsia"/>
                <w:b/>
                <w:szCs w:val="21"/>
              </w:rPr>
              <w:t>期间数据和指标</w:t>
            </w:r>
          </w:p>
        </w:tc>
        <w:tc>
          <w:tcPr>
            <w:tcW w:w="1221" w:type="pct"/>
            <w:vAlign w:val="center"/>
          </w:tcPr>
          <w:p w:rsidR="0040141B" w:rsidRPr="00251D94" w:rsidRDefault="0040141B" w:rsidP="000F7358">
            <w:pPr>
              <w:spacing w:before="29" w:line="288" w:lineRule="auto"/>
              <w:jc w:val="center"/>
              <w:rPr>
                <w:b/>
                <w:szCs w:val="21"/>
              </w:rPr>
            </w:pPr>
            <w:r w:rsidRPr="00251D94">
              <w:rPr>
                <w:b/>
                <w:szCs w:val="21"/>
              </w:rPr>
              <w:t>2017</w:t>
            </w:r>
            <w:r w:rsidRPr="00251D94">
              <w:rPr>
                <w:b/>
                <w:szCs w:val="21"/>
              </w:rPr>
              <w:t>年</w:t>
            </w:r>
          </w:p>
        </w:tc>
        <w:tc>
          <w:tcPr>
            <w:tcW w:w="1297" w:type="pct"/>
            <w:vAlign w:val="center"/>
          </w:tcPr>
          <w:p w:rsidR="0040141B" w:rsidRPr="00251D94" w:rsidRDefault="0040141B" w:rsidP="000F7358">
            <w:pPr>
              <w:spacing w:before="29" w:line="288" w:lineRule="auto"/>
              <w:jc w:val="center"/>
              <w:rPr>
                <w:b/>
                <w:szCs w:val="21"/>
              </w:rPr>
            </w:pPr>
            <w:r w:rsidRPr="00251D94">
              <w:rPr>
                <w:b/>
                <w:szCs w:val="21"/>
              </w:rPr>
              <w:t>2016</w:t>
            </w:r>
            <w:r w:rsidRPr="00251D94">
              <w:rPr>
                <w:b/>
                <w:szCs w:val="21"/>
              </w:rPr>
              <w:t>年</w:t>
            </w:r>
          </w:p>
        </w:tc>
        <w:tc>
          <w:tcPr>
            <w:tcW w:w="1278" w:type="pct"/>
            <w:vAlign w:val="center"/>
          </w:tcPr>
          <w:p w:rsidR="0040141B" w:rsidRPr="00251D94" w:rsidRDefault="0040141B" w:rsidP="000F7358">
            <w:pPr>
              <w:spacing w:before="29" w:line="288" w:lineRule="auto"/>
              <w:jc w:val="center"/>
              <w:rPr>
                <w:b/>
                <w:szCs w:val="21"/>
              </w:rPr>
            </w:pPr>
            <w:r w:rsidRPr="00251D94">
              <w:rPr>
                <w:b/>
                <w:szCs w:val="21"/>
              </w:rPr>
              <w:t>2015</w:t>
            </w:r>
            <w:r w:rsidRPr="00251D94">
              <w:rPr>
                <w:b/>
                <w:szCs w:val="21"/>
              </w:rPr>
              <w:t>年</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本期已实现收益</w:t>
            </w:r>
          </w:p>
        </w:tc>
        <w:tc>
          <w:tcPr>
            <w:tcW w:w="1221" w:type="pct"/>
            <w:vAlign w:val="center"/>
          </w:tcPr>
          <w:p w:rsidR="0040141B" w:rsidRPr="00251D94" w:rsidRDefault="0040141B" w:rsidP="004E3EF9">
            <w:pPr>
              <w:spacing w:before="29" w:line="288" w:lineRule="auto"/>
              <w:jc w:val="right"/>
              <w:rPr>
                <w:szCs w:val="21"/>
              </w:rPr>
            </w:pPr>
            <w:r w:rsidRPr="00251D94">
              <w:rPr>
                <w:szCs w:val="21"/>
              </w:rPr>
              <w:t>320,457,844.04</w:t>
            </w:r>
          </w:p>
        </w:tc>
        <w:tc>
          <w:tcPr>
            <w:tcW w:w="1297" w:type="pct"/>
            <w:vAlign w:val="center"/>
          </w:tcPr>
          <w:p w:rsidR="0040141B" w:rsidRPr="00251D94" w:rsidRDefault="0040141B" w:rsidP="004E3EF9">
            <w:pPr>
              <w:spacing w:before="29" w:line="288" w:lineRule="auto"/>
              <w:jc w:val="right"/>
              <w:rPr>
                <w:szCs w:val="21"/>
              </w:rPr>
            </w:pPr>
            <w:r w:rsidRPr="00251D94">
              <w:rPr>
                <w:szCs w:val="21"/>
              </w:rPr>
              <w:t>-303,566,836.03</w:t>
            </w:r>
          </w:p>
        </w:tc>
        <w:tc>
          <w:tcPr>
            <w:tcW w:w="1278" w:type="pct"/>
            <w:vAlign w:val="center"/>
          </w:tcPr>
          <w:p w:rsidR="0040141B" w:rsidRPr="00251D94" w:rsidRDefault="0040141B" w:rsidP="004E3EF9">
            <w:pPr>
              <w:spacing w:before="29" w:line="288" w:lineRule="auto"/>
              <w:jc w:val="right"/>
              <w:rPr>
                <w:szCs w:val="21"/>
              </w:rPr>
            </w:pPr>
            <w:r w:rsidRPr="00251D94">
              <w:rPr>
                <w:szCs w:val="21"/>
              </w:rPr>
              <w:t>1,210,896,876.25</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lastRenderedPageBreak/>
              <w:t>本期利润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1,281,202,180.69</w:t>
            </w:r>
          </w:p>
        </w:tc>
        <w:tc>
          <w:tcPr>
            <w:tcW w:w="1297" w:type="pct"/>
            <w:vAlign w:val="center"/>
          </w:tcPr>
          <w:p w:rsidR="0040141B" w:rsidRPr="00251D94" w:rsidRDefault="0040141B" w:rsidP="004E3EF9">
            <w:pPr>
              <w:spacing w:before="29" w:line="288" w:lineRule="auto"/>
              <w:jc w:val="right"/>
              <w:rPr>
                <w:szCs w:val="21"/>
              </w:rPr>
            </w:pPr>
            <w:r w:rsidRPr="00251D94">
              <w:rPr>
                <w:szCs w:val="21"/>
              </w:rPr>
              <w:t>-578,103,933.60</w:t>
            </w:r>
          </w:p>
        </w:tc>
        <w:tc>
          <w:tcPr>
            <w:tcW w:w="1278" w:type="pct"/>
            <w:vAlign w:val="center"/>
          </w:tcPr>
          <w:p w:rsidR="0040141B" w:rsidRPr="00251D94" w:rsidRDefault="0040141B" w:rsidP="004E3EF9">
            <w:pPr>
              <w:spacing w:before="29" w:line="288" w:lineRule="auto"/>
              <w:jc w:val="right"/>
              <w:rPr>
                <w:szCs w:val="21"/>
              </w:rPr>
            </w:pPr>
            <w:r w:rsidRPr="00251D94">
              <w:rPr>
                <w:szCs w:val="21"/>
              </w:rPr>
              <w:t>1,305,796,715.75</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加权平均基金份额本期利润</w:t>
            </w:r>
          </w:p>
        </w:tc>
        <w:tc>
          <w:tcPr>
            <w:tcW w:w="1221" w:type="pct"/>
            <w:vAlign w:val="center"/>
          </w:tcPr>
          <w:p w:rsidR="0040141B" w:rsidRPr="00251D94" w:rsidRDefault="0040141B" w:rsidP="00852DDF">
            <w:pPr>
              <w:spacing w:before="29" w:line="288" w:lineRule="auto"/>
              <w:jc w:val="right"/>
              <w:rPr>
                <w:szCs w:val="21"/>
              </w:rPr>
            </w:pPr>
            <w:r w:rsidRPr="00251D94">
              <w:rPr>
                <w:szCs w:val="21"/>
              </w:rPr>
              <w:t>0.581</w:t>
            </w:r>
            <w:r w:rsidR="00852DDF">
              <w:rPr>
                <w:szCs w:val="21"/>
              </w:rPr>
              <w:t>5</w:t>
            </w:r>
          </w:p>
        </w:tc>
        <w:tc>
          <w:tcPr>
            <w:tcW w:w="1297" w:type="pct"/>
            <w:vAlign w:val="center"/>
          </w:tcPr>
          <w:p w:rsidR="0040141B" w:rsidRPr="00251D94" w:rsidRDefault="0040141B" w:rsidP="004E3EF9">
            <w:pPr>
              <w:spacing w:before="29" w:line="288" w:lineRule="auto"/>
              <w:jc w:val="right"/>
              <w:rPr>
                <w:szCs w:val="21"/>
              </w:rPr>
            </w:pPr>
            <w:r w:rsidRPr="00251D94">
              <w:rPr>
                <w:szCs w:val="21"/>
              </w:rPr>
              <w:t>-0.2486</w:t>
            </w:r>
          </w:p>
        </w:tc>
        <w:tc>
          <w:tcPr>
            <w:tcW w:w="1278" w:type="pct"/>
            <w:vAlign w:val="center"/>
          </w:tcPr>
          <w:p w:rsidR="0040141B" w:rsidRPr="00251D94" w:rsidRDefault="0040141B" w:rsidP="004E3EF9">
            <w:pPr>
              <w:spacing w:before="29" w:line="288" w:lineRule="auto"/>
              <w:jc w:val="right"/>
              <w:rPr>
                <w:szCs w:val="21"/>
              </w:rPr>
            </w:pPr>
            <w:r w:rsidRPr="00251D94">
              <w:rPr>
                <w:szCs w:val="21"/>
              </w:rPr>
              <w:t>0.5056</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本期加权平均净值利润率</w:t>
            </w:r>
          </w:p>
        </w:tc>
        <w:tc>
          <w:tcPr>
            <w:tcW w:w="1221" w:type="pct"/>
            <w:vAlign w:val="center"/>
          </w:tcPr>
          <w:p w:rsidR="0040141B" w:rsidRPr="00251D94" w:rsidRDefault="0040141B" w:rsidP="00852DDF">
            <w:pPr>
              <w:spacing w:before="29" w:line="288" w:lineRule="auto"/>
              <w:jc w:val="right"/>
              <w:rPr>
                <w:szCs w:val="21"/>
              </w:rPr>
            </w:pPr>
            <w:r w:rsidRPr="00251D94">
              <w:rPr>
                <w:szCs w:val="21"/>
              </w:rPr>
              <w:t>41.</w:t>
            </w:r>
            <w:r w:rsidR="00852DDF">
              <w:rPr>
                <w:szCs w:val="21"/>
              </w:rPr>
              <w:t>57</w:t>
            </w:r>
            <w:r w:rsidRPr="00251D94">
              <w:rPr>
                <w:szCs w:val="21"/>
              </w:rPr>
              <w:t>%</w:t>
            </w:r>
          </w:p>
        </w:tc>
        <w:tc>
          <w:tcPr>
            <w:tcW w:w="1297" w:type="pct"/>
            <w:vAlign w:val="center"/>
          </w:tcPr>
          <w:p w:rsidR="0040141B" w:rsidRPr="00251D94" w:rsidRDefault="0040141B" w:rsidP="004E3EF9">
            <w:pPr>
              <w:spacing w:before="29" w:line="288" w:lineRule="auto"/>
              <w:jc w:val="right"/>
              <w:rPr>
                <w:szCs w:val="21"/>
              </w:rPr>
            </w:pPr>
            <w:r w:rsidRPr="00251D94">
              <w:rPr>
                <w:szCs w:val="21"/>
              </w:rPr>
              <w:t>-22.39%</w:t>
            </w:r>
          </w:p>
        </w:tc>
        <w:tc>
          <w:tcPr>
            <w:tcW w:w="1278" w:type="pct"/>
            <w:vAlign w:val="center"/>
          </w:tcPr>
          <w:p w:rsidR="0040141B" w:rsidRPr="00251D94" w:rsidRDefault="0040141B" w:rsidP="004E3EF9">
            <w:pPr>
              <w:spacing w:before="29" w:line="288" w:lineRule="auto"/>
              <w:jc w:val="right"/>
              <w:rPr>
                <w:szCs w:val="21"/>
              </w:rPr>
            </w:pPr>
            <w:r w:rsidRPr="00251D94">
              <w:rPr>
                <w:szCs w:val="21"/>
              </w:rPr>
              <w:t>27.12%</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本期基金份额净值增长率</w:t>
            </w:r>
          </w:p>
        </w:tc>
        <w:tc>
          <w:tcPr>
            <w:tcW w:w="1221" w:type="pct"/>
            <w:vAlign w:val="center"/>
          </w:tcPr>
          <w:p w:rsidR="0040141B" w:rsidRPr="00251D94" w:rsidRDefault="0040141B" w:rsidP="004E3EF9">
            <w:pPr>
              <w:spacing w:before="29" w:line="288" w:lineRule="auto"/>
              <w:jc w:val="right"/>
              <w:rPr>
                <w:szCs w:val="21"/>
              </w:rPr>
            </w:pPr>
            <w:r w:rsidRPr="00251D94">
              <w:rPr>
                <w:szCs w:val="21"/>
              </w:rPr>
              <w:t>55.25%</w:t>
            </w:r>
          </w:p>
        </w:tc>
        <w:tc>
          <w:tcPr>
            <w:tcW w:w="1297" w:type="pct"/>
            <w:vAlign w:val="center"/>
          </w:tcPr>
          <w:p w:rsidR="0040141B" w:rsidRPr="00251D94" w:rsidRDefault="0040141B" w:rsidP="004E3EF9">
            <w:pPr>
              <w:spacing w:before="29" w:line="288" w:lineRule="auto"/>
              <w:jc w:val="right"/>
              <w:rPr>
                <w:szCs w:val="21"/>
              </w:rPr>
            </w:pPr>
            <w:r w:rsidRPr="00251D94">
              <w:rPr>
                <w:szCs w:val="21"/>
              </w:rPr>
              <w:t>-17.92%</w:t>
            </w:r>
          </w:p>
        </w:tc>
        <w:tc>
          <w:tcPr>
            <w:tcW w:w="1278" w:type="pct"/>
            <w:vAlign w:val="center"/>
          </w:tcPr>
          <w:p w:rsidR="0040141B" w:rsidRPr="00251D94" w:rsidRDefault="0040141B" w:rsidP="004E3EF9">
            <w:pPr>
              <w:spacing w:before="29" w:line="288" w:lineRule="auto"/>
              <w:jc w:val="right"/>
              <w:rPr>
                <w:szCs w:val="21"/>
              </w:rPr>
            </w:pPr>
            <w:r w:rsidRPr="00251D94">
              <w:rPr>
                <w:szCs w:val="21"/>
              </w:rPr>
              <w:t>56.52%</w:t>
            </w:r>
          </w:p>
        </w:tc>
      </w:tr>
      <w:tr w:rsidR="0040141B" w:rsidRPr="0091212A" w:rsidTr="003D4517">
        <w:tc>
          <w:tcPr>
            <w:tcW w:w="1203" w:type="pct"/>
            <w:vAlign w:val="center"/>
          </w:tcPr>
          <w:p w:rsidR="0040141B" w:rsidRPr="00251D94" w:rsidRDefault="0040141B" w:rsidP="00131531">
            <w:pPr>
              <w:spacing w:before="29" w:line="288" w:lineRule="auto"/>
              <w:rPr>
                <w:rFonts w:asciiTheme="minorEastAsia" w:eastAsiaTheme="minorEastAsia" w:hAnsiTheme="minorEastAsia"/>
                <w:b/>
                <w:szCs w:val="21"/>
              </w:rPr>
            </w:pPr>
            <w:r w:rsidRPr="00251D94">
              <w:rPr>
                <w:b/>
                <w:szCs w:val="21"/>
              </w:rPr>
              <w:t xml:space="preserve">3.1.2 </w:t>
            </w:r>
            <w:r w:rsidRPr="00251D94">
              <w:rPr>
                <w:rFonts w:hint="eastAsia"/>
                <w:b/>
                <w:szCs w:val="21"/>
              </w:rPr>
              <w:t>期末数据和指标</w:t>
            </w:r>
          </w:p>
        </w:tc>
        <w:tc>
          <w:tcPr>
            <w:tcW w:w="1221" w:type="pct"/>
            <w:vAlign w:val="center"/>
          </w:tcPr>
          <w:p w:rsidR="0040141B" w:rsidRPr="00251D94" w:rsidRDefault="0040141B" w:rsidP="00131531">
            <w:pPr>
              <w:spacing w:before="29" w:line="288" w:lineRule="auto"/>
              <w:jc w:val="center"/>
              <w:rPr>
                <w:b/>
                <w:szCs w:val="21"/>
              </w:rPr>
            </w:pPr>
            <w:r w:rsidRPr="00251D94">
              <w:rPr>
                <w:b/>
                <w:szCs w:val="21"/>
              </w:rPr>
              <w:t>2017</w:t>
            </w:r>
            <w:r w:rsidR="00730038" w:rsidRPr="00251D94">
              <w:rPr>
                <w:rFonts w:hint="eastAsia"/>
                <w:b/>
                <w:szCs w:val="21"/>
              </w:rPr>
              <w:t>年</w:t>
            </w:r>
            <w:r w:rsidRPr="00251D94">
              <w:rPr>
                <w:rFonts w:hint="eastAsia"/>
                <w:b/>
                <w:szCs w:val="21"/>
              </w:rPr>
              <w:t>末</w:t>
            </w:r>
          </w:p>
        </w:tc>
        <w:tc>
          <w:tcPr>
            <w:tcW w:w="1297" w:type="pct"/>
            <w:vAlign w:val="center"/>
          </w:tcPr>
          <w:p w:rsidR="0040141B" w:rsidRPr="00251D94" w:rsidRDefault="0040141B" w:rsidP="00131531">
            <w:pPr>
              <w:spacing w:before="29" w:line="288" w:lineRule="auto"/>
              <w:jc w:val="center"/>
              <w:rPr>
                <w:b/>
                <w:szCs w:val="21"/>
              </w:rPr>
            </w:pPr>
            <w:r w:rsidRPr="00251D94">
              <w:rPr>
                <w:b/>
                <w:szCs w:val="21"/>
              </w:rPr>
              <w:t>2016</w:t>
            </w:r>
            <w:r w:rsidR="00730038" w:rsidRPr="00251D94">
              <w:rPr>
                <w:rFonts w:hint="eastAsia"/>
                <w:b/>
                <w:szCs w:val="21"/>
              </w:rPr>
              <w:t>年</w:t>
            </w:r>
            <w:r w:rsidRPr="00251D94">
              <w:rPr>
                <w:rFonts w:hint="eastAsia"/>
                <w:b/>
                <w:szCs w:val="21"/>
              </w:rPr>
              <w:t>末</w:t>
            </w:r>
          </w:p>
        </w:tc>
        <w:tc>
          <w:tcPr>
            <w:tcW w:w="1278" w:type="pct"/>
            <w:vAlign w:val="center"/>
          </w:tcPr>
          <w:p w:rsidR="0040141B" w:rsidRPr="00251D94" w:rsidRDefault="0040141B" w:rsidP="00131531">
            <w:pPr>
              <w:spacing w:before="29" w:line="288" w:lineRule="auto"/>
              <w:jc w:val="center"/>
              <w:rPr>
                <w:b/>
                <w:szCs w:val="21"/>
              </w:rPr>
            </w:pPr>
            <w:r w:rsidRPr="00251D94">
              <w:rPr>
                <w:b/>
                <w:szCs w:val="21"/>
              </w:rPr>
              <w:t>2015</w:t>
            </w:r>
            <w:r w:rsidR="00730038" w:rsidRPr="00251D94">
              <w:rPr>
                <w:rFonts w:hint="eastAsia"/>
                <w:b/>
                <w:szCs w:val="21"/>
              </w:rPr>
              <w:t>年</w:t>
            </w:r>
            <w:r w:rsidRPr="00251D94">
              <w:rPr>
                <w:rFonts w:hint="eastAsia"/>
                <w:b/>
                <w:szCs w:val="21"/>
              </w:rPr>
              <w:t>末</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期末可供分配利润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1,207,902,741.86</w:t>
            </w:r>
          </w:p>
        </w:tc>
        <w:tc>
          <w:tcPr>
            <w:tcW w:w="1297" w:type="pct"/>
            <w:vAlign w:val="center"/>
          </w:tcPr>
          <w:p w:rsidR="0040141B" w:rsidRPr="00251D94" w:rsidRDefault="0040141B" w:rsidP="004E3EF9">
            <w:pPr>
              <w:spacing w:before="29" w:line="288" w:lineRule="auto"/>
              <w:jc w:val="right"/>
              <w:rPr>
                <w:szCs w:val="21"/>
              </w:rPr>
            </w:pPr>
            <w:r w:rsidRPr="00251D94">
              <w:rPr>
                <w:szCs w:val="21"/>
              </w:rPr>
              <w:t>159,227,240.66</w:t>
            </w:r>
          </w:p>
        </w:tc>
        <w:tc>
          <w:tcPr>
            <w:tcW w:w="1278" w:type="pct"/>
            <w:vAlign w:val="center"/>
          </w:tcPr>
          <w:p w:rsidR="0040141B" w:rsidRPr="00251D94" w:rsidRDefault="0040141B" w:rsidP="004E3EF9">
            <w:pPr>
              <w:spacing w:before="29" w:line="288" w:lineRule="auto"/>
              <w:jc w:val="right"/>
              <w:rPr>
                <w:szCs w:val="21"/>
              </w:rPr>
            </w:pPr>
            <w:r w:rsidRPr="00251D94">
              <w:rPr>
                <w:szCs w:val="21"/>
              </w:rPr>
              <w:t>1,566,720,540.91</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期末可供分配基金份额利润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0.4129</w:t>
            </w:r>
          </w:p>
        </w:tc>
        <w:tc>
          <w:tcPr>
            <w:tcW w:w="1297" w:type="pct"/>
            <w:vAlign w:val="center"/>
          </w:tcPr>
          <w:p w:rsidR="0040141B" w:rsidRPr="00251D94" w:rsidRDefault="0040141B" w:rsidP="004E3EF9">
            <w:pPr>
              <w:spacing w:before="29" w:line="288" w:lineRule="auto"/>
              <w:jc w:val="right"/>
              <w:rPr>
                <w:szCs w:val="21"/>
              </w:rPr>
            </w:pPr>
            <w:r w:rsidRPr="00251D94">
              <w:rPr>
                <w:szCs w:val="21"/>
              </w:rPr>
              <w:t>0.0845</w:t>
            </w:r>
          </w:p>
        </w:tc>
        <w:tc>
          <w:tcPr>
            <w:tcW w:w="1278" w:type="pct"/>
            <w:vAlign w:val="center"/>
          </w:tcPr>
          <w:p w:rsidR="0040141B" w:rsidRPr="00251D94" w:rsidRDefault="0040141B" w:rsidP="004E3EF9">
            <w:pPr>
              <w:spacing w:before="29" w:line="288" w:lineRule="auto"/>
              <w:jc w:val="right"/>
              <w:rPr>
                <w:szCs w:val="21"/>
              </w:rPr>
            </w:pPr>
            <w:r w:rsidRPr="00251D94">
              <w:rPr>
                <w:szCs w:val="21"/>
              </w:rPr>
              <w:t>0.8026</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期末基金资产净值</w:t>
            </w:r>
          </w:p>
        </w:tc>
        <w:tc>
          <w:tcPr>
            <w:tcW w:w="1221" w:type="pct"/>
            <w:vAlign w:val="center"/>
          </w:tcPr>
          <w:p w:rsidR="0040141B" w:rsidRPr="00251D94" w:rsidRDefault="0040141B" w:rsidP="004E3EF9">
            <w:pPr>
              <w:spacing w:before="29" w:line="288" w:lineRule="auto"/>
              <w:jc w:val="right"/>
              <w:rPr>
                <w:szCs w:val="21"/>
              </w:rPr>
            </w:pPr>
            <w:r w:rsidRPr="00251D94">
              <w:rPr>
                <w:szCs w:val="21"/>
              </w:rPr>
              <w:t>4,926,069,783.66</w:t>
            </w:r>
          </w:p>
        </w:tc>
        <w:tc>
          <w:tcPr>
            <w:tcW w:w="1297" w:type="pct"/>
            <w:vAlign w:val="center"/>
          </w:tcPr>
          <w:p w:rsidR="0040141B" w:rsidRPr="00251D94" w:rsidRDefault="0040141B" w:rsidP="004E3EF9">
            <w:pPr>
              <w:spacing w:before="29" w:line="288" w:lineRule="auto"/>
              <w:jc w:val="right"/>
              <w:rPr>
                <w:szCs w:val="21"/>
              </w:rPr>
            </w:pPr>
            <w:r w:rsidRPr="00251D94">
              <w:rPr>
                <w:szCs w:val="21"/>
              </w:rPr>
              <w:t>2,044,238,492.64</w:t>
            </w:r>
          </w:p>
        </w:tc>
        <w:tc>
          <w:tcPr>
            <w:tcW w:w="1278" w:type="pct"/>
            <w:vAlign w:val="center"/>
          </w:tcPr>
          <w:p w:rsidR="0040141B" w:rsidRPr="00251D94" w:rsidRDefault="0040141B" w:rsidP="004E3EF9">
            <w:pPr>
              <w:spacing w:before="29" w:line="288" w:lineRule="auto"/>
              <w:jc w:val="right"/>
              <w:rPr>
                <w:szCs w:val="21"/>
              </w:rPr>
            </w:pPr>
            <w:r w:rsidRPr="00251D94">
              <w:rPr>
                <w:szCs w:val="21"/>
              </w:rPr>
              <w:t>3,518,892,623.70</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期末基金份额净值</w:t>
            </w:r>
          </w:p>
        </w:tc>
        <w:tc>
          <w:tcPr>
            <w:tcW w:w="1221" w:type="pct"/>
            <w:vAlign w:val="center"/>
          </w:tcPr>
          <w:p w:rsidR="0040141B" w:rsidRPr="00251D94" w:rsidRDefault="0040141B" w:rsidP="004E3EF9">
            <w:pPr>
              <w:spacing w:before="29" w:line="288" w:lineRule="auto"/>
              <w:jc w:val="right"/>
              <w:rPr>
                <w:szCs w:val="21"/>
              </w:rPr>
            </w:pPr>
            <w:r w:rsidRPr="00251D94">
              <w:rPr>
                <w:szCs w:val="21"/>
              </w:rPr>
              <w:t>1.6837</w:t>
            </w:r>
          </w:p>
        </w:tc>
        <w:tc>
          <w:tcPr>
            <w:tcW w:w="1297" w:type="pct"/>
            <w:vAlign w:val="center"/>
          </w:tcPr>
          <w:p w:rsidR="0040141B" w:rsidRPr="00251D94" w:rsidRDefault="0040141B" w:rsidP="004E3EF9">
            <w:pPr>
              <w:spacing w:before="29" w:line="288" w:lineRule="auto"/>
              <w:jc w:val="right"/>
              <w:rPr>
                <w:szCs w:val="21"/>
              </w:rPr>
            </w:pPr>
            <w:r w:rsidRPr="00251D94">
              <w:rPr>
                <w:szCs w:val="21"/>
              </w:rPr>
              <w:t>1.0845</w:t>
            </w:r>
          </w:p>
        </w:tc>
        <w:tc>
          <w:tcPr>
            <w:tcW w:w="1278" w:type="pct"/>
            <w:vAlign w:val="center"/>
          </w:tcPr>
          <w:p w:rsidR="0040141B" w:rsidRPr="00251D94" w:rsidRDefault="0040141B" w:rsidP="004E3EF9">
            <w:pPr>
              <w:spacing w:before="29" w:line="288" w:lineRule="auto"/>
              <w:jc w:val="right"/>
              <w:rPr>
                <w:szCs w:val="21"/>
              </w:rPr>
            </w:pPr>
            <w:r w:rsidRPr="00251D94">
              <w:rPr>
                <w:szCs w:val="21"/>
              </w:rPr>
              <w:t>1.8026</w:t>
            </w:r>
          </w:p>
        </w:tc>
      </w:tr>
      <w:tr w:rsidR="0040141B" w:rsidRPr="0091212A" w:rsidTr="00190419">
        <w:tc>
          <w:tcPr>
            <w:tcW w:w="1203" w:type="pct"/>
            <w:vAlign w:val="center"/>
          </w:tcPr>
          <w:p w:rsidR="0040141B" w:rsidRPr="00251D94" w:rsidRDefault="0040141B" w:rsidP="00190419">
            <w:pPr>
              <w:spacing w:before="29" w:line="288" w:lineRule="auto"/>
              <w:rPr>
                <w:rFonts w:asciiTheme="minorEastAsia" w:eastAsiaTheme="minorEastAsia" w:hAnsiTheme="minorEastAsia"/>
                <w:b/>
                <w:szCs w:val="21"/>
              </w:rPr>
            </w:pPr>
            <w:r w:rsidRPr="00251D94">
              <w:rPr>
                <w:b/>
                <w:szCs w:val="21"/>
              </w:rPr>
              <w:t xml:space="preserve">3.1.3 </w:t>
            </w:r>
            <w:r w:rsidRPr="00251D94">
              <w:rPr>
                <w:rFonts w:hint="eastAsia"/>
                <w:b/>
                <w:szCs w:val="21"/>
              </w:rPr>
              <w:t>累计期末指标</w:t>
            </w:r>
          </w:p>
        </w:tc>
        <w:tc>
          <w:tcPr>
            <w:tcW w:w="1221" w:type="pct"/>
            <w:vAlign w:val="center"/>
          </w:tcPr>
          <w:p w:rsidR="0040141B" w:rsidRPr="00251D94" w:rsidRDefault="0040141B" w:rsidP="00131531">
            <w:pPr>
              <w:spacing w:before="29" w:line="288" w:lineRule="auto"/>
              <w:jc w:val="center"/>
              <w:rPr>
                <w:b/>
                <w:szCs w:val="21"/>
              </w:rPr>
            </w:pPr>
            <w:r w:rsidRPr="00251D94">
              <w:rPr>
                <w:b/>
                <w:szCs w:val="21"/>
              </w:rPr>
              <w:t>2017</w:t>
            </w:r>
            <w:r w:rsidR="00730038" w:rsidRPr="00251D94">
              <w:rPr>
                <w:rFonts w:hint="eastAsia"/>
                <w:b/>
                <w:szCs w:val="21"/>
              </w:rPr>
              <w:t>年</w:t>
            </w:r>
            <w:r w:rsidRPr="00251D94">
              <w:rPr>
                <w:rFonts w:hint="eastAsia"/>
                <w:b/>
                <w:szCs w:val="21"/>
              </w:rPr>
              <w:t>末</w:t>
            </w:r>
          </w:p>
        </w:tc>
        <w:tc>
          <w:tcPr>
            <w:tcW w:w="1297" w:type="pct"/>
            <w:vAlign w:val="center"/>
          </w:tcPr>
          <w:p w:rsidR="0040141B" w:rsidRPr="00251D94" w:rsidRDefault="0040141B" w:rsidP="00131531">
            <w:pPr>
              <w:spacing w:before="29" w:line="288" w:lineRule="auto"/>
              <w:jc w:val="center"/>
              <w:rPr>
                <w:b/>
                <w:szCs w:val="21"/>
              </w:rPr>
            </w:pPr>
            <w:r w:rsidRPr="00251D94">
              <w:rPr>
                <w:b/>
                <w:szCs w:val="21"/>
              </w:rPr>
              <w:t>2016</w:t>
            </w:r>
            <w:r w:rsidR="00730038" w:rsidRPr="00251D94">
              <w:rPr>
                <w:rFonts w:hint="eastAsia"/>
                <w:b/>
                <w:szCs w:val="21"/>
              </w:rPr>
              <w:t>年</w:t>
            </w:r>
            <w:r w:rsidRPr="00251D94">
              <w:rPr>
                <w:rFonts w:hint="eastAsia"/>
                <w:b/>
                <w:szCs w:val="21"/>
              </w:rPr>
              <w:t>末</w:t>
            </w:r>
          </w:p>
        </w:tc>
        <w:tc>
          <w:tcPr>
            <w:tcW w:w="1278" w:type="pct"/>
            <w:vAlign w:val="center"/>
          </w:tcPr>
          <w:p w:rsidR="0040141B" w:rsidRPr="00251D94" w:rsidRDefault="0040141B" w:rsidP="00131531">
            <w:pPr>
              <w:spacing w:before="29" w:line="288" w:lineRule="auto"/>
              <w:jc w:val="center"/>
              <w:rPr>
                <w:b/>
                <w:szCs w:val="21"/>
              </w:rPr>
            </w:pPr>
            <w:r w:rsidRPr="00251D94">
              <w:rPr>
                <w:b/>
                <w:szCs w:val="21"/>
              </w:rPr>
              <w:t>2015</w:t>
            </w:r>
            <w:r w:rsidR="00730038" w:rsidRPr="00251D94">
              <w:rPr>
                <w:rFonts w:hint="eastAsia"/>
                <w:b/>
                <w:szCs w:val="21"/>
              </w:rPr>
              <w:t>年</w:t>
            </w:r>
            <w:r w:rsidRPr="00251D94">
              <w:rPr>
                <w:rFonts w:hint="eastAsia"/>
                <w:b/>
                <w:szCs w:val="21"/>
              </w:rPr>
              <w:t>末</w:t>
            </w:r>
          </w:p>
        </w:tc>
      </w:tr>
      <w:tr w:rsidR="0040141B" w:rsidRPr="0091212A" w:rsidTr="004E3EF9">
        <w:tc>
          <w:tcPr>
            <w:tcW w:w="1203" w:type="pct"/>
            <w:vAlign w:val="center"/>
          </w:tcPr>
          <w:p w:rsidR="0040141B" w:rsidRPr="00251D94" w:rsidRDefault="0040141B" w:rsidP="000F7358">
            <w:pPr>
              <w:spacing w:before="29" w:line="288" w:lineRule="auto"/>
              <w:rPr>
                <w:rFonts w:asciiTheme="minorEastAsia" w:eastAsiaTheme="minorEastAsia" w:hAnsiTheme="minorEastAsia"/>
                <w:szCs w:val="21"/>
              </w:rPr>
            </w:pPr>
            <w:r w:rsidRPr="00251D94">
              <w:rPr>
                <w:rFonts w:hint="eastAsia"/>
                <w:szCs w:val="21"/>
              </w:rPr>
              <w:t>基金份额累计净值增长率</w:t>
            </w:r>
          </w:p>
        </w:tc>
        <w:tc>
          <w:tcPr>
            <w:tcW w:w="1221" w:type="pct"/>
            <w:vAlign w:val="center"/>
          </w:tcPr>
          <w:p w:rsidR="0040141B" w:rsidRPr="00251D94" w:rsidRDefault="0040141B" w:rsidP="004E3EF9">
            <w:pPr>
              <w:spacing w:before="29" w:line="288" w:lineRule="auto"/>
              <w:jc w:val="right"/>
              <w:rPr>
                <w:szCs w:val="21"/>
              </w:rPr>
            </w:pPr>
            <w:r w:rsidRPr="00251D94">
              <w:rPr>
                <w:szCs w:val="21"/>
              </w:rPr>
              <w:t>542.94%</w:t>
            </w:r>
          </w:p>
        </w:tc>
        <w:tc>
          <w:tcPr>
            <w:tcW w:w="1297" w:type="pct"/>
            <w:vAlign w:val="center"/>
          </w:tcPr>
          <w:p w:rsidR="0040141B" w:rsidRPr="00251D94" w:rsidRDefault="0040141B" w:rsidP="004E3EF9">
            <w:pPr>
              <w:spacing w:before="29" w:line="288" w:lineRule="auto"/>
              <w:jc w:val="right"/>
              <w:rPr>
                <w:szCs w:val="21"/>
              </w:rPr>
            </w:pPr>
            <w:r w:rsidRPr="00251D94">
              <w:rPr>
                <w:szCs w:val="21"/>
              </w:rPr>
              <w:t>314.13%</w:t>
            </w:r>
          </w:p>
        </w:tc>
        <w:tc>
          <w:tcPr>
            <w:tcW w:w="1278" w:type="pct"/>
            <w:vAlign w:val="center"/>
          </w:tcPr>
          <w:p w:rsidR="0040141B" w:rsidRPr="00251D94" w:rsidRDefault="0040141B" w:rsidP="004E3EF9">
            <w:pPr>
              <w:spacing w:before="29" w:line="288" w:lineRule="auto"/>
              <w:jc w:val="right"/>
              <w:rPr>
                <w:szCs w:val="21"/>
              </w:rPr>
            </w:pPr>
            <w:r w:rsidRPr="00251D94">
              <w:rPr>
                <w:szCs w:val="21"/>
              </w:rPr>
              <w:t>404.53%</w:t>
            </w:r>
          </w:p>
        </w:tc>
      </w:tr>
    </w:tbl>
    <w:p w:rsidR="008F2CCD" w:rsidRDefault="00514706">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、本基金业绩指标不包括持有人认购或交易基金的各项费用，计入费用后实际收益水平要低于所列数字。</w:t>
      </w:r>
      <w:r>
        <w:rPr>
          <w:kern w:val="0"/>
          <w:sz w:val="24"/>
        </w:rPr>
        <w:t xml:space="preserve"> </w:t>
      </w:r>
    </w:p>
    <w:p w:rsidR="001A59F9" w:rsidRPr="00EF1D48" w:rsidRDefault="001A59F9" w:rsidP="00EF1D48">
      <w:pPr>
        <w:tabs>
          <w:tab w:val="left" w:pos="426"/>
        </w:tabs>
        <w:spacing w:before="29" w:line="288" w:lineRule="auto"/>
        <w:jc w:val="left"/>
        <w:rPr>
          <w:kern w:val="0"/>
          <w:sz w:val="24"/>
        </w:rPr>
      </w:pPr>
      <w:r w:rsidRPr="00EF1D48">
        <w:rPr>
          <w:kern w:val="0"/>
          <w:sz w:val="24"/>
        </w:rPr>
        <w:t xml:space="preserve">    2</w:t>
      </w:r>
      <w:r w:rsidRPr="00EF1D48">
        <w:rPr>
          <w:kern w:val="0"/>
          <w:sz w:val="24"/>
        </w:rPr>
        <w:t>、本期已实现收益指基金本期利息收入、投资收益、其他收入（不含公允价值变动收益）扣除相关费用后的余额，本期利润为本期已实现收益加上本期公允价值变动收益。</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9421FD" w:rsidRDefault="001A59F9" w:rsidP="009421FD">
      <w:pPr>
        <w:pStyle w:val="20"/>
        <w:spacing w:before="29" w:after="0" w:line="288" w:lineRule="auto"/>
        <w:rPr>
          <w:rFonts w:ascii="Times New Roman" w:hAnsi="Times New Roman"/>
          <w:kern w:val="0"/>
          <w:szCs w:val="24"/>
        </w:rPr>
      </w:pPr>
      <w:bookmarkStart w:id="31" w:name="_Toc225498252"/>
      <w:bookmarkStart w:id="32" w:name="_Toc361324852"/>
      <w:bookmarkStart w:id="33" w:name="_Toc509748670"/>
      <w:r w:rsidRPr="009421FD">
        <w:rPr>
          <w:rFonts w:ascii="Times New Roman" w:hAnsi="Times New Roman"/>
          <w:kern w:val="0"/>
          <w:szCs w:val="24"/>
        </w:rPr>
        <w:t xml:space="preserve">3.2 </w:t>
      </w:r>
      <w:r w:rsidRPr="009421FD">
        <w:rPr>
          <w:rFonts w:ascii="Times New Roman" w:hAnsi="Times New Roman" w:hint="eastAsia"/>
          <w:kern w:val="0"/>
          <w:szCs w:val="24"/>
        </w:rPr>
        <w:t>基金净值表现</w:t>
      </w:r>
      <w:bookmarkEnd w:id="31"/>
      <w:bookmarkEnd w:id="32"/>
      <w:bookmarkEnd w:id="33"/>
    </w:p>
    <w:p w:rsidR="001A59F9" w:rsidRPr="009421FD" w:rsidRDefault="001A59F9" w:rsidP="009421FD">
      <w:pPr>
        <w:pStyle w:val="20"/>
        <w:spacing w:before="29" w:after="0" w:line="288" w:lineRule="auto"/>
        <w:rPr>
          <w:rFonts w:ascii="Times New Roman" w:hAnsi="Times New Roman"/>
          <w:kern w:val="0"/>
          <w:szCs w:val="24"/>
        </w:rPr>
      </w:pPr>
      <w:bookmarkStart w:id="34" w:name="_Toc509590836"/>
      <w:bookmarkStart w:id="35" w:name="_Toc509748671"/>
      <w:r w:rsidRPr="009421FD">
        <w:rPr>
          <w:rFonts w:ascii="Times New Roman" w:hAnsi="Times New Roman"/>
          <w:kern w:val="0"/>
          <w:szCs w:val="24"/>
        </w:rPr>
        <w:t xml:space="preserve">3.2.1 </w:t>
      </w:r>
      <w:r w:rsidRPr="009421FD">
        <w:rPr>
          <w:rFonts w:ascii="Times New Roman" w:hAnsi="Times New Roman" w:hint="eastAsia"/>
          <w:kern w:val="0"/>
          <w:szCs w:val="24"/>
        </w:rPr>
        <w:t>基金份额净值增长率及其与同期业绩比较基准收益率的比较</w:t>
      </w:r>
      <w:bookmarkEnd w:id="34"/>
      <w:bookmarkEnd w:id="3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91212A" w:rsidTr="009421FD">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阶段</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份额净值增长率①</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份额净值增长率标准差②</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业绩比较基准收益率③</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业绩比较基准收益率标准差④</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①－③</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②－④</w:t>
            </w:r>
          </w:p>
        </w:tc>
      </w:tr>
      <w:tr w:rsidR="008F2CCD">
        <w:tc>
          <w:tcPr>
            <w:tcW w:w="1286" w:type="dxa"/>
            <w:vAlign w:val="center"/>
          </w:tcPr>
          <w:p w:rsidR="008F2CCD" w:rsidRDefault="00514706">
            <w:pPr>
              <w:jc w:val="left"/>
            </w:pPr>
            <w:r>
              <w:rPr>
                <w:color w:val="000000"/>
                <w:sz w:val="24"/>
              </w:rPr>
              <w:t>过去三个月</w:t>
            </w:r>
          </w:p>
        </w:tc>
        <w:tc>
          <w:tcPr>
            <w:tcW w:w="1286" w:type="dxa"/>
            <w:vAlign w:val="center"/>
          </w:tcPr>
          <w:p w:rsidR="008F2CCD" w:rsidRDefault="00514706">
            <w:pPr>
              <w:jc w:val="center"/>
            </w:pPr>
            <w:r>
              <w:rPr>
                <w:color w:val="000000"/>
                <w:sz w:val="24"/>
              </w:rPr>
              <w:t>9.41%</w:t>
            </w:r>
          </w:p>
        </w:tc>
        <w:tc>
          <w:tcPr>
            <w:tcW w:w="1286" w:type="dxa"/>
            <w:vAlign w:val="center"/>
          </w:tcPr>
          <w:p w:rsidR="008F2CCD" w:rsidRDefault="00514706">
            <w:pPr>
              <w:jc w:val="center"/>
            </w:pPr>
            <w:r>
              <w:rPr>
                <w:color w:val="000000"/>
                <w:sz w:val="24"/>
              </w:rPr>
              <w:t>1.25%</w:t>
            </w:r>
          </w:p>
        </w:tc>
        <w:tc>
          <w:tcPr>
            <w:tcW w:w="1285" w:type="dxa"/>
            <w:vAlign w:val="center"/>
          </w:tcPr>
          <w:p w:rsidR="008F2CCD" w:rsidRDefault="00514706">
            <w:pPr>
              <w:jc w:val="center"/>
            </w:pPr>
            <w:r>
              <w:rPr>
                <w:color w:val="000000"/>
                <w:sz w:val="24"/>
              </w:rPr>
              <w:t>-0.42%</w:t>
            </w:r>
          </w:p>
        </w:tc>
        <w:tc>
          <w:tcPr>
            <w:tcW w:w="1285" w:type="dxa"/>
            <w:vAlign w:val="center"/>
          </w:tcPr>
          <w:p w:rsidR="008F2CCD" w:rsidRDefault="00514706">
            <w:pPr>
              <w:jc w:val="center"/>
            </w:pPr>
            <w:r>
              <w:rPr>
                <w:color w:val="000000"/>
                <w:sz w:val="24"/>
              </w:rPr>
              <w:t>0.54%</w:t>
            </w:r>
          </w:p>
        </w:tc>
        <w:tc>
          <w:tcPr>
            <w:tcW w:w="1285" w:type="dxa"/>
            <w:vAlign w:val="center"/>
          </w:tcPr>
          <w:p w:rsidR="008F2CCD" w:rsidRDefault="00514706">
            <w:pPr>
              <w:jc w:val="center"/>
            </w:pPr>
            <w:r>
              <w:rPr>
                <w:color w:val="000000"/>
                <w:sz w:val="24"/>
              </w:rPr>
              <w:t>9.83%</w:t>
            </w:r>
          </w:p>
        </w:tc>
        <w:tc>
          <w:tcPr>
            <w:tcW w:w="1285" w:type="dxa"/>
            <w:vAlign w:val="center"/>
          </w:tcPr>
          <w:p w:rsidR="008F2CCD" w:rsidRDefault="00514706">
            <w:pPr>
              <w:jc w:val="center"/>
            </w:pPr>
            <w:r>
              <w:rPr>
                <w:color w:val="000000"/>
                <w:sz w:val="24"/>
              </w:rPr>
              <w:t>0.71%</w:t>
            </w:r>
          </w:p>
        </w:tc>
      </w:tr>
      <w:tr w:rsidR="008F2CCD">
        <w:tc>
          <w:tcPr>
            <w:tcW w:w="1286" w:type="dxa"/>
            <w:vAlign w:val="center"/>
          </w:tcPr>
          <w:p w:rsidR="008F2CCD" w:rsidRDefault="00514706">
            <w:pPr>
              <w:jc w:val="left"/>
            </w:pPr>
            <w:r>
              <w:rPr>
                <w:color w:val="000000"/>
                <w:sz w:val="24"/>
              </w:rPr>
              <w:t>过去六个月</w:t>
            </w:r>
          </w:p>
        </w:tc>
        <w:tc>
          <w:tcPr>
            <w:tcW w:w="1286" w:type="dxa"/>
            <w:vAlign w:val="center"/>
          </w:tcPr>
          <w:p w:rsidR="008F2CCD" w:rsidRDefault="00514706">
            <w:pPr>
              <w:jc w:val="center"/>
            </w:pPr>
            <w:r>
              <w:rPr>
                <w:color w:val="000000"/>
                <w:sz w:val="24"/>
              </w:rPr>
              <w:t>23.17%</w:t>
            </w:r>
          </w:p>
        </w:tc>
        <w:tc>
          <w:tcPr>
            <w:tcW w:w="1286" w:type="dxa"/>
            <w:vAlign w:val="center"/>
          </w:tcPr>
          <w:p w:rsidR="008F2CCD" w:rsidRDefault="00514706">
            <w:pPr>
              <w:jc w:val="center"/>
            </w:pPr>
            <w:r>
              <w:rPr>
                <w:color w:val="000000"/>
                <w:sz w:val="24"/>
              </w:rPr>
              <w:t>1.02%</w:t>
            </w:r>
          </w:p>
        </w:tc>
        <w:tc>
          <w:tcPr>
            <w:tcW w:w="1285" w:type="dxa"/>
            <w:vAlign w:val="center"/>
          </w:tcPr>
          <w:p w:rsidR="008F2CCD" w:rsidRDefault="00514706">
            <w:pPr>
              <w:jc w:val="center"/>
            </w:pPr>
            <w:r>
              <w:rPr>
                <w:color w:val="000000"/>
                <w:sz w:val="24"/>
              </w:rPr>
              <w:t>3.35%</w:t>
            </w:r>
          </w:p>
        </w:tc>
        <w:tc>
          <w:tcPr>
            <w:tcW w:w="1285" w:type="dxa"/>
            <w:vAlign w:val="center"/>
          </w:tcPr>
          <w:p w:rsidR="008F2CCD" w:rsidRDefault="00514706">
            <w:pPr>
              <w:jc w:val="center"/>
            </w:pPr>
            <w:r>
              <w:rPr>
                <w:color w:val="000000"/>
                <w:sz w:val="24"/>
              </w:rPr>
              <w:t>0.48%</w:t>
            </w:r>
          </w:p>
        </w:tc>
        <w:tc>
          <w:tcPr>
            <w:tcW w:w="1285" w:type="dxa"/>
            <w:vAlign w:val="center"/>
          </w:tcPr>
          <w:p w:rsidR="008F2CCD" w:rsidRDefault="00514706">
            <w:pPr>
              <w:jc w:val="center"/>
            </w:pPr>
            <w:r>
              <w:rPr>
                <w:color w:val="000000"/>
                <w:sz w:val="24"/>
              </w:rPr>
              <w:t>19.82%</w:t>
            </w:r>
          </w:p>
        </w:tc>
        <w:tc>
          <w:tcPr>
            <w:tcW w:w="1285" w:type="dxa"/>
            <w:vAlign w:val="center"/>
          </w:tcPr>
          <w:p w:rsidR="008F2CCD" w:rsidRDefault="00514706">
            <w:pPr>
              <w:jc w:val="center"/>
            </w:pPr>
            <w:r>
              <w:rPr>
                <w:color w:val="000000"/>
                <w:sz w:val="24"/>
              </w:rPr>
              <w:t>0.54%</w:t>
            </w:r>
          </w:p>
        </w:tc>
      </w:tr>
      <w:tr w:rsidR="008F2CCD">
        <w:tc>
          <w:tcPr>
            <w:tcW w:w="1286" w:type="dxa"/>
            <w:vAlign w:val="center"/>
          </w:tcPr>
          <w:p w:rsidR="008F2CCD" w:rsidRDefault="00514706">
            <w:pPr>
              <w:jc w:val="left"/>
            </w:pPr>
            <w:r>
              <w:rPr>
                <w:color w:val="000000"/>
                <w:sz w:val="24"/>
              </w:rPr>
              <w:t>过去一年</w:t>
            </w:r>
          </w:p>
        </w:tc>
        <w:tc>
          <w:tcPr>
            <w:tcW w:w="1286" w:type="dxa"/>
            <w:vAlign w:val="center"/>
          </w:tcPr>
          <w:p w:rsidR="008F2CCD" w:rsidRDefault="00514706">
            <w:pPr>
              <w:jc w:val="center"/>
            </w:pPr>
            <w:r>
              <w:rPr>
                <w:color w:val="000000"/>
                <w:sz w:val="24"/>
              </w:rPr>
              <w:t>55.25%</w:t>
            </w:r>
          </w:p>
        </w:tc>
        <w:tc>
          <w:tcPr>
            <w:tcW w:w="1286" w:type="dxa"/>
            <w:vAlign w:val="center"/>
          </w:tcPr>
          <w:p w:rsidR="008F2CCD" w:rsidRDefault="00514706">
            <w:pPr>
              <w:jc w:val="center"/>
            </w:pPr>
            <w:r>
              <w:rPr>
                <w:color w:val="000000"/>
                <w:sz w:val="24"/>
              </w:rPr>
              <w:t>0.91%</w:t>
            </w:r>
          </w:p>
        </w:tc>
        <w:tc>
          <w:tcPr>
            <w:tcW w:w="1285" w:type="dxa"/>
            <w:vAlign w:val="center"/>
          </w:tcPr>
          <w:p w:rsidR="008F2CCD" w:rsidRDefault="00514706">
            <w:pPr>
              <w:jc w:val="center"/>
            </w:pPr>
            <w:r>
              <w:rPr>
                <w:color w:val="000000"/>
                <w:sz w:val="24"/>
              </w:rPr>
              <w:t>7.34%</w:t>
            </w:r>
          </w:p>
        </w:tc>
        <w:tc>
          <w:tcPr>
            <w:tcW w:w="1285" w:type="dxa"/>
            <w:vAlign w:val="center"/>
          </w:tcPr>
          <w:p w:rsidR="008F2CCD" w:rsidRDefault="00514706">
            <w:pPr>
              <w:jc w:val="center"/>
            </w:pPr>
            <w:r>
              <w:rPr>
                <w:color w:val="000000"/>
                <w:sz w:val="24"/>
              </w:rPr>
              <w:t>0.44%</w:t>
            </w:r>
          </w:p>
        </w:tc>
        <w:tc>
          <w:tcPr>
            <w:tcW w:w="1285" w:type="dxa"/>
            <w:vAlign w:val="center"/>
          </w:tcPr>
          <w:p w:rsidR="008F2CCD" w:rsidRDefault="00514706">
            <w:pPr>
              <w:jc w:val="center"/>
            </w:pPr>
            <w:r>
              <w:rPr>
                <w:color w:val="000000"/>
                <w:sz w:val="24"/>
              </w:rPr>
              <w:t>47.91%</w:t>
            </w:r>
          </w:p>
        </w:tc>
        <w:tc>
          <w:tcPr>
            <w:tcW w:w="1285" w:type="dxa"/>
            <w:vAlign w:val="center"/>
          </w:tcPr>
          <w:p w:rsidR="008F2CCD" w:rsidRDefault="00514706">
            <w:pPr>
              <w:jc w:val="center"/>
            </w:pPr>
            <w:r>
              <w:rPr>
                <w:color w:val="000000"/>
                <w:sz w:val="24"/>
              </w:rPr>
              <w:t>0.47%</w:t>
            </w:r>
          </w:p>
        </w:tc>
      </w:tr>
      <w:tr w:rsidR="008F2CCD">
        <w:tc>
          <w:tcPr>
            <w:tcW w:w="1286" w:type="dxa"/>
            <w:vAlign w:val="center"/>
          </w:tcPr>
          <w:p w:rsidR="008F2CCD" w:rsidRDefault="00514706">
            <w:pPr>
              <w:jc w:val="left"/>
            </w:pPr>
            <w:r>
              <w:rPr>
                <w:color w:val="000000"/>
                <w:sz w:val="24"/>
              </w:rPr>
              <w:t>过去三年</w:t>
            </w:r>
          </w:p>
        </w:tc>
        <w:tc>
          <w:tcPr>
            <w:tcW w:w="1286" w:type="dxa"/>
            <w:vAlign w:val="center"/>
          </w:tcPr>
          <w:p w:rsidR="008F2CCD" w:rsidRDefault="00514706">
            <w:pPr>
              <w:jc w:val="center"/>
            </w:pPr>
            <w:r>
              <w:rPr>
                <w:color w:val="000000"/>
                <w:sz w:val="24"/>
              </w:rPr>
              <w:t>99.46%</w:t>
            </w:r>
          </w:p>
        </w:tc>
        <w:tc>
          <w:tcPr>
            <w:tcW w:w="1286" w:type="dxa"/>
            <w:vAlign w:val="center"/>
          </w:tcPr>
          <w:p w:rsidR="008F2CCD" w:rsidRDefault="00514706">
            <w:pPr>
              <w:jc w:val="center"/>
            </w:pPr>
            <w:r>
              <w:rPr>
                <w:color w:val="000000"/>
                <w:sz w:val="24"/>
              </w:rPr>
              <w:t>1.70%</w:t>
            </w:r>
          </w:p>
        </w:tc>
        <w:tc>
          <w:tcPr>
            <w:tcW w:w="1285" w:type="dxa"/>
            <w:vAlign w:val="center"/>
          </w:tcPr>
          <w:p w:rsidR="008F2CCD" w:rsidRDefault="00514706">
            <w:pPr>
              <w:jc w:val="center"/>
            </w:pPr>
            <w:r>
              <w:rPr>
                <w:color w:val="000000"/>
                <w:sz w:val="24"/>
              </w:rPr>
              <w:t>8.97%</w:t>
            </w:r>
          </w:p>
        </w:tc>
        <w:tc>
          <w:tcPr>
            <w:tcW w:w="1285" w:type="dxa"/>
            <w:vAlign w:val="center"/>
          </w:tcPr>
          <w:p w:rsidR="008F2CCD" w:rsidRDefault="00514706">
            <w:pPr>
              <w:jc w:val="center"/>
            </w:pPr>
            <w:r>
              <w:rPr>
                <w:color w:val="000000"/>
                <w:sz w:val="24"/>
              </w:rPr>
              <w:t>1.13%</w:t>
            </w:r>
          </w:p>
        </w:tc>
        <w:tc>
          <w:tcPr>
            <w:tcW w:w="1285" w:type="dxa"/>
            <w:vAlign w:val="center"/>
          </w:tcPr>
          <w:p w:rsidR="008F2CCD" w:rsidRDefault="00514706">
            <w:pPr>
              <w:jc w:val="center"/>
            </w:pPr>
            <w:r>
              <w:rPr>
                <w:color w:val="000000"/>
                <w:sz w:val="24"/>
              </w:rPr>
              <w:t>90.49%</w:t>
            </w:r>
          </w:p>
        </w:tc>
        <w:tc>
          <w:tcPr>
            <w:tcW w:w="1285" w:type="dxa"/>
            <w:vAlign w:val="center"/>
          </w:tcPr>
          <w:p w:rsidR="008F2CCD" w:rsidRDefault="00514706">
            <w:pPr>
              <w:jc w:val="center"/>
            </w:pPr>
            <w:r>
              <w:rPr>
                <w:color w:val="000000"/>
                <w:sz w:val="24"/>
              </w:rPr>
              <w:t>0.57%</w:t>
            </w:r>
          </w:p>
        </w:tc>
      </w:tr>
      <w:tr w:rsidR="008F2CCD">
        <w:tc>
          <w:tcPr>
            <w:tcW w:w="1286" w:type="dxa"/>
            <w:vAlign w:val="center"/>
          </w:tcPr>
          <w:p w:rsidR="008F2CCD" w:rsidRDefault="00514706">
            <w:pPr>
              <w:jc w:val="left"/>
            </w:pPr>
            <w:r>
              <w:rPr>
                <w:color w:val="000000"/>
                <w:sz w:val="24"/>
              </w:rPr>
              <w:t>过去五年</w:t>
            </w:r>
          </w:p>
        </w:tc>
        <w:tc>
          <w:tcPr>
            <w:tcW w:w="1286" w:type="dxa"/>
            <w:vAlign w:val="center"/>
          </w:tcPr>
          <w:p w:rsidR="008F2CCD" w:rsidRDefault="00514706">
            <w:pPr>
              <w:jc w:val="center"/>
            </w:pPr>
            <w:r>
              <w:rPr>
                <w:color w:val="000000"/>
                <w:sz w:val="24"/>
              </w:rPr>
              <w:t>119.00%</w:t>
            </w:r>
          </w:p>
        </w:tc>
        <w:tc>
          <w:tcPr>
            <w:tcW w:w="1286" w:type="dxa"/>
            <w:vAlign w:val="center"/>
          </w:tcPr>
          <w:p w:rsidR="008F2CCD" w:rsidRDefault="00514706">
            <w:pPr>
              <w:jc w:val="center"/>
            </w:pPr>
            <w:r>
              <w:rPr>
                <w:color w:val="000000"/>
                <w:sz w:val="24"/>
              </w:rPr>
              <w:t>1.52%</w:t>
            </w:r>
          </w:p>
        </w:tc>
        <w:tc>
          <w:tcPr>
            <w:tcW w:w="1285" w:type="dxa"/>
            <w:vAlign w:val="center"/>
          </w:tcPr>
          <w:p w:rsidR="008F2CCD" w:rsidRDefault="00514706">
            <w:pPr>
              <w:jc w:val="center"/>
            </w:pPr>
            <w:r>
              <w:rPr>
                <w:color w:val="000000"/>
                <w:sz w:val="24"/>
              </w:rPr>
              <w:t>42.31%</w:t>
            </w:r>
          </w:p>
        </w:tc>
        <w:tc>
          <w:tcPr>
            <w:tcW w:w="1285" w:type="dxa"/>
            <w:vAlign w:val="center"/>
          </w:tcPr>
          <w:p w:rsidR="008F2CCD" w:rsidRDefault="00514706">
            <w:pPr>
              <w:jc w:val="center"/>
            </w:pPr>
            <w:r>
              <w:rPr>
                <w:color w:val="000000"/>
                <w:sz w:val="24"/>
              </w:rPr>
              <w:t>1.02%</w:t>
            </w:r>
          </w:p>
        </w:tc>
        <w:tc>
          <w:tcPr>
            <w:tcW w:w="1285" w:type="dxa"/>
            <w:vAlign w:val="center"/>
          </w:tcPr>
          <w:p w:rsidR="008F2CCD" w:rsidRDefault="00514706">
            <w:pPr>
              <w:jc w:val="center"/>
            </w:pPr>
            <w:r>
              <w:rPr>
                <w:color w:val="000000"/>
                <w:sz w:val="24"/>
              </w:rPr>
              <w:t>76.69%</w:t>
            </w:r>
          </w:p>
        </w:tc>
        <w:tc>
          <w:tcPr>
            <w:tcW w:w="1285" w:type="dxa"/>
            <w:vAlign w:val="center"/>
          </w:tcPr>
          <w:p w:rsidR="008F2CCD" w:rsidRDefault="00514706">
            <w:pPr>
              <w:jc w:val="center"/>
            </w:pPr>
            <w:r>
              <w:rPr>
                <w:color w:val="000000"/>
                <w:sz w:val="24"/>
              </w:rPr>
              <w:t>0.50%</w:t>
            </w:r>
          </w:p>
        </w:tc>
      </w:tr>
      <w:tr w:rsidR="008F2CCD">
        <w:tc>
          <w:tcPr>
            <w:tcW w:w="1286" w:type="dxa"/>
            <w:vAlign w:val="center"/>
          </w:tcPr>
          <w:p w:rsidR="008F2CCD" w:rsidRDefault="00514706">
            <w:pPr>
              <w:jc w:val="left"/>
            </w:pPr>
            <w:r>
              <w:rPr>
                <w:color w:val="000000"/>
                <w:sz w:val="24"/>
              </w:rPr>
              <w:t>自基金合</w:t>
            </w:r>
            <w:r>
              <w:rPr>
                <w:color w:val="000000"/>
                <w:sz w:val="24"/>
              </w:rPr>
              <w:lastRenderedPageBreak/>
              <w:t>同生效起至今</w:t>
            </w:r>
          </w:p>
        </w:tc>
        <w:tc>
          <w:tcPr>
            <w:tcW w:w="1286" w:type="dxa"/>
            <w:vAlign w:val="center"/>
          </w:tcPr>
          <w:p w:rsidR="008F2CCD" w:rsidRDefault="00514706">
            <w:pPr>
              <w:jc w:val="center"/>
            </w:pPr>
            <w:r>
              <w:rPr>
                <w:color w:val="000000"/>
                <w:sz w:val="24"/>
              </w:rPr>
              <w:lastRenderedPageBreak/>
              <w:t>542.94%</w:t>
            </w:r>
          </w:p>
        </w:tc>
        <w:tc>
          <w:tcPr>
            <w:tcW w:w="1286" w:type="dxa"/>
            <w:vAlign w:val="center"/>
          </w:tcPr>
          <w:p w:rsidR="008F2CCD" w:rsidRDefault="00514706">
            <w:pPr>
              <w:jc w:val="center"/>
            </w:pPr>
            <w:r>
              <w:rPr>
                <w:color w:val="000000"/>
                <w:sz w:val="24"/>
              </w:rPr>
              <w:t>1.60%</w:t>
            </w:r>
          </w:p>
        </w:tc>
        <w:tc>
          <w:tcPr>
            <w:tcW w:w="1285" w:type="dxa"/>
            <w:vAlign w:val="center"/>
          </w:tcPr>
          <w:p w:rsidR="008F2CCD" w:rsidRDefault="00514706">
            <w:pPr>
              <w:jc w:val="center"/>
            </w:pPr>
            <w:r>
              <w:rPr>
                <w:color w:val="000000"/>
                <w:sz w:val="24"/>
              </w:rPr>
              <w:t>157.32%</w:t>
            </w:r>
          </w:p>
        </w:tc>
        <w:tc>
          <w:tcPr>
            <w:tcW w:w="1285" w:type="dxa"/>
            <w:vAlign w:val="center"/>
          </w:tcPr>
          <w:p w:rsidR="008F2CCD" w:rsidRDefault="00514706">
            <w:pPr>
              <w:jc w:val="center"/>
            </w:pPr>
            <w:r>
              <w:rPr>
                <w:color w:val="000000"/>
                <w:sz w:val="24"/>
              </w:rPr>
              <w:t>1.18%</w:t>
            </w:r>
          </w:p>
        </w:tc>
        <w:tc>
          <w:tcPr>
            <w:tcW w:w="1285" w:type="dxa"/>
            <w:vAlign w:val="center"/>
          </w:tcPr>
          <w:p w:rsidR="008F2CCD" w:rsidRDefault="00514706">
            <w:pPr>
              <w:jc w:val="center"/>
            </w:pPr>
            <w:r>
              <w:rPr>
                <w:color w:val="000000"/>
                <w:sz w:val="24"/>
              </w:rPr>
              <w:t>385.62%</w:t>
            </w:r>
          </w:p>
        </w:tc>
        <w:tc>
          <w:tcPr>
            <w:tcW w:w="1285" w:type="dxa"/>
            <w:vAlign w:val="center"/>
          </w:tcPr>
          <w:p w:rsidR="008F2CCD" w:rsidRDefault="00514706">
            <w:pPr>
              <w:jc w:val="center"/>
            </w:pPr>
            <w:r>
              <w:rPr>
                <w:color w:val="000000"/>
                <w:sz w:val="24"/>
              </w:rPr>
              <w:t>0.42%</w:t>
            </w:r>
          </w:p>
        </w:tc>
      </w:tr>
    </w:tbl>
    <w:p w:rsidR="008F2CCD" w:rsidRDefault="00514706">
      <w:pPr>
        <w:tabs>
          <w:tab w:val="left" w:pos="426"/>
        </w:tabs>
        <w:spacing w:before="29" w:line="288" w:lineRule="auto"/>
        <w:jc w:val="left"/>
        <w:rPr>
          <w:rFonts w:asciiTheme="minorEastAsia" w:eastAsiaTheme="minorEastAsia" w:hAnsiTheme="minorEastAsia"/>
          <w:szCs w:val="21"/>
        </w:rPr>
      </w:pPr>
      <w:r>
        <w:rPr>
          <w:kern w:val="0"/>
          <w:sz w:val="24"/>
        </w:rPr>
        <w:t>注：</w:t>
      </w:r>
      <w:r>
        <w:rPr>
          <w:kern w:val="0"/>
          <w:sz w:val="24"/>
        </w:rPr>
        <w:t>1</w:t>
      </w:r>
      <w:r>
        <w:rPr>
          <w:kern w:val="0"/>
          <w:sz w:val="24"/>
        </w:rPr>
        <w:t>、本基金业绩比较基准自</w:t>
      </w:r>
      <w:r>
        <w:rPr>
          <w:kern w:val="0"/>
          <w:sz w:val="24"/>
        </w:rPr>
        <w:t>2013</w:t>
      </w:r>
      <w:r>
        <w:rPr>
          <w:kern w:val="0"/>
          <w:sz w:val="24"/>
        </w:rPr>
        <w:t>年</w:t>
      </w:r>
      <w:r>
        <w:rPr>
          <w:kern w:val="0"/>
          <w:sz w:val="24"/>
        </w:rPr>
        <w:t>7</w:t>
      </w:r>
      <w:r>
        <w:rPr>
          <w:kern w:val="0"/>
          <w:sz w:val="24"/>
        </w:rPr>
        <w:t>月</w:t>
      </w:r>
      <w:r>
        <w:rPr>
          <w:kern w:val="0"/>
          <w:sz w:val="24"/>
        </w:rPr>
        <w:t>1</w:t>
      </w:r>
      <w:r>
        <w:rPr>
          <w:kern w:val="0"/>
          <w:sz w:val="24"/>
        </w:rPr>
        <w:t>日起，由</w:t>
      </w:r>
      <w:r>
        <w:rPr>
          <w:kern w:val="0"/>
          <w:sz w:val="24"/>
        </w:rPr>
        <w:t>“65%×MSCI</w:t>
      </w:r>
      <w:r>
        <w:rPr>
          <w:kern w:val="0"/>
          <w:sz w:val="24"/>
        </w:rPr>
        <w:t>中国</w:t>
      </w:r>
      <w:r>
        <w:rPr>
          <w:kern w:val="0"/>
          <w:sz w:val="24"/>
        </w:rPr>
        <w:t>A</w:t>
      </w:r>
      <w:r>
        <w:rPr>
          <w:kern w:val="0"/>
          <w:sz w:val="24"/>
        </w:rPr>
        <w:t>股指数</w:t>
      </w:r>
      <w:r>
        <w:rPr>
          <w:kern w:val="0"/>
          <w:sz w:val="24"/>
        </w:rPr>
        <w:t>+35%×</w:t>
      </w:r>
      <w:r>
        <w:rPr>
          <w:kern w:val="0"/>
          <w:sz w:val="24"/>
        </w:rPr>
        <w:t>新华巴克莱资本中国全债指数</w:t>
      </w:r>
      <w:r>
        <w:rPr>
          <w:kern w:val="0"/>
          <w:sz w:val="24"/>
        </w:rPr>
        <w:t>”</w:t>
      </w:r>
      <w:r>
        <w:rPr>
          <w:kern w:val="0"/>
          <w:sz w:val="24"/>
        </w:rPr>
        <w:t>变更为</w:t>
      </w:r>
      <w:r>
        <w:rPr>
          <w:kern w:val="0"/>
          <w:sz w:val="24"/>
        </w:rPr>
        <w:t>“65%×MSCI</w:t>
      </w:r>
      <w:r>
        <w:rPr>
          <w:kern w:val="0"/>
          <w:sz w:val="24"/>
        </w:rPr>
        <w:t>中国</w:t>
      </w:r>
      <w:r>
        <w:rPr>
          <w:kern w:val="0"/>
          <w:sz w:val="24"/>
        </w:rPr>
        <w:t>A</w:t>
      </w:r>
      <w:r>
        <w:rPr>
          <w:kern w:val="0"/>
          <w:sz w:val="24"/>
        </w:rPr>
        <w:t>股指数</w:t>
      </w:r>
      <w:r>
        <w:rPr>
          <w:kern w:val="0"/>
          <w:sz w:val="24"/>
        </w:rPr>
        <w:t>+35%×</w:t>
      </w:r>
      <w:r>
        <w:rPr>
          <w:kern w:val="0"/>
          <w:sz w:val="24"/>
        </w:rPr>
        <w:t>中信标普全债指数</w:t>
      </w:r>
      <w:r>
        <w:rPr>
          <w:kern w:val="0"/>
          <w:sz w:val="24"/>
        </w:rPr>
        <w:t>”</w:t>
      </w:r>
      <w:r>
        <w:rPr>
          <w:kern w:val="0"/>
          <w:sz w:val="24"/>
        </w:rPr>
        <w:t>，</w:t>
      </w:r>
      <w:r>
        <w:rPr>
          <w:kern w:val="0"/>
          <w:sz w:val="24"/>
        </w:rPr>
        <w:t>3.2.2</w:t>
      </w:r>
      <w:r>
        <w:rPr>
          <w:kern w:val="0"/>
          <w:sz w:val="24"/>
        </w:rPr>
        <w:t>和</w:t>
      </w:r>
      <w:r>
        <w:rPr>
          <w:kern w:val="0"/>
          <w:sz w:val="24"/>
        </w:rPr>
        <w:t>3.2.3</w:t>
      </w:r>
      <w:r>
        <w:rPr>
          <w:kern w:val="0"/>
          <w:sz w:val="24"/>
        </w:rPr>
        <w:t>同。详情见本基金管理人于</w:t>
      </w:r>
      <w:r>
        <w:rPr>
          <w:kern w:val="0"/>
          <w:sz w:val="24"/>
        </w:rPr>
        <w:t>2013</w:t>
      </w:r>
      <w:r>
        <w:rPr>
          <w:kern w:val="0"/>
          <w:sz w:val="24"/>
        </w:rPr>
        <w:t>年</w:t>
      </w:r>
      <w:r>
        <w:rPr>
          <w:kern w:val="0"/>
          <w:sz w:val="24"/>
        </w:rPr>
        <w:t>6</w:t>
      </w:r>
      <w:r>
        <w:rPr>
          <w:kern w:val="0"/>
          <w:sz w:val="24"/>
        </w:rPr>
        <w:t>月</w:t>
      </w:r>
      <w:r>
        <w:rPr>
          <w:kern w:val="0"/>
          <w:sz w:val="24"/>
        </w:rPr>
        <w:t>26</w:t>
      </w:r>
      <w:r>
        <w:rPr>
          <w:kern w:val="0"/>
          <w:sz w:val="24"/>
        </w:rPr>
        <w:t>日发布的《交银施罗德基金管理有限公司关于变更交银施罗德稳健配置混合型证券投资基金业绩比较基准并修改基金合同相关内容的公告》。</w:t>
      </w:r>
    </w:p>
    <w:p w:rsidR="008F2CCD" w:rsidRDefault="00514706">
      <w:pPr>
        <w:tabs>
          <w:tab w:val="left" w:pos="426"/>
        </w:tabs>
        <w:spacing w:before="29" w:line="288" w:lineRule="auto"/>
        <w:jc w:val="left"/>
        <w:rPr>
          <w:rFonts w:asciiTheme="minorEastAsia" w:eastAsiaTheme="minorEastAsia" w:hAnsiTheme="minorEastAsia"/>
          <w:szCs w:val="21"/>
        </w:rPr>
      </w:pPr>
      <w:r>
        <w:rPr>
          <w:kern w:val="0"/>
          <w:sz w:val="24"/>
        </w:rPr>
        <w:t xml:space="preserve">    2</w:t>
      </w:r>
      <w:r>
        <w:rPr>
          <w:kern w:val="0"/>
          <w:sz w:val="24"/>
        </w:rPr>
        <w:t>、本基金业绩比较基准自</w:t>
      </w:r>
      <w:r>
        <w:rPr>
          <w:kern w:val="0"/>
          <w:sz w:val="24"/>
        </w:rPr>
        <w:t>2015</w:t>
      </w:r>
      <w:r>
        <w:rPr>
          <w:kern w:val="0"/>
          <w:sz w:val="24"/>
        </w:rPr>
        <w:t>年</w:t>
      </w:r>
      <w:r>
        <w:rPr>
          <w:kern w:val="0"/>
          <w:sz w:val="24"/>
        </w:rPr>
        <w:t>10</w:t>
      </w:r>
      <w:r>
        <w:rPr>
          <w:kern w:val="0"/>
          <w:sz w:val="24"/>
        </w:rPr>
        <w:t>月</w:t>
      </w:r>
      <w:r>
        <w:rPr>
          <w:kern w:val="0"/>
          <w:sz w:val="24"/>
        </w:rPr>
        <w:t>1</w:t>
      </w:r>
      <w:r>
        <w:rPr>
          <w:kern w:val="0"/>
          <w:sz w:val="24"/>
        </w:rPr>
        <w:t>日起，由</w:t>
      </w:r>
      <w:r>
        <w:rPr>
          <w:kern w:val="0"/>
          <w:sz w:val="24"/>
        </w:rPr>
        <w:t>“65%×MSCI</w:t>
      </w:r>
      <w:r>
        <w:rPr>
          <w:kern w:val="0"/>
          <w:sz w:val="24"/>
        </w:rPr>
        <w:t>中国</w:t>
      </w:r>
      <w:r>
        <w:rPr>
          <w:kern w:val="0"/>
          <w:sz w:val="24"/>
        </w:rPr>
        <w:t>A</w:t>
      </w:r>
      <w:r>
        <w:rPr>
          <w:kern w:val="0"/>
          <w:sz w:val="24"/>
        </w:rPr>
        <w:t>股指数</w:t>
      </w:r>
      <w:r>
        <w:rPr>
          <w:kern w:val="0"/>
          <w:sz w:val="24"/>
        </w:rPr>
        <w:t>+35%×</w:t>
      </w:r>
      <w:r>
        <w:rPr>
          <w:kern w:val="0"/>
          <w:sz w:val="24"/>
        </w:rPr>
        <w:t>中信标普全债指数</w:t>
      </w:r>
      <w:r>
        <w:rPr>
          <w:kern w:val="0"/>
          <w:sz w:val="24"/>
        </w:rPr>
        <w:t>”</w:t>
      </w:r>
      <w:r>
        <w:rPr>
          <w:kern w:val="0"/>
          <w:sz w:val="24"/>
        </w:rPr>
        <w:t>变更为</w:t>
      </w:r>
      <w:r>
        <w:rPr>
          <w:kern w:val="0"/>
          <w:sz w:val="24"/>
        </w:rPr>
        <w:t>“65%×MSCI</w:t>
      </w:r>
      <w:r>
        <w:rPr>
          <w:kern w:val="0"/>
          <w:sz w:val="24"/>
        </w:rPr>
        <w:t>中国</w:t>
      </w:r>
      <w:r>
        <w:rPr>
          <w:kern w:val="0"/>
          <w:sz w:val="24"/>
        </w:rPr>
        <w:t>A</w:t>
      </w:r>
      <w:r>
        <w:rPr>
          <w:kern w:val="0"/>
          <w:sz w:val="24"/>
        </w:rPr>
        <w:t>股指数</w:t>
      </w:r>
      <w:r>
        <w:rPr>
          <w:kern w:val="0"/>
          <w:sz w:val="24"/>
        </w:rPr>
        <w:t>+35%×</w:t>
      </w:r>
      <w:r>
        <w:rPr>
          <w:kern w:val="0"/>
          <w:sz w:val="24"/>
        </w:rPr>
        <w:t>中证综合债券指数</w:t>
      </w:r>
      <w:r>
        <w:rPr>
          <w:kern w:val="0"/>
          <w:sz w:val="24"/>
        </w:rPr>
        <w:t>”</w:t>
      </w:r>
      <w:r>
        <w:rPr>
          <w:kern w:val="0"/>
          <w:sz w:val="24"/>
        </w:rPr>
        <w:t>，</w:t>
      </w:r>
      <w:r>
        <w:rPr>
          <w:kern w:val="0"/>
          <w:sz w:val="24"/>
        </w:rPr>
        <w:t>3.2.2</w:t>
      </w:r>
      <w:r>
        <w:rPr>
          <w:kern w:val="0"/>
          <w:sz w:val="24"/>
        </w:rPr>
        <w:t>和</w:t>
      </w:r>
      <w:r>
        <w:rPr>
          <w:kern w:val="0"/>
          <w:sz w:val="24"/>
        </w:rPr>
        <w:t>3.2.3</w:t>
      </w:r>
      <w:r>
        <w:rPr>
          <w:kern w:val="0"/>
          <w:sz w:val="24"/>
        </w:rPr>
        <w:t>同。详情见本基金管理人于</w:t>
      </w:r>
      <w:r>
        <w:rPr>
          <w:kern w:val="0"/>
          <w:sz w:val="24"/>
        </w:rPr>
        <w:t>2015</w:t>
      </w:r>
      <w:r>
        <w:rPr>
          <w:kern w:val="0"/>
          <w:sz w:val="24"/>
        </w:rPr>
        <w:t>年</w:t>
      </w:r>
      <w:r>
        <w:rPr>
          <w:kern w:val="0"/>
          <w:sz w:val="24"/>
        </w:rPr>
        <w:t>9</w:t>
      </w:r>
      <w:r>
        <w:rPr>
          <w:kern w:val="0"/>
          <w:sz w:val="24"/>
        </w:rPr>
        <w:t>月</w:t>
      </w:r>
      <w:r>
        <w:rPr>
          <w:kern w:val="0"/>
          <w:sz w:val="24"/>
        </w:rPr>
        <w:t>28</w:t>
      </w:r>
      <w:r>
        <w:rPr>
          <w:kern w:val="0"/>
          <w:sz w:val="24"/>
        </w:rPr>
        <w:t>日发布的《交银施罗德基金管理有限公司关于旗下部分基金业绩比较基准变更并修改基金合同相关内容的公告》。</w:t>
      </w:r>
    </w:p>
    <w:p w:rsidR="001A59F9" w:rsidRPr="0091212A" w:rsidRDefault="001A59F9" w:rsidP="00656527">
      <w:pPr>
        <w:tabs>
          <w:tab w:val="left" w:pos="426"/>
        </w:tabs>
        <w:spacing w:before="29" w:line="288" w:lineRule="auto"/>
        <w:jc w:val="left"/>
        <w:rPr>
          <w:rFonts w:asciiTheme="minorEastAsia" w:eastAsiaTheme="minorEastAsia" w:hAnsiTheme="minorEastAsia"/>
          <w:szCs w:val="21"/>
        </w:rPr>
      </w:pPr>
      <w:r w:rsidRPr="00EF1D48">
        <w:rPr>
          <w:kern w:val="0"/>
          <w:sz w:val="24"/>
        </w:rPr>
        <w:t xml:space="preserve">    3</w:t>
      </w:r>
      <w:r w:rsidRPr="00EF1D48">
        <w:rPr>
          <w:kern w:val="0"/>
          <w:sz w:val="24"/>
        </w:rPr>
        <w:t>、本基金的业绩比较基准每日进行再平衡过程。</w:t>
      </w:r>
      <w:r w:rsidR="00656527">
        <w:rPr>
          <w:rFonts w:hint="eastAsia"/>
          <w:kern w:val="0"/>
          <w:sz w:val="24"/>
        </w:rPr>
        <w:br/>
      </w:r>
    </w:p>
    <w:p w:rsidR="00852116" w:rsidRPr="00A202C2" w:rsidRDefault="00852116" w:rsidP="00A202C2">
      <w:pPr>
        <w:spacing w:before="29" w:line="288" w:lineRule="auto"/>
        <w:rPr>
          <w:b/>
          <w:bCs/>
          <w:color w:val="000000"/>
          <w:kern w:val="0"/>
          <w:sz w:val="24"/>
        </w:rPr>
      </w:pPr>
      <w:r w:rsidRPr="00A202C2">
        <w:rPr>
          <w:rFonts w:hint="eastAsia"/>
          <w:b/>
          <w:bCs/>
          <w:color w:val="000000"/>
          <w:kern w:val="0"/>
          <w:sz w:val="24"/>
        </w:rPr>
        <w:t xml:space="preserve">3.2.2 </w:t>
      </w:r>
      <w:r w:rsidR="00EF021C" w:rsidRPr="00A202C2">
        <w:rPr>
          <w:b/>
          <w:bCs/>
          <w:color w:val="000000"/>
          <w:kern w:val="0"/>
          <w:sz w:val="24"/>
        </w:rPr>
        <w:t>自基金合同生效以来</w:t>
      </w:r>
      <w:r w:rsidRPr="00A202C2">
        <w:rPr>
          <w:b/>
          <w:bCs/>
          <w:color w:val="000000"/>
          <w:kern w:val="0"/>
          <w:sz w:val="24"/>
        </w:rPr>
        <w:t>基金份额累计净值增长率变动及其与同期业绩比较基准收益率变动的比较</w:t>
      </w:r>
    </w:p>
    <w:p w:rsidR="001A59F9" w:rsidRPr="0091212A" w:rsidRDefault="00CC26A4"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2" name="图片 2"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7C2004" w:rsidRDefault="001A59F9" w:rsidP="007C2004">
      <w:pPr>
        <w:tabs>
          <w:tab w:val="left" w:pos="426"/>
        </w:tabs>
        <w:spacing w:before="29" w:line="288" w:lineRule="auto"/>
        <w:jc w:val="left"/>
        <w:rPr>
          <w:kern w:val="0"/>
          <w:sz w:val="24"/>
        </w:rPr>
      </w:pPr>
      <w:r w:rsidRPr="00E15CED">
        <w:rPr>
          <w:kern w:val="0"/>
          <w:sz w:val="24"/>
        </w:rPr>
        <w:t>注：本基金建仓期为自基金合同生效日起的</w:t>
      </w:r>
      <w:r w:rsidRPr="00E15CED">
        <w:rPr>
          <w:kern w:val="0"/>
          <w:sz w:val="24"/>
        </w:rPr>
        <w:t>6</w:t>
      </w:r>
      <w:r w:rsidRPr="00E15CED">
        <w:rPr>
          <w:kern w:val="0"/>
          <w:sz w:val="24"/>
        </w:rPr>
        <w:t>个月。截至建仓期结束，本基金各项资产配置比例符合基金合同及招募说明书有关投资比例的约定。</w:t>
      </w:r>
      <w:r w:rsidR="007C2004">
        <w:rPr>
          <w:rFonts w:hint="eastAsia"/>
          <w:kern w:val="0"/>
          <w:sz w:val="24"/>
        </w:rPr>
        <w:br/>
      </w:r>
    </w:p>
    <w:p w:rsidR="001A59F9" w:rsidRPr="008635C9" w:rsidRDefault="001A59F9" w:rsidP="008635C9">
      <w:pPr>
        <w:spacing w:before="29" w:line="288" w:lineRule="auto"/>
        <w:rPr>
          <w:b/>
          <w:bCs/>
          <w:color w:val="000000"/>
          <w:kern w:val="0"/>
          <w:sz w:val="24"/>
        </w:rPr>
      </w:pPr>
      <w:r w:rsidRPr="008635C9">
        <w:rPr>
          <w:b/>
          <w:bCs/>
          <w:color w:val="000000"/>
          <w:kern w:val="0"/>
          <w:sz w:val="24"/>
        </w:rPr>
        <w:t xml:space="preserve">3.2.3 </w:t>
      </w:r>
      <w:r w:rsidR="00A225D8" w:rsidRPr="008635C9">
        <w:rPr>
          <w:rFonts w:hint="eastAsia"/>
          <w:b/>
          <w:bCs/>
          <w:color w:val="000000"/>
          <w:kern w:val="0"/>
          <w:sz w:val="24"/>
        </w:rPr>
        <w:t>过去五年</w:t>
      </w:r>
      <w:r w:rsidRPr="008635C9">
        <w:rPr>
          <w:rFonts w:hint="eastAsia"/>
          <w:b/>
          <w:bCs/>
          <w:color w:val="000000"/>
          <w:kern w:val="0"/>
          <w:sz w:val="24"/>
        </w:rPr>
        <w:t>基金每年净值增长率及其与同期业绩比较基准收益率的比较</w:t>
      </w:r>
    </w:p>
    <w:p w:rsidR="00A0223F" w:rsidRPr="00CC26A4" w:rsidRDefault="00CC26A4"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lastRenderedPageBreak/>
        <w:drawing>
          <wp:inline distT="0" distB="0" distL="0" distR="0">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E63B8" w:rsidRPr="0091212A" w:rsidRDefault="002E63B8" w:rsidP="00026C9C">
      <w:pPr>
        <w:spacing w:line="360" w:lineRule="auto"/>
        <w:ind w:firstLine="420"/>
        <w:jc w:val="left"/>
        <w:rPr>
          <w:rFonts w:asciiTheme="minorEastAsia" w:eastAsiaTheme="minorEastAsia" w:hAnsiTheme="minorEastAsia"/>
          <w:color w:val="000000"/>
          <w:szCs w:val="21"/>
        </w:rPr>
      </w:pPr>
    </w:p>
    <w:p w:rsidR="00E63239" w:rsidRPr="00E3290D" w:rsidRDefault="00E63239" w:rsidP="00E3290D">
      <w:pPr>
        <w:pStyle w:val="20"/>
        <w:spacing w:before="29" w:after="0" w:line="288" w:lineRule="auto"/>
        <w:rPr>
          <w:rFonts w:ascii="Times New Roman" w:hAnsi="Times New Roman"/>
          <w:kern w:val="0"/>
          <w:szCs w:val="24"/>
        </w:rPr>
      </w:pPr>
      <w:bookmarkStart w:id="36" w:name="_Toc249760033"/>
      <w:bookmarkStart w:id="37" w:name="_Toc361324853"/>
      <w:bookmarkStart w:id="38" w:name="_Toc509748672"/>
      <w:r w:rsidRPr="00E3290D">
        <w:rPr>
          <w:rFonts w:ascii="Times New Roman" w:hAnsi="Times New Roman"/>
          <w:kern w:val="0"/>
          <w:szCs w:val="24"/>
        </w:rPr>
        <w:t>3.3</w:t>
      </w:r>
      <w:r w:rsidRPr="00E3290D">
        <w:rPr>
          <w:rFonts w:ascii="Times New Roman" w:hAnsi="Times New Roman" w:hint="eastAsia"/>
          <w:kern w:val="0"/>
          <w:szCs w:val="24"/>
        </w:rPr>
        <w:t>过去三年基金的利润分配情况</w:t>
      </w:r>
      <w:bookmarkEnd w:id="36"/>
      <w:bookmarkEnd w:id="37"/>
      <w:bookmarkEnd w:id="38"/>
    </w:p>
    <w:p w:rsidR="00E63239" w:rsidRPr="00457F00" w:rsidRDefault="00E63239" w:rsidP="00457F00">
      <w:pPr>
        <w:pStyle w:val="a0"/>
        <w:spacing w:line="360" w:lineRule="auto"/>
        <w:ind w:firstLine="480"/>
        <w:jc w:val="right"/>
        <w:rPr>
          <w:color w:val="000000"/>
          <w:kern w:val="0"/>
          <w:sz w:val="24"/>
        </w:rPr>
      </w:pPr>
      <w:r w:rsidRPr="00457F00">
        <w:rPr>
          <w:rFonts w:hint="eastAsia"/>
          <w:color w:val="000000"/>
          <w:kern w:val="0"/>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894"/>
        <w:gridCol w:w="1068"/>
      </w:tblGrid>
      <w:tr w:rsidR="00E63239" w:rsidRPr="0091212A" w:rsidTr="00EA645F">
        <w:trPr>
          <w:jc w:val="center"/>
        </w:trPr>
        <w:tc>
          <w:tcPr>
            <w:tcW w:w="1157"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年度</w:t>
            </w:r>
          </w:p>
        </w:tc>
        <w:tc>
          <w:tcPr>
            <w:tcW w:w="1378"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每</w:t>
            </w:r>
            <w:r w:rsidRPr="00483AAF">
              <w:rPr>
                <w:color w:val="000000"/>
                <w:sz w:val="24"/>
              </w:rPr>
              <w:t>10</w:t>
            </w:r>
            <w:r w:rsidRPr="00483AAF">
              <w:rPr>
                <w:rFonts w:hint="eastAsia"/>
                <w:color w:val="000000"/>
                <w:sz w:val="24"/>
              </w:rPr>
              <w:t>份基金份额分红数</w:t>
            </w:r>
          </w:p>
        </w:tc>
        <w:tc>
          <w:tcPr>
            <w:tcW w:w="1839"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现金形式发放总额</w:t>
            </w:r>
          </w:p>
        </w:tc>
        <w:tc>
          <w:tcPr>
            <w:tcW w:w="1950"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再投资形式发放总额</w:t>
            </w:r>
          </w:p>
        </w:tc>
        <w:tc>
          <w:tcPr>
            <w:tcW w:w="1894" w:type="dxa"/>
            <w:vAlign w:val="center"/>
          </w:tcPr>
          <w:p w:rsidR="00E63239" w:rsidRPr="00483AAF" w:rsidRDefault="00E63239" w:rsidP="00483AAF">
            <w:pPr>
              <w:adjustRightInd w:val="0"/>
              <w:spacing w:before="29" w:line="288" w:lineRule="auto"/>
              <w:ind w:left="15"/>
              <w:jc w:val="center"/>
              <w:rPr>
                <w:color w:val="000000"/>
                <w:sz w:val="24"/>
              </w:rPr>
            </w:pPr>
            <w:r w:rsidRPr="00483AAF">
              <w:rPr>
                <w:rFonts w:hint="eastAsia"/>
                <w:color w:val="000000"/>
                <w:sz w:val="24"/>
              </w:rPr>
              <w:t>年度利润分配合计</w:t>
            </w:r>
          </w:p>
        </w:tc>
        <w:tc>
          <w:tcPr>
            <w:tcW w:w="1068" w:type="dxa"/>
            <w:vAlign w:val="center"/>
          </w:tcPr>
          <w:p w:rsidR="00E63239" w:rsidRPr="00483AAF" w:rsidRDefault="00E63239" w:rsidP="00EA645F">
            <w:pPr>
              <w:spacing w:line="360" w:lineRule="auto"/>
              <w:jc w:val="center"/>
              <w:rPr>
                <w:color w:val="000000"/>
                <w:sz w:val="24"/>
              </w:rPr>
            </w:pPr>
            <w:r w:rsidRPr="00483AAF">
              <w:rPr>
                <w:rFonts w:hint="eastAsia"/>
                <w:color w:val="000000"/>
                <w:sz w:val="24"/>
              </w:rPr>
              <w:t>备注</w:t>
            </w:r>
          </w:p>
        </w:tc>
      </w:tr>
      <w:tr w:rsidR="008F2CCD">
        <w:trPr>
          <w:jc w:val="center"/>
        </w:trPr>
        <w:tc>
          <w:tcPr>
            <w:tcW w:w="1157" w:type="dxa"/>
            <w:vAlign w:val="center"/>
          </w:tcPr>
          <w:p w:rsidR="008F2CCD" w:rsidRDefault="00514706">
            <w:pPr>
              <w:jc w:val="center"/>
            </w:pPr>
            <w:r>
              <w:rPr>
                <w:color w:val="000000"/>
                <w:sz w:val="24"/>
              </w:rPr>
              <w:t>2017</w:t>
            </w:r>
            <w:r w:rsidR="00A34FB6">
              <w:rPr>
                <w:rFonts w:hint="eastAsia"/>
                <w:color w:val="000000"/>
                <w:sz w:val="24"/>
              </w:rPr>
              <w:t>年</w:t>
            </w:r>
          </w:p>
        </w:tc>
        <w:tc>
          <w:tcPr>
            <w:tcW w:w="1378" w:type="dxa"/>
            <w:vAlign w:val="center"/>
          </w:tcPr>
          <w:p w:rsidR="008F2CCD" w:rsidRDefault="00514706">
            <w:pPr>
              <w:jc w:val="right"/>
            </w:pPr>
            <w:r>
              <w:rPr>
                <w:color w:val="000000"/>
                <w:sz w:val="24"/>
              </w:rPr>
              <w:t>-</w:t>
            </w:r>
          </w:p>
        </w:tc>
        <w:tc>
          <w:tcPr>
            <w:tcW w:w="1839" w:type="dxa"/>
            <w:vAlign w:val="center"/>
          </w:tcPr>
          <w:p w:rsidR="008F2CCD" w:rsidRDefault="00514706">
            <w:pPr>
              <w:jc w:val="right"/>
            </w:pPr>
            <w:r>
              <w:rPr>
                <w:color w:val="000000"/>
                <w:sz w:val="24"/>
              </w:rPr>
              <w:t>-</w:t>
            </w:r>
          </w:p>
        </w:tc>
        <w:tc>
          <w:tcPr>
            <w:tcW w:w="1950" w:type="dxa"/>
            <w:vAlign w:val="center"/>
          </w:tcPr>
          <w:p w:rsidR="008F2CCD" w:rsidRDefault="00514706">
            <w:pPr>
              <w:jc w:val="right"/>
            </w:pPr>
            <w:r>
              <w:rPr>
                <w:color w:val="000000"/>
                <w:sz w:val="24"/>
              </w:rPr>
              <w:t>-</w:t>
            </w:r>
          </w:p>
        </w:tc>
        <w:tc>
          <w:tcPr>
            <w:tcW w:w="1894" w:type="dxa"/>
            <w:vAlign w:val="center"/>
          </w:tcPr>
          <w:p w:rsidR="008F2CCD" w:rsidRDefault="00514706">
            <w:pPr>
              <w:jc w:val="right"/>
            </w:pPr>
            <w:r>
              <w:rPr>
                <w:color w:val="000000"/>
                <w:sz w:val="24"/>
              </w:rPr>
              <w:t>-</w:t>
            </w:r>
          </w:p>
        </w:tc>
        <w:tc>
          <w:tcPr>
            <w:tcW w:w="1068" w:type="dxa"/>
            <w:vAlign w:val="center"/>
          </w:tcPr>
          <w:p w:rsidR="008F2CCD" w:rsidRDefault="00514706">
            <w:pPr>
              <w:jc w:val="left"/>
            </w:pPr>
            <w:r>
              <w:rPr>
                <w:color w:val="000000"/>
                <w:sz w:val="24"/>
              </w:rPr>
              <w:t>-</w:t>
            </w:r>
          </w:p>
        </w:tc>
      </w:tr>
      <w:tr w:rsidR="008F2CCD">
        <w:trPr>
          <w:jc w:val="center"/>
        </w:trPr>
        <w:tc>
          <w:tcPr>
            <w:tcW w:w="1157" w:type="dxa"/>
            <w:vAlign w:val="center"/>
          </w:tcPr>
          <w:p w:rsidR="008F2CCD" w:rsidRDefault="00514706">
            <w:pPr>
              <w:jc w:val="center"/>
            </w:pPr>
            <w:r>
              <w:rPr>
                <w:color w:val="000000"/>
                <w:sz w:val="24"/>
              </w:rPr>
              <w:t>2016</w:t>
            </w:r>
            <w:r w:rsidR="00A34FB6">
              <w:rPr>
                <w:rFonts w:hint="eastAsia"/>
                <w:color w:val="000000"/>
                <w:sz w:val="24"/>
              </w:rPr>
              <w:t>年</w:t>
            </w:r>
          </w:p>
        </w:tc>
        <w:tc>
          <w:tcPr>
            <w:tcW w:w="1378" w:type="dxa"/>
            <w:vAlign w:val="center"/>
          </w:tcPr>
          <w:p w:rsidR="008F2CCD" w:rsidRDefault="00514706">
            <w:pPr>
              <w:jc w:val="right"/>
            </w:pPr>
            <w:r>
              <w:rPr>
                <w:color w:val="000000"/>
                <w:sz w:val="24"/>
              </w:rPr>
              <w:t>4.020</w:t>
            </w:r>
          </w:p>
        </w:tc>
        <w:tc>
          <w:tcPr>
            <w:tcW w:w="1839" w:type="dxa"/>
            <w:vAlign w:val="center"/>
          </w:tcPr>
          <w:p w:rsidR="008F2CCD" w:rsidRDefault="00514706">
            <w:pPr>
              <w:jc w:val="right"/>
            </w:pPr>
            <w:r>
              <w:rPr>
                <w:color w:val="000000"/>
                <w:sz w:val="24"/>
              </w:rPr>
              <w:t>343,152,601.99</w:t>
            </w:r>
          </w:p>
        </w:tc>
        <w:tc>
          <w:tcPr>
            <w:tcW w:w="1950" w:type="dxa"/>
            <w:vAlign w:val="center"/>
          </w:tcPr>
          <w:p w:rsidR="008F2CCD" w:rsidRDefault="00514706">
            <w:pPr>
              <w:jc w:val="right"/>
            </w:pPr>
            <w:r>
              <w:rPr>
                <w:color w:val="000000"/>
                <w:sz w:val="24"/>
              </w:rPr>
              <w:t>442,306,502.66</w:t>
            </w:r>
          </w:p>
        </w:tc>
        <w:tc>
          <w:tcPr>
            <w:tcW w:w="1894" w:type="dxa"/>
            <w:vAlign w:val="center"/>
          </w:tcPr>
          <w:p w:rsidR="008F2CCD" w:rsidRDefault="00514706">
            <w:pPr>
              <w:jc w:val="right"/>
            </w:pPr>
            <w:r>
              <w:rPr>
                <w:color w:val="000000"/>
                <w:sz w:val="24"/>
              </w:rPr>
              <w:t>785,459,104.65</w:t>
            </w:r>
          </w:p>
        </w:tc>
        <w:tc>
          <w:tcPr>
            <w:tcW w:w="1068" w:type="dxa"/>
            <w:vAlign w:val="center"/>
          </w:tcPr>
          <w:p w:rsidR="008F2CCD" w:rsidRDefault="00514706">
            <w:pPr>
              <w:jc w:val="left"/>
            </w:pPr>
            <w:r>
              <w:rPr>
                <w:color w:val="000000"/>
                <w:sz w:val="24"/>
              </w:rPr>
              <w:t>-</w:t>
            </w:r>
          </w:p>
        </w:tc>
      </w:tr>
      <w:tr w:rsidR="008F2CCD">
        <w:trPr>
          <w:jc w:val="center"/>
        </w:trPr>
        <w:tc>
          <w:tcPr>
            <w:tcW w:w="1157" w:type="dxa"/>
            <w:vAlign w:val="center"/>
          </w:tcPr>
          <w:p w:rsidR="008F2CCD" w:rsidRDefault="00514706">
            <w:pPr>
              <w:jc w:val="center"/>
            </w:pPr>
            <w:r>
              <w:rPr>
                <w:color w:val="000000"/>
                <w:sz w:val="24"/>
              </w:rPr>
              <w:t>2015</w:t>
            </w:r>
            <w:r w:rsidR="00A34FB6">
              <w:rPr>
                <w:rFonts w:hint="eastAsia"/>
                <w:color w:val="000000"/>
                <w:sz w:val="24"/>
              </w:rPr>
              <w:t>年</w:t>
            </w:r>
          </w:p>
        </w:tc>
        <w:tc>
          <w:tcPr>
            <w:tcW w:w="1378" w:type="dxa"/>
            <w:vAlign w:val="center"/>
          </w:tcPr>
          <w:p w:rsidR="008F2CCD" w:rsidRDefault="00514706">
            <w:pPr>
              <w:jc w:val="right"/>
            </w:pPr>
            <w:r>
              <w:rPr>
                <w:color w:val="000000"/>
                <w:sz w:val="24"/>
              </w:rPr>
              <w:t>1.460</w:t>
            </w:r>
          </w:p>
        </w:tc>
        <w:tc>
          <w:tcPr>
            <w:tcW w:w="1839" w:type="dxa"/>
            <w:vAlign w:val="center"/>
          </w:tcPr>
          <w:p w:rsidR="008F2CCD" w:rsidRDefault="00514706">
            <w:pPr>
              <w:jc w:val="right"/>
            </w:pPr>
            <w:r>
              <w:rPr>
                <w:color w:val="000000"/>
                <w:sz w:val="24"/>
              </w:rPr>
              <w:t>112,640,842.89</w:t>
            </w:r>
          </w:p>
        </w:tc>
        <w:tc>
          <w:tcPr>
            <w:tcW w:w="1950" w:type="dxa"/>
            <w:vAlign w:val="center"/>
          </w:tcPr>
          <w:p w:rsidR="008F2CCD" w:rsidRDefault="00514706">
            <w:pPr>
              <w:jc w:val="right"/>
            </w:pPr>
            <w:r>
              <w:rPr>
                <w:color w:val="000000"/>
                <w:sz w:val="24"/>
              </w:rPr>
              <w:t>201,378,868.29</w:t>
            </w:r>
          </w:p>
        </w:tc>
        <w:tc>
          <w:tcPr>
            <w:tcW w:w="1894" w:type="dxa"/>
            <w:vAlign w:val="center"/>
          </w:tcPr>
          <w:p w:rsidR="008F2CCD" w:rsidRDefault="00514706">
            <w:pPr>
              <w:jc w:val="right"/>
            </w:pPr>
            <w:r>
              <w:rPr>
                <w:color w:val="000000"/>
                <w:sz w:val="24"/>
              </w:rPr>
              <w:t>314,019,711.18</w:t>
            </w:r>
          </w:p>
        </w:tc>
        <w:tc>
          <w:tcPr>
            <w:tcW w:w="1068" w:type="dxa"/>
            <w:vAlign w:val="center"/>
          </w:tcPr>
          <w:p w:rsidR="008F2CCD" w:rsidRDefault="00514706">
            <w:pPr>
              <w:jc w:val="left"/>
            </w:pPr>
            <w:r>
              <w:rPr>
                <w:color w:val="000000"/>
                <w:sz w:val="24"/>
              </w:rPr>
              <w:t>-</w:t>
            </w:r>
          </w:p>
        </w:tc>
      </w:tr>
      <w:tr w:rsidR="00E63239" w:rsidRPr="0091212A" w:rsidTr="00483AAF">
        <w:trPr>
          <w:jc w:val="center"/>
        </w:trPr>
        <w:tc>
          <w:tcPr>
            <w:tcW w:w="1157" w:type="dxa"/>
            <w:vAlign w:val="center"/>
          </w:tcPr>
          <w:p w:rsidR="00E63239" w:rsidRPr="0091212A" w:rsidRDefault="00E63239" w:rsidP="00483AAF">
            <w:pPr>
              <w:spacing w:before="29" w:line="288" w:lineRule="auto"/>
              <w:jc w:val="center"/>
              <w:rPr>
                <w:rFonts w:asciiTheme="minorEastAsia" w:eastAsiaTheme="minorEastAsia" w:hAnsiTheme="minorEastAsia"/>
                <w:color w:val="000000"/>
                <w:szCs w:val="21"/>
              </w:rPr>
            </w:pPr>
            <w:r w:rsidRPr="00483AAF">
              <w:rPr>
                <w:rFonts w:hint="eastAsia"/>
                <w:sz w:val="24"/>
              </w:rPr>
              <w:t>合计</w:t>
            </w:r>
          </w:p>
        </w:tc>
        <w:tc>
          <w:tcPr>
            <w:tcW w:w="1378" w:type="dxa"/>
            <w:vAlign w:val="center"/>
          </w:tcPr>
          <w:p w:rsidR="00E63239" w:rsidRPr="00483AAF" w:rsidRDefault="00E63239" w:rsidP="00483AAF">
            <w:pPr>
              <w:spacing w:before="29" w:line="288" w:lineRule="auto"/>
              <w:jc w:val="right"/>
              <w:rPr>
                <w:sz w:val="24"/>
              </w:rPr>
            </w:pPr>
            <w:r w:rsidRPr="00483AAF">
              <w:rPr>
                <w:sz w:val="24"/>
              </w:rPr>
              <w:t>5.480</w:t>
            </w:r>
          </w:p>
        </w:tc>
        <w:tc>
          <w:tcPr>
            <w:tcW w:w="1839" w:type="dxa"/>
            <w:vAlign w:val="center"/>
          </w:tcPr>
          <w:p w:rsidR="00E63239" w:rsidRPr="00483AAF" w:rsidRDefault="00E63239" w:rsidP="00483AAF">
            <w:pPr>
              <w:spacing w:before="29" w:line="288" w:lineRule="auto"/>
              <w:jc w:val="right"/>
              <w:rPr>
                <w:sz w:val="24"/>
              </w:rPr>
            </w:pPr>
            <w:r w:rsidRPr="00483AAF">
              <w:rPr>
                <w:sz w:val="24"/>
              </w:rPr>
              <w:t>455,793,444.88</w:t>
            </w:r>
          </w:p>
        </w:tc>
        <w:tc>
          <w:tcPr>
            <w:tcW w:w="1950" w:type="dxa"/>
            <w:vAlign w:val="center"/>
          </w:tcPr>
          <w:p w:rsidR="00E63239" w:rsidRPr="00483AAF" w:rsidRDefault="00E63239" w:rsidP="00483AAF">
            <w:pPr>
              <w:spacing w:before="29" w:line="288" w:lineRule="auto"/>
              <w:jc w:val="right"/>
              <w:rPr>
                <w:sz w:val="24"/>
              </w:rPr>
            </w:pPr>
            <w:r w:rsidRPr="00483AAF">
              <w:rPr>
                <w:sz w:val="24"/>
              </w:rPr>
              <w:t>643,685,370.95</w:t>
            </w:r>
          </w:p>
        </w:tc>
        <w:tc>
          <w:tcPr>
            <w:tcW w:w="1894" w:type="dxa"/>
            <w:vAlign w:val="center"/>
          </w:tcPr>
          <w:p w:rsidR="00E63239" w:rsidRPr="00483AAF" w:rsidRDefault="00E63239" w:rsidP="00483AAF">
            <w:pPr>
              <w:spacing w:before="29" w:line="288" w:lineRule="auto"/>
              <w:jc w:val="right"/>
              <w:rPr>
                <w:sz w:val="24"/>
              </w:rPr>
            </w:pPr>
            <w:r w:rsidRPr="00483AAF">
              <w:rPr>
                <w:sz w:val="24"/>
              </w:rPr>
              <w:t>1,099,478,815.83</w:t>
            </w:r>
          </w:p>
        </w:tc>
        <w:tc>
          <w:tcPr>
            <w:tcW w:w="1068" w:type="dxa"/>
            <w:vAlign w:val="center"/>
          </w:tcPr>
          <w:p w:rsidR="00E63239" w:rsidRPr="00483AAF" w:rsidRDefault="00E63239" w:rsidP="00483AAF">
            <w:pPr>
              <w:spacing w:before="29" w:line="288" w:lineRule="auto"/>
              <w:rPr>
                <w:sz w:val="24"/>
              </w:rPr>
            </w:pPr>
            <w:r w:rsidRPr="00483AAF">
              <w:rPr>
                <w:sz w:val="24"/>
              </w:rPr>
              <w:t>-</w:t>
            </w:r>
          </w:p>
        </w:tc>
      </w:tr>
    </w:tbl>
    <w:p w:rsidR="001A59F9" w:rsidRPr="0091212A" w:rsidRDefault="001A59F9" w:rsidP="00026C9C">
      <w:pPr>
        <w:spacing w:line="360" w:lineRule="auto"/>
        <w:jc w:val="left"/>
        <w:rPr>
          <w:rFonts w:asciiTheme="minorEastAsia" w:eastAsiaTheme="minorEastAsia" w:hAnsiTheme="minorEastAsia"/>
          <w:color w:val="000000"/>
          <w:szCs w:val="21"/>
        </w:rPr>
      </w:pPr>
    </w:p>
    <w:p w:rsidR="001A59F9" w:rsidRPr="00821C0F" w:rsidRDefault="001A59F9" w:rsidP="00EF0744">
      <w:pPr>
        <w:pStyle w:val="1"/>
        <w:keepNext/>
        <w:keepLines/>
        <w:widowControl w:val="0"/>
        <w:spacing w:beforeLines="100" w:before="312" w:afterLines="100" w:after="312" w:line="288" w:lineRule="auto"/>
        <w:jc w:val="center"/>
        <w:rPr>
          <w:b/>
          <w:bCs/>
          <w:szCs w:val="24"/>
          <w:lang w:val="en-US"/>
        </w:rPr>
      </w:pPr>
      <w:bookmarkStart w:id="39" w:name="_Toc225498254"/>
      <w:bookmarkStart w:id="40" w:name="_Toc361324854"/>
      <w:bookmarkStart w:id="41" w:name="_Toc509748673"/>
      <w:r w:rsidRPr="00821C0F">
        <w:rPr>
          <w:rFonts w:hint="eastAsia"/>
          <w:b/>
          <w:bCs/>
          <w:szCs w:val="24"/>
          <w:lang w:val="en-US"/>
        </w:rPr>
        <w:t>§</w:t>
      </w:r>
      <w:r w:rsidRPr="00821C0F">
        <w:rPr>
          <w:b/>
          <w:bCs/>
          <w:szCs w:val="24"/>
          <w:lang w:val="en-US"/>
        </w:rPr>
        <w:t xml:space="preserve">4  </w:t>
      </w:r>
      <w:r w:rsidRPr="00821C0F">
        <w:rPr>
          <w:rFonts w:hint="eastAsia"/>
          <w:b/>
          <w:bCs/>
          <w:szCs w:val="24"/>
          <w:lang w:val="en-US"/>
        </w:rPr>
        <w:t>管理人报告</w:t>
      </w:r>
      <w:bookmarkEnd w:id="39"/>
      <w:bookmarkEnd w:id="40"/>
      <w:bookmarkEnd w:id="41"/>
    </w:p>
    <w:p w:rsidR="001A59F9" w:rsidRPr="00A8283B" w:rsidRDefault="001A59F9" w:rsidP="00026C9C">
      <w:pPr>
        <w:spacing w:line="360" w:lineRule="auto"/>
        <w:rPr>
          <w:rFonts w:asciiTheme="minorEastAsia" w:eastAsiaTheme="minorEastAsia" w:hAnsiTheme="minorEastAsia"/>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2" w:name="_Toc361324855"/>
      <w:bookmarkStart w:id="43" w:name="_Toc509748674"/>
      <w:r w:rsidRPr="000E6433">
        <w:rPr>
          <w:rFonts w:ascii="Times New Roman" w:hAnsi="Times New Roman"/>
          <w:kern w:val="0"/>
          <w:szCs w:val="24"/>
        </w:rPr>
        <w:t xml:space="preserve">4.1 </w:t>
      </w:r>
      <w:r w:rsidRPr="000E6433">
        <w:rPr>
          <w:rFonts w:ascii="Times New Roman" w:hAnsi="Times New Roman" w:hint="eastAsia"/>
          <w:kern w:val="0"/>
          <w:szCs w:val="24"/>
        </w:rPr>
        <w:t>基金管理人及基金经理情况</w:t>
      </w:r>
      <w:bookmarkEnd w:id="42"/>
      <w:bookmarkEnd w:id="43"/>
    </w:p>
    <w:p w:rsidR="001A59F9" w:rsidRPr="000E6433" w:rsidRDefault="001A59F9" w:rsidP="000E6433">
      <w:pPr>
        <w:pStyle w:val="20"/>
        <w:spacing w:before="29" w:after="0" w:line="288" w:lineRule="auto"/>
        <w:rPr>
          <w:rFonts w:ascii="Times New Roman" w:hAnsi="Times New Roman"/>
          <w:kern w:val="0"/>
          <w:szCs w:val="24"/>
        </w:rPr>
      </w:pPr>
      <w:bookmarkStart w:id="44" w:name="_Toc509590839"/>
      <w:bookmarkStart w:id="45" w:name="_Toc509748675"/>
      <w:r w:rsidRPr="000E6433">
        <w:rPr>
          <w:rFonts w:ascii="Times New Roman" w:hAnsi="Times New Roman"/>
          <w:kern w:val="0"/>
          <w:szCs w:val="24"/>
        </w:rPr>
        <w:t>4.1.1</w:t>
      </w:r>
      <w:r w:rsidRPr="000E6433">
        <w:rPr>
          <w:rFonts w:ascii="Times New Roman" w:hAnsi="Times New Roman" w:hint="eastAsia"/>
          <w:kern w:val="0"/>
          <w:szCs w:val="24"/>
        </w:rPr>
        <w:t>基金管理人及其管理基金的经验</w:t>
      </w:r>
      <w:bookmarkEnd w:id="44"/>
      <w:bookmarkEnd w:id="45"/>
    </w:p>
    <w:p w:rsidR="008F2CCD" w:rsidRDefault="00514706">
      <w:pPr>
        <w:spacing w:before="29" w:line="288" w:lineRule="auto"/>
        <w:ind w:firstLineChars="200" w:firstLine="480"/>
        <w:rPr>
          <w:color w:val="000000"/>
          <w:sz w:val="24"/>
        </w:rPr>
      </w:pPr>
      <w:r>
        <w:rPr>
          <w:color w:val="000000"/>
          <w:sz w:val="24"/>
        </w:rPr>
        <w:t>交银施罗德基金管理有限公司是经中国证监会证</w:t>
      </w:r>
      <w:proofErr w:type="gramStart"/>
      <w:r>
        <w:rPr>
          <w:color w:val="000000"/>
          <w:sz w:val="24"/>
        </w:rPr>
        <w:t>监基金字</w:t>
      </w:r>
      <w:proofErr w:type="gramEnd"/>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w:t>
      </w:r>
      <w:r>
        <w:rPr>
          <w:color w:val="000000"/>
          <w:sz w:val="24"/>
        </w:rPr>
        <w:lastRenderedPageBreak/>
        <w:t>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25363" w:rsidRDefault="001A59F9" w:rsidP="00125363">
      <w:pPr>
        <w:spacing w:before="29" w:line="288" w:lineRule="auto"/>
        <w:ind w:firstLineChars="200" w:firstLine="480"/>
        <w:rPr>
          <w:color w:val="000000"/>
          <w:sz w:val="24"/>
        </w:rPr>
      </w:pPr>
      <w:r w:rsidRPr="00125363">
        <w:rPr>
          <w:color w:val="000000"/>
          <w:sz w:val="24"/>
        </w:rPr>
        <w:t>截至报告期末，公司管理了包括货币型、债券型、保本混合型、普通混合型和股票型在内的</w:t>
      </w:r>
      <w:r w:rsidRPr="00125363">
        <w:rPr>
          <w:color w:val="000000"/>
          <w:sz w:val="24"/>
        </w:rPr>
        <w:t>78</w:t>
      </w:r>
      <w:r w:rsidRPr="00125363">
        <w:rPr>
          <w:color w:val="000000"/>
          <w:sz w:val="24"/>
        </w:rPr>
        <w:t>只基金，其中股票型涵盖普通指数型、交易型开放式（</w:t>
      </w:r>
      <w:r w:rsidRPr="00125363">
        <w:rPr>
          <w:color w:val="000000"/>
          <w:sz w:val="24"/>
        </w:rPr>
        <w:t>ETF</w:t>
      </w:r>
      <w:r w:rsidRPr="00125363">
        <w:rPr>
          <w:color w:val="000000"/>
          <w:sz w:val="24"/>
        </w:rPr>
        <w:t>）、</w:t>
      </w:r>
      <w:r w:rsidRPr="00125363">
        <w:rPr>
          <w:color w:val="000000"/>
          <w:sz w:val="24"/>
        </w:rPr>
        <w:t>QDII</w:t>
      </w:r>
      <w:r w:rsidRPr="00125363">
        <w:rPr>
          <w:color w:val="000000"/>
          <w:sz w:val="24"/>
        </w:rPr>
        <w:t>等不同类型基金。</w:t>
      </w:r>
    </w:p>
    <w:p w:rsidR="001A59F9" w:rsidRPr="0091212A" w:rsidRDefault="001A59F9" w:rsidP="00496224">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6" w:name="_Toc509590840"/>
      <w:bookmarkStart w:id="47" w:name="_Toc509748676"/>
      <w:r w:rsidRPr="000E6433">
        <w:rPr>
          <w:rFonts w:ascii="Times New Roman" w:hAnsi="Times New Roman"/>
          <w:kern w:val="0"/>
          <w:szCs w:val="24"/>
        </w:rPr>
        <w:t>4.1.2</w:t>
      </w:r>
      <w:r w:rsidRPr="000E6433">
        <w:rPr>
          <w:rFonts w:ascii="Times New Roman" w:hAnsi="Times New Roman" w:hint="eastAsia"/>
          <w:kern w:val="0"/>
          <w:szCs w:val="24"/>
        </w:rPr>
        <w:t>基金经理（或基金经理小组）及基金经理助理的简介</w:t>
      </w:r>
      <w:bookmarkEnd w:id="46"/>
      <w:bookmarkEnd w:id="47"/>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2"/>
        <w:gridCol w:w="1416"/>
        <w:gridCol w:w="1238"/>
        <w:gridCol w:w="1276"/>
        <w:gridCol w:w="996"/>
        <w:gridCol w:w="3040"/>
      </w:tblGrid>
      <w:tr w:rsidR="001A59F9" w:rsidRPr="0091212A" w:rsidTr="007D46C7">
        <w:tc>
          <w:tcPr>
            <w:tcW w:w="1032"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姓名</w:t>
            </w:r>
          </w:p>
        </w:tc>
        <w:tc>
          <w:tcPr>
            <w:tcW w:w="1416"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职务</w:t>
            </w:r>
          </w:p>
        </w:tc>
        <w:tc>
          <w:tcPr>
            <w:tcW w:w="2514" w:type="dxa"/>
            <w:gridSpan w:val="2"/>
          </w:tcPr>
          <w:p w:rsidR="001A59F9" w:rsidRPr="009B20A1" w:rsidRDefault="001A59F9" w:rsidP="009B20A1">
            <w:pPr>
              <w:spacing w:before="29" w:line="288" w:lineRule="auto"/>
              <w:jc w:val="center"/>
              <w:rPr>
                <w:color w:val="000000"/>
                <w:sz w:val="24"/>
              </w:rPr>
            </w:pPr>
            <w:proofErr w:type="gramStart"/>
            <w:r w:rsidRPr="009B20A1">
              <w:rPr>
                <w:rFonts w:hint="eastAsia"/>
                <w:color w:val="000000"/>
                <w:sz w:val="24"/>
              </w:rPr>
              <w:t>任本基金</w:t>
            </w:r>
            <w:proofErr w:type="gramEnd"/>
            <w:r w:rsidRPr="009B20A1">
              <w:rPr>
                <w:rFonts w:hint="eastAsia"/>
                <w:color w:val="000000"/>
                <w:sz w:val="24"/>
              </w:rPr>
              <w:t>的基金经理</w:t>
            </w:r>
            <w:r w:rsidR="00F07263" w:rsidRPr="009B20A1">
              <w:rPr>
                <w:rFonts w:hint="eastAsia"/>
                <w:color w:val="000000"/>
                <w:sz w:val="24"/>
              </w:rPr>
              <w:t>（助理）</w:t>
            </w:r>
            <w:r w:rsidRPr="009B20A1">
              <w:rPr>
                <w:rFonts w:hint="eastAsia"/>
                <w:color w:val="000000"/>
                <w:sz w:val="24"/>
              </w:rPr>
              <w:t>期限</w:t>
            </w:r>
          </w:p>
        </w:tc>
        <w:tc>
          <w:tcPr>
            <w:tcW w:w="996"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证券从业年限</w:t>
            </w:r>
          </w:p>
        </w:tc>
        <w:tc>
          <w:tcPr>
            <w:tcW w:w="3040"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说明</w:t>
            </w:r>
          </w:p>
        </w:tc>
      </w:tr>
      <w:tr w:rsidR="001A59F9" w:rsidRPr="0091212A" w:rsidTr="007D46C7">
        <w:tc>
          <w:tcPr>
            <w:tcW w:w="1032"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1416"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1238" w:type="dxa"/>
            <w:vAlign w:val="center"/>
          </w:tcPr>
          <w:p w:rsidR="001A59F9" w:rsidRPr="007D46C7" w:rsidRDefault="001A59F9" w:rsidP="007D46C7">
            <w:pPr>
              <w:spacing w:before="29" w:line="288" w:lineRule="auto"/>
              <w:jc w:val="center"/>
              <w:rPr>
                <w:color w:val="000000"/>
                <w:sz w:val="24"/>
              </w:rPr>
            </w:pPr>
            <w:r w:rsidRPr="007D46C7">
              <w:rPr>
                <w:rFonts w:hint="eastAsia"/>
                <w:color w:val="000000"/>
                <w:sz w:val="24"/>
              </w:rPr>
              <w:t>任职日期</w:t>
            </w:r>
          </w:p>
        </w:tc>
        <w:tc>
          <w:tcPr>
            <w:tcW w:w="1276" w:type="dxa"/>
            <w:vAlign w:val="center"/>
          </w:tcPr>
          <w:p w:rsidR="001A59F9" w:rsidRPr="007D46C7" w:rsidRDefault="001A59F9" w:rsidP="007D46C7">
            <w:pPr>
              <w:spacing w:before="29" w:line="288" w:lineRule="auto"/>
              <w:jc w:val="center"/>
              <w:rPr>
                <w:color w:val="000000"/>
                <w:sz w:val="24"/>
              </w:rPr>
            </w:pPr>
            <w:r w:rsidRPr="007D46C7">
              <w:rPr>
                <w:rFonts w:hint="eastAsia"/>
                <w:color w:val="000000"/>
                <w:sz w:val="24"/>
              </w:rPr>
              <w:t>离任日期</w:t>
            </w:r>
          </w:p>
        </w:tc>
        <w:tc>
          <w:tcPr>
            <w:tcW w:w="996"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3040"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r>
      <w:tr w:rsidR="008F2CCD">
        <w:tc>
          <w:tcPr>
            <w:tcW w:w="1032" w:type="dxa"/>
            <w:vAlign w:val="center"/>
          </w:tcPr>
          <w:p w:rsidR="008F2CCD" w:rsidRDefault="00514706">
            <w:pPr>
              <w:jc w:val="center"/>
            </w:pPr>
            <w:r>
              <w:rPr>
                <w:color w:val="000000"/>
                <w:sz w:val="24"/>
              </w:rPr>
              <w:t>唐倩</w:t>
            </w:r>
          </w:p>
        </w:tc>
        <w:tc>
          <w:tcPr>
            <w:tcW w:w="1416" w:type="dxa"/>
            <w:vAlign w:val="center"/>
          </w:tcPr>
          <w:p w:rsidR="008F2CCD" w:rsidRDefault="00514706">
            <w:pPr>
              <w:jc w:val="center"/>
            </w:pPr>
            <w:r>
              <w:rPr>
                <w:color w:val="000000"/>
                <w:sz w:val="24"/>
              </w:rPr>
              <w:t>交银稳健配置混合的基金经理、公司首席基金经理</w:t>
            </w:r>
          </w:p>
        </w:tc>
        <w:tc>
          <w:tcPr>
            <w:tcW w:w="1238" w:type="dxa"/>
            <w:vAlign w:val="center"/>
          </w:tcPr>
          <w:p w:rsidR="008F2CCD" w:rsidRDefault="00514706">
            <w:pPr>
              <w:jc w:val="center"/>
            </w:pPr>
            <w:r>
              <w:rPr>
                <w:color w:val="000000"/>
                <w:sz w:val="24"/>
              </w:rPr>
              <w:t>2013-12-12</w:t>
            </w:r>
          </w:p>
        </w:tc>
        <w:tc>
          <w:tcPr>
            <w:tcW w:w="1276" w:type="dxa"/>
            <w:vAlign w:val="center"/>
          </w:tcPr>
          <w:p w:rsidR="008F2CCD" w:rsidRDefault="00514706">
            <w:pPr>
              <w:jc w:val="center"/>
            </w:pPr>
            <w:r>
              <w:rPr>
                <w:color w:val="000000"/>
                <w:sz w:val="24"/>
              </w:rPr>
              <w:t>-</w:t>
            </w:r>
          </w:p>
        </w:tc>
        <w:tc>
          <w:tcPr>
            <w:tcW w:w="996" w:type="dxa"/>
            <w:vAlign w:val="center"/>
          </w:tcPr>
          <w:p w:rsidR="008F2CCD" w:rsidRDefault="00514706">
            <w:pPr>
              <w:jc w:val="center"/>
            </w:pPr>
            <w:r>
              <w:rPr>
                <w:color w:val="000000"/>
                <w:sz w:val="24"/>
              </w:rPr>
              <w:t>17</w:t>
            </w:r>
            <w:r>
              <w:rPr>
                <w:color w:val="000000"/>
                <w:sz w:val="24"/>
              </w:rPr>
              <w:t>年</w:t>
            </w:r>
          </w:p>
        </w:tc>
        <w:tc>
          <w:tcPr>
            <w:tcW w:w="3040" w:type="dxa"/>
            <w:vAlign w:val="center"/>
          </w:tcPr>
          <w:p w:rsidR="008F2CCD" w:rsidRDefault="00514706">
            <w:r>
              <w:rPr>
                <w:color w:val="000000"/>
                <w:sz w:val="24"/>
              </w:rPr>
              <w:t>唐倩女士，</w:t>
            </w:r>
            <w:r>
              <w:rPr>
                <w:color w:val="000000"/>
                <w:sz w:val="24"/>
              </w:rPr>
              <w:t>CPA</w:t>
            </w:r>
            <w:r>
              <w:rPr>
                <w:color w:val="000000"/>
                <w:sz w:val="24"/>
              </w:rPr>
              <w:t>，华东师范大学金融学硕士。历任申银万国证券研究所分析师，中银国际有限公司分析师，香港雷曼兄弟证券公司研究员，上投摩根基金管理有限公司研究部总监、基金经理。其中</w:t>
            </w:r>
            <w:r>
              <w:rPr>
                <w:color w:val="000000"/>
                <w:sz w:val="24"/>
              </w:rPr>
              <w:t>2011</w:t>
            </w:r>
            <w:r>
              <w:rPr>
                <w:color w:val="000000"/>
                <w:sz w:val="24"/>
              </w:rPr>
              <w:t>年</w:t>
            </w:r>
            <w:r>
              <w:rPr>
                <w:color w:val="000000"/>
                <w:sz w:val="24"/>
              </w:rPr>
              <w:t>4</w:t>
            </w:r>
            <w:r>
              <w:rPr>
                <w:color w:val="000000"/>
                <w:sz w:val="24"/>
              </w:rPr>
              <w:t>月</w:t>
            </w:r>
            <w:r>
              <w:rPr>
                <w:color w:val="000000"/>
                <w:sz w:val="24"/>
              </w:rPr>
              <w:t>28</w:t>
            </w:r>
            <w:r>
              <w:rPr>
                <w:color w:val="000000"/>
                <w:sz w:val="24"/>
              </w:rPr>
              <w:t>日至</w:t>
            </w:r>
            <w:r>
              <w:rPr>
                <w:color w:val="000000"/>
                <w:sz w:val="24"/>
              </w:rPr>
              <w:t>2013</w:t>
            </w:r>
            <w:r>
              <w:rPr>
                <w:color w:val="000000"/>
                <w:sz w:val="24"/>
              </w:rPr>
              <w:t>年</w:t>
            </w:r>
            <w:r>
              <w:rPr>
                <w:color w:val="000000"/>
                <w:sz w:val="24"/>
              </w:rPr>
              <w:t>7</w:t>
            </w:r>
            <w:r>
              <w:rPr>
                <w:color w:val="000000"/>
                <w:sz w:val="24"/>
              </w:rPr>
              <w:t>月</w:t>
            </w:r>
            <w:r>
              <w:rPr>
                <w:color w:val="000000"/>
                <w:sz w:val="24"/>
              </w:rPr>
              <w:t>8</w:t>
            </w:r>
            <w:r>
              <w:rPr>
                <w:color w:val="000000"/>
                <w:sz w:val="24"/>
              </w:rPr>
              <w:t>日担任上投摩根成长先锋基金经理。</w:t>
            </w:r>
            <w:r>
              <w:rPr>
                <w:color w:val="000000"/>
                <w:sz w:val="24"/>
              </w:rPr>
              <w:t>2013</w:t>
            </w:r>
            <w:r>
              <w:rPr>
                <w:color w:val="000000"/>
                <w:sz w:val="24"/>
              </w:rPr>
              <w:t>年加入交银施罗德基金管理有限公司，历任权益部副总经理。</w:t>
            </w:r>
          </w:p>
        </w:tc>
      </w:tr>
    </w:tbl>
    <w:p w:rsidR="008F2CCD" w:rsidRDefault="00514706">
      <w:pPr>
        <w:tabs>
          <w:tab w:val="left" w:pos="426"/>
        </w:tabs>
        <w:spacing w:before="29" w:line="288" w:lineRule="auto"/>
        <w:jc w:val="left"/>
        <w:rPr>
          <w:rFonts w:asciiTheme="minorEastAsia" w:eastAsiaTheme="minorEastAsia" w:hAnsiTheme="minorEastAsia"/>
          <w:color w:val="000000"/>
          <w:szCs w:val="21"/>
        </w:rPr>
      </w:pPr>
      <w:r>
        <w:rPr>
          <w:kern w:val="0"/>
          <w:sz w:val="24"/>
        </w:rPr>
        <w:t>注：</w:t>
      </w:r>
      <w:r>
        <w:rPr>
          <w:kern w:val="0"/>
          <w:sz w:val="24"/>
        </w:rPr>
        <w:t>1</w:t>
      </w:r>
      <w:r>
        <w:rPr>
          <w:kern w:val="0"/>
          <w:sz w:val="24"/>
        </w:rPr>
        <w:t>、本表所列基金经理（助理）任职日期和离职日期均以基金合同生效日或公司</w:t>
      </w:r>
      <w:proofErr w:type="gramStart"/>
      <w:r>
        <w:rPr>
          <w:kern w:val="0"/>
          <w:sz w:val="24"/>
        </w:rPr>
        <w:t>作出</w:t>
      </w:r>
      <w:proofErr w:type="gramEnd"/>
      <w:r>
        <w:rPr>
          <w:kern w:val="0"/>
          <w:sz w:val="24"/>
        </w:rPr>
        <w:t>决定并公告</w:t>
      </w:r>
      <w:r>
        <w:rPr>
          <w:kern w:val="0"/>
          <w:sz w:val="24"/>
        </w:rPr>
        <w:t>(</w:t>
      </w:r>
      <w:r>
        <w:rPr>
          <w:kern w:val="0"/>
          <w:sz w:val="24"/>
        </w:rPr>
        <w:t>如适用</w:t>
      </w:r>
      <w:r>
        <w:rPr>
          <w:kern w:val="0"/>
          <w:sz w:val="24"/>
        </w:rPr>
        <w:t>)</w:t>
      </w:r>
      <w:r>
        <w:rPr>
          <w:kern w:val="0"/>
          <w:sz w:val="24"/>
        </w:rPr>
        <w:t>之日为准；</w:t>
      </w:r>
    </w:p>
    <w:p w:rsidR="008F2CCD" w:rsidRDefault="00514706">
      <w:pPr>
        <w:tabs>
          <w:tab w:val="left" w:pos="426"/>
        </w:tabs>
        <w:spacing w:before="29" w:line="288" w:lineRule="auto"/>
        <w:jc w:val="left"/>
        <w:rPr>
          <w:rFonts w:asciiTheme="minorEastAsia" w:eastAsiaTheme="minorEastAsia" w:hAnsiTheme="minorEastAsia"/>
          <w:color w:val="000000"/>
          <w:szCs w:val="21"/>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r>
        <w:rPr>
          <w:kern w:val="0"/>
          <w:sz w:val="24"/>
        </w:rPr>
        <w:t xml:space="preserve"> </w:t>
      </w:r>
    </w:p>
    <w:p w:rsidR="001A59F9" w:rsidRPr="0091212A" w:rsidRDefault="001A59F9" w:rsidP="009B20A1">
      <w:pPr>
        <w:tabs>
          <w:tab w:val="left" w:pos="426"/>
        </w:tabs>
        <w:spacing w:before="29" w:line="288" w:lineRule="auto"/>
        <w:jc w:val="left"/>
        <w:rPr>
          <w:rFonts w:asciiTheme="minorEastAsia" w:eastAsiaTheme="minorEastAsia" w:hAnsiTheme="minorEastAsia"/>
          <w:color w:val="000000"/>
          <w:szCs w:val="21"/>
        </w:rPr>
      </w:pPr>
      <w:r w:rsidRPr="009B20A1">
        <w:rPr>
          <w:kern w:val="0"/>
          <w:sz w:val="24"/>
        </w:rPr>
        <w:t>3</w:t>
      </w:r>
      <w:r w:rsidRPr="009B20A1">
        <w:rPr>
          <w:kern w:val="0"/>
          <w:sz w:val="24"/>
        </w:rPr>
        <w:t>、基金经理（或基金经理小组）期后变动（如有）敬请关注基金管理人发布的相关公告。</w:t>
      </w:r>
    </w:p>
    <w:p w:rsidR="001A59F9" w:rsidRPr="009840A3" w:rsidRDefault="001A59F9" w:rsidP="009840A3">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8" w:name="_Toc225498256"/>
      <w:bookmarkStart w:id="49" w:name="_Toc361324856"/>
      <w:bookmarkStart w:id="50" w:name="_Toc509748677"/>
      <w:r w:rsidRPr="000E6433">
        <w:rPr>
          <w:rFonts w:ascii="Times New Roman" w:hAnsi="Times New Roman"/>
          <w:kern w:val="0"/>
          <w:szCs w:val="24"/>
        </w:rPr>
        <w:t xml:space="preserve">4.2 </w:t>
      </w:r>
      <w:r w:rsidRPr="000E6433">
        <w:rPr>
          <w:rFonts w:ascii="Times New Roman" w:hAnsi="Times New Roman" w:hint="eastAsia"/>
          <w:kern w:val="0"/>
          <w:szCs w:val="24"/>
        </w:rPr>
        <w:t>管理人对报告期内本基金运作遵规守信情况的说明</w:t>
      </w:r>
      <w:bookmarkEnd w:id="48"/>
      <w:bookmarkEnd w:id="49"/>
      <w:bookmarkEnd w:id="50"/>
    </w:p>
    <w:p w:rsidR="008F2CCD" w:rsidRDefault="00514706">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125363" w:rsidRDefault="001A59F9" w:rsidP="00125363">
      <w:pPr>
        <w:spacing w:before="29" w:line="288" w:lineRule="auto"/>
        <w:ind w:firstLineChars="200" w:firstLine="480"/>
        <w:rPr>
          <w:color w:val="000000"/>
          <w:sz w:val="24"/>
        </w:rPr>
      </w:pPr>
      <w:r w:rsidRPr="00125363">
        <w:rPr>
          <w:color w:val="000000"/>
          <w:sz w:val="24"/>
        </w:rPr>
        <w:t>本报告期内，本基金整体运作合</w:t>
      </w:r>
      <w:proofErr w:type="gramStart"/>
      <w:r w:rsidRPr="00125363">
        <w:rPr>
          <w:color w:val="000000"/>
          <w:sz w:val="24"/>
        </w:rPr>
        <w:t>规</w:t>
      </w:r>
      <w:proofErr w:type="gramEnd"/>
      <w:r w:rsidRPr="00125363">
        <w:rPr>
          <w:color w:val="000000"/>
          <w:sz w:val="24"/>
        </w:rPr>
        <w:t>合法，无不当内幕交易和关联交易，基金投资范围、投资比例及投资组合符合有关法律法规及基金合同的约定，未发生损害基金持有人利益的行为。</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1" w:name="_Toc225498257"/>
      <w:bookmarkStart w:id="52" w:name="_Toc361324857"/>
      <w:bookmarkStart w:id="53" w:name="_Toc509748678"/>
      <w:r w:rsidRPr="000E6433">
        <w:rPr>
          <w:rFonts w:ascii="Times New Roman" w:hAnsi="Times New Roman"/>
          <w:kern w:val="0"/>
          <w:szCs w:val="24"/>
        </w:rPr>
        <w:lastRenderedPageBreak/>
        <w:t xml:space="preserve">4.3 </w:t>
      </w:r>
      <w:r w:rsidRPr="000E6433">
        <w:rPr>
          <w:rFonts w:ascii="Times New Roman" w:hAnsi="Times New Roman" w:hint="eastAsia"/>
          <w:kern w:val="0"/>
          <w:szCs w:val="24"/>
        </w:rPr>
        <w:t>管理人对报告期内公平交易情况的专项说明</w:t>
      </w:r>
      <w:bookmarkEnd w:id="51"/>
      <w:bookmarkEnd w:id="52"/>
      <w:bookmarkEnd w:id="53"/>
    </w:p>
    <w:p w:rsidR="001A59F9" w:rsidRPr="000E6433" w:rsidRDefault="001A59F9" w:rsidP="000E6433">
      <w:pPr>
        <w:pStyle w:val="20"/>
        <w:spacing w:before="29" w:after="0" w:line="288" w:lineRule="auto"/>
        <w:rPr>
          <w:rFonts w:ascii="Times New Roman" w:hAnsi="Times New Roman"/>
          <w:kern w:val="0"/>
          <w:szCs w:val="24"/>
        </w:rPr>
      </w:pPr>
      <w:bookmarkStart w:id="54" w:name="_Toc509590843"/>
      <w:bookmarkStart w:id="55" w:name="_Toc509748679"/>
      <w:r w:rsidRPr="000E6433">
        <w:rPr>
          <w:rFonts w:ascii="Times New Roman" w:hAnsi="Times New Roman"/>
          <w:kern w:val="0"/>
          <w:szCs w:val="24"/>
        </w:rPr>
        <w:t>4.3.1</w:t>
      </w:r>
      <w:r w:rsidRPr="000E6433">
        <w:rPr>
          <w:rFonts w:ascii="Times New Roman" w:hAnsi="Times New Roman" w:hint="eastAsia"/>
          <w:kern w:val="0"/>
          <w:szCs w:val="24"/>
        </w:rPr>
        <w:t>公平交易制度和控制方法</w:t>
      </w:r>
      <w:bookmarkEnd w:id="54"/>
      <w:bookmarkEnd w:id="55"/>
    </w:p>
    <w:p w:rsidR="008F2CCD" w:rsidRDefault="00514706">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8F2CCD" w:rsidRDefault="00514706">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8F2CCD" w:rsidRDefault="00514706">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8F2CCD" w:rsidRDefault="00514706">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8F2CCD" w:rsidRDefault="00514706">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25363" w:rsidRDefault="001A59F9" w:rsidP="00125363">
      <w:pPr>
        <w:spacing w:before="29" w:line="288" w:lineRule="auto"/>
        <w:ind w:firstLineChars="200" w:firstLine="480"/>
        <w:rPr>
          <w:color w:val="000000"/>
          <w:sz w:val="24"/>
        </w:rPr>
      </w:pPr>
      <w:r w:rsidRPr="00125363">
        <w:rPr>
          <w:color w:val="000000"/>
          <w:sz w:val="24"/>
        </w:rPr>
        <w:t>（</w:t>
      </w:r>
      <w:r w:rsidRPr="00125363">
        <w:rPr>
          <w:color w:val="000000"/>
          <w:sz w:val="24"/>
        </w:rPr>
        <w:t>5</w:t>
      </w:r>
      <w:r w:rsidRPr="00125363">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91212A" w:rsidRDefault="001A59F9" w:rsidP="00F66A0C">
      <w:pPr>
        <w:spacing w:line="360" w:lineRule="auto"/>
        <w:jc w:val="left"/>
        <w:rPr>
          <w:rFonts w:asciiTheme="minorEastAsia" w:eastAsiaTheme="minorEastAsia" w:hAnsiTheme="minorEastAsia"/>
          <w:color w:val="00000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6" w:name="_Toc509590844"/>
      <w:bookmarkStart w:id="57" w:name="_Toc509748680"/>
      <w:r w:rsidRPr="000E6433">
        <w:rPr>
          <w:rFonts w:ascii="Times New Roman" w:hAnsi="Times New Roman"/>
          <w:kern w:val="0"/>
          <w:szCs w:val="24"/>
        </w:rPr>
        <w:t>4.3.2</w:t>
      </w:r>
      <w:r w:rsidRPr="000E6433">
        <w:rPr>
          <w:rFonts w:ascii="Times New Roman" w:hAnsi="Times New Roman" w:hint="eastAsia"/>
          <w:kern w:val="0"/>
          <w:szCs w:val="24"/>
        </w:rPr>
        <w:t>公平交易制度的执行情况</w:t>
      </w:r>
      <w:bookmarkEnd w:id="56"/>
      <w:bookmarkEnd w:id="57"/>
    </w:p>
    <w:p w:rsidR="001A59F9" w:rsidRPr="0091212A" w:rsidRDefault="001A59F9" w:rsidP="00125363">
      <w:pPr>
        <w:spacing w:before="29" w:line="288" w:lineRule="auto"/>
        <w:ind w:firstLineChars="200" w:firstLine="480"/>
        <w:rPr>
          <w:rFonts w:asciiTheme="minorEastAsia" w:eastAsiaTheme="minorEastAsia" w:hAnsiTheme="minorEastAsia"/>
          <w:color w:val="000000"/>
          <w:szCs w:val="21"/>
        </w:rPr>
      </w:pPr>
      <w:r w:rsidRPr="00125363">
        <w:rPr>
          <w:color w:val="000000"/>
          <w:sz w:val="24"/>
        </w:rPr>
        <w:t>本报告期内公司严格执行公平交易制度，公平对待旗下各投资组合。通过投资交易监控、交易数据分析、专项稽核检查等，本基金管理人未发现任何违反公平交易制度的行为。</w:t>
      </w:r>
    </w:p>
    <w:p w:rsidR="001A59F9" w:rsidRPr="0091212A" w:rsidRDefault="001A59F9" w:rsidP="00F66A0C">
      <w:pPr>
        <w:spacing w:line="360" w:lineRule="auto"/>
        <w:jc w:val="left"/>
        <w:rPr>
          <w:rFonts w:asciiTheme="minorEastAsia" w:eastAsiaTheme="minorEastAsia" w:hAnsiTheme="minorEastAsia"/>
          <w:color w:val="00000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8" w:name="_Toc509590845"/>
      <w:bookmarkStart w:id="59" w:name="_Toc509748681"/>
      <w:r w:rsidRPr="000E6433">
        <w:rPr>
          <w:rFonts w:ascii="Times New Roman" w:hAnsi="Times New Roman"/>
          <w:kern w:val="0"/>
          <w:szCs w:val="24"/>
        </w:rPr>
        <w:t>4.3.3</w:t>
      </w:r>
      <w:r w:rsidRPr="000E6433">
        <w:rPr>
          <w:rFonts w:ascii="Times New Roman" w:hAnsi="Times New Roman" w:hint="eastAsia"/>
          <w:kern w:val="0"/>
          <w:szCs w:val="24"/>
        </w:rPr>
        <w:t>异常交易行为的专项说明</w:t>
      </w:r>
      <w:bookmarkEnd w:id="58"/>
      <w:bookmarkEnd w:id="59"/>
    </w:p>
    <w:p w:rsidR="001A59F9" w:rsidRPr="00125363" w:rsidRDefault="001A59F9" w:rsidP="00125363">
      <w:pPr>
        <w:spacing w:before="29" w:line="288" w:lineRule="auto"/>
        <w:ind w:firstLineChars="200" w:firstLine="480"/>
        <w:rPr>
          <w:color w:val="000000"/>
          <w:sz w:val="24"/>
        </w:rPr>
      </w:pPr>
      <w:r w:rsidRPr="00125363">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125363">
        <w:rPr>
          <w:color w:val="000000"/>
          <w:sz w:val="24"/>
        </w:rPr>
        <w:t>5%</w:t>
      </w:r>
      <w:r w:rsidRPr="00125363">
        <w:rPr>
          <w:color w:val="000000"/>
          <w:sz w:val="24"/>
        </w:rPr>
        <w:t>的情形，本基金与本公司管理的其他投资组合在不同时间窗下（如日内、</w:t>
      </w:r>
      <w:r w:rsidRPr="00125363">
        <w:rPr>
          <w:color w:val="000000"/>
          <w:sz w:val="24"/>
        </w:rPr>
        <w:t>3</w:t>
      </w:r>
      <w:r w:rsidRPr="00125363">
        <w:rPr>
          <w:color w:val="000000"/>
          <w:sz w:val="24"/>
        </w:rPr>
        <w:t>日内、</w:t>
      </w:r>
      <w:r w:rsidRPr="00125363">
        <w:rPr>
          <w:color w:val="000000"/>
          <w:sz w:val="24"/>
        </w:rPr>
        <w:t>5</w:t>
      </w:r>
      <w:r w:rsidRPr="00125363">
        <w:rPr>
          <w:color w:val="000000"/>
          <w:sz w:val="24"/>
        </w:rPr>
        <w:t>日内）同向交易的交易价差未出现异常。</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60" w:name="_Toc225498258"/>
      <w:bookmarkStart w:id="61" w:name="_Toc361324858"/>
      <w:bookmarkStart w:id="62" w:name="_Toc509748682"/>
      <w:r w:rsidRPr="000E6433">
        <w:rPr>
          <w:rFonts w:ascii="Times New Roman" w:hAnsi="Times New Roman"/>
          <w:kern w:val="0"/>
          <w:szCs w:val="24"/>
        </w:rPr>
        <w:lastRenderedPageBreak/>
        <w:t xml:space="preserve">4.4 </w:t>
      </w:r>
      <w:r w:rsidRPr="000E6433">
        <w:rPr>
          <w:rFonts w:ascii="Times New Roman" w:hAnsi="Times New Roman" w:hint="eastAsia"/>
          <w:kern w:val="0"/>
          <w:szCs w:val="24"/>
        </w:rPr>
        <w:t>管理人对报告期内基金的投资策略和业绩表现的说明</w:t>
      </w:r>
      <w:bookmarkEnd w:id="60"/>
      <w:bookmarkEnd w:id="61"/>
      <w:bookmarkEnd w:id="62"/>
    </w:p>
    <w:p w:rsidR="001A59F9" w:rsidRPr="000E6433" w:rsidRDefault="001A59F9" w:rsidP="000E6433">
      <w:pPr>
        <w:pStyle w:val="20"/>
        <w:spacing w:before="29" w:after="0" w:line="288" w:lineRule="auto"/>
        <w:rPr>
          <w:rFonts w:ascii="Times New Roman" w:hAnsi="Times New Roman"/>
          <w:kern w:val="0"/>
          <w:szCs w:val="24"/>
        </w:rPr>
      </w:pPr>
      <w:bookmarkStart w:id="63" w:name="_Toc509590847"/>
      <w:bookmarkStart w:id="64" w:name="_Toc509748683"/>
      <w:r w:rsidRPr="000E6433">
        <w:rPr>
          <w:rFonts w:ascii="Times New Roman" w:hAnsi="Times New Roman"/>
          <w:kern w:val="0"/>
          <w:szCs w:val="24"/>
        </w:rPr>
        <w:t>4.4.1</w:t>
      </w:r>
      <w:r w:rsidRPr="000E6433">
        <w:rPr>
          <w:rFonts w:ascii="Times New Roman" w:hAnsi="Times New Roman" w:hint="eastAsia"/>
          <w:kern w:val="0"/>
          <w:szCs w:val="24"/>
        </w:rPr>
        <w:t>报告期内基金投资策略和运作分析</w:t>
      </w:r>
      <w:bookmarkEnd w:id="63"/>
      <w:bookmarkEnd w:id="64"/>
    </w:p>
    <w:p w:rsidR="001A59F9" w:rsidRPr="00125363" w:rsidRDefault="001A59F9" w:rsidP="00125363">
      <w:pPr>
        <w:spacing w:before="29" w:line="288" w:lineRule="auto"/>
        <w:ind w:firstLineChars="200" w:firstLine="480"/>
        <w:rPr>
          <w:color w:val="000000"/>
          <w:sz w:val="24"/>
        </w:rPr>
      </w:pPr>
      <w:r w:rsidRPr="00125363">
        <w:rPr>
          <w:color w:val="000000"/>
          <w:sz w:val="24"/>
        </w:rPr>
        <w:t>2017</w:t>
      </w:r>
      <w:r w:rsidRPr="00125363">
        <w:rPr>
          <w:color w:val="000000"/>
          <w:sz w:val="24"/>
        </w:rPr>
        <w:t>年本基金大幅跑</w:t>
      </w:r>
      <w:proofErr w:type="gramStart"/>
      <w:r w:rsidRPr="00125363">
        <w:rPr>
          <w:color w:val="000000"/>
          <w:sz w:val="24"/>
        </w:rPr>
        <w:t>赢业绩</w:t>
      </w:r>
      <w:proofErr w:type="gramEnd"/>
      <w:r w:rsidRPr="00125363">
        <w:rPr>
          <w:color w:val="000000"/>
          <w:sz w:val="24"/>
        </w:rPr>
        <w:t>基准的主要原因在于集中于龙头企业的投资策略。正如在</w:t>
      </w:r>
      <w:r w:rsidRPr="00125363">
        <w:rPr>
          <w:color w:val="000000"/>
          <w:sz w:val="24"/>
        </w:rPr>
        <w:t>2016</w:t>
      </w:r>
      <w:r w:rsidRPr="00125363">
        <w:rPr>
          <w:color w:val="000000"/>
          <w:sz w:val="24"/>
        </w:rPr>
        <w:t>年的年报中描述，</w:t>
      </w:r>
      <w:r w:rsidRPr="00125363">
        <w:rPr>
          <w:color w:val="000000"/>
          <w:sz w:val="24"/>
        </w:rPr>
        <w:t>“</w:t>
      </w:r>
      <w:r w:rsidRPr="00125363">
        <w:rPr>
          <w:color w:val="000000"/>
          <w:sz w:val="24"/>
        </w:rPr>
        <w:t>我们对于</w:t>
      </w:r>
      <w:r w:rsidRPr="00125363">
        <w:rPr>
          <w:color w:val="000000"/>
          <w:sz w:val="24"/>
        </w:rPr>
        <w:t>2017</w:t>
      </w:r>
      <w:r w:rsidRPr="00125363">
        <w:rPr>
          <w:color w:val="000000"/>
          <w:sz w:val="24"/>
        </w:rPr>
        <w:t>年的选股并不悲观。考虑到目前，市场的风险偏好有明显下降，我们认为这是市场出清的有利信号。此时，判断目前市场可能是获取阿尔法的有利时机。</w:t>
      </w:r>
      <w:r w:rsidRPr="00125363">
        <w:rPr>
          <w:color w:val="000000"/>
          <w:sz w:val="24"/>
        </w:rPr>
        <w:t>”</w:t>
      </w:r>
      <w:r w:rsidRPr="00125363">
        <w:rPr>
          <w:color w:val="000000"/>
          <w:sz w:val="24"/>
        </w:rPr>
        <w:t>再来回顾</w:t>
      </w:r>
      <w:r w:rsidRPr="00125363">
        <w:rPr>
          <w:color w:val="000000"/>
          <w:sz w:val="24"/>
        </w:rPr>
        <w:t>2017</w:t>
      </w:r>
      <w:r w:rsidRPr="00125363">
        <w:rPr>
          <w:color w:val="000000"/>
          <w:sz w:val="24"/>
        </w:rPr>
        <w:t>年的市场走势，宏观经济和企业盈利增长均好于预期，龙头企业的盈利和股价表现则十分亮眼。</w:t>
      </w:r>
    </w:p>
    <w:p w:rsidR="001A59F9" w:rsidRPr="0091212A" w:rsidRDefault="001A59F9" w:rsidP="00F66A0C">
      <w:pPr>
        <w:spacing w:line="360" w:lineRule="auto"/>
        <w:ind w:firstLineChars="200" w:firstLine="420"/>
        <w:rPr>
          <w:rFonts w:asciiTheme="minorEastAsia" w:eastAsiaTheme="minorEastAsia" w:hAnsiTheme="minorEastAsia"/>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65" w:name="_Toc509590848"/>
      <w:bookmarkStart w:id="66" w:name="_Toc509748684"/>
      <w:r w:rsidRPr="000E6433">
        <w:rPr>
          <w:rFonts w:ascii="Times New Roman" w:hAnsi="Times New Roman"/>
          <w:kern w:val="0"/>
          <w:szCs w:val="24"/>
        </w:rPr>
        <w:t>4.4.2</w:t>
      </w:r>
      <w:r w:rsidRPr="000E6433">
        <w:rPr>
          <w:rFonts w:ascii="Times New Roman" w:hAnsi="Times New Roman" w:hint="eastAsia"/>
          <w:kern w:val="0"/>
          <w:szCs w:val="24"/>
        </w:rPr>
        <w:t>报告期内基金的业绩表现</w:t>
      </w:r>
      <w:bookmarkEnd w:id="65"/>
      <w:bookmarkEnd w:id="66"/>
    </w:p>
    <w:p w:rsidR="001A59F9" w:rsidRPr="00125363" w:rsidRDefault="001A59F9" w:rsidP="00125363">
      <w:pPr>
        <w:spacing w:before="29" w:line="288" w:lineRule="auto"/>
        <w:ind w:firstLineChars="200" w:firstLine="480"/>
        <w:rPr>
          <w:color w:val="000000"/>
          <w:sz w:val="24"/>
        </w:rPr>
      </w:pPr>
      <w:r w:rsidRPr="00125363">
        <w:rPr>
          <w:color w:val="000000"/>
          <w:sz w:val="24"/>
        </w:rPr>
        <w:t>截至</w:t>
      </w:r>
      <w:r w:rsidRPr="00125363">
        <w:rPr>
          <w:color w:val="000000"/>
          <w:sz w:val="24"/>
        </w:rPr>
        <w:t>2017</w:t>
      </w:r>
      <w:r w:rsidRPr="00125363">
        <w:rPr>
          <w:color w:val="000000"/>
          <w:sz w:val="24"/>
        </w:rPr>
        <w:t>年</w:t>
      </w:r>
      <w:r w:rsidRPr="00125363">
        <w:rPr>
          <w:color w:val="000000"/>
          <w:sz w:val="24"/>
        </w:rPr>
        <w:t>12</w:t>
      </w:r>
      <w:r w:rsidRPr="00125363">
        <w:rPr>
          <w:color w:val="000000"/>
          <w:sz w:val="24"/>
        </w:rPr>
        <w:t>月</w:t>
      </w:r>
      <w:r w:rsidRPr="00125363">
        <w:rPr>
          <w:color w:val="000000"/>
          <w:sz w:val="24"/>
        </w:rPr>
        <w:t>31</w:t>
      </w:r>
      <w:r w:rsidRPr="00125363">
        <w:rPr>
          <w:color w:val="000000"/>
          <w:sz w:val="24"/>
        </w:rPr>
        <w:t>日，本基金份额净值为</w:t>
      </w:r>
      <w:r w:rsidRPr="00125363">
        <w:rPr>
          <w:color w:val="000000"/>
          <w:sz w:val="24"/>
        </w:rPr>
        <w:t>1.6837</w:t>
      </w:r>
      <w:r w:rsidRPr="00125363">
        <w:rPr>
          <w:color w:val="000000"/>
          <w:sz w:val="24"/>
        </w:rPr>
        <w:t>元，本报告期份额净值增长率为</w:t>
      </w:r>
      <w:r w:rsidRPr="00125363">
        <w:rPr>
          <w:color w:val="000000"/>
          <w:sz w:val="24"/>
        </w:rPr>
        <w:t>55.25%</w:t>
      </w:r>
      <w:r w:rsidRPr="00125363">
        <w:rPr>
          <w:color w:val="000000"/>
          <w:sz w:val="24"/>
        </w:rPr>
        <w:t>，同期业绩比较基准增长率为</w:t>
      </w:r>
      <w:r w:rsidRPr="00125363">
        <w:rPr>
          <w:color w:val="000000"/>
          <w:sz w:val="24"/>
        </w:rPr>
        <w:t>7.34%</w:t>
      </w:r>
      <w:r w:rsidRPr="00125363">
        <w:rPr>
          <w:color w:val="000000"/>
          <w:sz w:val="24"/>
        </w:rPr>
        <w:t>。</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67" w:name="_Toc225498259"/>
      <w:bookmarkStart w:id="68" w:name="_Toc361324859"/>
      <w:bookmarkStart w:id="69" w:name="_Toc509748685"/>
      <w:r w:rsidRPr="000E6433">
        <w:rPr>
          <w:rFonts w:ascii="Times New Roman" w:hAnsi="Times New Roman"/>
          <w:kern w:val="0"/>
          <w:szCs w:val="24"/>
        </w:rPr>
        <w:t xml:space="preserve">4.5 </w:t>
      </w:r>
      <w:r w:rsidRPr="000E6433">
        <w:rPr>
          <w:rFonts w:ascii="Times New Roman" w:hAnsi="Times New Roman" w:hint="eastAsia"/>
          <w:kern w:val="0"/>
          <w:szCs w:val="24"/>
        </w:rPr>
        <w:t>管理人对宏观经济、证券市场及行业走势的简要展望</w:t>
      </w:r>
      <w:bookmarkEnd w:id="67"/>
      <w:bookmarkEnd w:id="68"/>
      <w:bookmarkEnd w:id="69"/>
    </w:p>
    <w:p w:rsidR="001A59F9" w:rsidRPr="00125363" w:rsidRDefault="001A59F9" w:rsidP="00125363">
      <w:pPr>
        <w:spacing w:before="29" w:line="288" w:lineRule="auto"/>
        <w:ind w:firstLineChars="200" w:firstLine="480"/>
        <w:rPr>
          <w:color w:val="000000"/>
          <w:sz w:val="24"/>
        </w:rPr>
      </w:pPr>
      <w:r w:rsidRPr="00125363">
        <w:rPr>
          <w:color w:val="000000"/>
          <w:sz w:val="24"/>
        </w:rPr>
        <w:t>就</w:t>
      </w:r>
      <w:r w:rsidRPr="00125363">
        <w:rPr>
          <w:color w:val="000000"/>
          <w:sz w:val="24"/>
        </w:rPr>
        <w:t>2018</w:t>
      </w:r>
      <w:r w:rsidRPr="00125363">
        <w:rPr>
          <w:color w:val="000000"/>
          <w:sz w:val="24"/>
        </w:rPr>
        <w:t>年而言，相较于</w:t>
      </w:r>
      <w:r w:rsidRPr="00125363">
        <w:rPr>
          <w:color w:val="000000"/>
          <w:sz w:val="24"/>
        </w:rPr>
        <w:t>2017</w:t>
      </w:r>
      <w:r w:rsidRPr="00125363">
        <w:rPr>
          <w:color w:val="000000"/>
          <w:sz w:val="24"/>
        </w:rPr>
        <w:t>年年初，优质蓝筹和成长股的估值普遍有明显的提升，我们预计</w:t>
      </w:r>
      <w:r w:rsidRPr="00125363">
        <w:rPr>
          <w:color w:val="000000"/>
          <w:sz w:val="24"/>
        </w:rPr>
        <w:t>A</w:t>
      </w:r>
      <w:r w:rsidRPr="00125363">
        <w:rPr>
          <w:color w:val="000000"/>
          <w:sz w:val="24"/>
        </w:rPr>
        <w:t>股估值继续提升的空间并不大。但是不少公司的经营可能进一步好转，理应获得合理的收益空间。但是投资的难度相应地会比</w:t>
      </w:r>
      <w:r w:rsidRPr="00125363">
        <w:rPr>
          <w:color w:val="000000"/>
          <w:sz w:val="24"/>
        </w:rPr>
        <w:t>2017</w:t>
      </w:r>
      <w:r w:rsidRPr="00125363">
        <w:rPr>
          <w:color w:val="000000"/>
          <w:sz w:val="24"/>
        </w:rPr>
        <w:t>年更大，合理收益率也有所下降。同时我们也认为国内外股市在</w:t>
      </w:r>
      <w:r w:rsidRPr="00125363">
        <w:rPr>
          <w:color w:val="000000"/>
          <w:sz w:val="24"/>
        </w:rPr>
        <w:t>2018</w:t>
      </w:r>
      <w:r w:rsidRPr="00125363">
        <w:rPr>
          <w:color w:val="000000"/>
          <w:sz w:val="24"/>
        </w:rPr>
        <w:t>年出现大幅震荡的可能性较大，主要原因是美联储通胀和加息预期的大背景下，持续多年的牛市市场自身有较大的调整压力，对于国内而言，由于市场利率的上升幅度更快、而且金融去杠杆的实质影响可能陆续显现。我们对于</w:t>
      </w:r>
      <w:r w:rsidRPr="00125363">
        <w:rPr>
          <w:color w:val="000000"/>
          <w:sz w:val="24"/>
        </w:rPr>
        <w:t>2018</w:t>
      </w:r>
      <w:r w:rsidRPr="00125363">
        <w:rPr>
          <w:color w:val="000000"/>
          <w:sz w:val="24"/>
        </w:rPr>
        <w:t>年的整体风险有所警惕，希望能够通过选择质地优良的公司，并且通过一定程度的</w:t>
      </w:r>
      <w:proofErr w:type="gramStart"/>
      <w:r w:rsidRPr="00125363">
        <w:rPr>
          <w:color w:val="000000"/>
          <w:sz w:val="24"/>
        </w:rPr>
        <w:t>仓位</w:t>
      </w:r>
      <w:proofErr w:type="gramEnd"/>
      <w:r w:rsidRPr="00125363">
        <w:rPr>
          <w:color w:val="000000"/>
          <w:sz w:val="24"/>
        </w:rPr>
        <w:t>控制来防范风险。但是就中长期而言，我们看到一些公司的基本面仍然非常良好，估值也相对合理。因此，仍然有很好的投资机会值得把握。</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70" w:name="_Toc247959456"/>
      <w:bookmarkStart w:id="71" w:name="_Toc245801806"/>
      <w:bookmarkStart w:id="72" w:name="_Toc361324860"/>
      <w:bookmarkStart w:id="73" w:name="_Toc509748686"/>
      <w:r w:rsidRPr="000E6433">
        <w:rPr>
          <w:rFonts w:ascii="Times New Roman" w:hAnsi="Times New Roman"/>
          <w:kern w:val="0"/>
          <w:szCs w:val="24"/>
        </w:rPr>
        <w:t xml:space="preserve">4.6 </w:t>
      </w:r>
      <w:r w:rsidRPr="000E6433">
        <w:rPr>
          <w:rFonts w:ascii="Times New Roman" w:hAnsi="Times New Roman" w:hint="eastAsia"/>
          <w:kern w:val="0"/>
          <w:szCs w:val="24"/>
        </w:rPr>
        <w:t>管理人内部有关本基金的监察稽核工作情况</w:t>
      </w:r>
      <w:bookmarkEnd w:id="70"/>
      <w:bookmarkEnd w:id="71"/>
      <w:bookmarkEnd w:id="72"/>
      <w:bookmarkEnd w:id="73"/>
    </w:p>
    <w:p w:rsidR="008F2CCD" w:rsidRDefault="00514706">
      <w:pPr>
        <w:spacing w:before="29" w:line="288" w:lineRule="auto"/>
        <w:ind w:firstLineChars="200" w:firstLine="480"/>
        <w:rPr>
          <w:color w:val="000000"/>
          <w:sz w:val="24"/>
        </w:rPr>
      </w:pPr>
      <w:r>
        <w:rPr>
          <w:color w:val="000000"/>
          <w:sz w:val="24"/>
        </w:rPr>
        <w:t>2017</w:t>
      </w:r>
      <w:r>
        <w:rPr>
          <w:color w:val="000000"/>
          <w:sz w:val="24"/>
        </w:rPr>
        <w:t>年度，根据《证券投资基金法》、《证券投资基金管理公司管理办法》、《证券公司和证券投资基金管理公司合规管理办法》等有关法规，本基金管理人诚实守信、勤勉尽责，依法履行基金管理人职责，落实风险控制，强化监察稽核职能，确保基金管理业务运作的安全、规范，保护基金投资人的合法权益。</w:t>
      </w:r>
    </w:p>
    <w:p w:rsidR="008F2CCD" w:rsidRDefault="00514706">
      <w:pPr>
        <w:spacing w:before="29" w:line="288" w:lineRule="auto"/>
        <w:ind w:firstLineChars="200" w:firstLine="480"/>
        <w:rPr>
          <w:color w:val="000000"/>
          <w:sz w:val="24"/>
        </w:rPr>
      </w:pPr>
      <w:r>
        <w:rPr>
          <w:color w:val="000000"/>
          <w:sz w:val="24"/>
        </w:rPr>
        <w:t>本报告期内，本基金管理人为了确保公司业务的规范运作，主要做了以下工作：</w:t>
      </w:r>
    </w:p>
    <w:p w:rsidR="008F2CCD" w:rsidRDefault="00514706">
      <w:pPr>
        <w:spacing w:before="29" w:line="288" w:lineRule="auto"/>
        <w:ind w:firstLineChars="200" w:firstLine="480"/>
        <w:rPr>
          <w:color w:val="000000"/>
          <w:sz w:val="24"/>
        </w:rPr>
      </w:pPr>
      <w:r>
        <w:rPr>
          <w:color w:val="000000"/>
          <w:sz w:val="24"/>
        </w:rPr>
        <w:t>（一）持续完善公司内部控制制度和业务流程，推动制度流程的及时更新。</w:t>
      </w:r>
    </w:p>
    <w:p w:rsidR="008F2CCD" w:rsidRDefault="00514706">
      <w:pPr>
        <w:spacing w:before="29" w:line="288" w:lineRule="auto"/>
        <w:ind w:firstLineChars="200" w:firstLine="480"/>
        <w:rPr>
          <w:color w:val="000000"/>
          <w:sz w:val="24"/>
        </w:rPr>
      </w:pPr>
      <w:r>
        <w:rPr>
          <w:color w:val="000000"/>
          <w:sz w:val="24"/>
        </w:rPr>
        <w:t>公司持续以提升制度和业务流程的指导性和执行力为强化内部控制的重要抓手，以内部管理制度的全面修订和公司主要业务流程的梳理为工作重点。结合本报告期新法规的实施、新的监管要求和公司业务发展实际，不断推动相关制度流程的建立、健全和完善，贯彻落实新法规及新的监管要求。公司着重关注于公司的核心增值流程，通过对流程的研究、梳理、再造等过程实现管理上风险和回报的平衡。</w:t>
      </w:r>
    </w:p>
    <w:p w:rsidR="008F2CCD" w:rsidRDefault="00514706">
      <w:pPr>
        <w:spacing w:before="29" w:line="288" w:lineRule="auto"/>
        <w:ind w:firstLineChars="200" w:firstLine="480"/>
        <w:rPr>
          <w:color w:val="000000"/>
          <w:sz w:val="24"/>
        </w:rPr>
      </w:pPr>
      <w:r>
        <w:rPr>
          <w:color w:val="000000"/>
          <w:sz w:val="24"/>
        </w:rPr>
        <w:t>（二）深化事前事中合</w:t>
      </w:r>
      <w:proofErr w:type="gramStart"/>
      <w:r>
        <w:rPr>
          <w:color w:val="000000"/>
          <w:sz w:val="24"/>
        </w:rPr>
        <w:t>规</w:t>
      </w:r>
      <w:proofErr w:type="gramEnd"/>
      <w:r>
        <w:rPr>
          <w:color w:val="000000"/>
          <w:sz w:val="24"/>
        </w:rPr>
        <w:t>及风险管理，提高合</w:t>
      </w:r>
      <w:proofErr w:type="gramStart"/>
      <w:r>
        <w:rPr>
          <w:color w:val="000000"/>
          <w:sz w:val="24"/>
        </w:rPr>
        <w:t>规</w:t>
      </w:r>
      <w:proofErr w:type="gramEnd"/>
      <w:r>
        <w:rPr>
          <w:color w:val="000000"/>
          <w:sz w:val="24"/>
        </w:rPr>
        <w:t>管理及风险控制有效性。</w:t>
      </w:r>
    </w:p>
    <w:p w:rsidR="008F2CCD" w:rsidRDefault="00514706">
      <w:pPr>
        <w:spacing w:before="29" w:line="288" w:lineRule="auto"/>
        <w:ind w:firstLineChars="200" w:firstLine="480"/>
        <w:rPr>
          <w:color w:val="000000"/>
          <w:sz w:val="24"/>
        </w:rPr>
      </w:pPr>
      <w:r>
        <w:rPr>
          <w:color w:val="000000"/>
          <w:sz w:val="24"/>
        </w:rPr>
        <w:lastRenderedPageBreak/>
        <w:t>强化事前事中合</w:t>
      </w:r>
      <w:proofErr w:type="gramStart"/>
      <w:r>
        <w:rPr>
          <w:color w:val="000000"/>
          <w:sz w:val="24"/>
        </w:rPr>
        <w:t>规</w:t>
      </w:r>
      <w:proofErr w:type="gramEnd"/>
      <w:r>
        <w:rPr>
          <w:color w:val="000000"/>
          <w:sz w:val="24"/>
        </w:rPr>
        <w:t>审查，严格审核信息披露文件、基金宣传推介材料等，着力防范各类合</w:t>
      </w:r>
      <w:proofErr w:type="gramStart"/>
      <w:r>
        <w:rPr>
          <w:color w:val="000000"/>
          <w:sz w:val="24"/>
        </w:rPr>
        <w:t>规</w:t>
      </w:r>
      <w:proofErr w:type="gramEnd"/>
      <w:r>
        <w:rPr>
          <w:color w:val="000000"/>
          <w:sz w:val="24"/>
        </w:rPr>
        <w:t>风险。在风险管理方面，夯实事前防范、事中控制和事后监督等各阶段工作，重点加强对信用风险、流动性风险等风险的管理。</w:t>
      </w:r>
    </w:p>
    <w:p w:rsidR="008F2CCD" w:rsidRDefault="00514706">
      <w:pPr>
        <w:spacing w:before="29" w:line="288" w:lineRule="auto"/>
        <w:ind w:firstLineChars="200" w:firstLine="480"/>
        <w:rPr>
          <w:color w:val="000000"/>
          <w:sz w:val="24"/>
        </w:rPr>
      </w:pPr>
      <w:r>
        <w:rPr>
          <w:color w:val="000000"/>
          <w:sz w:val="24"/>
        </w:rPr>
        <w:t>（三）全面开展内部监督检查，强化公司内部控制。</w:t>
      </w:r>
    </w:p>
    <w:p w:rsidR="008F2CCD" w:rsidRDefault="00514706">
      <w:pPr>
        <w:spacing w:before="29" w:line="288" w:lineRule="auto"/>
        <w:ind w:firstLineChars="200" w:firstLine="480"/>
        <w:rPr>
          <w:color w:val="000000"/>
          <w:sz w:val="24"/>
        </w:rPr>
      </w:pPr>
      <w:r>
        <w:rPr>
          <w:color w:val="000000"/>
          <w:sz w:val="24"/>
        </w:rPr>
        <w:t>公司审计部门坚持以法律法规和公司各项制度为依据，按照监管机构的要求对基金运作和公司经营所涉及的各个环节实施了严格的稽核监察。通过对基金投资、销售、运营等部门的内部控制关键点进行定期和不定期检查，促进公司内部控制制度规范、执行有效，风险管理水平不断提升。</w:t>
      </w:r>
    </w:p>
    <w:p w:rsidR="008F2CCD" w:rsidRDefault="00514706">
      <w:pPr>
        <w:spacing w:before="29" w:line="288" w:lineRule="auto"/>
        <w:ind w:firstLineChars="200" w:firstLine="480"/>
        <w:rPr>
          <w:color w:val="000000"/>
          <w:sz w:val="24"/>
        </w:rPr>
      </w:pPr>
      <w:r>
        <w:rPr>
          <w:color w:val="000000"/>
          <w:sz w:val="24"/>
        </w:rPr>
        <w:t>（四）强化培训教育，持续提高全员风险合</w:t>
      </w:r>
      <w:proofErr w:type="gramStart"/>
      <w:r>
        <w:rPr>
          <w:color w:val="000000"/>
          <w:sz w:val="24"/>
        </w:rPr>
        <w:t>规</w:t>
      </w:r>
      <w:proofErr w:type="gramEnd"/>
      <w:r>
        <w:rPr>
          <w:color w:val="000000"/>
          <w:sz w:val="24"/>
        </w:rPr>
        <w:t>意识。</w:t>
      </w:r>
    </w:p>
    <w:p w:rsidR="001A59F9" w:rsidRPr="00125363" w:rsidRDefault="001A59F9" w:rsidP="00125363">
      <w:pPr>
        <w:spacing w:before="29" w:line="288" w:lineRule="auto"/>
        <w:ind w:firstLineChars="200" w:firstLine="480"/>
        <w:rPr>
          <w:color w:val="000000"/>
          <w:sz w:val="24"/>
        </w:rPr>
      </w:pPr>
      <w:r w:rsidRPr="00125363">
        <w:rPr>
          <w:color w:val="000000"/>
          <w:sz w:val="24"/>
        </w:rPr>
        <w:t>公司积极推动各项新法规落实和风险合</w:t>
      </w:r>
      <w:proofErr w:type="gramStart"/>
      <w:r w:rsidRPr="00125363">
        <w:rPr>
          <w:color w:val="000000"/>
          <w:sz w:val="24"/>
        </w:rPr>
        <w:t>规</w:t>
      </w:r>
      <w:proofErr w:type="gramEnd"/>
      <w:r w:rsidRPr="00125363">
        <w:rPr>
          <w:color w:val="000000"/>
          <w:sz w:val="24"/>
        </w:rPr>
        <w:t>教育工作。通过及时、有序和针对性的法律法规、制度规章、风险案例的研讨、培训和交流，提升了员工的风险合</w:t>
      </w:r>
      <w:proofErr w:type="gramStart"/>
      <w:r w:rsidRPr="00125363">
        <w:rPr>
          <w:color w:val="000000"/>
          <w:sz w:val="24"/>
        </w:rPr>
        <w:t>规</w:t>
      </w:r>
      <w:proofErr w:type="gramEnd"/>
      <w:r w:rsidRPr="00125363">
        <w:rPr>
          <w:color w:val="000000"/>
          <w:sz w:val="24"/>
        </w:rPr>
        <w:t>意识，提高了员工内部控制、风险管理的技能和水平，公司内部控制和风险管理基础得到夯实和优化。</w:t>
      </w:r>
    </w:p>
    <w:p w:rsidR="001A59F9" w:rsidRPr="0091212A" w:rsidRDefault="001A59F9" w:rsidP="00F66A0C">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74" w:name="_Toc247959457"/>
      <w:bookmarkStart w:id="75" w:name="_Toc225570083"/>
      <w:bookmarkStart w:id="76" w:name="_Toc361324861"/>
      <w:bookmarkStart w:id="77" w:name="_Toc509748687"/>
      <w:r w:rsidRPr="000E6433">
        <w:rPr>
          <w:rFonts w:ascii="Times New Roman" w:hAnsi="Times New Roman"/>
          <w:kern w:val="0"/>
          <w:szCs w:val="24"/>
        </w:rPr>
        <w:t xml:space="preserve">4.7 </w:t>
      </w:r>
      <w:r w:rsidRPr="000E6433">
        <w:rPr>
          <w:rFonts w:ascii="Times New Roman" w:hAnsi="Times New Roman" w:hint="eastAsia"/>
          <w:kern w:val="0"/>
          <w:szCs w:val="24"/>
        </w:rPr>
        <w:t>管理人对报告期内基金估值程序等事项的说明</w:t>
      </w:r>
      <w:bookmarkEnd w:id="74"/>
      <w:bookmarkEnd w:id="75"/>
      <w:bookmarkEnd w:id="76"/>
      <w:bookmarkEnd w:id="77"/>
    </w:p>
    <w:p w:rsidR="008F2CCD" w:rsidRDefault="00514706">
      <w:pPr>
        <w:spacing w:before="29" w:line="288" w:lineRule="auto"/>
        <w:ind w:firstLineChars="200" w:firstLine="480"/>
        <w:rPr>
          <w:color w:val="000000"/>
          <w:sz w:val="24"/>
        </w:rPr>
      </w:pPr>
      <w:r>
        <w:rPr>
          <w:color w:val="000000"/>
          <w:sz w:val="24"/>
        </w:rPr>
        <w:t>本基金管理</w:t>
      </w:r>
      <w:proofErr w:type="gramStart"/>
      <w:r>
        <w:rPr>
          <w:color w:val="000000"/>
          <w:sz w:val="24"/>
        </w:rPr>
        <w:t>人制</w:t>
      </w:r>
      <w:proofErr w:type="gramEnd"/>
      <w:r>
        <w:rPr>
          <w:color w:val="000000"/>
          <w:sz w:val="24"/>
        </w:rPr>
        <w:t>定了健全、有效的估值政策和程序，经公司管理层批准后实行，并成立了估值委员会，估值委员会成员由研究部、基金运营部、风险管理部等人员和固定收益人员及基金经理组成。</w:t>
      </w:r>
    </w:p>
    <w:p w:rsidR="008F2CCD" w:rsidRDefault="00514706">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w:t>
      </w:r>
      <w:proofErr w:type="gramStart"/>
      <w:r>
        <w:rPr>
          <w:color w:val="000000"/>
          <w:sz w:val="24"/>
        </w:rPr>
        <w:t>规</w:t>
      </w:r>
      <w:proofErr w:type="gramEnd"/>
      <w:r>
        <w:rPr>
          <w:color w:val="000000"/>
          <w:sz w:val="24"/>
        </w:rPr>
        <w:t>等方面审批，一致同意后，报公司投资总监、总经理审批。</w:t>
      </w:r>
    </w:p>
    <w:p w:rsidR="001A59F9" w:rsidRPr="00125363" w:rsidRDefault="001A59F9" w:rsidP="00125363">
      <w:pPr>
        <w:spacing w:before="29" w:line="288" w:lineRule="auto"/>
        <w:ind w:firstLineChars="200" w:firstLine="480"/>
        <w:rPr>
          <w:color w:val="000000"/>
          <w:sz w:val="24"/>
        </w:rPr>
      </w:pPr>
      <w:r w:rsidRPr="00125363">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91212A" w:rsidRDefault="001A59F9" w:rsidP="00F66A0C">
      <w:pPr>
        <w:autoSpaceDE w:val="0"/>
        <w:autoSpaceDN w:val="0"/>
        <w:adjustRightInd w:val="0"/>
        <w:spacing w:line="360" w:lineRule="auto"/>
        <w:ind w:firstLine="482"/>
        <w:rPr>
          <w:rFonts w:asciiTheme="minorEastAsia" w:eastAsiaTheme="minorEastAsia" w:hAnsiTheme="minorEastAsia"/>
          <w:color w:val="000000"/>
          <w:kern w:val="0"/>
          <w:szCs w:val="21"/>
        </w:rPr>
      </w:pPr>
    </w:p>
    <w:p w:rsidR="00486CC6" w:rsidRPr="00E3290D" w:rsidRDefault="00486CC6" w:rsidP="00E3290D">
      <w:pPr>
        <w:pStyle w:val="20"/>
        <w:spacing w:before="29" w:after="0" w:line="288" w:lineRule="auto"/>
        <w:rPr>
          <w:b w:val="0"/>
          <w:kern w:val="0"/>
        </w:rPr>
      </w:pPr>
      <w:bookmarkStart w:id="78" w:name="_Toc247959458"/>
      <w:bookmarkStart w:id="79" w:name="_Toc225570084"/>
      <w:bookmarkStart w:id="80" w:name="_Toc361324862"/>
      <w:bookmarkStart w:id="81" w:name="_Toc374374942"/>
      <w:bookmarkStart w:id="82" w:name="_Toc509748688"/>
      <w:r w:rsidRPr="00E3290D">
        <w:rPr>
          <w:rFonts w:ascii="Times New Roman" w:hAnsi="Times New Roman"/>
          <w:kern w:val="0"/>
          <w:szCs w:val="24"/>
        </w:rPr>
        <w:t>4.8</w:t>
      </w:r>
      <w:r w:rsidRPr="00E3290D">
        <w:rPr>
          <w:rFonts w:ascii="Times New Roman" w:hAnsi="Times New Roman" w:hint="eastAsia"/>
          <w:kern w:val="0"/>
          <w:szCs w:val="24"/>
        </w:rPr>
        <w:t>管理人对报告期内基金利润分配情况的说明</w:t>
      </w:r>
      <w:bookmarkEnd w:id="78"/>
      <w:bookmarkEnd w:id="79"/>
      <w:bookmarkEnd w:id="80"/>
      <w:bookmarkEnd w:id="81"/>
      <w:bookmarkEnd w:id="82"/>
    </w:p>
    <w:p w:rsidR="00486CC6" w:rsidRPr="00BB731C" w:rsidRDefault="00486CC6" w:rsidP="00486CC6">
      <w:pPr>
        <w:spacing w:before="29" w:line="288" w:lineRule="auto"/>
        <w:ind w:firstLineChars="200" w:firstLine="480"/>
        <w:rPr>
          <w:kern w:val="0"/>
          <w:sz w:val="24"/>
        </w:rPr>
      </w:pPr>
      <w:r w:rsidRPr="00BB731C">
        <w:rPr>
          <w:kern w:val="0"/>
          <w:sz w:val="24"/>
        </w:rPr>
        <w:t>根据相关法律法规和基金合同的规定，本基金对本报告期应分配的可供分配利润进行了收益分配，具体情况参见</w:t>
      </w:r>
      <w:r w:rsidRPr="00BB731C">
        <w:rPr>
          <w:kern w:val="0"/>
          <w:sz w:val="24"/>
        </w:rPr>
        <w:t>7.4.8.2</w:t>
      </w:r>
      <w:r w:rsidRPr="00BB731C">
        <w:rPr>
          <w:kern w:val="0"/>
          <w:sz w:val="24"/>
        </w:rPr>
        <w:t>资产负债表日后事项。</w:t>
      </w:r>
    </w:p>
    <w:p w:rsidR="00486CC6" w:rsidRPr="00A4203E" w:rsidRDefault="00486CC6" w:rsidP="00486CC6">
      <w:pPr>
        <w:spacing w:line="360" w:lineRule="auto"/>
        <w:ind w:firstLineChars="200" w:firstLine="420"/>
        <w:rPr>
          <w:rFonts w:eastAsiaTheme="minorEastAsia"/>
          <w:color w:val="000000"/>
          <w:szCs w:val="21"/>
        </w:rPr>
      </w:pPr>
    </w:p>
    <w:p w:rsidR="00486CC6" w:rsidRPr="00E3290D" w:rsidRDefault="00486CC6" w:rsidP="00E3290D">
      <w:pPr>
        <w:pStyle w:val="20"/>
        <w:spacing w:before="29" w:after="0" w:line="288" w:lineRule="auto"/>
        <w:rPr>
          <w:b w:val="0"/>
          <w:kern w:val="0"/>
        </w:rPr>
      </w:pPr>
      <w:bookmarkStart w:id="83" w:name="_Toc509748689"/>
      <w:r w:rsidRPr="00E3290D">
        <w:rPr>
          <w:rFonts w:ascii="Times New Roman" w:hAnsi="Times New Roman"/>
          <w:kern w:val="0"/>
          <w:szCs w:val="24"/>
        </w:rPr>
        <w:t>4.9</w:t>
      </w:r>
      <w:r w:rsidRPr="00E3290D">
        <w:rPr>
          <w:rFonts w:ascii="Times New Roman" w:hAnsi="Times New Roman" w:hint="eastAsia"/>
          <w:kern w:val="0"/>
          <w:szCs w:val="24"/>
        </w:rPr>
        <w:t>报告期内管理人对本基金持有人数或基金资产净值预警情形的说明</w:t>
      </w:r>
      <w:bookmarkEnd w:id="83"/>
    </w:p>
    <w:p w:rsidR="00486CC6" w:rsidRPr="00BB731C" w:rsidRDefault="00486CC6" w:rsidP="00486CC6">
      <w:pPr>
        <w:spacing w:before="29" w:line="288" w:lineRule="auto"/>
        <w:ind w:firstLineChars="200" w:firstLine="480"/>
        <w:rPr>
          <w:kern w:val="0"/>
          <w:sz w:val="24"/>
        </w:rPr>
      </w:pPr>
      <w:r w:rsidRPr="00BB731C">
        <w:rPr>
          <w:kern w:val="0"/>
          <w:sz w:val="24"/>
        </w:rPr>
        <w:t>本基金本报告期内无需预警说明。</w:t>
      </w:r>
    </w:p>
    <w:p w:rsidR="00B1135A" w:rsidRPr="0091212A" w:rsidRDefault="00B1135A" w:rsidP="00F66A0C">
      <w:pPr>
        <w:spacing w:line="360" w:lineRule="auto"/>
        <w:ind w:firstLineChars="200" w:firstLine="420"/>
        <w:rPr>
          <w:rFonts w:asciiTheme="minorEastAsia" w:eastAsiaTheme="minorEastAsia" w:hAnsiTheme="minorEastAsia"/>
          <w:color w:val="000000"/>
          <w:szCs w:val="21"/>
        </w:rPr>
      </w:pPr>
    </w:p>
    <w:p w:rsidR="001A59F9" w:rsidRDefault="001A59F9" w:rsidP="00EF0744">
      <w:pPr>
        <w:pStyle w:val="1"/>
        <w:keepNext/>
        <w:keepLines/>
        <w:widowControl w:val="0"/>
        <w:spacing w:beforeLines="100" w:before="312" w:afterLines="100" w:after="312" w:line="288" w:lineRule="auto"/>
        <w:jc w:val="center"/>
        <w:rPr>
          <w:b/>
          <w:bCs/>
          <w:szCs w:val="24"/>
          <w:lang w:val="en-US"/>
        </w:rPr>
      </w:pPr>
      <w:bookmarkStart w:id="84" w:name="_Toc225498263"/>
      <w:bookmarkStart w:id="85" w:name="_Toc361324864"/>
      <w:bookmarkStart w:id="86" w:name="_Toc509748690"/>
      <w:r w:rsidRPr="00821C0F">
        <w:rPr>
          <w:rFonts w:hint="eastAsia"/>
          <w:b/>
          <w:bCs/>
          <w:szCs w:val="24"/>
          <w:lang w:val="en-US"/>
        </w:rPr>
        <w:t>§</w:t>
      </w:r>
      <w:r w:rsidRPr="00821C0F">
        <w:rPr>
          <w:b/>
          <w:bCs/>
          <w:szCs w:val="24"/>
          <w:lang w:val="en-US"/>
        </w:rPr>
        <w:t xml:space="preserve">5  </w:t>
      </w:r>
      <w:r w:rsidRPr="00821C0F">
        <w:rPr>
          <w:rFonts w:hint="eastAsia"/>
          <w:b/>
          <w:bCs/>
          <w:szCs w:val="24"/>
          <w:lang w:val="en-US"/>
        </w:rPr>
        <w:t>托管人报告</w:t>
      </w:r>
      <w:bookmarkEnd w:id="84"/>
      <w:bookmarkEnd w:id="85"/>
      <w:bookmarkEnd w:id="86"/>
    </w:p>
    <w:p w:rsidR="00A8283B" w:rsidRPr="00A8283B" w:rsidRDefault="00A8283B" w:rsidP="00A8283B"/>
    <w:p w:rsidR="001A59F9" w:rsidRPr="007455A2" w:rsidRDefault="001A59F9" w:rsidP="007455A2">
      <w:pPr>
        <w:pStyle w:val="20"/>
        <w:spacing w:before="29" w:after="0" w:line="288" w:lineRule="auto"/>
        <w:rPr>
          <w:rFonts w:ascii="Times New Roman" w:hAnsi="Times New Roman"/>
          <w:kern w:val="0"/>
          <w:szCs w:val="24"/>
        </w:rPr>
      </w:pPr>
      <w:bookmarkStart w:id="87" w:name="_Toc225498264"/>
      <w:bookmarkStart w:id="88" w:name="_Toc361324865"/>
      <w:bookmarkStart w:id="89" w:name="_Toc509748691"/>
      <w:r w:rsidRPr="007455A2">
        <w:rPr>
          <w:rFonts w:ascii="Times New Roman" w:hAnsi="Times New Roman"/>
          <w:kern w:val="0"/>
          <w:szCs w:val="24"/>
        </w:rPr>
        <w:t xml:space="preserve">5.1 </w:t>
      </w:r>
      <w:r w:rsidRPr="007455A2">
        <w:rPr>
          <w:rFonts w:ascii="Times New Roman" w:hAnsi="Times New Roman" w:hint="eastAsia"/>
          <w:kern w:val="0"/>
          <w:szCs w:val="24"/>
        </w:rPr>
        <w:t>报告期内本基金托管人遵规守信情况声明</w:t>
      </w:r>
      <w:bookmarkEnd w:id="87"/>
      <w:bookmarkEnd w:id="88"/>
      <w:bookmarkEnd w:id="89"/>
    </w:p>
    <w:p w:rsidR="001A59F9" w:rsidRPr="007455A2" w:rsidRDefault="001A59F9" w:rsidP="007455A2">
      <w:pPr>
        <w:spacing w:before="29" w:line="288" w:lineRule="auto"/>
        <w:ind w:firstLineChars="200" w:firstLine="480"/>
        <w:rPr>
          <w:color w:val="000000"/>
          <w:sz w:val="24"/>
        </w:rPr>
      </w:pPr>
      <w:r w:rsidRPr="007455A2">
        <w:rPr>
          <w:color w:val="000000"/>
          <w:sz w:val="24"/>
        </w:rPr>
        <w:t>本报告期，中国建设银行股份有限公司在本基金的托管过程中，严格遵守了《证券投资基金法》、基金合同、托管协议和其他有关规定，不存在损害基金份额持有人利益的行为，完全尽职尽责地履行了基金托管人应尽的义务。</w:t>
      </w:r>
    </w:p>
    <w:p w:rsidR="001A59F9" w:rsidRPr="0091212A" w:rsidRDefault="001A59F9" w:rsidP="002F2A5D">
      <w:pPr>
        <w:spacing w:line="360" w:lineRule="auto"/>
        <w:ind w:firstLineChars="200" w:firstLine="420"/>
        <w:rPr>
          <w:rFonts w:asciiTheme="minorEastAsia" w:eastAsiaTheme="minorEastAsia" w:hAnsiTheme="minorEastAsia"/>
          <w:color w:val="000000"/>
          <w:kern w:val="0"/>
          <w:szCs w:val="21"/>
        </w:rPr>
      </w:pPr>
    </w:p>
    <w:p w:rsidR="001A59F9" w:rsidRPr="007455A2" w:rsidRDefault="001A59F9" w:rsidP="007455A2">
      <w:pPr>
        <w:pStyle w:val="20"/>
        <w:spacing w:before="29" w:after="0" w:line="288" w:lineRule="auto"/>
        <w:rPr>
          <w:rFonts w:ascii="Times New Roman" w:hAnsi="Times New Roman"/>
          <w:kern w:val="0"/>
          <w:szCs w:val="24"/>
        </w:rPr>
      </w:pPr>
      <w:bookmarkStart w:id="90" w:name="_Toc225498265"/>
      <w:bookmarkStart w:id="91" w:name="_Toc361324866"/>
      <w:bookmarkStart w:id="92" w:name="_Toc509748692"/>
      <w:r w:rsidRPr="007455A2">
        <w:rPr>
          <w:rFonts w:ascii="Times New Roman" w:hAnsi="Times New Roman"/>
          <w:kern w:val="0"/>
          <w:szCs w:val="24"/>
        </w:rPr>
        <w:t xml:space="preserve">5.2 </w:t>
      </w:r>
      <w:r w:rsidRPr="007455A2">
        <w:rPr>
          <w:rFonts w:ascii="Times New Roman" w:hAnsi="Times New Roman" w:hint="eastAsia"/>
          <w:kern w:val="0"/>
          <w:szCs w:val="24"/>
        </w:rPr>
        <w:t>托管人对报告期内本基金投资运作遵规守信、净值计算、利润分配等情况的</w:t>
      </w:r>
      <w:bookmarkEnd w:id="90"/>
      <w:r w:rsidRPr="007455A2">
        <w:rPr>
          <w:rFonts w:ascii="Times New Roman" w:hAnsi="Times New Roman" w:hint="eastAsia"/>
          <w:kern w:val="0"/>
          <w:szCs w:val="24"/>
        </w:rPr>
        <w:t>说明</w:t>
      </w:r>
      <w:bookmarkEnd w:id="91"/>
      <w:bookmarkEnd w:id="92"/>
    </w:p>
    <w:p w:rsidR="001A59F9" w:rsidRDefault="001A59F9" w:rsidP="007455A2">
      <w:pPr>
        <w:spacing w:before="29" w:line="288" w:lineRule="auto"/>
        <w:ind w:firstLineChars="200" w:firstLine="480"/>
        <w:rPr>
          <w:color w:val="000000"/>
          <w:sz w:val="24"/>
        </w:rPr>
      </w:pPr>
      <w:r w:rsidRPr="007455A2">
        <w:rPr>
          <w:color w:val="000000"/>
          <w:sz w:val="24"/>
        </w:rPr>
        <w:t>本报告期，本托管人按照国家有关规定、基金合同、托管协议和其他有关规定，对本基金的基金资产净值计算、基金费用开支等方面进行了认真的复核，对本基金的投资运作方面进行了监督，未发现基金管理人有损害基金份额持有人利益的行为。</w:t>
      </w:r>
    </w:p>
    <w:p w:rsidR="00852DDF" w:rsidRPr="007455A2" w:rsidRDefault="00852DDF" w:rsidP="00852DDF">
      <w:pPr>
        <w:spacing w:before="29" w:line="288" w:lineRule="auto"/>
        <w:ind w:firstLineChars="200" w:firstLine="480"/>
        <w:rPr>
          <w:color w:val="000000"/>
          <w:sz w:val="24"/>
        </w:rPr>
      </w:pPr>
      <w:r w:rsidRPr="007455A2">
        <w:rPr>
          <w:color w:val="000000"/>
          <w:sz w:val="24"/>
        </w:rPr>
        <w:t>报告期内，本基金未实施利润分配。</w:t>
      </w:r>
    </w:p>
    <w:p w:rsidR="001A59F9" w:rsidRPr="00CB1936" w:rsidRDefault="001A59F9" w:rsidP="00CB1936">
      <w:pPr>
        <w:spacing w:before="29" w:line="288" w:lineRule="auto"/>
        <w:ind w:firstLineChars="200" w:firstLine="480"/>
        <w:rPr>
          <w:color w:val="000000"/>
          <w:sz w:val="24"/>
        </w:rPr>
      </w:pPr>
    </w:p>
    <w:p w:rsidR="001A59F9" w:rsidRPr="007455A2" w:rsidRDefault="001A59F9" w:rsidP="007455A2">
      <w:pPr>
        <w:pStyle w:val="20"/>
        <w:spacing w:before="29" w:after="0" w:line="288" w:lineRule="auto"/>
        <w:rPr>
          <w:rFonts w:ascii="Times New Roman" w:hAnsi="Times New Roman"/>
          <w:kern w:val="0"/>
          <w:szCs w:val="24"/>
        </w:rPr>
      </w:pPr>
      <w:bookmarkStart w:id="93" w:name="_Toc225498266"/>
      <w:bookmarkStart w:id="94" w:name="_Toc361324867"/>
      <w:bookmarkStart w:id="95" w:name="_Toc509748693"/>
      <w:r w:rsidRPr="007455A2">
        <w:rPr>
          <w:rFonts w:ascii="Times New Roman" w:hAnsi="Times New Roman"/>
          <w:kern w:val="0"/>
          <w:szCs w:val="24"/>
        </w:rPr>
        <w:t xml:space="preserve">5.3 </w:t>
      </w:r>
      <w:r w:rsidRPr="007455A2">
        <w:rPr>
          <w:rFonts w:ascii="Times New Roman" w:hAnsi="Times New Roman" w:hint="eastAsia"/>
          <w:kern w:val="0"/>
          <w:szCs w:val="24"/>
        </w:rPr>
        <w:t>托管人对本年度报告中财务信息等内容的真实、准确和完整发表意见</w:t>
      </w:r>
      <w:bookmarkEnd w:id="93"/>
      <w:bookmarkEnd w:id="94"/>
      <w:bookmarkEnd w:id="95"/>
    </w:p>
    <w:p w:rsidR="001A59F9" w:rsidRDefault="001A59F9" w:rsidP="007455A2">
      <w:pPr>
        <w:spacing w:before="29" w:line="288" w:lineRule="auto"/>
        <w:ind w:firstLineChars="200" w:firstLine="480"/>
        <w:rPr>
          <w:color w:val="000000"/>
          <w:sz w:val="24"/>
        </w:rPr>
      </w:pPr>
      <w:r w:rsidRPr="007455A2">
        <w:rPr>
          <w:color w:val="000000"/>
          <w:sz w:val="24"/>
        </w:rPr>
        <w:t>本托管人复核审查了本报告中的财务指标、净值表现、利润分配情况、财务会计报告、投资组合报告等内容，保证复核内容不存在虚假记载、误导性陈述或者重大遗漏。</w:t>
      </w:r>
    </w:p>
    <w:p w:rsidR="00F41B52" w:rsidRPr="007455A2" w:rsidRDefault="00F41B52" w:rsidP="007455A2">
      <w:pPr>
        <w:spacing w:before="29" w:line="288" w:lineRule="auto"/>
        <w:ind w:firstLineChars="200" w:firstLine="480"/>
        <w:rPr>
          <w:color w:val="000000"/>
          <w:sz w:val="24"/>
        </w:rPr>
      </w:pPr>
    </w:p>
    <w:p w:rsidR="002A4279" w:rsidRDefault="002A4279" w:rsidP="00EF0744">
      <w:pPr>
        <w:pStyle w:val="1"/>
        <w:keepNext/>
        <w:keepLines/>
        <w:widowControl w:val="0"/>
        <w:spacing w:beforeLines="100" w:before="312" w:afterLines="100" w:after="312" w:line="288" w:lineRule="auto"/>
        <w:jc w:val="center"/>
        <w:rPr>
          <w:b/>
          <w:bCs/>
          <w:szCs w:val="24"/>
          <w:lang w:val="en-US"/>
        </w:rPr>
      </w:pPr>
      <w:bookmarkStart w:id="96" w:name="_Toc374459272"/>
      <w:bookmarkStart w:id="97" w:name="_Toc362424010"/>
      <w:bookmarkStart w:id="98" w:name="_Toc352331232"/>
      <w:bookmarkStart w:id="99" w:name="_Toc352256054"/>
      <w:bookmarkStart w:id="100" w:name="_Toc352255986"/>
      <w:bookmarkStart w:id="101" w:name="_Toc247959464"/>
      <w:bookmarkStart w:id="102" w:name="_Toc245801814"/>
      <w:bookmarkStart w:id="103" w:name="_Toc509748694"/>
      <w:bookmarkStart w:id="104" w:name="_Toc361324872"/>
      <w:r w:rsidRPr="00B51CC2">
        <w:rPr>
          <w:rFonts w:hint="eastAsia"/>
          <w:b/>
          <w:bCs/>
          <w:szCs w:val="24"/>
          <w:lang w:val="en-US"/>
        </w:rPr>
        <w:t>§</w:t>
      </w:r>
      <w:r w:rsidRPr="00B51CC2">
        <w:rPr>
          <w:rFonts w:hint="eastAsia"/>
          <w:b/>
          <w:bCs/>
          <w:szCs w:val="24"/>
          <w:lang w:val="en-US"/>
        </w:rPr>
        <w:t xml:space="preserve">6  </w:t>
      </w:r>
      <w:r w:rsidRPr="00B51CC2">
        <w:rPr>
          <w:rFonts w:hint="eastAsia"/>
          <w:b/>
          <w:bCs/>
          <w:szCs w:val="24"/>
          <w:lang w:val="en-US"/>
        </w:rPr>
        <w:t>审计报告</w:t>
      </w:r>
      <w:bookmarkEnd w:id="96"/>
      <w:bookmarkEnd w:id="97"/>
      <w:bookmarkEnd w:id="98"/>
      <w:bookmarkEnd w:id="99"/>
      <w:bookmarkEnd w:id="100"/>
      <w:bookmarkEnd w:id="101"/>
      <w:bookmarkEnd w:id="102"/>
      <w:bookmarkEnd w:id="103"/>
    </w:p>
    <w:p w:rsidR="00A8283B" w:rsidRPr="00A8283B" w:rsidRDefault="00A8283B" w:rsidP="00A8283B"/>
    <w:p w:rsidR="002A4279" w:rsidRPr="00B51CC2" w:rsidRDefault="002A4279" w:rsidP="00B51CC2">
      <w:pPr>
        <w:spacing w:before="29" w:line="288" w:lineRule="auto"/>
        <w:jc w:val="right"/>
        <w:rPr>
          <w:color w:val="000000"/>
          <w:sz w:val="24"/>
        </w:rPr>
      </w:pPr>
      <w:r w:rsidRPr="00B51CC2">
        <w:rPr>
          <w:rFonts w:hint="eastAsia"/>
          <w:color w:val="000000"/>
          <w:sz w:val="24"/>
        </w:rPr>
        <w:t>普华永道</w:t>
      </w:r>
      <w:proofErr w:type="gramStart"/>
      <w:r w:rsidRPr="00B51CC2">
        <w:rPr>
          <w:rFonts w:hint="eastAsia"/>
          <w:color w:val="000000"/>
          <w:sz w:val="24"/>
        </w:rPr>
        <w:t>中天审字</w:t>
      </w:r>
      <w:proofErr w:type="gramEnd"/>
      <w:r w:rsidR="00C5546C" w:rsidRPr="00AD3225">
        <w:rPr>
          <w:color w:val="000000"/>
          <w:sz w:val="24"/>
        </w:rPr>
        <w:t>(2018)</w:t>
      </w:r>
      <w:r w:rsidR="00C5546C" w:rsidRPr="00AD3225">
        <w:rPr>
          <w:color w:val="000000"/>
          <w:sz w:val="24"/>
        </w:rPr>
        <w:t>第</w:t>
      </w:r>
      <w:r w:rsidR="00C5546C" w:rsidRPr="00AD3225">
        <w:rPr>
          <w:color w:val="000000"/>
          <w:sz w:val="24"/>
        </w:rPr>
        <w:t>21941</w:t>
      </w:r>
      <w:r w:rsidR="00C5546C" w:rsidRPr="00AD3225">
        <w:rPr>
          <w:color w:val="000000"/>
          <w:sz w:val="24"/>
        </w:rPr>
        <w:t>号</w:t>
      </w:r>
    </w:p>
    <w:p w:rsidR="002A4279" w:rsidRPr="00B51CC2" w:rsidRDefault="002A4279" w:rsidP="00B51CC2">
      <w:pPr>
        <w:spacing w:before="29" w:line="288" w:lineRule="auto"/>
        <w:rPr>
          <w:color w:val="000000"/>
          <w:sz w:val="24"/>
        </w:rPr>
      </w:pPr>
      <w:r w:rsidRPr="00B51CC2">
        <w:rPr>
          <w:rFonts w:hint="eastAsia"/>
          <w:color w:val="000000"/>
          <w:sz w:val="24"/>
        </w:rPr>
        <w:t>交银施罗德稳健配置混合型证券投资基金全体基金份额持有人：</w:t>
      </w:r>
    </w:p>
    <w:p w:rsidR="00C5546C" w:rsidRPr="00071888" w:rsidRDefault="00C5546C" w:rsidP="00C5546C">
      <w:pPr>
        <w:pStyle w:val="20"/>
        <w:spacing w:beforeLines="50" w:before="156" w:after="0" w:line="288" w:lineRule="auto"/>
        <w:rPr>
          <w:rFonts w:ascii="Times New Roman" w:hAnsi="Times New Roman"/>
          <w:kern w:val="0"/>
          <w:szCs w:val="24"/>
        </w:rPr>
      </w:pPr>
      <w:bookmarkStart w:id="105" w:name="_Toc286996149"/>
      <w:bookmarkStart w:id="106" w:name="_Toc352255989"/>
      <w:bookmarkStart w:id="107" w:name="_Toc352256057"/>
      <w:bookmarkStart w:id="108" w:name="_Toc352331235"/>
      <w:bookmarkStart w:id="109" w:name="_Toc362424013"/>
      <w:bookmarkStart w:id="110" w:name="_Toc374459275"/>
      <w:bookmarkStart w:id="111" w:name="_Toc509748695"/>
      <w:bookmarkStart w:id="112" w:name="_Toc286996147"/>
      <w:bookmarkStart w:id="113" w:name="_Toc352255987"/>
      <w:bookmarkStart w:id="114" w:name="_Toc352256055"/>
      <w:bookmarkStart w:id="115" w:name="_Toc352331233"/>
      <w:bookmarkStart w:id="116" w:name="_Toc362424011"/>
      <w:bookmarkStart w:id="117" w:name="_Toc374459273"/>
      <w:r w:rsidRPr="00071888">
        <w:rPr>
          <w:rFonts w:ascii="Times New Roman" w:hAnsi="Times New Roman" w:hint="eastAsia"/>
          <w:kern w:val="0"/>
          <w:szCs w:val="24"/>
        </w:rPr>
        <w:t>一、</w:t>
      </w:r>
      <w:r w:rsidRPr="00071888">
        <w:rPr>
          <w:rFonts w:ascii="Times New Roman" w:hAnsi="Times New Roman" w:hint="eastAsia"/>
          <w:kern w:val="0"/>
          <w:szCs w:val="24"/>
        </w:rPr>
        <w:t xml:space="preserve"> </w:t>
      </w:r>
      <w:r w:rsidRPr="00071888">
        <w:rPr>
          <w:rFonts w:ascii="Times New Roman" w:hAnsi="Times New Roman"/>
          <w:kern w:val="0"/>
          <w:szCs w:val="24"/>
        </w:rPr>
        <w:t>审计意见</w:t>
      </w:r>
      <w:bookmarkEnd w:id="105"/>
      <w:bookmarkEnd w:id="106"/>
      <w:bookmarkEnd w:id="107"/>
      <w:bookmarkEnd w:id="108"/>
      <w:bookmarkEnd w:id="109"/>
      <w:bookmarkEnd w:id="110"/>
      <w:bookmarkEnd w:id="111"/>
    </w:p>
    <w:p w:rsidR="00C5546C" w:rsidRDefault="00C5546C" w:rsidP="00C5546C">
      <w:pPr>
        <w:widowControl/>
        <w:spacing w:line="288" w:lineRule="auto"/>
        <w:ind w:firstLine="420"/>
        <w:rPr>
          <w:color w:val="000000"/>
          <w:sz w:val="24"/>
        </w:rPr>
      </w:pPr>
      <w:r>
        <w:rPr>
          <w:color w:val="000000"/>
          <w:sz w:val="24"/>
        </w:rPr>
        <w:t>(</w:t>
      </w:r>
      <w:proofErr w:type="gramStart"/>
      <w:r>
        <w:rPr>
          <w:color w:val="000000"/>
          <w:sz w:val="24"/>
        </w:rPr>
        <w:t>一</w:t>
      </w:r>
      <w:proofErr w:type="gramEnd"/>
      <w:r>
        <w:rPr>
          <w:color w:val="000000"/>
          <w:sz w:val="24"/>
        </w:rPr>
        <w:t>)</w:t>
      </w:r>
      <w:r>
        <w:rPr>
          <w:color w:val="000000"/>
          <w:sz w:val="24"/>
        </w:rPr>
        <w:t>我们审计的内容</w:t>
      </w:r>
    </w:p>
    <w:p w:rsidR="00C5546C" w:rsidRDefault="00C5546C" w:rsidP="005D7079">
      <w:pPr>
        <w:widowControl/>
        <w:spacing w:line="288" w:lineRule="auto"/>
        <w:ind w:firstLine="420"/>
        <w:rPr>
          <w:color w:val="000000"/>
          <w:sz w:val="24"/>
        </w:rPr>
      </w:pPr>
      <w:r>
        <w:rPr>
          <w:color w:val="000000"/>
          <w:sz w:val="24"/>
        </w:rPr>
        <w:t>我们审计了交银施罗德稳健配置混合型证券投资基金</w:t>
      </w:r>
      <w:r>
        <w:rPr>
          <w:color w:val="000000"/>
          <w:sz w:val="24"/>
        </w:rPr>
        <w:t>(</w:t>
      </w:r>
      <w:r>
        <w:rPr>
          <w:color w:val="000000"/>
          <w:sz w:val="24"/>
        </w:rPr>
        <w:t>以下简称</w:t>
      </w:r>
      <w:r>
        <w:rPr>
          <w:color w:val="000000"/>
          <w:sz w:val="24"/>
        </w:rPr>
        <w:t>“</w:t>
      </w:r>
      <w:r>
        <w:rPr>
          <w:color w:val="000000"/>
          <w:sz w:val="24"/>
        </w:rPr>
        <w:t>交银施罗德稳健基金</w:t>
      </w:r>
      <w:r>
        <w:rPr>
          <w:color w:val="000000"/>
          <w:sz w:val="24"/>
        </w:rPr>
        <w:t>”)</w:t>
      </w:r>
      <w:r>
        <w:rPr>
          <w:color w:val="000000"/>
          <w:sz w:val="24"/>
        </w:rPr>
        <w:t>的财务报表，包括</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日的资产负债表，</w:t>
      </w:r>
      <w:r>
        <w:rPr>
          <w:color w:val="000000"/>
          <w:sz w:val="24"/>
        </w:rPr>
        <w:t>2017</w:t>
      </w:r>
      <w:r>
        <w:rPr>
          <w:color w:val="000000"/>
          <w:sz w:val="24"/>
        </w:rPr>
        <w:t>年度的利润表和所有者权益</w:t>
      </w:r>
      <w:r>
        <w:rPr>
          <w:color w:val="000000"/>
          <w:sz w:val="24"/>
        </w:rPr>
        <w:t>(</w:t>
      </w:r>
      <w:r>
        <w:rPr>
          <w:color w:val="000000"/>
          <w:sz w:val="24"/>
        </w:rPr>
        <w:t>基金净值</w:t>
      </w:r>
      <w:r>
        <w:rPr>
          <w:color w:val="000000"/>
          <w:sz w:val="24"/>
        </w:rPr>
        <w:t>)</w:t>
      </w:r>
      <w:r>
        <w:rPr>
          <w:color w:val="000000"/>
          <w:sz w:val="24"/>
        </w:rPr>
        <w:t>变动表以及财务报表附注。</w:t>
      </w:r>
    </w:p>
    <w:p w:rsidR="00C5546C" w:rsidRDefault="00C5546C" w:rsidP="00C5546C">
      <w:pPr>
        <w:widowControl/>
        <w:spacing w:line="288" w:lineRule="auto"/>
        <w:ind w:firstLine="420"/>
        <w:rPr>
          <w:color w:val="000000"/>
          <w:sz w:val="24"/>
        </w:rPr>
      </w:pPr>
      <w:r>
        <w:rPr>
          <w:color w:val="000000"/>
          <w:sz w:val="24"/>
        </w:rPr>
        <w:t>(</w:t>
      </w:r>
      <w:r>
        <w:rPr>
          <w:color w:val="000000"/>
          <w:sz w:val="24"/>
        </w:rPr>
        <w:t>二</w:t>
      </w:r>
      <w:r>
        <w:rPr>
          <w:color w:val="000000"/>
          <w:sz w:val="24"/>
        </w:rPr>
        <w:t>)</w:t>
      </w:r>
      <w:r>
        <w:rPr>
          <w:color w:val="000000"/>
          <w:sz w:val="24"/>
        </w:rPr>
        <w:t>我们的意见</w:t>
      </w:r>
    </w:p>
    <w:p w:rsidR="00C5546C" w:rsidRDefault="00C5546C" w:rsidP="005D7079">
      <w:pPr>
        <w:widowControl/>
        <w:spacing w:line="288" w:lineRule="auto"/>
        <w:ind w:firstLine="420"/>
        <w:rPr>
          <w:color w:val="000000"/>
          <w:sz w:val="24"/>
        </w:rPr>
      </w:pPr>
      <w:r w:rsidRPr="00071888">
        <w:rPr>
          <w:color w:val="000000"/>
        </w:rPr>
        <w:t>我们认为，后附的</w:t>
      </w:r>
      <w:r w:rsidRPr="005D7079">
        <w:rPr>
          <w:rFonts w:ascii="Arial" w:hAnsi="Arial" w:hint="eastAsia"/>
          <w:b/>
          <w:bCs/>
          <w:color w:val="000000"/>
          <w:sz w:val="24"/>
          <w:szCs w:val="28"/>
        </w:rPr>
        <w:t>财务报表</w:t>
      </w:r>
      <w:r w:rsidRPr="00071888">
        <w:rPr>
          <w:color w:val="000000"/>
          <w:sz w:val="24"/>
        </w:rPr>
        <w:t>在所有重大方面按照企业会计准则和在财务报表附注中所列示的中国证券监督管理委员会</w:t>
      </w:r>
      <w:r w:rsidRPr="00071888">
        <w:rPr>
          <w:color w:val="000000"/>
          <w:sz w:val="24"/>
        </w:rPr>
        <w:t>(</w:t>
      </w:r>
      <w:r w:rsidRPr="00071888">
        <w:rPr>
          <w:color w:val="000000"/>
          <w:sz w:val="24"/>
        </w:rPr>
        <w:t>以下简称</w:t>
      </w:r>
      <w:r w:rsidRPr="00071888">
        <w:rPr>
          <w:color w:val="000000"/>
          <w:sz w:val="24"/>
        </w:rPr>
        <w:t>“</w:t>
      </w:r>
      <w:r w:rsidRPr="00071888">
        <w:rPr>
          <w:color w:val="000000"/>
          <w:sz w:val="24"/>
        </w:rPr>
        <w:t>中国证监会</w:t>
      </w:r>
      <w:r w:rsidRPr="00071888">
        <w:rPr>
          <w:color w:val="000000"/>
          <w:sz w:val="24"/>
        </w:rPr>
        <w:t>”)</w:t>
      </w:r>
      <w:r w:rsidRPr="00071888">
        <w:rPr>
          <w:color w:val="000000"/>
          <w:sz w:val="24"/>
        </w:rPr>
        <w:t>、中国证券投资基金业协会</w:t>
      </w:r>
      <w:r w:rsidRPr="00071888">
        <w:rPr>
          <w:color w:val="000000"/>
          <w:sz w:val="24"/>
        </w:rPr>
        <w:t>(</w:t>
      </w:r>
      <w:r w:rsidRPr="00071888">
        <w:rPr>
          <w:color w:val="000000"/>
          <w:sz w:val="24"/>
        </w:rPr>
        <w:t>以下简称</w:t>
      </w:r>
      <w:r w:rsidRPr="00071888">
        <w:rPr>
          <w:color w:val="000000"/>
          <w:sz w:val="24"/>
        </w:rPr>
        <w:t>“</w:t>
      </w:r>
      <w:r w:rsidRPr="00071888">
        <w:rPr>
          <w:color w:val="000000"/>
          <w:sz w:val="24"/>
        </w:rPr>
        <w:t>中国基金业协会</w:t>
      </w:r>
      <w:r w:rsidRPr="00071888">
        <w:rPr>
          <w:color w:val="000000"/>
          <w:sz w:val="24"/>
        </w:rPr>
        <w:t>”)</w:t>
      </w:r>
      <w:r w:rsidRPr="00071888">
        <w:rPr>
          <w:color w:val="000000"/>
          <w:sz w:val="24"/>
        </w:rPr>
        <w:t>发布的有关规定及允许的基金行业实务操作编制，公允反映了交银施罗德稳健基金</w:t>
      </w:r>
      <w:r w:rsidRPr="00071888">
        <w:rPr>
          <w:color w:val="000000"/>
          <w:sz w:val="24"/>
        </w:rPr>
        <w:t>2017</w:t>
      </w:r>
      <w:r w:rsidRPr="00071888">
        <w:rPr>
          <w:color w:val="000000"/>
          <w:sz w:val="24"/>
        </w:rPr>
        <w:t>年</w:t>
      </w:r>
      <w:r w:rsidRPr="00071888">
        <w:rPr>
          <w:color w:val="000000"/>
          <w:sz w:val="24"/>
        </w:rPr>
        <w:t>12</w:t>
      </w:r>
      <w:r w:rsidRPr="00071888">
        <w:rPr>
          <w:color w:val="000000"/>
          <w:sz w:val="24"/>
        </w:rPr>
        <w:t>月</w:t>
      </w:r>
      <w:r w:rsidRPr="00071888">
        <w:rPr>
          <w:color w:val="000000"/>
          <w:sz w:val="24"/>
        </w:rPr>
        <w:t>31</w:t>
      </w:r>
      <w:r w:rsidRPr="00071888">
        <w:rPr>
          <w:color w:val="000000"/>
          <w:sz w:val="24"/>
        </w:rPr>
        <w:t>日的财务状况以及</w:t>
      </w:r>
      <w:r w:rsidRPr="00071888">
        <w:rPr>
          <w:color w:val="000000"/>
          <w:sz w:val="24"/>
        </w:rPr>
        <w:t>2017</w:t>
      </w:r>
      <w:r w:rsidRPr="00071888">
        <w:rPr>
          <w:color w:val="000000"/>
          <w:sz w:val="24"/>
        </w:rPr>
        <w:t>年度的经营成果和基金净值变动情况。</w:t>
      </w:r>
    </w:p>
    <w:p w:rsidR="00C5546C" w:rsidRPr="00A73188" w:rsidRDefault="00C5546C" w:rsidP="00C5546C">
      <w:pPr>
        <w:widowControl/>
        <w:spacing w:line="288" w:lineRule="auto"/>
        <w:ind w:firstLine="420"/>
        <w:rPr>
          <w:rFonts w:eastAsiaTheme="minorEastAsia"/>
          <w:color w:val="000000" w:themeColor="text1"/>
          <w:kern w:val="0"/>
          <w:szCs w:val="21"/>
        </w:rPr>
      </w:pPr>
    </w:p>
    <w:p w:rsidR="00C5546C" w:rsidRPr="00071888" w:rsidRDefault="00C5546C" w:rsidP="00C5546C">
      <w:pPr>
        <w:pStyle w:val="20"/>
        <w:spacing w:beforeLines="50" w:before="156" w:after="0" w:line="288" w:lineRule="auto"/>
        <w:rPr>
          <w:rFonts w:ascii="Times New Roman" w:hAnsi="Times New Roman"/>
          <w:kern w:val="0"/>
          <w:szCs w:val="24"/>
        </w:rPr>
      </w:pPr>
      <w:bookmarkStart w:id="118" w:name="_Toc509748696"/>
      <w:r w:rsidRPr="00071888">
        <w:rPr>
          <w:rFonts w:ascii="Times New Roman" w:hAnsi="Times New Roman" w:hint="eastAsia"/>
          <w:kern w:val="0"/>
          <w:szCs w:val="24"/>
        </w:rPr>
        <w:t>二、</w:t>
      </w:r>
      <w:r w:rsidRPr="00071888">
        <w:rPr>
          <w:rFonts w:ascii="Times New Roman" w:hAnsi="Times New Roman" w:hint="eastAsia"/>
          <w:kern w:val="0"/>
          <w:szCs w:val="24"/>
        </w:rPr>
        <w:t xml:space="preserve"> </w:t>
      </w:r>
      <w:r w:rsidRPr="00071888">
        <w:rPr>
          <w:rFonts w:ascii="Times New Roman" w:hAnsi="Times New Roman" w:hint="eastAsia"/>
          <w:kern w:val="0"/>
          <w:szCs w:val="24"/>
        </w:rPr>
        <w:t>形成审计意见的基础</w:t>
      </w:r>
      <w:bookmarkEnd w:id="118"/>
    </w:p>
    <w:p w:rsidR="00C5546C" w:rsidRDefault="00C5546C" w:rsidP="005D7079">
      <w:pPr>
        <w:widowControl/>
        <w:spacing w:line="288" w:lineRule="auto"/>
        <w:ind w:firstLine="420"/>
        <w:rPr>
          <w:color w:val="000000"/>
          <w:sz w:val="24"/>
        </w:rPr>
      </w:pPr>
      <w:r>
        <w:rPr>
          <w:rFonts w:hint="eastAsia"/>
          <w:color w:val="000000"/>
          <w:sz w:val="24"/>
        </w:rPr>
        <w:t>我们按照中国注册会计师审计准则的规定执行了审计工作。审计报告的“注册会计师对财务报表审计的责任”部分进一步阐述了我们在这些准则下的责任。我们相信，我们获取的审计证据是充分、适当的，为发表审计意见提供了基础。</w:t>
      </w:r>
    </w:p>
    <w:p w:rsidR="00C5546C" w:rsidRDefault="00C5546C" w:rsidP="00C5546C">
      <w:pPr>
        <w:widowControl/>
        <w:spacing w:line="288" w:lineRule="auto"/>
        <w:ind w:firstLine="420"/>
        <w:rPr>
          <w:color w:val="000000"/>
          <w:sz w:val="24"/>
        </w:rPr>
      </w:pPr>
      <w:r w:rsidRPr="00071888">
        <w:rPr>
          <w:rFonts w:hint="eastAsia"/>
          <w:color w:val="000000"/>
          <w:sz w:val="24"/>
        </w:rPr>
        <w:t>按照中国注册会计师职业道德守则，我们独立于交银施罗德稳健基金，并履行了职业道德方面的其他责任。</w:t>
      </w:r>
    </w:p>
    <w:p w:rsidR="00C5546C" w:rsidRPr="00A73188" w:rsidRDefault="00C5546C" w:rsidP="00C5546C">
      <w:pPr>
        <w:widowControl/>
        <w:spacing w:line="288" w:lineRule="auto"/>
        <w:ind w:firstLine="420"/>
        <w:rPr>
          <w:rFonts w:eastAsiaTheme="minorEastAsia"/>
          <w:color w:val="000000" w:themeColor="text1"/>
          <w:szCs w:val="21"/>
        </w:rPr>
      </w:pPr>
    </w:p>
    <w:p w:rsidR="00C5546C" w:rsidRPr="00071888" w:rsidRDefault="00C5546C" w:rsidP="00C5546C">
      <w:pPr>
        <w:pStyle w:val="20"/>
        <w:spacing w:beforeLines="50" w:before="156" w:after="0" w:line="288" w:lineRule="auto"/>
        <w:rPr>
          <w:rFonts w:ascii="Times New Roman" w:hAnsi="Times New Roman"/>
          <w:kern w:val="0"/>
          <w:szCs w:val="24"/>
        </w:rPr>
      </w:pPr>
      <w:bookmarkStart w:id="119" w:name="_Toc509748697"/>
      <w:r w:rsidRPr="00071888">
        <w:rPr>
          <w:rFonts w:ascii="Times New Roman" w:hAnsi="Times New Roman" w:hint="eastAsia"/>
          <w:kern w:val="0"/>
          <w:szCs w:val="24"/>
        </w:rPr>
        <w:t>三、</w:t>
      </w:r>
      <w:r w:rsidRPr="00071888">
        <w:rPr>
          <w:rFonts w:ascii="Times New Roman" w:hAnsi="Times New Roman" w:hint="eastAsia"/>
          <w:kern w:val="0"/>
          <w:szCs w:val="24"/>
        </w:rPr>
        <w:t xml:space="preserve"> </w:t>
      </w:r>
      <w:r w:rsidRPr="00071888">
        <w:rPr>
          <w:rFonts w:ascii="Times New Roman" w:hAnsi="Times New Roman"/>
          <w:kern w:val="0"/>
          <w:szCs w:val="24"/>
        </w:rPr>
        <w:t>管理层</w:t>
      </w:r>
      <w:r w:rsidRPr="00071888">
        <w:rPr>
          <w:rFonts w:ascii="Times New Roman" w:hAnsi="Times New Roman" w:hint="eastAsia"/>
          <w:kern w:val="0"/>
          <w:szCs w:val="24"/>
        </w:rPr>
        <w:t>和治理层</w:t>
      </w:r>
      <w:r w:rsidRPr="00071888">
        <w:rPr>
          <w:rFonts w:ascii="Times New Roman" w:hAnsi="Times New Roman"/>
          <w:kern w:val="0"/>
          <w:szCs w:val="24"/>
        </w:rPr>
        <w:t>对财务报表的责任</w:t>
      </w:r>
      <w:bookmarkEnd w:id="112"/>
      <w:bookmarkEnd w:id="113"/>
      <w:bookmarkEnd w:id="114"/>
      <w:bookmarkEnd w:id="115"/>
      <w:bookmarkEnd w:id="116"/>
      <w:bookmarkEnd w:id="117"/>
      <w:bookmarkEnd w:id="119"/>
    </w:p>
    <w:p w:rsidR="00C5546C" w:rsidRDefault="00C5546C" w:rsidP="005D7079">
      <w:pPr>
        <w:widowControl/>
        <w:spacing w:line="288" w:lineRule="auto"/>
        <w:ind w:firstLine="420"/>
        <w:rPr>
          <w:color w:val="000000"/>
          <w:sz w:val="24"/>
        </w:rPr>
      </w:pPr>
      <w:r>
        <w:rPr>
          <w:color w:val="000000"/>
          <w:sz w:val="24"/>
        </w:rPr>
        <w:t>交银施罗德稳健基金的基金管理人交银施罗德基金管理有限公司</w:t>
      </w:r>
      <w:r>
        <w:rPr>
          <w:color w:val="000000"/>
          <w:sz w:val="24"/>
        </w:rPr>
        <w:t>(</w:t>
      </w:r>
      <w:r>
        <w:rPr>
          <w:color w:val="000000"/>
          <w:sz w:val="24"/>
        </w:rPr>
        <w:t>以下简称</w:t>
      </w:r>
      <w:r>
        <w:rPr>
          <w:color w:val="000000"/>
          <w:sz w:val="24"/>
        </w:rPr>
        <w:t>“</w:t>
      </w:r>
      <w:r>
        <w:rPr>
          <w:color w:val="000000"/>
          <w:sz w:val="24"/>
        </w:rPr>
        <w:t>基金管理人</w:t>
      </w:r>
      <w:r>
        <w:rPr>
          <w:color w:val="000000"/>
          <w:sz w:val="24"/>
        </w:rPr>
        <w:t>”)</w:t>
      </w:r>
      <w:r>
        <w:rPr>
          <w:color w:val="000000"/>
          <w:sz w:val="24"/>
        </w:rPr>
        <w:t>管理</w:t>
      </w:r>
      <w:proofErr w:type="gramStart"/>
      <w:r>
        <w:rPr>
          <w:color w:val="000000"/>
          <w:sz w:val="24"/>
        </w:rPr>
        <w:t>层负责</w:t>
      </w:r>
      <w:proofErr w:type="gramEnd"/>
      <w:r>
        <w:rPr>
          <w:color w:val="000000"/>
          <w:sz w:val="24"/>
        </w:rPr>
        <w:t>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p>
    <w:p w:rsidR="00C5546C" w:rsidRDefault="00C5546C" w:rsidP="00C5546C">
      <w:pPr>
        <w:widowControl/>
        <w:spacing w:line="288" w:lineRule="auto"/>
        <w:ind w:firstLine="420"/>
        <w:rPr>
          <w:color w:val="000000"/>
          <w:sz w:val="24"/>
        </w:rPr>
      </w:pPr>
      <w:r>
        <w:rPr>
          <w:color w:val="000000"/>
          <w:sz w:val="24"/>
        </w:rPr>
        <w:t>在编制财务报表时，基金管理人管理</w:t>
      </w:r>
      <w:proofErr w:type="gramStart"/>
      <w:r>
        <w:rPr>
          <w:color w:val="000000"/>
          <w:sz w:val="24"/>
        </w:rPr>
        <w:t>层负责</w:t>
      </w:r>
      <w:proofErr w:type="gramEnd"/>
      <w:r>
        <w:rPr>
          <w:color w:val="000000"/>
          <w:sz w:val="24"/>
        </w:rPr>
        <w:t>评估交银施罗德稳健基金的持续经营能力，披露与持续经营相关的事项</w:t>
      </w:r>
      <w:r>
        <w:rPr>
          <w:color w:val="000000"/>
          <w:sz w:val="24"/>
        </w:rPr>
        <w:t>(</w:t>
      </w:r>
      <w:r>
        <w:rPr>
          <w:color w:val="000000"/>
          <w:sz w:val="24"/>
        </w:rPr>
        <w:t>如适用</w:t>
      </w:r>
      <w:r>
        <w:rPr>
          <w:color w:val="000000"/>
          <w:sz w:val="24"/>
        </w:rPr>
        <w:t>)</w:t>
      </w:r>
      <w:r>
        <w:rPr>
          <w:color w:val="000000"/>
          <w:sz w:val="24"/>
        </w:rPr>
        <w:t>，并运用持续经营假设，除非基金管理人管理</w:t>
      </w:r>
      <w:proofErr w:type="gramStart"/>
      <w:r>
        <w:rPr>
          <w:color w:val="000000"/>
          <w:sz w:val="24"/>
        </w:rPr>
        <w:t>层计划</w:t>
      </w:r>
      <w:proofErr w:type="gramEnd"/>
      <w:r>
        <w:rPr>
          <w:color w:val="000000"/>
          <w:sz w:val="24"/>
        </w:rPr>
        <w:t>清算交银施罗德稳健基金、终止运营或别无其他现实的选择。</w:t>
      </w:r>
    </w:p>
    <w:p w:rsidR="00C5546C" w:rsidRDefault="00C5546C" w:rsidP="00C5546C">
      <w:pPr>
        <w:widowControl/>
        <w:spacing w:line="288" w:lineRule="auto"/>
        <w:ind w:firstLine="420"/>
        <w:rPr>
          <w:color w:val="000000"/>
          <w:sz w:val="24"/>
        </w:rPr>
      </w:pPr>
      <w:r w:rsidRPr="00071888">
        <w:rPr>
          <w:color w:val="000000"/>
          <w:sz w:val="24"/>
        </w:rPr>
        <w:t>基金管理人治理</w:t>
      </w:r>
      <w:proofErr w:type="gramStart"/>
      <w:r w:rsidRPr="00071888">
        <w:rPr>
          <w:color w:val="000000"/>
          <w:sz w:val="24"/>
        </w:rPr>
        <w:t>层负责</w:t>
      </w:r>
      <w:proofErr w:type="gramEnd"/>
      <w:r w:rsidRPr="00071888">
        <w:rPr>
          <w:color w:val="000000"/>
          <w:sz w:val="24"/>
        </w:rPr>
        <w:t>监督交银施罗德稳健基金的财务报告过程。</w:t>
      </w:r>
    </w:p>
    <w:p w:rsidR="00C5546C" w:rsidRPr="00A73188" w:rsidRDefault="00C5546C" w:rsidP="00C5546C">
      <w:pPr>
        <w:widowControl/>
        <w:spacing w:line="288" w:lineRule="auto"/>
        <w:ind w:firstLine="420"/>
        <w:rPr>
          <w:rFonts w:eastAsiaTheme="minorEastAsia"/>
          <w:color w:val="000000" w:themeColor="text1"/>
          <w:szCs w:val="21"/>
        </w:rPr>
      </w:pPr>
    </w:p>
    <w:p w:rsidR="00C5546C" w:rsidRPr="00071888" w:rsidRDefault="00C5546C" w:rsidP="00C5546C">
      <w:pPr>
        <w:pStyle w:val="20"/>
        <w:spacing w:beforeLines="50" w:before="156" w:after="0" w:line="288" w:lineRule="auto"/>
        <w:rPr>
          <w:rFonts w:ascii="Times New Roman" w:hAnsi="Times New Roman"/>
          <w:kern w:val="0"/>
          <w:szCs w:val="24"/>
        </w:rPr>
      </w:pPr>
      <w:bookmarkStart w:id="120" w:name="_Toc286996148"/>
      <w:bookmarkStart w:id="121" w:name="_Toc352255988"/>
      <w:bookmarkStart w:id="122" w:name="_Toc352256056"/>
      <w:bookmarkStart w:id="123" w:name="_Toc352331234"/>
      <w:bookmarkStart w:id="124" w:name="_Toc362424012"/>
      <w:bookmarkStart w:id="125" w:name="_Toc374459274"/>
      <w:bookmarkStart w:id="126" w:name="_Toc509748698"/>
      <w:r w:rsidRPr="00071888">
        <w:rPr>
          <w:rFonts w:ascii="Times New Roman" w:hAnsi="Times New Roman" w:hint="eastAsia"/>
          <w:kern w:val="0"/>
          <w:szCs w:val="24"/>
        </w:rPr>
        <w:t>四、</w:t>
      </w:r>
      <w:r w:rsidRPr="00071888">
        <w:rPr>
          <w:rFonts w:ascii="Times New Roman" w:hAnsi="Times New Roman" w:hint="eastAsia"/>
          <w:kern w:val="0"/>
          <w:szCs w:val="24"/>
        </w:rPr>
        <w:t xml:space="preserve"> </w:t>
      </w:r>
      <w:r w:rsidRPr="005D7079">
        <w:rPr>
          <w:rFonts w:ascii="Times New Roman" w:hAnsi="Times New Roman" w:hint="eastAsia"/>
          <w:kern w:val="0"/>
        </w:rPr>
        <w:t>注册会计师</w:t>
      </w:r>
      <w:r w:rsidRPr="00071888">
        <w:rPr>
          <w:rFonts w:ascii="Times New Roman" w:hAnsi="Times New Roman" w:hint="eastAsia"/>
          <w:kern w:val="0"/>
          <w:szCs w:val="24"/>
        </w:rPr>
        <w:t>对财务报表</w:t>
      </w:r>
      <w:r w:rsidRPr="005D7079">
        <w:rPr>
          <w:rFonts w:ascii="Times New Roman" w:hAnsi="Times New Roman" w:hint="eastAsia"/>
          <w:kern w:val="0"/>
        </w:rPr>
        <w:t>审计</w:t>
      </w:r>
      <w:r w:rsidRPr="00071888">
        <w:rPr>
          <w:rFonts w:ascii="Times New Roman" w:hAnsi="Times New Roman"/>
          <w:kern w:val="0"/>
          <w:szCs w:val="24"/>
        </w:rPr>
        <w:t>的责任</w:t>
      </w:r>
      <w:bookmarkEnd w:id="120"/>
      <w:bookmarkEnd w:id="121"/>
      <w:bookmarkEnd w:id="122"/>
      <w:bookmarkEnd w:id="123"/>
      <w:bookmarkEnd w:id="124"/>
      <w:bookmarkEnd w:id="125"/>
      <w:bookmarkEnd w:id="126"/>
    </w:p>
    <w:p w:rsidR="00C5546C" w:rsidRDefault="00C5546C" w:rsidP="005D7079">
      <w:pPr>
        <w:spacing w:line="288" w:lineRule="auto"/>
        <w:ind w:firstLineChars="200" w:firstLine="480"/>
        <w:rPr>
          <w:color w:val="000000"/>
          <w:sz w:val="24"/>
        </w:rPr>
      </w:pPr>
      <w:r>
        <w:rPr>
          <w:color w:val="000000"/>
          <w:sz w:val="24"/>
        </w:rPr>
        <w:t>我们的目标是对财务报表整体是否不存在由于舞弊或错误导致的重大错报获取合理保证，并出具包含审计意见的审计报告。合理保证是高水平的保证，但并不能保证按照审计准则执行的审计在某一重大错</w:t>
      </w:r>
      <w:proofErr w:type="gramStart"/>
      <w:r>
        <w:rPr>
          <w:color w:val="000000"/>
          <w:sz w:val="24"/>
        </w:rPr>
        <w:t>报存在</w:t>
      </w:r>
      <w:proofErr w:type="gramEnd"/>
      <w:r>
        <w:rPr>
          <w:color w:val="000000"/>
          <w:sz w:val="24"/>
        </w:rPr>
        <w:t>时总能发现。错报可能由于舞弊或错误导致，如果合理预期错报单独或汇总起来可能影响财务报表使用者依据财务报表</w:t>
      </w:r>
      <w:proofErr w:type="gramStart"/>
      <w:r>
        <w:rPr>
          <w:color w:val="000000"/>
          <w:sz w:val="24"/>
        </w:rPr>
        <w:t>作出</w:t>
      </w:r>
      <w:proofErr w:type="gramEnd"/>
      <w:r>
        <w:rPr>
          <w:color w:val="000000"/>
          <w:sz w:val="24"/>
        </w:rPr>
        <w:t>的经济决策，则通常认为错报是重大的。</w:t>
      </w:r>
    </w:p>
    <w:p w:rsidR="00C5546C" w:rsidRDefault="00C5546C" w:rsidP="00C5546C">
      <w:pPr>
        <w:spacing w:line="288" w:lineRule="auto"/>
        <w:ind w:firstLineChars="200" w:firstLine="480"/>
        <w:rPr>
          <w:color w:val="000000"/>
          <w:sz w:val="24"/>
        </w:rPr>
      </w:pPr>
      <w:r>
        <w:rPr>
          <w:color w:val="000000"/>
          <w:sz w:val="24"/>
        </w:rPr>
        <w:t>在按照审计准则执行审计工作的过程中，我们运用职业判断，并保持职业怀疑。同时，我们也执行以下工作：</w:t>
      </w:r>
    </w:p>
    <w:p w:rsidR="00C5546C" w:rsidRDefault="00C5546C" w:rsidP="00C5546C">
      <w:pPr>
        <w:spacing w:line="288" w:lineRule="auto"/>
        <w:ind w:firstLineChars="200" w:firstLine="480"/>
        <w:rPr>
          <w:color w:val="000000"/>
          <w:sz w:val="24"/>
        </w:rPr>
      </w:pPr>
      <w:r>
        <w:rPr>
          <w:color w:val="000000"/>
          <w:sz w:val="24"/>
        </w:rPr>
        <w:t>(</w:t>
      </w:r>
      <w:proofErr w:type="gramStart"/>
      <w:r>
        <w:rPr>
          <w:color w:val="000000"/>
          <w:sz w:val="24"/>
        </w:rPr>
        <w:t>一</w:t>
      </w:r>
      <w:proofErr w:type="gramEnd"/>
      <w:r>
        <w:rPr>
          <w:color w:val="000000"/>
          <w:sz w:val="24"/>
        </w:rPr>
        <w:t xml:space="preserve">) </w:t>
      </w:r>
      <w:r>
        <w:rPr>
          <w:color w:val="000000"/>
          <w:sz w:val="24"/>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C5546C" w:rsidRDefault="00C5546C" w:rsidP="005D7079">
      <w:pPr>
        <w:spacing w:line="288" w:lineRule="auto"/>
        <w:ind w:firstLineChars="200" w:firstLine="480"/>
        <w:rPr>
          <w:color w:val="000000"/>
          <w:sz w:val="24"/>
        </w:rPr>
      </w:pPr>
      <w:r>
        <w:rPr>
          <w:color w:val="000000"/>
          <w:sz w:val="24"/>
        </w:rPr>
        <w:t>(</w:t>
      </w:r>
      <w:r>
        <w:rPr>
          <w:color w:val="000000"/>
          <w:sz w:val="24"/>
        </w:rPr>
        <w:t>二</w:t>
      </w:r>
      <w:r>
        <w:rPr>
          <w:color w:val="000000"/>
          <w:sz w:val="24"/>
        </w:rPr>
        <w:t xml:space="preserve">) </w:t>
      </w:r>
      <w:r>
        <w:rPr>
          <w:color w:val="000000"/>
          <w:sz w:val="24"/>
        </w:rPr>
        <w:t>了解与审计相关的内部控制，以设计恰当的审计程序，但目的并非对内部控制的有效性发表意见。</w:t>
      </w:r>
    </w:p>
    <w:p w:rsidR="00C5546C" w:rsidRDefault="00C5546C" w:rsidP="00C5546C">
      <w:pPr>
        <w:spacing w:line="288" w:lineRule="auto"/>
        <w:ind w:firstLineChars="200" w:firstLine="480"/>
        <w:rPr>
          <w:color w:val="000000"/>
          <w:sz w:val="24"/>
        </w:rPr>
      </w:pPr>
      <w:r>
        <w:rPr>
          <w:color w:val="000000"/>
          <w:sz w:val="24"/>
        </w:rPr>
        <w:t>(</w:t>
      </w:r>
      <w:r>
        <w:rPr>
          <w:color w:val="000000"/>
          <w:sz w:val="24"/>
        </w:rPr>
        <w:t>三</w:t>
      </w:r>
      <w:r>
        <w:rPr>
          <w:color w:val="000000"/>
          <w:sz w:val="24"/>
        </w:rPr>
        <w:t xml:space="preserve">) </w:t>
      </w:r>
      <w:r>
        <w:rPr>
          <w:color w:val="000000"/>
          <w:sz w:val="24"/>
        </w:rPr>
        <w:t>评价基金管理人管理层选用会计政策的恰当性和</w:t>
      </w:r>
      <w:proofErr w:type="gramStart"/>
      <w:r>
        <w:rPr>
          <w:color w:val="000000"/>
          <w:sz w:val="24"/>
        </w:rPr>
        <w:t>作出</w:t>
      </w:r>
      <w:proofErr w:type="gramEnd"/>
      <w:r>
        <w:rPr>
          <w:color w:val="000000"/>
          <w:sz w:val="24"/>
        </w:rPr>
        <w:t>会计估计及相关披露的合理性。</w:t>
      </w:r>
    </w:p>
    <w:p w:rsidR="00C5546C" w:rsidRDefault="00C5546C" w:rsidP="00C5546C">
      <w:pPr>
        <w:spacing w:line="288" w:lineRule="auto"/>
        <w:ind w:firstLineChars="200" w:firstLine="480"/>
        <w:rPr>
          <w:color w:val="000000"/>
          <w:sz w:val="24"/>
        </w:rPr>
      </w:pPr>
      <w:r>
        <w:rPr>
          <w:color w:val="000000"/>
          <w:sz w:val="24"/>
        </w:rPr>
        <w:t>(</w:t>
      </w:r>
      <w:r>
        <w:rPr>
          <w:color w:val="000000"/>
          <w:sz w:val="24"/>
        </w:rPr>
        <w:t>四</w:t>
      </w:r>
      <w:r>
        <w:rPr>
          <w:color w:val="000000"/>
          <w:sz w:val="24"/>
        </w:rPr>
        <w:t xml:space="preserve">) </w:t>
      </w:r>
      <w:r>
        <w:rPr>
          <w:color w:val="000000"/>
          <w:sz w:val="24"/>
        </w:rPr>
        <w:t>对基金管理人管理层使用持续经营假设的恰当性得出结论。同时，根据获取的审计证据，就可能导致对交银施罗德稳健基金持续经营能力产生重大疑虑的事项或情况</w:t>
      </w:r>
      <w:r>
        <w:rPr>
          <w:color w:val="000000"/>
          <w:sz w:val="24"/>
        </w:rPr>
        <w:lastRenderedPageBreak/>
        <w:t>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交银施罗德稳健基金不能持续经营。</w:t>
      </w:r>
    </w:p>
    <w:p w:rsidR="00C5546C" w:rsidRDefault="00C5546C" w:rsidP="00C5546C">
      <w:pPr>
        <w:spacing w:line="288" w:lineRule="auto"/>
        <w:ind w:firstLineChars="200" w:firstLine="480"/>
        <w:rPr>
          <w:color w:val="000000"/>
          <w:sz w:val="24"/>
        </w:rPr>
      </w:pPr>
      <w:r>
        <w:rPr>
          <w:color w:val="000000"/>
          <w:sz w:val="24"/>
        </w:rPr>
        <w:t>(</w:t>
      </w:r>
      <w:r>
        <w:rPr>
          <w:color w:val="000000"/>
          <w:sz w:val="24"/>
        </w:rPr>
        <w:t>五</w:t>
      </w:r>
      <w:r>
        <w:rPr>
          <w:color w:val="000000"/>
          <w:sz w:val="24"/>
        </w:rPr>
        <w:t xml:space="preserve">) </w:t>
      </w:r>
      <w:r>
        <w:rPr>
          <w:color w:val="000000"/>
          <w:sz w:val="24"/>
        </w:rPr>
        <w:t>评价财务报表的总</w:t>
      </w:r>
      <w:proofErr w:type="gramStart"/>
      <w:r>
        <w:rPr>
          <w:color w:val="000000"/>
          <w:sz w:val="24"/>
        </w:rPr>
        <w:t>体列</w:t>
      </w:r>
      <w:proofErr w:type="gramEnd"/>
      <w:r>
        <w:rPr>
          <w:color w:val="000000"/>
          <w:sz w:val="24"/>
        </w:rPr>
        <w:t>报、结构和内容</w:t>
      </w:r>
      <w:r>
        <w:rPr>
          <w:color w:val="000000"/>
          <w:sz w:val="24"/>
        </w:rPr>
        <w:t>(</w:t>
      </w:r>
      <w:r>
        <w:rPr>
          <w:color w:val="000000"/>
          <w:sz w:val="24"/>
        </w:rPr>
        <w:t>包括披露</w:t>
      </w:r>
      <w:r>
        <w:rPr>
          <w:color w:val="000000"/>
          <w:sz w:val="24"/>
        </w:rPr>
        <w:t>)</w:t>
      </w:r>
      <w:r>
        <w:rPr>
          <w:color w:val="000000"/>
          <w:sz w:val="24"/>
        </w:rPr>
        <w:t>，并评价财务报表是否公允反映相关交易和事项。</w:t>
      </w:r>
    </w:p>
    <w:p w:rsidR="00C5546C" w:rsidRPr="00071888" w:rsidRDefault="00C5546C" w:rsidP="00C5546C">
      <w:pPr>
        <w:spacing w:line="288" w:lineRule="auto"/>
        <w:ind w:firstLineChars="200" w:firstLine="480"/>
        <w:rPr>
          <w:color w:val="000000"/>
          <w:sz w:val="24"/>
        </w:rPr>
      </w:pPr>
      <w:r w:rsidRPr="00071888">
        <w:rPr>
          <w:color w:val="000000"/>
          <w:sz w:val="24"/>
        </w:rPr>
        <w:t>我们与基金管理人治理层就计划的审计范围、时间安排和重大审计发现等事项进行沟通，包括沟通我们在审计中识别出的值得关注的内部控制缺陷。</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1"/>
        <w:gridCol w:w="3429"/>
      </w:tblGrid>
      <w:tr w:rsidR="00C5546C" w:rsidTr="00C5546C">
        <w:tc>
          <w:tcPr>
            <w:tcW w:w="5778" w:type="dxa"/>
          </w:tcPr>
          <w:p w:rsidR="00C5546C" w:rsidRDefault="00C5546C" w:rsidP="00C5546C">
            <w:pPr>
              <w:spacing w:before="29" w:line="288" w:lineRule="auto"/>
              <w:jc w:val="left"/>
              <w:rPr>
                <w:color w:val="000000"/>
                <w:sz w:val="24"/>
              </w:rPr>
            </w:pPr>
            <w:r w:rsidRPr="007F12B5">
              <w:rPr>
                <w:color w:val="000000"/>
                <w:sz w:val="24"/>
              </w:rPr>
              <w:t>普华永道中天会计师事务所</w:t>
            </w:r>
            <w:r w:rsidRPr="007F12B5">
              <w:rPr>
                <w:color w:val="000000"/>
                <w:sz w:val="24"/>
              </w:rPr>
              <w:t>(</w:t>
            </w:r>
            <w:r w:rsidRPr="007F12B5">
              <w:rPr>
                <w:color w:val="000000"/>
                <w:sz w:val="24"/>
              </w:rPr>
              <w:t>特殊普通合伙</w:t>
            </w:r>
            <w:r w:rsidRPr="007F12B5">
              <w:rPr>
                <w:color w:val="000000"/>
                <w:sz w:val="24"/>
              </w:rPr>
              <w:t>)</w:t>
            </w:r>
          </w:p>
        </w:tc>
        <w:tc>
          <w:tcPr>
            <w:tcW w:w="3508" w:type="dxa"/>
          </w:tcPr>
          <w:p w:rsidR="00C5546C" w:rsidRDefault="00C5546C" w:rsidP="00C5546C">
            <w:pPr>
              <w:spacing w:before="29" w:line="288" w:lineRule="auto"/>
              <w:jc w:val="right"/>
              <w:rPr>
                <w:color w:val="000000"/>
                <w:sz w:val="24"/>
              </w:rPr>
            </w:pPr>
            <w:r w:rsidRPr="007F12B5">
              <w:rPr>
                <w:rFonts w:hint="eastAsia"/>
                <w:color w:val="000000"/>
                <w:sz w:val="24"/>
              </w:rPr>
              <w:t>中国注册会计师</w:t>
            </w:r>
          </w:p>
        </w:tc>
      </w:tr>
    </w:tbl>
    <w:p w:rsidR="00C5546C" w:rsidRPr="00071888" w:rsidRDefault="00C5546C" w:rsidP="00C5546C">
      <w:pPr>
        <w:spacing w:line="288" w:lineRule="auto"/>
        <w:jc w:val="right"/>
        <w:rPr>
          <w:color w:val="000000"/>
          <w:sz w:val="24"/>
        </w:rPr>
      </w:pPr>
      <w:r w:rsidRPr="00071888">
        <w:rPr>
          <w:color w:val="000000"/>
          <w:sz w:val="24"/>
        </w:rPr>
        <w:t xml:space="preserve">  </w:t>
      </w:r>
      <w:r w:rsidRPr="00071888">
        <w:rPr>
          <w:color w:val="000000"/>
          <w:sz w:val="24"/>
        </w:rPr>
        <w:t>薛竞</w:t>
      </w:r>
      <w:r w:rsidRPr="00071888">
        <w:rPr>
          <w:color w:val="000000"/>
          <w:sz w:val="24"/>
        </w:rPr>
        <w:t xml:space="preserve">    </w:t>
      </w:r>
      <w:r w:rsidRPr="00071888">
        <w:rPr>
          <w:color w:val="000000"/>
          <w:sz w:val="24"/>
        </w:rPr>
        <w:t>朱宏宇</w:t>
      </w:r>
    </w:p>
    <w:p w:rsidR="00C5546C" w:rsidRPr="00071888" w:rsidRDefault="00C5546C" w:rsidP="005D7079">
      <w:pPr>
        <w:widowControl/>
        <w:spacing w:line="288" w:lineRule="auto"/>
        <w:jc w:val="right"/>
        <w:rPr>
          <w:color w:val="000000"/>
          <w:sz w:val="24"/>
        </w:rPr>
      </w:pPr>
      <w:r w:rsidRPr="00071888">
        <w:rPr>
          <w:color w:val="000000"/>
          <w:sz w:val="24"/>
        </w:rPr>
        <w:t>上海市湖滨路</w:t>
      </w:r>
      <w:r w:rsidRPr="00071888">
        <w:rPr>
          <w:color w:val="000000"/>
          <w:sz w:val="24"/>
        </w:rPr>
        <w:t>202</w:t>
      </w:r>
      <w:r w:rsidRPr="00071888">
        <w:rPr>
          <w:color w:val="000000"/>
          <w:sz w:val="24"/>
        </w:rPr>
        <w:t>号普华永道中心</w:t>
      </w:r>
      <w:r w:rsidRPr="00071888">
        <w:rPr>
          <w:color w:val="000000"/>
          <w:sz w:val="24"/>
        </w:rPr>
        <w:t>11</w:t>
      </w:r>
      <w:r w:rsidRPr="00071888">
        <w:rPr>
          <w:color w:val="000000"/>
          <w:sz w:val="24"/>
        </w:rPr>
        <w:t>楼</w:t>
      </w:r>
    </w:p>
    <w:p w:rsidR="00C5546C" w:rsidRPr="005D7079" w:rsidRDefault="00C5546C" w:rsidP="005D7079">
      <w:pPr>
        <w:widowControl/>
        <w:spacing w:line="288" w:lineRule="auto"/>
        <w:jc w:val="right"/>
        <w:rPr>
          <w:color w:val="000000" w:themeColor="text1"/>
        </w:rPr>
      </w:pPr>
      <w:r w:rsidRPr="00071888">
        <w:rPr>
          <w:color w:val="000000"/>
          <w:sz w:val="24"/>
        </w:rPr>
        <w:t>2018</w:t>
      </w:r>
      <w:r w:rsidRPr="00071888">
        <w:rPr>
          <w:color w:val="000000"/>
          <w:sz w:val="24"/>
        </w:rPr>
        <w:t>年</w:t>
      </w:r>
      <w:r w:rsidRPr="00071888">
        <w:rPr>
          <w:color w:val="000000"/>
          <w:sz w:val="24"/>
        </w:rPr>
        <w:t>3</w:t>
      </w:r>
      <w:r w:rsidRPr="00071888">
        <w:rPr>
          <w:color w:val="000000"/>
          <w:sz w:val="24"/>
        </w:rPr>
        <w:t>月</w:t>
      </w:r>
      <w:r w:rsidRPr="00071888">
        <w:rPr>
          <w:color w:val="000000"/>
          <w:sz w:val="24"/>
        </w:rPr>
        <w:t>26</w:t>
      </w:r>
      <w:r w:rsidRPr="00071888">
        <w:rPr>
          <w:color w:val="000000"/>
          <w:sz w:val="24"/>
        </w:rPr>
        <w:t>日</w:t>
      </w:r>
    </w:p>
    <w:p w:rsidR="00F00EC7" w:rsidRPr="00F00EC7" w:rsidRDefault="00F00EC7" w:rsidP="00F00EC7">
      <w:pPr>
        <w:spacing w:before="29" w:line="288" w:lineRule="auto"/>
        <w:ind w:firstLineChars="200" w:firstLine="480"/>
        <w:jc w:val="right"/>
        <w:rPr>
          <w:color w:val="000000"/>
          <w:sz w:val="24"/>
        </w:rPr>
      </w:pPr>
    </w:p>
    <w:p w:rsidR="001A59F9" w:rsidRDefault="001A59F9" w:rsidP="00EF0744">
      <w:pPr>
        <w:pStyle w:val="1"/>
        <w:keepNext/>
        <w:keepLines/>
        <w:widowControl w:val="0"/>
        <w:spacing w:beforeLines="100" w:before="312" w:afterLines="100" w:after="312" w:line="288" w:lineRule="auto"/>
        <w:jc w:val="center"/>
        <w:rPr>
          <w:b/>
          <w:bCs/>
          <w:szCs w:val="24"/>
          <w:lang w:val="en-US"/>
        </w:rPr>
      </w:pPr>
      <w:bookmarkStart w:id="127" w:name="_Toc509748699"/>
      <w:r w:rsidRPr="00C32F89">
        <w:rPr>
          <w:rFonts w:hint="eastAsia"/>
          <w:b/>
          <w:bCs/>
          <w:szCs w:val="24"/>
          <w:lang w:val="en-US"/>
        </w:rPr>
        <w:t>§</w:t>
      </w:r>
      <w:proofErr w:type="gramStart"/>
      <w:r w:rsidRPr="00C32F89">
        <w:rPr>
          <w:b/>
          <w:bCs/>
          <w:szCs w:val="24"/>
          <w:lang w:val="en-US"/>
        </w:rPr>
        <w:t>7</w:t>
      </w:r>
      <w:proofErr w:type="gramEnd"/>
      <w:r w:rsidRPr="00C32F89">
        <w:rPr>
          <w:rFonts w:hint="eastAsia"/>
          <w:b/>
          <w:bCs/>
          <w:szCs w:val="24"/>
          <w:lang w:val="en-US"/>
        </w:rPr>
        <w:t>年度财务报表</w:t>
      </w:r>
      <w:bookmarkEnd w:id="104"/>
      <w:bookmarkEnd w:id="127"/>
    </w:p>
    <w:p w:rsidR="00A8283B" w:rsidRPr="00A8283B" w:rsidRDefault="00A8283B" w:rsidP="00A8283B"/>
    <w:p w:rsidR="001A59F9" w:rsidRPr="00757856" w:rsidRDefault="001A59F9" w:rsidP="00757856">
      <w:pPr>
        <w:pStyle w:val="20"/>
        <w:spacing w:before="29" w:after="0" w:line="288" w:lineRule="auto"/>
        <w:rPr>
          <w:rFonts w:ascii="Times New Roman" w:hAnsi="Times New Roman"/>
          <w:kern w:val="0"/>
          <w:szCs w:val="24"/>
        </w:rPr>
      </w:pPr>
      <w:bookmarkStart w:id="128" w:name="_Toc225498268"/>
      <w:bookmarkStart w:id="129" w:name="_Toc361324873"/>
      <w:bookmarkStart w:id="130" w:name="_Toc509748700"/>
      <w:r w:rsidRPr="00757856">
        <w:rPr>
          <w:rFonts w:ascii="Times New Roman" w:hAnsi="Times New Roman"/>
          <w:kern w:val="0"/>
          <w:szCs w:val="24"/>
        </w:rPr>
        <w:t xml:space="preserve">7.1 </w:t>
      </w:r>
      <w:r w:rsidRPr="00757856">
        <w:rPr>
          <w:rFonts w:ascii="Times New Roman" w:hAnsi="Times New Roman" w:hint="eastAsia"/>
          <w:kern w:val="0"/>
          <w:szCs w:val="24"/>
        </w:rPr>
        <w:t>资产负债表</w:t>
      </w:r>
      <w:bookmarkEnd w:id="128"/>
      <w:bookmarkEnd w:id="129"/>
      <w:bookmarkEnd w:id="130"/>
    </w:p>
    <w:p w:rsidR="001A59F9" w:rsidRPr="00753490" w:rsidRDefault="001A59F9" w:rsidP="00753490">
      <w:pPr>
        <w:spacing w:before="29" w:line="288" w:lineRule="auto"/>
        <w:rPr>
          <w:color w:val="000000"/>
          <w:sz w:val="24"/>
        </w:rPr>
      </w:pPr>
      <w:r w:rsidRPr="00753490">
        <w:rPr>
          <w:rFonts w:hint="eastAsia"/>
          <w:color w:val="000000"/>
          <w:sz w:val="24"/>
        </w:rPr>
        <w:t>会计主体：</w:t>
      </w:r>
      <w:r w:rsidRPr="00753490">
        <w:rPr>
          <w:color w:val="000000"/>
          <w:sz w:val="24"/>
        </w:rPr>
        <w:t>交银施罗德稳健配置混合型证券投资基金</w:t>
      </w:r>
    </w:p>
    <w:p w:rsidR="001A59F9" w:rsidRPr="00753490" w:rsidRDefault="001A59F9" w:rsidP="00753490">
      <w:pPr>
        <w:spacing w:before="29" w:line="288" w:lineRule="auto"/>
        <w:rPr>
          <w:color w:val="000000"/>
          <w:sz w:val="24"/>
        </w:rPr>
      </w:pPr>
      <w:r w:rsidRPr="00753490">
        <w:rPr>
          <w:rFonts w:hint="eastAsia"/>
          <w:color w:val="000000"/>
          <w:sz w:val="24"/>
        </w:rPr>
        <w:t>报告截止日：</w:t>
      </w:r>
      <w:r w:rsidR="00F64FAD" w:rsidRPr="00753490">
        <w:rPr>
          <w:color w:val="000000"/>
          <w:sz w:val="24"/>
        </w:rPr>
        <w:t>2017</w:t>
      </w:r>
      <w:r w:rsidR="00F64FAD" w:rsidRPr="00753490">
        <w:rPr>
          <w:color w:val="000000"/>
          <w:sz w:val="24"/>
        </w:rPr>
        <w:t>年</w:t>
      </w:r>
      <w:r w:rsidR="00F64FAD" w:rsidRPr="00753490">
        <w:rPr>
          <w:color w:val="000000"/>
          <w:sz w:val="24"/>
        </w:rPr>
        <w:t>12</w:t>
      </w:r>
      <w:r w:rsidR="00F64FAD" w:rsidRPr="00753490">
        <w:rPr>
          <w:color w:val="000000"/>
          <w:sz w:val="24"/>
        </w:rPr>
        <w:t>月</w:t>
      </w:r>
      <w:r w:rsidR="00F64FAD" w:rsidRPr="00753490">
        <w:rPr>
          <w:color w:val="000000"/>
          <w:sz w:val="24"/>
        </w:rPr>
        <w:t>31</w:t>
      </w:r>
      <w:r w:rsidR="00F64FAD" w:rsidRPr="00753490">
        <w:rPr>
          <w:color w:val="000000"/>
          <w:sz w:val="24"/>
        </w:rPr>
        <w:t>日</w:t>
      </w:r>
    </w:p>
    <w:p w:rsidR="001A59F9" w:rsidRPr="00753490" w:rsidRDefault="001A59F9" w:rsidP="00753490">
      <w:pPr>
        <w:autoSpaceDE w:val="0"/>
        <w:autoSpaceDN w:val="0"/>
        <w:adjustRightInd w:val="0"/>
        <w:spacing w:before="29" w:line="288" w:lineRule="auto"/>
        <w:ind w:left="15"/>
        <w:jc w:val="right"/>
        <w:rPr>
          <w:color w:val="000000"/>
          <w:kern w:val="0"/>
          <w:sz w:val="24"/>
        </w:rPr>
      </w:pPr>
      <w:r w:rsidRPr="00753490">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A59F9" w:rsidRPr="0091212A" w:rsidTr="006D141C">
        <w:tc>
          <w:tcPr>
            <w:tcW w:w="28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资产</w:t>
            </w:r>
          </w:p>
        </w:tc>
        <w:tc>
          <w:tcPr>
            <w:tcW w:w="10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附注号</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本期末</w:t>
            </w:r>
          </w:p>
          <w:p w:rsidR="001A59F9" w:rsidRPr="000C1C64" w:rsidRDefault="00F64FAD"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2017</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上年度末</w:t>
            </w:r>
          </w:p>
          <w:p w:rsidR="001A59F9" w:rsidRPr="000C1C64" w:rsidRDefault="00955CB7"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2016</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r>
      <w:tr w:rsidR="009F51C8" w:rsidRPr="0091212A" w:rsidTr="00B673C9">
        <w:tc>
          <w:tcPr>
            <w:tcW w:w="2880" w:type="dxa"/>
            <w:vAlign w:val="center"/>
          </w:tcPr>
          <w:p w:rsidR="009F51C8" w:rsidRPr="00033F5E" w:rsidRDefault="009F51C8" w:rsidP="000C1C64">
            <w:pPr>
              <w:spacing w:before="29" w:line="288" w:lineRule="auto"/>
              <w:rPr>
                <w:b/>
                <w:color w:val="000000"/>
                <w:sz w:val="24"/>
              </w:rPr>
            </w:pPr>
            <w:r w:rsidRPr="00033F5E">
              <w:rPr>
                <w:rFonts w:hint="eastAsia"/>
                <w:b/>
                <w:color w:val="000000"/>
                <w:sz w:val="24"/>
              </w:rPr>
              <w:t>资产：</w:t>
            </w:r>
          </w:p>
        </w:tc>
        <w:tc>
          <w:tcPr>
            <w:tcW w:w="1080" w:type="dxa"/>
            <w:vAlign w:val="center"/>
          </w:tcPr>
          <w:p w:rsidR="009F51C8" w:rsidRPr="009B4290" w:rsidRDefault="009F51C8" w:rsidP="008A1D9D">
            <w:pPr>
              <w:widowControl/>
              <w:autoSpaceDE w:val="0"/>
              <w:autoSpaceDN w:val="0"/>
              <w:ind w:right="-15"/>
              <w:jc w:val="center"/>
              <w:textAlignment w:val="bottom"/>
              <w:rPr>
                <w:color w:val="000000"/>
                <w:sz w:val="24"/>
              </w:rPr>
            </w:pPr>
          </w:p>
        </w:tc>
        <w:tc>
          <w:tcPr>
            <w:tcW w:w="2520" w:type="dxa"/>
            <w:vAlign w:val="center"/>
          </w:tcPr>
          <w:p w:rsidR="009F51C8" w:rsidRPr="00033F5E" w:rsidRDefault="009F51C8" w:rsidP="000C1C64">
            <w:pPr>
              <w:spacing w:before="29" w:line="288" w:lineRule="auto"/>
              <w:jc w:val="right"/>
              <w:rPr>
                <w:b/>
                <w:color w:val="000000"/>
                <w:sz w:val="24"/>
              </w:rPr>
            </w:pPr>
            <w:r w:rsidRPr="00033F5E">
              <w:rPr>
                <w:b/>
                <w:color w:val="000000"/>
                <w:sz w:val="24"/>
              </w:rPr>
              <w:t>-</w:t>
            </w:r>
          </w:p>
        </w:tc>
        <w:tc>
          <w:tcPr>
            <w:tcW w:w="2520" w:type="dxa"/>
            <w:vAlign w:val="center"/>
          </w:tcPr>
          <w:p w:rsidR="009F51C8" w:rsidRPr="00033F5E" w:rsidRDefault="009F51C8" w:rsidP="000C1C64">
            <w:pPr>
              <w:spacing w:before="29" w:line="288" w:lineRule="auto"/>
              <w:jc w:val="right"/>
              <w:rPr>
                <w:b/>
                <w:color w:val="000000"/>
                <w:sz w:val="24"/>
              </w:rPr>
            </w:pPr>
            <w:r w:rsidRPr="00033F5E">
              <w:rPr>
                <w:b/>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银行存款</w:t>
            </w:r>
          </w:p>
        </w:tc>
        <w:tc>
          <w:tcPr>
            <w:tcW w:w="1080" w:type="dxa"/>
            <w:vAlign w:val="center"/>
          </w:tcPr>
          <w:p w:rsidR="009F51C8" w:rsidRPr="009B4290" w:rsidRDefault="009F51C8" w:rsidP="008A1D9D">
            <w:pPr>
              <w:widowControl/>
              <w:autoSpaceDE w:val="0"/>
              <w:autoSpaceDN w:val="0"/>
              <w:ind w:right="-15"/>
              <w:jc w:val="center"/>
              <w:textAlignment w:val="bottom"/>
              <w:rPr>
                <w:color w:val="000000"/>
                <w:sz w:val="24"/>
              </w:rPr>
            </w:pPr>
            <w:r w:rsidRPr="009B4290">
              <w:rPr>
                <w:rFonts w:hint="eastAsia"/>
                <w:color w:val="000000"/>
                <w:sz w:val="24"/>
              </w:rPr>
              <w:t>7.4.7.1</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74,586,494.96</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222,330,190.53</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结算备付金</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9,242,927.33</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2,638,921.27</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存出保证金</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525,847.54</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840,594.57</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交易性金融资产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7.4.7.2</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4,679,490,811.50</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1,678,046,070.07</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其中：股票投资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4,430,060,342.02</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1,578,186,394.88</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基金投资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债券投资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249,430,469.48</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99,859,675.19</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资产支持证券投资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贵金属投资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rFonts w:hint="eastAsia"/>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rFonts w:hint="eastAsia"/>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衍生金融资产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7.4.7.3</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买入返售金融资产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7.4.7.4</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149,900,564.95</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144,947,617.42</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应收证券清算款</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24,115,631.00</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lastRenderedPageBreak/>
              <w:t>应收利息</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7.4.7.5</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6,164,036.23</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1,845,633.57</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应收股利</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应收申购款</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5,565,414.07</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113,890.19</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递延所得税资产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其他资产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7.4.7.6</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2936D0" w:rsidRDefault="009F51C8" w:rsidP="000C1C64">
            <w:pPr>
              <w:spacing w:before="29" w:line="288" w:lineRule="auto"/>
              <w:rPr>
                <w:rFonts w:asciiTheme="minorEastAsia" w:eastAsiaTheme="minorEastAsia" w:hAnsiTheme="minorEastAsia"/>
                <w:b/>
                <w:color w:val="000000"/>
                <w:szCs w:val="21"/>
              </w:rPr>
            </w:pPr>
            <w:r w:rsidRPr="002936D0">
              <w:rPr>
                <w:rFonts w:hint="eastAsia"/>
                <w:b/>
                <w:color w:val="000000"/>
                <w:sz w:val="24"/>
              </w:rPr>
              <w:t>资产总计</w:t>
            </w:r>
          </w:p>
        </w:tc>
        <w:tc>
          <w:tcPr>
            <w:tcW w:w="1080" w:type="dxa"/>
            <w:vAlign w:val="center"/>
          </w:tcPr>
          <w:p w:rsidR="009F51C8" w:rsidRPr="002936D0" w:rsidRDefault="009F51C8" w:rsidP="009B4290">
            <w:pPr>
              <w:widowControl/>
              <w:autoSpaceDE w:val="0"/>
              <w:autoSpaceDN w:val="0"/>
              <w:ind w:right="-15"/>
              <w:jc w:val="center"/>
              <w:textAlignment w:val="bottom"/>
              <w:rPr>
                <w:b/>
                <w:color w:val="000000"/>
                <w:sz w:val="24"/>
              </w:rPr>
            </w:pPr>
          </w:p>
        </w:tc>
        <w:tc>
          <w:tcPr>
            <w:tcW w:w="2520" w:type="dxa"/>
            <w:vAlign w:val="center"/>
          </w:tcPr>
          <w:p w:rsidR="009F51C8" w:rsidRPr="002936D0" w:rsidRDefault="009F51C8" w:rsidP="000C1C64">
            <w:pPr>
              <w:spacing w:before="29" w:line="288" w:lineRule="auto"/>
              <w:jc w:val="right"/>
              <w:rPr>
                <w:b/>
                <w:color w:val="000000"/>
                <w:sz w:val="24"/>
              </w:rPr>
            </w:pPr>
            <w:r w:rsidRPr="002936D0">
              <w:rPr>
                <w:b/>
                <w:color w:val="000000"/>
                <w:sz w:val="24"/>
              </w:rPr>
              <w:t>4,949,591,727.58</w:t>
            </w:r>
          </w:p>
        </w:tc>
        <w:tc>
          <w:tcPr>
            <w:tcW w:w="2520" w:type="dxa"/>
            <w:vAlign w:val="center"/>
          </w:tcPr>
          <w:p w:rsidR="009F51C8" w:rsidRPr="002936D0" w:rsidRDefault="009F51C8" w:rsidP="000847EE">
            <w:pPr>
              <w:spacing w:line="360" w:lineRule="auto"/>
              <w:jc w:val="right"/>
              <w:rPr>
                <w:b/>
                <w:color w:val="000000"/>
                <w:sz w:val="24"/>
              </w:rPr>
            </w:pPr>
            <w:r w:rsidRPr="002936D0">
              <w:rPr>
                <w:b/>
                <w:color w:val="000000"/>
                <w:sz w:val="24"/>
              </w:rPr>
              <w:t>2,050,762,917.62</w:t>
            </w:r>
          </w:p>
        </w:tc>
      </w:tr>
      <w:tr w:rsidR="001A59F9" w:rsidRPr="0091212A" w:rsidTr="006D141C">
        <w:tc>
          <w:tcPr>
            <w:tcW w:w="28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负债和所有者权益</w:t>
            </w:r>
          </w:p>
        </w:tc>
        <w:tc>
          <w:tcPr>
            <w:tcW w:w="10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附注号</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本期末</w:t>
            </w:r>
          </w:p>
          <w:p w:rsidR="001A59F9" w:rsidRPr="000C1C64" w:rsidRDefault="00F64FAD"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2017</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上年度末</w:t>
            </w:r>
          </w:p>
          <w:p w:rsidR="001A59F9" w:rsidRPr="000C1C64" w:rsidRDefault="00955CB7"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2016</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r>
      <w:tr w:rsidR="006C11F6" w:rsidRPr="0091212A" w:rsidTr="00B673C9">
        <w:tc>
          <w:tcPr>
            <w:tcW w:w="2880" w:type="dxa"/>
            <w:vAlign w:val="center"/>
          </w:tcPr>
          <w:p w:rsidR="006C11F6" w:rsidRPr="00033F5E" w:rsidRDefault="006C11F6" w:rsidP="00C47A85">
            <w:pPr>
              <w:spacing w:before="29" w:line="288" w:lineRule="auto"/>
              <w:rPr>
                <w:b/>
                <w:color w:val="000000"/>
                <w:sz w:val="24"/>
              </w:rPr>
            </w:pPr>
            <w:r w:rsidRPr="00033F5E">
              <w:rPr>
                <w:rFonts w:hint="eastAsia"/>
                <w:b/>
                <w:color w:val="000000"/>
                <w:sz w:val="24"/>
              </w:rPr>
              <w:t>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033F5E" w:rsidRDefault="006C11F6" w:rsidP="00C47A85">
            <w:pPr>
              <w:spacing w:before="29" w:line="288" w:lineRule="auto"/>
              <w:jc w:val="right"/>
              <w:rPr>
                <w:b/>
                <w:color w:val="000000"/>
                <w:sz w:val="24"/>
              </w:rPr>
            </w:pPr>
            <w:r w:rsidRPr="00033F5E">
              <w:rPr>
                <w:b/>
                <w:color w:val="000000"/>
                <w:sz w:val="24"/>
              </w:rPr>
              <w:t>-</w:t>
            </w:r>
          </w:p>
        </w:tc>
        <w:tc>
          <w:tcPr>
            <w:tcW w:w="2520" w:type="dxa"/>
            <w:vAlign w:val="center"/>
          </w:tcPr>
          <w:p w:rsidR="006C11F6" w:rsidRPr="00033F5E" w:rsidRDefault="006C11F6" w:rsidP="00C47A85">
            <w:pPr>
              <w:spacing w:before="29" w:line="288" w:lineRule="auto"/>
              <w:jc w:val="right"/>
              <w:rPr>
                <w:b/>
                <w:color w:val="000000"/>
                <w:sz w:val="24"/>
              </w:rPr>
            </w:pPr>
            <w:r w:rsidRPr="00033F5E">
              <w:rPr>
                <w:b/>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短期借款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交易性金融负债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衍生金融负债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7.4.7.3</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卖出回购金融资产款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应付证券清算款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w:t>
            </w:r>
            <w:proofErr w:type="gramStart"/>
            <w:r w:rsidRPr="00C47A85">
              <w:rPr>
                <w:rFonts w:hint="eastAsia"/>
                <w:color w:val="000000"/>
                <w:sz w:val="24"/>
              </w:rPr>
              <w:t>赎回款</w:t>
            </w:r>
            <w:proofErr w:type="gramEnd"/>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13,118,338.84</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822,815.21</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应付管理人报酬</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6,182,720.47</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2,617,347.98</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应付托管费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1,030,453.39</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436,224.71</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应付销售服务费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应付交易费用</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7.4.7.7</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2,720,173.76</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2,225,506.20</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应交税费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应付利息</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应付利润</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递延所得税负债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其他负债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7.4.7.8</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470,257.46</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422,530.88</w:t>
            </w:r>
          </w:p>
        </w:tc>
      </w:tr>
      <w:tr w:rsidR="006C11F6" w:rsidRPr="0091212A" w:rsidTr="00B673C9">
        <w:tc>
          <w:tcPr>
            <w:tcW w:w="2880" w:type="dxa"/>
            <w:vAlign w:val="center"/>
          </w:tcPr>
          <w:p w:rsidR="006C11F6" w:rsidRPr="00133C42" w:rsidRDefault="006C11F6" w:rsidP="00C47A85">
            <w:pPr>
              <w:spacing w:before="29" w:line="288" w:lineRule="auto"/>
              <w:rPr>
                <w:b/>
                <w:color w:val="000000"/>
                <w:sz w:val="24"/>
              </w:rPr>
            </w:pPr>
            <w:r w:rsidRPr="00133C42">
              <w:rPr>
                <w:rFonts w:hint="eastAsia"/>
                <w:b/>
                <w:color w:val="000000"/>
                <w:sz w:val="24"/>
              </w:rPr>
              <w:t>负债合计</w:t>
            </w:r>
          </w:p>
        </w:tc>
        <w:tc>
          <w:tcPr>
            <w:tcW w:w="1080" w:type="dxa"/>
            <w:vAlign w:val="center"/>
          </w:tcPr>
          <w:p w:rsidR="006C11F6" w:rsidRPr="00133C42"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133C42" w:rsidRDefault="006C11F6" w:rsidP="00C47A85">
            <w:pPr>
              <w:spacing w:before="29" w:line="288" w:lineRule="auto"/>
              <w:jc w:val="right"/>
              <w:rPr>
                <w:b/>
                <w:color w:val="000000"/>
                <w:sz w:val="24"/>
              </w:rPr>
            </w:pPr>
            <w:r w:rsidRPr="00133C42">
              <w:rPr>
                <w:b/>
                <w:color w:val="000000"/>
                <w:sz w:val="24"/>
              </w:rPr>
              <w:t>23,521,943.92</w:t>
            </w:r>
          </w:p>
        </w:tc>
        <w:tc>
          <w:tcPr>
            <w:tcW w:w="2520" w:type="dxa"/>
            <w:vAlign w:val="center"/>
          </w:tcPr>
          <w:p w:rsidR="006C11F6" w:rsidRPr="00133C42" w:rsidRDefault="006C11F6" w:rsidP="00C47A85">
            <w:pPr>
              <w:spacing w:before="29" w:line="288" w:lineRule="auto"/>
              <w:jc w:val="right"/>
              <w:rPr>
                <w:b/>
                <w:color w:val="000000"/>
                <w:sz w:val="24"/>
              </w:rPr>
            </w:pPr>
            <w:r w:rsidRPr="00133C42">
              <w:rPr>
                <w:b/>
                <w:color w:val="000000"/>
                <w:sz w:val="24"/>
              </w:rPr>
              <w:t>6,524,424.98</w:t>
            </w:r>
          </w:p>
        </w:tc>
      </w:tr>
      <w:tr w:rsidR="006C11F6" w:rsidRPr="0091212A" w:rsidTr="00B673C9">
        <w:tc>
          <w:tcPr>
            <w:tcW w:w="2880" w:type="dxa"/>
            <w:vAlign w:val="center"/>
          </w:tcPr>
          <w:p w:rsidR="006C11F6" w:rsidRPr="00C47A85" w:rsidRDefault="006C11F6" w:rsidP="00C47A85">
            <w:pPr>
              <w:spacing w:before="29" w:line="288" w:lineRule="auto"/>
              <w:rPr>
                <w:b/>
                <w:color w:val="000000"/>
                <w:sz w:val="24"/>
              </w:rPr>
            </w:pPr>
            <w:r w:rsidRPr="00C47A85">
              <w:rPr>
                <w:rFonts w:hint="eastAsia"/>
                <w:b/>
                <w:color w:val="000000"/>
                <w:sz w:val="24"/>
              </w:rPr>
              <w:t>所有者权益：</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b/>
                <w:color w:val="000000"/>
                <w:sz w:val="24"/>
              </w:rPr>
            </w:pPr>
            <w:r w:rsidRPr="00C47A85">
              <w:rPr>
                <w:b/>
                <w:color w:val="000000"/>
                <w:sz w:val="24"/>
              </w:rPr>
              <w:t>-</w:t>
            </w:r>
          </w:p>
        </w:tc>
        <w:tc>
          <w:tcPr>
            <w:tcW w:w="2520" w:type="dxa"/>
            <w:vAlign w:val="center"/>
          </w:tcPr>
          <w:p w:rsidR="006C11F6" w:rsidRPr="00C47A85" w:rsidRDefault="006C11F6" w:rsidP="00C47A85">
            <w:pPr>
              <w:spacing w:before="29" w:line="288" w:lineRule="auto"/>
              <w:jc w:val="right"/>
              <w:rPr>
                <w:b/>
                <w:color w:val="000000"/>
                <w:sz w:val="24"/>
              </w:rPr>
            </w:pPr>
            <w:r w:rsidRPr="00C47A85">
              <w:rPr>
                <w:b/>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实收基金</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7.4.7.9</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2,925,729,440.23</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1,885,011,251.98</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未分配利润</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7.4.7.10</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2,000,340,343.43</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159,227,240.66</w:t>
            </w:r>
          </w:p>
        </w:tc>
      </w:tr>
      <w:tr w:rsidR="006C11F6" w:rsidRPr="0091212A" w:rsidTr="00B673C9">
        <w:tc>
          <w:tcPr>
            <w:tcW w:w="2880" w:type="dxa"/>
            <w:vAlign w:val="center"/>
          </w:tcPr>
          <w:p w:rsidR="006C11F6" w:rsidRPr="002936D0" w:rsidRDefault="006C11F6" w:rsidP="00C47A85">
            <w:pPr>
              <w:spacing w:before="29" w:line="288" w:lineRule="auto"/>
              <w:rPr>
                <w:b/>
                <w:color w:val="000000"/>
                <w:sz w:val="24"/>
              </w:rPr>
            </w:pPr>
            <w:r w:rsidRPr="002936D0">
              <w:rPr>
                <w:rFonts w:hint="eastAsia"/>
                <w:b/>
                <w:color w:val="000000"/>
                <w:sz w:val="24"/>
              </w:rPr>
              <w:t>所有者权益合计</w:t>
            </w:r>
          </w:p>
        </w:tc>
        <w:tc>
          <w:tcPr>
            <w:tcW w:w="1080" w:type="dxa"/>
            <w:vAlign w:val="center"/>
          </w:tcPr>
          <w:p w:rsidR="006C11F6" w:rsidRPr="002936D0"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4,926,069,783.66</w:t>
            </w: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2,044,238,492.64</w:t>
            </w:r>
          </w:p>
        </w:tc>
      </w:tr>
      <w:tr w:rsidR="006C11F6" w:rsidRPr="0091212A" w:rsidTr="00B673C9">
        <w:tc>
          <w:tcPr>
            <w:tcW w:w="2880" w:type="dxa"/>
            <w:vAlign w:val="center"/>
          </w:tcPr>
          <w:p w:rsidR="006C11F6" w:rsidRPr="002936D0" w:rsidRDefault="006C11F6" w:rsidP="00C47A85">
            <w:pPr>
              <w:spacing w:before="29" w:line="288" w:lineRule="auto"/>
              <w:rPr>
                <w:b/>
                <w:color w:val="000000"/>
                <w:sz w:val="24"/>
              </w:rPr>
            </w:pPr>
            <w:r w:rsidRPr="002936D0">
              <w:rPr>
                <w:rFonts w:hint="eastAsia"/>
                <w:b/>
                <w:color w:val="000000"/>
                <w:sz w:val="24"/>
              </w:rPr>
              <w:t>负债和所有者权益总计</w:t>
            </w:r>
          </w:p>
        </w:tc>
        <w:tc>
          <w:tcPr>
            <w:tcW w:w="1080" w:type="dxa"/>
            <w:vAlign w:val="center"/>
          </w:tcPr>
          <w:p w:rsidR="006C11F6" w:rsidRPr="002936D0"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4,949,591,727.58</w:t>
            </w: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2,050,762,917.62</w:t>
            </w:r>
          </w:p>
        </w:tc>
      </w:tr>
    </w:tbl>
    <w:p w:rsidR="001A59F9" w:rsidRPr="00BF6D11" w:rsidRDefault="001A59F9" w:rsidP="00BF6D11">
      <w:pPr>
        <w:tabs>
          <w:tab w:val="left" w:pos="426"/>
        </w:tabs>
        <w:spacing w:before="29" w:line="288" w:lineRule="auto"/>
        <w:jc w:val="left"/>
        <w:rPr>
          <w:kern w:val="0"/>
          <w:sz w:val="24"/>
        </w:rPr>
      </w:pPr>
      <w:r w:rsidRPr="00BF6D11">
        <w:rPr>
          <w:kern w:val="0"/>
          <w:sz w:val="24"/>
        </w:rPr>
        <w:t>注：报告截止日</w:t>
      </w:r>
      <w:r w:rsidRPr="00BF6D11">
        <w:rPr>
          <w:kern w:val="0"/>
          <w:sz w:val="24"/>
        </w:rPr>
        <w:t>2017</w:t>
      </w:r>
      <w:r w:rsidRPr="00BF6D11">
        <w:rPr>
          <w:kern w:val="0"/>
          <w:sz w:val="24"/>
        </w:rPr>
        <w:t>年</w:t>
      </w:r>
      <w:r w:rsidRPr="00BF6D11">
        <w:rPr>
          <w:kern w:val="0"/>
          <w:sz w:val="24"/>
        </w:rPr>
        <w:t>12</w:t>
      </w:r>
      <w:r w:rsidRPr="00BF6D11">
        <w:rPr>
          <w:kern w:val="0"/>
          <w:sz w:val="24"/>
        </w:rPr>
        <w:t>月</w:t>
      </w:r>
      <w:r w:rsidRPr="00BF6D11">
        <w:rPr>
          <w:kern w:val="0"/>
          <w:sz w:val="24"/>
        </w:rPr>
        <w:t>31</w:t>
      </w:r>
      <w:r w:rsidRPr="00BF6D11">
        <w:rPr>
          <w:kern w:val="0"/>
          <w:sz w:val="24"/>
        </w:rPr>
        <w:t>日，基金份额净值</w:t>
      </w:r>
      <w:r w:rsidRPr="00BF6D11">
        <w:rPr>
          <w:kern w:val="0"/>
          <w:sz w:val="24"/>
        </w:rPr>
        <w:t>1.6837</w:t>
      </w:r>
      <w:r w:rsidRPr="00BF6D11">
        <w:rPr>
          <w:kern w:val="0"/>
          <w:sz w:val="24"/>
        </w:rPr>
        <w:t>元，基金份额总额</w:t>
      </w:r>
      <w:r w:rsidRPr="00BF6D11">
        <w:rPr>
          <w:kern w:val="0"/>
          <w:sz w:val="24"/>
        </w:rPr>
        <w:t>2,925,729,440.23</w:t>
      </w:r>
      <w:r w:rsidRPr="00BF6D11">
        <w:rPr>
          <w:kern w:val="0"/>
          <w:sz w:val="24"/>
        </w:rPr>
        <w:t>份，全部为</w:t>
      </w:r>
      <w:r w:rsidRPr="00BF6D11">
        <w:rPr>
          <w:kern w:val="0"/>
          <w:sz w:val="24"/>
        </w:rPr>
        <w:t>A</w:t>
      </w:r>
      <w:r w:rsidRPr="00BF6D11">
        <w:rPr>
          <w:kern w:val="0"/>
          <w:sz w:val="24"/>
        </w:rPr>
        <w:t>类基金份额。</w:t>
      </w:r>
    </w:p>
    <w:p w:rsidR="001A59F9" w:rsidRPr="0091212A" w:rsidRDefault="001A59F9" w:rsidP="00026C9C">
      <w:pPr>
        <w:spacing w:line="360" w:lineRule="auto"/>
        <w:rPr>
          <w:rFonts w:asciiTheme="minorEastAsia" w:eastAsiaTheme="minorEastAsia" w:hAnsiTheme="minorEastAsia"/>
          <w:color w:val="000000"/>
          <w:kern w:val="0"/>
          <w:szCs w:val="21"/>
        </w:rPr>
      </w:pPr>
    </w:p>
    <w:p w:rsidR="001A59F9" w:rsidRPr="00471EEB" w:rsidRDefault="001A59F9" w:rsidP="00471EEB">
      <w:pPr>
        <w:pStyle w:val="20"/>
        <w:spacing w:before="29" w:after="0" w:line="288" w:lineRule="auto"/>
        <w:rPr>
          <w:rFonts w:ascii="Times New Roman" w:hAnsi="Times New Roman"/>
          <w:kern w:val="0"/>
          <w:szCs w:val="24"/>
        </w:rPr>
      </w:pPr>
      <w:bookmarkStart w:id="131" w:name="_Toc225498269"/>
      <w:bookmarkStart w:id="132" w:name="_Toc361324874"/>
      <w:bookmarkStart w:id="133" w:name="_Toc509748701"/>
      <w:r w:rsidRPr="00471EEB">
        <w:rPr>
          <w:rFonts w:ascii="Times New Roman" w:hAnsi="Times New Roman"/>
          <w:kern w:val="0"/>
          <w:szCs w:val="24"/>
        </w:rPr>
        <w:lastRenderedPageBreak/>
        <w:t xml:space="preserve">7.2 </w:t>
      </w:r>
      <w:r w:rsidRPr="00471EEB">
        <w:rPr>
          <w:rFonts w:ascii="Times New Roman" w:hAnsi="Times New Roman" w:hint="eastAsia"/>
          <w:kern w:val="0"/>
          <w:szCs w:val="24"/>
        </w:rPr>
        <w:t>利润表</w:t>
      </w:r>
      <w:bookmarkEnd w:id="131"/>
      <w:bookmarkEnd w:id="132"/>
      <w:bookmarkEnd w:id="133"/>
    </w:p>
    <w:p w:rsidR="001A59F9" w:rsidRPr="00471EEB" w:rsidRDefault="001A59F9" w:rsidP="00471EEB">
      <w:pPr>
        <w:spacing w:before="29" w:line="288" w:lineRule="auto"/>
        <w:rPr>
          <w:color w:val="000000"/>
          <w:sz w:val="24"/>
        </w:rPr>
      </w:pPr>
      <w:r w:rsidRPr="00471EEB">
        <w:rPr>
          <w:rFonts w:hint="eastAsia"/>
          <w:color w:val="000000"/>
          <w:sz w:val="24"/>
        </w:rPr>
        <w:t>会计主体：</w:t>
      </w:r>
      <w:r w:rsidRPr="00471EEB">
        <w:rPr>
          <w:color w:val="000000"/>
          <w:sz w:val="24"/>
        </w:rPr>
        <w:t>交银施罗德稳健配置混合型证券投资基金</w:t>
      </w:r>
    </w:p>
    <w:p w:rsidR="001A59F9" w:rsidRPr="00471EEB" w:rsidRDefault="001A59F9" w:rsidP="00471EEB">
      <w:pPr>
        <w:spacing w:before="29" w:line="288" w:lineRule="auto"/>
        <w:rPr>
          <w:color w:val="000000"/>
          <w:sz w:val="24"/>
        </w:rPr>
      </w:pPr>
      <w:r w:rsidRPr="00471EEB">
        <w:rPr>
          <w:rFonts w:hint="eastAsia"/>
          <w:color w:val="000000"/>
          <w:sz w:val="24"/>
        </w:rPr>
        <w:t>本报告期：</w:t>
      </w:r>
      <w:r w:rsidR="00F64FAD" w:rsidRPr="00471EEB">
        <w:rPr>
          <w:color w:val="000000"/>
          <w:sz w:val="24"/>
        </w:rPr>
        <w:t>2017</w:t>
      </w:r>
      <w:r w:rsidR="00F64FAD" w:rsidRPr="00471EEB">
        <w:rPr>
          <w:color w:val="000000"/>
          <w:sz w:val="24"/>
        </w:rPr>
        <w:t>年</w:t>
      </w:r>
      <w:r w:rsidR="00F64FAD" w:rsidRPr="00471EEB">
        <w:rPr>
          <w:color w:val="000000"/>
          <w:sz w:val="24"/>
        </w:rPr>
        <w:t>1</w:t>
      </w:r>
      <w:r w:rsidR="00F64FAD" w:rsidRPr="00471EEB">
        <w:rPr>
          <w:color w:val="000000"/>
          <w:sz w:val="24"/>
        </w:rPr>
        <w:t>月</w:t>
      </w:r>
      <w:r w:rsidR="00F64FAD" w:rsidRPr="00471EEB">
        <w:rPr>
          <w:color w:val="000000"/>
          <w:sz w:val="24"/>
        </w:rPr>
        <w:t>1</w:t>
      </w:r>
      <w:r w:rsidR="00F64FAD" w:rsidRPr="00471EEB">
        <w:rPr>
          <w:color w:val="000000"/>
          <w:sz w:val="24"/>
        </w:rPr>
        <w:t>日</w:t>
      </w:r>
      <w:r w:rsidRPr="00471EEB">
        <w:rPr>
          <w:rFonts w:hint="eastAsia"/>
          <w:color w:val="000000"/>
          <w:sz w:val="24"/>
        </w:rPr>
        <w:t>至</w:t>
      </w:r>
      <w:r w:rsidR="00F64FAD" w:rsidRPr="00471EEB">
        <w:rPr>
          <w:color w:val="000000"/>
          <w:sz w:val="24"/>
        </w:rPr>
        <w:t>2017</w:t>
      </w:r>
      <w:r w:rsidR="00F64FAD" w:rsidRPr="00471EEB">
        <w:rPr>
          <w:color w:val="000000"/>
          <w:sz w:val="24"/>
        </w:rPr>
        <w:t>年</w:t>
      </w:r>
      <w:r w:rsidR="00F64FAD" w:rsidRPr="00471EEB">
        <w:rPr>
          <w:color w:val="000000"/>
          <w:sz w:val="24"/>
        </w:rPr>
        <w:t>12</w:t>
      </w:r>
      <w:r w:rsidR="00F64FAD" w:rsidRPr="00471EEB">
        <w:rPr>
          <w:color w:val="000000"/>
          <w:sz w:val="24"/>
        </w:rPr>
        <w:t>月</w:t>
      </w:r>
      <w:r w:rsidR="00F64FAD" w:rsidRPr="00471EEB">
        <w:rPr>
          <w:color w:val="000000"/>
          <w:sz w:val="24"/>
        </w:rPr>
        <w:t>31</w:t>
      </w:r>
      <w:r w:rsidR="00F64FAD" w:rsidRPr="00471EEB">
        <w:rPr>
          <w:color w:val="000000"/>
          <w:sz w:val="24"/>
        </w:rPr>
        <w:t>日</w:t>
      </w:r>
    </w:p>
    <w:p w:rsidR="001A59F9" w:rsidRPr="0091212A" w:rsidRDefault="001A59F9" w:rsidP="00026C9C">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r w:rsidRPr="0091212A">
        <w:rPr>
          <w:rFonts w:asciiTheme="minorEastAsia" w:eastAsiaTheme="minorEastAsia" w:hAnsiTheme="minorEastAsia" w:hint="eastAsia"/>
          <w:color w:val="000000"/>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1A59F9" w:rsidRPr="0091212A" w:rsidTr="006D141C">
        <w:tc>
          <w:tcPr>
            <w:tcW w:w="342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项目</w:t>
            </w:r>
          </w:p>
        </w:tc>
        <w:tc>
          <w:tcPr>
            <w:tcW w:w="108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附注号</w:t>
            </w:r>
          </w:p>
        </w:tc>
        <w:tc>
          <w:tcPr>
            <w:tcW w:w="225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本期</w:t>
            </w:r>
          </w:p>
          <w:p w:rsidR="001A59F9" w:rsidRPr="008531A5" w:rsidRDefault="00F64FAD" w:rsidP="008531A5">
            <w:pPr>
              <w:spacing w:before="29" w:line="288" w:lineRule="auto"/>
              <w:jc w:val="center"/>
              <w:rPr>
                <w:b/>
                <w:color w:val="000000"/>
              </w:rPr>
            </w:pPr>
            <w:r w:rsidRPr="008531A5">
              <w:rPr>
                <w:b/>
                <w:color w:val="000000"/>
              </w:rPr>
              <w:t>2017</w:t>
            </w:r>
            <w:r w:rsidRPr="008531A5">
              <w:rPr>
                <w:b/>
                <w:color w:val="000000"/>
              </w:rPr>
              <w:t>年</w:t>
            </w:r>
            <w:r w:rsidRPr="008531A5">
              <w:rPr>
                <w:b/>
                <w:color w:val="000000"/>
              </w:rPr>
              <w:t>1</w:t>
            </w:r>
            <w:r w:rsidRPr="008531A5">
              <w:rPr>
                <w:b/>
                <w:color w:val="000000"/>
              </w:rPr>
              <w:t>月</w:t>
            </w:r>
            <w:r w:rsidRPr="008531A5">
              <w:rPr>
                <w:b/>
                <w:color w:val="000000"/>
              </w:rPr>
              <w:t>1</w:t>
            </w:r>
            <w:r w:rsidRPr="008531A5">
              <w:rPr>
                <w:b/>
                <w:color w:val="000000"/>
              </w:rPr>
              <w:t>日</w:t>
            </w:r>
            <w:r w:rsidR="001A59F9" w:rsidRPr="008531A5">
              <w:rPr>
                <w:rFonts w:hint="eastAsia"/>
                <w:b/>
                <w:color w:val="000000"/>
              </w:rPr>
              <w:t>至</w:t>
            </w:r>
            <w:r w:rsidRPr="008531A5">
              <w:rPr>
                <w:b/>
                <w:color w:val="000000"/>
              </w:rPr>
              <w:t>2017</w:t>
            </w:r>
            <w:r w:rsidRPr="008531A5">
              <w:rPr>
                <w:b/>
                <w:color w:val="000000"/>
              </w:rPr>
              <w:t>年</w:t>
            </w:r>
            <w:r w:rsidRPr="008531A5">
              <w:rPr>
                <w:b/>
                <w:color w:val="000000"/>
              </w:rPr>
              <w:t>12</w:t>
            </w:r>
            <w:r w:rsidRPr="008531A5">
              <w:rPr>
                <w:b/>
                <w:color w:val="000000"/>
              </w:rPr>
              <w:t>月</w:t>
            </w:r>
            <w:r w:rsidRPr="008531A5">
              <w:rPr>
                <w:b/>
                <w:color w:val="000000"/>
              </w:rPr>
              <w:t>31</w:t>
            </w:r>
            <w:r w:rsidRPr="008531A5">
              <w:rPr>
                <w:b/>
                <w:color w:val="000000"/>
              </w:rPr>
              <w:t>日</w:t>
            </w:r>
          </w:p>
        </w:tc>
        <w:tc>
          <w:tcPr>
            <w:tcW w:w="225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上年度可比期间</w:t>
            </w:r>
          </w:p>
          <w:p w:rsidR="001A59F9" w:rsidRPr="008531A5" w:rsidRDefault="007F35DC" w:rsidP="008531A5">
            <w:pPr>
              <w:spacing w:before="29" w:line="288" w:lineRule="auto"/>
              <w:jc w:val="center"/>
              <w:rPr>
                <w:b/>
                <w:color w:val="000000"/>
              </w:rPr>
            </w:pPr>
            <w:r w:rsidRPr="008531A5">
              <w:rPr>
                <w:b/>
                <w:color w:val="000000"/>
              </w:rPr>
              <w:t>2016</w:t>
            </w:r>
            <w:r w:rsidRPr="008531A5">
              <w:rPr>
                <w:b/>
                <w:color w:val="000000"/>
              </w:rPr>
              <w:t>年</w:t>
            </w:r>
            <w:r w:rsidRPr="008531A5">
              <w:rPr>
                <w:b/>
                <w:color w:val="000000"/>
              </w:rPr>
              <w:t>1</w:t>
            </w:r>
            <w:r w:rsidRPr="008531A5">
              <w:rPr>
                <w:b/>
                <w:color w:val="000000"/>
              </w:rPr>
              <w:t>月</w:t>
            </w:r>
            <w:r w:rsidRPr="008531A5">
              <w:rPr>
                <w:b/>
                <w:color w:val="000000"/>
              </w:rPr>
              <w:t>1</w:t>
            </w:r>
            <w:r w:rsidRPr="008531A5">
              <w:rPr>
                <w:b/>
                <w:color w:val="000000"/>
              </w:rPr>
              <w:t>日至</w:t>
            </w:r>
            <w:r w:rsidRPr="008531A5">
              <w:rPr>
                <w:b/>
                <w:color w:val="000000"/>
              </w:rPr>
              <w:t>2016</w:t>
            </w:r>
            <w:r w:rsidRPr="008531A5">
              <w:rPr>
                <w:b/>
                <w:color w:val="000000"/>
              </w:rPr>
              <w:t>年</w:t>
            </w:r>
            <w:r w:rsidRPr="008531A5">
              <w:rPr>
                <w:b/>
                <w:color w:val="000000"/>
              </w:rPr>
              <w:t>12</w:t>
            </w:r>
            <w:r w:rsidRPr="008531A5">
              <w:rPr>
                <w:b/>
                <w:color w:val="000000"/>
              </w:rPr>
              <w:t>月</w:t>
            </w:r>
            <w:r w:rsidRPr="008531A5">
              <w:rPr>
                <w:b/>
                <w:color w:val="000000"/>
              </w:rPr>
              <w:t>31</w:t>
            </w:r>
            <w:r w:rsidRPr="008531A5">
              <w:rPr>
                <w:b/>
                <w:color w:val="000000"/>
              </w:rPr>
              <w:t>日</w:t>
            </w:r>
          </w:p>
        </w:tc>
      </w:tr>
      <w:tr w:rsidR="001D57E5" w:rsidRPr="0091212A" w:rsidTr="00D82DAA">
        <w:tc>
          <w:tcPr>
            <w:tcW w:w="3420" w:type="dxa"/>
            <w:vAlign w:val="center"/>
          </w:tcPr>
          <w:p w:rsidR="001D57E5" w:rsidRPr="0091212A" w:rsidRDefault="001D57E5" w:rsidP="00D82DAA">
            <w:pPr>
              <w:spacing w:before="29" w:line="288" w:lineRule="auto"/>
              <w:rPr>
                <w:rFonts w:asciiTheme="minorEastAsia" w:eastAsiaTheme="minorEastAsia" w:hAnsiTheme="minorEastAsia"/>
                <w:b/>
                <w:color w:val="000000"/>
                <w:szCs w:val="21"/>
              </w:rPr>
            </w:pPr>
            <w:r w:rsidRPr="008531A5">
              <w:rPr>
                <w:rFonts w:hint="eastAsia"/>
                <w:b/>
                <w:color w:val="000000"/>
                <w:sz w:val="24"/>
              </w:rPr>
              <w:t>一、收入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531A5" w:rsidRDefault="001D57E5" w:rsidP="008531A5">
            <w:pPr>
              <w:spacing w:before="29" w:line="288" w:lineRule="auto"/>
              <w:jc w:val="right"/>
              <w:rPr>
                <w:b/>
                <w:color w:val="000000"/>
                <w:sz w:val="24"/>
              </w:rPr>
            </w:pPr>
            <w:r w:rsidRPr="008531A5">
              <w:rPr>
                <w:b/>
                <w:color w:val="000000"/>
                <w:sz w:val="24"/>
              </w:rPr>
              <w:t>1,344,099,543.45</w:t>
            </w:r>
          </w:p>
        </w:tc>
        <w:tc>
          <w:tcPr>
            <w:tcW w:w="2250" w:type="dxa"/>
            <w:vAlign w:val="center"/>
          </w:tcPr>
          <w:p w:rsidR="001D57E5" w:rsidRPr="008531A5" w:rsidRDefault="001D57E5" w:rsidP="008531A5">
            <w:pPr>
              <w:spacing w:before="29" w:line="288" w:lineRule="auto"/>
              <w:jc w:val="right"/>
              <w:rPr>
                <w:b/>
                <w:color w:val="000000"/>
                <w:sz w:val="24"/>
              </w:rPr>
            </w:pPr>
            <w:r w:rsidRPr="008531A5">
              <w:rPr>
                <w:b/>
                <w:color w:val="000000"/>
                <w:sz w:val="24"/>
              </w:rPr>
              <w:t>-513,539,106.06</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1.</w:t>
            </w:r>
            <w:r w:rsidRPr="008531A5">
              <w:rPr>
                <w:rFonts w:hint="eastAsia"/>
                <w:color w:val="000000"/>
                <w:sz w:val="24"/>
              </w:rPr>
              <w:t>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7,298,871.50</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6,435,865.49</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其中：存款利息收入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7.4.7.11</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2,048,823.18</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3,112,459.35</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债券利息收入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3,437,744.86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215,716.28</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资产支持证券利息收入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买入返售金融资产收入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1,812,303.46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3,107,689.86</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其他利息收入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2.</w:t>
            </w:r>
            <w:r w:rsidRPr="008531A5">
              <w:rPr>
                <w:rFonts w:hint="eastAsia"/>
                <w:color w:val="000000"/>
                <w:sz w:val="24"/>
              </w:rPr>
              <w:t>投资收益（损失以</w:t>
            </w:r>
            <w:r w:rsidRPr="004D5D71">
              <w:rPr>
                <w:color w:val="000000"/>
              </w:rPr>
              <w:t>“-”</w:t>
            </w:r>
            <w:r w:rsidRPr="008531A5">
              <w:rPr>
                <w:rFonts w:hint="eastAsia"/>
                <w:color w:val="000000"/>
                <w:sz w:val="24"/>
              </w:rPr>
              <w:t>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374,938,004.91</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-246,120,297.56</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其中：股票投资收益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7.4.7.12</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341,731,800.90</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-266,874,067.48</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基金投资收益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F901F9" w:rsidRPr="00590D20" w:rsidRDefault="00590D20" w:rsidP="00F901F9">
            <w:pPr>
              <w:spacing w:before="29" w:line="288" w:lineRule="auto"/>
              <w:rPr>
                <w:color w:val="000000"/>
                <w:sz w:val="24"/>
              </w:rPr>
            </w:pPr>
            <w:r w:rsidRPr="00147D2C">
              <w:rPr>
                <w:rFonts w:hint="eastAsia"/>
                <w:color w:val="000000"/>
                <w:sz w:val="24"/>
              </w:rPr>
              <w:t>债券投资收益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7.4.7.13</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3,915,535.70</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资产支持证券投资收益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7.4.7.14</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贵金属投资收益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rFonts w:hint="eastAsia"/>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rFonts w:hint="eastAsia"/>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衍生工具收益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7.4.7.15</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股利收益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29,290,668.31</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20,753,769.92</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3.</w:t>
            </w:r>
            <w:r w:rsidRPr="008531A5">
              <w:rPr>
                <w:rFonts w:hint="eastAsia"/>
                <w:color w:val="000000"/>
                <w:sz w:val="24"/>
              </w:rPr>
              <w:t>公允价值变动收益（损失以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7.4.7.17</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960,744,336.65</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-274,537,097.57</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4.</w:t>
            </w:r>
            <w:r w:rsidRPr="008531A5">
              <w:rPr>
                <w:rFonts w:hint="eastAsia"/>
                <w:color w:val="000000"/>
                <w:sz w:val="24"/>
              </w:rPr>
              <w:t>汇兑收益（损失以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5.</w:t>
            </w:r>
            <w:r>
              <w:rPr>
                <w:rFonts w:hint="eastAsia"/>
                <w:color w:val="000000"/>
                <w:sz w:val="24"/>
              </w:rPr>
              <w:t>其他收入（损失以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7.4.7.18</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1,118,330.39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682,423.58</w:t>
            </w:r>
          </w:p>
        </w:tc>
      </w:tr>
      <w:tr w:rsidR="001D57E5" w:rsidRPr="00D520B7" w:rsidTr="00011850">
        <w:tc>
          <w:tcPr>
            <w:tcW w:w="3420" w:type="dxa"/>
            <w:vAlign w:val="center"/>
          </w:tcPr>
          <w:p w:rsidR="001D57E5" w:rsidRPr="0091212A" w:rsidRDefault="001D57E5"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减：二、费用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62,897,362.76</w:t>
            </w: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64,564,827.54</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1</w:t>
            </w:r>
            <w:r w:rsidRPr="007D13C4">
              <w:rPr>
                <w:rFonts w:hint="eastAsia"/>
                <w:color w:val="000000"/>
                <w:sz w:val="24"/>
              </w:rPr>
              <w:t>．管理人报酬</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45,738,085.35</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38,871,059.54</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2</w:t>
            </w:r>
            <w:r w:rsidRPr="007D13C4">
              <w:rPr>
                <w:rFonts w:hint="eastAsia"/>
                <w:color w:val="000000"/>
                <w:sz w:val="24"/>
              </w:rPr>
              <w:t>．托管费</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7,623,014.18</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6,478,509.99</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3</w:t>
            </w:r>
            <w:r w:rsidRPr="007D13C4">
              <w:rPr>
                <w:rFonts w:hint="eastAsia"/>
                <w:color w:val="000000"/>
                <w:sz w:val="24"/>
              </w:rPr>
              <w:t>．销售服务费</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4</w:t>
            </w:r>
            <w:r w:rsidRPr="007D13C4">
              <w:rPr>
                <w:rFonts w:hint="eastAsia"/>
                <w:color w:val="000000"/>
                <w:sz w:val="24"/>
              </w:rPr>
              <w:t>．交易费用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9,050,064.94</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18,684,368.56</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5</w:t>
            </w:r>
            <w:r w:rsidRPr="007D13C4">
              <w:rPr>
                <w:rFonts w:hint="eastAsia"/>
                <w:color w:val="000000"/>
                <w:sz w:val="24"/>
              </w:rPr>
              <w:t>．利息支出</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rFonts w:hint="eastAsia"/>
                <w:color w:val="000000"/>
                <w:sz w:val="24"/>
              </w:rPr>
              <w:t>其中：卖出回购金融资产支出</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6</w:t>
            </w:r>
            <w:r w:rsidRPr="007D13C4">
              <w:rPr>
                <w:rFonts w:hint="eastAsia"/>
                <w:color w:val="000000"/>
                <w:sz w:val="24"/>
              </w:rPr>
              <w:t>．其他费用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7.4.7.20</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486,198.29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530,889.45</w:t>
            </w:r>
          </w:p>
        </w:tc>
      </w:tr>
      <w:tr w:rsidR="001D57E5" w:rsidRPr="0091212A" w:rsidTr="00011850">
        <w:tc>
          <w:tcPr>
            <w:tcW w:w="3420" w:type="dxa"/>
            <w:vAlign w:val="center"/>
          </w:tcPr>
          <w:p w:rsidR="001D57E5" w:rsidRPr="0091212A" w:rsidRDefault="001D57E5"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lastRenderedPageBreak/>
              <w:t>三、利润总额（亏损总额以</w:t>
            </w:r>
            <w:r w:rsidRPr="007D13C4">
              <w:rPr>
                <w:b/>
                <w:color w:val="000000"/>
                <w:sz w:val="24"/>
              </w:rPr>
              <w:t>“-”</w:t>
            </w:r>
            <w:r w:rsidRPr="007D13C4">
              <w:rPr>
                <w:rFonts w:hint="eastAsia"/>
                <w:b/>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1,281,202,180.69</w:t>
            </w: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-578,103,933.60</w:t>
            </w:r>
          </w:p>
        </w:tc>
      </w:tr>
      <w:tr w:rsidR="001D57E5" w:rsidRPr="0091212A" w:rsidTr="00011850">
        <w:tc>
          <w:tcPr>
            <w:tcW w:w="3420" w:type="dxa"/>
            <w:vAlign w:val="center"/>
          </w:tcPr>
          <w:p w:rsidR="001D57E5" w:rsidRPr="0091212A" w:rsidRDefault="001D57E5" w:rsidP="00011850">
            <w:pPr>
              <w:spacing w:line="360" w:lineRule="auto"/>
              <w:rPr>
                <w:rFonts w:asciiTheme="minorEastAsia" w:eastAsiaTheme="minorEastAsia" w:hAnsiTheme="minorEastAsia"/>
                <w:b/>
                <w:color w:val="000000"/>
                <w:szCs w:val="21"/>
              </w:rPr>
            </w:pPr>
            <w:r w:rsidRPr="007D13C4">
              <w:rPr>
                <w:rFonts w:hint="eastAsia"/>
                <w:color w:val="000000"/>
                <w:sz w:val="24"/>
              </w:rPr>
              <w:t>减：所得税费用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91212A" w:rsidRDefault="001D57E5"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四、净利润（净亏损以</w:t>
            </w:r>
            <w:r w:rsidRPr="007D13C4">
              <w:rPr>
                <w:b/>
                <w:color w:val="000000"/>
                <w:sz w:val="24"/>
              </w:rPr>
              <w:t>“-”</w:t>
            </w:r>
            <w:r w:rsidRPr="007D13C4">
              <w:rPr>
                <w:rFonts w:hint="eastAsia"/>
                <w:b/>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1,281,202,180.69</w:t>
            </w: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-578,103,933.60</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480B3C" w:rsidRDefault="001A59F9" w:rsidP="00480B3C">
      <w:pPr>
        <w:pStyle w:val="20"/>
        <w:spacing w:before="29" w:after="0" w:line="288" w:lineRule="auto"/>
        <w:rPr>
          <w:rFonts w:ascii="Times New Roman" w:hAnsi="Times New Roman"/>
          <w:kern w:val="0"/>
          <w:szCs w:val="24"/>
        </w:rPr>
      </w:pPr>
      <w:bookmarkStart w:id="134" w:name="_Toc225498270"/>
      <w:bookmarkStart w:id="135" w:name="_Toc361324875"/>
      <w:bookmarkStart w:id="136" w:name="_Toc509748702"/>
      <w:r w:rsidRPr="00480B3C">
        <w:rPr>
          <w:rFonts w:ascii="Times New Roman" w:hAnsi="Times New Roman"/>
          <w:kern w:val="0"/>
          <w:szCs w:val="24"/>
        </w:rPr>
        <w:t xml:space="preserve">7.3 </w:t>
      </w:r>
      <w:r w:rsidRPr="00480B3C">
        <w:rPr>
          <w:rFonts w:ascii="Times New Roman" w:hAnsi="Times New Roman" w:hint="eastAsia"/>
          <w:kern w:val="0"/>
          <w:szCs w:val="24"/>
        </w:rPr>
        <w:t>所有者权益（基金净值）变动表</w:t>
      </w:r>
      <w:bookmarkEnd w:id="134"/>
      <w:bookmarkEnd w:id="135"/>
      <w:bookmarkEnd w:id="136"/>
    </w:p>
    <w:p w:rsidR="001A59F9" w:rsidRPr="00480B3C" w:rsidRDefault="001A59F9" w:rsidP="00480B3C">
      <w:pPr>
        <w:spacing w:before="29" w:line="288" w:lineRule="auto"/>
        <w:rPr>
          <w:color w:val="000000"/>
          <w:sz w:val="24"/>
        </w:rPr>
      </w:pPr>
      <w:r w:rsidRPr="00480B3C">
        <w:rPr>
          <w:rFonts w:hint="eastAsia"/>
          <w:color w:val="000000"/>
          <w:sz w:val="24"/>
        </w:rPr>
        <w:t>会计主体：</w:t>
      </w:r>
      <w:r w:rsidRPr="00480B3C">
        <w:rPr>
          <w:color w:val="000000"/>
          <w:sz w:val="24"/>
        </w:rPr>
        <w:t>交银施罗德稳健配置混合型证券投资基金</w:t>
      </w:r>
    </w:p>
    <w:p w:rsidR="001A59F9" w:rsidRPr="00480B3C" w:rsidRDefault="001A59F9" w:rsidP="00480B3C">
      <w:pPr>
        <w:spacing w:before="29" w:line="288" w:lineRule="auto"/>
        <w:rPr>
          <w:color w:val="000000"/>
          <w:sz w:val="24"/>
        </w:rPr>
      </w:pPr>
      <w:r w:rsidRPr="00480B3C">
        <w:rPr>
          <w:rFonts w:hint="eastAsia"/>
          <w:color w:val="000000"/>
          <w:sz w:val="24"/>
        </w:rPr>
        <w:t>本报告期：</w:t>
      </w:r>
      <w:r w:rsidR="00F64FAD" w:rsidRPr="00480B3C">
        <w:rPr>
          <w:color w:val="000000"/>
          <w:sz w:val="24"/>
        </w:rPr>
        <w:t>2017</w:t>
      </w:r>
      <w:r w:rsidR="00F64FAD" w:rsidRPr="00480B3C">
        <w:rPr>
          <w:color w:val="000000"/>
          <w:sz w:val="24"/>
        </w:rPr>
        <w:t>年</w:t>
      </w:r>
      <w:r w:rsidR="00F64FAD" w:rsidRPr="00480B3C">
        <w:rPr>
          <w:color w:val="000000"/>
          <w:sz w:val="24"/>
        </w:rPr>
        <w:t>1</w:t>
      </w:r>
      <w:r w:rsidR="00F64FAD" w:rsidRPr="00480B3C">
        <w:rPr>
          <w:color w:val="000000"/>
          <w:sz w:val="24"/>
        </w:rPr>
        <w:t>月</w:t>
      </w:r>
      <w:r w:rsidR="00F64FAD" w:rsidRPr="00480B3C">
        <w:rPr>
          <w:color w:val="000000"/>
          <w:sz w:val="24"/>
        </w:rPr>
        <w:t>1</w:t>
      </w:r>
      <w:r w:rsidR="00F64FAD" w:rsidRPr="00480B3C">
        <w:rPr>
          <w:color w:val="000000"/>
          <w:sz w:val="24"/>
        </w:rPr>
        <w:t>日</w:t>
      </w:r>
      <w:r w:rsidRPr="00480B3C">
        <w:rPr>
          <w:rFonts w:hint="eastAsia"/>
          <w:color w:val="000000"/>
          <w:sz w:val="24"/>
        </w:rPr>
        <w:t>至</w:t>
      </w:r>
      <w:r w:rsidR="00F64FAD" w:rsidRPr="00480B3C">
        <w:rPr>
          <w:color w:val="000000"/>
          <w:sz w:val="24"/>
        </w:rPr>
        <w:t>2017</w:t>
      </w:r>
      <w:r w:rsidR="00F64FAD" w:rsidRPr="00480B3C">
        <w:rPr>
          <w:color w:val="000000"/>
          <w:sz w:val="24"/>
        </w:rPr>
        <w:t>年</w:t>
      </w:r>
      <w:r w:rsidR="00F64FAD" w:rsidRPr="00480B3C">
        <w:rPr>
          <w:color w:val="000000"/>
          <w:sz w:val="24"/>
        </w:rPr>
        <w:t>12</w:t>
      </w:r>
      <w:r w:rsidR="00F64FAD" w:rsidRPr="00480B3C">
        <w:rPr>
          <w:color w:val="000000"/>
          <w:sz w:val="24"/>
        </w:rPr>
        <w:t>月</w:t>
      </w:r>
      <w:r w:rsidR="00F64FAD" w:rsidRPr="00480B3C">
        <w:rPr>
          <w:color w:val="000000"/>
          <w:sz w:val="24"/>
        </w:rPr>
        <w:t>31</w:t>
      </w:r>
      <w:r w:rsidR="00F64FAD" w:rsidRPr="00480B3C">
        <w:rPr>
          <w:color w:val="000000"/>
          <w:sz w:val="24"/>
        </w:rPr>
        <w:t>日</w:t>
      </w:r>
    </w:p>
    <w:p w:rsidR="001A59F9" w:rsidRPr="00480B3C" w:rsidRDefault="001A59F9" w:rsidP="00480B3C">
      <w:pPr>
        <w:autoSpaceDE w:val="0"/>
        <w:autoSpaceDN w:val="0"/>
        <w:adjustRightInd w:val="0"/>
        <w:spacing w:before="29" w:line="288" w:lineRule="auto"/>
        <w:ind w:left="15"/>
        <w:jc w:val="right"/>
        <w:rPr>
          <w:color w:val="000000"/>
          <w:kern w:val="0"/>
          <w:sz w:val="24"/>
        </w:rPr>
      </w:pPr>
      <w:r w:rsidRPr="00480B3C">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91212A" w:rsidTr="0009357E">
        <w:tc>
          <w:tcPr>
            <w:tcW w:w="2410" w:type="dxa"/>
            <w:vMerge w:val="restart"/>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项目</w:t>
            </w:r>
          </w:p>
        </w:tc>
        <w:tc>
          <w:tcPr>
            <w:tcW w:w="6590" w:type="dxa"/>
            <w:gridSpan w:val="3"/>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本期</w:t>
            </w:r>
          </w:p>
          <w:p w:rsidR="001A59F9" w:rsidRPr="00480B3C" w:rsidRDefault="00F64FAD" w:rsidP="00480B3C">
            <w:pPr>
              <w:pStyle w:val="af6"/>
              <w:spacing w:before="29" w:beforeAutospacing="0" w:after="0" w:afterAutospacing="0" w:line="288" w:lineRule="auto"/>
              <w:jc w:val="center"/>
              <w:rPr>
                <w:rFonts w:ascii="Times New Roman" w:hAnsi="Times New Roman"/>
                <w:b/>
                <w:color w:val="000000"/>
                <w:kern w:val="2"/>
              </w:rPr>
            </w:pPr>
            <w:r w:rsidRPr="00480B3C">
              <w:rPr>
                <w:rFonts w:ascii="Times New Roman" w:hAnsi="Times New Roman"/>
                <w:b/>
                <w:color w:val="000000"/>
                <w:kern w:val="2"/>
              </w:rPr>
              <w:t>2017</w:t>
            </w:r>
            <w:r w:rsidRPr="00480B3C">
              <w:rPr>
                <w:rFonts w:ascii="Times New Roman" w:hAnsi="Times New Roman"/>
                <w:b/>
                <w:color w:val="000000"/>
                <w:kern w:val="2"/>
              </w:rPr>
              <w:t>年</w:t>
            </w:r>
            <w:r w:rsidRPr="00480B3C">
              <w:rPr>
                <w:rFonts w:ascii="Times New Roman" w:hAnsi="Times New Roman"/>
                <w:b/>
                <w:color w:val="000000"/>
                <w:kern w:val="2"/>
              </w:rPr>
              <w:t>1</w:t>
            </w:r>
            <w:r w:rsidRPr="00480B3C">
              <w:rPr>
                <w:rFonts w:ascii="Times New Roman" w:hAnsi="Times New Roman"/>
                <w:b/>
                <w:color w:val="000000"/>
                <w:kern w:val="2"/>
              </w:rPr>
              <w:t>月</w:t>
            </w:r>
            <w:r w:rsidRPr="00480B3C">
              <w:rPr>
                <w:rFonts w:ascii="Times New Roman" w:hAnsi="Times New Roman"/>
                <w:b/>
                <w:color w:val="000000"/>
                <w:kern w:val="2"/>
              </w:rPr>
              <w:t>1</w:t>
            </w:r>
            <w:r w:rsidRPr="00480B3C">
              <w:rPr>
                <w:rFonts w:ascii="Times New Roman" w:hAnsi="Times New Roman"/>
                <w:b/>
                <w:color w:val="000000"/>
                <w:kern w:val="2"/>
              </w:rPr>
              <w:t>日</w:t>
            </w:r>
            <w:r w:rsidR="001A59F9" w:rsidRPr="00480B3C">
              <w:rPr>
                <w:rFonts w:ascii="Times New Roman" w:hAnsi="Times New Roman" w:hint="eastAsia"/>
                <w:b/>
                <w:color w:val="000000"/>
                <w:kern w:val="2"/>
              </w:rPr>
              <w:t>至</w:t>
            </w:r>
            <w:r w:rsidRPr="00480B3C">
              <w:rPr>
                <w:rFonts w:ascii="Times New Roman" w:hAnsi="Times New Roman"/>
                <w:b/>
                <w:color w:val="000000"/>
                <w:kern w:val="2"/>
              </w:rPr>
              <w:t>2017</w:t>
            </w:r>
            <w:r w:rsidRPr="00480B3C">
              <w:rPr>
                <w:rFonts w:ascii="Times New Roman" w:hAnsi="Times New Roman"/>
                <w:b/>
                <w:color w:val="000000"/>
                <w:kern w:val="2"/>
              </w:rPr>
              <w:t>年</w:t>
            </w:r>
            <w:r w:rsidRPr="00480B3C">
              <w:rPr>
                <w:rFonts w:ascii="Times New Roman" w:hAnsi="Times New Roman"/>
                <w:b/>
                <w:color w:val="000000"/>
                <w:kern w:val="2"/>
              </w:rPr>
              <w:t>12</w:t>
            </w:r>
            <w:r w:rsidRPr="00480B3C">
              <w:rPr>
                <w:rFonts w:ascii="Times New Roman" w:hAnsi="Times New Roman"/>
                <w:b/>
                <w:color w:val="000000"/>
                <w:kern w:val="2"/>
              </w:rPr>
              <w:t>月</w:t>
            </w:r>
            <w:r w:rsidRPr="00480B3C">
              <w:rPr>
                <w:rFonts w:ascii="Times New Roman" w:hAnsi="Times New Roman"/>
                <w:b/>
                <w:color w:val="000000"/>
                <w:kern w:val="2"/>
              </w:rPr>
              <w:t>31</w:t>
            </w:r>
            <w:r w:rsidRPr="00480B3C">
              <w:rPr>
                <w:rFonts w:ascii="Times New Roman" w:hAnsi="Times New Roman"/>
                <w:b/>
                <w:color w:val="000000"/>
                <w:kern w:val="2"/>
              </w:rPr>
              <w:t>日</w:t>
            </w:r>
          </w:p>
        </w:tc>
      </w:tr>
      <w:tr w:rsidR="001A59F9" w:rsidRPr="0091212A" w:rsidTr="0009357E">
        <w:tc>
          <w:tcPr>
            <w:tcW w:w="2410" w:type="dxa"/>
            <w:vMerge/>
            <w:vAlign w:val="center"/>
          </w:tcPr>
          <w:p w:rsidR="001A59F9" w:rsidRPr="00480B3C" w:rsidRDefault="001A59F9" w:rsidP="00480B3C">
            <w:pPr>
              <w:spacing w:before="29" w:line="288" w:lineRule="auto"/>
              <w:jc w:val="center"/>
              <w:rPr>
                <w:b/>
                <w:color w:val="000000"/>
                <w:sz w:val="24"/>
              </w:rPr>
            </w:pPr>
          </w:p>
        </w:tc>
        <w:tc>
          <w:tcPr>
            <w:tcW w:w="2196"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实收基金</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未分配利润</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所有者权益合计</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一、期初所有者权益（基金净值）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1,885,011,251.98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159,227,240.66</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2,044,238,492.64</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二、本期经营活动产生的基金净值变动数（本期利润）</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1,281,202,180.69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1,281,202,180.69</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三、本期基金份额交易产生的基金净值变动数（净值减少以</w:t>
            </w:r>
            <w:r w:rsidR="00354302" w:rsidRPr="00035D71">
              <w:rPr>
                <w:color w:val="000000"/>
                <w:sz w:val="24"/>
              </w:rPr>
              <w:t>“-”</w:t>
            </w:r>
            <w:r w:rsidRPr="00A04958">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1,040,718,188.25</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559,910,922.08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1,600,629,110.33</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其中：</w:t>
            </w:r>
            <w:r w:rsidRPr="00A04958">
              <w:rPr>
                <w:color w:val="000000"/>
                <w:sz w:val="24"/>
              </w:rPr>
              <w:t>1.</w:t>
            </w:r>
            <w:r w:rsidRPr="00A04958">
              <w:rPr>
                <w:rFonts w:hint="eastAsia"/>
                <w:color w:val="000000"/>
                <w:sz w:val="24"/>
              </w:rPr>
              <w:t>基金申购款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1,816,893,610.02</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952,003,793.98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2,768,897,404.00</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color w:val="000000"/>
                <w:sz w:val="24"/>
              </w:rPr>
              <w:t>2.</w:t>
            </w:r>
            <w:r w:rsidRPr="00A04958">
              <w:rPr>
                <w:rFonts w:hint="eastAsia"/>
                <w:color w:val="000000"/>
                <w:sz w:val="24"/>
              </w:rPr>
              <w:t>基金</w:t>
            </w:r>
            <w:proofErr w:type="gramStart"/>
            <w:r w:rsidRPr="00A04958">
              <w:rPr>
                <w:rFonts w:hint="eastAsia"/>
                <w:color w:val="000000"/>
                <w:sz w:val="24"/>
              </w:rPr>
              <w:t>赎回款</w:t>
            </w:r>
            <w:proofErr w:type="gramEnd"/>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-776,175,421.77</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-392,092,871.90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-1,168,268,293.67</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四、本期向基金份额持有人分配利润产生的基金净值变动（净值减少以</w:t>
            </w:r>
            <w:r w:rsidR="00354302" w:rsidRPr="00035D71">
              <w:rPr>
                <w:color w:val="000000"/>
                <w:sz w:val="24"/>
              </w:rPr>
              <w:t>“-”</w:t>
            </w:r>
            <w:r w:rsidRPr="00A04958">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五、期末所有者权益（基金净值）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2,925,729,440.23</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2,000,340,343.43</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4,926,069,783.66</w:t>
            </w:r>
          </w:p>
        </w:tc>
      </w:tr>
      <w:tr w:rsidR="001A59F9" w:rsidRPr="0091212A" w:rsidTr="0009357E">
        <w:tc>
          <w:tcPr>
            <w:tcW w:w="2410" w:type="dxa"/>
            <w:vMerge w:val="restart"/>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项目</w:t>
            </w:r>
          </w:p>
        </w:tc>
        <w:tc>
          <w:tcPr>
            <w:tcW w:w="6590" w:type="dxa"/>
            <w:gridSpan w:val="3"/>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上年度可比期间</w:t>
            </w:r>
          </w:p>
          <w:p w:rsidR="001A59F9" w:rsidRPr="00480B3C" w:rsidRDefault="007F35DC" w:rsidP="00480B3C">
            <w:pPr>
              <w:pStyle w:val="af6"/>
              <w:spacing w:before="29" w:beforeAutospacing="0" w:after="0" w:afterAutospacing="0" w:line="288" w:lineRule="auto"/>
              <w:jc w:val="center"/>
              <w:rPr>
                <w:rFonts w:ascii="Times New Roman" w:hAnsi="Times New Roman"/>
                <w:b/>
                <w:color w:val="000000"/>
                <w:kern w:val="2"/>
              </w:rPr>
            </w:pPr>
            <w:r w:rsidRPr="00480B3C">
              <w:rPr>
                <w:rFonts w:ascii="Times New Roman" w:hAnsi="Times New Roman"/>
                <w:b/>
                <w:color w:val="000000"/>
                <w:kern w:val="2"/>
              </w:rPr>
              <w:t>2016</w:t>
            </w:r>
            <w:r w:rsidRPr="00480B3C">
              <w:rPr>
                <w:rFonts w:ascii="Times New Roman" w:hAnsi="Times New Roman"/>
                <w:b/>
                <w:color w:val="000000"/>
                <w:kern w:val="2"/>
              </w:rPr>
              <w:t>年</w:t>
            </w:r>
            <w:r w:rsidRPr="00480B3C">
              <w:rPr>
                <w:rFonts w:ascii="Times New Roman" w:hAnsi="Times New Roman"/>
                <w:b/>
                <w:color w:val="000000"/>
                <w:kern w:val="2"/>
              </w:rPr>
              <w:t>1</w:t>
            </w:r>
            <w:r w:rsidRPr="00480B3C">
              <w:rPr>
                <w:rFonts w:ascii="Times New Roman" w:hAnsi="Times New Roman"/>
                <w:b/>
                <w:color w:val="000000"/>
                <w:kern w:val="2"/>
              </w:rPr>
              <w:t>月</w:t>
            </w:r>
            <w:r w:rsidRPr="00480B3C">
              <w:rPr>
                <w:rFonts w:ascii="Times New Roman" w:hAnsi="Times New Roman"/>
                <w:b/>
                <w:color w:val="000000"/>
                <w:kern w:val="2"/>
              </w:rPr>
              <w:t>1</w:t>
            </w:r>
            <w:r w:rsidRPr="00480B3C">
              <w:rPr>
                <w:rFonts w:ascii="Times New Roman" w:hAnsi="Times New Roman"/>
                <w:b/>
                <w:color w:val="000000"/>
                <w:kern w:val="2"/>
              </w:rPr>
              <w:t>日至</w:t>
            </w:r>
            <w:r w:rsidRPr="00480B3C">
              <w:rPr>
                <w:rFonts w:ascii="Times New Roman" w:hAnsi="Times New Roman"/>
                <w:b/>
                <w:color w:val="000000"/>
                <w:kern w:val="2"/>
              </w:rPr>
              <w:t>2016</w:t>
            </w:r>
            <w:r w:rsidRPr="00480B3C">
              <w:rPr>
                <w:rFonts w:ascii="Times New Roman" w:hAnsi="Times New Roman"/>
                <w:b/>
                <w:color w:val="000000"/>
                <w:kern w:val="2"/>
              </w:rPr>
              <w:t>年</w:t>
            </w:r>
            <w:r w:rsidRPr="00480B3C">
              <w:rPr>
                <w:rFonts w:ascii="Times New Roman" w:hAnsi="Times New Roman"/>
                <w:b/>
                <w:color w:val="000000"/>
                <w:kern w:val="2"/>
              </w:rPr>
              <w:t>12</w:t>
            </w:r>
            <w:r w:rsidRPr="00480B3C">
              <w:rPr>
                <w:rFonts w:ascii="Times New Roman" w:hAnsi="Times New Roman"/>
                <w:b/>
                <w:color w:val="000000"/>
                <w:kern w:val="2"/>
              </w:rPr>
              <w:t>月</w:t>
            </w:r>
            <w:r w:rsidRPr="00480B3C">
              <w:rPr>
                <w:rFonts w:ascii="Times New Roman" w:hAnsi="Times New Roman"/>
                <w:b/>
                <w:color w:val="000000"/>
                <w:kern w:val="2"/>
              </w:rPr>
              <w:t>31</w:t>
            </w:r>
            <w:r w:rsidRPr="00480B3C">
              <w:rPr>
                <w:rFonts w:ascii="Times New Roman" w:hAnsi="Times New Roman"/>
                <w:b/>
                <w:color w:val="000000"/>
                <w:kern w:val="2"/>
              </w:rPr>
              <w:t>日</w:t>
            </w:r>
          </w:p>
        </w:tc>
      </w:tr>
      <w:tr w:rsidR="001A59F9" w:rsidRPr="0091212A" w:rsidTr="0009357E">
        <w:tc>
          <w:tcPr>
            <w:tcW w:w="2410" w:type="dxa"/>
            <w:vMerge/>
            <w:vAlign w:val="center"/>
          </w:tcPr>
          <w:p w:rsidR="001A59F9" w:rsidRPr="00480B3C" w:rsidRDefault="001A59F9" w:rsidP="00480B3C">
            <w:pPr>
              <w:spacing w:before="29" w:line="288" w:lineRule="auto"/>
              <w:jc w:val="center"/>
              <w:rPr>
                <w:b/>
                <w:color w:val="000000"/>
                <w:sz w:val="24"/>
              </w:rPr>
            </w:pPr>
          </w:p>
        </w:tc>
        <w:tc>
          <w:tcPr>
            <w:tcW w:w="2196"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实收基金</w:t>
            </w:r>
          </w:p>
        </w:tc>
        <w:tc>
          <w:tcPr>
            <w:tcW w:w="2197" w:type="dxa"/>
          </w:tcPr>
          <w:p w:rsidR="001A59F9" w:rsidRPr="00480B3C" w:rsidRDefault="001A59F9" w:rsidP="00480B3C">
            <w:pPr>
              <w:spacing w:before="29" w:line="288" w:lineRule="auto"/>
              <w:jc w:val="center"/>
              <w:rPr>
                <w:b/>
                <w:color w:val="000000"/>
                <w:sz w:val="24"/>
              </w:rPr>
            </w:pPr>
            <w:r w:rsidRPr="00480B3C">
              <w:rPr>
                <w:rFonts w:hint="eastAsia"/>
                <w:b/>
                <w:color w:val="000000"/>
                <w:sz w:val="24"/>
              </w:rPr>
              <w:t>未分配利润</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所有者权益合计</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一、期初所有者权益（基金净值）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1,952,172,082.79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1,566,720,540.91</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3,518,892,623.70</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lastRenderedPageBreak/>
              <w:t>二、本期经营活动产生的基金净值变动数（本期利润）</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-578,103,933.60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-578,103,933.60</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三、本期基金份额交易产生的基金净值变动数（净值减少以</w:t>
            </w:r>
            <w:r w:rsidR="00354302" w:rsidRPr="00035D71">
              <w:rPr>
                <w:color w:val="000000"/>
                <w:sz w:val="24"/>
              </w:rPr>
              <w:t>“-”</w:t>
            </w:r>
            <w:r w:rsidRPr="00151625">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-67,160,830.81</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-43,930,262.00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-111,091,092.81</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其中：</w:t>
            </w:r>
            <w:r w:rsidRPr="00151625">
              <w:rPr>
                <w:color w:val="000000"/>
                <w:sz w:val="24"/>
              </w:rPr>
              <w:t>1.</w:t>
            </w:r>
            <w:r w:rsidRPr="00151625">
              <w:rPr>
                <w:rFonts w:hint="eastAsia"/>
                <w:color w:val="000000"/>
                <w:sz w:val="24"/>
              </w:rPr>
              <w:t>基金申购款</w:t>
            </w:r>
          </w:p>
        </w:tc>
        <w:tc>
          <w:tcPr>
            <w:tcW w:w="2196" w:type="dxa"/>
            <w:vAlign w:val="center"/>
          </w:tcPr>
          <w:p w:rsidR="001A59F9" w:rsidRPr="00151625" w:rsidRDefault="001A59F9" w:rsidP="00862F02">
            <w:pPr>
              <w:spacing w:before="29" w:line="288" w:lineRule="auto"/>
              <w:jc w:val="right"/>
              <w:rPr>
                <w:color w:val="000000"/>
                <w:sz w:val="24"/>
              </w:rPr>
            </w:pPr>
            <w:r w:rsidRPr="00151625">
              <w:rPr>
                <w:color w:val="000000"/>
                <w:sz w:val="24"/>
              </w:rPr>
              <w:t>750,477,757.88</w:t>
            </w:r>
          </w:p>
        </w:tc>
        <w:tc>
          <w:tcPr>
            <w:tcW w:w="2197" w:type="dxa"/>
            <w:vAlign w:val="center"/>
          </w:tcPr>
          <w:p w:rsidR="001A59F9" w:rsidRPr="00862F02" w:rsidRDefault="001A59F9" w:rsidP="00862F02">
            <w:pPr>
              <w:spacing w:line="360" w:lineRule="auto"/>
              <w:jc w:val="right"/>
              <w:rPr>
                <w:color w:val="000000"/>
                <w:sz w:val="24"/>
              </w:rPr>
            </w:pPr>
            <w:r w:rsidRPr="00862F02">
              <w:rPr>
                <w:color w:val="000000"/>
                <w:sz w:val="24"/>
              </w:rPr>
              <w:t>55,632,558.71</w:t>
            </w:r>
          </w:p>
        </w:tc>
        <w:tc>
          <w:tcPr>
            <w:tcW w:w="2197" w:type="dxa"/>
            <w:vAlign w:val="center"/>
          </w:tcPr>
          <w:p w:rsidR="001A59F9" w:rsidRPr="00862F02" w:rsidRDefault="001A59F9" w:rsidP="00862F02">
            <w:pPr>
              <w:spacing w:line="360" w:lineRule="auto"/>
              <w:jc w:val="right"/>
              <w:rPr>
                <w:color w:val="000000"/>
                <w:sz w:val="24"/>
              </w:rPr>
            </w:pPr>
            <w:r w:rsidRPr="00862F02">
              <w:rPr>
                <w:color w:val="000000"/>
                <w:sz w:val="24"/>
              </w:rPr>
              <w:t>806,110,316.59</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color w:val="000000"/>
                <w:sz w:val="24"/>
              </w:rPr>
              <w:t>2.</w:t>
            </w:r>
            <w:r w:rsidRPr="00151625">
              <w:rPr>
                <w:rFonts w:hint="eastAsia"/>
                <w:color w:val="000000"/>
                <w:sz w:val="24"/>
              </w:rPr>
              <w:t>基金</w:t>
            </w:r>
            <w:proofErr w:type="gramStart"/>
            <w:r w:rsidRPr="00151625">
              <w:rPr>
                <w:rFonts w:hint="eastAsia"/>
                <w:color w:val="000000"/>
                <w:sz w:val="24"/>
              </w:rPr>
              <w:t>赎回款</w:t>
            </w:r>
            <w:proofErr w:type="gramEnd"/>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-817,638,588.69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-99,562,820.71</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-917,201,409.40</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四、本期向基金份额持有人分配利润产生的基金净值变动（净值减少以</w:t>
            </w:r>
            <w:r w:rsidR="00354302" w:rsidRPr="00035D71">
              <w:rPr>
                <w:color w:val="000000"/>
                <w:sz w:val="24"/>
              </w:rPr>
              <w:t>“-”</w:t>
            </w:r>
            <w:r w:rsidRPr="00151625">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-785,459,104.65</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-785,459,104.65</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五、期末所有者权益（基金净值）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1,885,011,251.98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159,227,240.66</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2,044,238,492.64</w:t>
            </w:r>
          </w:p>
        </w:tc>
      </w:tr>
    </w:tbl>
    <w:p w:rsidR="001F790F" w:rsidRPr="00480B3C" w:rsidRDefault="001F790F" w:rsidP="00480B3C">
      <w:pPr>
        <w:spacing w:before="29" w:line="288" w:lineRule="auto"/>
        <w:rPr>
          <w:sz w:val="24"/>
        </w:rPr>
      </w:pPr>
      <w:r w:rsidRPr="00480B3C">
        <w:rPr>
          <w:rFonts w:hint="eastAsia"/>
          <w:sz w:val="24"/>
        </w:rPr>
        <w:t>报表附注为财务报表的组成部分。</w:t>
      </w:r>
    </w:p>
    <w:p w:rsidR="001F790F" w:rsidRPr="00480B3C" w:rsidRDefault="001F790F" w:rsidP="00480B3C">
      <w:pPr>
        <w:spacing w:before="29" w:line="288" w:lineRule="auto"/>
        <w:rPr>
          <w:sz w:val="24"/>
        </w:rPr>
      </w:pPr>
      <w:r w:rsidRPr="00480B3C">
        <w:rPr>
          <w:rFonts w:hint="eastAsia"/>
          <w:sz w:val="24"/>
        </w:rPr>
        <w:t>本报告</w:t>
      </w:r>
      <w:r w:rsidR="00B4640F" w:rsidRPr="00480B3C">
        <w:rPr>
          <w:rFonts w:hint="eastAsia"/>
          <w:sz w:val="24"/>
        </w:rPr>
        <w:t>页码（序号）从</w:t>
      </w:r>
      <w:r w:rsidRPr="00480B3C">
        <w:rPr>
          <w:rFonts w:hint="eastAsia"/>
          <w:sz w:val="24"/>
        </w:rPr>
        <w:t>7.1</w:t>
      </w:r>
      <w:r w:rsidRPr="00480B3C">
        <w:rPr>
          <w:rFonts w:hint="eastAsia"/>
          <w:sz w:val="24"/>
        </w:rPr>
        <w:t>至</w:t>
      </w:r>
      <w:r w:rsidRPr="00480B3C">
        <w:rPr>
          <w:rFonts w:hint="eastAsia"/>
          <w:sz w:val="24"/>
        </w:rPr>
        <w:t>7.4</w:t>
      </w:r>
      <w:r w:rsidRPr="00480B3C">
        <w:rPr>
          <w:rFonts w:hint="eastAsia"/>
          <w:sz w:val="24"/>
        </w:rPr>
        <w:t>，财务报表由下列负责人签署：</w:t>
      </w:r>
    </w:p>
    <w:p w:rsidR="001F790F" w:rsidRPr="00480B3C" w:rsidRDefault="00177405" w:rsidP="00480B3C">
      <w:pPr>
        <w:spacing w:before="29" w:line="288" w:lineRule="auto"/>
        <w:rPr>
          <w:sz w:val="24"/>
        </w:rPr>
      </w:pPr>
      <w:r w:rsidRPr="00480B3C">
        <w:rPr>
          <w:rFonts w:hint="eastAsia"/>
          <w:sz w:val="24"/>
        </w:rPr>
        <w:t>基金管理人</w:t>
      </w:r>
      <w:r w:rsidR="001F790F" w:rsidRPr="00480B3C">
        <w:rPr>
          <w:rFonts w:hint="eastAsia"/>
          <w:sz w:val="24"/>
        </w:rPr>
        <w:t>负责人：阮红，主管会计工作负责人：</w:t>
      </w:r>
      <w:proofErr w:type="gramStart"/>
      <w:r w:rsidR="001F790F" w:rsidRPr="00480B3C">
        <w:rPr>
          <w:rFonts w:hint="eastAsia"/>
          <w:sz w:val="24"/>
        </w:rPr>
        <w:t>夏华龙</w:t>
      </w:r>
      <w:proofErr w:type="gramEnd"/>
      <w:r w:rsidR="001F790F" w:rsidRPr="00480B3C">
        <w:rPr>
          <w:rFonts w:hint="eastAsia"/>
          <w:sz w:val="24"/>
        </w:rPr>
        <w:t>，会计机构负责人：单江</w:t>
      </w:r>
    </w:p>
    <w:p w:rsidR="001A59F9" w:rsidRPr="0091212A" w:rsidRDefault="001A59F9" w:rsidP="0091212A">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7" w:name="_Toc225498271"/>
      <w:bookmarkStart w:id="138" w:name="_Toc361324876"/>
      <w:bookmarkStart w:id="139" w:name="_Toc509748703"/>
      <w:r w:rsidRPr="00AD0E47">
        <w:rPr>
          <w:rFonts w:ascii="Times New Roman" w:hAnsi="Times New Roman"/>
          <w:kern w:val="0"/>
          <w:szCs w:val="24"/>
        </w:rPr>
        <w:t xml:space="preserve">7.4 </w:t>
      </w:r>
      <w:r w:rsidRPr="00AD0E47">
        <w:rPr>
          <w:rFonts w:ascii="Times New Roman" w:hAnsi="Times New Roman" w:hint="eastAsia"/>
          <w:kern w:val="0"/>
          <w:szCs w:val="24"/>
        </w:rPr>
        <w:t>报表附注</w:t>
      </w:r>
      <w:bookmarkEnd w:id="137"/>
      <w:bookmarkEnd w:id="138"/>
      <w:bookmarkEnd w:id="139"/>
    </w:p>
    <w:p w:rsidR="001A59F9" w:rsidRPr="00AD0E47" w:rsidRDefault="001A59F9" w:rsidP="00AD0E47">
      <w:pPr>
        <w:pStyle w:val="20"/>
        <w:spacing w:before="29" w:after="0" w:line="288" w:lineRule="auto"/>
        <w:rPr>
          <w:rFonts w:ascii="Times New Roman" w:hAnsi="Times New Roman"/>
          <w:kern w:val="0"/>
          <w:szCs w:val="24"/>
        </w:rPr>
      </w:pPr>
      <w:bookmarkStart w:id="140" w:name="_Toc509748704"/>
      <w:r w:rsidRPr="00AD0E47">
        <w:rPr>
          <w:rFonts w:ascii="Times New Roman" w:hAnsi="Times New Roman"/>
          <w:kern w:val="0"/>
          <w:szCs w:val="24"/>
        </w:rPr>
        <w:t>7.4.1</w:t>
      </w:r>
      <w:r w:rsidRPr="00AD0E47">
        <w:rPr>
          <w:rFonts w:ascii="Times New Roman" w:hAnsi="Times New Roman" w:hint="eastAsia"/>
          <w:kern w:val="0"/>
          <w:szCs w:val="24"/>
        </w:rPr>
        <w:t>基金基本情况</w:t>
      </w:r>
      <w:bookmarkEnd w:id="140"/>
    </w:p>
    <w:p w:rsidR="008F2CCD" w:rsidRDefault="00514706">
      <w:pPr>
        <w:spacing w:before="29" w:line="288" w:lineRule="auto"/>
        <w:ind w:firstLineChars="200" w:firstLine="480"/>
        <w:rPr>
          <w:color w:val="000000"/>
          <w:sz w:val="24"/>
        </w:rPr>
      </w:pPr>
      <w:r>
        <w:rPr>
          <w:color w:val="000000"/>
          <w:sz w:val="24"/>
        </w:rPr>
        <w:t>交银施罗德稳健配置混合型证券投资基金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w:t>
      </w:r>
      <w:proofErr w:type="gramStart"/>
      <w:r>
        <w:rPr>
          <w:color w:val="000000"/>
          <w:sz w:val="24"/>
        </w:rPr>
        <w:t>监基金字</w:t>
      </w:r>
      <w:proofErr w:type="gramEnd"/>
      <w:r>
        <w:rPr>
          <w:color w:val="000000"/>
          <w:sz w:val="24"/>
        </w:rPr>
        <w:t>[2006]</w:t>
      </w:r>
      <w:r>
        <w:rPr>
          <w:color w:val="000000"/>
          <w:sz w:val="24"/>
        </w:rPr>
        <w:t>第</w:t>
      </w:r>
      <w:r>
        <w:rPr>
          <w:color w:val="000000"/>
          <w:sz w:val="24"/>
        </w:rPr>
        <w:t>78</w:t>
      </w:r>
      <w:r>
        <w:rPr>
          <w:color w:val="000000"/>
          <w:sz w:val="24"/>
        </w:rPr>
        <w:t>号《关于同意交银施罗德稳健配置混合型证券投资基金募集申请的批复》核准，由交银施罗德基金管理有限公司依照《中华人民共和国证券投资基金法》和《交银施罗德稳健配置混合型证券投资基金基金合同》负责公开募集。本基金为契约型开放式，存续期限不定，首次设立募集不包括认购资金利息共募集人民币</w:t>
      </w:r>
      <w:r>
        <w:rPr>
          <w:color w:val="000000"/>
          <w:sz w:val="24"/>
        </w:rPr>
        <w:t>7,011,427,454.90</w:t>
      </w:r>
      <w:r>
        <w:rPr>
          <w:color w:val="000000"/>
          <w:sz w:val="24"/>
        </w:rPr>
        <w:t>元，业经普华永道中天会计师事务所有限公司普华永道</w:t>
      </w:r>
      <w:proofErr w:type="gramStart"/>
      <w:r>
        <w:rPr>
          <w:color w:val="000000"/>
          <w:sz w:val="24"/>
        </w:rPr>
        <w:t>中天验字</w:t>
      </w:r>
      <w:proofErr w:type="gramEnd"/>
      <w:r>
        <w:rPr>
          <w:color w:val="000000"/>
          <w:sz w:val="24"/>
        </w:rPr>
        <w:t>(2006)</w:t>
      </w:r>
      <w:r>
        <w:rPr>
          <w:color w:val="000000"/>
          <w:sz w:val="24"/>
        </w:rPr>
        <w:t>第</w:t>
      </w:r>
      <w:r>
        <w:rPr>
          <w:color w:val="000000"/>
          <w:sz w:val="24"/>
        </w:rPr>
        <w:t>73</w:t>
      </w:r>
      <w:r>
        <w:rPr>
          <w:color w:val="000000"/>
          <w:sz w:val="24"/>
        </w:rPr>
        <w:t>号验资报告予以验证。经向中国证监会备案，《交银施罗德稳健配置混合型证券投资基金基金合同》于</w:t>
      </w:r>
      <w:r>
        <w:rPr>
          <w:color w:val="000000"/>
          <w:sz w:val="24"/>
        </w:rPr>
        <w:t>2006</w:t>
      </w:r>
      <w:r>
        <w:rPr>
          <w:color w:val="000000"/>
          <w:sz w:val="24"/>
        </w:rPr>
        <w:t>年</w:t>
      </w:r>
      <w:r>
        <w:rPr>
          <w:color w:val="000000"/>
          <w:sz w:val="24"/>
        </w:rPr>
        <w:t>6</w:t>
      </w:r>
      <w:r>
        <w:rPr>
          <w:color w:val="000000"/>
          <w:sz w:val="24"/>
        </w:rPr>
        <w:t>月</w:t>
      </w:r>
      <w:r>
        <w:rPr>
          <w:color w:val="000000"/>
          <w:sz w:val="24"/>
        </w:rPr>
        <w:t>14</w:t>
      </w:r>
      <w:r>
        <w:rPr>
          <w:color w:val="000000"/>
          <w:sz w:val="24"/>
        </w:rPr>
        <w:t>日正式生效，基金合同生效日的基金份额总额为</w:t>
      </w:r>
      <w:r>
        <w:rPr>
          <w:color w:val="000000"/>
          <w:sz w:val="24"/>
        </w:rPr>
        <w:t>7,016,138,522.08</w:t>
      </w:r>
      <w:r>
        <w:rPr>
          <w:color w:val="000000"/>
          <w:sz w:val="24"/>
        </w:rPr>
        <w:t>份基金份额，其中认购资金利息折合</w:t>
      </w:r>
      <w:r>
        <w:rPr>
          <w:color w:val="000000"/>
          <w:sz w:val="24"/>
        </w:rPr>
        <w:t>4,711,067.18</w:t>
      </w:r>
      <w:r>
        <w:rPr>
          <w:color w:val="000000"/>
          <w:sz w:val="24"/>
        </w:rPr>
        <w:t>份基金份额。本基金的基金管理人为交银施罗德基金管理有限公司，基金托管人为中国建设银行股份有限公司。</w:t>
      </w:r>
    </w:p>
    <w:p w:rsidR="008F2CCD" w:rsidRDefault="00514706">
      <w:pPr>
        <w:spacing w:before="29" w:line="288" w:lineRule="auto"/>
        <w:ind w:firstLineChars="200" w:firstLine="480"/>
        <w:rPr>
          <w:color w:val="000000"/>
          <w:sz w:val="24"/>
        </w:rPr>
      </w:pPr>
      <w:r>
        <w:rPr>
          <w:color w:val="000000"/>
          <w:sz w:val="24"/>
        </w:rPr>
        <w:t>根据《交银施罗德基金管理有限公司关于增加交银施罗德稳健配置混合型证券投资基金</w:t>
      </w:r>
      <w:r>
        <w:rPr>
          <w:color w:val="000000"/>
          <w:sz w:val="24"/>
        </w:rPr>
        <w:t>H</w:t>
      </w:r>
      <w:r>
        <w:rPr>
          <w:color w:val="000000"/>
          <w:sz w:val="24"/>
        </w:rPr>
        <w:t>类基金份额类别及修改基金合同、托管协议的公告》，本基金决定自</w:t>
      </w:r>
      <w:r>
        <w:rPr>
          <w:color w:val="000000"/>
          <w:sz w:val="24"/>
        </w:rPr>
        <w:t>2015</w:t>
      </w:r>
      <w:r>
        <w:rPr>
          <w:color w:val="000000"/>
          <w:sz w:val="24"/>
        </w:rPr>
        <w:t>年</w:t>
      </w:r>
      <w:r>
        <w:rPr>
          <w:color w:val="000000"/>
          <w:sz w:val="24"/>
        </w:rPr>
        <w:t>12</w:t>
      </w:r>
      <w:r>
        <w:rPr>
          <w:color w:val="000000"/>
          <w:sz w:val="24"/>
        </w:rPr>
        <w:t>月</w:t>
      </w:r>
      <w:r>
        <w:rPr>
          <w:color w:val="000000"/>
          <w:sz w:val="24"/>
        </w:rPr>
        <w:t>7</w:t>
      </w:r>
      <w:r>
        <w:rPr>
          <w:color w:val="000000"/>
          <w:sz w:val="24"/>
        </w:rPr>
        <w:t>日起增加本基金的</w:t>
      </w:r>
      <w:r>
        <w:rPr>
          <w:color w:val="000000"/>
          <w:sz w:val="24"/>
        </w:rPr>
        <w:t>H</w:t>
      </w:r>
      <w:r>
        <w:rPr>
          <w:color w:val="000000"/>
          <w:sz w:val="24"/>
        </w:rPr>
        <w:t>类基金份额类别并相应修改基金合同、托管协议。本基金按照销售区域及费率标准的不同将本基金的基金份额分为</w:t>
      </w:r>
      <w:r>
        <w:rPr>
          <w:color w:val="000000"/>
          <w:sz w:val="24"/>
        </w:rPr>
        <w:t>A</w:t>
      </w:r>
      <w:r>
        <w:rPr>
          <w:color w:val="000000"/>
          <w:sz w:val="24"/>
        </w:rPr>
        <w:t>类、</w:t>
      </w:r>
      <w:r>
        <w:rPr>
          <w:color w:val="000000"/>
          <w:sz w:val="24"/>
        </w:rPr>
        <w:t>H</w:t>
      </w:r>
      <w:r>
        <w:rPr>
          <w:color w:val="000000"/>
          <w:sz w:val="24"/>
        </w:rPr>
        <w:t>类两类基金份额。在本基</w:t>
      </w:r>
      <w:r>
        <w:rPr>
          <w:color w:val="000000"/>
          <w:sz w:val="24"/>
        </w:rPr>
        <w:lastRenderedPageBreak/>
        <w:t>金的基金份额分类实施后，本基金的原有基金份额全部自动划归为本基金</w:t>
      </w:r>
      <w:r>
        <w:rPr>
          <w:color w:val="000000"/>
          <w:sz w:val="24"/>
        </w:rPr>
        <w:t>A</w:t>
      </w:r>
      <w:r>
        <w:rPr>
          <w:color w:val="000000"/>
          <w:sz w:val="24"/>
        </w:rPr>
        <w:t>类基金份额类别，</w:t>
      </w:r>
      <w:r>
        <w:rPr>
          <w:color w:val="000000"/>
          <w:sz w:val="24"/>
        </w:rPr>
        <w:t>A</w:t>
      </w:r>
      <w:r>
        <w:rPr>
          <w:color w:val="000000"/>
          <w:sz w:val="24"/>
        </w:rPr>
        <w:t>类基金份额仅在中国大陆地区销售；本基金新增加的</w:t>
      </w:r>
      <w:r>
        <w:rPr>
          <w:color w:val="000000"/>
          <w:sz w:val="24"/>
        </w:rPr>
        <w:t>H</w:t>
      </w:r>
      <w:r>
        <w:rPr>
          <w:color w:val="000000"/>
          <w:sz w:val="24"/>
        </w:rPr>
        <w:t>类基金份额类别，仅在中国香港地区销售。两类基金份额分设不同的基金代码，并分别公布基金份额净值。</w:t>
      </w:r>
    </w:p>
    <w:p w:rsidR="008F2CCD" w:rsidRDefault="00514706">
      <w:pPr>
        <w:spacing w:before="29" w:line="288" w:lineRule="auto"/>
        <w:ind w:firstLineChars="200" w:firstLine="480"/>
        <w:rPr>
          <w:color w:val="000000"/>
          <w:sz w:val="24"/>
        </w:rPr>
      </w:pPr>
      <w:r>
        <w:rPr>
          <w:color w:val="000000"/>
          <w:sz w:val="24"/>
        </w:rPr>
        <w:t>根据《中华人民共和国证券投资基金法》和《交银施罗德稳健配置混合型证券投资基金基金合同》的有关规定，本基金的投资范围为具有良好流动性的金融工具，包括国内依法发行上市的股票、债券、现金、短期金融工具、权证及法律法规或中国证监会允许基金投资的其他金融工具。基金的投资组合比例为：股票资产占基金资产净值的</w:t>
      </w:r>
      <w:r>
        <w:rPr>
          <w:color w:val="000000"/>
          <w:sz w:val="24"/>
        </w:rPr>
        <w:t>35%-95%</w:t>
      </w:r>
      <w:r>
        <w:rPr>
          <w:color w:val="000000"/>
          <w:sz w:val="24"/>
        </w:rPr>
        <w:t>；债券资产占基金资产净值的</w:t>
      </w:r>
      <w:r>
        <w:rPr>
          <w:color w:val="000000"/>
          <w:sz w:val="24"/>
        </w:rPr>
        <w:t>0%-60%</w:t>
      </w:r>
      <w:r>
        <w:rPr>
          <w:color w:val="000000"/>
          <w:sz w:val="24"/>
        </w:rPr>
        <w:t>；现金、短期金融工具以及中国证监会允许基金投资的其他证券品种占基金资产净值的</w:t>
      </w:r>
      <w:r>
        <w:rPr>
          <w:color w:val="000000"/>
          <w:sz w:val="24"/>
        </w:rPr>
        <w:t>5%-65%</w:t>
      </w:r>
      <w:r>
        <w:rPr>
          <w:color w:val="000000"/>
          <w:sz w:val="24"/>
        </w:rPr>
        <w:t>，其中基金保留的现金以及投资于一年期以内的政府债券的比例合计不低于基金资产净值的</w:t>
      </w:r>
      <w:r>
        <w:rPr>
          <w:color w:val="000000"/>
          <w:sz w:val="24"/>
        </w:rPr>
        <w:t>5%</w:t>
      </w:r>
      <w:r>
        <w:rPr>
          <w:color w:val="000000"/>
          <w:sz w:val="24"/>
        </w:rPr>
        <w:t>。自基金合同生效日至</w:t>
      </w:r>
      <w:r>
        <w:rPr>
          <w:color w:val="000000"/>
          <w:sz w:val="24"/>
        </w:rPr>
        <w:t>2015</w:t>
      </w:r>
      <w:r>
        <w:rPr>
          <w:color w:val="000000"/>
          <w:sz w:val="24"/>
        </w:rPr>
        <w:t>年</w:t>
      </w:r>
      <w:r>
        <w:rPr>
          <w:color w:val="000000"/>
          <w:sz w:val="24"/>
        </w:rPr>
        <w:t>9</w:t>
      </w:r>
      <w:r>
        <w:rPr>
          <w:color w:val="000000"/>
          <w:sz w:val="24"/>
        </w:rPr>
        <w:t>月</w:t>
      </w:r>
      <w:r>
        <w:rPr>
          <w:color w:val="000000"/>
          <w:sz w:val="24"/>
        </w:rPr>
        <w:t>30</w:t>
      </w:r>
      <w:r>
        <w:rPr>
          <w:color w:val="000000"/>
          <w:sz w:val="24"/>
        </w:rPr>
        <w:t>日，本基金的业绩比较基准为：</w:t>
      </w:r>
      <w:r>
        <w:rPr>
          <w:color w:val="000000"/>
          <w:sz w:val="24"/>
        </w:rPr>
        <w:t>65%×MSCI</w:t>
      </w:r>
      <w:r>
        <w:rPr>
          <w:color w:val="000000"/>
          <w:sz w:val="24"/>
        </w:rPr>
        <w:t>中国</w:t>
      </w:r>
      <w:r>
        <w:rPr>
          <w:color w:val="000000"/>
          <w:sz w:val="24"/>
        </w:rPr>
        <w:t>A</w:t>
      </w:r>
      <w:r>
        <w:rPr>
          <w:color w:val="000000"/>
          <w:sz w:val="24"/>
        </w:rPr>
        <w:t>股指数＋</w:t>
      </w:r>
      <w:r>
        <w:rPr>
          <w:color w:val="000000"/>
          <w:sz w:val="24"/>
        </w:rPr>
        <w:t>35%×</w:t>
      </w:r>
      <w:r>
        <w:rPr>
          <w:color w:val="000000"/>
          <w:sz w:val="24"/>
        </w:rPr>
        <w:t>中信标</w:t>
      </w:r>
      <w:proofErr w:type="gramStart"/>
      <w:r>
        <w:rPr>
          <w:color w:val="000000"/>
          <w:sz w:val="24"/>
        </w:rPr>
        <w:t>普全债</w:t>
      </w:r>
      <w:proofErr w:type="gramEnd"/>
      <w:r>
        <w:rPr>
          <w:color w:val="000000"/>
          <w:sz w:val="24"/>
        </w:rPr>
        <w:t>指数。根据本基金的基金管理人于</w:t>
      </w:r>
      <w:r>
        <w:rPr>
          <w:color w:val="000000"/>
          <w:sz w:val="24"/>
        </w:rPr>
        <w:t>2015</w:t>
      </w:r>
      <w:r>
        <w:rPr>
          <w:color w:val="000000"/>
          <w:sz w:val="24"/>
        </w:rPr>
        <w:t>年</w:t>
      </w:r>
      <w:r>
        <w:rPr>
          <w:color w:val="000000"/>
          <w:sz w:val="24"/>
        </w:rPr>
        <w:t>9</w:t>
      </w:r>
      <w:r>
        <w:rPr>
          <w:color w:val="000000"/>
          <w:sz w:val="24"/>
        </w:rPr>
        <w:t>月</w:t>
      </w:r>
      <w:r>
        <w:rPr>
          <w:color w:val="000000"/>
          <w:sz w:val="24"/>
        </w:rPr>
        <w:t>28</w:t>
      </w:r>
      <w:r>
        <w:rPr>
          <w:color w:val="000000"/>
          <w:sz w:val="24"/>
        </w:rPr>
        <w:t>日发布的《交银施罗德基金管理有限公司关于旗下部分基金业绩比较基准变更并修改基金合同相关内容的公告》，自</w:t>
      </w:r>
      <w:r>
        <w:rPr>
          <w:color w:val="000000"/>
          <w:sz w:val="24"/>
        </w:rPr>
        <w:t>2015</w:t>
      </w:r>
      <w:r>
        <w:rPr>
          <w:color w:val="000000"/>
          <w:sz w:val="24"/>
        </w:rPr>
        <w:t>年</w:t>
      </w:r>
      <w:r>
        <w:rPr>
          <w:color w:val="000000"/>
          <w:sz w:val="24"/>
        </w:rPr>
        <w:t>10</w:t>
      </w:r>
      <w:r>
        <w:rPr>
          <w:color w:val="000000"/>
          <w:sz w:val="24"/>
        </w:rPr>
        <w:t>月</w:t>
      </w:r>
      <w:r>
        <w:rPr>
          <w:color w:val="000000"/>
          <w:sz w:val="24"/>
        </w:rPr>
        <w:t>1</w:t>
      </w:r>
      <w:r>
        <w:rPr>
          <w:color w:val="000000"/>
          <w:sz w:val="24"/>
        </w:rPr>
        <w:t>日起，本基金的业绩比较基准变更为：</w:t>
      </w:r>
      <w:r>
        <w:rPr>
          <w:color w:val="000000"/>
          <w:sz w:val="24"/>
        </w:rPr>
        <w:t>65%×MSCI</w:t>
      </w:r>
      <w:r>
        <w:rPr>
          <w:color w:val="000000"/>
          <w:sz w:val="24"/>
        </w:rPr>
        <w:t>中国</w:t>
      </w:r>
      <w:r>
        <w:rPr>
          <w:color w:val="000000"/>
          <w:sz w:val="24"/>
        </w:rPr>
        <w:t>A</w:t>
      </w:r>
      <w:r>
        <w:rPr>
          <w:color w:val="000000"/>
          <w:sz w:val="24"/>
        </w:rPr>
        <w:t>股指数</w:t>
      </w:r>
      <w:r>
        <w:rPr>
          <w:color w:val="000000"/>
          <w:sz w:val="24"/>
        </w:rPr>
        <w:t>+35%×</w:t>
      </w:r>
      <w:r>
        <w:rPr>
          <w:color w:val="000000"/>
          <w:sz w:val="24"/>
        </w:rPr>
        <w:t>中证综合债券指数。</w:t>
      </w:r>
    </w:p>
    <w:p w:rsidR="001A59F9" w:rsidRPr="00AC056D" w:rsidRDefault="001A59F9" w:rsidP="00AC056D">
      <w:pPr>
        <w:spacing w:before="29" w:line="288" w:lineRule="auto"/>
        <w:ind w:firstLineChars="200" w:firstLine="480"/>
        <w:rPr>
          <w:color w:val="000000"/>
          <w:sz w:val="24"/>
        </w:rPr>
      </w:pPr>
      <w:r w:rsidRPr="00AC056D">
        <w:rPr>
          <w:color w:val="000000"/>
          <w:sz w:val="24"/>
        </w:rPr>
        <w:t>本财务报表由本基金的基金管理人交银施罗德基金管理有限公司于</w:t>
      </w:r>
      <w:r w:rsidRPr="00AC056D">
        <w:rPr>
          <w:color w:val="000000"/>
          <w:sz w:val="24"/>
        </w:rPr>
        <w:t>2018</w:t>
      </w:r>
      <w:r w:rsidRPr="00AC056D">
        <w:rPr>
          <w:color w:val="000000"/>
          <w:sz w:val="24"/>
        </w:rPr>
        <w:t>年</w:t>
      </w:r>
      <w:r w:rsidRPr="00AC056D">
        <w:rPr>
          <w:color w:val="000000"/>
          <w:sz w:val="24"/>
        </w:rPr>
        <w:t>3</w:t>
      </w:r>
      <w:r w:rsidRPr="00AC056D">
        <w:rPr>
          <w:color w:val="000000"/>
          <w:sz w:val="24"/>
        </w:rPr>
        <w:t>月</w:t>
      </w:r>
      <w:r w:rsidRPr="00AC056D">
        <w:rPr>
          <w:color w:val="000000"/>
          <w:sz w:val="24"/>
        </w:rPr>
        <w:t>26</w:t>
      </w:r>
      <w:r w:rsidRPr="00AC056D">
        <w:rPr>
          <w:color w:val="000000"/>
          <w:sz w:val="24"/>
        </w:rPr>
        <w:t>日批准报出。</w:t>
      </w:r>
    </w:p>
    <w:p w:rsidR="001A59F9" w:rsidRPr="0091212A" w:rsidRDefault="001A59F9" w:rsidP="001A1740">
      <w:pPr>
        <w:tabs>
          <w:tab w:val="left" w:pos="2265"/>
        </w:tabs>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1" w:name="_Toc509748705"/>
      <w:r w:rsidRPr="00AD0E47">
        <w:rPr>
          <w:rFonts w:ascii="Times New Roman" w:hAnsi="Times New Roman"/>
          <w:kern w:val="0"/>
          <w:szCs w:val="24"/>
        </w:rPr>
        <w:t>7.4.2</w:t>
      </w:r>
      <w:r w:rsidRPr="00AD0E47">
        <w:rPr>
          <w:rFonts w:ascii="Times New Roman" w:hAnsi="Times New Roman" w:hint="eastAsia"/>
          <w:kern w:val="0"/>
          <w:szCs w:val="24"/>
        </w:rPr>
        <w:t>会计报表的编制基础</w:t>
      </w:r>
      <w:bookmarkEnd w:id="141"/>
    </w:p>
    <w:p w:rsidR="008F2CCD" w:rsidRDefault="00514706">
      <w:pPr>
        <w:spacing w:before="29" w:line="288"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年度报告和半年度报告</w:t>
      </w:r>
      <w:r>
        <w:rPr>
          <w:color w:val="000000"/>
          <w:sz w:val="24"/>
        </w:rPr>
        <w:t>&gt;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颁布的《证券投资基金会计核算业务指引》、《交银施罗德稳健配置混合型证券投资基金基金合同》和在财务报表附注</w:t>
      </w:r>
      <w:r>
        <w:rPr>
          <w:color w:val="000000"/>
          <w:sz w:val="24"/>
        </w:rPr>
        <w:t>7.4.4</w:t>
      </w:r>
      <w:r>
        <w:rPr>
          <w:color w:val="000000"/>
          <w:sz w:val="24"/>
        </w:rPr>
        <w:t>所列示的中国证监会、中国基金业协会发布的有关规定及允许的基金行业实务操作编制。</w:t>
      </w:r>
    </w:p>
    <w:p w:rsidR="001A59F9" w:rsidRPr="00AC056D" w:rsidRDefault="001A59F9" w:rsidP="00AC056D">
      <w:pPr>
        <w:spacing w:before="29" w:line="288" w:lineRule="auto"/>
        <w:ind w:firstLineChars="200" w:firstLine="480"/>
        <w:rPr>
          <w:color w:val="000000"/>
          <w:sz w:val="24"/>
        </w:rPr>
      </w:pPr>
      <w:r w:rsidRPr="00AC056D">
        <w:rPr>
          <w:color w:val="000000"/>
          <w:sz w:val="24"/>
        </w:rPr>
        <w:t>本财务报表以持续经营为基础编制。</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2" w:name="_Toc509748706"/>
      <w:r w:rsidRPr="00AD0E47">
        <w:rPr>
          <w:rFonts w:ascii="Times New Roman" w:hAnsi="Times New Roman"/>
          <w:kern w:val="0"/>
          <w:szCs w:val="24"/>
        </w:rPr>
        <w:t>7.4.3</w:t>
      </w:r>
      <w:r w:rsidRPr="00AD0E47">
        <w:rPr>
          <w:rFonts w:ascii="Times New Roman" w:hAnsi="Times New Roman" w:hint="eastAsia"/>
          <w:kern w:val="0"/>
          <w:szCs w:val="24"/>
        </w:rPr>
        <w:t>遵循企业会计准则及其他有关规定的声明</w:t>
      </w:r>
      <w:bookmarkEnd w:id="142"/>
    </w:p>
    <w:p w:rsidR="001A59F9" w:rsidRPr="00AC056D" w:rsidRDefault="001A59F9" w:rsidP="00AC056D">
      <w:pPr>
        <w:spacing w:before="29" w:line="288" w:lineRule="auto"/>
        <w:ind w:firstLineChars="200" w:firstLine="480"/>
        <w:rPr>
          <w:color w:val="000000"/>
          <w:sz w:val="24"/>
        </w:rPr>
      </w:pPr>
      <w:r w:rsidRPr="00AC056D">
        <w:rPr>
          <w:color w:val="000000"/>
          <w:sz w:val="24"/>
        </w:rPr>
        <w:t>本基金</w:t>
      </w:r>
      <w:r w:rsidRPr="00AC056D">
        <w:rPr>
          <w:color w:val="000000"/>
          <w:sz w:val="24"/>
        </w:rPr>
        <w:t>2017</w:t>
      </w:r>
      <w:r w:rsidRPr="00AC056D">
        <w:rPr>
          <w:color w:val="000000"/>
          <w:sz w:val="24"/>
        </w:rPr>
        <w:t>年度财务报表符合企业会计准则的要求，真实、完整地反映了本基金</w:t>
      </w:r>
      <w:r w:rsidRPr="00AC056D">
        <w:rPr>
          <w:color w:val="000000"/>
          <w:sz w:val="24"/>
        </w:rPr>
        <w:t>2017</w:t>
      </w:r>
      <w:r w:rsidRPr="00AC056D">
        <w:rPr>
          <w:color w:val="000000"/>
          <w:sz w:val="24"/>
        </w:rPr>
        <w:t>年</w:t>
      </w:r>
      <w:r w:rsidRPr="00AC056D">
        <w:rPr>
          <w:color w:val="000000"/>
          <w:sz w:val="24"/>
        </w:rPr>
        <w:t>12</w:t>
      </w:r>
      <w:r w:rsidRPr="00AC056D">
        <w:rPr>
          <w:color w:val="000000"/>
          <w:sz w:val="24"/>
        </w:rPr>
        <w:t>月</w:t>
      </w:r>
      <w:r w:rsidRPr="00AC056D">
        <w:rPr>
          <w:color w:val="000000"/>
          <w:sz w:val="24"/>
        </w:rPr>
        <w:t>31</w:t>
      </w:r>
      <w:r w:rsidRPr="00AC056D">
        <w:rPr>
          <w:color w:val="000000"/>
          <w:sz w:val="24"/>
        </w:rPr>
        <w:t>日的财务状况以及</w:t>
      </w:r>
      <w:r w:rsidRPr="00AC056D">
        <w:rPr>
          <w:color w:val="000000"/>
          <w:sz w:val="24"/>
        </w:rPr>
        <w:t>2017</w:t>
      </w:r>
      <w:r w:rsidRPr="00AC056D">
        <w:rPr>
          <w:color w:val="000000"/>
          <w:sz w:val="24"/>
        </w:rPr>
        <w:t>年度的经营成果和基金净值变动情况等有关信息。</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3" w:name="_Toc509748707"/>
      <w:r w:rsidRPr="00AD0E47">
        <w:rPr>
          <w:rFonts w:ascii="Times New Roman" w:hAnsi="Times New Roman"/>
          <w:kern w:val="0"/>
          <w:szCs w:val="24"/>
        </w:rPr>
        <w:t>7.4.4</w:t>
      </w:r>
      <w:r w:rsidRPr="00AD0E47">
        <w:rPr>
          <w:rFonts w:ascii="Times New Roman" w:hAnsi="Times New Roman" w:hint="eastAsia"/>
          <w:kern w:val="0"/>
          <w:szCs w:val="24"/>
        </w:rPr>
        <w:t>重要会计政策和会计估计</w:t>
      </w:r>
      <w:bookmarkEnd w:id="143"/>
    </w:p>
    <w:p w:rsidR="001A59F9" w:rsidRPr="00AD0E47" w:rsidRDefault="001A59F9" w:rsidP="00AD0E47">
      <w:pPr>
        <w:pStyle w:val="20"/>
        <w:spacing w:before="29" w:after="0" w:line="288" w:lineRule="auto"/>
        <w:rPr>
          <w:rFonts w:ascii="Times New Roman" w:hAnsi="Times New Roman"/>
          <w:kern w:val="0"/>
          <w:szCs w:val="24"/>
        </w:rPr>
      </w:pPr>
      <w:bookmarkStart w:id="144" w:name="_Toc509748708"/>
      <w:r w:rsidRPr="00AD0E47">
        <w:rPr>
          <w:rFonts w:ascii="Times New Roman" w:hAnsi="Times New Roman"/>
          <w:kern w:val="0"/>
          <w:szCs w:val="24"/>
        </w:rPr>
        <w:t>7.4.4.1</w:t>
      </w:r>
      <w:r w:rsidRPr="00AD0E47">
        <w:rPr>
          <w:rFonts w:ascii="Times New Roman" w:hAnsi="Times New Roman" w:hint="eastAsia"/>
          <w:kern w:val="0"/>
          <w:szCs w:val="24"/>
        </w:rPr>
        <w:t>会计年度</w:t>
      </w:r>
      <w:bookmarkEnd w:id="144"/>
    </w:p>
    <w:p w:rsidR="001A59F9" w:rsidRPr="00AC056D" w:rsidRDefault="001A59F9" w:rsidP="00AC056D">
      <w:pPr>
        <w:spacing w:before="29" w:line="288" w:lineRule="auto"/>
        <w:ind w:firstLineChars="200" w:firstLine="480"/>
        <w:rPr>
          <w:color w:val="000000"/>
          <w:sz w:val="24"/>
        </w:rPr>
      </w:pPr>
      <w:r w:rsidRPr="00AC056D">
        <w:rPr>
          <w:color w:val="000000"/>
          <w:sz w:val="24"/>
        </w:rPr>
        <w:t>本基金会计年度为公历</w:t>
      </w:r>
      <w:r w:rsidRPr="00AC056D">
        <w:rPr>
          <w:color w:val="000000"/>
          <w:sz w:val="24"/>
        </w:rPr>
        <w:t>1</w:t>
      </w:r>
      <w:r w:rsidRPr="00AC056D">
        <w:rPr>
          <w:color w:val="000000"/>
          <w:sz w:val="24"/>
        </w:rPr>
        <w:t>月</w:t>
      </w:r>
      <w:r w:rsidRPr="00AC056D">
        <w:rPr>
          <w:color w:val="000000"/>
          <w:sz w:val="24"/>
        </w:rPr>
        <w:t>1</w:t>
      </w:r>
      <w:r w:rsidRPr="00AC056D">
        <w:rPr>
          <w:color w:val="000000"/>
          <w:sz w:val="24"/>
        </w:rPr>
        <w:t>日起至</w:t>
      </w:r>
      <w:r w:rsidRPr="00AC056D">
        <w:rPr>
          <w:color w:val="000000"/>
          <w:sz w:val="24"/>
        </w:rPr>
        <w:t>12</w:t>
      </w:r>
      <w:r w:rsidRPr="00AC056D">
        <w:rPr>
          <w:color w:val="000000"/>
          <w:sz w:val="24"/>
        </w:rPr>
        <w:t>月</w:t>
      </w:r>
      <w:r w:rsidRPr="00AC056D">
        <w:rPr>
          <w:color w:val="000000"/>
          <w:sz w:val="24"/>
        </w:rPr>
        <w:t>31</w:t>
      </w:r>
      <w:r w:rsidRPr="00AC056D">
        <w:rPr>
          <w:color w:val="000000"/>
          <w:sz w:val="24"/>
        </w:rPr>
        <w:t>日止。</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5" w:name="_Toc509748709"/>
      <w:r w:rsidRPr="00AD0E47">
        <w:rPr>
          <w:rFonts w:ascii="Times New Roman" w:hAnsi="Times New Roman"/>
          <w:kern w:val="0"/>
          <w:szCs w:val="24"/>
        </w:rPr>
        <w:lastRenderedPageBreak/>
        <w:t xml:space="preserve">7.4.4.2 </w:t>
      </w:r>
      <w:r w:rsidRPr="00AD0E47">
        <w:rPr>
          <w:rFonts w:ascii="Times New Roman" w:hAnsi="Times New Roman" w:hint="eastAsia"/>
          <w:kern w:val="0"/>
          <w:szCs w:val="24"/>
        </w:rPr>
        <w:t>记账本位币</w:t>
      </w:r>
      <w:bookmarkEnd w:id="145"/>
    </w:p>
    <w:p w:rsidR="001A59F9" w:rsidRPr="00AC056D" w:rsidRDefault="001A59F9" w:rsidP="00AC056D">
      <w:pPr>
        <w:spacing w:before="29" w:line="288" w:lineRule="auto"/>
        <w:ind w:firstLineChars="200" w:firstLine="480"/>
        <w:rPr>
          <w:color w:val="000000"/>
          <w:sz w:val="24"/>
        </w:rPr>
      </w:pPr>
      <w:r w:rsidRPr="00AC056D">
        <w:rPr>
          <w:color w:val="000000"/>
          <w:sz w:val="24"/>
        </w:rPr>
        <w:t>本基金的记账本位币为人民币。</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6" w:name="_Toc509748710"/>
      <w:r w:rsidRPr="00AD0E47">
        <w:rPr>
          <w:rFonts w:ascii="Times New Roman" w:hAnsi="Times New Roman"/>
          <w:kern w:val="0"/>
          <w:szCs w:val="24"/>
        </w:rPr>
        <w:t xml:space="preserve">7.4.4.3 </w:t>
      </w:r>
      <w:r w:rsidRPr="00AD0E47">
        <w:rPr>
          <w:rFonts w:ascii="Times New Roman" w:hAnsi="Times New Roman" w:hint="eastAsia"/>
          <w:kern w:val="0"/>
          <w:szCs w:val="24"/>
        </w:rPr>
        <w:t>金融资产和金融负债的分类</w:t>
      </w:r>
      <w:bookmarkEnd w:id="146"/>
    </w:p>
    <w:p w:rsidR="008F2CCD" w:rsidRDefault="00514706">
      <w:pPr>
        <w:spacing w:before="29" w:line="288" w:lineRule="auto"/>
        <w:ind w:firstLineChars="200" w:firstLine="480"/>
        <w:rPr>
          <w:color w:val="000000"/>
          <w:sz w:val="24"/>
        </w:rPr>
      </w:pPr>
      <w:r>
        <w:rPr>
          <w:color w:val="000000"/>
          <w:sz w:val="24"/>
        </w:rPr>
        <w:t>(1)</w:t>
      </w:r>
      <w:r>
        <w:rPr>
          <w:color w:val="000000"/>
          <w:sz w:val="24"/>
        </w:rPr>
        <w:t>金融资产的分类</w:t>
      </w:r>
    </w:p>
    <w:p w:rsidR="008F2CCD" w:rsidRDefault="00514706">
      <w:pPr>
        <w:spacing w:before="29" w:line="288" w:lineRule="auto"/>
        <w:ind w:firstLineChars="200" w:firstLine="480"/>
        <w:rPr>
          <w:color w:val="000000"/>
          <w:sz w:val="24"/>
        </w:rPr>
      </w:pPr>
      <w:r>
        <w:rPr>
          <w:color w:val="00000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8F2CCD" w:rsidRDefault="00514706">
      <w:pPr>
        <w:spacing w:before="29" w:line="288" w:lineRule="auto"/>
        <w:ind w:firstLineChars="200" w:firstLine="480"/>
        <w:rPr>
          <w:color w:val="000000"/>
          <w:sz w:val="24"/>
        </w:rPr>
      </w:pPr>
      <w:r>
        <w:rPr>
          <w:color w:val="000000"/>
          <w:sz w:val="24"/>
        </w:rPr>
        <w:t>本基金以交易目的持有的股票投资、债券投资、资产支持证券投资和衍生工具</w:t>
      </w:r>
      <w:r>
        <w:rPr>
          <w:color w:val="000000"/>
          <w:sz w:val="24"/>
        </w:rPr>
        <w:t>(</w:t>
      </w:r>
      <w:r>
        <w:rPr>
          <w:color w:val="000000"/>
          <w:sz w:val="24"/>
        </w:rPr>
        <w:t>主要为股指期货投资</w:t>
      </w:r>
      <w:r>
        <w:rPr>
          <w:color w:val="000000"/>
          <w:sz w:val="24"/>
        </w:rPr>
        <w:t>)</w:t>
      </w:r>
      <w:r>
        <w:rPr>
          <w:color w:val="000000"/>
          <w:sz w:val="24"/>
        </w:rPr>
        <w:t>分类为以公允价值计量且其变动计入当期损益的金融资产。除衍生工具所产生的金融资产在资产负债表中以衍生金融资产列示外，以公允价值计量且其公允价值变动计入损益的金融资产在资产负债表中以交易性金融资产列示。</w:t>
      </w:r>
    </w:p>
    <w:p w:rsidR="008F2CCD" w:rsidRDefault="00514706">
      <w:pPr>
        <w:spacing w:before="29" w:line="288" w:lineRule="auto"/>
        <w:ind w:firstLineChars="200" w:firstLine="480"/>
        <w:rPr>
          <w:color w:val="000000"/>
          <w:sz w:val="24"/>
        </w:rPr>
      </w:pPr>
      <w:r>
        <w:rPr>
          <w:color w:val="000000"/>
          <w:sz w:val="24"/>
        </w:rPr>
        <w:t>本基金持有的其他金融资产分类为应收款项，包括银行存款、买入返售金融资产和其他各类应收款项等。应收款项是指在活跃市场中没有报价、回收金额固定或可确定的非衍生金融资产。</w:t>
      </w:r>
    </w:p>
    <w:p w:rsidR="008F2CCD" w:rsidRDefault="00514706">
      <w:pPr>
        <w:spacing w:before="29" w:line="288" w:lineRule="auto"/>
        <w:ind w:firstLineChars="200" w:firstLine="480"/>
        <w:rPr>
          <w:color w:val="000000"/>
          <w:sz w:val="24"/>
        </w:rPr>
      </w:pPr>
      <w:r>
        <w:rPr>
          <w:color w:val="000000"/>
          <w:sz w:val="24"/>
        </w:rPr>
        <w:t>(2)</w:t>
      </w:r>
      <w:r>
        <w:rPr>
          <w:color w:val="000000"/>
          <w:sz w:val="24"/>
        </w:rPr>
        <w:t>金融负债的分类</w:t>
      </w:r>
    </w:p>
    <w:p w:rsidR="001A59F9" w:rsidRPr="00AC056D" w:rsidRDefault="001A59F9" w:rsidP="00AC056D">
      <w:pPr>
        <w:spacing w:before="29" w:line="288" w:lineRule="auto"/>
        <w:ind w:firstLineChars="200" w:firstLine="480"/>
        <w:rPr>
          <w:color w:val="000000"/>
          <w:sz w:val="24"/>
        </w:rPr>
      </w:pPr>
      <w:r w:rsidRPr="00AC056D">
        <w:rPr>
          <w:color w:val="00000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7" w:name="_Toc509748711"/>
      <w:r w:rsidRPr="00AD0E47">
        <w:rPr>
          <w:rFonts w:ascii="Times New Roman" w:hAnsi="Times New Roman"/>
          <w:kern w:val="0"/>
          <w:szCs w:val="24"/>
        </w:rPr>
        <w:t xml:space="preserve">7.4.4.4 </w:t>
      </w:r>
      <w:r w:rsidRPr="00AD0E47">
        <w:rPr>
          <w:rFonts w:ascii="Times New Roman" w:hAnsi="Times New Roman" w:hint="eastAsia"/>
          <w:kern w:val="0"/>
          <w:szCs w:val="24"/>
        </w:rPr>
        <w:t>金融资产和金融负债的初始确认、后续计量和终止确认</w:t>
      </w:r>
      <w:bookmarkEnd w:id="147"/>
    </w:p>
    <w:p w:rsidR="008F2CCD" w:rsidRDefault="00514706">
      <w:pPr>
        <w:spacing w:before="29" w:line="288" w:lineRule="auto"/>
        <w:ind w:firstLineChars="200" w:firstLine="480"/>
        <w:rPr>
          <w:rFonts w:asciiTheme="minorEastAsia" w:eastAsiaTheme="minorEastAsia" w:hAnsiTheme="minorEastAsia"/>
          <w:color w:val="000000"/>
          <w:szCs w:val="21"/>
        </w:rPr>
      </w:pPr>
      <w:r>
        <w:rPr>
          <w:color w:val="000000"/>
          <w:sz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rsidR="008F2CCD" w:rsidRDefault="00514706">
      <w:pPr>
        <w:spacing w:before="29" w:line="288" w:lineRule="auto"/>
        <w:ind w:firstLineChars="200" w:firstLine="480"/>
        <w:rPr>
          <w:rFonts w:asciiTheme="minorEastAsia" w:eastAsiaTheme="minorEastAsia" w:hAnsiTheme="minorEastAsia"/>
          <w:color w:val="000000"/>
          <w:szCs w:val="21"/>
        </w:rPr>
      </w:pPr>
      <w:r>
        <w:rPr>
          <w:color w:val="000000"/>
          <w:sz w:val="24"/>
        </w:rPr>
        <w:t>对于以公允价值计量且其变动计入当期损益的金融资产，按照公允价值进行后续计量；对于应收款项和其他金融负债采用实际利率法，以摊</w:t>
      </w:r>
      <w:proofErr w:type="gramStart"/>
      <w:r>
        <w:rPr>
          <w:color w:val="000000"/>
          <w:sz w:val="24"/>
        </w:rPr>
        <w:t>余成本</w:t>
      </w:r>
      <w:proofErr w:type="gramEnd"/>
      <w:r>
        <w:rPr>
          <w:color w:val="000000"/>
          <w:sz w:val="24"/>
        </w:rPr>
        <w:t>进行后续计量。</w:t>
      </w:r>
    </w:p>
    <w:p w:rsidR="008F2CCD" w:rsidRDefault="00514706">
      <w:pPr>
        <w:spacing w:before="29" w:line="288" w:lineRule="auto"/>
        <w:ind w:firstLineChars="200" w:firstLine="480"/>
        <w:rPr>
          <w:rFonts w:asciiTheme="minorEastAsia" w:eastAsiaTheme="minorEastAsia" w:hAnsiTheme="minorEastAsia"/>
          <w:color w:val="000000"/>
          <w:szCs w:val="21"/>
        </w:rPr>
      </w:pPr>
      <w:r>
        <w:rPr>
          <w:color w:val="000000"/>
          <w:sz w:val="24"/>
        </w:rPr>
        <w:t>金融资产满足下列条件之一的，予以终止确认：</w:t>
      </w:r>
      <w:r>
        <w:rPr>
          <w:color w:val="000000"/>
          <w:sz w:val="24"/>
        </w:rPr>
        <w:t xml:space="preserve">(1) </w:t>
      </w:r>
      <w:r>
        <w:rPr>
          <w:color w:val="000000"/>
          <w:sz w:val="24"/>
        </w:rPr>
        <w:t>收取该金融资产现金流量的合同权利终止；</w:t>
      </w:r>
      <w:r>
        <w:rPr>
          <w:color w:val="000000"/>
          <w:sz w:val="24"/>
        </w:rPr>
        <w:t xml:space="preserve">(2) </w:t>
      </w:r>
      <w:r>
        <w:rPr>
          <w:color w:val="000000"/>
          <w:sz w:val="24"/>
        </w:rPr>
        <w:t>该金融资产已转移，且本基金将金融资产所有权上几乎所有的风险和报酬转移给转入方；或者</w:t>
      </w:r>
      <w:r>
        <w:rPr>
          <w:color w:val="000000"/>
          <w:sz w:val="24"/>
        </w:rPr>
        <w:t xml:space="preserve">(3) </w:t>
      </w:r>
      <w:r>
        <w:rPr>
          <w:color w:val="000000"/>
          <w:sz w:val="24"/>
        </w:rPr>
        <w:t>该金融资产已转移，虽然本基金既没有转移也没有保留金融资产所有权上几乎所有的风险和报酬，但是放弃了对该金融资产控制。</w:t>
      </w:r>
    </w:p>
    <w:p w:rsidR="008F2CCD" w:rsidRDefault="00514706">
      <w:pPr>
        <w:spacing w:before="29" w:line="288" w:lineRule="auto"/>
        <w:ind w:firstLineChars="200" w:firstLine="480"/>
        <w:rPr>
          <w:rFonts w:asciiTheme="minorEastAsia" w:eastAsiaTheme="minorEastAsia" w:hAnsiTheme="minorEastAsia"/>
          <w:color w:val="000000"/>
          <w:szCs w:val="21"/>
        </w:rPr>
      </w:pPr>
      <w:r>
        <w:rPr>
          <w:color w:val="000000"/>
          <w:sz w:val="24"/>
        </w:rPr>
        <w:t>金融资产终止确认时，其账面价值与收到的对价的差额，计入当期损益。</w:t>
      </w:r>
    </w:p>
    <w:p w:rsidR="001A59F9" w:rsidRPr="0091212A" w:rsidRDefault="001A59F9" w:rsidP="00AC056D">
      <w:pPr>
        <w:spacing w:before="29" w:line="288" w:lineRule="auto"/>
        <w:ind w:firstLineChars="200" w:firstLine="480"/>
        <w:rPr>
          <w:rFonts w:asciiTheme="minorEastAsia" w:eastAsiaTheme="minorEastAsia" w:hAnsiTheme="minorEastAsia"/>
          <w:color w:val="000000"/>
          <w:szCs w:val="21"/>
        </w:rPr>
      </w:pPr>
      <w:r w:rsidRPr="00AC056D">
        <w:rPr>
          <w:color w:val="000000"/>
          <w:sz w:val="24"/>
        </w:rPr>
        <w:t>当金融负债的现时义务全部或部分已经解除时，终止确认该金融负债或义务已解除</w:t>
      </w:r>
      <w:r w:rsidRPr="00AC056D">
        <w:rPr>
          <w:color w:val="000000"/>
          <w:sz w:val="24"/>
        </w:rPr>
        <w:lastRenderedPageBreak/>
        <w:t>的部分。终止确认部分的账面价值与支付的对价之间的差额，计入当期损益。</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8" w:name="_Toc509748712"/>
      <w:r w:rsidRPr="00AD0E47">
        <w:rPr>
          <w:rFonts w:ascii="Times New Roman" w:hAnsi="Times New Roman"/>
          <w:kern w:val="0"/>
          <w:szCs w:val="24"/>
        </w:rPr>
        <w:t xml:space="preserve">7.4.4.5 </w:t>
      </w:r>
      <w:r w:rsidRPr="00AD0E47">
        <w:rPr>
          <w:rFonts w:ascii="Times New Roman" w:hAnsi="Times New Roman" w:hint="eastAsia"/>
          <w:kern w:val="0"/>
          <w:szCs w:val="24"/>
        </w:rPr>
        <w:t>金融资产和金融负债的估值原则</w:t>
      </w:r>
      <w:bookmarkEnd w:id="148"/>
    </w:p>
    <w:p w:rsidR="008F2CCD" w:rsidRDefault="00514706">
      <w:pPr>
        <w:spacing w:before="29" w:line="288" w:lineRule="auto"/>
        <w:ind w:firstLineChars="200" w:firstLine="480"/>
        <w:rPr>
          <w:color w:val="000000"/>
          <w:sz w:val="24"/>
        </w:rPr>
      </w:pPr>
      <w:r>
        <w:rPr>
          <w:color w:val="000000"/>
          <w:sz w:val="24"/>
        </w:rPr>
        <w:t>本基金持有的股票投资、债券投资、资产支持证券投资和衍生工具</w:t>
      </w:r>
      <w:r>
        <w:rPr>
          <w:color w:val="000000"/>
          <w:sz w:val="24"/>
        </w:rPr>
        <w:t>(</w:t>
      </w:r>
      <w:r>
        <w:rPr>
          <w:color w:val="000000"/>
          <w:sz w:val="24"/>
        </w:rPr>
        <w:t>主要为股指期货投资</w:t>
      </w:r>
      <w:r>
        <w:rPr>
          <w:color w:val="000000"/>
          <w:sz w:val="24"/>
        </w:rPr>
        <w:t>)</w:t>
      </w:r>
      <w:r>
        <w:rPr>
          <w:color w:val="000000"/>
          <w:sz w:val="24"/>
        </w:rPr>
        <w:t>按如下原则确定公允价值并进行估值：</w:t>
      </w:r>
    </w:p>
    <w:p w:rsidR="008F2CCD" w:rsidRDefault="00514706">
      <w:pPr>
        <w:spacing w:before="29" w:line="288" w:lineRule="auto"/>
        <w:ind w:firstLineChars="200" w:firstLine="480"/>
        <w:rPr>
          <w:color w:val="000000"/>
          <w:sz w:val="24"/>
        </w:rPr>
      </w:pPr>
      <w:r>
        <w:rPr>
          <w:color w:val="000000"/>
          <w:sz w:val="24"/>
        </w:rPr>
        <w:t>(1)</w:t>
      </w:r>
      <w:r>
        <w:rPr>
          <w:color w:val="000000"/>
          <w:sz w:val="24"/>
        </w:rPr>
        <w:t>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p>
    <w:p w:rsidR="008F2CCD" w:rsidRDefault="00514706">
      <w:pPr>
        <w:spacing w:before="29" w:line="288" w:lineRule="auto"/>
        <w:ind w:firstLineChars="200" w:firstLine="480"/>
        <w:rPr>
          <w:color w:val="000000"/>
          <w:sz w:val="24"/>
        </w:rPr>
      </w:pPr>
      <w:r>
        <w:rPr>
          <w:color w:val="000000"/>
          <w:sz w:val="24"/>
        </w:rPr>
        <w:t>(2)</w:t>
      </w:r>
      <w:r>
        <w:rPr>
          <w:color w:val="000000"/>
          <w:sz w:val="24"/>
        </w:rPr>
        <w:t>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p>
    <w:p w:rsidR="001A59F9" w:rsidRPr="00AC056D" w:rsidRDefault="001A59F9" w:rsidP="00AC056D">
      <w:pPr>
        <w:spacing w:before="29" w:line="288" w:lineRule="auto"/>
        <w:ind w:firstLineChars="200" w:firstLine="480"/>
        <w:rPr>
          <w:color w:val="000000"/>
          <w:sz w:val="24"/>
        </w:rPr>
      </w:pPr>
      <w:r w:rsidRPr="00AC056D">
        <w:rPr>
          <w:color w:val="000000"/>
          <w:sz w:val="24"/>
        </w:rPr>
        <w:t>(3)</w:t>
      </w:r>
      <w:r w:rsidRPr="00AC056D">
        <w:rPr>
          <w:color w:val="000000"/>
          <w:sz w:val="24"/>
        </w:rPr>
        <w:t>如经济环境发生重大变化或证券发行人发生影响金融工具价格的重大事件，应对估值进行调整并确定公允价值。</w:t>
      </w:r>
    </w:p>
    <w:p w:rsidR="001A59F9" w:rsidRPr="0091212A" w:rsidRDefault="001A59F9" w:rsidP="001A1740">
      <w:pPr>
        <w:autoSpaceDE w:val="0"/>
        <w:autoSpaceDN w:val="0"/>
        <w:adjustRightInd w:val="0"/>
        <w:spacing w:line="360" w:lineRule="auto"/>
        <w:jc w:val="left"/>
        <w:rPr>
          <w:rFonts w:asciiTheme="minorEastAsia" w:eastAsiaTheme="minorEastAsia" w:hAnsiTheme="minorEastAsia"/>
          <w:b/>
          <w:color w:val="000000"/>
          <w:kern w:val="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9" w:name="_Toc509748713"/>
      <w:r w:rsidRPr="00AD0E47">
        <w:rPr>
          <w:rFonts w:ascii="Times New Roman" w:hAnsi="Times New Roman"/>
          <w:kern w:val="0"/>
          <w:szCs w:val="24"/>
        </w:rPr>
        <w:t xml:space="preserve">7.4.4.6 </w:t>
      </w:r>
      <w:r w:rsidRPr="00AD0E47">
        <w:rPr>
          <w:rFonts w:ascii="Times New Roman" w:hAnsi="Times New Roman" w:hint="eastAsia"/>
          <w:kern w:val="0"/>
          <w:szCs w:val="24"/>
        </w:rPr>
        <w:t>金融资产和金融负债的</w:t>
      </w:r>
      <w:proofErr w:type="gramStart"/>
      <w:r w:rsidRPr="00AD0E47">
        <w:rPr>
          <w:rFonts w:ascii="Times New Roman" w:hAnsi="Times New Roman" w:hint="eastAsia"/>
          <w:kern w:val="0"/>
          <w:szCs w:val="24"/>
        </w:rPr>
        <w:t>抵销</w:t>
      </w:r>
      <w:bookmarkEnd w:id="149"/>
      <w:proofErr w:type="gramEnd"/>
    </w:p>
    <w:p w:rsidR="001A59F9" w:rsidRPr="00AC056D" w:rsidRDefault="001A59F9" w:rsidP="00AC056D">
      <w:pPr>
        <w:spacing w:before="29" w:line="288" w:lineRule="auto"/>
        <w:ind w:firstLineChars="200" w:firstLine="480"/>
        <w:rPr>
          <w:color w:val="000000"/>
          <w:sz w:val="24"/>
        </w:rPr>
      </w:pPr>
      <w:r w:rsidRPr="00AC056D">
        <w:rPr>
          <w:color w:val="000000"/>
          <w:sz w:val="24"/>
        </w:rPr>
        <w:t>本基金持有的资产和承担的负债基本为金融资产和金融负债。当本基金</w:t>
      </w:r>
      <w:r w:rsidRPr="00AC056D">
        <w:rPr>
          <w:color w:val="000000"/>
          <w:sz w:val="24"/>
        </w:rPr>
        <w:t xml:space="preserve">1) </w:t>
      </w:r>
      <w:r w:rsidRPr="00AC056D">
        <w:rPr>
          <w:color w:val="000000"/>
          <w:sz w:val="24"/>
        </w:rPr>
        <w:t>具有</w:t>
      </w:r>
      <w:proofErr w:type="gramStart"/>
      <w:r w:rsidRPr="00AC056D">
        <w:rPr>
          <w:color w:val="000000"/>
          <w:sz w:val="24"/>
        </w:rPr>
        <w:t>抵销</w:t>
      </w:r>
      <w:proofErr w:type="gramEnd"/>
      <w:r w:rsidRPr="00AC056D">
        <w:rPr>
          <w:color w:val="000000"/>
          <w:sz w:val="24"/>
        </w:rPr>
        <w:t>已确认金额的法定权利且该种法定权利现在是可执行的；且</w:t>
      </w:r>
      <w:r w:rsidRPr="00AC056D">
        <w:rPr>
          <w:color w:val="000000"/>
          <w:sz w:val="24"/>
        </w:rPr>
        <w:t xml:space="preserve">2) </w:t>
      </w:r>
      <w:r w:rsidRPr="00AC056D">
        <w:rPr>
          <w:color w:val="000000"/>
          <w:sz w:val="24"/>
        </w:rPr>
        <w:t>交易双方准备按净额结算时，金融资产与金融负债按</w:t>
      </w:r>
      <w:proofErr w:type="gramStart"/>
      <w:r w:rsidRPr="00AC056D">
        <w:rPr>
          <w:color w:val="000000"/>
          <w:sz w:val="24"/>
        </w:rPr>
        <w:t>抵销</w:t>
      </w:r>
      <w:proofErr w:type="gramEnd"/>
      <w:r w:rsidRPr="00AC056D">
        <w:rPr>
          <w:color w:val="000000"/>
          <w:sz w:val="24"/>
        </w:rPr>
        <w:t>后的净额在资产负债表中列示。</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0" w:name="_Toc509748714"/>
      <w:r w:rsidRPr="00AD0E47">
        <w:rPr>
          <w:rFonts w:ascii="Times New Roman" w:hAnsi="Times New Roman"/>
          <w:kern w:val="0"/>
          <w:szCs w:val="24"/>
        </w:rPr>
        <w:t xml:space="preserve">7.4.4.7 </w:t>
      </w:r>
      <w:r w:rsidRPr="00AD0E47">
        <w:rPr>
          <w:rFonts w:ascii="Times New Roman" w:hAnsi="Times New Roman" w:hint="eastAsia"/>
          <w:kern w:val="0"/>
          <w:szCs w:val="24"/>
        </w:rPr>
        <w:t>实收基金</w:t>
      </w:r>
      <w:bookmarkEnd w:id="150"/>
    </w:p>
    <w:p w:rsidR="001A59F9" w:rsidRPr="00AC056D" w:rsidRDefault="001A59F9" w:rsidP="00AC056D">
      <w:pPr>
        <w:spacing w:before="29" w:line="288" w:lineRule="auto"/>
        <w:ind w:firstLineChars="200" w:firstLine="480"/>
        <w:rPr>
          <w:color w:val="000000"/>
          <w:sz w:val="24"/>
        </w:rPr>
      </w:pPr>
      <w:r w:rsidRPr="00AC056D">
        <w:rPr>
          <w:color w:val="000000"/>
          <w:sz w:val="24"/>
        </w:rPr>
        <w:t>实收基金为对外发行基金份额所募集的总金额在扣除</w:t>
      </w:r>
      <w:proofErr w:type="gramStart"/>
      <w:r w:rsidRPr="00AC056D">
        <w:rPr>
          <w:color w:val="000000"/>
          <w:sz w:val="24"/>
        </w:rPr>
        <w:t>损益平准金</w:t>
      </w:r>
      <w:proofErr w:type="gramEnd"/>
      <w:r w:rsidRPr="00AC056D">
        <w:rPr>
          <w:color w:val="000000"/>
          <w:sz w:val="24"/>
        </w:rPr>
        <w:t>分摊部分后的余额。由于申购和赎回引起的实收基金变动分别于基金申购确认日及基金赎回确认</w:t>
      </w:r>
      <w:proofErr w:type="gramStart"/>
      <w:r w:rsidRPr="00AC056D">
        <w:rPr>
          <w:color w:val="000000"/>
          <w:sz w:val="24"/>
        </w:rPr>
        <w:t>日认列</w:t>
      </w:r>
      <w:proofErr w:type="gramEnd"/>
      <w:r w:rsidRPr="00AC056D">
        <w:rPr>
          <w:color w:val="000000"/>
          <w:sz w:val="24"/>
        </w:rPr>
        <w:t>。上述申购和赎回分别包括基金转换所引起的转入基金的实收基金增加和转出基金的实收基金减少。</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1" w:name="_Toc509748715"/>
      <w:r w:rsidRPr="00AD0E47">
        <w:rPr>
          <w:rFonts w:ascii="Times New Roman" w:hAnsi="Times New Roman"/>
          <w:kern w:val="0"/>
          <w:szCs w:val="24"/>
        </w:rPr>
        <w:t xml:space="preserve">7.4.4.8 </w:t>
      </w:r>
      <w:proofErr w:type="gramStart"/>
      <w:r w:rsidRPr="00AD0E47">
        <w:rPr>
          <w:rFonts w:ascii="Times New Roman" w:hAnsi="Times New Roman" w:hint="eastAsia"/>
          <w:kern w:val="0"/>
          <w:szCs w:val="24"/>
        </w:rPr>
        <w:t>损益平</w:t>
      </w:r>
      <w:proofErr w:type="gramEnd"/>
      <w:r w:rsidRPr="00AD0E47">
        <w:rPr>
          <w:rFonts w:ascii="Times New Roman" w:hAnsi="Times New Roman" w:hint="eastAsia"/>
          <w:kern w:val="0"/>
          <w:szCs w:val="24"/>
        </w:rPr>
        <w:t>准金</w:t>
      </w:r>
      <w:bookmarkEnd w:id="151"/>
    </w:p>
    <w:p w:rsidR="001A59F9" w:rsidRPr="00AC056D" w:rsidRDefault="001A59F9" w:rsidP="00AC056D">
      <w:pPr>
        <w:spacing w:before="29" w:line="288" w:lineRule="auto"/>
        <w:ind w:firstLineChars="200" w:firstLine="480"/>
        <w:rPr>
          <w:color w:val="000000"/>
          <w:sz w:val="24"/>
        </w:rPr>
      </w:pPr>
      <w:proofErr w:type="gramStart"/>
      <w:r w:rsidRPr="00AC056D">
        <w:rPr>
          <w:color w:val="000000"/>
          <w:sz w:val="24"/>
        </w:rPr>
        <w:t>损益平准金包括</w:t>
      </w:r>
      <w:proofErr w:type="gramEnd"/>
      <w:r w:rsidRPr="00AC056D">
        <w:rPr>
          <w:color w:val="000000"/>
          <w:sz w:val="24"/>
        </w:rPr>
        <w:t>已实现</w:t>
      </w:r>
      <w:proofErr w:type="gramStart"/>
      <w:r w:rsidRPr="00AC056D">
        <w:rPr>
          <w:color w:val="000000"/>
          <w:sz w:val="24"/>
        </w:rPr>
        <w:t>平准金和</w:t>
      </w:r>
      <w:proofErr w:type="gramEnd"/>
      <w:r w:rsidRPr="00AC056D">
        <w:rPr>
          <w:color w:val="000000"/>
          <w:sz w:val="24"/>
        </w:rPr>
        <w:t>未实现平准金。已实现</w:t>
      </w:r>
      <w:proofErr w:type="gramStart"/>
      <w:r w:rsidRPr="00AC056D">
        <w:rPr>
          <w:color w:val="000000"/>
          <w:sz w:val="24"/>
        </w:rPr>
        <w:t>平准金指</w:t>
      </w:r>
      <w:proofErr w:type="gramEnd"/>
      <w:r w:rsidRPr="00AC056D">
        <w:rPr>
          <w:color w:val="000000"/>
          <w:sz w:val="24"/>
        </w:rPr>
        <w:t>在申购或赎回基金份额时，申购或赎回款项中包含的按累计未分配的已实现</w:t>
      </w:r>
      <w:proofErr w:type="gramStart"/>
      <w:r w:rsidRPr="00AC056D">
        <w:rPr>
          <w:color w:val="000000"/>
          <w:sz w:val="24"/>
        </w:rPr>
        <w:t>损益占</w:t>
      </w:r>
      <w:proofErr w:type="gramEnd"/>
      <w:r w:rsidRPr="00AC056D">
        <w:rPr>
          <w:color w:val="000000"/>
          <w:sz w:val="24"/>
        </w:rPr>
        <w:t>基金净值比例计算的金额。未实现</w:t>
      </w:r>
      <w:proofErr w:type="gramStart"/>
      <w:r w:rsidRPr="00AC056D">
        <w:rPr>
          <w:color w:val="000000"/>
          <w:sz w:val="24"/>
        </w:rPr>
        <w:t>平准金指</w:t>
      </w:r>
      <w:proofErr w:type="gramEnd"/>
      <w:r w:rsidRPr="00AC056D">
        <w:rPr>
          <w:color w:val="000000"/>
          <w:sz w:val="24"/>
        </w:rPr>
        <w:t>在申购或赎回基金份额时，申购或赎回款项中包含的按累计未实现</w:t>
      </w:r>
      <w:proofErr w:type="gramStart"/>
      <w:r w:rsidRPr="00AC056D">
        <w:rPr>
          <w:color w:val="000000"/>
          <w:sz w:val="24"/>
        </w:rPr>
        <w:t>损益占</w:t>
      </w:r>
      <w:proofErr w:type="gramEnd"/>
      <w:r w:rsidRPr="00AC056D">
        <w:rPr>
          <w:color w:val="000000"/>
          <w:sz w:val="24"/>
        </w:rPr>
        <w:t>基金净值比例计算的金额。</w:t>
      </w:r>
      <w:proofErr w:type="gramStart"/>
      <w:r w:rsidRPr="00AC056D">
        <w:rPr>
          <w:color w:val="000000"/>
          <w:sz w:val="24"/>
        </w:rPr>
        <w:t>损益平准金</w:t>
      </w:r>
      <w:proofErr w:type="gramEnd"/>
      <w:r w:rsidRPr="00AC056D">
        <w:rPr>
          <w:color w:val="000000"/>
          <w:sz w:val="24"/>
        </w:rPr>
        <w:t>于基金申购确认日或基金赎回确认</w:t>
      </w:r>
      <w:proofErr w:type="gramStart"/>
      <w:r w:rsidRPr="00AC056D">
        <w:rPr>
          <w:color w:val="000000"/>
          <w:sz w:val="24"/>
        </w:rPr>
        <w:t>日认列</w:t>
      </w:r>
      <w:proofErr w:type="gramEnd"/>
      <w:r w:rsidRPr="00AC056D">
        <w:rPr>
          <w:color w:val="000000"/>
          <w:sz w:val="24"/>
        </w:rPr>
        <w:t>，</w:t>
      </w:r>
      <w:r w:rsidRPr="00AC056D">
        <w:rPr>
          <w:color w:val="000000"/>
          <w:sz w:val="24"/>
        </w:rPr>
        <w:lastRenderedPageBreak/>
        <w:t>并于期末全额转入未分配利润</w:t>
      </w:r>
      <w:r w:rsidRPr="00AC056D">
        <w:rPr>
          <w:color w:val="000000"/>
          <w:sz w:val="24"/>
        </w:rPr>
        <w:t>/(</w:t>
      </w:r>
      <w:r w:rsidRPr="00AC056D">
        <w:rPr>
          <w:color w:val="000000"/>
          <w:sz w:val="24"/>
        </w:rPr>
        <w:t>累计亏损</w:t>
      </w:r>
      <w:r w:rsidRPr="00AC056D">
        <w:rPr>
          <w:color w:val="000000"/>
          <w:sz w:val="24"/>
        </w:rPr>
        <w:t>)</w:t>
      </w:r>
      <w:r w:rsidRPr="00AC056D">
        <w:rPr>
          <w:color w:val="000000"/>
          <w:sz w:val="24"/>
        </w:rPr>
        <w:t>。</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91212A" w:rsidRDefault="001A59F9" w:rsidP="00AD0E47">
      <w:pPr>
        <w:pStyle w:val="20"/>
        <w:spacing w:before="29" w:after="0" w:line="288" w:lineRule="auto"/>
        <w:rPr>
          <w:rFonts w:asciiTheme="minorEastAsia" w:eastAsiaTheme="minorEastAsia" w:hAnsiTheme="minorEastAsia"/>
          <w:b w:val="0"/>
          <w:color w:val="000000"/>
          <w:kern w:val="0"/>
          <w:szCs w:val="21"/>
        </w:rPr>
      </w:pPr>
      <w:bookmarkStart w:id="152" w:name="_Toc509748716"/>
      <w:r w:rsidRPr="00AD0E47">
        <w:rPr>
          <w:rFonts w:ascii="Times New Roman" w:hAnsi="Times New Roman"/>
          <w:kern w:val="0"/>
          <w:szCs w:val="24"/>
        </w:rPr>
        <w:t xml:space="preserve">7.4.4.9 </w:t>
      </w:r>
      <w:r w:rsidRPr="00AD0E47">
        <w:rPr>
          <w:rFonts w:ascii="Times New Roman" w:hAnsi="Times New Roman" w:hint="eastAsia"/>
          <w:kern w:val="0"/>
          <w:szCs w:val="24"/>
        </w:rPr>
        <w:t>收入</w:t>
      </w:r>
      <w:r w:rsidRPr="00AD0E47">
        <w:rPr>
          <w:rFonts w:ascii="Times New Roman" w:hAnsi="Times New Roman"/>
          <w:kern w:val="0"/>
          <w:szCs w:val="24"/>
        </w:rPr>
        <w:t>/(</w:t>
      </w:r>
      <w:r w:rsidRPr="00AD0E47">
        <w:rPr>
          <w:rFonts w:ascii="Times New Roman" w:hAnsi="Times New Roman" w:hint="eastAsia"/>
          <w:kern w:val="0"/>
          <w:szCs w:val="24"/>
        </w:rPr>
        <w:t>损失</w:t>
      </w:r>
      <w:r w:rsidRPr="00AD0E47">
        <w:rPr>
          <w:rFonts w:ascii="Times New Roman" w:hAnsi="Times New Roman"/>
          <w:kern w:val="0"/>
          <w:szCs w:val="24"/>
        </w:rPr>
        <w:t>)</w:t>
      </w:r>
      <w:r w:rsidRPr="00AD0E47">
        <w:rPr>
          <w:rFonts w:ascii="Times New Roman" w:hAnsi="Times New Roman" w:hint="eastAsia"/>
          <w:kern w:val="0"/>
          <w:szCs w:val="24"/>
        </w:rPr>
        <w:t>的确认和计量</w:t>
      </w:r>
      <w:bookmarkEnd w:id="152"/>
    </w:p>
    <w:p w:rsidR="008F2CCD" w:rsidRDefault="00514706">
      <w:pPr>
        <w:spacing w:before="29" w:line="288" w:lineRule="auto"/>
        <w:ind w:firstLineChars="200" w:firstLine="480"/>
        <w:rPr>
          <w:color w:val="000000"/>
          <w:sz w:val="24"/>
        </w:rPr>
      </w:pPr>
      <w:r>
        <w:rPr>
          <w:color w:val="000000"/>
          <w:sz w:val="24"/>
        </w:rPr>
        <w:t>股票投资在持有期间应取得的现金股利扣除由上市公司代扣代缴的个人所得税后的净额确认为投资收益。债券投资在持有期间应取得的按票面利率或者发行价计算的利息扣除在适用情况下由债券发行企业代扣代缴的个人所得税后的净额确认为利息收入。资产支持证券在持有期间收到的款项，根据资产支持证券的预计收益率区分属于资产支持证券投资本金部分和投资收益部分，将本金部分冲减资产支持证券投资成本，并将投资收益部分确认为利息收入。</w:t>
      </w:r>
    </w:p>
    <w:p w:rsidR="008F2CCD" w:rsidRDefault="00514706">
      <w:pPr>
        <w:spacing w:before="29" w:line="288" w:lineRule="auto"/>
        <w:ind w:firstLineChars="200" w:firstLine="480"/>
        <w:rPr>
          <w:color w:val="000000"/>
          <w:sz w:val="24"/>
        </w:rPr>
      </w:pPr>
      <w:r>
        <w:rPr>
          <w:color w:val="000000"/>
          <w:sz w:val="24"/>
        </w:rPr>
        <w:t>以公允价值计量且其变动计入当期损益的金融资产在持有期间的公允价值变动确认为公允价值变动损益；于处置时，其处置价格与初始确认金额之间的差额确认为投资收益，其中包括从公允价值变动损益结转的公允价值累计变动额。</w:t>
      </w:r>
    </w:p>
    <w:p w:rsidR="001A59F9" w:rsidRPr="00AC056D" w:rsidRDefault="001A59F9" w:rsidP="00AC056D">
      <w:pPr>
        <w:spacing w:before="29" w:line="288" w:lineRule="auto"/>
        <w:ind w:firstLineChars="200" w:firstLine="480"/>
        <w:rPr>
          <w:color w:val="000000"/>
          <w:sz w:val="24"/>
        </w:rPr>
      </w:pPr>
      <w:r w:rsidRPr="00AC056D">
        <w:rPr>
          <w:color w:val="000000"/>
          <w:sz w:val="24"/>
        </w:rPr>
        <w:t>应收款项在持有期间确认的利息收入按实际利率法计算，实际利率法与直线法差异较小的则按直线法计算。</w:t>
      </w:r>
    </w:p>
    <w:p w:rsidR="001A59F9" w:rsidRPr="00992382" w:rsidRDefault="001A59F9" w:rsidP="00992382">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3" w:name="_Toc509748717"/>
      <w:r w:rsidRPr="00AD0E47">
        <w:rPr>
          <w:rFonts w:ascii="Times New Roman" w:hAnsi="Times New Roman"/>
          <w:kern w:val="0"/>
          <w:szCs w:val="24"/>
        </w:rPr>
        <w:t xml:space="preserve">7.4.4.10 </w:t>
      </w:r>
      <w:r w:rsidRPr="00AD0E47">
        <w:rPr>
          <w:rFonts w:ascii="Times New Roman" w:hAnsi="Times New Roman" w:hint="eastAsia"/>
          <w:kern w:val="0"/>
          <w:szCs w:val="24"/>
        </w:rPr>
        <w:t>费用的确认和计量</w:t>
      </w:r>
      <w:bookmarkEnd w:id="153"/>
    </w:p>
    <w:p w:rsidR="008F2CCD" w:rsidRDefault="00514706">
      <w:pPr>
        <w:spacing w:before="29" w:line="288" w:lineRule="auto"/>
        <w:ind w:firstLineChars="200" w:firstLine="480"/>
        <w:rPr>
          <w:color w:val="000000"/>
          <w:sz w:val="24"/>
        </w:rPr>
      </w:pPr>
      <w:r>
        <w:rPr>
          <w:color w:val="000000"/>
          <w:sz w:val="24"/>
        </w:rPr>
        <w:t>本基金的管理人报酬和托管费在费用涵盖期间按基金合同约定的费率和计算方法逐日确认。</w:t>
      </w:r>
    </w:p>
    <w:p w:rsidR="001A59F9" w:rsidRPr="00AC056D" w:rsidRDefault="001A59F9" w:rsidP="00AC056D">
      <w:pPr>
        <w:spacing w:before="29" w:line="288" w:lineRule="auto"/>
        <w:ind w:firstLineChars="200" w:firstLine="480"/>
        <w:rPr>
          <w:color w:val="000000"/>
          <w:sz w:val="24"/>
        </w:rPr>
      </w:pPr>
      <w:r w:rsidRPr="00AC056D">
        <w:rPr>
          <w:color w:val="000000"/>
          <w:sz w:val="24"/>
        </w:rPr>
        <w:t>其他金融负债在持有期间确认的利息支出按实际利率法计算，实际利率法与直线法差异较小的则按直线法计算。</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4" w:name="_Toc509748718"/>
      <w:r w:rsidRPr="00AD0E47">
        <w:rPr>
          <w:rFonts w:ascii="Times New Roman" w:hAnsi="Times New Roman"/>
          <w:kern w:val="0"/>
          <w:szCs w:val="24"/>
        </w:rPr>
        <w:t xml:space="preserve">7.4.4.11 </w:t>
      </w:r>
      <w:r w:rsidRPr="00AD0E47">
        <w:rPr>
          <w:rFonts w:ascii="Times New Roman" w:hAnsi="Times New Roman" w:hint="eastAsia"/>
          <w:kern w:val="0"/>
          <w:szCs w:val="24"/>
        </w:rPr>
        <w:t>基金的收益分配政策</w:t>
      </w:r>
      <w:bookmarkEnd w:id="154"/>
    </w:p>
    <w:p w:rsidR="008F2CCD" w:rsidRDefault="00514706">
      <w:pPr>
        <w:spacing w:before="29" w:line="288" w:lineRule="auto"/>
        <w:ind w:firstLineChars="200" w:firstLine="480"/>
        <w:rPr>
          <w:color w:val="000000"/>
          <w:sz w:val="24"/>
        </w:rPr>
      </w:pPr>
      <w:r>
        <w:rPr>
          <w:color w:val="000000"/>
          <w:sz w:val="24"/>
        </w:rPr>
        <w:t>本基金同一类别的每一基金份额享有同等分配权。本基金收益以现金形式分配，但</w:t>
      </w:r>
      <w:r>
        <w:rPr>
          <w:color w:val="000000"/>
          <w:sz w:val="24"/>
        </w:rPr>
        <w:t>A</w:t>
      </w:r>
      <w:r>
        <w:rPr>
          <w:color w:val="000000"/>
          <w:sz w:val="24"/>
        </w:rPr>
        <w:t>类基金份额持有人可选择现金红利或将现金红利按分红除权日的基金份额净值自动转为基金份额进行再投资。</w:t>
      </w:r>
      <w:r>
        <w:rPr>
          <w:color w:val="000000"/>
          <w:sz w:val="24"/>
        </w:rPr>
        <w:t>H</w:t>
      </w:r>
      <w:r>
        <w:rPr>
          <w:color w:val="000000"/>
          <w:sz w:val="24"/>
        </w:rPr>
        <w:t>类基金份额的收益分配仅采用现金方式。若期末未分配利润中的未实现部分</w:t>
      </w:r>
      <w:r>
        <w:rPr>
          <w:color w:val="000000"/>
          <w:sz w:val="24"/>
        </w:rPr>
        <w:t>(</w:t>
      </w:r>
      <w:r>
        <w:rPr>
          <w:color w:val="000000"/>
          <w:sz w:val="24"/>
        </w:rPr>
        <w:t>包括基金经营活动产生的未实现损益以及基金份额交易产生的未实现</w:t>
      </w:r>
      <w:proofErr w:type="gramStart"/>
      <w:r>
        <w:rPr>
          <w:color w:val="000000"/>
          <w:sz w:val="24"/>
        </w:rPr>
        <w:t>平准金等</w:t>
      </w:r>
      <w:proofErr w:type="gramEnd"/>
      <w:r>
        <w:rPr>
          <w:color w:val="000000"/>
          <w:sz w:val="24"/>
        </w:rPr>
        <w:t>)</w:t>
      </w:r>
      <w:r>
        <w:rPr>
          <w:color w:val="000000"/>
          <w:sz w:val="24"/>
        </w:rPr>
        <w:t>为正数，则期末可供分配利润的金额为期末未分配利润中的已实现部分；若期末未分配利润的未实现部分为负数，则期末可供分配利润的金额为期末未分配利润</w:t>
      </w:r>
      <w:r>
        <w:rPr>
          <w:color w:val="000000"/>
          <w:sz w:val="24"/>
        </w:rPr>
        <w:t>(</w:t>
      </w:r>
      <w:r>
        <w:rPr>
          <w:color w:val="000000"/>
          <w:sz w:val="24"/>
        </w:rPr>
        <w:t>已实现部分相抵未实现部分后的余额</w:t>
      </w:r>
      <w:r>
        <w:rPr>
          <w:color w:val="000000"/>
          <w:sz w:val="24"/>
        </w:rPr>
        <w:t>)</w:t>
      </w:r>
      <w:r>
        <w:rPr>
          <w:color w:val="000000"/>
          <w:sz w:val="24"/>
        </w:rPr>
        <w:t>。</w:t>
      </w:r>
    </w:p>
    <w:p w:rsidR="001A59F9" w:rsidRPr="00AC056D" w:rsidRDefault="001A59F9" w:rsidP="00AC056D">
      <w:pPr>
        <w:spacing w:before="29" w:line="288" w:lineRule="auto"/>
        <w:ind w:firstLineChars="200" w:firstLine="480"/>
        <w:rPr>
          <w:color w:val="000000"/>
          <w:sz w:val="24"/>
        </w:rPr>
      </w:pPr>
      <w:r w:rsidRPr="00AC056D">
        <w:rPr>
          <w:color w:val="000000"/>
          <w:sz w:val="24"/>
        </w:rPr>
        <w:t>经宣告的拟分配基金收益于分红除权日从所有者权益转出。</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5" w:name="_Toc509748719"/>
      <w:r w:rsidRPr="00AD0E47">
        <w:rPr>
          <w:rFonts w:ascii="Times New Roman" w:hAnsi="Times New Roman"/>
          <w:kern w:val="0"/>
          <w:szCs w:val="24"/>
        </w:rPr>
        <w:t xml:space="preserve">7.4.4.12 </w:t>
      </w:r>
      <w:r w:rsidRPr="00AD0E47">
        <w:rPr>
          <w:rFonts w:ascii="Times New Roman" w:hAnsi="Times New Roman" w:hint="eastAsia"/>
          <w:kern w:val="0"/>
          <w:szCs w:val="24"/>
        </w:rPr>
        <w:t>分部报告</w:t>
      </w:r>
      <w:bookmarkEnd w:id="155"/>
    </w:p>
    <w:p w:rsidR="008F2CCD" w:rsidRDefault="00514706">
      <w:pPr>
        <w:spacing w:before="29" w:line="288" w:lineRule="auto"/>
        <w:ind w:firstLineChars="200" w:firstLine="480"/>
        <w:rPr>
          <w:color w:val="000000"/>
          <w:sz w:val="24"/>
        </w:rPr>
      </w:pPr>
      <w:r>
        <w:rPr>
          <w:color w:val="000000"/>
          <w:sz w:val="24"/>
        </w:rPr>
        <w:t>本基金以内部组织结构、管理要求、内部报告制度为依据确定经营分部，以经营分部为基础确定报告分部并披露分部信息。经营分部是指本基金内同时满足下列条件的组成部分：</w:t>
      </w:r>
      <w:r>
        <w:rPr>
          <w:color w:val="000000"/>
          <w:sz w:val="24"/>
        </w:rPr>
        <w:t>(1)</w:t>
      </w:r>
      <w:r>
        <w:rPr>
          <w:color w:val="000000"/>
          <w:sz w:val="24"/>
        </w:rPr>
        <w:t>该组成部分能够在日常活动中产生收入、发生费用；</w:t>
      </w:r>
      <w:r>
        <w:rPr>
          <w:color w:val="000000"/>
          <w:sz w:val="24"/>
        </w:rPr>
        <w:t>(2)</w:t>
      </w:r>
      <w:r>
        <w:rPr>
          <w:color w:val="000000"/>
          <w:sz w:val="24"/>
        </w:rPr>
        <w:t>本基金的基金管理人能够定期评价该组成部分的经营成果，以决定向其配置资源、评价其业绩；</w:t>
      </w:r>
      <w:r>
        <w:rPr>
          <w:color w:val="000000"/>
          <w:sz w:val="24"/>
        </w:rPr>
        <w:t>(3)</w:t>
      </w:r>
      <w:r>
        <w:rPr>
          <w:color w:val="000000"/>
          <w:sz w:val="24"/>
        </w:rPr>
        <w:t>本基金能</w:t>
      </w:r>
      <w:r>
        <w:rPr>
          <w:color w:val="000000"/>
          <w:sz w:val="24"/>
        </w:rPr>
        <w:lastRenderedPageBreak/>
        <w:t>够取得该组成部分的财务状况、经营成果和现金流量等有关会计信息。如果两个或多个经营分部具有相似的经济特征，并且满足一定条件的，则合并为一个经营分部。</w:t>
      </w:r>
    </w:p>
    <w:p w:rsidR="001A59F9" w:rsidRPr="00AC056D" w:rsidRDefault="001A59F9" w:rsidP="00AC056D">
      <w:pPr>
        <w:spacing w:before="29" w:line="288" w:lineRule="auto"/>
        <w:ind w:firstLineChars="200" w:firstLine="480"/>
        <w:rPr>
          <w:color w:val="000000"/>
          <w:sz w:val="24"/>
        </w:rPr>
      </w:pPr>
      <w:r w:rsidRPr="00AC056D">
        <w:rPr>
          <w:color w:val="000000"/>
          <w:sz w:val="24"/>
        </w:rPr>
        <w:t>本基金目前以一个单一的经营分部运作，不需要披露分部信息。</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6" w:name="_Toc509748720"/>
      <w:r w:rsidRPr="00AD0E47">
        <w:rPr>
          <w:rFonts w:ascii="Times New Roman" w:hAnsi="Times New Roman"/>
          <w:kern w:val="0"/>
          <w:szCs w:val="24"/>
        </w:rPr>
        <w:t xml:space="preserve">7.4.4.13 </w:t>
      </w:r>
      <w:r w:rsidRPr="00AD0E47">
        <w:rPr>
          <w:rFonts w:ascii="Times New Roman" w:hAnsi="Times New Roman" w:hint="eastAsia"/>
          <w:kern w:val="0"/>
          <w:szCs w:val="24"/>
        </w:rPr>
        <w:t>其他重要的会计政策和会计估计</w:t>
      </w:r>
      <w:bookmarkEnd w:id="156"/>
    </w:p>
    <w:p w:rsidR="008F2CCD" w:rsidRDefault="00514706">
      <w:pPr>
        <w:spacing w:before="29" w:line="288" w:lineRule="auto"/>
        <w:ind w:firstLineChars="200" w:firstLine="480"/>
        <w:rPr>
          <w:color w:val="000000"/>
          <w:sz w:val="24"/>
        </w:rPr>
      </w:pPr>
      <w:r>
        <w:rPr>
          <w:color w:val="000000"/>
          <w:sz w:val="24"/>
        </w:rPr>
        <w:t>根据本基金的估值原则和中国证监会允许的基金行业估值实务操作，本基金确定以下类别股票投资和债券投资的公允价值时采用的估值方法及其关键假设如下：</w:t>
      </w:r>
    </w:p>
    <w:p w:rsidR="008F2CCD" w:rsidRDefault="00514706">
      <w:pPr>
        <w:spacing w:before="29" w:line="288" w:lineRule="auto"/>
        <w:ind w:firstLineChars="200" w:firstLine="480"/>
        <w:rPr>
          <w:color w:val="000000"/>
          <w:sz w:val="24"/>
        </w:rPr>
      </w:pPr>
      <w:r>
        <w:rPr>
          <w:color w:val="000000"/>
          <w:sz w:val="24"/>
        </w:rPr>
        <w:t>(1)</w:t>
      </w:r>
      <w:r>
        <w:rPr>
          <w:color w:val="000000"/>
          <w:sz w:val="24"/>
        </w:rPr>
        <w:t>对于证券交易所上市的股票和债券，若出现重大事项停牌或交易不活跃</w:t>
      </w:r>
      <w:r>
        <w:rPr>
          <w:color w:val="000000"/>
          <w:sz w:val="24"/>
        </w:rPr>
        <w:t>(</w:t>
      </w:r>
      <w:r>
        <w:rPr>
          <w:color w:val="000000"/>
          <w:sz w:val="24"/>
        </w:rPr>
        <w:t>包括涨跌停时的交易不活跃</w:t>
      </w:r>
      <w:r>
        <w:rPr>
          <w:color w:val="000000"/>
          <w:sz w:val="24"/>
        </w:rPr>
        <w:t>)</w:t>
      </w:r>
      <w:r>
        <w:rPr>
          <w:color w:val="000000"/>
          <w:sz w:val="24"/>
        </w:rPr>
        <w:t>等情况，本基金根据中国证监会公告</w:t>
      </w:r>
      <w:r>
        <w:rPr>
          <w:color w:val="000000"/>
          <w:sz w:val="24"/>
        </w:rPr>
        <w:t>[2017]13</w:t>
      </w:r>
      <w:r>
        <w:rPr>
          <w:color w:val="000000"/>
          <w:sz w:val="24"/>
        </w:rPr>
        <w:t>号《中国证监会关于证券投资基金估值业务的指导意见》，根据具体情况采用《关于发布中基协</w:t>
      </w:r>
      <w:r>
        <w:rPr>
          <w:color w:val="000000"/>
          <w:sz w:val="24"/>
        </w:rPr>
        <w:t>(AMAC)</w:t>
      </w:r>
      <w:r>
        <w:rPr>
          <w:color w:val="000000"/>
          <w:sz w:val="24"/>
        </w:rPr>
        <w:t>基金行业股票估值指数的通知》提供的指数收益法、市盈率法、现金流量折现法等估值技术进行估值。</w:t>
      </w:r>
    </w:p>
    <w:p w:rsidR="008F2CCD" w:rsidRDefault="00514706">
      <w:pPr>
        <w:spacing w:before="29" w:line="288" w:lineRule="auto"/>
        <w:ind w:firstLineChars="200" w:firstLine="480"/>
        <w:rPr>
          <w:color w:val="000000"/>
          <w:sz w:val="24"/>
        </w:rPr>
      </w:pPr>
      <w:r>
        <w:rPr>
          <w:color w:val="000000"/>
          <w:sz w:val="24"/>
        </w:rPr>
        <w:t>(2)</w:t>
      </w:r>
      <w:r>
        <w:rPr>
          <w:color w:val="000000"/>
          <w:sz w:val="24"/>
        </w:rPr>
        <w:t>于</w:t>
      </w:r>
      <w:r>
        <w:rPr>
          <w:color w:val="000000"/>
          <w:sz w:val="24"/>
        </w:rPr>
        <w:t>2017</w:t>
      </w:r>
      <w:r>
        <w:rPr>
          <w:color w:val="000000"/>
          <w:sz w:val="24"/>
        </w:rPr>
        <w:t>年</w:t>
      </w:r>
      <w:r>
        <w:rPr>
          <w:color w:val="000000"/>
          <w:sz w:val="24"/>
        </w:rPr>
        <w:t>11</w:t>
      </w:r>
      <w:r>
        <w:rPr>
          <w:color w:val="000000"/>
          <w:sz w:val="24"/>
        </w:rPr>
        <w:t>月</w:t>
      </w:r>
      <w:r>
        <w:rPr>
          <w:color w:val="000000"/>
          <w:sz w:val="24"/>
        </w:rPr>
        <w:t>15</w:t>
      </w:r>
      <w:r>
        <w:rPr>
          <w:color w:val="000000"/>
          <w:sz w:val="24"/>
        </w:rPr>
        <w:t>日前，对于在锁定期内的非公开发行股票，根据中国</w:t>
      </w:r>
      <w:proofErr w:type="gramStart"/>
      <w:r>
        <w:rPr>
          <w:color w:val="000000"/>
          <w:sz w:val="24"/>
        </w:rPr>
        <w:t>证监会证监会</w:t>
      </w:r>
      <w:proofErr w:type="gramEnd"/>
      <w:r>
        <w:rPr>
          <w:color w:val="000000"/>
          <w:sz w:val="24"/>
        </w:rPr>
        <w:t>计字</w:t>
      </w:r>
      <w:r>
        <w:rPr>
          <w:color w:val="000000"/>
          <w:sz w:val="24"/>
        </w:rPr>
        <w:t>[2007]21</w:t>
      </w:r>
      <w:r>
        <w:rPr>
          <w:color w:val="000000"/>
          <w:sz w:val="24"/>
        </w:rPr>
        <w:t>号《关于证券投资基金执行</w:t>
      </w:r>
      <w:r>
        <w:rPr>
          <w:color w:val="000000"/>
          <w:sz w:val="24"/>
        </w:rPr>
        <w:t>&lt;</w:t>
      </w:r>
      <w:r>
        <w:rPr>
          <w:color w:val="000000"/>
          <w:sz w:val="24"/>
        </w:rPr>
        <w:t>企业会计准则</w:t>
      </w:r>
      <w:r>
        <w:rPr>
          <w:color w:val="000000"/>
          <w:sz w:val="24"/>
        </w:rPr>
        <w:t>&gt;</w:t>
      </w:r>
      <w:r>
        <w:rPr>
          <w:color w:val="000000"/>
          <w:sz w:val="24"/>
        </w:rPr>
        <w:t>估值业务及份额净值计价有关事项的通知》之附件《非公开发行有明确锁定期股票的公允价值的确定方法》，若在证券交易所挂牌的同一股票的市场交易收盘价低于非公开发行股票的初始投资成本，按估值日证券交易所挂牌的同一股票的市场交易收盘价估值；若在证券交易所挂牌的同一股票的市场交易收盘价高于非公开发行股票的初始投资成本，按锁定期内已经过交易天数占锁定期内总交易天数的比例将两者之间差价的一部分确认为估值增值。自</w:t>
      </w:r>
      <w:r>
        <w:rPr>
          <w:color w:val="000000"/>
          <w:sz w:val="24"/>
        </w:rPr>
        <w:t>2017</w:t>
      </w:r>
      <w:r>
        <w:rPr>
          <w:color w:val="000000"/>
          <w:sz w:val="24"/>
        </w:rPr>
        <w:t>年</w:t>
      </w:r>
      <w:r>
        <w:rPr>
          <w:color w:val="000000"/>
          <w:sz w:val="24"/>
        </w:rPr>
        <w:t>11</w:t>
      </w:r>
      <w:r>
        <w:rPr>
          <w:color w:val="000000"/>
          <w:sz w:val="24"/>
        </w:rPr>
        <w:t>月</w:t>
      </w:r>
      <w:r>
        <w:rPr>
          <w:color w:val="000000"/>
          <w:sz w:val="24"/>
        </w:rPr>
        <w:t>15</w:t>
      </w:r>
      <w:r>
        <w:rPr>
          <w:color w:val="000000"/>
          <w:sz w:val="24"/>
        </w:rPr>
        <w:t>日起，对于在锁定期内的非公开发行股票、首次公开发行股票时公司股东公开发售股份、通过大宗交易取得的带限售期的股票等流通受限股票，根据中国基金业协会</w:t>
      </w:r>
      <w:proofErr w:type="gramStart"/>
      <w:r>
        <w:rPr>
          <w:color w:val="000000"/>
          <w:sz w:val="24"/>
        </w:rPr>
        <w:t>中基协发</w:t>
      </w:r>
      <w:proofErr w:type="gramEnd"/>
      <w:r>
        <w:rPr>
          <w:color w:val="000000"/>
          <w:sz w:val="24"/>
        </w:rPr>
        <w:t>[2017]6</w:t>
      </w:r>
      <w:r>
        <w:rPr>
          <w:color w:val="000000"/>
          <w:sz w:val="24"/>
        </w:rPr>
        <w:t>号《关于发布</w:t>
      </w:r>
      <w:r>
        <w:rPr>
          <w:color w:val="000000"/>
          <w:sz w:val="24"/>
        </w:rPr>
        <w:t>&lt;</w:t>
      </w:r>
      <w:r>
        <w:rPr>
          <w:color w:val="000000"/>
          <w:sz w:val="24"/>
        </w:rPr>
        <w:t>证券投资基金投资流通受限股票估值指引</w:t>
      </w:r>
      <w:r>
        <w:rPr>
          <w:color w:val="000000"/>
          <w:sz w:val="24"/>
        </w:rPr>
        <w:t>(</w:t>
      </w:r>
      <w:r>
        <w:rPr>
          <w:color w:val="000000"/>
          <w:sz w:val="24"/>
        </w:rPr>
        <w:t>试行</w:t>
      </w:r>
      <w:r>
        <w:rPr>
          <w:color w:val="000000"/>
          <w:sz w:val="24"/>
        </w:rPr>
        <w:t>)&gt;</w:t>
      </w:r>
      <w:r>
        <w:rPr>
          <w:color w:val="000000"/>
          <w:sz w:val="24"/>
        </w:rPr>
        <w:t>的通知》之附件《证券投资基金投资流通受限股票估值指引</w:t>
      </w:r>
      <w:r>
        <w:rPr>
          <w:color w:val="000000"/>
          <w:sz w:val="24"/>
        </w:rPr>
        <w:t>(</w:t>
      </w:r>
      <w:r>
        <w:rPr>
          <w:color w:val="000000"/>
          <w:sz w:val="24"/>
        </w:rPr>
        <w:t>试行</w:t>
      </w:r>
      <w:r>
        <w:rPr>
          <w:color w:val="000000"/>
          <w:sz w:val="24"/>
        </w:rPr>
        <w:t>)</w:t>
      </w:r>
      <w:r>
        <w:rPr>
          <w:color w:val="000000"/>
          <w:sz w:val="24"/>
        </w:rPr>
        <w:t>》</w:t>
      </w:r>
      <w:r>
        <w:rPr>
          <w:color w:val="000000"/>
          <w:sz w:val="24"/>
        </w:rPr>
        <w:t>(</w:t>
      </w:r>
      <w:r>
        <w:rPr>
          <w:color w:val="000000"/>
          <w:sz w:val="24"/>
        </w:rPr>
        <w:t>以下简称</w:t>
      </w:r>
      <w:r>
        <w:rPr>
          <w:color w:val="000000"/>
          <w:sz w:val="24"/>
        </w:rPr>
        <w:t>“</w:t>
      </w:r>
      <w:r>
        <w:rPr>
          <w:color w:val="000000"/>
          <w:sz w:val="24"/>
        </w:rPr>
        <w:t>指引</w:t>
      </w:r>
      <w:r>
        <w:rPr>
          <w:color w:val="000000"/>
          <w:sz w:val="24"/>
        </w:rPr>
        <w:t>”)</w:t>
      </w:r>
      <w:r>
        <w:rPr>
          <w:color w:val="000000"/>
          <w:sz w:val="24"/>
        </w:rPr>
        <w:t>，按估值日在证券交易所上市交易的同一股票的公允价值扣除中证指数有限公司指引所独立提供的</w:t>
      </w:r>
      <w:proofErr w:type="gramStart"/>
      <w:r>
        <w:rPr>
          <w:color w:val="000000"/>
          <w:sz w:val="24"/>
        </w:rPr>
        <w:t>该流通</w:t>
      </w:r>
      <w:proofErr w:type="gramEnd"/>
      <w:r>
        <w:rPr>
          <w:color w:val="000000"/>
          <w:sz w:val="24"/>
        </w:rPr>
        <w:t>受限股票剩余限售期对应的流动性折扣后的价值进行估值。</w:t>
      </w:r>
      <w:r>
        <w:rPr>
          <w:color w:val="000000"/>
          <w:sz w:val="24"/>
        </w:rPr>
        <w:t xml:space="preserve">    </w:t>
      </w:r>
    </w:p>
    <w:p w:rsidR="001A59F9" w:rsidRPr="00AC056D" w:rsidRDefault="001A59F9" w:rsidP="00AC056D">
      <w:pPr>
        <w:spacing w:before="29" w:line="288" w:lineRule="auto"/>
        <w:ind w:firstLineChars="200" w:firstLine="480"/>
        <w:rPr>
          <w:color w:val="000000"/>
          <w:sz w:val="24"/>
        </w:rPr>
      </w:pPr>
      <w:r w:rsidRPr="00AC056D">
        <w:rPr>
          <w:color w:val="000000"/>
          <w:sz w:val="24"/>
        </w:rPr>
        <w:t>(3)</w:t>
      </w:r>
      <w:r w:rsidRPr="00AC056D">
        <w:rPr>
          <w:color w:val="000000"/>
          <w:sz w:val="24"/>
        </w:rPr>
        <w:t>对于在证券交易所上市或挂牌转让的固定收益品种</w:t>
      </w:r>
      <w:r w:rsidRPr="00AC056D">
        <w:rPr>
          <w:color w:val="000000"/>
          <w:sz w:val="24"/>
        </w:rPr>
        <w:t>(</w:t>
      </w:r>
      <w:r w:rsidRPr="00AC056D">
        <w:rPr>
          <w:color w:val="000000"/>
          <w:sz w:val="24"/>
        </w:rPr>
        <w:t>可转换债券、资产支持证券和私募债券除外</w:t>
      </w:r>
      <w:r w:rsidRPr="00AC056D">
        <w:rPr>
          <w:color w:val="000000"/>
          <w:sz w:val="24"/>
        </w:rPr>
        <w:t>)</w:t>
      </w:r>
      <w:r w:rsidRPr="00AC056D">
        <w:rPr>
          <w:color w:val="000000"/>
          <w:sz w:val="24"/>
        </w:rPr>
        <w:t>及在银行间同业市场交易的固定收益品种，根据中国证监会公告</w:t>
      </w:r>
      <w:r w:rsidRPr="00AC056D">
        <w:rPr>
          <w:color w:val="000000"/>
          <w:sz w:val="24"/>
        </w:rPr>
        <w:t>[2017]13</w:t>
      </w:r>
      <w:r w:rsidRPr="00AC056D">
        <w:rPr>
          <w:color w:val="000000"/>
          <w:sz w:val="24"/>
        </w:rPr>
        <w:t>号《中国证监会关于证券投资基金估值业务的指导意见》及《中国证券投资基金业协会估值核算工作小组关于</w:t>
      </w:r>
      <w:r w:rsidRPr="00AC056D">
        <w:rPr>
          <w:color w:val="000000"/>
          <w:sz w:val="24"/>
        </w:rPr>
        <w:t>2015</w:t>
      </w:r>
      <w:r w:rsidRPr="00AC056D">
        <w:rPr>
          <w:color w:val="000000"/>
          <w:sz w:val="24"/>
        </w:rPr>
        <w:t>年</w:t>
      </w:r>
      <w:r w:rsidRPr="00AC056D">
        <w:rPr>
          <w:color w:val="000000"/>
          <w:sz w:val="24"/>
        </w:rPr>
        <w:t>1</w:t>
      </w:r>
      <w:r w:rsidRPr="00AC056D">
        <w:rPr>
          <w:color w:val="000000"/>
          <w:sz w:val="24"/>
        </w:rPr>
        <w:t>季度固定收益品种的估值处理标准》采用估值技术确定公允价值。本基金持有的证券交易所上市或挂牌转让的固定收益品种</w:t>
      </w:r>
      <w:r w:rsidRPr="00AC056D">
        <w:rPr>
          <w:color w:val="000000"/>
          <w:sz w:val="24"/>
        </w:rPr>
        <w:t>(</w:t>
      </w:r>
      <w:r w:rsidRPr="00AC056D">
        <w:rPr>
          <w:color w:val="000000"/>
          <w:sz w:val="24"/>
        </w:rPr>
        <w:t>可转换债券、资产支持证券和私募债券除外</w:t>
      </w:r>
      <w:r w:rsidRPr="00AC056D">
        <w:rPr>
          <w:color w:val="000000"/>
          <w:sz w:val="24"/>
        </w:rPr>
        <w:t>)</w:t>
      </w:r>
      <w:r w:rsidRPr="00AC056D">
        <w:rPr>
          <w:color w:val="000000"/>
          <w:sz w:val="24"/>
        </w:rPr>
        <w:t>，按照中证指数有限公司所独立提供的估值结果确定公允价值。本基金持有的银行间同业市场固定收益品种按照中央国债登记结算有限责任公司所独立提供的估值结果确定公允价值。</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7" w:name="_Toc509748721"/>
      <w:r w:rsidRPr="00AD0E47">
        <w:rPr>
          <w:rFonts w:ascii="Times New Roman" w:hAnsi="Times New Roman"/>
          <w:kern w:val="0"/>
          <w:szCs w:val="24"/>
        </w:rPr>
        <w:lastRenderedPageBreak/>
        <w:t>7.4.5</w:t>
      </w:r>
      <w:r w:rsidRPr="00AD0E47">
        <w:rPr>
          <w:rFonts w:ascii="Times New Roman" w:hAnsi="Times New Roman" w:hint="eastAsia"/>
          <w:kern w:val="0"/>
          <w:szCs w:val="24"/>
        </w:rPr>
        <w:t>会计政策和会计估计变更以及差错更正的说明</w:t>
      </w:r>
      <w:bookmarkEnd w:id="157"/>
    </w:p>
    <w:p w:rsidR="001A59F9" w:rsidRPr="00AD0E47" w:rsidRDefault="001A59F9" w:rsidP="00AD0E47">
      <w:pPr>
        <w:pStyle w:val="20"/>
        <w:spacing w:before="29" w:after="0" w:line="288" w:lineRule="auto"/>
        <w:rPr>
          <w:rFonts w:ascii="Times New Roman" w:hAnsi="Times New Roman"/>
          <w:kern w:val="0"/>
          <w:szCs w:val="24"/>
        </w:rPr>
      </w:pPr>
      <w:bookmarkStart w:id="158" w:name="_Toc509748722"/>
      <w:r w:rsidRPr="00AD0E47">
        <w:rPr>
          <w:rFonts w:ascii="Times New Roman" w:hAnsi="Times New Roman"/>
          <w:kern w:val="0"/>
          <w:szCs w:val="24"/>
        </w:rPr>
        <w:t xml:space="preserve">7.4.5.1 </w:t>
      </w:r>
      <w:r w:rsidRPr="00AD0E47">
        <w:rPr>
          <w:rFonts w:ascii="Times New Roman" w:hAnsi="Times New Roman" w:hint="eastAsia"/>
          <w:kern w:val="0"/>
          <w:szCs w:val="24"/>
        </w:rPr>
        <w:t>会计政策变更的说明</w:t>
      </w:r>
      <w:bookmarkEnd w:id="158"/>
    </w:p>
    <w:p w:rsidR="001A59F9" w:rsidRPr="00AC056D" w:rsidRDefault="001A59F9" w:rsidP="00AC056D">
      <w:pPr>
        <w:spacing w:before="29" w:line="288" w:lineRule="auto"/>
        <w:ind w:firstLineChars="200" w:firstLine="480"/>
        <w:rPr>
          <w:color w:val="000000"/>
          <w:sz w:val="24"/>
        </w:rPr>
      </w:pPr>
      <w:r w:rsidRPr="00AC056D">
        <w:rPr>
          <w:color w:val="000000"/>
          <w:sz w:val="24"/>
        </w:rPr>
        <w:t>本基金本报告期未发生会计政策变更。</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9" w:name="_Toc509748723"/>
      <w:r w:rsidRPr="00AD0E47">
        <w:rPr>
          <w:rFonts w:ascii="Times New Roman" w:hAnsi="Times New Roman"/>
          <w:kern w:val="0"/>
          <w:szCs w:val="24"/>
        </w:rPr>
        <w:t xml:space="preserve">7.4.5.2 </w:t>
      </w:r>
      <w:r w:rsidRPr="00AD0E47">
        <w:rPr>
          <w:rFonts w:ascii="Times New Roman" w:hAnsi="Times New Roman" w:hint="eastAsia"/>
          <w:kern w:val="0"/>
          <w:szCs w:val="24"/>
        </w:rPr>
        <w:t>会计估计变更的说明</w:t>
      </w:r>
      <w:bookmarkEnd w:id="159"/>
    </w:p>
    <w:p w:rsidR="001A59F9" w:rsidRPr="00AC056D" w:rsidRDefault="001A59F9" w:rsidP="00AC056D">
      <w:pPr>
        <w:spacing w:before="29" w:line="288" w:lineRule="auto"/>
        <w:ind w:firstLineChars="200" w:firstLine="480"/>
        <w:rPr>
          <w:color w:val="000000"/>
          <w:sz w:val="24"/>
        </w:rPr>
      </w:pPr>
      <w:r w:rsidRPr="00AC056D">
        <w:rPr>
          <w:color w:val="000000"/>
          <w:sz w:val="24"/>
        </w:rPr>
        <w:t>根据中国基金业协会</w:t>
      </w:r>
      <w:proofErr w:type="gramStart"/>
      <w:r w:rsidRPr="00AC056D">
        <w:rPr>
          <w:color w:val="000000"/>
          <w:sz w:val="24"/>
        </w:rPr>
        <w:t>中基协发</w:t>
      </w:r>
      <w:proofErr w:type="gramEnd"/>
      <w:r w:rsidRPr="00AC056D">
        <w:rPr>
          <w:color w:val="000000"/>
          <w:sz w:val="24"/>
        </w:rPr>
        <w:t>[2017]6</w:t>
      </w:r>
      <w:r w:rsidRPr="00AC056D">
        <w:rPr>
          <w:color w:val="000000"/>
          <w:sz w:val="24"/>
        </w:rPr>
        <w:t>号《关于发布</w:t>
      </w:r>
      <w:r w:rsidRPr="00AC056D">
        <w:rPr>
          <w:color w:val="000000"/>
          <w:sz w:val="24"/>
        </w:rPr>
        <w:t>&lt;</w:t>
      </w:r>
      <w:r w:rsidRPr="00AC056D">
        <w:rPr>
          <w:color w:val="000000"/>
          <w:sz w:val="24"/>
        </w:rPr>
        <w:t>证券投资基金投资流通受限股票估值指引</w:t>
      </w:r>
      <w:r w:rsidRPr="00AC056D">
        <w:rPr>
          <w:color w:val="000000"/>
          <w:sz w:val="24"/>
        </w:rPr>
        <w:t>(</w:t>
      </w:r>
      <w:r w:rsidRPr="00AC056D">
        <w:rPr>
          <w:color w:val="000000"/>
          <w:sz w:val="24"/>
        </w:rPr>
        <w:t>试行</w:t>
      </w:r>
      <w:r w:rsidRPr="00AC056D">
        <w:rPr>
          <w:color w:val="000000"/>
          <w:sz w:val="24"/>
        </w:rPr>
        <w:t>)&gt;</w:t>
      </w:r>
      <w:r w:rsidRPr="00AC056D">
        <w:rPr>
          <w:color w:val="000000"/>
          <w:sz w:val="24"/>
        </w:rPr>
        <w:t>的通知》之附件《证券投资基金投资流通受限股票估值指引</w:t>
      </w:r>
      <w:r w:rsidRPr="00AC056D">
        <w:rPr>
          <w:color w:val="000000"/>
          <w:sz w:val="24"/>
        </w:rPr>
        <w:t>(</w:t>
      </w:r>
      <w:r w:rsidRPr="00AC056D">
        <w:rPr>
          <w:color w:val="000000"/>
          <w:sz w:val="24"/>
        </w:rPr>
        <w:t>试行</w:t>
      </w:r>
      <w:r w:rsidRPr="00AC056D">
        <w:rPr>
          <w:color w:val="000000"/>
          <w:sz w:val="24"/>
        </w:rPr>
        <w:t>)</w:t>
      </w:r>
      <w:r w:rsidRPr="00AC056D">
        <w:rPr>
          <w:color w:val="000000"/>
          <w:sz w:val="24"/>
        </w:rPr>
        <w:t>》，对于在锁定期内的非公开发行股票、首次公开发行股票时公司股东公开发售股份、通过大宗交易取得的带限售期的股票等流通受限股票，本基金自</w:t>
      </w:r>
      <w:r w:rsidRPr="00AC056D">
        <w:rPr>
          <w:color w:val="000000"/>
          <w:sz w:val="24"/>
        </w:rPr>
        <w:t>2017</w:t>
      </w:r>
      <w:r w:rsidRPr="00AC056D">
        <w:rPr>
          <w:color w:val="000000"/>
          <w:sz w:val="24"/>
        </w:rPr>
        <w:t>年</w:t>
      </w:r>
      <w:r w:rsidRPr="00AC056D">
        <w:rPr>
          <w:color w:val="000000"/>
          <w:sz w:val="24"/>
        </w:rPr>
        <w:t>11</w:t>
      </w:r>
      <w:r w:rsidRPr="00AC056D">
        <w:rPr>
          <w:color w:val="000000"/>
          <w:sz w:val="24"/>
        </w:rPr>
        <w:t>月</w:t>
      </w:r>
      <w:r w:rsidRPr="00AC056D">
        <w:rPr>
          <w:color w:val="000000"/>
          <w:sz w:val="24"/>
        </w:rPr>
        <w:t>15</w:t>
      </w:r>
      <w:r w:rsidRPr="00AC056D">
        <w:rPr>
          <w:color w:val="000000"/>
          <w:sz w:val="24"/>
        </w:rPr>
        <w:t>日起改为按估值日在证券交易所上市交易的同一股票的公允价值扣除中证指数有限公司根据指引所独立提供的</w:t>
      </w:r>
      <w:proofErr w:type="gramStart"/>
      <w:r w:rsidRPr="00AC056D">
        <w:rPr>
          <w:color w:val="000000"/>
          <w:sz w:val="24"/>
        </w:rPr>
        <w:t>该流通</w:t>
      </w:r>
      <w:proofErr w:type="gramEnd"/>
      <w:r w:rsidRPr="00AC056D">
        <w:rPr>
          <w:color w:val="000000"/>
          <w:sz w:val="24"/>
        </w:rPr>
        <w:t>受限股票剩余限售期对应的流动性折扣后的价值进行估值。</w:t>
      </w:r>
      <w:r w:rsidR="005E3C79" w:rsidRPr="005E3C79">
        <w:rPr>
          <w:rFonts w:hint="eastAsia"/>
          <w:color w:val="000000"/>
          <w:sz w:val="24"/>
        </w:rPr>
        <w:t>该估值技术变更使本基金</w:t>
      </w:r>
      <w:r w:rsidR="005E3C79" w:rsidRPr="005E3C79">
        <w:rPr>
          <w:rFonts w:hint="eastAsia"/>
          <w:color w:val="000000"/>
          <w:sz w:val="24"/>
        </w:rPr>
        <w:t>2017</w:t>
      </w:r>
      <w:r w:rsidR="005E3C79" w:rsidRPr="005E3C79">
        <w:rPr>
          <w:rFonts w:hint="eastAsia"/>
          <w:color w:val="000000"/>
          <w:sz w:val="24"/>
        </w:rPr>
        <w:t>年</w:t>
      </w:r>
      <w:r w:rsidR="005E3C79" w:rsidRPr="005E3C79">
        <w:rPr>
          <w:rFonts w:hint="eastAsia"/>
          <w:color w:val="000000"/>
          <w:sz w:val="24"/>
        </w:rPr>
        <w:t>12</w:t>
      </w:r>
      <w:r w:rsidR="005E3C79" w:rsidRPr="005E3C79">
        <w:rPr>
          <w:rFonts w:hint="eastAsia"/>
          <w:color w:val="000000"/>
          <w:sz w:val="24"/>
        </w:rPr>
        <w:t>月</w:t>
      </w:r>
      <w:r w:rsidR="005E3C79" w:rsidRPr="005E3C79">
        <w:rPr>
          <w:rFonts w:hint="eastAsia"/>
          <w:color w:val="000000"/>
          <w:sz w:val="24"/>
        </w:rPr>
        <w:t>31</w:t>
      </w:r>
      <w:r w:rsidR="005E3C79" w:rsidRPr="005E3C79">
        <w:rPr>
          <w:rFonts w:hint="eastAsia"/>
          <w:color w:val="000000"/>
          <w:sz w:val="24"/>
        </w:rPr>
        <w:t>日的基金资产净值及</w:t>
      </w:r>
      <w:r w:rsidR="005E3C79" w:rsidRPr="005E3C79">
        <w:rPr>
          <w:rFonts w:hint="eastAsia"/>
          <w:color w:val="000000"/>
          <w:sz w:val="24"/>
        </w:rPr>
        <w:t>2017</w:t>
      </w:r>
      <w:r w:rsidR="005E3C79" w:rsidRPr="005E3C79">
        <w:rPr>
          <w:rFonts w:hint="eastAsia"/>
          <w:color w:val="000000"/>
          <w:sz w:val="24"/>
        </w:rPr>
        <w:t>年度净损益增加</w:t>
      </w:r>
      <w:r w:rsidR="005E3C79" w:rsidRPr="005E3C79">
        <w:rPr>
          <w:rFonts w:hint="eastAsia"/>
          <w:color w:val="000000"/>
          <w:sz w:val="24"/>
        </w:rPr>
        <w:t>3,112,396.69</w:t>
      </w:r>
      <w:r w:rsidR="005E3C79" w:rsidRPr="005E3C79">
        <w:rPr>
          <w:rFonts w:hint="eastAsia"/>
          <w:color w:val="000000"/>
          <w:sz w:val="24"/>
        </w:rPr>
        <w:t>元。</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0" w:name="_Toc509748724"/>
      <w:r w:rsidRPr="00AD0E47">
        <w:rPr>
          <w:rFonts w:ascii="Times New Roman" w:hAnsi="Times New Roman"/>
          <w:kern w:val="0"/>
          <w:szCs w:val="24"/>
        </w:rPr>
        <w:t xml:space="preserve">7.4.5.3 </w:t>
      </w:r>
      <w:r w:rsidRPr="00AD0E47">
        <w:rPr>
          <w:rFonts w:ascii="Times New Roman" w:hAnsi="Times New Roman" w:hint="eastAsia"/>
          <w:kern w:val="0"/>
          <w:szCs w:val="24"/>
        </w:rPr>
        <w:t>差错更正的说明</w:t>
      </w:r>
      <w:bookmarkEnd w:id="160"/>
    </w:p>
    <w:p w:rsidR="001A59F9" w:rsidRPr="00AC056D" w:rsidRDefault="001A59F9" w:rsidP="00AC056D">
      <w:pPr>
        <w:spacing w:before="29" w:line="288" w:lineRule="auto"/>
        <w:ind w:firstLineChars="200" w:firstLine="480"/>
        <w:rPr>
          <w:color w:val="000000"/>
          <w:sz w:val="24"/>
        </w:rPr>
      </w:pPr>
      <w:r w:rsidRPr="00AC056D">
        <w:rPr>
          <w:color w:val="000000"/>
          <w:sz w:val="24"/>
        </w:rPr>
        <w:t>本基金在本报告期间无</w:t>
      </w:r>
      <w:r w:rsidR="003A53C6">
        <w:rPr>
          <w:rFonts w:hint="eastAsia"/>
          <w:color w:val="000000"/>
          <w:sz w:val="24"/>
        </w:rPr>
        <w:t>须</w:t>
      </w:r>
      <w:r w:rsidRPr="00AC056D">
        <w:rPr>
          <w:color w:val="000000"/>
          <w:sz w:val="24"/>
        </w:rPr>
        <w:t>说明的会计差错更正。</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1" w:name="_Toc509748725"/>
      <w:r w:rsidRPr="00AD0E47">
        <w:rPr>
          <w:rFonts w:ascii="Times New Roman" w:hAnsi="Times New Roman"/>
          <w:kern w:val="0"/>
          <w:szCs w:val="24"/>
        </w:rPr>
        <w:t>7.4.6</w:t>
      </w:r>
      <w:r w:rsidRPr="00AD0E47">
        <w:rPr>
          <w:rFonts w:ascii="Times New Roman" w:hAnsi="Times New Roman" w:hint="eastAsia"/>
          <w:kern w:val="0"/>
          <w:szCs w:val="24"/>
        </w:rPr>
        <w:t>税项</w:t>
      </w:r>
      <w:bookmarkEnd w:id="161"/>
    </w:p>
    <w:p w:rsidR="008F2CCD" w:rsidRDefault="00514706">
      <w:pPr>
        <w:spacing w:before="29" w:line="288" w:lineRule="auto"/>
        <w:ind w:firstLineChars="200" w:firstLine="480"/>
        <w:rPr>
          <w:color w:val="000000"/>
          <w:sz w:val="24"/>
        </w:rPr>
      </w:pPr>
      <w:r>
        <w:rPr>
          <w:color w:val="000000"/>
          <w:sz w:val="24"/>
        </w:rPr>
        <w:t>根据财政部、国家税务总局财税</w:t>
      </w:r>
      <w:r>
        <w:rPr>
          <w:color w:val="000000"/>
          <w:sz w:val="24"/>
        </w:rPr>
        <w:t>[2004]78</w:t>
      </w:r>
      <w:r>
        <w:rPr>
          <w:color w:val="000000"/>
          <w:sz w:val="24"/>
        </w:rPr>
        <w:t>号《财政部、国家税务总局关于证券投资基金税收政策的通知》、财税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[2015]125</w:t>
      </w:r>
      <w:r>
        <w:rPr>
          <w:color w:val="000000"/>
          <w:sz w:val="24"/>
        </w:rPr>
        <w:t>号《关于内地与香港基金互认有关税收政策的通知》、财税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号《关于金融机构同业往来等增值税政策的补充通知》及其他相关财税法规和实务操作，主要税项列示如下：</w:t>
      </w:r>
    </w:p>
    <w:p w:rsidR="008F2CCD" w:rsidRDefault="00514706">
      <w:pPr>
        <w:spacing w:before="29" w:line="288" w:lineRule="auto"/>
        <w:ind w:firstLineChars="200" w:firstLine="480"/>
        <w:rPr>
          <w:color w:val="000000"/>
          <w:sz w:val="24"/>
        </w:rPr>
      </w:pPr>
      <w:r>
        <w:rPr>
          <w:color w:val="000000"/>
          <w:sz w:val="24"/>
        </w:rPr>
        <w:t xml:space="preserve">(1) </w:t>
      </w:r>
      <w:r>
        <w:rPr>
          <w:color w:val="000000"/>
          <w:sz w:val="24"/>
        </w:rPr>
        <w:t>于</w:t>
      </w:r>
      <w:r>
        <w:rPr>
          <w:color w:val="000000"/>
          <w:sz w:val="24"/>
        </w:rPr>
        <w:t>2016</w:t>
      </w:r>
      <w:r>
        <w:rPr>
          <w:color w:val="000000"/>
          <w:sz w:val="24"/>
        </w:rPr>
        <w:t>年</w:t>
      </w:r>
      <w:r>
        <w:rPr>
          <w:color w:val="000000"/>
          <w:sz w:val="24"/>
        </w:rPr>
        <w:t>5</w:t>
      </w:r>
      <w:r>
        <w:rPr>
          <w:color w:val="000000"/>
          <w:sz w:val="24"/>
        </w:rPr>
        <w:t>月</w:t>
      </w:r>
      <w:r>
        <w:rPr>
          <w:color w:val="000000"/>
          <w:sz w:val="24"/>
        </w:rPr>
        <w:t>1</w:t>
      </w:r>
      <w:r>
        <w:rPr>
          <w:color w:val="000000"/>
          <w:sz w:val="24"/>
        </w:rPr>
        <w:t>日前，以发行基金方式募集资金不属于营业税征收范围，不征收营业税。对证券投资基金管理人运用基金买卖股票、债券的差价收入免征营业税。自</w:t>
      </w:r>
      <w:r>
        <w:rPr>
          <w:color w:val="000000"/>
          <w:sz w:val="24"/>
        </w:rPr>
        <w:t>2016</w:t>
      </w:r>
      <w:r>
        <w:rPr>
          <w:color w:val="000000"/>
          <w:sz w:val="24"/>
        </w:rPr>
        <w:t>年</w:t>
      </w:r>
      <w:r>
        <w:rPr>
          <w:color w:val="000000"/>
          <w:sz w:val="24"/>
        </w:rPr>
        <w:t>5</w:t>
      </w:r>
      <w:r>
        <w:rPr>
          <w:color w:val="000000"/>
          <w:sz w:val="24"/>
        </w:rPr>
        <w:t>月</w:t>
      </w:r>
      <w:r>
        <w:rPr>
          <w:color w:val="000000"/>
          <w:sz w:val="24"/>
        </w:rPr>
        <w:t>1</w:t>
      </w:r>
      <w:r>
        <w:rPr>
          <w:color w:val="000000"/>
          <w:sz w:val="24"/>
        </w:rPr>
        <w:t>日起，金融业由缴纳营业税改为缴纳增值税。对证券投资基金管理人运用基金买卖股票、债券的转让收入免征增值税，对国债、地方政府债以及金融同业往来利息收入亦免征增值税</w:t>
      </w:r>
      <w:r>
        <w:rPr>
          <w:color w:val="000000"/>
          <w:sz w:val="24"/>
        </w:rPr>
        <w:t xml:space="preserve"> </w:t>
      </w:r>
      <w:r>
        <w:rPr>
          <w:color w:val="000000"/>
          <w:sz w:val="24"/>
        </w:rPr>
        <w:t>。</w:t>
      </w:r>
    </w:p>
    <w:p w:rsidR="008F2CCD" w:rsidRDefault="00514706">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对基金从证券市场中取得的收入，包括买卖股票、债券的差价收入，股票的股息、红利收入，债券的利息收入及其他收入，暂不征收企业所得税。</w:t>
      </w:r>
    </w:p>
    <w:p w:rsidR="008F2CCD" w:rsidRDefault="00514706">
      <w:pPr>
        <w:spacing w:before="29" w:line="288" w:lineRule="auto"/>
        <w:ind w:firstLineChars="200" w:firstLine="480"/>
        <w:rPr>
          <w:color w:val="000000"/>
          <w:sz w:val="24"/>
        </w:rPr>
      </w:pPr>
      <w:r>
        <w:rPr>
          <w:color w:val="000000"/>
          <w:sz w:val="24"/>
        </w:rPr>
        <w:t xml:space="preserve">(3) </w:t>
      </w:r>
      <w:r>
        <w:rPr>
          <w:color w:val="000000"/>
          <w:sz w:val="24"/>
        </w:rPr>
        <w:t>对于内地投资者持有的基金类别，对基金取得的企业债券利息收入，应由发行债券的企业在向基金支付利息时代扣代缴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w:t>
      </w:r>
      <w:r>
        <w:rPr>
          <w:color w:val="000000"/>
          <w:sz w:val="24"/>
        </w:rPr>
        <w:lastRenderedPageBreak/>
        <w:t>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的税率计征个人所得税。对于香港市场投资者通过基金互认持有的基金类别，对基金取得的企业债券利息收入，应由发行债券的企业在向该内地基金分配利息时按照</w:t>
      </w:r>
      <w:r>
        <w:rPr>
          <w:color w:val="000000"/>
          <w:sz w:val="24"/>
        </w:rPr>
        <w:t>7%</w:t>
      </w:r>
      <w:r>
        <w:rPr>
          <w:color w:val="000000"/>
          <w:sz w:val="24"/>
        </w:rPr>
        <w:t>的税率代扣代缴所得税。对基金从上市公司取得的股息红利所得，应由内地上市公司向该内地基金分配股息红利时按照</w:t>
      </w:r>
      <w:r>
        <w:rPr>
          <w:color w:val="000000"/>
          <w:sz w:val="24"/>
        </w:rPr>
        <w:t>10%</w:t>
      </w:r>
      <w:r>
        <w:rPr>
          <w:color w:val="000000"/>
          <w:sz w:val="24"/>
        </w:rPr>
        <w:t>的税率代扣代缴所得税。</w:t>
      </w:r>
    </w:p>
    <w:p w:rsidR="008F2CCD" w:rsidRDefault="00514706">
      <w:pPr>
        <w:spacing w:before="29" w:line="288" w:lineRule="auto"/>
        <w:ind w:firstLineChars="200" w:firstLine="480"/>
        <w:rPr>
          <w:color w:val="000000"/>
          <w:sz w:val="24"/>
        </w:rPr>
      </w:pPr>
      <w:r>
        <w:rPr>
          <w:color w:val="000000"/>
          <w:sz w:val="24"/>
        </w:rPr>
        <w:t>对于香港市场投资者通过基金互认持有的基金类别，对基金取得的企业债券利息收入，应由发行债券的企业在向该内地基金分配利息时按照</w:t>
      </w:r>
      <w:r>
        <w:rPr>
          <w:color w:val="000000"/>
          <w:sz w:val="24"/>
        </w:rPr>
        <w:t>7%</w:t>
      </w:r>
      <w:r>
        <w:rPr>
          <w:color w:val="000000"/>
          <w:sz w:val="24"/>
        </w:rPr>
        <w:t>的税率代扣代缴所得税。对基金从上市公司取得的股息红利所得，应由内地上市公司向该内地基金分配股息红利时按照</w:t>
      </w:r>
      <w:r>
        <w:rPr>
          <w:color w:val="000000"/>
          <w:sz w:val="24"/>
        </w:rPr>
        <w:t>10%</w:t>
      </w:r>
      <w:r>
        <w:rPr>
          <w:color w:val="000000"/>
          <w:sz w:val="24"/>
        </w:rPr>
        <w:t>的税率代扣代缴所得税。</w:t>
      </w:r>
    </w:p>
    <w:p w:rsidR="001A59F9" w:rsidRPr="00AC056D" w:rsidRDefault="001A59F9" w:rsidP="00AC056D">
      <w:pPr>
        <w:spacing w:before="29" w:line="288" w:lineRule="auto"/>
        <w:ind w:firstLineChars="200" w:firstLine="480"/>
        <w:rPr>
          <w:color w:val="000000"/>
          <w:sz w:val="24"/>
        </w:rPr>
      </w:pPr>
      <w:r w:rsidRPr="00AC056D">
        <w:rPr>
          <w:color w:val="000000"/>
          <w:sz w:val="24"/>
        </w:rPr>
        <w:t xml:space="preserve">(4) </w:t>
      </w:r>
      <w:r w:rsidRPr="00AC056D">
        <w:rPr>
          <w:color w:val="000000"/>
          <w:sz w:val="24"/>
        </w:rPr>
        <w:t>基金卖出股票按</w:t>
      </w:r>
      <w:r w:rsidRPr="00AC056D">
        <w:rPr>
          <w:color w:val="000000"/>
          <w:sz w:val="24"/>
        </w:rPr>
        <w:t>0.1%</w:t>
      </w:r>
      <w:r w:rsidRPr="00AC056D">
        <w:rPr>
          <w:color w:val="000000"/>
          <w:sz w:val="24"/>
        </w:rPr>
        <w:t>的税率缴纳股票交易印花税，买入股票不征收股票交易印花税。</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2" w:name="_Toc509748726"/>
      <w:r w:rsidRPr="00AD0E47">
        <w:rPr>
          <w:rFonts w:ascii="Times New Roman" w:hAnsi="Times New Roman"/>
          <w:kern w:val="0"/>
          <w:szCs w:val="24"/>
        </w:rPr>
        <w:t>7.4.7</w:t>
      </w:r>
      <w:r w:rsidRPr="00AD0E47">
        <w:rPr>
          <w:rFonts w:ascii="Times New Roman" w:hAnsi="Times New Roman" w:hint="eastAsia"/>
          <w:kern w:val="0"/>
          <w:szCs w:val="24"/>
        </w:rPr>
        <w:t>重要财务报表项目的说明</w:t>
      </w:r>
      <w:bookmarkEnd w:id="162"/>
    </w:p>
    <w:p w:rsidR="001A59F9" w:rsidRPr="00AD0E47" w:rsidRDefault="001A59F9" w:rsidP="00AD0E47">
      <w:pPr>
        <w:pStyle w:val="20"/>
        <w:spacing w:before="29" w:after="0" w:line="288" w:lineRule="auto"/>
        <w:rPr>
          <w:rFonts w:ascii="Times New Roman" w:hAnsi="Times New Roman"/>
          <w:kern w:val="0"/>
          <w:szCs w:val="24"/>
        </w:rPr>
      </w:pPr>
      <w:bookmarkStart w:id="163" w:name="_Toc509748727"/>
      <w:r w:rsidRPr="00AD0E47">
        <w:rPr>
          <w:rFonts w:ascii="Times New Roman" w:hAnsi="Times New Roman"/>
          <w:kern w:val="0"/>
          <w:szCs w:val="24"/>
        </w:rPr>
        <w:t>7.4.7.1</w:t>
      </w:r>
      <w:r w:rsidRPr="00AD0E47">
        <w:rPr>
          <w:rFonts w:ascii="Times New Roman" w:hAnsi="Times New Roman" w:hint="eastAsia"/>
          <w:kern w:val="0"/>
          <w:szCs w:val="24"/>
        </w:rPr>
        <w:t>银行存款</w:t>
      </w:r>
      <w:bookmarkEnd w:id="163"/>
    </w:p>
    <w:p w:rsidR="001A59F9" w:rsidRPr="00925564" w:rsidRDefault="001A59F9" w:rsidP="00925564">
      <w:pPr>
        <w:autoSpaceDE w:val="0"/>
        <w:autoSpaceDN w:val="0"/>
        <w:adjustRightInd w:val="0"/>
        <w:spacing w:before="29" w:line="288" w:lineRule="auto"/>
        <w:ind w:left="15"/>
        <w:jc w:val="right"/>
        <w:rPr>
          <w:bCs/>
          <w:color w:val="000000"/>
          <w:sz w:val="24"/>
        </w:rPr>
      </w:pPr>
      <w:r w:rsidRPr="00925564">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634"/>
        <w:gridCol w:w="3157"/>
        <w:gridCol w:w="3158"/>
      </w:tblGrid>
      <w:tr w:rsidR="001A59F9" w:rsidRPr="0091212A" w:rsidTr="00045D10">
        <w:trPr>
          <w:trHeight w:val="345"/>
          <w:jc w:val="center"/>
        </w:trPr>
        <w:tc>
          <w:tcPr>
            <w:tcW w:w="2634" w:type="dxa"/>
            <w:tcMar>
              <w:top w:w="15" w:type="dxa"/>
              <w:left w:w="15" w:type="dxa"/>
              <w:bottom w:w="0" w:type="dxa"/>
              <w:right w:w="15" w:type="dxa"/>
            </w:tcMar>
            <w:vAlign w:val="center"/>
          </w:tcPr>
          <w:p w:rsidR="001A59F9" w:rsidRPr="00925564" w:rsidRDefault="001A59F9" w:rsidP="00925564">
            <w:pPr>
              <w:spacing w:before="29" w:line="288" w:lineRule="auto"/>
              <w:jc w:val="center"/>
              <w:rPr>
                <w:kern w:val="0"/>
                <w:sz w:val="24"/>
              </w:rPr>
            </w:pPr>
            <w:r w:rsidRPr="00925564">
              <w:rPr>
                <w:rFonts w:hint="eastAsia"/>
                <w:kern w:val="0"/>
                <w:sz w:val="24"/>
              </w:rPr>
              <w:t>项目</w:t>
            </w:r>
          </w:p>
        </w:tc>
        <w:tc>
          <w:tcPr>
            <w:tcW w:w="3157" w:type="dxa"/>
            <w:tcMar>
              <w:top w:w="15" w:type="dxa"/>
              <w:left w:w="15" w:type="dxa"/>
              <w:bottom w:w="0" w:type="dxa"/>
              <w:right w:w="15" w:type="dxa"/>
            </w:tcMar>
          </w:tcPr>
          <w:p w:rsidR="001A59F9" w:rsidRPr="00925564" w:rsidRDefault="001A59F9" w:rsidP="00925564">
            <w:pPr>
              <w:spacing w:before="29" w:line="288" w:lineRule="auto"/>
              <w:jc w:val="center"/>
              <w:rPr>
                <w:kern w:val="0"/>
                <w:sz w:val="24"/>
              </w:rPr>
            </w:pPr>
            <w:r w:rsidRPr="00925564">
              <w:rPr>
                <w:rFonts w:hint="eastAsia"/>
                <w:kern w:val="0"/>
                <w:sz w:val="24"/>
              </w:rPr>
              <w:t>本期末</w:t>
            </w:r>
          </w:p>
          <w:p w:rsidR="001A59F9" w:rsidRPr="00925564" w:rsidRDefault="00F64FAD" w:rsidP="00925564">
            <w:pPr>
              <w:spacing w:before="29" w:line="288" w:lineRule="auto"/>
              <w:jc w:val="center"/>
              <w:rPr>
                <w:kern w:val="0"/>
                <w:sz w:val="24"/>
              </w:rPr>
            </w:pPr>
            <w:r w:rsidRPr="00925564">
              <w:rPr>
                <w:kern w:val="0"/>
                <w:sz w:val="24"/>
              </w:rPr>
              <w:t>2017</w:t>
            </w:r>
            <w:r w:rsidRPr="00925564">
              <w:rPr>
                <w:kern w:val="0"/>
                <w:sz w:val="24"/>
              </w:rPr>
              <w:t>年</w:t>
            </w:r>
            <w:r w:rsidRPr="00925564">
              <w:rPr>
                <w:kern w:val="0"/>
                <w:sz w:val="24"/>
              </w:rPr>
              <w:t>12</w:t>
            </w:r>
            <w:r w:rsidRPr="00925564">
              <w:rPr>
                <w:kern w:val="0"/>
                <w:sz w:val="24"/>
              </w:rPr>
              <w:t>月</w:t>
            </w:r>
            <w:r w:rsidRPr="00925564">
              <w:rPr>
                <w:kern w:val="0"/>
                <w:sz w:val="24"/>
              </w:rPr>
              <w:t>31</w:t>
            </w:r>
            <w:r w:rsidRPr="00925564">
              <w:rPr>
                <w:kern w:val="0"/>
                <w:sz w:val="24"/>
              </w:rPr>
              <w:t>日</w:t>
            </w:r>
          </w:p>
        </w:tc>
        <w:tc>
          <w:tcPr>
            <w:tcW w:w="3158" w:type="dxa"/>
            <w:tcMar>
              <w:top w:w="15" w:type="dxa"/>
              <w:left w:w="15" w:type="dxa"/>
              <w:bottom w:w="0" w:type="dxa"/>
              <w:right w:w="15" w:type="dxa"/>
            </w:tcMar>
          </w:tcPr>
          <w:p w:rsidR="001A59F9" w:rsidRPr="00925564" w:rsidRDefault="001A59F9" w:rsidP="00925564">
            <w:pPr>
              <w:spacing w:before="29" w:line="288" w:lineRule="auto"/>
              <w:jc w:val="center"/>
              <w:rPr>
                <w:kern w:val="0"/>
                <w:sz w:val="24"/>
              </w:rPr>
            </w:pPr>
            <w:r w:rsidRPr="00925564">
              <w:rPr>
                <w:rFonts w:hint="eastAsia"/>
                <w:kern w:val="0"/>
                <w:sz w:val="24"/>
              </w:rPr>
              <w:t>上年度末</w:t>
            </w:r>
          </w:p>
          <w:p w:rsidR="001A59F9" w:rsidRPr="00925564" w:rsidRDefault="00955CB7" w:rsidP="00925564">
            <w:pPr>
              <w:spacing w:before="29" w:line="288" w:lineRule="auto"/>
              <w:jc w:val="center"/>
              <w:rPr>
                <w:kern w:val="0"/>
                <w:sz w:val="24"/>
              </w:rPr>
            </w:pPr>
            <w:r w:rsidRPr="00925564">
              <w:rPr>
                <w:kern w:val="0"/>
                <w:sz w:val="24"/>
              </w:rPr>
              <w:t>2016</w:t>
            </w:r>
            <w:r w:rsidRPr="00925564">
              <w:rPr>
                <w:kern w:val="0"/>
                <w:sz w:val="24"/>
              </w:rPr>
              <w:t>年</w:t>
            </w:r>
            <w:r w:rsidRPr="00925564">
              <w:rPr>
                <w:kern w:val="0"/>
                <w:sz w:val="24"/>
              </w:rPr>
              <w:t>12</w:t>
            </w:r>
            <w:r w:rsidRPr="00925564">
              <w:rPr>
                <w:kern w:val="0"/>
                <w:sz w:val="24"/>
              </w:rPr>
              <w:t>月</w:t>
            </w:r>
            <w:r w:rsidRPr="00925564">
              <w:rPr>
                <w:kern w:val="0"/>
                <w:sz w:val="24"/>
              </w:rPr>
              <w:t>31</w:t>
            </w:r>
            <w:r w:rsidRPr="00925564">
              <w:rPr>
                <w:kern w:val="0"/>
                <w:sz w:val="24"/>
              </w:rPr>
              <w:t>日</w:t>
            </w:r>
          </w:p>
        </w:tc>
      </w:tr>
      <w:tr w:rsidR="001A59F9" w:rsidRPr="0091212A" w:rsidTr="00F40F15">
        <w:trPr>
          <w:trHeight w:val="315"/>
          <w:jc w:val="center"/>
        </w:trPr>
        <w:tc>
          <w:tcPr>
            <w:tcW w:w="2634" w:type="dxa"/>
            <w:tcMar>
              <w:top w:w="15" w:type="dxa"/>
              <w:left w:w="15" w:type="dxa"/>
              <w:bottom w:w="0" w:type="dxa"/>
              <w:right w:w="15" w:type="dxa"/>
            </w:tcMar>
            <w:vAlign w:val="center"/>
          </w:tcPr>
          <w:p w:rsidR="001A59F9" w:rsidRPr="00D754A9" w:rsidRDefault="001A59F9" w:rsidP="00D754A9">
            <w:pPr>
              <w:spacing w:before="29" w:line="288" w:lineRule="auto"/>
              <w:rPr>
                <w:kern w:val="0"/>
                <w:sz w:val="24"/>
              </w:rPr>
            </w:pPr>
            <w:r w:rsidRPr="00D754A9">
              <w:rPr>
                <w:rFonts w:hint="eastAsia"/>
                <w:kern w:val="0"/>
                <w:sz w:val="24"/>
              </w:rPr>
              <w:t>活期存款</w:t>
            </w:r>
          </w:p>
        </w:tc>
        <w:tc>
          <w:tcPr>
            <w:tcW w:w="3157"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74,586,494.96</w:t>
            </w:r>
          </w:p>
        </w:tc>
        <w:tc>
          <w:tcPr>
            <w:tcW w:w="3158"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222,330,190.53</w:t>
            </w:r>
          </w:p>
        </w:tc>
      </w:tr>
      <w:tr w:rsidR="001A59F9" w:rsidRPr="0091212A" w:rsidTr="00F40F15">
        <w:trPr>
          <w:trHeight w:val="315"/>
          <w:jc w:val="center"/>
        </w:trPr>
        <w:tc>
          <w:tcPr>
            <w:tcW w:w="2634" w:type="dxa"/>
            <w:tcMar>
              <w:top w:w="15" w:type="dxa"/>
              <w:left w:w="15" w:type="dxa"/>
              <w:bottom w:w="0" w:type="dxa"/>
              <w:right w:w="15" w:type="dxa"/>
            </w:tcMar>
            <w:vAlign w:val="center"/>
          </w:tcPr>
          <w:p w:rsidR="001A59F9" w:rsidRPr="00D754A9" w:rsidRDefault="001A59F9" w:rsidP="00D754A9">
            <w:pPr>
              <w:spacing w:before="29" w:line="288" w:lineRule="auto"/>
              <w:rPr>
                <w:kern w:val="0"/>
                <w:sz w:val="24"/>
              </w:rPr>
            </w:pPr>
            <w:r w:rsidRPr="00D754A9">
              <w:rPr>
                <w:rFonts w:hint="eastAsia"/>
                <w:kern w:val="0"/>
                <w:sz w:val="24"/>
              </w:rPr>
              <w:t>定期存款</w:t>
            </w:r>
          </w:p>
        </w:tc>
        <w:tc>
          <w:tcPr>
            <w:tcW w:w="3157"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58"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337FC0">
        <w:trPr>
          <w:trHeight w:val="315"/>
          <w:jc w:val="center"/>
        </w:trPr>
        <w:tc>
          <w:tcPr>
            <w:tcW w:w="2634" w:type="dxa"/>
            <w:tcMar>
              <w:top w:w="15" w:type="dxa"/>
              <w:left w:w="15" w:type="dxa"/>
              <w:bottom w:w="0" w:type="dxa"/>
              <w:right w:w="15" w:type="dxa"/>
            </w:tcMar>
            <w:vAlign w:val="center"/>
          </w:tcPr>
          <w:p w:rsidR="001A59F9" w:rsidRPr="00D754A9" w:rsidRDefault="001A59F9" w:rsidP="00D754A9">
            <w:pPr>
              <w:spacing w:before="29" w:line="288" w:lineRule="auto"/>
              <w:rPr>
                <w:kern w:val="0"/>
                <w:sz w:val="24"/>
              </w:rPr>
            </w:pPr>
            <w:r w:rsidRPr="00D754A9">
              <w:rPr>
                <w:rFonts w:hint="eastAsia"/>
                <w:kern w:val="0"/>
                <w:sz w:val="24"/>
              </w:rPr>
              <w:t>其他存款</w:t>
            </w:r>
          </w:p>
        </w:tc>
        <w:tc>
          <w:tcPr>
            <w:tcW w:w="3157"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58"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337FC0">
        <w:trPr>
          <w:trHeight w:val="315"/>
          <w:jc w:val="center"/>
        </w:trPr>
        <w:tc>
          <w:tcPr>
            <w:tcW w:w="2634" w:type="dxa"/>
            <w:tcMar>
              <w:top w:w="15" w:type="dxa"/>
              <w:left w:w="15" w:type="dxa"/>
              <w:bottom w:w="0" w:type="dxa"/>
              <w:right w:w="15" w:type="dxa"/>
            </w:tcMar>
            <w:vAlign w:val="center"/>
          </w:tcPr>
          <w:p w:rsidR="001A59F9" w:rsidRPr="00D754A9" w:rsidRDefault="001A59F9" w:rsidP="00D754A9">
            <w:pPr>
              <w:spacing w:before="29" w:line="288" w:lineRule="auto"/>
              <w:rPr>
                <w:kern w:val="0"/>
                <w:sz w:val="24"/>
              </w:rPr>
            </w:pPr>
            <w:r w:rsidRPr="00D754A9">
              <w:rPr>
                <w:rFonts w:hint="eastAsia"/>
                <w:kern w:val="0"/>
                <w:sz w:val="24"/>
              </w:rPr>
              <w:t>合计</w:t>
            </w:r>
          </w:p>
        </w:tc>
        <w:tc>
          <w:tcPr>
            <w:tcW w:w="3157"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74,586,494.96</w:t>
            </w:r>
          </w:p>
        </w:tc>
        <w:tc>
          <w:tcPr>
            <w:tcW w:w="3158"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222,330,190.53</w:t>
            </w:r>
          </w:p>
        </w:tc>
      </w:tr>
    </w:tbl>
    <w:p w:rsidR="001A59F9" w:rsidRPr="0091212A" w:rsidRDefault="001A59F9" w:rsidP="00026C9C">
      <w:pPr>
        <w:spacing w:line="360" w:lineRule="auto"/>
        <w:rPr>
          <w:rFonts w:asciiTheme="minorEastAsia" w:eastAsiaTheme="minorEastAsia" w:hAnsiTheme="minorEastAsia"/>
          <w:bCs/>
          <w:color w:val="000000"/>
          <w:szCs w:val="21"/>
        </w:rPr>
      </w:pPr>
      <w:r w:rsidRPr="0091212A">
        <w:rPr>
          <w:rFonts w:asciiTheme="minorEastAsia" w:eastAsiaTheme="minorEastAsia" w:hAnsiTheme="minorEastAsia"/>
          <w:bCs/>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64" w:name="_Toc509748728"/>
      <w:r w:rsidRPr="00AD0E47">
        <w:rPr>
          <w:rFonts w:ascii="Times New Roman" w:hAnsi="Times New Roman"/>
          <w:kern w:val="0"/>
          <w:szCs w:val="24"/>
        </w:rPr>
        <w:t>7.4.7.2</w:t>
      </w:r>
      <w:r w:rsidRPr="00AD0E47">
        <w:rPr>
          <w:rFonts w:ascii="Times New Roman" w:hAnsi="Times New Roman" w:hint="eastAsia"/>
          <w:kern w:val="0"/>
          <w:szCs w:val="24"/>
        </w:rPr>
        <w:t>交易性金融资产</w:t>
      </w:r>
      <w:bookmarkEnd w:id="164"/>
    </w:p>
    <w:p w:rsidR="00BF6EEE" w:rsidRPr="00626617" w:rsidRDefault="00BF6EEE" w:rsidP="00626617">
      <w:pPr>
        <w:autoSpaceDE w:val="0"/>
        <w:autoSpaceDN w:val="0"/>
        <w:adjustRightInd w:val="0"/>
        <w:spacing w:before="29" w:line="288" w:lineRule="auto"/>
        <w:ind w:left="15"/>
        <w:jc w:val="right"/>
        <w:rPr>
          <w:bCs/>
          <w:color w:val="000000"/>
          <w:sz w:val="24"/>
        </w:rPr>
      </w:pPr>
      <w:r w:rsidRPr="00626617">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1440"/>
        <w:gridCol w:w="2339"/>
        <w:gridCol w:w="2339"/>
        <w:gridCol w:w="2340"/>
      </w:tblGrid>
      <w:tr w:rsidR="00BF6EEE" w:rsidRPr="0091212A" w:rsidTr="0087482E">
        <w:trPr>
          <w:trHeight w:val="255"/>
          <w:jc w:val="center"/>
        </w:trPr>
        <w:tc>
          <w:tcPr>
            <w:tcW w:w="2268" w:type="dxa"/>
            <w:gridSpan w:val="2"/>
            <w:vMerge w:val="restart"/>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项目</w:t>
            </w:r>
          </w:p>
        </w:tc>
        <w:tc>
          <w:tcPr>
            <w:tcW w:w="7018" w:type="dxa"/>
            <w:gridSpan w:val="3"/>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本期末</w:t>
            </w:r>
          </w:p>
          <w:p w:rsidR="00BF6EEE" w:rsidRPr="00626617" w:rsidRDefault="00BF6EEE" w:rsidP="00626617">
            <w:pPr>
              <w:spacing w:before="29" w:line="288" w:lineRule="auto"/>
              <w:jc w:val="center"/>
              <w:rPr>
                <w:color w:val="000000"/>
                <w:kern w:val="0"/>
                <w:sz w:val="24"/>
              </w:rPr>
            </w:pPr>
            <w:r w:rsidRPr="00626617">
              <w:rPr>
                <w:color w:val="000000"/>
                <w:kern w:val="0"/>
                <w:sz w:val="24"/>
              </w:rPr>
              <w:t>2017</w:t>
            </w:r>
            <w:r w:rsidRPr="00626617">
              <w:rPr>
                <w:color w:val="000000"/>
                <w:kern w:val="0"/>
                <w:sz w:val="24"/>
              </w:rPr>
              <w:t>年</w:t>
            </w:r>
            <w:r w:rsidRPr="00626617">
              <w:rPr>
                <w:color w:val="000000"/>
                <w:kern w:val="0"/>
                <w:sz w:val="24"/>
              </w:rPr>
              <w:t>12</w:t>
            </w:r>
            <w:r w:rsidRPr="00626617">
              <w:rPr>
                <w:color w:val="000000"/>
                <w:kern w:val="0"/>
                <w:sz w:val="24"/>
              </w:rPr>
              <w:t>月</w:t>
            </w:r>
            <w:r w:rsidRPr="00626617">
              <w:rPr>
                <w:color w:val="000000"/>
                <w:kern w:val="0"/>
                <w:sz w:val="24"/>
              </w:rPr>
              <w:t>31</w:t>
            </w:r>
            <w:r w:rsidRPr="00626617">
              <w:rPr>
                <w:color w:val="000000"/>
                <w:kern w:val="0"/>
                <w:sz w:val="24"/>
              </w:rPr>
              <w:t>日</w:t>
            </w:r>
          </w:p>
        </w:tc>
      </w:tr>
      <w:tr w:rsidR="00BF6EEE" w:rsidRPr="0091212A" w:rsidTr="0087482E">
        <w:trPr>
          <w:trHeight w:val="270"/>
          <w:jc w:val="center"/>
        </w:trPr>
        <w:tc>
          <w:tcPr>
            <w:tcW w:w="2268" w:type="dxa"/>
            <w:gridSpan w:val="2"/>
            <w:vMerge/>
            <w:vAlign w:val="center"/>
          </w:tcPr>
          <w:p w:rsidR="00BF6EEE" w:rsidRPr="00626617" w:rsidRDefault="00BF6EEE" w:rsidP="00626617">
            <w:pPr>
              <w:spacing w:before="29" w:line="288" w:lineRule="auto"/>
              <w:jc w:val="center"/>
              <w:rPr>
                <w:color w:val="000000"/>
                <w:kern w:val="0"/>
                <w:sz w:val="24"/>
              </w:rPr>
            </w:pPr>
          </w:p>
        </w:tc>
        <w:tc>
          <w:tcPr>
            <w:tcW w:w="2339"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成本</w:t>
            </w:r>
          </w:p>
        </w:tc>
        <w:tc>
          <w:tcPr>
            <w:tcW w:w="2339"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公允价值</w:t>
            </w:r>
          </w:p>
        </w:tc>
        <w:tc>
          <w:tcPr>
            <w:tcW w:w="2340"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公允价值变动</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股票</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3,409,803,136.28</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4,430,060,342.02</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1,020,257,205.74</w:t>
            </w:r>
          </w:p>
        </w:tc>
      </w:tr>
      <w:tr w:rsidR="00BC10D9" w:rsidRPr="0091212A" w:rsidTr="0087482E">
        <w:trPr>
          <w:trHeight w:val="270"/>
          <w:jc w:val="center"/>
        </w:trPr>
        <w:tc>
          <w:tcPr>
            <w:tcW w:w="2268" w:type="dxa"/>
            <w:gridSpan w:val="2"/>
            <w:vAlign w:val="center"/>
          </w:tcPr>
          <w:p w:rsidR="00BC10D9" w:rsidRPr="00626617" w:rsidRDefault="00BC10D9" w:rsidP="00626617">
            <w:pPr>
              <w:widowControl/>
              <w:spacing w:before="29" w:line="288" w:lineRule="auto"/>
              <w:rPr>
                <w:color w:val="000000"/>
                <w:kern w:val="0"/>
                <w:sz w:val="24"/>
              </w:rPr>
            </w:pPr>
            <w:r w:rsidRPr="00626617">
              <w:rPr>
                <w:rFonts w:hint="eastAsia"/>
                <w:color w:val="000000"/>
                <w:kern w:val="0"/>
                <w:sz w:val="24"/>
              </w:rPr>
              <w:t>贵金属投资</w:t>
            </w:r>
            <w:r w:rsidRPr="00626617">
              <w:rPr>
                <w:rFonts w:hint="eastAsia"/>
                <w:color w:val="000000"/>
                <w:kern w:val="0"/>
                <w:sz w:val="24"/>
              </w:rPr>
              <w:t>-</w:t>
            </w:r>
            <w:r w:rsidRPr="00626617">
              <w:rPr>
                <w:rFonts w:hint="eastAsia"/>
                <w:color w:val="000000"/>
                <w:kern w:val="0"/>
                <w:sz w:val="24"/>
              </w:rPr>
              <w:t>金交所黄金合约</w:t>
            </w:r>
          </w:p>
        </w:tc>
        <w:tc>
          <w:tcPr>
            <w:tcW w:w="2339"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c>
          <w:tcPr>
            <w:tcW w:w="2339"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c>
          <w:tcPr>
            <w:tcW w:w="2340"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r>
      <w:tr w:rsidR="00BF6EEE" w:rsidRPr="0091212A" w:rsidTr="00060010">
        <w:trPr>
          <w:trHeight w:val="285"/>
          <w:jc w:val="center"/>
        </w:trPr>
        <w:tc>
          <w:tcPr>
            <w:tcW w:w="828" w:type="dxa"/>
            <w:vMerge w:val="restart"/>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债券</w:t>
            </w: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交易所市场</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59,861,480.00</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59,870,469.48</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8,989.48</w:t>
            </w:r>
          </w:p>
        </w:tc>
      </w:tr>
      <w:tr w:rsidR="00BF6EEE" w:rsidRPr="0091212A" w:rsidTr="00060010">
        <w:trPr>
          <w:trHeight w:val="103"/>
          <w:jc w:val="center"/>
        </w:trPr>
        <w:tc>
          <w:tcPr>
            <w:tcW w:w="828" w:type="dxa"/>
            <w:vMerge/>
            <w:vAlign w:val="center"/>
          </w:tcPr>
          <w:p w:rsidR="00BF6EEE" w:rsidRPr="0091212A" w:rsidRDefault="00BF6EEE" w:rsidP="0087482E">
            <w:pPr>
              <w:widowControl/>
              <w:spacing w:line="360" w:lineRule="auto"/>
              <w:jc w:val="left"/>
              <w:rPr>
                <w:rFonts w:asciiTheme="minorEastAsia" w:eastAsiaTheme="minorEastAsia" w:hAnsiTheme="minorEastAsia"/>
                <w:color w:val="000000"/>
                <w:kern w:val="0"/>
                <w:szCs w:val="21"/>
              </w:rPr>
            </w:pP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银行间市场</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189,550,610.00</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189,560,000.00</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9,390.00</w:t>
            </w:r>
          </w:p>
        </w:tc>
      </w:tr>
      <w:tr w:rsidR="00BF6EEE" w:rsidRPr="0091212A" w:rsidTr="00060010">
        <w:trPr>
          <w:trHeight w:val="103"/>
          <w:jc w:val="center"/>
        </w:trPr>
        <w:tc>
          <w:tcPr>
            <w:tcW w:w="828" w:type="dxa"/>
            <w:vMerge/>
            <w:vAlign w:val="center"/>
          </w:tcPr>
          <w:p w:rsidR="00BF6EEE" w:rsidRPr="00626617" w:rsidRDefault="00BF6EEE" w:rsidP="00626617">
            <w:pPr>
              <w:widowControl/>
              <w:spacing w:before="29" w:line="288" w:lineRule="auto"/>
              <w:rPr>
                <w:color w:val="000000"/>
                <w:kern w:val="0"/>
                <w:sz w:val="24"/>
              </w:rPr>
            </w:pP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合计</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249,412,090.00</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249,430,469.48</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18,379.48</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资产支持证券</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基金</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其他</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合计</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3,659,215,226.28</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4,679,490,811.50</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1,020,275,585.22</w:t>
            </w:r>
          </w:p>
        </w:tc>
      </w:tr>
      <w:tr w:rsidR="00BF6EEE" w:rsidRPr="0091212A" w:rsidTr="0087482E">
        <w:trPr>
          <w:trHeight w:val="255"/>
          <w:jc w:val="center"/>
        </w:trPr>
        <w:tc>
          <w:tcPr>
            <w:tcW w:w="2268" w:type="dxa"/>
            <w:gridSpan w:val="2"/>
            <w:vMerge w:val="restart"/>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项目</w:t>
            </w:r>
          </w:p>
        </w:tc>
        <w:tc>
          <w:tcPr>
            <w:tcW w:w="7018" w:type="dxa"/>
            <w:gridSpan w:val="3"/>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上年度末</w:t>
            </w:r>
          </w:p>
          <w:p w:rsidR="00BF6EEE" w:rsidRPr="00726AE0" w:rsidRDefault="00BF6EEE" w:rsidP="00726AE0">
            <w:pPr>
              <w:spacing w:before="29" w:line="288" w:lineRule="auto"/>
              <w:jc w:val="center"/>
              <w:rPr>
                <w:color w:val="000000"/>
                <w:kern w:val="0"/>
                <w:sz w:val="24"/>
              </w:rPr>
            </w:pPr>
            <w:r w:rsidRPr="00726AE0">
              <w:rPr>
                <w:color w:val="000000"/>
                <w:kern w:val="0"/>
                <w:sz w:val="24"/>
              </w:rPr>
              <w:t>2016</w:t>
            </w:r>
            <w:r w:rsidRPr="00726AE0">
              <w:rPr>
                <w:color w:val="000000"/>
                <w:kern w:val="0"/>
                <w:sz w:val="24"/>
              </w:rPr>
              <w:t>年</w:t>
            </w:r>
            <w:r w:rsidRPr="00726AE0">
              <w:rPr>
                <w:color w:val="000000"/>
                <w:kern w:val="0"/>
                <w:sz w:val="24"/>
              </w:rPr>
              <w:t>12</w:t>
            </w:r>
            <w:r w:rsidRPr="00726AE0">
              <w:rPr>
                <w:color w:val="000000"/>
                <w:kern w:val="0"/>
                <w:sz w:val="24"/>
              </w:rPr>
              <w:t>月</w:t>
            </w:r>
            <w:r w:rsidRPr="00726AE0">
              <w:rPr>
                <w:color w:val="000000"/>
                <w:kern w:val="0"/>
                <w:sz w:val="24"/>
              </w:rPr>
              <w:t>31</w:t>
            </w:r>
            <w:r w:rsidRPr="00726AE0">
              <w:rPr>
                <w:color w:val="000000"/>
                <w:kern w:val="0"/>
                <w:sz w:val="24"/>
              </w:rPr>
              <w:t>日</w:t>
            </w:r>
          </w:p>
        </w:tc>
      </w:tr>
      <w:tr w:rsidR="00BF6EEE" w:rsidRPr="0091212A" w:rsidTr="0087482E">
        <w:trPr>
          <w:trHeight w:val="270"/>
          <w:jc w:val="center"/>
        </w:trPr>
        <w:tc>
          <w:tcPr>
            <w:tcW w:w="2268" w:type="dxa"/>
            <w:gridSpan w:val="2"/>
            <w:vMerge/>
            <w:vAlign w:val="center"/>
          </w:tcPr>
          <w:p w:rsidR="00BF6EEE" w:rsidRPr="00726AE0" w:rsidRDefault="00BF6EEE" w:rsidP="00726AE0">
            <w:pPr>
              <w:spacing w:before="29" w:line="288" w:lineRule="auto"/>
              <w:jc w:val="center"/>
              <w:rPr>
                <w:color w:val="000000"/>
                <w:kern w:val="0"/>
                <w:sz w:val="24"/>
              </w:rPr>
            </w:pPr>
          </w:p>
        </w:tc>
        <w:tc>
          <w:tcPr>
            <w:tcW w:w="2339"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成本</w:t>
            </w:r>
          </w:p>
        </w:tc>
        <w:tc>
          <w:tcPr>
            <w:tcW w:w="2339"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公允价值</w:t>
            </w:r>
          </w:p>
        </w:tc>
        <w:tc>
          <w:tcPr>
            <w:tcW w:w="2340"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公允价值变动</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股票</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1,518,647,121.50</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1,578,186,394.88</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59,539,273.38</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贵金属投资</w:t>
            </w:r>
            <w:r w:rsidRPr="00626617">
              <w:rPr>
                <w:rFonts w:hint="eastAsia"/>
                <w:color w:val="000000"/>
                <w:kern w:val="0"/>
                <w:sz w:val="24"/>
              </w:rPr>
              <w:t>-</w:t>
            </w:r>
            <w:r w:rsidRPr="00626617">
              <w:rPr>
                <w:rFonts w:hint="eastAsia"/>
                <w:color w:val="000000"/>
                <w:kern w:val="0"/>
                <w:sz w:val="24"/>
              </w:rPr>
              <w:t>金交所黄金合约</w:t>
            </w:r>
          </w:p>
        </w:tc>
        <w:tc>
          <w:tcPr>
            <w:tcW w:w="2339"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r>
      <w:tr w:rsidR="007D3BFA" w:rsidRPr="0091212A" w:rsidTr="000E1450">
        <w:trPr>
          <w:trHeight w:val="285"/>
          <w:jc w:val="center"/>
        </w:trPr>
        <w:tc>
          <w:tcPr>
            <w:tcW w:w="828" w:type="dxa"/>
            <w:vMerge w:val="restart"/>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债券</w:t>
            </w: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交易所市场</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8,900.00</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9,675.19</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775.19</w:t>
            </w:r>
          </w:p>
        </w:tc>
      </w:tr>
      <w:tr w:rsidR="007D3BFA" w:rsidRPr="0091212A" w:rsidTr="000E1450">
        <w:trPr>
          <w:trHeight w:val="103"/>
          <w:jc w:val="center"/>
        </w:trPr>
        <w:tc>
          <w:tcPr>
            <w:tcW w:w="828" w:type="dxa"/>
            <w:vMerge/>
            <w:vAlign w:val="center"/>
          </w:tcPr>
          <w:p w:rsidR="007D3BFA" w:rsidRPr="00626617" w:rsidRDefault="007D3BFA" w:rsidP="00626617">
            <w:pPr>
              <w:widowControl/>
              <w:spacing w:before="29" w:line="288" w:lineRule="auto"/>
              <w:rPr>
                <w:color w:val="000000"/>
                <w:kern w:val="0"/>
                <w:sz w:val="24"/>
              </w:rPr>
            </w:pP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银行间市场</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99,858,800.00</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99,850,000.00</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-8,800.00</w:t>
            </w:r>
          </w:p>
        </w:tc>
      </w:tr>
      <w:tr w:rsidR="007D3BFA" w:rsidRPr="0091212A" w:rsidTr="000E1450">
        <w:trPr>
          <w:trHeight w:val="103"/>
          <w:jc w:val="center"/>
        </w:trPr>
        <w:tc>
          <w:tcPr>
            <w:tcW w:w="828" w:type="dxa"/>
            <w:vMerge/>
            <w:vAlign w:val="center"/>
          </w:tcPr>
          <w:p w:rsidR="007D3BFA" w:rsidRPr="00626617" w:rsidRDefault="007D3BFA" w:rsidP="00626617">
            <w:pPr>
              <w:widowControl/>
              <w:spacing w:before="29" w:line="288" w:lineRule="auto"/>
              <w:rPr>
                <w:color w:val="000000"/>
                <w:kern w:val="0"/>
                <w:sz w:val="24"/>
              </w:rPr>
            </w:pP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合计</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99,867,700.00</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99,859,675.19</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-8,024.81</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资产支持证券</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基金</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其他</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合计</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1,618,514,821.50</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1,678,046,070.07</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59,531,248.57</w:t>
            </w:r>
          </w:p>
        </w:tc>
      </w:tr>
    </w:tbl>
    <w:p w:rsidR="001A59F9" w:rsidRPr="00BF6EEE"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5" w:name="_Toc509748729"/>
      <w:r w:rsidRPr="00AD0E47">
        <w:rPr>
          <w:rFonts w:ascii="Times New Roman" w:hAnsi="Times New Roman"/>
          <w:kern w:val="0"/>
          <w:szCs w:val="24"/>
        </w:rPr>
        <w:t>7.4.7.3</w:t>
      </w:r>
      <w:r w:rsidRPr="00AD0E47">
        <w:rPr>
          <w:rFonts w:ascii="Times New Roman" w:hAnsi="Times New Roman" w:hint="eastAsia"/>
          <w:kern w:val="0"/>
          <w:szCs w:val="24"/>
        </w:rPr>
        <w:t>衍生金融资产</w:t>
      </w:r>
      <w:r w:rsidRPr="00AD0E47">
        <w:rPr>
          <w:rFonts w:ascii="Times New Roman" w:hAnsi="Times New Roman"/>
          <w:kern w:val="0"/>
          <w:szCs w:val="24"/>
        </w:rPr>
        <w:t>/</w:t>
      </w:r>
      <w:r w:rsidRPr="00AD0E47">
        <w:rPr>
          <w:rFonts w:ascii="Times New Roman" w:hAnsi="Times New Roman" w:hint="eastAsia"/>
          <w:kern w:val="0"/>
          <w:szCs w:val="24"/>
        </w:rPr>
        <w:t>负债</w:t>
      </w:r>
      <w:bookmarkEnd w:id="165"/>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本基金本报告期末及上年度末未持有衍生金融工具。</w:t>
      </w:r>
    </w:p>
    <w:p w:rsidR="001A59F9" w:rsidRPr="00CA4DF2" w:rsidRDefault="001A59F9" w:rsidP="00CA4DF2">
      <w:pPr>
        <w:adjustRightInd w:val="0"/>
        <w:snapToGrid w:val="0"/>
        <w:spacing w:line="360" w:lineRule="auto"/>
        <w:jc w:val="left"/>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6" w:name="_Toc509748730"/>
      <w:r w:rsidRPr="00AD0E47">
        <w:rPr>
          <w:rFonts w:ascii="Times New Roman" w:hAnsi="Times New Roman"/>
          <w:kern w:val="0"/>
          <w:szCs w:val="24"/>
        </w:rPr>
        <w:t>7.4.7.4</w:t>
      </w:r>
      <w:r w:rsidRPr="00AD0E47">
        <w:rPr>
          <w:rFonts w:ascii="Times New Roman" w:hAnsi="Times New Roman" w:hint="eastAsia"/>
          <w:kern w:val="0"/>
          <w:szCs w:val="24"/>
        </w:rPr>
        <w:t>买入返售金融资产</w:t>
      </w:r>
      <w:bookmarkEnd w:id="166"/>
    </w:p>
    <w:p w:rsidR="006B6A2E" w:rsidRPr="00AD0E47" w:rsidRDefault="001A59F9" w:rsidP="00AD0E47">
      <w:pPr>
        <w:pStyle w:val="20"/>
        <w:spacing w:before="29" w:after="0" w:line="288" w:lineRule="auto"/>
        <w:rPr>
          <w:rFonts w:ascii="Times New Roman" w:hAnsi="Times New Roman"/>
          <w:kern w:val="0"/>
          <w:szCs w:val="24"/>
        </w:rPr>
      </w:pPr>
      <w:bookmarkStart w:id="167" w:name="_Toc509748731"/>
      <w:r w:rsidRPr="00AD0E47">
        <w:rPr>
          <w:rFonts w:ascii="Times New Roman" w:hAnsi="Times New Roman"/>
          <w:kern w:val="0"/>
          <w:szCs w:val="24"/>
        </w:rPr>
        <w:t>7.4.7.4.1</w:t>
      </w:r>
      <w:r w:rsidRPr="00AD0E47">
        <w:rPr>
          <w:rFonts w:ascii="Times New Roman" w:hAnsi="Times New Roman" w:hint="eastAsia"/>
          <w:kern w:val="0"/>
          <w:szCs w:val="24"/>
        </w:rPr>
        <w:t>各项买入返售金融资产期末余额</w:t>
      </w:r>
      <w:bookmarkEnd w:id="167"/>
    </w:p>
    <w:p w:rsidR="006209F0" w:rsidRPr="001F74B5" w:rsidRDefault="006209F0" w:rsidP="001F74B5">
      <w:pPr>
        <w:autoSpaceDE w:val="0"/>
        <w:autoSpaceDN w:val="0"/>
        <w:adjustRightInd w:val="0"/>
        <w:spacing w:before="29" w:line="288" w:lineRule="auto"/>
        <w:ind w:left="15"/>
        <w:jc w:val="right"/>
        <w:rPr>
          <w:color w:val="000000"/>
          <w:sz w:val="24"/>
        </w:rPr>
      </w:pPr>
      <w:r w:rsidRPr="001F74B5">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81"/>
        <w:gridCol w:w="3260"/>
        <w:gridCol w:w="3371"/>
      </w:tblGrid>
      <w:tr w:rsidR="006209F0" w:rsidRPr="00D564C7" w:rsidTr="00F84032">
        <w:trPr>
          <w:trHeight w:val="330"/>
          <w:jc w:val="center"/>
        </w:trPr>
        <w:tc>
          <w:tcPr>
            <w:tcW w:w="2381" w:type="dxa"/>
            <w:vMerge w:val="restart"/>
            <w:vAlign w:val="center"/>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项目</w:t>
            </w:r>
          </w:p>
        </w:tc>
        <w:tc>
          <w:tcPr>
            <w:tcW w:w="6631" w:type="dxa"/>
            <w:gridSpan w:val="2"/>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本期末</w:t>
            </w:r>
          </w:p>
          <w:p w:rsidR="006209F0" w:rsidRPr="005822DE" w:rsidRDefault="006209F0" w:rsidP="005822DE">
            <w:pPr>
              <w:spacing w:before="29" w:line="288" w:lineRule="auto"/>
              <w:jc w:val="center"/>
              <w:rPr>
                <w:color w:val="000000"/>
                <w:kern w:val="0"/>
                <w:sz w:val="24"/>
              </w:rPr>
            </w:pPr>
            <w:r w:rsidRPr="005822DE">
              <w:rPr>
                <w:color w:val="000000"/>
                <w:kern w:val="0"/>
                <w:sz w:val="24"/>
              </w:rPr>
              <w:t>2017</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209F0" w:rsidRPr="00D564C7" w:rsidTr="00F84032">
        <w:trPr>
          <w:trHeight w:val="330"/>
          <w:jc w:val="center"/>
        </w:trPr>
        <w:tc>
          <w:tcPr>
            <w:tcW w:w="2381" w:type="dxa"/>
            <w:vMerge/>
            <w:vAlign w:val="center"/>
          </w:tcPr>
          <w:p w:rsidR="006209F0" w:rsidRPr="005822DE" w:rsidRDefault="006209F0" w:rsidP="005822DE">
            <w:pPr>
              <w:spacing w:before="29" w:line="288" w:lineRule="auto"/>
              <w:jc w:val="center"/>
              <w:rPr>
                <w:color w:val="000000"/>
                <w:kern w:val="0"/>
                <w:sz w:val="24"/>
              </w:rPr>
            </w:pPr>
          </w:p>
        </w:tc>
        <w:tc>
          <w:tcPr>
            <w:tcW w:w="3260" w:type="dxa"/>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账面余额</w:t>
            </w:r>
          </w:p>
        </w:tc>
        <w:tc>
          <w:tcPr>
            <w:tcW w:w="3371" w:type="dxa"/>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其中：买断式逆回购</w:t>
            </w:r>
          </w:p>
        </w:tc>
      </w:tr>
      <w:tr w:rsidR="008F2CCD">
        <w:trPr>
          <w:jc w:val="center"/>
        </w:trPr>
        <w:tc>
          <w:tcPr>
            <w:tcW w:w="2381" w:type="dxa"/>
            <w:vAlign w:val="center"/>
          </w:tcPr>
          <w:p w:rsidR="008F2CCD" w:rsidRDefault="00514706">
            <w:pPr>
              <w:jc w:val="left"/>
            </w:pPr>
            <w:r>
              <w:rPr>
                <w:kern w:val="0"/>
                <w:sz w:val="24"/>
              </w:rPr>
              <w:t>交易所买入返售金融资产</w:t>
            </w:r>
          </w:p>
        </w:tc>
        <w:tc>
          <w:tcPr>
            <w:tcW w:w="3260" w:type="dxa"/>
            <w:vAlign w:val="center"/>
          </w:tcPr>
          <w:p w:rsidR="008F2CCD" w:rsidRDefault="00514706">
            <w:pPr>
              <w:jc w:val="right"/>
            </w:pPr>
            <w:r>
              <w:rPr>
                <w:kern w:val="0"/>
                <w:sz w:val="24"/>
              </w:rPr>
              <w:t>-</w:t>
            </w:r>
          </w:p>
        </w:tc>
        <w:tc>
          <w:tcPr>
            <w:tcW w:w="3371" w:type="dxa"/>
            <w:vAlign w:val="center"/>
          </w:tcPr>
          <w:p w:rsidR="008F2CCD" w:rsidRDefault="00514706">
            <w:pPr>
              <w:jc w:val="right"/>
            </w:pPr>
            <w:r>
              <w:rPr>
                <w:kern w:val="0"/>
                <w:sz w:val="24"/>
              </w:rPr>
              <w:t>-</w:t>
            </w:r>
          </w:p>
        </w:tc>
      </w:tr>
      <w:tr w:rsidR="008F2CCD">
        <w:trPr>
          <w:jc w:val="center"/>
        </w:trPr>
        <w:tc>
          <w:tcPr>
            <w:tcW w:w="2381" w:type="dxa"/>
            <w:vAlign w:val="center"/>
          </w:tcPr>
          <w:p w:rsidR="008F2CCD" w:rsidRDefault="00514706">
            <w:pPr>
              <w:jc w:val="left"/>
            </w:pPr>
            <w:r>
              <w:rPr>
                <w:kern w:val="0"/>
                <w:sz w:val="24"/>
              </w:rPr>
              <w:t>银行间买入返售金融资产</w:t>
            </w:r>
          </w:p>
        </w:tc>
        <w:tc>
          <w:tcPr>
            <w:tcW w:w="3260" w:type="dxa"/>
            <w:vAlign w:val="center"/>
          </w:tcPr>
          <w:p w:rsidR="008F2CCD" w:rsidRDefault="00514706">
            <w:pPr>
              <w:jc w:val="right"/>
            </w:pPr>
            <w:r>
              <w:rPr>
                <w:kern w:val="0"/>
                <w:sz w:val="24"/>
              </w:rPr>
              <w:t>149,900,564.95</w:t>
            </w:r>
          </w:p>
        </w:tc>
        <w:tc>
          <w:tcPr>
            <w:tcW w:w="3371" w:type="dxa"/>
            <w:vAlign w:val="center"/>
          </w:tcPr>
          <w:p w:rsidR="008F2CCD" w:rsidRDefault="00514706">
            <w:pPr>
              <w:jc w:val="right"/>
            </w:pPr>
            <w:r>
              <w:rPr>
                <w:kern w:val="0"/>
                <w:sz w:val="24"/>
              </w:rPr>
              <w:t>-</w:t>
            </w:r>
          </w:p>
        </w:tc>
      </w:tr>
      <w:tr w:rsidR="006209F0" w:rsidRPr="00D564C7" w:rsidTr="00F801A7">
        <w:trPr>
          <w:trHeight w:val="257"/>
          <w:jc w:val="center"/>
        </w:trPr>
        <w:tc>
          <w:tcPr>
            <w:tcW w:w="2381" w:type="dxa"/>
            <w:vAlign w:val="center"/>
          </w:tcPr>
          <w:p w:rsidR="006209F0" w:rsidRPr="00D564C7" w:rsidRDefault="006209F0" w:rsidP="00F801A7">
            <w:pPr>
              <w:widowControl/>
              <w:spacing w:before="29" w:line="288" w:lineRule="auto"/>
              <w:jc w:val="center"/>
              <w:rPr>
                <w:rFonts w:asciiTheme="minorEastAsia" w:eastAsiaTheme="minorEastAsia" w:hAnsiTheme="minorEastAsia"/>
                <w:szCs w:val="21"/>
              </w:rPr>
            </w:pPr>
            <w:r w:rsidRPr="00626617">
              <w:rPr>
                <w:rFonts w:hint="eastAsia"/>
                <w:color w:val="000000"/>
                <w:kern w:val="0"/>
                <w:sz w:val="24"/>
              </w:rPr>
              <w:t>合计</w:t>
            </w:r>
          </w:p>
        </w:tc>
        <w:tc>
          <w:tcPr>
            <w:tcW w:w="3260" w:type="dxa"/>
            <w:vAlign w:val="center"/>
          </w:tcPr>
          <w:p w:rsidR="006209F0" w:rsidRPr="00925564" w:rsidRDefault="006209F0" w:rsidP="00925564">
            <w:pPr>
              <w:spacing w:before="29" w:line="288" w:lineRule="auto"/>
              <w:jc w:val="right"/>
              <w:rPr>
                <w:kern w:val="0"/>
                <w:sz w:val="24"/>
              </w:rPr>
            </w:pPr>
            <w:r w:rsidRPr="00925564">
              <w:rPr>
                <w:kern w:val="0"/>
                <w:sz w:val="24"/>
              </w:rPr>
              <w:t>149,900,564.95</w:t>
            </w:r>
          </w:p>
        </w:tc>
        <w:tc>
          <w:tcPr>
            <w:tcW w:w="3371" w:type="dxa"/>
            <w:vAlign w:val="center"/>
          </w:tcPr>
          <w:p w:rsidR="006209F0" w:rsidRPr="00925564" w:rsidRDefault="006209F0" w:rsidP="00925564">
            <w:pPr>
              <w:spacing w:before="29" w:line="288" w:lineRule="auto"/>
              <w:jc w:val="right"/>
              <w:rPr>
                <w:kern w:val="0"/>
                <w:sz w:val="24"/>
              </w:rPr>
            </w:pPr>
            <w:r w:rsidRPr="00925564">
              <w:rPr>
                <w:kern w:val="0"/>
                <w:sz w:val="24"/>
              </w:rPr>
              <w:t>-</w:t>
            </w:r>
          </w:p>
        </w:tc>
      </w:tr>
      <w:tr w:rsidR="006209F0" w:rsidRPr="00D564C7" w:rsidTr="00F84032">
        <w:trPr>
          <w:trHeight w:val="330"/>
          <w:jc w:val="center"/>
        </w:trPr>
        <w:tc>
          <w:tcPr>
            <w:tcW w:w="2381" w:type="dxa"/>
            <w:vMerge w:val="restart"/>
            <w:vAlign w:val="center"/>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项目</w:t>
            </w:r>
          </w:p>
        </w:tc>
        <w:tc>
          <w:tcPr>
            <w:tcW w:w="6631" w:type="dxa"/>
            <w:gridSpan w:val="2"/>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上年度末</w:t>
            </w:r>
          </w:p>
          <w:p w:rsidR="006209F0" w:rsidRPr="005822DE" w:rsidRDefault="006209F0" w:rsidP="005822DE">
            <w:pPr>
              <w:spacing w:before="29" w:line="288" w:lineRule="auto"/>
              <w:jc w:val="center"/>
              <w:rPr>
                <w:color w:val="000000"/>
                <w:kern w:val="0"/>
                <w:sz w:val="24"/>
              </w:rPr>
            </w:pPr>
            <w:r w:rsidRPr="005822DE">
              <w:rPr>
                <w:color w:val="000000"/>
                <w:kern w:val="0"/>
                <w:sz w:val="24"/>
              </w:rPr>
              <w:t>2016</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209F0" w:rsidRPr="00D564C7" w:rsidTr="00F84032">
        <w:trPr>
          <w:trHeight w:val="330"/>
          <w:jc w:val="center"/>
        </w:trPr>
        <w:tc>
          <w:tcPr>
            <w:tcW w:w="2381" w:type="dxa"/>
            <w:vMerge/>
            <w:vAlign w:val="center"/>
          </w:tcPr>
          <w:p w:rsidR="006209F0" w:rsidRPr="005822DE" w:rsidRDefault="006209F0" w:rsidP="005822DE">
            <w:pPr>
              <w:spacing w:before="29" w:line="288" w:lineRule="auto"/>
              <w:jc w:val="center"/>
              <w:rPr>
                <w:color w:val="000000"/>
                <w:kern w:val="0"/>
                <w:sz w:val="24"/>
              </w:rPr>
            </w:pPr>
          </w:p>
        </w:tc>
        <w:tc>
          <w:tcPr>
            <w:tcW w:w="3260" w:type="dxa"/>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账面余额</w:t>
            </w:r>
          </w:p>
        </w:tc>
        <w:tc>
          <w:tcPr>
            <w:tcW w:w="3371" w:type="dxa"/>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其中：买断式逆回购</w:t>
            </w:r>
          </w:p>
        </w:tc>
      </w:tr>
      <w:tr w:rsidR="008F2CCD">
        <w:trPr>
          <w:jc w:val="center"/>
        </w:trPr>
        <w:tc>
          <w:tcPr>
            <w:tcW w:w="2381" w:type="dxa"/>
            <w:vAlign w:val="center"/>
          </w:tcPr>
          <w:p w:rsidR="008F2CCD" w:rsidRDefault="00514706">
            <w:pPr>
              <w:jc w:val="left"/>
            </w:pPr>
            <w:r>
              <w:rPr>
                <w:kern w:val="0"/>
                <w:sz w:val="24"/>
              </w:rPr>
              <w:t>交易所买入返售金融资产</w:t>
            </w:r>
          </w:p>
        </w:tc>
        <w:tc>
          <w:tcPr>
            <w:tcW w:w="3260" w:type="dxa"/>
            <w:vAlign w:val="center"/>
          </w:tcPr>
          <w:p w:rsidR="008F2CCD" w:rsidRDefault="00514706">
            <w:pPr>
              <w:jc w:val="right"/>
            </w:pPr>
            <w:r>
              <w:rPr>
                <w:kern w:val="0"/>
                <w:sz w:val="24"/>
              </w:rPr>
              <w:t>-</w:t>
            </w:r>
          </w:p>
        </w:tc>
        <w:tc>
          <w:tcPr>
            <w:tcW w:w="3371" w:type="dxa"/>
            <w:vAlign w:val="center"/>
          </w:tcPr>
          <w:p w:rsidR="008F2CCD" w:rsidRDefault="00514706">
            <w:pPr>
              <w:jc w:val="right"/>
            </w:pPr>
            <w:r>
              <w:rPr>
                <w:kern w:val="0"/>
                <w:sz w:val="24"/>
              </w:rPr>
              <w:t>-</w:t>
            </w:r>
          </w:p>
        </w:tc>
      </w:tr>
      <w:tr w:rsidR="008F2CCD">
        <w:trPr>
          <w:jc w:val="center"/>
        </w:trPr>
        <w:tc>
          <w:tcPr>
            <w:tcW w:w="2381" w:type="dxa"/>
            <w:vAlign w:val="center"/>
          </w:tcPr>
          <w:p w:rsidR="008F2CCD" w:rsidRDefault="00514706">
            <w:pPr>
              <w:jc w:val="left"/>
            </w:pPr>
            <w:r>
              <w:rPr>
                <w:kern w:val="0"/>
                <w:sz w:val="24"/>
              </w:rPr>
              <w:t>银行间买入返售金融资产</w:t>
            </w:r>
          </w:p>
        </w:tc>
        <w:tc>
          <w:tcPr>
            <w:tcW w:w="3260" w:type="dxa"/>
            <w:vAlign w:val="center"/>
          </w:tcPr>
          <w:p w:rsidR="008F2CCD" w:rsidRDefault="00514706">
            <w:pPr>
              <w:jc w:val="right"/>
            </w:pPr>
            <w:r>
              <w:rPr>
                <w:kern w:val="0"/>
                <w:sz w:val="24"/>
              </w:rPr>
              <w:t>144,947,617.42</w:t>
            </w:r>
          </w:p>
        </w:tc>
        <w:tc>
          <w:tcPr>
            <w:tcW w:w="3371" w:type="dxa"/>
            <w:vAlign w:val="center"/>
          </w:tcPr>
          <w:p w:rsidR="008F2CCD" w:rsidRDefault="00514706">
            <w:pPr>
              <w:jc w:val="right"/>
            </w:pPr>
            <w:r>
              <w:rPr>
                <w:kern w:val="0"/>
                <w:sz w:val="24"/>
              </w:rPr>
              <w:t>-</w:t>
            </w:r>
          </w:p>
        </w:tc>
      </w:tr>
      <w:tr w:rsidR="006209F0" w:rsidRPr="00D564C7" w:rsidTr="00F801A7">
        <w:trPr>
          <w:trHeight w:val="257"/>
          <w:jc w:val="center"/>
        </w:trPr>
        <w:tc>
          <w:tcPr>
            <w:tcW w:w="2381" w:type="dxa"/>
            <w:vAlign w:val="center"/>
          </w:tcPr>
          <w:p w:rsidR="006209F0" w:rsidRPr="00D564C7" w:rsidRDefault="006209F0" w:rsidP="00F801A7">
            <w:pPr>
              <w:widowControl/>
              <w:spacing w:before="29" w:line="288" w:lineRule="auto"/>
              <w:jc w:val="center"/>
              <w:rPr>
                <w:rFonts w:asciiTheme="minorEastAsia" w:eastAsiaTheme="minorEastAsia" w:hAnsiTheme="minorEastAsia"/>
                <w:szCs w:val="21"/>
              </w:rPr>
            </w:pPr>
            <w:r w:rsidRPr="00626617">
              <w:rPr>
                <w:rFonts w:hint="eastAsia"/>
                <w:color w:val="000000"/>
                <w:kern w:val="0"/>
                <w:sz w:val="24"/>
              </w:rPr>
              <w:t>合计</w:t>
            </w:r>
          </w:p>
        </w:tc>
        <w:tc>
          <w:tcPr>
            <w:tcW w:w="3260" w:type="dxa"/>
            <w:vAlign w:val="center"/>
          </w:tcPr>
          <w:p w:rsidR="006209F0" w:rsidRPr="00925564" w:rsidRDefault="006209F0" w:rsidP="00925564">
            <w:pPr>
              <w:spacing w:before="29" w:line="288" w:lineRule="auto"/>
              <w:jc w:val="right"/>
              <w:rPr>
                <w:kern w:val="0"/>
                <w:sz w:val="24"/>
              </w:rPr>
            </w:pPr>
            <w:r w:rsidRPr="00925564">
              <w:rPr>
                <w:kern w:val="0"/>
                <w:sz w:val="24"/>
              </w:rPr>
              <w:t>144,947,617.42</w:t>
            </w:r>
          </w:p>
        </w:tc>
        <w:tc>
          <w:tcPr>
            <w:tcW w:w="3371" w:type="dxa"/>
            <w:vAlign w:val="center"/>
          </w:tcPr>
          <w:p w:rsidR="006209F0" w:rsidRPr="00925564" w:rsidRDefault="006209F0" w:rsidP="00925564">
            <w:pPr>
              <w:spacing w:before="29" w:line="288" w:lineRule="auto"/>
              <w:jc w:val="right"/>
              <w:rPr>
                <w:kern w:val="0"/>
                <w:sz w:val="24"/>
              </w:rPr>
            </w:pPr>
            <w:r w:rsidRPr="00925564">
              <w:rPr>
                <w:kern w:val="0"/>
                <w:sz w:val="24"/>
              </w:rPr>
              <w:t>-</w:t>
            </w:r>
          </w:p>
        </w:tc>
      </w:tr>
    </w:tbl>
    <w:p w:rsidR="00F801A7" w:rsidRDefault="00F801A7" w:rsidP="001F74B5">
      <w:pPr>
        <w:autoSpaceDE w:val="0"/>
        <w:autoSpaceDN w:val="0"/>
        <w:adjustRightInd w:val="0"/>
        <w:spacing w:before="29" w:line="288" w:lineRule="auto"/>
        <w:ind w:left="15"/>
        <w:jc w:val="right"/>
        <w:rPr>
          <w:color w:val="000000"/>
          <w:sz w:val="24"/>
        </w:rPr>
      </w:pPr>
    </w:p>
    <w:p w:rsidR="001A59F9" w:rsidRPr="006209F0"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8" w:name="_Toc509748732"/>
      <w:r w:rsidRPr="00AD0E47">
        <w:rPr>
          <w:rFonts w:ascii="Times New Roman" w:hAnsi="Times New Roman"/>
          <w:kern w:val="0"/>
          <w:szCs w:val="24"/>
        </w:rPr>
        <w:t>7.4.7.4.2</w:t>
      </w:r>
      <w:r w:rsidRPr="00AD0E47">
        <w:rPr>
          <w:rFonts w:ascii="Times New Roman" w:hAnsi="Times New Roman" w:hint="eastAsia"/>
          <w:kern w:val="0"/>
          <w:szCs w:val="24"/>
        </w:rPr>
        <w:t>期末买断式逆回购交易中取得的债券</w:t>
      </w:r>
      <w:bookmarkEnd w:id="168"/>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本基金本报告期末及上年度末未持有从买断式逆回购交易中取得的债券。</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9" w:name="_Toc509748733"/>
      <w:r w:rsidRPr="00AD0E47">
        <w:rPr>
          <w:rFonts w:ascii="Times New Roman" w:hAnsi="Times New Roman"/>
          <w:kern w:val="0"/>
          <w:szCs w:val="24"/>
        </w:rPr>
        <w:t>7.4.7.5</w:t>
      </w:r>
      <w:r w:rsidRPr="00AD0E47">
        <w:rPr>
          <w:rFonts w:ascii="Times New Roman" w:hAnsi="Times New Roman" w:hint="eastAsia"/>
          <w:kern w:val="0"/>
          <w:szCs w:val="24"/>
        </w:rPr>
        <w:t>应收利息</w:t>
      </w:r>
      <w:bookmarkEnd w:id="169"/>
    </w:p>
    <w:p w:rsidR="001A59F9" w:rsidRPr="006112A6" w:rsidRDefault="001A59F9" w:rsidP="006112A6">
      <w:pPr>
        <w:spacing w:before="29" w:line="288" w:lineRule="auto"/>
        <w:jc w:val="right"/>
        <w:rPr>
          <w:color w:val="000000"/>
          <w:sz w:val="24"/>
        </w:rPr>
      </w:pPr>
      <w:r w:rsidRPr="006112A6">
        <w:rPr>
          <w:rFonts w:hint="eastAsia"/>
          <w:color w:val="000000"/>
          <w:sz w:val="24"/>
        </w:rPr>
        <w:t>单位：人民币元</w:t>
      </w:r>
    </w:p>
    <w:tbl>
      <w:tblPr>
        <w:tblW w:w="90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09"/>
        <w:gridCol w:w="3118"/>
        <w:gridCol w:w="3188"/>
      </w:tblGrid>
      <w:tr w:rsidR="001A59F9" w:rsidRPr="0091212A" w:rsidTr="009671C1">
        <w:trPr>
          <w:trHeight w:val="330"/>
        </w:trPr>
        <w:tc>
          <w:tcPr>
            <w:tcW w:w="2709"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3118" w:type="dxa"/>
            <w:vAlign w:val="bottom"/>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本期末</w:t>
            </w:r>
          </w:p>
          <w:p w:rsidR="001A59F9" w:rsidRPr="005822DE" w:rsidRDefault="00F64FAD" w:rsidP="005822DE">
            <w:pPr>
              <w:spacing w:before="29" w:line="288" w:lineRule="auto"/>
              <w:jc w:val="center"/>
              <w:rPr>
                <w:color w:val="000000"/>
                <w:kern w:val="0"/>
                <w:sz w:val="24"/>
              </w:rPr>
            </w:pPr>
            <w:r w:rsidRPr="005822DE">
              <w:rPr>
                <w:color w:val="000000"/>
                <w:kern w:val="0"/>
                <w:sz w:val="24"/>
              </w:rPr>
              <w:t>2017</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88" w:type="dxa"/>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上年度末</w:t>
            </w:r>
          </w:p>
          <w:p w:rsidR="001A59F9" w:rsidRPr="005822DE" w:rsidRDefault="00955CB7" w:rsidP="005822DE">
            <w:pPr>
              <w:spacing w:before="29" w:line="288" w:lineRule="auto"/>
              <w:jc w:val="center"/>
              <w:rPr>
                <w:color w:val="000000"/>
                <w:kern w:val="0"/>
                <w:sz w:val="24"/>
              </w:rPr>
            </w:pPr>
            <w:r w:rsidRPr="005822DE">
              <w:rPr>
                <w:color w:val="000000"/>
                <w:kern w:val="0"/>
                <w:sz w:val="24"/>
              </w:rPr>
              <w:t>2016</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1A59F9" w:rsidRPr="0091212A" w:rsidTr="009671C1">
        <w:trPr>
          <w:trHeight w:val="257"/>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应收活期存款利息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34,674.19</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61,356.75</w:t>
            </w:r>
          </w:p>
        </w:tc>
      </w:tr>
      <w:tr w:rsidR="001A59F9" w:rsidRPr="0091212A" w:rsidTr="009671C1">
        <w:trPr>
          <w:trHeight w:val="223"/>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应收定期存款利息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9671C1">
        <w:trPr>
          <w:trHeight w:val="223"/>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应收其他存款利息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9671C1">
        <w:trPr>
          <w:trHeight w:val="223"/>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应收结算备付金利息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4,575.34</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1,306.25</w:t>
            </w:r>
          </w:p>
        </w:tc>
      </w:tr>
      <w:tr w:rsidR="001A59F9" w:rsidRPr="0091212A" w:rsidTr="009671C1">
        <w:trPr>
          <w:trHeight w:val="269"/>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应收债券利息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6,060,921.03</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1,738,851.23</w:t>
            </w:r>
          </w:p>
        </w:tc>
      </w:tr>
      <w:tr w:rsidR="001A59F9" w:rsidRPr="0091212A" w:rsidTr="009671C1">
        <w:trPr>
          <w:trHeight w:val="287"/>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应收买入返售证券利息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63,562.29</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43,701.94</w:t>
            </w:r>
          </w:p>
        </w:tc>
      </w:tr>
      <w:tr w:rsidR="001A59F9" w:rsidRPr="0091212A" w:rsidTr="009671C1">
        <w:trPr>
          <w:trHeight w:val="305"/>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应收申购款利息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43.01</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1.27</w:t>
            </w:r>
          </w:p>
        </w:tc>
      </w:tr>
      <w:tr w:rsidR="00192B5F" w:rsidRPr="0091212A" w:rsidTr="009671C1">
        <w:trPr>
          <w:trHeight w:val="305"/>
        </w:trPr>
        <w:tc>
          <w:tcPr>
            <w:tcW w:w="2709" w:type="dxa"/>
            <w:vAlign w:val="center"/>
          </w:tcPr>
          <w:p w:rsidR="00192B5F" w:rsidRPr="00626617" w:rsidRDefault="00192B5F" w:rsidP="00626617">
            <w:pPr>
              <w:widowControl/>
              <w:spacing w:before="29" w:line="288" w:lineRule="auto"/>
              <w:rPr>
                <w:color w:val="000000"/>
                <w:kern w:val="0"/>
                <w:sz w:val="24"/>
              </w:rPr>
            </w:pPr>
            <w:r w:rsidRPr="00626617">
              <w:rPr>
                <w:rFonts w:hint="eastAsia"/>
                <w:color w:val="000000"/>
                <w:kern w:val="0"/>
                <w:sz w:val="24"/>
              </w:rPr>
              <w:t>应收黄金合约拆借</w:t>
            </w:r>
            <w:proofErr w:type="gramStart"/>
            <w:r w:rsidRPr="00626617">
              <w:rPr>
                <w:rFonts w:hint="eastAsia"/>
                <w:color w:val="000000"/>
                <w:kern w:val="0"/>
                <w:sz w:val="24"/>
              </w:rPr>
              <w:t>孳</w:t>
            </w:r>
            <w:proofErr w:type="gramEnd"/>
            <w:r w:rsidRPr="00626617">
              <w:rPr>
                <w:rFonts w:hint="eastAsia"/>
                <w:color w:val="000000"/>
                <w:kern w:val="0"/>
                <w:sz w:val="24"/>
              </w:rPr>
              <w:t>息</w:t>
            </w:r>
          </w:p>
        </w:tc>
        <w:tc>
          <w:tcPr>
            <w:tcW w:w="3118" w:type="dxa"/>
            <w:vAlign w:val="center"/>
          </w:tcPr>
          <w:p w:rsidR="00192B5F" w:rsidRPr="00925564" w:rsidRDefault="00192B5F" w:rsidP="00925564">
            <w:pPr>
              <w:spacing w:before="29" w:line="288" w:lineRule="auto"/>
              <w:jc w:val="right"/>
              <w:rPr>
                <w:kern w:val="0"/>
                <w:sz w:val="24"/>
              </w:rPr>
            </w:pPr>
            <w:r w:rsidRPr="00925564">
              <w:rPr>
                <w:rFonts w:hint="eastAsia"/>
                <w:kern w:val="0"/>
                <w:sz w:val="24"/>
              </w:rPr>
              <w:t>-</w:t>
            </w:r>
          </w:p>
        </w:tc>
        <w:tc>
          <w:tcPr>
            <w:tcW w:w="3188" w:type="dxa"/>
            <w:noWrap/>
            <w:vAlign w:val="center"/>
          </w:tcPr>
          <w:p w:rsidR="00192B5F" w:rsidRPr="00925564" w:rsidRDefault="00192B5F" w:rsidP="00925564">
            <w:pPr>
              <w:spacing w:before="29" w:line="288" w:lineRule="auto"/>
              <w:jc w:val="right"/>
              <w:rPr>
                <w:kern w:val="0"/>
                <w:sz w:val="24"/>
              </w:rPr>
            </w:pPr>
            <w:r w:rsidRPr="00925564">
              <w:rPr>
                <w:rFonts w:hint="eastAsia"/>
                <w:kern w:val="0"/>
                <w:sz w:val="24"/>
              </w:rPr>
              <w:t>-</w:t>
            </w:r>
          </w:p>
        </w:tc>
      </w:tr>
      <w:tr w:rsidR="001A59F9" w:rsidRPr="0091212A" w:rsidTr="009671C1">
        <w:trPr>
          <w:trHeight w:val="305"/>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260.37</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416.13</w:t>
            </w:r>
          </w:p>
        </w:tc>
      </w:tr>
      <w:tr w:rsidR="001A59F9" w:rsidRPr="0091212A" w:rsidTr="009671C1">
        <w:trPr>
          <w:trHeight w:val="330"/>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合计</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6,164,036.23</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1,845,633.57</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0" w:name="_Toc509748734"/>
      <w:r w:rsidRPr="00AD0E47">
        <w:rPr>
          <w:rFonts w:ascii="Times New Roman" w:hAnsi="Times New Roman"/>
          <w:kern w:val="0"/>
          <w:szCs w:val="24"/>
        </w:rPr>
        <w:t>7.4.7.6</w:t>
      </w:r>
      <w:r w:rsidRPr="00AD0E47">
        <w:rPr>
          <w:rFonts w:ascii="Times New Roman" w:hAnsi="Times New Roman" w:hint="eastAsia"/>
          <w:kern w:val="0"/>
          <w:szCs w:val="24"/>
        </w:rPr>
        <w:t>其他资产</w:t>
      </w:r>
      <w:bookmarkEnd w:id="170"/>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本基金本报告期末及上年度末未持有其他资产。</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1" w:name="_Toc509748735"/>
      <w:r w:rsidRPr="00AD0E47">
        <w:rPr>
          <w:rFonts w:ascii="Times New Roman" w:hAnsi="Times New Roman"/>
          <w:kern w:val="0"/>
          <w:szCs w:val="24"/>
        </w:rPr>
        <w:t>7.4.7.7</w:t>
      </w:r>
      <w:r w:rsidRPr="00AD0E47">
        <w:rPr>
          <w:rFonts w:ascii="Times New Roman" w:hAnsi="Times New Roman" w:hint="eastAsia"/>
          <w:kern w:val="0"/>
          <w:szCs w:val="24"/>
        </w:rPr>
        <w:t>应付交易费用</w:t>
      </w:r>
      <w:bookmarkEnd w:id="171"/>
    </w:p>
    <w:p w:rsidR="001A59F9" w:rsidRPr="00F121CB" w:rsidRDefault="001A59F9" w:rsidP="00F121CB">
      <w:pPr>
        <w:autoSpaceDE w:val="0"/>
        <w:autoSpaceDN w:val="0"/>
        <w:adjustRightInd w:val="0"/>
        <w:spacing w:before="29" w:line="288" w:lineRule="auto"/>
        <w:ind w:left="15"/>
        <w:jc w:val="right"/>
        <w:rPr>
          <w:color w:val="000000"/>
          <w:sz w:val="24"/>
        </w:rPr>
      </w:pPr>
      <w:r w:rsidRPr="00F121CB">
        <w:rPr>
          <w:rFonts w:hint="eastAsia"/>
          <w:color w:val="000000"/>
          <w:sz w:val="24"/>
        </w:rPr>
        <w:t>单位：人民币元</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65"/>
        <w:gridCol w:w="3150"/>
        <w:gridCol w:w="3150"/>
      </w:tblGrid>
      <w:tr w:rsidR="00645980" w:rsidRPr="0091212A" w:rsidTr="00EA645F">
        <w:trPr>
          <w:trHeight w:val="285"/>
        </w:trPr>
        <w:tc>
          <w:tcPr>
            <w:tcW w:w="2765"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项目</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本期末</w:t>
            </w:r>
          </w:p>
          <w:p w:rsidR="00645980" w:rsidRPr="005822DE" w:rsidRDefault="00645980" w:rsidP="005822DE">
            <w:pPr>
              <w:spacing w:before="29" w:line="288" w:lineRule="auto"/>
              <w:jc w:val="center"/>
              <w:rPr>
                <w:color w:val="000000"/>
                <w:kern w:val="0"/>
                <w:sz w:val="24"/>
              </w:rPr>
            </w:pPr>
            <w:r w:rsidRPr="005822DE">
              <w:rPr>
                <w:color w:val="000000"/>
                <w:kern w:val="0"/>
                <w:sz w:val="24"/>
              </w:rPr>
              <w:t>2017</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上年度末</w:t>
            </w:r>
          </w:p>
          <w:p w:rsidR="00645980" w:rsidRPr="005822DE" w:rsidRDefault="00645980" w:rsidP="005822DE">
            <w:pPr>
              <w:spacing w:before="29" w:line="288" w:lineRule="auto"/>
              <w:jc w:val="center"/>
              <w:rPr>
                <w:color w:val="000000"/>
                <w:kern w:val="0"/>
                <w:sz w:val="24"/>
              </w:rPr>
            </w:pPr>
            <w:r w:rsidRPr="005822DE">
              <w:rPr>
                <w:color w:val="000000"/>
                <w:kern w:val="0"/>
                <w:sz w:val="24"/>
              </w:rPr>
              <w:t>2016</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45980" w:rsidRPr="0091212A" w:rsidTr="00EA645F">
        <w:trPr>
          <w:trHeight w:val="211"/>
        </w:trPr>
        <w:tc>
          <w:tcPr>
            <w:tcW w:w="276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交易所市场应付交易费用</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2,714,398.47</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2,220,088.18</w:t>
            </w:r>
          </w:p>
        </w:tc>
      </w:tr>
      <w:tr w:rsidR="00645980" w:rsidRPr="0091212A" w:rsidTr="00EA645F">
        <w:trPr>
          <w:trHeight w:val="296"/>
        </w:trPr>
        <w:tc>
          <w:tcPr>
            <w:tcW w:w="276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银行间市场应付交易费用</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5,775.29</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5,418.02</w:t>
            </w:r>
          </w:p>
        </w:tc>
      </w:tr>
      <w:tr w:rsidR="00645980" w:rsidRPr="0091212A" w:rsidTr="00EA645F">
        <w:trPr>
          <w:trHeight w:val="285"/>
        </w:trPr>
        <w:tc>
          <w:tcPr>
            <w:tcW w:w="2765" w:type="dxa"/>
            <w:vAlign w:val="center"/>
          </w:tcPr>
          <w:p w:rsidR="00645980" w:rsidRPr="0091212A" w:rsidRDefault="00645980" w:rsidP="00626617">
            <w:pPr>
              <w:widowControl/>
              <w:spacing w:before="29" w:line="288" w:lineRule="auto"/>
              <w:rPr>
                <w:rFonts w:ascii="宋体" w:hAnsi="宋体"/>
                <w:szCs w:val="21"/>
              </w:rPr>
            </w:pPr>
            <w:r w:rsidRPr="00626617">
              <w:rPr>
                <w:rFonts w:hint="eastAsia"/>
                <w:color w:val="000000"/>
                <w:kern w:val="0"/>
                <w:sz w:val="24"/>
              </w:rPr>
              <w:lastRenderedPageBreak/>
              <w:t>合计</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2,720,173.76</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2,225,506.20</w:t>
            </w:r>
          </w:p>
        </w:tc>
      </w:tr>
    </w:tbl>
    <w:p w:rsidR="001A59F9" w:rsidRPr="0091212A" w:rsidRDefault="001A59F9" w:rsidP="00026C9C">
      <w:pPr>
        <w:spacing w:line="360" w:lineRule="auto"/>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2" w:name="_Toc509748736"/>
      <w:r w:rsidRPr="00AD0E47">
        <w:rPr>
          <w:rFonts w:ascii="Times New Roman" w:hAnsi="Times New Roman"/>
          <w:kern w:val="0"/>
          <w:szCs w:val="24"/>
        </w:rPr>
        <w:t>7.4.7.8</w:t>
      </w:r>
      <w:r w:rsidRPr="00AD0E47">
        <w:rPr>
          <w:rFonts w:ascii="Times New Roman" w:hAnsi="Times New Roman" w:hint="eastAsia"/>
          <w:kern w:val="0"/>
          <w:szCs w:val="24"/>
        </w:rPr>
        <w:t>其他负债</w:t>
      </w:r>
      <w:bookmarkEnd w:id="172"/>
    </w:p>
    <w:p w:rsidR="001A59F9" w:rsidRPr="00F121CB" w:rsidRDefault="001A59F9" w:rsidP="00F121CB">
      <w:pPr>
        <w:autoSpaceDE w:val="0"/>
        <w:autoSpaceDN w:val="0"/>
        <w:adjustRightInd w:val="0"/>
        <w:spacing w:before="29" w:line="288" w:lineRule="auto"/>
        <w:ind w:left="15"/>
        <w:jc w:val="right"/>
        <w:rPr>
          <w:color w:val="000000"/>
          <w:sz w:val="24"/>
        </w:rPr>
      </w:pPr>
      <w:r w:rsidRPr="00F121CB">
        <w:rPr>
          <w:rFonts w:hint="eastAsia"/>
          <w:color w:val="000000"/>
          <w:sz w:val="24"/>
        </w:rPr>
        <w:t>单位：人民币元</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15"/>
        <w:gridCol w:w="3150"/>
        <w:gridCol w:w="3150"/>
      </w:tblGrid>
      <w:tr w:rsidR="00645980" w:rsidRPr="0091212A" w:rsidTr="00EA645F">
        <w:trPr>
          <w:trHeight w:val="330"/>
        </w:trPr>
        <w:tc>
          <w:tcPr>
            <w:tcW w:w="2715"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项目</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本期末</w:t>
            </w:r>
          </w:p>
          <w:p w:rsidR="00645980" w:rsidRPr="005822DE" w:rsidRDefault="00645980" w:rsidP="005822DE">
            <w:pPr>
              <w:spacing w:before="29" w:line="288" w:lineRule="auto"/>
              <w:jc w:val="center"/>
              <w:rPr>
                <w:color w:val="000000"/>
                <w:kern w:val="0"/>
                <w:sz w:val="24"/>
              </w:rPr>
            </w:pPr>
            <w:r w:rsidRPr="005822DE">
              <w:rPr>
                <w:color w:val="000000"/>
                <w:kern w:val="0"/>
                <w:sz w:val="24"/>
              </w:rPr>
              <w:t>2017</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上年度末</w:t>
            </w:r>
          </w:p>
          <w:p w:rsidR="00645980" w:rsidRPr="005822DE" w:rsidRDefault="00645980" w:rsidP="005822DE">
            <w:pPr>
              <w:spacing w:before="29" w:line="288" w:lineRule="auto"/>
              <w:jc w:val="center"/>
              <w:rPr>
                <w:color w:val="000000"/>
                <w:kern w:val="0"/>
                <w:sz w:val="24"/>
              </w:rPr>
            </w:pPr>
            <w:r w:rsidRPr="005822DE">
              <w:rPr>
                <w:color w:val="000000"/>
                <w:kern w:val="0"/>
                <w:sz w:val="24"/>
              </w:rPr>
              <w:t>2016</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45980" w:rsidRPr="0091212A" w:rsidTr="00EA645F">
        <w:trPr>
          <w:trHeight w:val="325"/>
        </w:trPr>
        <w:tc>
          <w:tcPr>
            <w:tcW w:w="271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应付券商交易单元保证金</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w:t>
            </w:r>
          </w:p>
        </w:tc>
      </w:tr>
      <w:tr w:rsidR="001F1F57" w:rsidRPr="0091212A" w:rsidTr="00EA645F">
        <w:trPr>
          <w:trHeight w:val="325"/>
        </w:trPr>
        <w:tc>
          <w:tcPr>
            <w:tcW w:w="2715" w:type="dxa"/>
            <w:vAlign w:val="center"/>
          </w:tcPr>
          <w:p w:rsidR="001F1F57" w:rsidRPr="00626617" w:rsidRDefault="001F1F57" w:rsidP="001F1F57">
            <w:pPr>
              <w:widowControl/>
              <w:spacing w:before="29" w:line="288" w:lineRule="auto"/>
              <w:rPr>
                <w:color w:val="000000"/>
                <w:kern w:val="0"/>
                <w:sz w:val="24"/>
              </w:rPr>
            </w:pPr>
            <w:r w:rsidRPr="00626617">
              <w:rPr>
                <w:rFonts w:hint="eastAsia"/>
                <w:color w:val="000000"/>
                <w:kern w:val="0"/>
                <w:sz w:val="24"/>
              </w:rPr>
              <w:t>应付赎回费</w:t>
            </w:r>
          </w:p>
        </w:tc>
        <w:tc>
          <w:tcPr>
            <w:tcW w:w="3150" w:type="dxa"/>
            <w:vAlign w:val="center"/>
          </w:tcPr>
          <w:p w:rsidR="001F1F57" w:rsidRPr="00FF7CE7" w:rsidRDefault="001F1F57" w:rsidP="001F1F57">
            <w:pPr>
              <w:spacing w:before="29" w:line="288" w:lineRule="auto"/>
              <w:jc w:val="right"/>
              <w:rPr>
                <w:kern w:val="0"/>
                <w:sz w:val="24"/>
              </w:rPr>
            </w:pPr>
            <w:r w:rsidRPr="00AE0282">
              <w:rPr>
                <w:kern w:val="0"/>
                <w:sz w:val="24"/>
              </w:rPr>
              <w:t>41</w:t>
            </w:r>
            <w:r>
              <w:rPr>
                <w:kern w:val="0"/>
                <w:sz w:val="24"/>
              </w:rPr>
              <w:t>,</w:t>
            </w:r>
            <w:r w:rsidRPr="00AE0282">
              <w:rPr>
                <w:kern w:val="0"/>
                <w:sz w:val="24"/>
              </w:rPr>
              <w:t>270.65</w:t>
            </w:r>
          </w:p>
        </w:tc>
        <w:tc>
          <w:tcPr>
            <w:tcW w:w="3150" w:type="dxa"/>
            <w:vAlign w:val="center"/>
          </w:tcPr>
          <w:p w:rsidR="001F1F57" w:rsidRPr="00FF7CE7" w:rsidRDefault="001F1F57" w:rsidP="001F1F57">
            <w:pPr>
              <w:spacing w:before="29" w:line="288" w:lineRule="auto"/>
              <w:jc w:val="right"/>
              <w:rPr>
                <w:kern w:val="0"/>
                <w:sz w:val="24"/>
              </w:rPr>
            </w:pPr>
            <w:r w:rsidRPr="001F1F57">
              <w:rPr>
                <w:kern w:val="0"/>
                <w:sz w:val="24"/>
              </w:rPr>
              <w:t>1</w:t>
            </w:r>
            <w:r>
              <w:rPr>
                <w:kern w:val="0"/>
                <w:sz w:val="24"/>
              </w:rPr>
              <w:t>,</w:t>
            </w:r>
            <w:r w:rsidRPr="001F1F57">
              <w:rPr>
                <w:kern w:val="0"/>
                <w:sz w:val="24"/>
              </w:rPr>
              <w:t>098.95</w:t>
            </w:r>
          </w:p>
        </w:tc>
      </w:tr>
      <w:tr w:rsidR="001F1F57" w:rsidRPr="0091212A" w:rsidTr="00EA645F">
        <w:trPr>
          <w:trHeight w:val="325"/>
        </w:trPr>
        <w:tc>
          <w:tcPr>
            <w:tcW w:w="2715" w:type="dxa"/>
            <w:vAlign w:val="center"/>
          </w:tcPr>
          <w:p w:rsidR="001F1F57" w:rsidRPr="00626617" w:rsidRDefault="001F1F57" w:rsidP="001F1F57">
            <w:pPr>
              <w:widowControl/>
              <w:spacing w:before="29" w:line="288" w:lineRule="auto"/>
              <w:rPr>
                <w:rFonts w:hint="eastAsia"/>
                <w:color w:val="000000"/>
                <w:kern w:val="0"/>
                <w:sz w:val="24"/>
              </w:rPr>
            </w:pPr>
            <w:r>
              <w:rPr>
                <w:rFonts w:hint="eastAsia"/>
                <w:color w:val="000000"/>
                <w:kern w:val="0"/>
                <w:sz w:val="24"/>
              </w:rPr>
              <w:t>应付转出费</w:t>
            </w:r>
          </w:p>
        </w:tc>
        <w:tc>
          <w:tcPr>
            <w:tcW w:w="3150" w:type="dxa"/>
            <w:vAlign w:val="center"/>
          </w:tcPr>
          <w:p w:rsidR="001F1F57" w:rsidRPr="00FF7CE7" w:rsidRDefault="001F1F57" w:rsidP="001F1F57">
            <w:pPr>
              <w:spacing w:before="29" w:line="288" w:lineRule="auto"/>
              <w:jc w:val="right"/>
              <w:rPr>
                <w:kern w:val="0"/>
                <w:sz w:val="24"/>
              </w:rPr>
            </w:pPr>
            <w:r w:rsidRPr="00AE0282">
              <w:rPr>
                <w:kern w:val="0"/>
                <w:sz w:val="24"/>
              </w:rPr>
              <w:t>31.5</w:t>
            </w:r>
            <w:r>
              <w:rPr>
                <w:kern w:val="0"/>
                <w:sz w:val="24"/>
              </w:rPr>
              <w:t>0</w:t>
            </w:r>
          </w:p>
        </w:tc>
        <w:tc>
          <w:tcPr>
            <w:tcW w:w="3150" w:type="dxa"/>
            <w:vAlign w:val="center"/>
          </w:tcPr>
          <w:p w:rsidR="001F1F57" w:rsidRPr="00FF7CE7" w:rsidRDefault="001F1F57" w:rsidP="001F1F57">
            <w:pPr>
              <w:spacing w:before="29" w:line="288" w:lineRule="auto"/>
              <w:jc w:val="right"/>
              <w:rPr>
                <w:kern w:val="0"/>
                <w:sz w:val="24"/>
              </w:rPr>
            </w:pPr>
            <w:r w:rsidRPr="001F1F57">
              <w:rPr>
                <w:kern w:val="0"/>
                <w:sz w:val="24"/>
              </w:rPr>
              <w:t>36.17</w:t>
            </w:r>
            <w:bookmarkStart w:id="173" w:name="_GoBack"/>
            <w:bookmarkEnd w:id="173"/>
          </w:p>
        </w:tc>
      </w:tr>
      <w:tr w:rsidR="008F2CCD">
        <w:tc>
          <w:tcPr>
            <w:tcW w:w="2715" w:type="dxa"/>
            <w:vAlign w:val="center"/>
          </w:tcPr>
          <w:p w:rsidR="008F2CCD" w:rsidRDefault="00514706">
            <w:pPr>
              <w:jc w:val="left"/>
            </w:pPr>
            <w:r>
              <w:rPr>
                <w:kern w:val="0"/>
                <w:sz w:val="24"/>
              </w:rPr>
              <w:t>预提信息披露费</w:t>
            </w:r>
          </w:p>
        </w:tc>
        <w:tc>
          <w:tcPr>
            <w:tcW w:w="3150" w:type="dxa"/>
            <w:vAlign w:val="center"/>
          </w:tcPr>
          <w:p w:rsidR="008F2CCD" w:rsidRDefault="00514706">
            <w:pPr>
              <w:jc w:val="right"/>
            </w:pPr>
            <w:r>
              <w:rPr>
                <w:kern w:val="0"/>
                <w:sz w:val="24"/>
              </w:rPr>
              <w:t>300,000.00</w:t>
            </w:r>
          </w:p>
        </w:tc>
        <w:tc>
          <w:tcPr>
            <w:tcW w:w="3150" w:type="dxa"/>
            <w:vAlign w:val="center"/>
          </w:tcPr>
          <w:p w:rsidR="008F2CCD" w:rsidRDefault="00514706">
            <w:pPr>
              <w:jc w:val="right"/>
            </w:pPr>
            <w:r>
              <w:rPr>
                <w:kern w:val="0"/>
                <w:sz w:val="24"/>
              </w:rPr>
              <w:t>300,000.00</w:t>
            </w:r>
          </w:p>
        </w:tc>
      </w:tr>
      <w:tr w:rsidR="008F2CCD">
        <w:tc>
          <w:tcPr>
            <w:tcW w:w="2715" w:type="dxa"/>
            <w:vAlign w:val="center"/>
          </w:tcPr>
          <w:p w:rsidR="008F2CCD" w:rsidRDefault="00514706">
            <w:pPr>
              <w:jc w:val="left"/>
            </w:pPr>
            <w:r>
              <w:rPr>
                <w:kern w:val="0"/>
                <w:sz w:val="24"/>
              </w:rPr>
              <w:t>预提审计费</w:t>
            </w:r>
          </w:p>
        </w:tc>
        <w:tc>
          <w:tcPr>
            <w:tcW w:w="3150" w:type="dxa"/>
            <w:vAlign w:val="center"/>
          </w:tcPr>
          <w:p w:rsidR="008F2CCD" w:rsidRDefault="00514706">
            <w:pPr>
              <w:jc w:val="right"/>
            </w:pPr>
            <w:r>
              <w:rPr>
                <w:kern w:val="0"/>
                <w:sz w:val="24"/>
              </w:rPr>
              <w:t>120,000.00</w:t>
            </w:r>
          </w:p>
        </w:tc>
        <w:tc>
          <w:tcPr>
            <w:tcW w:w="3150" w:type="dxa"/>
            <w:vAlign w:val="center"/>
          </w:tcPr>
          <w:p w:rsidR="008F2CCD" w:rsidRDefault="00514706">
            <w:pPr>
              <w:jc w:val="right"/>
            </w:pPr>
            <w:r>
              <w:rPr>
                <w:kern w:val="0"/>
                <w:sz w:val="24"/>
              </w:rPr>
              <w:t>120,000.00</w:t>
            </w:r>
          </w:p>
        </w:tc>
      </w:tr>
      <w:tr w:rsidR="008F2CCD">
        <w:tc>
          <w:tcPr>
            <w:tcW w:w="2715" w:type="dxa"/>
            <w:vAlign w:val="center"/>
          </w:tcPr>
          <w:p w:rsidR="008F2CCD" w:rsidRDefault="00514706">
            <w:pPr>
              <w:jc w:val="left"/>
            </w:pPr>
            <w:r>
              <w:rPr>
                <w:kern w:val="0"/>
                <w:sz w:val="24"/>
              </w:rPr>
              <w:t>应付后端申购费</w:t>
            </w:r>
          </w:p>
        </w:tc>
        <w:tc>
          <w:tcPr>
            <w:tcW w:w="3150" w:type="dxa"/>
            <w:vAlign w:val="center"/>
          </w:tcPr>
          <w:p w:rsidR="008F2CCD" w:rsidRDefault="00514706">
            <w:pPr>
              <w:jc w:val="right"/>
            </w:pPr>
            <w:r>
              <w:rPr>
                <w:kern w:val="0"/>
                <w:sz w:val="24"/>
              </w:rPr>
              <w:t>8,955.31</w:t>
            </w:r>
          </w:p>
        </w:tc>
        <w:tc>
          <w:tcPr>
            <w:tcW w:w="3150" w:type="dxa"/>
            <w:vAlign w:val="center"/>
          </w:tcPr>
          <w:p w:rsidR="008F2CCD" w:rsidRDefault="00514706">
            <w:pPr>
              <w:jc w:val="right"/>
            </w:pPr>
            <w:r>
              <w:rPr>
                <w:kern w:val="0"/>
                <w:sz w:val="24"/>
              </w:rPr>
              <w:t>1,395.76</w:t>
            </w:r>
          </w:p>
        </w:tc>
      </w:tr>
      <w:tr w:rsidR="00645980" w:rsidRPr="0091212A" w:rsidTr="00EA645F">
        <w:trPr>
          <w:trHeight w:val="325"/>
        </w:trPr>
        <w:tc>
          <w:tcPr>
            <w:tcW w:w="2715" w:type="dxa"/>
            <w:vAlign w:val="center"/>
          </w:tcPr>
          <w:p w:rsidR="00645980" w:rsidRPr="0091212A" w:rsidRDefault="00645980" w:rsidP="00626617">
            <w:pPr>
              <w:widowControl/>
              <w:spacing w:before="29" w:line="288" w:lineRule="auto"/>
              <w:rPr>
                <w:rFonts w:ascii="宋体" w:hAnsi="宋体"/>
                <w:szCs w:val="21"/>
              </w:rPr>
            </w:pPr>
            <w:r w:rsidRPr="00626617">
              <w:rPr>
                <w:rFonts w:hint="eastAsia"/>
                <w:color w:val="000000"/>
                <w:kern w:val="0"/>
                <w:sz w:val="24"/>
              </w:rPr>
              <w:t>合计</w:t>
            </w:r>
          </w:p>
        </w:tc>
        <w:tc>
          <w:tcPr>
            <w:tcW w:w="3150" w:type="dxa"/>
            <w:vAlign w:val="bottom"/>
          </w:tcPr>
          <w:p w:rsidR="00645980" w:rsidRPr="00FF7CE7" w:rsidRDefault="00645980" w:rsidP="00FF7CE7">
            <w:pPr>
              <w:spacing w:before="29" w:line="288" w:lineRule="auto"/>
              <w:jc w:val="right"/>
              <w:rPr>
                <w:kern w:val="0"/>
                <w:sz w:val="24"/>
              </w:rPr>
            </w:pPr>
            <w:r w:rsidRPr="00FF7CE7">
              <w:rPr>
                <w:kern w:val="0"/>
                <w:sz w:val="24"/>
              </w:rPr>
              <w:t>470,257.46</w:t>
            </w:r>
          </w:p>
        </w:tc>
        <w:tc>
          <w:tcPr>
            <w:tcW w:w="3150" w:type="dxa"/>
            <w:vAlign w:val="bottom"/>
          </w:tcPr>
          <w:p w:rsidR="00645980" w:rsidRPr="00FF7CE7" w:rsidRDefault="00645980" w:rsidP="00FF7CE7">
            <w:pPr>
              <w:spacing w:before="29" w:line="288" w:lineRule="auto"/>
              <w:jc w:val="right"/>
              <w:rPr>
                <w:kern w:val="0"/>
                <w:sz w:val="24"/>
              </w:rPr>
            </w:pPr>
            <w:r w:rsidRPr="00FF7CE7">
              <w:rPr>
                <w:kern w:val="0"/>
                <w:sz w:val="24"/>
              </w:rPr>
              <w:t>422,530.88</w:t>
            </w:r>
          </w:p>
        </w:tc>
      </w:tr>
    </w:tbl>
    <w:p w:rsidR="001A59F9" w:rsidRPr="0091212A" w:rsidRDefault="001A59F9" w:rsidP="00026C9C">
      <w:pPr>
        <w:spacing w:line="360" w:lineRule="auto"/>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4" w:name="_Toc509748737"/>
      <w:r w:rsidRPr="00AD0E47">
        <w:rPr>
          <w:rFonts w:ascii="Times New Roman" w:hAnsi="Times New Roman"/>
          <w:kern w:val="0"/>
          <w:szCs w:val="24"/>
        </w:rPr>
        <w:t>7.4.7.9</w:t>
      </w:r>
      <w:r w:rsidRPr="00AD0E47">
        <w:rPr>
          <w:rFonts w:ascii="Times New Roman" w:hAnsi="Times New Roman" w:hint="eastAsia"/>
          <w:kern w:val="0"/>
          <w:szCs w:val="24"/>
        </w:rPr>
        <w:t>实收基金</w:t>
      </w:r>
      <w:bookmarkEnd w:id="174"/>
    </w:p>
    <w:p w:rsidR="003B5508" w:rsidRPr="00F121CB" w:rsidRDefault="006234C2" w:rsidP="00F121CB">
      <w:pPr>
        <w:autoSpaceDE w:val="0"/>
        <w:autoSpaceDN w:val="0"/>
        <w:adjustRightInd w:val="0"/>
        <w:spacing w:before="29" w:line="288" w:lineRule="auto"/>
        <w:ind w:left="15"/>
        <w:jc w:val="right"/>
        <w:rPr>
          <w:color w:val="000000"/>
          <w:sz w:val="24"/>
        </w:rPr>
      </w:pPr>
      <w:r w:rsidRPr="00F121CB">
        <w:rPr>
          <w:rFonts w:hint="eastAsia"/>
          <w:color w:val="000000"/>
          <w:sz w:val="24"/>
        </w:rPr>
        <w:t>金</w:t>
      </w:r>
      <w:r w:rsidR="003B5508" w:rsidRPr="00F121CB">
        <w:rPr>
          <w:rFonts w:hint="eastAsia"/>
          <w:color w:val="000000"/>
          <w:sz w:val="24"/>
        </w:rPr>
        <w:t>额单位：人民币元</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73"/>
        <w:gridCol w:w="3364"/>
      </w:tblGrid>
      <w:tr w:rsidR="001A59F9" w:rsidRPr="0091212A" w:rsidTr="00A978B4">
        <w:tc>
          <w:tcPr>
            <w:tcW w:w="3119" w:type="dxa"/>
            <w:vMerge w:val="restart"/>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6237" w:type="dxa"/>
            <w:gridSpan w:val="2"/>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本期</w:t>
            </w:r>
          </w:p>
          <w:p w:rsidR="001A59F9" w:rsidRPr="005822DE" w:rsidRDefault="00F64FAD" w:rsidP="005822DE">
            <w:pPr>
              <w:spacing w:before="29" w:line="288" w:lineRule="auto"/>
              <w:jc w:val="center"/>
              <w:rPr>
                <w:color w:val="000000"/>
                <w:kern w:val="0"/>
                <w:sz w:val="24"/>
              </w:rPr>
            </w:pPr>
            <w:r w:rsidRPr="005822DE">
              <w:rPr>
                <w:color w:val="000000"/>
                <w:kern w:val="0"/>
                <w:sz w:val="24"/>
              </w:rPr>
              <w:t>2017</w:t>
            </w:r>
            <w:r w:rsidRPr="005822DE">
              <w:rPr>
                <w:color w:val="000000"/>
                <w:kern w:val="0"/>
                <w:sz w:val="24"/>
              </w:rPr>
              <w:t>年</w:t>
            </w:r>
            <w:r w:rsidRPr="005822DE">
              <w:rPr>
                <w:color w:val="000000"/>
                <w:kern w:val="0"/>
                <w:sz w:val="24"/>
              </w:rPr>
              <w:t>1</w:t>
            </w:r>
            <w:r w:rsidRPr="005822DE">
              <w:rPr>
                <w:color w:val="000000"/>
                <w:kern w:val="0"/>
                <w:sz w:val="24"/>
              </w:rPr>
              <w:t>月</w:t>
            </w:r>
            <w:r w:rsidRPr="005822DE">
              <w:rPr>
                <w:color w:val="000000"/>
                <w:kern w:val="0"/>
                <w:sz w:val="24"/>
              </w:rPr>
              <w:t>1</w:t>
            </w:r>
            <w:r w:rsidRPr="005822DE">
              <w:rPr>
                <w:color w:val="000000"/>
                <w:kern w:val="0"/>
                <w:sz w:val="24"/>
              </w:rPr>
              <w:t>日</w:t>
            </w:r>
            <w:r w:rsidR="001A59F9" w:rsidRPr="005822DE">
              <w:rPr>
                <w:rFonts w:hint="eastAsia"/>
                <w:color w:val="000000"/>
                <w:kern w:val="0"/>
                <w:sz w:val="24"/>
              </w:rPr>
              <w:t>至</w:t>
            </w:r>
            <w:r w:rsidRPr="005822DE">
              <w:rPr>
                <w:color w:val="000000"/>
                <w:kern w:val="0"/>
                <w:sz w:val="24"/>
              </w:rPr>
              <w:t>2017</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1A59F9" w:rsidRPr="0091212A" w:rsidTr="00A978B4">
        <w:tc>
          <w:tcPr>
            <w:tcW w:w="3119" w:type="dxa"/>
            <w:vMerge/>
            <w:vAlign w:val="center"/>
          </w:tcPr>
          <w:p w:rsidR="001A59F9" w:rsidRPr="005822DE" w:rsidRDefault="001A59F9" w:rsidP="005822DE">
            <w:pPr>
              <w:spacing w:before="29" w:line="288" w:lineRule="auto"/>
              <w:jc w:val="center"/>
              <w:rPr>
                <w:color w:val="000000"/>
                <w:kern w:val="0"/>
                <w:sz w:val="24"/>
              </w:rPr>
            </w:pPr>
          </w:p>
        </w:tc>
        <w:tc>
          <w:tcPr>
            <w:tcW w:w="2873"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基金份额（份）</w:t>
            </w:r>
          </w:p>
        </w:tc>
        <w:tc>
          <w:tcPr>
            <w:tcW w:w="3364"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账面金额</w:t>
            </w:r>
          </w:p>
        </w:tc>
      </w:tr>
      <w:tr w:rsidR="001A59F9" w:rsidRPr="0091212A" w:rsidTr="00AD1D73">
        <w:tc>
          <w:tcPr>
            <w:tcW w:w="3119" w:type="dxa"/>
            <w:vAlign w:val="center"/>
          </w:tcPr>
          <w:p w:rsidR="001A59F9" w:rsidRPr="0091212A" w:rsidRDefault="00403F0C" w:rsidP="00435915">
            <w:pPr>
              <w:rPr>
                <w:rFonts w:asciiTheme="minorEastAsia" w:eastAsiaTheme="minorEastAsia" w:hAnsiTheme="minorEastAsia"/>
                <w:color w:val="000000"/>
                <w:szCs w:val="21"/>
              </w:rPr>
            </w:pPr>
            <w:r w:rsidRPr="00435915">
              <w:rPr>
                <w:color w:val="000000"/>
                <w:sz w:val="24"/>
              </w:rPr>
              <w:t>上年度末</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1,885,011,251.98</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1,885,011,251.98</w:t>
            </w:r>
          </w:p>
        </w:tc>
      </w:tr>
      <w:tr w:rsidR="001A59F9" w:rsidRPr="0091212A" w:rsidTr="00AD1D73">
        <w:tc>
          <w:tcPr>
            <w:tcW w:w="311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本期申购</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1,816,893,610.02</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1,816,893,610.02</w:t>
            </w:r>
          </w:p>
        </w:tc>
      </w:tr>
      <w:tr w:rsidR="001A59F9" w:rsidRPr="0091212A" w:rsidTr="00AD1D73">
        <w:tc>
          <w:tcPr>
            <w:tcW w:w="311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本期赎回（以</w:t>
            </w:r>
            <w:r w:rsidR="000E1E5B" w:rsidRPr="007E5EF0">
              <w:rPr>
                <w:sz w:val="24"/>
              </w:rPr>
              <w:t>“-”</w:t>
            </w:r>
            <w:r w:rsidRPr="00626617">
              <w:rPr>
                <w:rFonts w:hint="eastAsia"/>
                <w:color w:val="000000"/>
                <w:kern w:val="0"/>
                <w:sz w:val="24"/>
              </w:rPr>
              <w:t>号填列）</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-776,175,421.77</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-776,175,421.77</w:t>
            </w:r>
          </w:p>
        </w:tc>
      </w:tr>
      <w:tr w:rsidR="001A59F9" w:rsidRPr="0091212A" w:rsidTr="00AD1D73">
        <w:tc>
          <w:tcPr>
            <w:tcW w:w="3119" w:type="dxa"/>
            <w:vAlign w:val="center"/>
          </w:tcPr>
          <w:p w:rsidR="001A59F9" w:rsidRPr="0091212A" w:rsidRDefault="001A59F9" w:rsidP="00626617">
            <w:pPr>
              <w:widowControl/>
              <w:spacing w:before="29" w:line="288" w:lineRule="auto"/>
              <w:rPr>
                <w:rFonts w:asciiTheme="minorEastAsia" w:eastAsiaTheme="minorEastAsia" w:hAnsiTheme="minorEastAsia"/>
                <w:color w:val="000000"/>
                <w:szCs w:val="21"/>
              </w:rPr>
            </w:pPr>
            <w:r w:rsidRPr="00626617">
              <w:rPr>
                <w:rFonts w:hint="eastAsia"/>
                <w:color w:val="000000"/>
                <w:kern w:val="0"/>
                <w:sz w:val="24"/>
              </w:rPr>
              <w:t>本期末</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2,925,729,440.23</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2,925,729,440.23</w:t>
            </w:r>
          </w:p>
        </w:tc>
      </w:tr>
    </w:tbl>
    <w:p w:rsidR="008F2CCD" w:rsidRDefault="00514706">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8E32CB" w:rsidRDefault="007C3A11" w:rsidP="00560542">
      <w:pPr>
        <w:tabs>
          <w:tab w:val="left" w:pos="426"/>
        </w:tabs>
        <w:spacing w:before="29" w:line="288" w:lineRule="auto"/>
        <w:jc w:val="left"/>
        <w:rPr>
          <w:kern w:val="0"/>
          <w:sz w:val="24"/>
        </w:rPr>
      </w:pPr>
      <w:r w:rsidRPr="00D754A9">
        <w:rPr>
          <w:kern w:val="0"/>
          <w:sz w:val="24"/>
        </w:rPr>
        <w:t>2</w:t>
      </w:r>
      <w:r w:rsidRPr="00D754A9">
        <w:rPr>
          <w:kern w:val="0"/>
          <w:sz w:val="24"/>
        </w:rPr>
        <w:t>、如果本报告期间发生转换出业务，则总赎回份额中包含该业务。</w:t>
      </w:r>
    </w:p>
    <w:p w:rsidR="001A59F9" w:rsidRPr="00AD0E47" w:rsidRDefault="001A59F9" w:rsidP="00AD0E47">
      <w:pPr>
        <w:pStyle w:val="20"/>
        <w:spacing w:before="29" w:after="0" w:line="288" w:lineRule="auto"/>
        <w:rPr>
          <w:rFonts w:ascii="Times New Roman" w:hAnsi="Times New Roman"/>
          <w:kern w:val="0"/>
          <w:szCs w:val="24"/>
        </w:rPr>
      </w:pPr>
      <w:bookmarkStart w:id="175" w:name="_Toc509748738"/>
      <w:r w:rsidRPr="00AD0E47">
        <w:rPr>
          <w:rFonts w:ascii="Times New Roman" w:hAnsi="Times New Roman"/>
          <w:kern w:val="0"/>
          <w:szCs w:val="24"/>
        </w:rPr>
        <w:t>7.4.7.10</w:t>
      </w:r>
      <w:r w:rsidRPr="00AD0E47">
        <w:rPr>
          <w:rFonts w:ascii="Times New Roman" w:hAnsi="Times New Roman" w:hint="eastAsia"/>
          <w:kern w:val="0"/>
          <w:szCs w:val="24"/>
        </w:rPr>
        <w:t>未分配利润</w:t>
      </w:r>
      <w:bookmarkEnd w:id="175"/>
    </w:p>
    <w:p w:rsidR="001A59F9" w:rsidRPr="00BB0831" w:rsidRDefault="001A59F9" w:rsidP="00BB0831">
      <w:pPr>
        <w:adjustRightInd w:val="0"/>
        <w:snapToGrid w:val="0"/>
        <w:spacing w:line="360" w:lineRule="auto"/>
        <w:jc w:val="right"/>
        <w:rPr>
          <w:color w:val="000000"/>
          <w:sz w:val="24"/>
        </w:rPr>
      </w:pPr>
      <w:r w:rsidRPr="00BB0831">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8"/>
        <w:gridCol w:w="2122"/>
        <w:gridCol w:w="2126"/>
        <w:gridCol w:w="2052"/>
      </w:tblGrid>
      <w:tr w:rsidR="001A59F9" w:rsidRPr="0091212A" w:rsidTr="004C7BB1">
        <w:tc>
          <w:tcPr>
            <w:tcW w:w="2698"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2122"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已实现部分</w:t>
            </w:r>
          </w:p>
        </w:tc>
        <w:tc>
          <w:tcPr>
            <w:tcW w:w="2126"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未实现部分</w:t>
            </w:r>
          </w:p>
        </w:tc>
        <w:tc>
          <w:tcPr>
            <w:tcW w:w="2052"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未分配利润合计</w:t>
            </w:r>
          </w:p>
        </w:tc>
      </w:tr>
      <w:tr w:rsidR="001A59F9" w:rsidRPr="0091212A" w:rsidTr="004C7BB1">
        <w:tc>
          <w:tcPr>
            <w:tcW w:w="2698" w:type="dxa"/>
            <w:vAlign w:val="center"/>
          </w:tcPr>
          <w:p w:rsidR="001A59F9" w:rsidRPr="00626617" w:rsidRDefault="00761D02" w:rsidP="00626617">
            <w:pPr>
              <w:widowControl/>
              <w:spacing w:before="29" w:line="288" w:lineRule="auto"/>
              <w:rPr>
                <w:color w:val="000000"/>
                <w:kern w:val="0"/>
                <w:sz w:val="24"/>
              </w:rPr>
            </w:pPr>
            <w:r w:rsidRPr="00626617">
              <w:rPr>
                <w:color w:val="000000"/>
                <w:kern w:val="0"/>
                <w:sz w:val="24"/>
              </w:rPr>
              <w:t>上年度末</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524,484,408.33</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-365,257,167.67</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159,227,240.66</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本期利润</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320,457,844.04</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960,744,336.65</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1,281,202,180.69</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本期基金份额交易产生的变动数</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362,960,489.49</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196,950,432.59</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559,910,922.08</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其中：基金申购款</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636,825,160.94</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315,178,633.04</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952,003,793.98</w:t>
            </w:r>
          </w:p>
        </w:tc>
      </w:tr>
      <w:tr w:rsidR="001A59F9" w:rsidRPr="0091212A" w:rsidTr="004C7BB1">
        <w:tc>
          <w:tcPr>
            <w:tcW w:w="2698" w:type="dxa"/>
            <w:vAlign w:val="center"/>
          </w:tcPr>
          <w:p w:rsidR="001A59F9" w:rsidRPr="00626617" w:rsidRDefault="001A59F9" w:rsidP="003C7EE7">
            <w:pPr>
              <w:widowControl/>
              <w:spacing w:before="29" w:line="288" w:lineRule="auto"/>
              <w:ind w:firstLineChars="300" w:firstLine="720"/>
              <w:rPr>
                <w:color w:val="000000"/>
                <w:kern w:val="0"/>
                <w:sz w:val="24"/>
              </w:rPr>
            </w:pPr>
            <w:r w:rsidRPr="00626617">
              <w:rPr>
                <w:rFonts w:hint="eastAsia"/>
                <w:color w:val="000000"/>
                <w:kern w:val="0"/>
                <w:sz w:val="24"/>
              </w:rPr>
              <w:t>基金</w:t>
            </w:r>
            <w:proofErr w:type="gramStart"/>
            <w:r w:rsidRPr="00626617">
              <w:rPr>
                <w:rFonts w:hint="eastAsia"/>
                <w:color w:val="000000"/>
                <w:kern w:val="0"/>
                <w:sz w:val="24"/>
              </w:rPr>
              <w:t>赎回款</w:t>
            </w:r>
            <w:proofErr w:type="gramEnd"/>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-273,864,671.45</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-118,228,200.45</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-392,092,871.90</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lastRenderedPageBreak/>
              <w:t>本期已分配利润</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本期末</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1,207,902,741.86</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792,437,601.57</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2,000,340,343.43</w:t>
            </w:r>
          </w:p>
        </w:tc>
      </w:tr>
    </w:tbl>
    <w:p w:rsidR="006E0C2B" w:rsidRPr="00D754A9" w:rsidRDefault="006E0C2B"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76" w:name="_Toc509748739"/>
      <w:r w:rsidRPr="00AD0E47">
        <w:rPr>
          <w:rFonts w:ascii="Times New Roman" w:hAnsi="Times New Roman"/>
          <w:kern w:val="0"/>
          <w:szCs w:val="24"/>
        </w:rPr>
        <w:t>7.4.7.11</w:t>
      </w:r>
      <w:r w:rsidRPr="00AD0E47">
        <w:rPr>
          <w:rFonts w:ascii="Times New Roman" w:hAnsi="Times New Roman" w:hint="eastAsia"/>
          <w:kern w:val="0"/>
          <w:szCs w:val="24"/>
        </w:rPr>
        <w:t>存款利息收入</w:t>
      </w:r>
      <w:bookmarkEnd w:id="176"/>
    </w:p>
    <w:p w:rsidR="001A59F9" w:rsidRPr="00B04ACB" w:rsidRDefault="001A59F9" w:rsidP="00B04ACB">
      <w:pPr>
        <w:adjustRightInd w:val="0"/>
        <w:snapToGrid w:val="0"/>
        <w:spacing w:line="360" w:lineRule="auto"/>
        <w:jc w:val="right"/>
        <w:rPr>
          <w:color w:val="000000"/>
          <w:sz w:val="24"/>
        </w:rPr>
      </w:pPr>
      <w:r w:rsidRPr="00B04ACB">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3208"/>
        <w:gridCol w:w="2880"/>
      </w:tblGrid>
      <w:tr w:rsidR="001A59F9" w:rsidRPr="0091212A" w:rsidTr="006D141C">
        <w:tc>
          <w:tcPr>
            <w:tcW w:w="2912"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项目</w:t>
            </w:r>
          </w:p>
        </w:tc>
        <w:tc>
          <w:tcPr>
            <w:tcW w:w="3208"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本期</w:t>
            </w:r>
          </w:p>
          <w:p w:rsidR="001A59F9" w:rsidRPr="00B04ACB" w:rsidRDefault="00F64FAD" w:rsidP="00B04ACB">
            <w:pPr>
              <w:widowControl/>
              <w:autoSpaceDE w:val="0"/>
              <w:autoSpaceDN w:val="0"/>
              <w:spacing w:line="360" w:lineRule="auto"/>
              <w:ind w:right="-15"/>
              <w:jc w:val="center"/>
              <w:textAlignment w:val="bottom"/>
              <w:rPr>
                <w:color w:val="000000"/>
                <w:sz w:val="24"/>
              </w:rPr>
            </w:pPr>
            <w:r w:rsidRPr="00B04ACB">
              <w:rPr>
                <w:color w:val="000000"/>
                <w:sz w:val="24"/>
              </w:rPr>
              <w:t>2017</w:t>
            </w:r>
            <w:r w:rsidRPr="00B04ACB">
              <w:rPr>
                <w:color w:val="000000"/>
                <w:sz w:val="24"/>
              </w:rPr>
              <w:t>年</w:t>
            </w:r>
            <w:r w:rsidRPr="00B04ACB">
              <w:rPr>
                <w:color w:val="000000"/>
                <w:sz w:val="24"/>
              </w:rPr>
              <w:t>1</w:t>
            </w:r>
            <w:r w:rsidRPr="00B04ACB">
              <w:rPr>
                <w:color w:val="000000"/>
                <w:sz w:val="24"/>
              </w:rPr>
              <w:t>月</w:t>
            </w:r>
            <w:r w:rsidRPr="00B04ACB">
              <w:rPr>
                <w:color w:val="000000"/>
                <w:sz w:val="24"/>
              </w:rPr>
              <w:t>1</w:t>
            </w:r>
            <w:r w:rsidRPr="00B04ACB">
              <w:rPr>
                <w:color w:val="000000"/>
                <w:sz w:val="24"/>
              </w:rPr>
              <w:t>日</w:t>
            </w:r>
            <w:r w:rsidR="001A59F9" w:rsidRPr="00B04ACB">
              <w:rPr>
                <w:rFonts w:hint="eastAsia"/>
                <w:color w:val="000000"/>
                <w:sz w:val="24"/>
              </w:rPr>
              <w:t>至</w:t>
            </w:r>
            <w:r w:rsidRPr="00B04ACB">
              <w:rPr>
                <w:color w:val="000000"/>
                <w:sz w:val="24"/>
              </w:rPr>
              <w:t>2017</w:t>
            </w:r>
            <w:r w:rsidRPr="00B04ACB">
              <w:rPr>
                <w:color w:val="000000"/>
                <w:sz w:val="24"/>
              </w:rPr>
              <w:t>年</w:t>
            </w:r>
            <w:r w:rsidRPr="00B04ACB">
              <w:rPr>
                <w:color w:val="000000"/>
                <w:sz w:val="24"/>
              </w:rPr>
              <w:t>12</w:t>
            </w:r>
            <w:r w:rsidRPr="00B04ACB">
              <w:rPr>
                <w:color w:val="000000"/>
                <w:sz w:val="24"/>
              </w:rPr>
              <w:t>月</w:t>
            </w:r>
            <w:r w:rsidRPr="00B04ACB">
              <w:rPr>
                <w:color w:val="000000"/>
                <w:sz w:val="24"/>
              </w:rPr>
              <w:t>31</w:t>
            </w:r>
            <w:r w:rsidRPr="00B04ACB">
              <w:rPr>
                <w:color w:val="000000"/>
                <w:sz w:val="24"/>
              </w:rPr>
              <w:t>日</w:t>
            </w:r>
          </w:p>
        </w:tc>
        <w:tc>
          <w:tcPr>
            <w:tcW w:w="2880"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上年度可比期间</w:t>
            </w:r>
          </w:p>
          <w:p w:rsidR="001A59F9" w:rsidRPr="00B04ACB" w:rsidRDefault="007F35DC" w:rsidP="00B04ACB">
            <w:pPr>
              <w:widowControl/>
              <w:autoSpaceDE w:val="0"/>
              <w:autoSpaceDN w:val="0"/>
              <w:spacing w:line="360" w:lineRule="auto"/>
              <w:ind w:right="-15"/>
              <w:jc w:val="center"/>
              <w:textAlignment w:val="bottom"/>
              <w:rPr>
                <w:color w:val="000000"/>
                <w:sz w:val="24"/>
              </w:rPr>
            </w:pPr>
            <w:r w:rsidRPr="00B04ACB">
              <w:rPr>
                <w:color w:val="000000"/>
                <w:sz w:val="24"/>
              </w:rPr>
              <w:t>2016</w:t>
            </w:r>
            <w:r w:rsidRPr="00B04ACB">
              <w:rPr>
                <w:color w:val="000000"/>
                <w:sz w:val="24"/>
              </w:rPr>
              <w:t>年</w:t>
            </w:r>
            <w:r w:rsidRPr="00B04ACB">
              <w:rPr>
                <w:color w:val="000000"/>
                <w:sz w:val="24"/>
              </w:rPr>
              <w:t>1</w:t>
            </w:r>
            <w:r w:rsidRPr="00B04ACB">
              <w:rPr>
                <w:color w:val="000000"/>
                <w:sz w:val="24"/>
              </w:rPr>
              <w:t>月</w:t>
            </w:r>
            <w:r w:rsidRPr="00B04ACB">
              <w:rPr>
                <w:color w:val="000000"/>
                <w:sz w:val="24"/>
              </w:rPr>
              <w:t>1</w:t>
            </w:r>
            <w:r w:rsidRPr="00B04ACB">
              <w:rPr>
                <w:color w:val="000000"/>
                <w:sz w:val="24"/>
              </w:rPr>
              <w:t>日至</w:t>
            </w:r>
            <w:r w:rsidRPr="00B04ACB">
              <w:rPr>
                <w:color w:val="000000"/>
                <w:sz w:val="24"/>
              </w:rPr>
              <w:t>2016</w:t>
            </w:r>
            <w:r w:rsidRPr="00B04ACB">
              <w:rPr>
                <w:color w:val="000000"/>
                <w:sz w:val="24"/>
              </w:rPr>
              <w:t>年</w:t>
            </w:r>
            <w:r w:rsidRPr="00B04ACB">
              <w:rPr>
                <w:color w:val="000000"/>
                <w:sz w:val="24"/>
              </w:rPr>
              <w:t>12</w:t>
            </w:r>
            <w:r w:rsidRPr="00B04ACB">
              <w:rPr>
                <w:color w:val="000000"/>
                <w:sz w:val="24"/>
              </w:rPr>
              <w:t>月</w:t>
            </w:r>
            <w:r w:rsidRPr="00B04ACB">
              <w:rPr>
                <w:color w:val="000000"/>
                <w:sz w:val="24"/>
              </w:rPr>
              <w:t>31</w:t>
            </w:r>
            <w:r w:rsidRPr="00B04ACB">
              <w:rPr>
                <w:color w:val="000000"/>
                <w:sz w:val="24"/>
              </w:rPr>
              <w:t>日</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活期存款利息收入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1,946,380.07</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2,986,843.79</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定期存款利息收入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结算备付金利息收入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62,036.35</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90,019.49</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40,406.76</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35,596.07</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合计</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2,048,823.18</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3,112,459.35</w:t>
            </w:r>
          </w:p>
        </w:tc>
      </w:tr>
    </w:tbl>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342619" w:rsidRPr="00AD0E47" w:rsidRDefault="00342619" w:rsidP="00AD0E47">
      <w:pPr>
        <w:pStyle w:val="20"/>
        <w:spacing w:before="29" w:after="0" w:line="288" w:lineRule="auto"/>
        <w:rPr>
          <w:rFonts w:ascii="Times New Roman" w:hAnsi="Times New Roman"/>
          <w:kern w:val="0"/>
          <w:szCs w:val="24"/>
        </w:rPr>
      </w:pPr>
      <w:bookmarkStart w:id="177" w:name="_Toc509748740"/>
      <w:r w:rsidRPr="00AD0E47">
        <w:rPr>
          <w:rFonts w:ascii="Times New Roman" w:hAnsi="Times New Roman"/>
          <w:kern w:val="0"/>
          <w:szCs w:val="24"/>
        </w:rPr>
        <w:t xml:space="preserve">7.4.7.12 </w:t>
      </w:r>
      <w:r w:rsidRPr="00AD0E47">
        <w:rPr>
          <w:rFonts w:ascii="Times New Roman" w:hAnsi="Times New Roman" w:hint="eastAsia"/>
          <w:kern w:val="0"/>
          <w:szCs w:val="24"/>
        </w:rPr>
        <w:t>股票投资收益</w:t>
      </w:r>
      <w:bookmarkEnd w:id="177"/>
    </w:p>
    <w:p w:rsidR="00342619" w:rsidRPr="007561FA" w:rsidRDefault="00342619" w:rsidP="007561FA">
      <w:pPr>
        <w:adjustRightInd w:val="0"/>
        <w:snapToGrid w:val="0"/>
        <w:spacing w:line="360" w:lineRule="auto"/>
        <w:jc w:val="right"/>
        <w:rPr>
          <w:color w:val="000000"/>
          <w:sz w:val="24"/>
        </w:rPr>
      </w:pPr>
      <w:r w:rsidRPr="007561FA">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55"/>
        <w:gridCol w:w="2726"/>
        <w:gridCol w:w="2726"/>
      </w:tblGrid>
      <w:tr w:rsidR="00342619" w:rsidRPr="001D6677" w:rsidTr="009F4E54">
        <w:trPr>
          <w:trHeight w:val="300"/>
          <w:jc w:val="center"/>
        </w:trPr>
        <w:tc>
          <w:tcPr>
            <w:tcW w:w="3755" w:type="dxa"/>
            <w:tcMar>
              <w:top w:w="15" w:type="dxa"/>
              <w:left w:w="15" w:type="dxa"/>
              <w:bottom w:w="0" w:type="dxa"/>
              <w:right w:w="15" w:type="dxa"/>
            </w:tcMar>
            <w:vAlign w:val="center"/>
          </w:tcPr>
          <w:p w:rsidR="00342619" w:rsidRPr="000A23C4" w:rsidRDefault="00342619" w:rsidP="000A23C4">
            <w:pPr>
              <w:spacing w:before="29" w:line="288" w:lineRule="auto"/>
              <w:jc w:val="center"/>
              <w:rPr>
                <w:sz w:val="24"/>
              </w:rPr>
            </w:pPr>
            <w:r w:rsidRPr="000A23C4">
              <w:rPr>
                <w:rFonts w:hint="eastAsia"/>
                <w:sz w:val="24"/>
              </w:rPr>
              <w:t>项目</w:t>
            </w:r>
          </w:p>
        </w:tc>
        <w:tc>
          <w:tcPr>
            <w:tcW w:w="2726" w:type="dxa"/>
            <w:tcMar>
              <w:top w:w="15" w:type="dxa"/>
              <w:left w:w="15" w:type="dxa"/>
              <w:bottom w:w="0" w:type="dxa"/>
              <w:right w:w="15" w:type="dxa"/>
            </w:tcMar>
            <w:vAlign w:val="center"/>
          </w:tcPr>
          <w:p w:rsidR="00342619" w:rsidRPr="000A23C4" w:rsidRDefault="00342619" w:rsidP="000A23C4">
            <w:pPr>
              <w:spacing w:before="29" w:line="288" w:lineRule="auto"/>
              <w:jc w:val="center"/>
              <w:rPr>
                <w:sz w:val="24"/>
              </w:rPr>
            </w:pPr>
            <w:r w:rsidRPr="000A23C4">
              <w:rPr>
                <w:rFonts w:hint="eastAsia"/>
                <w:sz w:val="24"/>
              </w:rPr>
              <w:t>本期</w:t>
            </w:r>
          </w:p>
          <w:p w:rsidR="00342619" w:rsidRPr="000A23C4" w:rsidRDefault="00342619" w:rsidP="000A23C4">
            <w:pPr>
              <w:spacing w:before="29" w:line="288" w:lineRule="auto"/>
              <w:jc w:val="center"/>
              <w:rPr>
                <w:sz w:val="24"/>
              </w:rPr>
            </w:pPr>
            <w:r w:rsidRPr="000A23C4">
              <w:rPr>
                <w:sz w:val="24"/>
              </w:rPr>
              <w:t>2017</w:t>
            </w:r>
            <w:r w:rsidRPr="000A23C4">
              <w:rPr>
                <w:sz w:val="24"/>
              </w:rPr>
              <w:t>年</w:t>
            </w:r>
            <w:r w:rsidRPr="000A23C4">
              <w:rPr>
                <w:sz w:val="24"/>
              </w:rPr>
              <w:t>1</w:t>
            </w:r>
            <w:r w:rsidRPr="000A23C4">
              <w:rPr>
                <w:sz w:val="24"/>
              </w:rPr>
              <w:t>月</w:t>
            </w:r>
            <w:r w:rsidRPr="000A23C4">
              <w:rPr>
                <w:sz w:val="24"/>
              </w:rPr>
              <w:t>1</w:t>
            </w:r>
            <w:r w:rsidRPr="000A23C4">
              <w:rPr>
                <w:sz w:val="24"/>
              </w:rPr>
              <w:t>日</w:t>
            </w:r>
            <w:r w:rsidRPr="000A23C4">
              <w:rPr>
                <w:rFonts w:hint="eastAsia"/>
                <w:sz w:val="24"/>
              </w:rPr>
              <w:t>至</w:t>
            </w:r>
            <w:r w:rsidRPr="000A23C4">
              <w:rPr>
                <w:sz w:val="24"/>
              </w:rPr>
              <w:t>2017</w:t>
            </w:r>
            <w:r w:rsidRPr="000A23C4">
              <w:rPr>
                <w:sz w:val="24"/>
              </w:rPr>
              <w:t>年</w:t>
            </w:r>
            <w:r w:rsidRPr="000A23C4">
              <w:rPr>
                <w:sz w:val="24"/>
              </w:rPr>
              <w:t>12</w:t>
            </w:r>
            <w:r w:rsidRPr="000A23C4">
              <w:rPr>
                <w:sz w:val="24"/>
              </w:rPr>
              <w:t>月</w:t>
            </w:r>
            <w:r w:rsidRPr="000A23C4">
              <w:rPr>
                <w:sz w:val="24"/>
              </w:rPr>
              <w:t>31</w:t>
            </w:r>
            <w:r w:rsidRPr="000A23C4">
              <w:rPr>
                <w:sz w:val="24"/>
              </w:rPr>
              <w:t>日</w:t>
            </w:r>
          </w:p>
        </w:tc>
        <w:tc>
          <w:tcPr>
            <w:tcW w:w="2726" w:type="dxa"/>
            <w:vAlign w:val="center"/>
          </w:tcPr>
          <w:p w:rsidR="00342619" w:rsidRPr="000A23C4" w:rsidRDefault="00342619" w:rsidP="000A23C4">
            <w:pPr>
              <w:spacing w:before="29" w:line="288" w:lineRule="auto"/>
              <w:jc w:val="center"/>
              <w:rPr>
                <w:sz w:val="24"/>
              </w:rPr>
            </w:pPr>
            <w:r w:rsidRPr="000A23C4">
              <w:rPr>
                <w:rFonts w:hint="eastAsia"/>
                <w:sz w:val="24"/>
              </w:rPr>
              <w:t>上年度可比期间</w:t>
            </w:r>
          </w:p>
          <w:p w:rsidR="00342619" w:rsidRPr="000A23C4" w:rsidRDefault="00342619" w:rsidP="000A23C4">
            <w:pPr>
              <w:spacing w:before="29" w:line="288" w:lineRule="auto"/>
              <w:jc w:val="center"/>
              <w:rPr>
                <w:sz w:val="24"/>
              </w:rPr>
            </w:pPr>
            <w:r w:rsidRPr="000A23C4">
              <w:rPr>
                <w:sz w:val="24"/>
              </w:rPr>
              <w:t>2016</w:t>
            </w:r>
            <w:r w:rsidRPr="000A23C4">
              <w:rPr>
                <w:sz w:val="24"/>
              </w:rPr>
              <w:t>年</w:t>
            </w:r>
            <w:r w:rsidRPr="000A23C4">
              <w:rPr>
                <w:sz w:val="24"/>
              </w:rPr>
              <w:t>1</w:t>
            </w:r>
            <w:r w:rsidRPr="000A23C4">
              <w:rPr>
                <w:sz w:val="24"/>
              </w:rPr>
              <w:t>月</w:t>
            </w:r>
            <w:r w:rsidRPr="000A23C4">
              <w:rPr>
                <w:sz w:val="24"/>
              </w:rPr>
              <w:t>1</w:t>
            </w:r>
            <w:r w:rsidRPr="000A23C4">
              <w:rPr>
                <w:sz w:val="24"/>
              </w:rPr>
              <w:t>日至</w:t>
            </w:r>
            <w:r w:rsidRPr="000A23C4">
              <w:rPr>
                <w:sz w:val="24"/>
              </w:rPr>
              <w:t>2016</w:t>
            </w:r>
            <w:r w:rsidRPr="000A23C4">
              <w:rPr>
                <w:sz w:val="24"/>
              </w:rPr>
              <w:t>年</w:t>
            </w:r>
            <w:r w:rsidRPr="000A23C4">
              <w:rPr>
                <w:sz w:val="24"/>
              </w:rPr>
              <w:t>12</w:t>
            </w:r>
            <w:r w:rsidRPr="000A23C4">
              <w:rPr>
                <w:sz w:val="24"/>
              </w:rPr>
              <w:t>月</w:t>
            </w:r>
            <w:r w:rsidRPr="000A23C4">
              <w:rPr>
                <w:sz w:val="24"/>
              </w:rPr>
              <w:t>31</w:t>
            </w:r>
            <w:r w:rsidRPr="000A23C4">
              <w:rPr>
                <w:sz w:val="24"/>
              </w:rPr>
              <w:t>日</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卖出股票成交总额</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2,458,976,324.17</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6,444,388,962.33</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减：卖出股票成本总额</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2,117,244,523.27</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6,711,263,029.81</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买卖股票差价收入</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341,731,800.90</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-266,874,067.48</w:t>
            </w:r>
          </w:p>
        </w:tc>
      </w:tr>
    </w:tbl>
    <w:p w:rsidR="008D63BC" w:rsidRPr="00D754A9" w:rsidRDefault="008D63BC" w:rsidP="00D754A9">
      <w:pPr>
        <w:tabs>
          <w:tab w:val="left" w:pos="426"/>
        </w:tabs>
        <w:spacing w:before="29" w:line="288" w:lineRule="auto"/>
        <w:jc w:val="left"/>
        <w:rPr>
          <w:kern w:val="0"/>
          <w:sz w:val="24"/>
        </w:rPr>
      </w:pPr>
    </w:p>
    <w:p w:rsidR="001A59F9" w:rsidRPr="00AD0E47" w:rsidRDefault="004C2C35" w:rsidP="00AD0E47">
      <w:pPr>
        <w:pStyle w:val="20"/>
        <w:spacing w:before="29" w:after="0" w:line="288" w:lineRule="auto"/>
        <w:rPr>
          <w:rFonts w:ascii="Times New Roman" w:hAnsi="Times New Roman"/>
          <w:kern w:val="0"/>
          <w:szCs w:val="24"/>
        </w:rPr>
      </w:pPr>
      <w:bookmarkStart w:id="178" w:name="_Toc509748741"/>
      <w:r w:rsidRPr="00AD0E47">
        <w:rPr>
          <w:rFonts w:ascii="Times New Roman" w:hAnsi="Times New Roman"/>
          <w:kern w:val="0"/>
          <w:szCs w:val="24"/>
        </w:rPr>
        <w:t>7.4.7.13</w:t>
      </w:r>
      <w:r w:rsidR="001A59F9" w:rsidRPr="00AD0E47">
        <w:rPr>
          <w:rFonts w:ascii="Times New Roman" w:hAnsi="Times New Roman" w:hint="eastAsia"/>
          <w:kern w:val="0"/>
          <w:szCs w:val="24"/>
        </w:rPr>
        <w:t>债券投资收益</w:t>
      </w:r>
      <w:bookmarkEnd w:id="178"/>
    </w:p>
    <w:p w:rsidR="00406BDD" w:rsidRPr="005A6E6C" w:rsidRDefault="00406BDD" w:rsidP="00406BDD">
      <w:pPr>
        <w:autoSpaceDE w:val="0"/>
        <w:autoSpaceDN w:val="0"/>
        <w:adjustRightInd w:val="0"/>
        <w:spacing w:before="29" w:line="288" w:lineRule="auto"/>
        <w:ind w:left="15"/>
        <w:jc w:val="right"/>
        <w:rPr>
          <w:kern w:val="0"/>
          <w:szCs w:val="21"/>
        </w:rPr>
      </w:pPr>
      <w:r w:rsidRPr="008609F6">
        <w:rPr>
          <w:bCs/>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968"/>
        <w:gridCol w:w="2515"/>
        <w:gridCol w:w="2515"/>
      </w:tblGrid>
      <w:tr w:rsidR="00406BDD" w:rsidRPr="005A6E6C" w:rsidTr="00C5546C">
        <w:trPr>
          <w:trHeight w:val="315"/>
        </w:trPr>
        <w:tc>
          <w:tcPr>
            <w:tcW w:w="4129" w:type="dxa"/>
            <w:vAlign w:val="center"/>
          </w:tcPr>
          <w:p w:rsidR="00406BDD" w:rsidRPr="000F1CA9" w:rsidRDefault="00406BDD" w:rsidP="00C5546C">
            <w:pPr>
              <w:widowControl/>
              <w:autoSpaceDE w:val="0"/>
              <w:autoSpaceDN w:val="0"/>
              <w:spacing w:before="29" w:line="288" w:lineRule="auto"/>
              <w:ind w:right="-15"/>
              <w:jc w:val="center"/>
              <w:textAlignment w:val="bottom"/>
              <w:rPr>
                <w:color w:val="000000"/>
                <w:sz w:val="24"/>
              </w:rPr>
            </w:pPr>
            <w:r w:rsidRPr="000F1CA9">
              <w:rPr>
                <w:color w:val="000000"/>
                <w:sz w:val="24"/>
              </w:rPr>
              <w:t>项目</w:t>
            </w:r>
          </w:p>
        </w:tc>
        <w:tc>
          <w:tcPr>
            <w:tcW w:w="2616" w:type="dxa"/>
            <w:vAlign w:val="center"/>
          </w:tcPr>
          <w:p w:rsidR="00406BDD" w:rsidRPr="000F1CA9" w:rsidRDefault="00406BDD" w:rsidP="00C5546C">
            <w:pPr>
              <w:widowControl/>
              <w:spacing w:before="29" w:line="288" w:lineRule="auto"/>
              <w:ind w:right="-15"/>
              <w:jc w:val="center"/>
              <w:rPr>
                <w:color w:val="000000"/>
                <w:sz w:val="24"/>
              </w:rPr>
            </w:pPr>
            <w:r w:rsidRPr="000F1CA9">
              <w:rPr>
                <w:color w:val="000000"/>
                <w:sz w:val="24"/>
              </w:rPr>
              <w:t>本期</w:t>
            </w:r>
          </w:p>
          <w:p w:rsidR="00406BDD" w:rsidRPr="000F1CA9" w:rsidRDefault="00406BDD" w:rsidP="00C5546C">
            <w:pPr>
              <w:widowControl/>
              <w:autoSpaceDE w:val="0"/>
              <w:autoSpaceDN w:val="0"/>
              <w:spacing w:before="29" w:line="288" w:lineRule="auto"/>
              <w:ind w:right="-15"/>
              <w:jc w:val="center"/>
              <w:textAlignment w:val="bottom"/>
              <w:rPr>
                <w:color w:val="000000"/>
                <w:sz w:val="24"/>
              </w:rPr>
            </w:pPr>
            <w:r w:rsidRPr="000F1CA9">
              <w:rPr>
                <w:color w:val="000000"/>
                <w:sz w:val="24"/>
              </w:rPr>
              <w:t>2017</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2017</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c>
          <w:tcPr>
            <w:tcW w:w="2616" w:type="dxa"/>
            <w:vAlign w:val="center"/>
          </w:tcPr>
          <w:p w:rsidR="00406BDD" w:rsidRPr="000F1CA9" w:rsidRDefault="00406BDD" w:rsidP="00C5546C">
            <w:pPr>
              <w:widowControl/>
              <w:spacing w:before="29" w:line="288" w:lineRule="auto"/>
              <w:ind w:right="-15"/>
              <w:jc w:val="center"/>
              <w:rPr>
                <w:color w:val="000000"/>
                <w:sz w:val="24"/>
              </w:rPr>
            </w:pPr>
            <w:r w:rsidRPr="000F1CA9">
              <w:rPr>
                <w:color w:val="000000"/>
                <w:sz w:val="24"/>
              </w:rPr>
              <w:t>上年度可比期间</w:t>
            </w:r>
          </w:p>
          <w:p w:rsidR="00406BDD" w:rsidRPr="000F1CA9" w:rsidRDefault="00406BDD" w:rsidP="00C5546C">
            <w:pPr>
              <w:widowControl/>
              <w:autoSpaceDE w:val="0"/>
              <w:autoSpaceDN w:val="0"/>
              <w:spacing w:before="29" w:line="288" w:lineRule="auto"/>
              <w:ind w:right="-15"/>
              <w:jc w:val="center"/>
              <w:textAlignment w:val="bottom"/>
              <w:rPr>
                <w:color w:val="000000"/>
                <w:sz w:val="24"/>
              </w:rPr>
            </w:pPr>
            <w:r w:rsidRPr="000F1CA9">
              <w:rPr>
                <w:color w:val="000000"/>
                <w:sz w:val="24"/>
              </w:rPr>
              <w:t>2016</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2016</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r>
      <w:tr w:rsidR="00406BDD" w:rsidRPr="005A6E6C" w:rsidTr="00C5546C">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FE4BFB" w:rsidP="00C5546C">
            <w:pPr>
              <w:spacing w:before="29" w:line="288" w:lineRule="auto"/>
              <w:rPr>
                <w:color w:val="000000"/>
                <w:sz w:val="24"/>
              </w:rPr>
            </w:pPr>
            <w:r>
              <w:rPr>
                <w:color w:val="000000"/>
                <w:sz w:val="24"/>
              </w:rPr>
              <w:t>卖出债券（</w:t>
            </w:r>
            <w:r w:rsidR="00406BDD" w:rsidRPr="00B47916">
              <w:rPr>
                <w:color w:val="000000"/>
                <w:sz w:val="24"/>
              </w:rPr>
              <w:t>债转股及债券到期兑付）成交总额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C5546C">
            <w:pPr>
              <w:spacing w:before="29" w:line="288" w:lineRule="auto"/>
              <w:jc w:val="right"/>
              <w:rPr>
                <w:color w:val="000000"/>
                <w:kern w:val="0"/>
                <w:sz w:val="24"/>
              </w:rPr>
            </w:pPr>
            <w:r w:rsidRPr="00F47AFC">
              <w:rPr>
                <w:rFonts w:hint="eastAsia"/>
                <w:color w:val="000000"/>
                <w:kern w:val="0"/>
                <w:sz w:val="24"/>
              </w:rPr>
              <w:t>255,036,561.27</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C5546C">
            <w:pPr>
              <w:spacing w:before="29" w:line="288" w:lineRule="auto"/>
              <w:jc w:val="right"/>
              <w:rPr>
                <w:color w:val="000000"/>
                <w:kern w:val="0"/>
                <w:sz w:val="24"/>
              </w:rPr>
            </w:pPr>
            <w:r w:rsidRPr="00F47AFC">
              <w:rPr>
                <w:rFonts w:hint="eastAsia"/>
                <w:color w:val="000000"/>
                <w:kern w:val="0"/>
                <w:sz w:val="24"/>
              </w:rPr>
              <w:t>-</w:t>
            </w:r>
          </w:p>
        </w:tc>
      </w:tr>
      <w:tr w:rsidR="00406BDD" w:rsidRPr="005A6E6C" w:rsidTr="00C5546C">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FE4BFB" w:rsidP="00C5546C">
            <w:pPr>
              <w:spacing w:before="29" w:line="288" w:lineRule="auto"/>
              <w:rPr>
                <w:color w:val="000000"/>
                <w:sz w:val="24"/>
              </w:rPr>
            </w:pPr>
            <w:r>
              <w:rPr>
                <w:color w:val="000000"/>
                <w:sz w:val="24"/>
              </w:rPr>
              <w:t>减：卖出债券（</w:t>
            </w:r>
            <w:r w:rsidR="00406BDD" w:rsidRPr="00B47916">
              <w:rPr>
                <w:color w:val="000000"/>
                <w:sz w:val="24"/>
              </w:rPr>
              <w:t>债转股及债券到期兑付）成本总额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C5546C">
            <w:pPr>
              <w:spacing w:before="29" w:line="288" w:lineRule="auto"/>
              <w:jc w:val="right"/>
              <w:rPr>
                <w:color w:val="000000"/>
                <w:kern w:val="0"/>
                <w:sz w:val="24"/>
              </w:rPr>
            </w:pPr>
            <w:r w:rsidRPr="00F47AFC">
              <w:rPr>
                <w:rFonts w:hint="eastAsia"/>
                <w:color w:val="000000"/>
                <w:kern w:val="0"/>
                <w:sz w:val="24"/>
              </w:rPr>
              <w:t>246,114,890.00</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C5546C">
            <w:pPr>
              <w:spacing w:before="29" w:line="288" w:lineRule="auto"/>
              <w:jc w:val="right"/>
              <w:rPr>
                <w:color w:val="000000"/>
                <w:kern w:val="0"/>
                <w:sz w:val="24"/>
              </w:rPr>
            </w:pPr>
            <w:r w:rsidRPr="00F47AFC">
              <w:rPr>
                <w:rFonts w:hint="eastAsia"/>
                <w:color w:val="000000"/>
                <w:kern w:val="0"/>
                <w:sz w:val="24"/>
              </w:rPr>
              <w:t>-</w:t>
            </w:r>
          </w:p>
        </w:tc>
      </w:tr>
      <w:tr w:rsidR="00406BDD" w:rsidRPr="005A6E6C" w:rsidTr="00C5546C">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406BDD" w:rsidP="00C5546C">
            <w:pPr>
              <w:spacing w:before="29" w:line="288" w:lineRule="auto"/>
              <w:rPr>
                <w:color w:val="000000"/>
                <w:sz w:val="24"/>
              </w:rPr>
            </w:pPr>
            <w:r w:rsidRPr="00B47916">
              <w:rPr>
                <w:color w:val="000000"/>
                <w:sz w:val="24"/>
              </w:rPr>
              <w:lastRenderedPageBreak/>
              <w:t>减：应收利息总额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C5546C">
            <w:pPr>
              <w:spacing w:before="29" w:line="288" w:lineRule="auto"/>
              <w:jc w:val="right"/>
              <w:rPr>
                <w:color w:val="000000"/>
                <w:kern w:val="0"/>
                <w:sz w:val="24"/>
              </w:rPr>
            </w:pPr>
            <w:r w:rsidRPr="00F47AFC">
              <w:rPr>
                <w:rFonts w:hint="eastAsia"/>
                <w:color w:val="000000"/>
                <w:kern w:val="0"/>
                <w:sz w:val="24"/>
              </w:rPr>
              <w:t>5,006,135.57</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C5546C">
            <w:pPr>
              <w:spacing w:before="29" w:line="288" w:lineRule="auto"/>
              <w:jc w:val="right"/>
              <w:rPr>
                <w:color w:val="000000"/>
                <w:kern w:val="0"/>
                <w:sz w:val="24"/>
              </w:rPr>
            </w:pPr>
            <w:r w:rsidRPr="00F47AFC">
              <w:rPr>
                <w:rFonts w:hint="eastAsia"/>
                <w:color w:val="000000"/>
                <w:kern w:val="0"/>
                <w:sz w:val="24"/>
              </w:rPr>
              <w:t>-</w:t>
            </w:r>
          </w:p>
        </w:tc>
      </w:tr>
      <w:tr w:rsidR="00406BDD" w:rsidRPr="005A6E6C" w:rsidTr="00C5546C">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A14DCC" w:rsidRDefault="00406BDD" w:rsidP="00FE4BFB">
            <w:pPr>
              <w:spacing w:before="29" w:line="288" w:lineRule="auto"/>
              <w:rPr>
                <w:sz w:val="24"/>
              </w:rPr>
            </w:pPr>
            <w:r w:rsidRPr="00A14DCC">
              <w:rPr>
                <w:sz w:val="24"/>
              </w:rPr>
              <w:t>买卖债券差价收入</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C5546C">
            <w:pPr>
              <w:spacing w:before="29" w:line="288" w:lineRule="auto"/>
              <w:jc w:val="right"/>
              <w:rPr>
                <w:color w:val="000000"/>
                <w:kern w:val="0"/>
                <w:sz w:val="24"/>
              </w:rPr>
            </w:pPr>
            <w:r w:rsidRPr="00F47AFC">
              <w:rPr>
                <w:rFonts w:hint="eastAsia"/>
                <w:color w:val="000000"/>
                <w:kern w:val="0"/>
                <w:sz w:val="24"/>
              </w:rPr>
              <w:t>3,915,535.70</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C5546C">
            <w:pPr>
              <w:spacing w:before="29" w:line="288" w:lineRule="auto"/>
              <w:jc w:val="right"/>
              <w:rPr>
                <w:color w:val="000000"/>
                <w:kern w:val="0"/>
                <w:sz w:val="24"/>
              </w:rPr>
            </w:pPr>
            <w:r w:rsidRPr="00F47AFC">
              <w:rPr>
                <w:rFonts w:hint="eastAsia"/>
                <w:color w:val="000000"/>
                <w:kern w:val="0"/>
                <w:sz w:val="24"/>
              </w:rPr>
              <w:t>-</w:t>
            </w:r>
          </w:p>
        </w:tc>
      </w:tr>
    </w:tbl>
    <w:p w:rsidR="00406BDD" w:rsidRPr="00DF3766" w:rsidRDefault="00406BDD" w:rsidP="00406BDD">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79" w:name="_Toc509748742"/>
      <w:r w:rsidRPr="00AD0E47">
        <w:rPr>
          <w:rFonts w:ascii="Times New Roman" w:hAnsi="Times New Roman"/>
          <w:kern w:val="0"/>
          <w:szCs w:val="24"/>
        </w:rPr>
        <w:t>7.4.7.</w:t>
      </w:r>
      <w:r w:rsidR="003B6141" w:rsidRPr="00AD0E47">
        <w:rPr>
          <w:rFonts w:ascii="Times New Roman" w:hAnsi="Times New Roman" w:hint="eastAsia"/>
          <w:kern w:val="0"/>
          <w:szCs w:val="24"/>
        </w:rPr>
        <w:t>14</w:t>
      </w:r>
      <w:r w:rsidRPr="00AD0E47">
        <w:rPr>
          <w:rFonts w:ascii="Times New Roman" w:hAnsi="Times New Roman" w:hint="eastAsia"/>
          <w:kern w:val="0"/>
          <w:szCs w:val="24"/>
        </w:rPr>
        <w:t>资产支持证券投资收益</w:t>
      </w:r>
      <w:bookmarkEnd w:id="179"/>
    </w:p>
    <w:p w:rsidR="001A59F9" w:rsidRPr="0091212A" w:rsidRDefault="001A59F9" w:rsidP="00D754A9">
      <w:pPr>
        <w:tabs>
          <w:tab w:val="left" w:pos="426"/>
        </w:tabs>
        <w:spacing w:before="29" w:line="288" w:lineRule="auto"/>
        <w:jc w:val="left"/>
        <w:rPr>
          <w:rFonts w:asciiTheme="minorEastAsia" w:eastAsiaTheme="minorEastAsia" w:hAnsiTheme="minorEastAsia" w:cs="宋体"/>
          <w:kern w:val="0"/>
          <w:szCs w:val="21"/>
        </w:rPr>
      </w:pPr>
      <w:r w:rsidRPr="00D754A9">
        <w:rPr>
          <w:kern w:val="0"/>
          <w:sz w:val="24"/>
        </w:rPr>
        <w:t>本基金本报告期内及上年度可比期间无资产支持证券投资收益。</w:t>
      </w:r>
    </w:p>
    <w:p w:rsidR="00152EE6" w:rsidRDefault="00152EE6" w:rsidP="004F6AA8">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0" w:name="_Toc509748743"/>
      <w:r w:rsidRPr="00AD0E47">
        <w:rPr>
          <w:rFonts w:ascii="Times New Roman" w:hAnsi="Times New Roman"/>
          <w:kern w:val="0"/>
          <w:szCs w:val="24"/>
        </w:rPr>
        <w:t>7.4.7.15</w:t>
      </w:r>
      <w:r w:rsidRPr="00AD0E47">
        <w:rPr>
          <w:rFonts w:ascii="Times New Roman" w:hAnsi="Times New Roman" w:hint="eastAsia"/>
          <w:kern w:val="0"/>
          <w:szCs w:val="24"/>
        </w:rPr>
        <w:t>衍生工具收益</w:t>
      </w:r>
      <w:bookmarkEnd w:id="180"/>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本基金本报告期内及上年度可比期间无衍生工具收益。</w:t>
      </w:r>
    </w:p>
    <w:p w:rsidR="001A59F9" w:rsidRPr="0091212A" w:rsidRDefault="001A59F9" w:rsidP="0091212A">
      <w:pPr>
        <w:spacing w:line="360" w:lineRule="auto"/>
        <w:ind w:firstLineChars="100" w:firstLine="21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1" w:name="_Toc509748744"/>
      <w:r w:rsidRPr="00AD0E47">
        <w:rPr>
          <w:rFonts w:ascii="Times New Roman" w:hAnsi="Times New Roman"/>
          <w:kern w:val="0"/>
          <w:szCs w:val="24"/>
        </w:rPr>
        <w:t>7.4.7.16</w:t>
      </w:r>
      <w:r w:rsidRPr="00AD0E47">
        <w:rPr>
          <w:rFonts w:ascii="Times New Roman" w:hAnsi="Times New Roman" w:hint="eastAsia"/>
          <w:kern w:val="0"/>
          <w:szCs w:val="24"/>
        </w:rPr>
        <w:t>股利收益</w:t>
      </w:r>
      <w:bookmarkEnd w:id="181"/>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A59F9" w:rsidRPr="0091212A" w:rsidTr="006D141C">
        <w:tc>
          <w:tcPr>
            <w:tcW w:w="2988"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w:t>
            </w:r>
          </w:p>
        </w:tc>
        <w:tc>
          <w:tcPr>
            <w:tcW w:w="3150"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2017</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2017</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150" w:type="dxa"/>
          </w:tcPr>
          <w:p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2016</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日至</w:t>
            </w:r>
            <w:r w:rsidRPr="00E11427">
              <w:rPr>
                <w:color w:val="000000"/>
                <w:sz w:val="24"/>
              </w:rPr>
              <w:t>2016</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股票投资产生的股利收益</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29,290,668.31</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20,753,769.92</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基金投资产生的股利收益</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合计</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29,290,668.31</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20,753,769.92</w:t>
            </w:r>
          </w:p>
        </w:tc>
      </w:tr>
    </w:tbl>
    <w:p w:rsidR="001A59F9" w:rsidRPr="0091212A" w:rsidRDefault="001A59F9" w:rsidP="0091212A">
      <w:pPr>
        <w:spacing w:line="360" w:lineRule="auto"/>
        <w:ind w:firstLineChars="100" w:firstLine="21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2" w:name="_Toc509748745"/>
      <w:r w:rsidRPr="00AD0E47">
        <w:rPr>
          <w:rFonts w:ascii="Times New Roman" w:hAnsi="Times New Roman"/>
          <w:kern w:val="0"/>
          <w:szCs w:val="24"/>
        </w:rPr>
        <w:t>7.4.7.17</w:t>
      </w:r>
      <w:r w:rsidRPr="00AD0E47">
        <w:rPr>
          <w:rFonts w:ascii="Times New Roman" w:hAnsi="Times New Roman" w:hint="eastAsia"/>
          <w:kern w:val="0"/>
          <w:szCs w:val="24"/>
        </w:rPr>
        <w:t>公允价值变动收益</w:t>
      </w:r>
      <w:bookmarkEnd w:id="182"/>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A59F9" w:rsidRPr="0091212A" w:rsidTr="009978D5">
        <w:trPr>
          <w:trHeight w:val="285"/>
        </w:trPr>
        <w:tc>
          <w:tcPr>
            <w:tcW w:w="2987"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项目名称</w:t>
            </w:r>
          </w:p>
        </w:tc>
        <w:tc>
          <w:tcPr>
            <w:tcW w:w="3149"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2017</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2017</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149" w:type="dxa"/>
          </w:tcPr>
          <w:p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2016</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日至</w:t>
            </w:r>
            <w:r w:rsidRPr="00E11427">
              <w:rPr>
                <w:color w:val="000000"/>
                <w:sz w:val="24"/>
              </w:rPr>
              <w:t>2016</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rsidTr="009978D5">
        <w:trPr>
          <w:trHeight w:val="285"/>
        </w:trPr>
        <w:tc>
          <w:tcPr>
            <w:tcW w:w="2987" w:type="dxa"/>
            <w:vAlign w:val="center"/>
          </w:tcPr>
          <w:p w:rsidR="001A59F9" w:rsidRPr="009C2B48" w:rsidRDefault="001A59F9" w:rsidP="009C2B48">
            <w:pPr>
              <w:widowControl/>
              <w:spacing w:before="29" w:line="288" w:lineRule="auto"/>
              <w:rPr>
                <w:color w:val="000000"/>
                <w:kern w:val="0"/>
                <w:sz w:val="24"/>
              </w:rPr>
            </w:pPr>
            <w:r w:rsidRPr="009C2B48">
              <w:rPr>
                <w:color w:val="000000"/>
                <w:kern w:val="0"/>
                <w:sz w:val="24"/>
              </w:rPr>
              <w:t>1.</w:t>
            </w:r>
            <w:r w:rsidRPr="009C2B48">
              <w:rPr>
                <w:rFonts w:hint="eastAsia"/>
                <w:color w:val="000000"/>
                <w:kern w:val="0"/>
                <w:sz w:val="24"/>
              </w:rPr>
              <w:t>交易性金融资产</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960,744,336.65</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-274,537,097.57</w:t>
            </w:r>
          </w:p>
        </w:tc>
      </w:tr>
      <w:tr w:rsidR="001A59F9" w:rsidRPr="0091212A" w:rsidTr="009978D5">
        <w:trPr>
          <w:trHeight w:val="285"/>
        </w:trPr>
        <w:tc>
          <w:tcPr>
            <w:tcW w:w="2987" w:type="dxa"/>
            <w:vAlign w:val="center"/>
          </w:tcPr>
          <w:p w:rsidR="001A59F9" w:rsidRPr="009C2B48" w:rsidRDefault="001A59F9"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股票投资</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960,717,932.36</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-274,529,072.76</w:t>
            </w:r>
          </w:p>
        </w:tc>
      </w:tr>
      <w:tr w:rsidR="001A59F9" w:rsidRPr="0091212A" w:rsidTr="009978D5">
        <w:trPr>
          <w:trHeight w:val="285"/>
        </w:trPr>
        <w:tc>
          <w:tcPr>
            <w:tcW w:w="2987" w:type="dxa"/>
            <w:vAlign w:val="center"/>
          </w:tcPr>
          <w:p w:rsidR="001A59F9" w:rsidRPr="009C2B48" w:rsidRDefault="001A59F9"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债券投资</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26,404.29</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-8,024.81</w:t>
            </w:r>
          </w:p>
        </w:tc>
      </w:tr>
      <w:tr w:rsidR="001A59F9" w:rsidRPr="0091212A" w:rsidTr="009978D5">
        <w:trPr>
          <w:trHeight w:val="285"/>
        </w:trPr>
        <w:tc>
          <w:tcPr>
            <w:tcW w:w="2987" w:type="dxa"/>
            <w:vAlign w:val="center"/>
          </w:tcPr>
          <w:p w:rsidR="001A59F9" w:rsidRPr="009C2B48" w:rsidRDefault="001A59F9"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资产支持证券投资</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585100" w:rsidRPr="0091212A" w:rsidTr="009978D5">
        <w:trPr>
          <w:trHeight w:val="285"/>
        </w:trPr>
        <w:tc>
          <w:tcPr>
            <w:tcW w:w="2987" w:type="dxa"/>
            <w:vAlign w:val="center"/>
          </w:tcPr>
          <w:p w:rsidR="00585100" w:rsidRPr="009C2B48" w:rsidRDefault="00585100"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基金投资</w:t>
            </w:r>
          </w:p>
        </w:tc>
        <w:tc>
          <w:tcPr>
            <w:tcW w:w="3149" w:type="dxa"/>
            <w:vAlign w:val="center"/>
          </w:tcPr>
          <w:p w:rsidR="00585100" w:rsidRPr="00FF7CE7" w:rsidRDefault="00585100" w:rsidP="00FF7CE7">
            <w:pPr>
              <w:spacing w:before="29" w:line="288" w:lineRule="auto"/>
              <w:jc w:val="right"/>
              <w:rPr>
                <w:kern w:val="0"/>
                <w:sz w:val="24"/>
              </w:rPr>
            </w:pPr>
            <w:r w:rsidRPr="00FF7CE7">
              <w:rPr>
                <w:kern w:val="0"/>
                <w:sz w:val="24"/>
              </w:rPr>
              <w:t>-</w:t>
            </w:r>
          </w:p>
        </w:tc>
        <w:tc>
          <w:tcPr>
            <w:tcW w:w="3149" w:type="dxa"/>
            <w:vAlign w:val="center"/>
          </w:tcPr>
          <w:p w:rsidR="00585100" w:rsidRPr="00FF7CE7" w:rsidRDefault="00585100" w:rsidP="00FF7CE7">
            <w:pPr>
              <w:spacing w:before="29" w:line="288" w:lineRule="auto"/>
              <w:jc w:val="right"/>
              <w:rPr>
                <w:kern w:val="0"/>
                <w:sz w:val="24"/>
              </w:rPr>
            </w:pPr>
            <w:r w:rsidRPr="00FF7CE7">
              <w:rPr>
                <w:kern w:val="0"/>
                <w:sz w:val="24"/>
              </w:rPr>
              <w:t>-</w:t>
            </w:r>
          </w:p>
        </w:tc>
      </w:tr>
      <w:tr w:rsidR="00033E23" w:rsidRPr="0091212A" w:rsidTr="009978D5">
        <w:trPr>
          <w:trHeight w:val="285"/>
        </w:trPr>
        <w:tc>
          <w:tcPr>
            <w:tcW w:w="2987" w:type="dxa"/>
            <w:vAlign w:val="center"/>
          </w:tcPr>
          <w:p w:rsidR="00033E23" w:rsidRPr="009C2B48" w:rsidRDefault="00121745" w:rsidP="009C2B48">
            <w:pPr>
              <w:widowControl/>
              <w:spacing w:before="29" w:line="288" w:lineRule="auto"/>
              <w:rPr>
                <w:color w:val="000000"/>
                <w:kern w:val="0"/>
                <w:sz w:val="24"/>
              </w:rPr>
            </w:pPr>
            <w:r w:rsidRPr="009C2B48">
              <w:rPr>
                <w:color w:val="000000"/>
                <w:kern w:val="0"/>
                <w:sz w:val="24"/>
              </w:rPr>
              <w:t>——</w:t>
            </w:r>
            <w:r w:rsidR="00033E23" w:rsidRPr="009C2B48">
              <w:rPr>
                <w:rFonts w:hint="eastAsia"/>
                <w:color w:val="000000"/>
                <w:kern w:val="0"/>
                <w:sz w:val="24"/>
              </w:rPr>
              <w:t>贵金属投资</w:t>
            </w:r>
          </w:p>
        </w:tc>
        <w:tc>
          <w:tcPr>
            <w:tcW w:w="3149" w:type="dxa"/>
            <w:vAlign w:val="center"/>
          </w:tcPr>
          <w:p w:rsidR="00033E23" w:rsidRPr="00FF7CE7" w:rsidRDefault="00033E23" w:rsidP="00FF7CE7">
            <w:pPr>
              <w:spacing w:before="29" w:line="288" w:lineRule="auto"/>
              <w:jc w:val="right"/>
              <w:rPr>
                <w:kern w:val="0"/>
                <w:sz w:val="24"/>
              </w:rPr>
            </w:pPr>
            <w:r w:rsidRPr="00FF7CE7">
              <w:rPr>
                <w:rFonts w:hint="eastAsia"/>
                <w:kern w:val="0"/>
                <w:sz w:val="24"/>
              </w:rPr>
              <w:t>-</w:t>
            </w:r>
          </w:p>
        </w:tc>
        <w:tc>
          <w:tcPr>
            <w:tcW w:w="3149" w:type="dxa"/>
            <w:vAlign w:val="center"/>
          </w:tcPr>
          <w:p w:rsidR="00033E23" w:rsidRPr="00FF7CE7" w:rsidRDefault="00033E23" w:rsidP="00FF7CE7">
            <w:pPr>
              <w:spacing w:before="29" w:line="288" w:lineRule="auto"/>
              <w:jc w:val="right"/>
              <w:rPr>
                <w:kern w:val="0"/>
                <w:sz w:val="24"/>
              </w:rPr>
            </w:pPr>
            <w:r w:rsidRPr="00FF7CE7">
              <w:rPr>
                <w:rFonts w:hint="eastAsia"/>
                <w:kern w:val="0"/>
                <w:sz w:val="24"/>
              </w:rPr>
              <w:t>-</w:t>
            </w:r>
          </w:p>
        </w:tc>
      </w:tr>
      <w:tr w:rsidR="00033E23" w:rsidRPr="0091212A" w:rsidTr="009978D5">
        <w:trPr>
          <w:trHeight w:val="285"/>
        </w:trPr>
        <w:tc>
          <w:tcPr>
            <w:tcW w:w="2987" w:type="dxa"/>
            <w:vAlign w:val="center"/>
          </w:tcPr>
          <w:p w:rsidR="00033E23" w:rsidRPr="009C2B48" w:rsidRDefault="00033E23" w:rsidP="009C2B48">
            <w:pPr>
              <w:widowControl/>
              <w:spacing w:before="29" w:line="288" w:lineRule="auto"/>
              <w:rPr>
                <w:color w:val="000000"/>
                <w:kern w:val="0"/>
                <w:sz w:val="24"/>
              </w:rPr>
            </w:pPr>
            <w:r w:rsidRPr="009C2B48">
              <w:rPr>
                <w:color w:val="000000"/>
                <w:kern w:val="0"/>
                <w:sz w:val="24"/>
              </w:rPr>
              <w:t>2.</w:t>
            </w:r>
            <w:r w:rsidRPr="009C2B48">
              <w:rPr>
                <w:rFonts w:hint="eastAsia"/>
                <w:color w:val="000000"/>
                <w:kern w:val="0"/>
                <w:sz w:val="24"/>
              </w:rPr>
              <w:t>衍生工具</w:t>
            </w:r>
          </w:p>
        </w:tc>
        <w:tc>
          <w:tcPr>
            <w:tcW w:w="3149" w:type="dxa"/>
            <w:vAlign w:val="center"/>
          </w:tcPr>
          <w:p w:rsidR="00033E23" w:rsidRPr="00FF7CE7" w:rsidRDefault="00033E23" w:rsidP="00FF7CE7">
            <w:pPr>
              <w:spacing w:before="29" w:line="288" w:lineRule="auto"/>
              <w:jc w:val="right"/>
              <w:rPr>
                <w:kern w:val="0"/>
                <w:sz w:val="24"/>
              </w:rPr>
            </w:pPr>
            <w:r w:rsidRPr="00FF7CE7">
              <w:rPr>
                <w:kern w:val="0"/>
                <w:sz w:val="24"/>
              </w:rPr>
              <w:t>-</w:t>
            </w:r>
          </w:p>
        </w:tc>
        <w:tc>
          <w:tcPr>
            <w:tcW w:w="3149" w:type="dxa"/>
            <w:vAlign w:val="center"/>
          </w:tcPr>
          <w:p w:rsidR="00033E23" w:rsidRPr="00FF7CE7" w:rsidRDefault="00033E23" w:rsidP="00FF7CE7">
            <w:pPr>
              <w:spacing w:before="29" w:line="288" w:lineRule="auto"/>
              <w:jc w:val="right"/>
              <w:rPr>
                <w:kern w:val="0"/>
                <w:sz w:val="24"/>
              </w:rPr>
            </w:pPr>
            <w:r w:rsidRPr="00FF7CE7">
              <w:rPr>
                <w:kern w:val="0"/>
                <w:sz w:val="24"/>
              </w:rPr>
              <w:t>-</w:t>
            </w:r>
          </w:p>
        </w:tc>
      </w:tr>
      <w:tr w:rsidR="00033E23" w:rsidRPr="0091212A" w:rsidTr="009978D5">
        <w:trPr>
          <w:trHeight w:val="285"/>
        </w:trPr>
        <w:tc>
          <w:tcPr>
            <w:tcW w:w="2987" w:type="dxa"/>
            <w:vAlign w:val="center"/>
          </w:tcPr>
          <w:p w:rsidR="00033E23" w:rsidRPr="009C2B48" w:rsidRDefault="00033E23"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权证投资</w:t>
            </w:r>
          </w:p>
        </w:tc>
        <w:tc>
          <w:tcPr>
            <w:tcW w:w="3149" w:type="dxa"/>
            <w:vAlign w:val="center"/>
          </w:tcPr>
          <w:p w:rsidR="00033E23" w:rsidRPr="00FF7CE7" w:rsidRDefault="00033E23" w:rsidP="00FF7CE7">
            <w:pPr>
              <w:spacing w:before="29" w:line="288" w:lineRule="auto"/>
              <w:jc w:val="right"/>
              <w:rPr>
                <w:kern w:val="0"/>
                <w:sz w:val="24"/>
              </w:rPr>
            </w:pPr>
            <w:r w:rsidRPr="00FF7CE7">
              <w:rPr>
                <w:kern w:val="0"/>
                <w:sz w:val="24"/>
              </w:rPr>
              <w:t>-</w:t>
            </w:r>
          </w:p>
        </w:tc>
        <w:tc>
          <w:tcPr>
            <w:tcW w:w="3149" w:type="dxa"/>
            <w:vAlign w:val="center"/>
          </w:tcPr>
          <w:p w:rsidR="00033E23" w:rsidRPr="00FF7CE7" w:rsidRDefault="00033E23" w:rsidP="00FF7CE7">
            <w:pPr>
              <w:spacing w:before="29" w:line="288" w:lineRule="auto"/>
              <w:jc w:val="right"/>
              <w:rPr>
                <w:kern w:val="0"/>
                <w:sz w:val="24"/>
              </w:rPr>
            </w:pPr>
            <w:r w:rsidRPr="00FF7CE7">
              <w:rPr>
                <w:kern w:val="0"/>
                <w:sz w:val="24"/>
              </w:rPr>
              <w:t>-</w:t>
            </w:r>
          </w:p>
        </w:tc>
      </w:tr>
      <w:tr w:rsidR="00033E23" w:rsidRPr="0091212A" w:rsidTr="009978D5">
        <w:trPr>
          <w:trHeight w:val="285"/>
        </w:trPr>
        <w:tc>
          <w:tcPr>
            <w:tcW w:w="2987" w:type="dxa"/>
            <w:vAlign w:val="center"/>
          </w:tcPr>
          <w:p w:rsidR="00033E23" w:rsidRPr="009C2B48" w:rsidRDefault="00033E23" w:rsidP="009C2B48">
            <w:pPr>
              <w:widowControl/>
              <w:spacing w:before="29" w:line="288" w:lineRule="auto"/>
              <w:rPr>
                <w:color w:val="000000"/>
                <w:kern w:val="0"/>
                <w:sz w:val="24"/>
              </w:rPr>
            </w:pPr>
            <w:r w:rsidRPr="009C2B48">
              <w:rPr>
                <w:color w:val="000000"/>
                <w:kern w:val="0"/>
                <w:sz w:val="24"/>
              </w:rPr>
              <w:t>3.</w:t>
            </w:r>
            <w:r w:rsidRPr="009C2B48">
              <w:rPr>
                <w:rFonts w:hint="eastAsia"/>
                <w:color w:val="000000"/>
                <w:kern w:val="0"/>
                <w:sz w:val="24"/>
              </w:rPr>
              <w:t>其他</w:t>
            </w:r>
          </w:p>
        </w:tc>
        <w:tc>
          <w:tcPr>
            <w:tcW w:w="3149" w:type="dxa"/>
            <w:vAlign w:val="bottom"/>
          </w:tcPr>
          <w:p w:rsidR="00033E23" w:rsidRPr="00FF7CE7" w:rsidRDefault="00033E23" w:rsidP="00FF7CE7">
            <w:pPr>
              <w:spacing w:before="29" w:line="288" w:lineRule="auto"/>
              <w:jc w:val="right"/>
              <w:rPr>
                <w:kern w:val="0"/>
                <w:sz w:val="24"/>
              </w:rPr>
            </w:pPr>
            <w:r w:rsidRPr="00FF7CE7">
              <w:rPr>
                <w:kern w:val="0"/>
                <w:sz w:val="24"/>
              </w:rPr>
              <w:t>-</w:t>
            </w:r>
          </w:p>
        </w:tc>
        <w:tc>
          <w:tcPr>
            <w:tcW w:w="3149" w:type="dxa"/>
            <w:vAlign w:val="bottom"/>
          </w:tcPr>
          <w:p w:rsidR="00033E23" w:rsidRPr="00FF7CE7" w:rsidRDefault="00033E23" w:rsidP="00FF7CE7">
            <w:pPr>
              <w:spacing w:before="29" w:line="288" w:lineRule="auto"/>
              <w:jc w:val="right"/>
              <w:rPr>
                <w:kern w:val="0"/>
                <w:sz w:val="24"/>
              </w:rPr>
            </w:pPr>
            <w:r w:rsidRPr="00FF7CE7">
              <w:rPr>
                <w:kern w:val="0"/>
                <w:sz w:val="24"/>
              </w:rPr>
              <w:t>-</w:t>
            </w:r>
          </w:p>
        </w:tc>
      </w:tr>
      <w:tr w:rsidR="00033E23" w:rsidRPr="0091212A" w:rsidTr="009978D5">
        <w:trPr>
          <w:trHeight w:val="285"/>
        </w:trPr>
        <w:tc>
          <w:tcPr>
            <w:tcW w:w="2987" w:type="dxa"/>
            <w:vAlign w:val="center"/>
          </w:tcPr>
          <w:p w:rsidR="00033E23" w:rsidRPr="009C2B48" w:rsidRDefault="00033E23" w:rsidP="009C2B48">
            <w:pPr>
              <w:widowControl/>
              <w:spacing w:before="29" w:line="288" w:lineRule="auto"/>
              <w:rPr>
                <w:color w:val="000000"/>
                <w:kern w:val="0"/>
                <w:sz w:val="24"/>
              </w:rPr>
            </w:pPr>
            <w:r w:rsidRPr="009C2B48">
              <w:rPr>
                <w:rFonts w:hint="eastAsia"/>
                <w:color w:val="000000"/>
                <w:kern w:val="0"/>
                <w:sz w:val="24"/>
              </w:rPr>
              <w:t>合计</w:t>
            </w:r>
          </w:p>
        </w:tc>
        <w:tc>
          <w:tcPr>
            <w:tcW w:w="3149" w:type="dxa"/>
            <w:vAlign w:val="bottom"/>
          </w:tcPr>
          <w:p w:rsidR="00033E23" w:rsidRPr="00FF7CE7" w:rsidRDefault="00033E23" w:rsidP="00FF7CE7">
            <w:pPr>
              <w:spacing w:before="29" w:line="288" w:lineRule="auto"/>
              <w:jc w:val="right"/>
              <w:rPr>
                <w:kern w:val="0"/>
                <w:sz w:val="24"/>
              </w:rPr>
            </w:pPr>
            <w:r w:rsidRPr="00FF7CE7">
              <w:rPr>
                <w:kern w:val="0"/>
                <w:sz w:val="24"/>
              </w:rPr>
              <w:t>960,744,336.65</w:t>
            </w:r>
          </w:p>
        </w:tc>
        <w:tc>
          <w:tcPr>
            <w:tcW w:w="3149" w:type="dxa"/>
            <w:vAlign w:val="bottom"/>
          </w:tcPr>
          <w:p w:rsidR="00033E23" w:rsidRPr="00FF7CE7" w:rsidRDefault="00033E23" w:rsidP="00FF7CE7">
            <w:pPr>
              <w:spacing w:before="29" w:line="288" w:lineRule="auto"/>
              <w:jc w:val="right"/>
              <w:rPr>
                <w:kern w:val="0"/>
                <w:sz w:val="24"/>
              </w:rPr>
            </w:pPr>
            <w:r w:rsidRPr="00FF7CE7">
              <w:rPr>
                <w:kern w:val="0"/>
                <w:sz w:val="24"/>
              </w:rPr>
              <w:t>-274,537,097.57</w:t>
            </w:r>
          </w:p>
        </w:tc>
      </w:tr>
    </w:tbl>
    <w:p w:rsidR="001A59F9" w:rsidRPr="0091212A" w:rsidRDefault="001A59F9" w:rsidP="0091212A">
      <w:pPr>
        <w:spacing w:line="360" w:lineRule="auto"/>
        <w:ind w:firstLineChars="100" w:firstLine="21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3" w:name="_Toc509748746"/>
      <w:r w:rsidRPr="00AD0E47">
        <w:rPr>
          <w:rFonts w:ascii="Times New Roman" w:hAnsi="Times New Roman"/>
          <w:kern w:val="0"/>
          <w:szCs w:val="24"/>
        </w:rPr>
        <w:lastRenderedPageBreak/>
        <w:t>7.4.7.18</w:t>
      </w:r>
      <w:r w:rsidRPr="00AD0E47">
        <w:rPr>
          <w:rFonts w:ascii="Times New Roman" w:hAnsi="Times New Roman" w:hint="eastAsia"/>
          <w:kern w:val="0"/>
          <w:szCs w:val="24"/>
        </w:rPr>
        <w:t>其他收入</w:t>
      </w:r>
      <w:bookmarkEnd w:id="183"/>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1984"/>
        <w:gridCol w:w="3598"/>
        <w:gridCol w:w="3598"/>
      </w:tblGrid>
      <w:tr w:rsidR="001A59F9" w:rsidRPr="0091212A" w:rsidTr="006D141C">
        <w:trPr>
          <w:trHeight w:val="255"/>
        </w:trPr>
        <w:tc>
          <w:tcPr>
            <w:tcW w:w="1985"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w:t>
            </w:r>
          </w:p>
        </w:tc>
        <w:tc>
          <w:tcPr>
            <w:tcW w:w="3600"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2017</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2017</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600" w:type="dxa"/>
          </w:tcPr>
          <w:p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2016</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日至</w:t>
            </w:r>
            <w:r w:rsidRPr="00E11427">
              <w:rPr>
                <w:color w:val="000000"/>
                <w:sz w:val="24"/>
              </w:rPr>
              <w:t>2016</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rsidTr="00460304">
        <w:trPr>
          <w:trHeight w:val="255"/>
        </w:trPr>
        <w:tc>
          <w:tcPr>
            <w:tcW w:w="198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基金赎回费收入</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1,055,078.79</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654,602.34</w:t>
            </w:r>
          </w:p>
        </w:tc>
      </w:tr>
      <w:tr w:rsidR="008F2CCD">
        <w:tc>
          <w:tcPr>
            <w:tcW w:w="1984" w:type="dxa"/>
            <w:vAlign w:val="center"/>
          </w:tcPr>
          <w:p w:rsidR="008F2CCD" w:rsidRDefault="00514706">
            <w:pPr>
              <w:jc w:val="left"/>
            </w:pPr>
            <w:r>
              <w:rPr>
                <w:sz w:val="24"/>
              </w:rPr>
              <w:t>基金转换费收入</w:t>
            </w:r>
          </w:p>
        </w:tc>
        <w:tc>
          <w:tcPr>
            <w:tcW w:w="3598" w:type="dxa"/>
            <w:vAlign w:val="center"/>
          </w:tcPr>
          <w:p w:rsidR="008F2CCD" w:rsidRDefault="00514706">
            <w:pPr>
              <w:jc w:val="right"/>
            </w:pPr>
            <w:r>
              <w:rPr>
                <w:sz w:val="24"/>
              </w:rPr>
              <w:t>63,251.60</w:t>
            </w:r>
          </w:p>
        </w:tc>
        <w:tc>
          <w:tcPr>
            <w:tcW w:w="3598" w:type="dxa"/>
            <w:vAlign w:val="center"/>
          </w:tcPr>
          <w:p w:rsidR="008F2CCD" w:rsidRDefault="00514706">
            <w:pPr>
              <w:jc w:val="right"/>
            </w:pPr>
            <w:r>
              <w:rPr>
                <w:sz w:val="24"/>
              </w:rPr>
              <w:t>27,821.24</w:t>
            </w:r>
          </w:p>
        </w:tc>
      </w:tr>
      <w:tr w:rsidR="001A59F9" w:rsidRPr="0091212A" w:rsidTr="00460304">
        <w:trPr>
          <w:trHeight w:val="255"/>
        </w:trPr>
        <w:tc>
          <w:tcPr>
            <w:tcW w:w="198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1,118,330.39</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682,423.58</w:t>
            </w:r>
          </w:p>
        </w:tc>
      </w:tr>
    </w:tbl>
    <w:p w:rsidR="008F2CCD" w:rsidRDefault="00514706">
      <w:pPr>
        <w:tabs>
          <w:tab w:val="left" w:pos="426"/>
        </w:tabs>
        <w:spacing w:before="29" w:line="288" w:lineRule="auto"/>
        <w:jc w:val="left"/>
        <w:rPr>
          <w:kern w:val="0"/>
          <w:sz w:val="24"/>
        </w:rPr>
      </w:pPr>
      <w:r>
        <w:rPr>
          <w:kern w:val="0"/>
          <w:sz w:val="24"/>
        </w:rPr>
        <w:t>注：</w:t>
      </w:r>
      <w:r>
        <w:rPr>
          <w:kern w:val="0"/>
          <w:sz w:val="24"/>
        </w:rPr>
        <w:t>1</w:t>
      </w:r>
      <w:r>
        <w:rPr>
          <w:kern w:val="0"/>
          <w:sz w:val="24"/>
        </w:rPr>
        <w:t>、本基金的赎回费率按持有期间递减，不低于赎回费总额的</w:t>
      </w:r>
      <w:r>
        <w:rPr>
          <w:kern w:val="0"/>
          <w:sz w:val="24"/>
        </w:rPr>
        <w:t>25%</w:t>
      </w:r>
      <w:r>
        <w:rPr>
          <w:kern w:val="0"/>
          <w:sz w:val="24"/>
        </w:rPr>
        <w:t>归入基金资产。</w:t>
      </w:r>
    </w:p>
    <w:p w:rsidR="001A59F9" w:rsidRPr="00D754A9" w:rsidRDefault="001A59F9" w:rsidP="00D754A9">
      <w:pPr>
        <w:tabs>
          <w:tab w:val="left" w:pos="426"/>
        </w:tabs>
        <w:spacing w:before="29" w:line="288" w:lineRule="auto"/>
        <w:jc w:val="left"/>
        <w:rPr>
          <w:kern w:val="0"/>
          <w:sz w:val="24"/>
        </w:rPr>
      </w:pPr>
      <w:r w:rsidRPr="00D754A9">
        <w:rPr>
          <w:kern w:val="0"/>
          <w:sz w:val="24"/>
        </w:rPr>
        <w:t xml:space="preserve">    2</w:t>
      </w:r>
      <w:r w:rsidRPr="00D754A9">
        <w:rPr>
          <w:kern w:val="0"/>
          <w:sz w:val="24"/>
        </w:rPr>
        <w:t>、本基金的转换费由申购补差费和转出基金的赎回费两部分构成，其中转出基金的不低于赎回费的</w:t>
      </w:r>
      <w:r w:rsidRPr="00D754A9">
        <w:rPr>
          <w:kern w:val="0"/>
          <w:sz w:val="24"/>
        </w:rPr>
        <w:t>25%</w:t>
      </w:r>
      <w:r w:rsidRPr="00D754A9">
        <w:rPr>
          <w:kern w:val="0"/>
          <w:sz w:val="24"/>
        </w:rPr>
        <w:t>归入转出基金的基金资产。</w:t>
      </w:r>
    </w:p>
    <w:p w:rsidR="001A59F9" w:rsidRPr="0091212A" w:rsidRDefault="001A59F9" w:rsidP="0091212A">
      <w:pPr>
        <w:spacing w:line="360" w:lineRule="auto"/>
        <w:ind w:firstLineChars="100" w:firstLine="210"/>
        <w:rPr>
          <w:rFonts w:asciiTheme="minorEastAsia" w:eastAsiaTheme="minorEastAsia" w:hAnsiTheme="minorEastAsia"/>
          <w:szCs w:val="21"/>
        </w:rPr>
      </w:pPr>
      <w:r w:rsidRPr="0091212A">
        <w:rPr>
          <w:rFonts w:asciiTheme="minorEastAsia" w:eastAsiaTheme="minorEastAsia" w:hAnsiTheme="minorEastAsia"/>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84" w:name="_Toc509748747"/>
      <w:r w:rsidRPr="00AD0E47">
        <w:rPr>
          <w:rFonts w:ascii="Times New Roman" w:hAnsi="Times New Roman"/>
          <w:kern w:val="0"/>
          <w:szCs w:val="24"/>
        </w:rPr>
        <w:t>7.4.7.19</w:t>
      </w:r>
      <w:r w:rsidRPr="00AD0E47">
        <w:rPr>
          <w:rFonts w:ascii="Times New Roman" w:hAnsi="Times New Roman" w:hint="eastAsia"/>
          <w:kern w:val="0"/>
          <w:szCs w:val="24"/>
        </w:rPr>
        <w:t>交易费用</w:t>
      </w:r>
      <w:bookmarkEnd w:id="18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1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528"/>
        <w:gridCol w:w="3114"/>
        <w:gridCol w:w="3553"/>
      </w:tblGrid>
      <w:tr w:rsidR="001A59F9" w:rsidRPr="0091212A" w:rsidTr="006D141C">
        <w:trPr>
          <w:trHeight w:val="285"/>
          <w:jc w:val="center"/>
        </w:trPr>
        <w:tc>
          <w:tcPr>
            <w:tcW w:w="2530" w:type="dxa"/>
            <w:vAlign w:val="center"/>
          </w:tcPr>
          <w:p w:rsidR="001A59F9" w:rsidRPr="00CF086B" w:rsidRDefault="001A59F9" w:rsidP="00CF086B">
            <w:pPr>
              <w:spacing w:before="29" w:line="288" w:lineRule="auto"/>
              <w:jc w:val="center"/>
              <w:rPr>
                <w:sz w:val="24"/>
              </w:rPr>
            </w:pPr>
            <w:r w:rsidRPr="00CF086B">
              <w:rPr>
                <w:rFonts w:hint="eastAsia"/>
                <w:sz w:val="24"/>
              </w:rPr>
              <w:t>项目</w:t>
            </w:r>
          </w:p>
        </w:tc>
        <w:tc>
          <w:tcPr>
            <w:tcW w:w="3116" w:type="dxa"/>
            <w:vAlign w:val="center"/>
          </w:tcPr>
          <w:p w:rsidR="001A59F9" w:rsidRPr="00CF086B" w:rsidRDefault="001A59F9" w:rsidP="00CF086B">
            <w:pPr>
              <w:spacing w:before="29" w:line="288" w:lineRule="auto"/>
              <w:jc w:val="center"/>
              <w:rPr>
                <w:sz w:val="24"/>
              </w:rPr>
            </w:pPr>
            <w:r w:rsidRPr="00CF086B">
              <w:rPr>
                <w:rFonts w:hint="eastAsia"/>
                <w:sz w:val="24"/>
              </w:rPr>
              <w:t>本期</w:t>
            </w:r>
          </w:p>
          <w:p w:rsidR="001A59F9" w:rsidRPr="00CF086B" w:rsidRDefault="00F64FAD" w:rsidP="00CF086B">
            <w:pPr>
              <w:widowControl/>
              <w:autoSpaceDE w:val="0"/>
              <w:autoSpaceDN w:val="0"/>
              <w:spacing w:before="29" w:line="288" w:lineRule="auto"/>
              <w:ind w:right="-15"/>
              <w:jc w:val="center"/>
              <w:textAlignment w:val="bottom"/>
              <w:rPr>
                <w:sz w:val="24"/>
              </w:rPr>
            </w:pPr>
            <w:r w:rsidRPr="00CF086B">
              <w:rPr>
                <w:sz w:val="24"/>
              </w:rPr>
              <w:t>2017</w:t>
            </w:r>
            <w:r w:rsidRPr="00CF086B">
              <w:rPr>
                <w:sz w:val="24"/>
              </w:rPr>
              <w:t>年</w:t>
            </w:r>
            <w:r w:rsidRPr="00CF086B">
              <w:rPr>
                <w:sz w:val="24"/>
              </w:rPr>
              <w:t>1</w:t>
            </w:r>
            <w:r w:rsidRPr="00CF086B">
              <w:rPr>
                <w:sz w:val="24"/>
              </w:rPr>
              <w:t>月</w:t>
            </w:r>
            <w:r w:rsidRPr="00CF086B">
              <w:rPr>
                <w:sz w:val="24"/>
              </w:rPr>
              <w:t>1</w:t>
            </w:r>
            <w:r w:rsidRPr="00CF086B">
              <w:rPr>
                <w:sz w:val="24"/>
              </w:rPr>
              <w:t>日</w:t>
            </w:r>
            <w:r w:rsidR="001A59F9" w:rsidRPr="00CF086B">
              <w:rPr>
                <w:rFonts w:hint="eastAsia"/>
                <w:sz w:val="24"/>
              </w:rPr>
              <w:t>至</w:t>
            </w:r>
            <w:r w:rsidRPr="00CF086B">
              <w:rPr>
                <w:sz w:val="24"/>
              </w:rPr>
              <w:t>2017</w:t>
            </w:r>
            <w:r w:rsidRPr="00CF086B">
              <w:rPr>
                <w:sz w:val="24"/>
              </w:rPr>
              <w:t>年</w:t>
            </w:r>
            <w:r w:rsidRPr="00CF086B">
              <w:rPr>
                <w:sz w:val="24"/>
              </w:rPr>
              <w:t>12</w:t>
            </w:r>
            <w:r w:rsidRPr="00CF086B">
              <w:rPr>
                <w:sz w:val="24"/>
              </w:rPr>
              <w:t>月</w:t>
            </w:r>
            <w:r w:rsidRPr="00CF086B">
              <w:rPr>
                <w:sz w:val="24"/>
              </w:rPr>
              <w:t>31</w:t>
            </w:r>
            <w:r w:rsidRPr="00CF086B">
              <w:rPr>
                <w:sz w:val="24"/>
              </w:rPr>
              <w:t>日</w:t>
            </w:r>
          </w:p>
        </w:tc>
        <w:tc>
          <w:tcPr>
            <w:tcW w:w="3556" w:type="dxa"/>
            <w:vAlign w:val="center"/>
          </w:tcPr>
          <w:p w:rsidR="001A59F9" w:rsidRPr="00CF086B" w:rsidRDefault="001A59F9" w:rsidP="00CF086B">
            <w:pPr>
              <w:spacing w:before="29" w:line="288" w:lineRule="auto"/>
              <w:jc w:val="center"/>
              <w:rPr>
                <w:sz w:val="24"/>
              </w:rPr>
            </w:pPr>
            <w:r w:rsidRPr="00CF086B">
              <w:rPr>
                <w:rFonts w:hint="eastAsia"/>
                <w:sz w:val="24"/>
              </w:rPr>
              <w:t>上年度可比期间</w:t>
            </w:r>
          </w:p>
          <w:p w:rsidR="001A59F9" w:rsidRPr="00CF086B" w:rsidRDefault="007F35DC" w:rsidP="00CF086B">
            <w:pPr>
              <w:widowControl/>
              <w:autoSpaceDE w:val="0"/>
              <w:autoSpaceDN w:val="0"/>
              <w:spacing w:before="29" w:line="288" w:lineRule="auto"/>
              <w:ind w:right="-15"/>
              <w:jc w:val="center"/>
              <w:textAlignment w:val="bottom"/>
              <w:rPr>
                <w:sz w:val="24"/>
              </w:rPr>
            </w:pPr>
            <w:r w:rsidRPr="00CF086B">
              <w:rPr>
                <w:sz w:val="24"/>
              </w:rPr>
              <w:t>2016</w:t>
            </w:r>
            <w:r w:rsidRPr="00CF086B">
              <w:rPr>
                <w:sz w:val="24"/>
              </w:rPr>
              <w:t>年</w:t>
            </w:r>
            <w:r w:rsidRPr="00CF086B">
              <w:rPr>
                <w:sz w:val="24"/>
              </w:rPr>
              <w:t>1</w:t>
            </w:r>
            <w:r w:rsidRPr="00CF086B">
              <w:rPr>
                <w:sz w:val="24"/>
              </w:rPr>
              <w:t>月</w:t>
            </w:r>
            <w:r w:rsidRPr="00CF086B">
              <w:rPr>
                <w:sz w:val="24"/>
              </w:rPr>
              <w:t>1</w:t>
            </w:r>
            <w:r w:rsidRPr="00CF086B">
              <w:rPr>
                <w:sz w:val="24"/>
              </w:rPr>
              <w:t>日至</w:t>
            </w:r>
            <w:r w:rsidRPr="00CF086B">
              <w:rPr>
                <w:sz w:val="24"/>
              </w:rPr>
              <w:t>2016</w:t>
            </w:r>
            <w:r w:rsidRPr="00CF086B">
              <w:rPr>
                <w:sz w:val="24"/>
              </w:rPr>
              <w:t>年</w:t>
            </w:r>
            <w:r w:rsidRPr="00CF086B">
              <w:rPr>
                <w:sz w:val="24"/>
              </w:rPr>
              <w:t>12</w:t>
            </w:r>
            <w:r w:rsidRPr="00CF086B">
              <w:rPr>
                <w:sz w:val="24"/>
              </w:rPr>
              <w:t>月</w:t>
            </w:r>
            <w:r w:rsidRPr="00CF086B">
              <w:rPr>
                <w:sz w:val="24"/>
              </w:rPr>
              <w:t>31</w:t>
            </w:r>
            <w:r w:rsidRPr="00CF086B">
              <w:rPr>
                <w:sz w:val="24"/>
              </w:rPr>
              <w:t>日</w:t>
            </w:r>
          </w:p>
        </w:tc>
      </w:tr>
      <w:tr w:rsidR="001A59F9" w:rsidRPr="0091212A" w:rsidTr="00460304">
        <w:trPr>
          <w:trHeight w:val="285"/>
          <w:jc w:val="center"/>
        </w:trPr>
        <w:tc>
          <w:tcPr>
            <w:tcW w:w="253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交易所市场交易费用</w:t>
            </w:r>
          </w:p>
        </w:tc>
        <w:tc>
          <w:tcPr>
            <w:tcW w:w="3116" w:type="dxa"/>
            <w:vAlign w:val="center"/>
          </w:tcPr>
          <w:p w:rsidR="001A59F9" w:rsidRPr="00FF7CE7" w:rsidRDefault="001A59F9" w:rsidP="00FF7CE7">
            <w:pPr>
              <w:spacing w:before="29" w:line="288" w:lineRule="auto"/>
              <w:jc w:val="right"/>
              <w:rPr>
                <w:kern w:val="0"/>
                <w:sz w:val="24"/>
              </w:rPr>
            </w:pPr>
            <w:r w:rsidRPr="00FF7CE7">
              <w:rPr>
                <w:kern w:val="0"/>
                <w:sz w:val="24"/>
              </w:rPr>
              <w:t>9,048,514.94</w:t>
            </w:r>
          </w:p>
        </w:tc>
        <w:tc>
          <w:tcPr>
            <w:tcW w:w="3556" w:type="dxa"/>
            <w:vAlign w:val="center"/>
          </w:tcPr>
          <w:p w:rsidR="001A59F9" w:rsidRPr="00FF7CE7" w:rsidRDefault="001A59F9" w:rsidP="00FF7CE7">
            <w:pPr>
              <w:spacing w:before="29" w:line="288" w:lineRule="auto"/>
              <w:jc w:val="right"/>
              <w:rPr>
                <w:kern w:val="0"/>
                <w:sz w:val="24"/>
              </w:rPr>
            </w:pPr>
            <w:r w:rsidRPr="00FF7CE7">
              <w:rPr>
                <w:kern w:val="0"/>
                <w:sz w:val="24"/>
              </w:rPr>
              <w:t>18,683,968.56</w:t>
            </w:r>
          </w:p>
        </w:tc>
      </w:tr>
      <w:tr w:rsidR="001A59F9" w:rsidRPr="0091212A" w:rsidTr="00460304">
        <w:trPr>
          <w:trHeight w:val="285"/>
          <w:jc w:val="center"/>
        </w:trPr>
        <w:tc>
          <w:tcPr>
            <w:tcW w:w="253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银行间市场交易费用</w:t>
            </w:r>
          </w:p>
        </w:tc>
        <w:tc>
          <w:tcPr>
            <w:tcW w:w="3116" w:type="dxa"/>
            <w:vAlign w:val="center"/>
          </w:tcPr>
          <w:p w:rsidR="001A59F9" w:rsidRPr="00FF7CE7" w:rsidRDefault="001A59F9" w:rsidP="00FF7CE7">
            <w:pPr>
              <w:spacing w:before="29" w:line="288" w:lineRule="auto"/>
              <w:jc w:val="right"/>
              <w:rPr>
                <w:kern w:val="0"/>
                <w:sz w:val="24"/>
              </w:rPr>
            </w:pPr>
            <w:r w:rsidRPr="00FF7CE7">
              <w:rPr>
                <w:kern w:val="0"/>
                <w:sz w:val="24"/>
              </w:rPr>
              <w:t>1,550.00</w:t>
            </w:r>
          </w:p>
        </w:tc>
        <w:tc>
          <w:tcPr>
            <w:tcW w:w="3556" w:type="dxa"/>
            <w:vAlign w:val="center"/>
          </w:tcPr>
          <w:p w:rsidR="001A59F9" w:rsidRPr="00FF7CE7" w:rsidRDefault="001A59F9" w:rsidP="00FF7CE7">
            <w:pPr>
              <w:spacing w:before="29" w:line="288" w:lineRule="auto"/>
              <w:jc w:val="right"/>
              <w:rPr>
                <w:kern w:val="0"/>
                <w:sz w:val="24"/>
              </w:rPr>
            </w:pPr>
            <w:r w:rsidRPr="00FF7CE7">
              <w:rPr>
                <w:kern w:val="0"/>
                <w:sz w:val="24"/>
              </w:rPr>
              <w:t>400.00</w:t>
            </w:r>
          </w:p>
        </w:tc>
      </w:tr>
      <w:tr w:rsidR="001A59F9" w:rsidRPr="0091212A" w:rsidTr="00460304">
        <w:trPr>
          <w:trHeight w:val="285"/>
          <w:jc w:val="center"/>
        </w:trPr>
        <w:tc>
          <w:tcPr>
            <w:tcW w:w="2530"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3116" w:type="dxa"/>
            <w:vAlign w:val="center"/>
          </w:tcPr>
          <w:p w:rsidR="001A59F9" w:rsidRPr="00FF7CE7" w:rsidRDefault="001A59F9" w:rsidP="00FF7CE7">
            <w:pPr>
              <w:spacing w:before="29" w:line="288" w:lineRule="auto"/>
              <w:jc w:val="right"/>
              <w:rPr>
                <w:kern w:val="0"/>
                <w:sz w:val="24"/>
              </w:rPr>
            </w:pPr>
            <w:r w:rsidRPr="00FF7CE7">
              <w:rPr>
                <w:kern w:val="0"/>
                <w:sz w:val="24"/>
              </w:rPr>
              <w:t>9,050,064.94</w:t>
            </w:r>
          </w:p>
        </w:tc>
        <w:tc>
          <w:tcPr>
            <w:tcW w:w="3556" w:type="dxa"/>
            <w:vAlign w:val="center"/>
          </w:tcPr>
          <w:p w:rsidR="001A59F9" w:rsidRPr="00FF7CE7" w:rsidRDefault="001A59F9" w:rsidP="00FF7CE7">
            <w:pPr>
              <w:spacing w:before="29" w:line="288" w:lineRule="auto"/>
              <w:jc w:val="right"/>
              <w:rPr>
                <w:kern w:val="0"/>
                <w:sz w:val="24"/>
              </w:rPr>
            </w:pPr>
            <w:r w:rsidRPr="00FF7CE7">
              <w:rPr>
                <w:kern w:val="0"/>
                <w:sz w:val="24"/>
              </w:rPr>
              <w:t>18,684,368.56</w:t>
            </w:r>
          </w:p>
        </w:tc>
      </w:tr>
    </w:tbl>
    <w:p w:rsidR="001A59F9" w:rsidRPr="00C875C3" w:rsidRDefault="001A59F9" w:rsidP="00C875C3">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5" w:name="_Toc509748748"/>
      <w:r w:rsidRPr="00AD0E47">
        <w:rPr>
          <w:rFonts w:ascii="Times New Roman" w:hAnsi="Times New Roman"/>
          <w:kern w:val="0"/>
          <w:szCs w:val="24"/>
        </w:rPr>
        <w:t>7.4.7.20</w:t>
      </w:r>
      <w:r w:rsidRPr="00AD0E47">
        <w:rPr>
          <w:rFonts w:ascii="Times New Roman" w:hAnsi="Times New Roman" w:hint="eastAsia"/>
          <w:kern w:val="0"/>
          <w:szCs w:val="24"/>
        </w:rPr>
        <w:t>其他费用</w:t>
      </w:r>
      <w:bookmarkEnd w:id="18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55"/>
        <w:gridCol w:w="2893"/>
        <w:gridCol w:w="3367"/>
      </w:tblGrid>
      <w:tr w:rsidR="001A59F9" w:rsidRPr="0091212A" w:rsidTr="006D141C">
        <w:trPr>
          <w:jc w:val="center"/>
        </w:trPr>
        <w:tc>
          <w:tcPr>
            <w:tcW w:w="2855" w:type="dxa"/>
            <w:vAlign w:val="center"/>
          </w:tcPr>
          <w:p w:rsidR="001A59F9" w:rsidRPr="00CF086B" w:rsidRDefault="001A59F9" w:rsidP="00CF086B">
            <w:pPr>
              <w:spacing w:before="29" w:line="288" w:lineRule="auto"/>
              <w:jc w:val="center"/>
              <w:rPr>
                <w:sz w:val="24"/>
              </w:rPr>
            </w:pPr>
            <w:r w:rsidRPr="00CF086B">
              <w:rPr>
                <w:rFonts w:hint="eastAsia"/>
                <w:sz w:val="24"/>
              </w:rPr>
              <w:t>项目</w:t>
            </w:r>
          </w:p>
        </w:tc>
        <w:tc>
          <w:tcPr>
            <w:tcW w:w="2893" w:type="dxa"/>
          </w:tcPr>
          <w:p w:rsidR="001A59F9" w:rsidRPr="00CF086B" w:rsidRDefault="001A59F9" w:rsidP="00CF086B">
            <w:pPr>
              <w:spacing w:before="29" w:line="288" w:lineRule="auto"/>
              <w:jc w:val="center"/>
              <w:rPr>
                <w:sz w:val="24"/>
              </w:rPr>
            </w:pPr>
            <w:r w:rsidRPr="00CF086B">
              <w:rPr>
                <w:rFonts w:hint="eastAsia"/>
                <w:sz w:val="24"/>
              </w:rPr>
              <w:t>本期</w:t>
            </w:r>
          </w:p>
          <w:p w:rsidR="001A59F9" w:rsidRPr="00CF086B" w:rsidRDefault="00F64FAD" w:rsidP="00CF086B">
            <w:pPr>
              <w:widowControl/>
              <w:autoSpaceDE w:val="0"/>
              <w:autoSpaceDN w:val="0"/>
              <w:spacing w:before="29" w:line="288" w:lineRule="auto"/>
              <w:ind w:right="-15"/>
              <w:jc w:val="center"/>
              <w:textAlignment w:val="bottom"/>
              <w:rPr>
                <w:sz w:val="24"/>
              </w:rPr>
            </w:pPr>
            <w:r w:rsidRPr="00CF086B">
              <w:rPr>
                <w:sz w:val="24"/>
              </w:rPr>
              <w:t>2017</w:t>
            </w:r>
            <w:r w:rsidRPr="00CF086B">
              <w:rPr>
                <w:sz w:val="24"/>
              </w:rPr>
              <w:t>年</w:t>
            </w:r>
            <w:r w:rsidRPr="00CF086B">
              <w:rPr>
                <w:sz w:val="24"/>
              </w:rPr>
              <w:t>1</w:t>
            </w:r>
            <w:r w:rsidRPr="00CF086B">
              <w:rPr>
                <w:sz w:val="24"/>
              </w:rPr>
              <w:t>月</w:t>
            </w:r>
            <w:r w:rsidRPr="00CF086B">
              <w:rPr>
                <w:sz w:val="24"/>
              </w:rPr>
              <w:t>1</w:t>
            </w:r>
            <w:r w:rsidRPr="00CF086B">
              <w:rPr>
                <w:sz w:val="24"/>
              </w:rPr>
              <w:t>日</w:t>
            </w:r>
            <w:r w:rsidR="001A59F9" w:rsidRPr="00CF086B">
              <w:rPr>
                <w:rFonts w:hint="eastAsia"/>
                <w:sz w:val="24"/>
              </w:rPr>
              <w:t>至</w:t>
            </w:r>
            <w:r w:rsidRPr="00CF086B">
              <w:rPr>
                <w:sz w:val="24"/>
              </w:rPr>
              <w:t>2017</w:t>
            </w:r>
            <w:r w:rsidRPr="00CF086B">
              <w:rPr>
                <w:sz w:val="24"/>
              </w:rPr>
              <w:t>年</w:t>
            </w:r>
            <w:r w:rsidRPr="00CF086B">
              <w:rPr>
                <w:sz w:val="24"/>
              </w:rPr>
              <w:t>12</w:t>
            </w:r>
            <w:r w:rsidRPr="00CF086B">
              <w:rPr>
                <w:sz w:val="24"/>
              </w:rPr>
              <w:t>月</w:t>
            </w:r>
            <w:r w:rsidRPr="00CF086B">
              <w:rPr>
                <w:sz w:val="24"/>
              </w:rPr>
              <w:t>31</w:t>
            </w:r>
            <w:r w:rsidRPr="00CF086B">
              <w:rPr>
                <w:sz w:val="24"/>
              </w:rPr>
              <w:t>日</w:t>
            </w:r>
          </w:p>
        </w:tc>
        <w:tc>
          <w:tcPr>
            <w:tcW w:w="3367" w:type="dxa"/>
          </w:tcPr>
          <w:p w:rsidR="001A59F9" w:rsidRPr="00CF086B" w:rsidRDefault="001A59F9" w:rsidP="00CF086B">
            <w:pPr>
              <w:spacing w:before="29" w:line="288" w:lineRule="auto"/>
              <w:jc w:val="center"/>
              <w:rPr>
                <w:sz w:val="24"/>
              </w:rPr>
            </w:pPr>
            <w:r w:rsidRPr="00CF086B">
              <w:rPr>
                <w:rFonts w:hint="eastAsia"/>
                <w:sz w:val="24"/>
              </w:rPr>
              <w:t>上年度可比期间</w:t>
            </w:r>
          </w:p>
          <w:p w:rsidR="001A59F9" w:rsidRPr="00CF086B" w:rsidRDefault="007F35DC" w:rsidP="00CF086B">
            <w:pPr>
              <w:widowControl/>
              <w:autoSpaceDE w:val="0"/>
              <w:autoSpaceDN w:val="0"/>
              <w:spacing w:before="29" w:line="288" w:lineRule="auto"/>
              <w:ind w:right="-15"/>
              <w:jc w:val="center"/>
              <w:textAlignment w:val="bottom"/>
              <w:rPr>
                <w:sz w:val="24"/>
              </w:rPr>
            </w:pPr>
            <w:r w:rsidRPr="00CF086B">
              <w:rPr>
                <w:sz w:val="24"/>
              </w:rPr>
              <w:t>2016</w:t>
            </w:r>
            <w:r w:rsidRPr="00CF086B">
              <w:rPr>
                <w:sz w:val="24"/>
              </w:rPr>
              <w:t>年</w:t>
            </w:r>
            <w:r w:rsidRPr="00CF086B">
              <w:rPr>
                <w:sz w:val="24"/>
              </w:rPr>
              <w:t>1</w:t>
            </w:r>
            <w:r w:rsidRPr="00CF086B">
              <w:rPr>
                <w:sz w:val="24"/>
              </w:rPr>
              <w:t>月</w:t>
            </w:r>
            <w:r w:rsidRPr="00CF086B">
              <w:rPr>
                <w:sz w:val="24"/>
              </w:rPr>
              <w:t>1</w:t>
            </w:r>
            <w:r w:rsidRPr="00CF086B">
              <w:rPr>
                <w:sz w:val="24"/>
              </w:rPr>
              <w:t>日至</w:t>
            </w:r>
            <w:r w:rsidRPr="00CF086B">
              <w:rPr>
                <w:sz w:val="24"/>
              </w:rPr>
              <w:t>2016</w:t>
            </w:r>
            <w:r w:rsidRPr="00CF086B">
              <w:rPr>
                <w:sz w:val="24"/>
              </w:rPr>
              <w:t>年</w:t>
            </w:r>
            <w:r w:rsidRPr="00CF086B">
              <w:rPr>
                <w:sz w:val="24"/>
              </w:rPr>
              <w:t>12</w:t>
            </w:r>
            <w:r w:rsidRPr="00CF086B">
              <w:rPr>
                <w:sz w:val="24"/>
              </w:rPr>
              <w:t>月</w:t>
            </w:r>
            <w:r w:rsidRPr="00CF086B">
              <w:rPr>
                <w:sz w:val="24"/>
              </w:rPr>
              <w:t>31</w:t>
            </w:r>
            <w:r w:rsidRPr="00CF086B">
              <w:rPr>
                <w:sz w:val="24"/>
              </w:rPr>
              <w:t>日</w:t>
            </w:r>
          </w:p>
        </w:tc>
      </w:tr>
      <w:tr w:rsidR="001A59F9" w:rsidRPr="0091212A" w:rsidTr="006D141C">
        <w:trPr>
          <w:jc w:val="center"/>
        </w:trPr>
        <w:tc>
          <w:tcPr>
            <w:tcW w:w="2855"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审计费用</w:t>
            </w:r>
          </w:p>
        </w:tc>
        <w:tc>
          <w:tcPr>
            <w:tcW w:w="2893" w:type="dxa"/>
            <w:vAlign w:val="bottom"/>
          </w:tcPr>
          <w:p w:rsidR="001A59F9" w:rsidRPr="00FF7CE7" w:rsidRDefault="001A59F9" w:rsidP="00FF7CE7">
            <w:pPr>
              <w:spacing w:before="29" w:line="288" w:lineRule="auto"/>
              <w:jc w:val="right"/>
              <w:rPr>
                <w:kern w:val="0"/>
                <w:sz w:val="24"/>
              </w:rPr>
            </w:pPr>
            <w:r w:rsidRPr="00FF7CE7">
              <w:rPr>
                <w:kern w:val="0"/>
                <w:sz w:val="24"/>
              </w:rPr>
              <w:t>120,000.00</w:t>
            </w:r>
          </w:p>
        </w:tc>
        <w:tc>
          <w:tcPr>
            <w:tcW w:w="3367" w:type="dxa"/>
            <w:vAlign w:val="bottom"/>
          </w:tcPr>
          <w:p w:rsidR="001A59F9" w:rsidRPr="00FF7CE7" w:rsidRDefault="001A59F9" w:rsidP="00FF7CE7">
            <w:pPr>
              <w:spacing w:before="29" w:line="288" w:lineRule="auto"/>
              <w:jc w:val="right"/>
              <w:rPr>
                <w:kern w:val="0"/>
                <w:sz w:val="24"/>
              </w:rPr>
            </w:pPr>
            <w:r w:rsidRPr="00FF7CE7">
              <w:rPr>
                <w:kern w:val="0"/>
                <w:sz w:val="24"/>
              </w:rPr>
              <w:t>120,000.00</w:t>
            </w:r>
          </w:p>
        </w:tc>
      </w:tr>
      <w:tr w:rsidR="001A59F9" w:rsidRPr="0091212A" w:rsidTr="006D141C">
        <w:trPr>
          <w:jc w:val="center"/>
        </w:trPr>
        <w:tc>
          <w:tcPr>
            <w:tcW w:w="2855"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信息披露费</w:t>
            </w:r>
          </w:p>
        </w:tc>
        <w:tc>
          <w:tcPr>
            <w:tcW w:w="2893" w:type="dxa"/>
            <w:vAlign w:val="bottom"/>
          </w:tcPr>
          <w:p w:rsidR="001A59F9" w:rsidRPr="00FF7CE7" w:rsidRDefault="001A59F9" w:rsidP="00FF7CE7">
            <w:pPr>
              <w:spacing w:before="29" w:line="288" w:lineRule="auto"/>
              <w:jc w:val="right"/>
              <w:rPr>
                <w:kern w:val="0"/>
                <w:sz w:val="24"/>
              </w:rPr>
            </w:pPr>
            <w:r w:rsidRPr="00FF7CE7">
              <w:rPr>
                <w:kern w:val="0"/>
                <w:sz w:val="24"/>
              </w:rPr>
              <w:t>300,000.00</w:t>
            </w:r>
          </w:p>
        </w:tc>
        <w:tc>
          <w:tcPr>
            <w:tcW w:w="3367" w:type="dxa"/>
            <w:vAlign w:val="bottom"/>
          </w:tcPr>
          <w:p w:rsidR="001A59F9" w:rsidRPr="00FF7CE7" w:rsidRDefault="001A59F9" w:rsidP="00FF7CE7">
            <w:pPr>
              <w:spacing w:before="29" w:line="288" w:lineRule="auto"/>
              <w:jc w:val="right"/>
              <w:rPr>
                <w:kern w:val="0"/>
                <w:sz w:val="24"/>
              </w:rPr>
            </w:pPr>
            <w:r w:rsidRPr="00FF7CE7">
              <w:rPr>
                <w:kern w:val="0"/>
                <w:sz w:val="24"/>
              </w:rPr>
              <w:t>300,000.00</w:t>
            </w:r>
          </w:p>
        </w:tc>
      </w:tr>
      <w:tr w:rsidR="008F2CCD">
        <w:trPr>
          <w:jc w:val="center"/>
        </w:trPr>
        <w:tc>
          <w:tcPr>
            <w:tcW w:w="2855" w:type="dxa"/>
            <w:vAlign w:val="center"/>
          </w:tcPr>
          <w:p w:rsidR="008F2CCD" w:rsidRDefault="00514706">
            <w:pPr>
              <w:jc w:val="left"/>
            </w:pPr>
            <w:r>
              <w:rPr>
                <w:sz w:val="24"/>
              </w:rPr>
              <w:t>银行</w:t>
            </w:r>
            <w:proofErr w:type="gramStart"/>
            <w:r>
              <w:rPr>
                <w:sz w:val="24"/>
              </w:rPr>
              <w:t>汇划费</w:t>
            </w:r>
            <w:proofErr w:type="gramEnd"/>
          </w:p>
        </w:tc>
        <w:tc>
          <w:tcPr>
            <w:tcW w:w="2893" w:type="dxa"/>
            <w:vAlign w:val="center"/>
          </w:tcPr>
          <w:p w:rsidR="008F2CCD" w:rsidRDefault="00514706">
            <w:pPr>
              <w:jc w:val="right"/>
            </w:pPr>
            <w:r>
              <w:rPr>
                <w:sz w:val="24"/>
              </w:rPr>
              <w:t>28,998.29</w:t>
            </w:r>
          </w:p>
        </w:tc>
        <w:tc>
          <w:tcPr>
            <w:tcW w:w="3367" w:type="dxa"/>
            <w:vAlign w:val="center"/>
          </w:tcPr>
          <w:p w:rsidR="008F2CCD" w:rsidRDefault="00514706">
            <w:pPr>
              <w:jc w:val="right"/>
            </w:pPr>
            <w:r>
              <w:rPr>
                <w:sz w:val="24"/>
              </w:rPr>
              <w:t>73,689.45</w:t>
            </w:r>
          </w:p>
        </w:tc>
      </w:tr>
      <w:tr w:rsidR="008F2CCD">
        <w:trPr>
          <w:jc w:val="center"/>
        </w:trPr>
        <w:tc>
          <w:tcPr>
            <w:tcW w:w="2855" w:type="dxa"/>
            <w:vAlign w:val="center"/>
          </w:tcPr>
          <w:p w:rsidR="008F2CCD" w:rsidRDefault="00514706">
            <w:pPr>
              <w:jc w:val="left"/>
            </w:pPr>
            <w:r>
              <w:rPr>
                <w:sz w:val="24"/>
              </w:rPr>
              <w:t>债券账户维护费</w:t>
            </w:r>
          </w:p>
        </w:tc>
        <w:tc>
          <w:tcPr>
            <w:tcW w:w="2893" w:type="dxa"/>
            <w:vAlign w:val="center"/>
          </w:tcPr>
          <w:p w:rsidR="008F2CCD" w:rsidRDefault="00514706">
            <w:pPr>
              <w:jc w:val="right"/>
            </w:pPr>
            <w:r>
              <w:rPr>
                <w:sz w:val="24"/>
              </w:rPr>
              <w:t>37,200.00</w:t>
            </w:r>
          </w:p>
        </w:tc>
        <w:tc>
          <w:tcPr>
            <w:tcW w:w="3367" w:type="dxa"/>
            <w:vAlign w:val="center"/>
          </w:tcPr>
          <w:p w:rsidR="008F2CCD" w:rsidRDefault="00514706">
            <w:pPr>
              <w:jc w:val="right"/>
            </w:pPr>
            <w:r>
              <w:rPr>
                <w:sz w:val="24"/>
              </w:rPr>
              <w:t>37,200.00</w:t>
            </w:r>
          </w:p>
        </w:tc>
      </w:tr>
      <w:tr w:rsidR="001A59F9" w:rsidRPr="0091212A" w:rsidTr="00096A1F">
        <w:trPr>
          <w:jc w:val="center"/>
        </w:trPr>
        <w:tc>
          <w:tcPr>
            <w:tcW w:w="285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2893" w:type="dxa"/>
            <w:vAlign w:val="center"/>
          </w:tcPr>
          <w:p w:rsidR="001A59F9" w:rsidRPr="00FF7CE7" w:rsidRDefault="001A59F9" w:rsidP="00FF7CE7">
            <w:pPr>
              <w:spacing w:before="29" w:line="288" w:lineRule="auto"/>
              <w:jc w:val="right"/>
              <w:rPr>
                <w:kern w:val="0"/>
                <w:sz w:val="24"/>
              </w:rPr>
            </w:pPr>
            <w:r w:rsidRPr="00FF7CE7">
              <w:rPr>
                <w:kern w:val="0"/>
                <w:sz w:val="24"/>
              </w:rPr>
              <w:t>486,198.29</w:t>
            </w:r>
          </w:p>
        </w:tc>
        <w:tc>
          <w:tcPr>
            <w:tcW w:w="3367" w:type="dxa"/>
            <w:vAlign w:val="center"/>
          </w:tcPr>
          <w:p w:rsidR="001A59F9" w:rsidRPr="00FF7CE7" w:rsidRDefault="001A59F9" w:rsidP="00FF7CE7">
            <w:pPr>
              <w:spacing w:before="29" w:line="288" w:lineRule="auto"/>
              <w:jc w:val="right"/>
              <w:rPr>
                <w:kern w:val="0"/>
                <w:sz w:val="24"/>
              </w:rPr>
            </w:pPr>
            <w:r w:rsidRPr="00FF7CE7">
              <w:rPr>
                <w:kern w:val="0"/>
                <w:sz w:val="24"/>
              </w:rPr>
              <w:t>530,889.45</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6" w:name="_Toc509748749"/>
      <w:r w:rsidRPr="00AD0E47">
        <w:rPr>
          <w:rFonts w:ascii="Times New Roman" w:hAnsi="Times New Roman"/>
          <w:kern w:val="0"/>
          <w:szCs w:val="24"/>
        </w:rPr>
        <w:t>7.4.8</w:t>
      </w:r>
      <w:r w:rsidRPr="00AD0E47">
        <w:rPr>
          <w:rFonts w:ascii="Times New Roman" w:hAnsi="Times New Roman" w:hint="eastAsia"/>
          <w:kern w:val="0"/>
          <w:szCs w:val="24"/>
        </w:rPr>
        <w:t>或有事项、资产负债表日后事项的说明</w:t>
      </w:r>
      <w:bookmarkEnd w:id="186"/>
    </w:p>
    <w:p w:rsidR="001A59F9" w:rsidRPr="00AD0E47" w:rsidRDefault="001A59F9" w:rsidP="00AD0E47">
      <w:pPr>
        <w:pStyle w:val="20"/>
        <w:spacing w:before="29" w:after="0" w:line="288" w:lineRule="auto"/>
        <w:rPr>
          <w:rFonts w:ascii="Times New Roman" w:hAnsi="Times New Roman"/>
          <w:kern w:val="0"/>
          <w:szCs w:val="24"/>
        </w:rPr>
      </w:pPr>
      <w:bookmarkStart w:id="187" w:name="_Toc509748750"/>
      <w:r w:rsidRPr="00AD0E47">
        <w:rPr>
          <w:rFonts w:ascii="Times New Roman" w:hAnsi="Times New Roman"/>
          <w:kern w:val="0"/>
          <w:szCs w:val="24"/>
        </w:rPr>
        <w:t xml:space="preserve">7.4.8.1 </w:t>
      </w:r>
      <w:r w:rsidRPr="00AD0E47">
        <w:rPr>
          <w:rFonts w:ascii="Times New Roman" w:hAnsi="Times New Roman" w:hint="eastAsia"/>
          <w:kern w:val="0"/>
          <w:szCs w:val="24"/>
        </w:rPr>
        <w:t>或有事项</w:t>
      </w:r>
      <w:bookmarkEnd w:id="187"/>
    </w:p>
    <w:p w:rsidR="001A59F9" w:rsidRPr="00E605C6" w:rsidRDefault="001A59F9" w:rsidP="00E605C6">
      <w:pPr>
        <w:spacing w:before="29" w:line="288" w:lineRule="auto"/>
        <w:ind w:firstLineChars="200" w:firstLine="480"/>
        <w:rPr>
          <w:color w:val="000000"/>
          <w:sz w:val="24"/>
        </w:rPr>
      </w:pPr>
      <w:r w:rsidRPr="00E605C6">
        <w:rPr>
          <w:color w:val="000000"/>
          <w:sz w:val="24"/>
        </w:rPr>
        <w:t>无。</w:t>
      </w:r>
    </w:p>
    <w:p w:rsidR="001A59F9" w:rsidRPr="0091212A" w:rsidRDefault="001A59F9" w:rsidP="003B462F">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8" w:name="_Toc509748751"/>
      <w:r w:rsidRPr="00AD0E47">
        <w:rPr>
          <w:rFonts w:ascii="Times New Roman" w:hAnsi="Times New Roman"/>
          <w:kern w:val="0"/>
          <w:szCs w:val="24"/>
        </w:rPr>
        <w:lastRenderedPageBreak/>
        <w:t xml:space="preserve">7.4.8.2 </w:t>
      </w:r>
      <w:r w:rsidRPr="00AD0E47">
        <w:rPr>
          <w:rFonts w:ascii="Times New Roman" w:hAnsi="Times New Roman" w:hint="eastAsia"/>
          <w:kern w:val="0"/>
          <w:szCs w:val="24"/>
        </w:rPr>
        <w:t>资产负债表日后事项</w:t>
      </w:r>
      <w:bookmarkEnd w:id="188"/>
    </w:p>
    <w:p w:rsidR="001A59F9" w:rsidRPr="00E605C6" w:rsidRDefault="001A59F9" w:rsidP="00E605C6">
      <w:pPr>
        <w:spacing w:before="29" w:line="288" w:lineRule="auto"/>
        <w:ind w:firstLineChars="200" w:firstLine="480"/>
        <w:rPr>
          <w:color w:val="000000"/>
          <w:sz w:val="24"/>
        </w:rPr>
      </w:pPr>
      <w:r w:rsidRPr="00E605C6">
        <w:rPr>
          <w:color w:val="000000"/>
          <w:sz w:val="24"/>
        </w:rPr>
        <w:t>根据相关法律法规和基金合同要求，本基金本报告期内未进行利润分配。本基金管理人于</w:t>
      </w:r>
      <w:r w:rsidRPr="00E605C6">
        <w:rPr>
          <w:color w:val="000000"/>
          <w:sz w:val="24"/>
        </w:rPr>
        <w:t>2018</w:t>
      </w:r>
      <w:r w:rsidRPr="00E605C6">
        <w:rPr>
          <w:color w:val="000000"/>
          <w:sz w:val="24"/>
        </w:rPr>
        <w:t>年</w:t>
      </w:r>
      <w:r w:rsidRPr="00E605C6">
        <w:rPr>
          <w:color w:val="000000"/>
          <w:sz w:val="24"/>
        </w:rPr>
        <w:t>1</w:t>
      </w:r>
      <w:r w:rsidRPr="00E605C6">
        <w:rPr>
          <w:color w:val="000000"/>
          <w:sz w:val="24"/>
        </w:rPr>
        <w:t>月</w:t>
      </w:r>
      <w:r w:rsidRPr="00E605C6">
        <w:rPr>
          <w:color w:val="000000"/>
          <w:sz w:val="24"/>
        </w:rPr>
        <w:t>10</w:t>
      </w:r>
      <w:r w:rsidRPr="00E605C6">
        <w:rPr>
          <w:color w:val="000000"/>
          <w:sz w:val="24"/>
        </w:rPr>
        <w:t>日宣告</w:t>
      </w:r>
      <w:r w:rsidRPr="00E605C6">
        <w:rPr>
          <w:color w:val="000000"/>
          <w:sz w:val="24"/>
        </w:rPr>
        <w:t>2017</w:t>
      </w:r>
      <w:r w:rsidRPr="00E605C6">
        <w:rPr>
          <w:color w:val="000000"/>
          <w:sz w:val="24"/>
        </w:rPr>
        <w:t>年度第</w:t>
      </w:r>
      <w:r w:rsidRPr="00E605C6">
        <w:rPr>
          <w:color w:val="000000"/>
          <w:sz w:val="24"/>
        </w:rPr>
        <w:t>1</w:t>
      </w:r>
      <w:r w:rsidRPr="00E605C6">
        <w:rPr>
          <w:color w:val="000000"/>
          <w:sz w:val="24"/>
        </w:rPr>
        <w:t>次分红，向截至</w:t>
      </w:r>
      <w:r w:rsidRPr="00E605C6">
        <w:rPr>
          <w:color w:val="000000"/>
          <w:sz w:val="24"/>
        </w:rPr>
        <w:t>2018</w:t>
      </w:r>
      <w:r w:rsidRPr="00E605C6">
        <w:rPr>
          <w:color w:val="000000"/>
          <w:sz w:val="24"/>
        </w:rPr>
        <w:t>年</w:t>
      </w:r>
      <w:r w:rsidRPr="00E605C6">
        <w:rPr>
          <w:color w:val="000000"/>
          <w:sz w:val="24"/>
        </w:rPr>
        <w:t>1</w:t>
      </w:r>
      <w:r w:rsidRPr="00E605C6">
        <w:rPr>
          <w:color w:val="000000"/>
          <w:sz w:val="24"/>
        </w:rPr>
        <w:t>月</w:t>
      </w:r>
      <w:r w:rsidRPr="00E605C6">
        <w:rPr>
          <w:color w:val="000000"/>
          <w:sz w:val="24"/>
        </w:rPr>
        <w:t>12</w:t>
      </w:r>
      <w:r w:rsidRPr="00E605C6">
        <w:rPr>
          <w:color w:val="000000"/>
          <w:sz w:val="24"/>
        </w:rPr>
        <w:t>日止在本基金注册登记人中国证券登记结算有限公司登记在册的基金份额持有人按每</w:t>
      </w:r>
      <w:r w:rsidRPr="00E605C6">
        <w:rPr>
          <w:color w:val="000000"/>
          <w:sz w:val="24"/>
        </w:rPr>
        <w:t>10</w:t>
      </w:r>
      <w:r w:rsidRPr="00E605C6">
        <w:rPr>
          <w:color w:val="000000"/>
          <w:sz w:val="24"/>
        </w:rPr>
        <w:t>份基金份额派发红利</w:t>
      </w:r>
      <w:r w:rsidRPr="00E605C6">
        <w:rPr>
          <w:color w:val="000000"/>
          <w:sz w:val="24"/>
        </w:rPr>
        <w:t>2.07</w:t>
      </w:r>
      <w:r w:rsidRPr="00E605C6">
        <w:rPr>
          <w:color w:val="000000"/>
          <w:sz w:val="24"/>
        </w:rPr>
        <w:t>元。</w:t>
      </w:r>
    </w:p>
    <w:p w:rsidR="001A59F9" w:rsidRPr="0091212A" w:rsidRDefault="001A59F9" w:rsidP="003B462F">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C3C05" w:rsidRDefault="001A59F9" w:rsidP="00CC3C05">
      <w:pPr>
        <w:spacing w:before="29" w:line="288" w:lineRule="auto"/>
        <w:rPr>
          <w:b/>
          <w:bCs/>
          <w:color w:val="000000"/>
          <w:kern w:val="0"/>
          <w:sz w:val="24"/>
        </w:rPr>
      </w:pPr>
      <w:r w:rsidRPr="00CC3C05">
        <w:rPr>
          <w:b/>
          <w:bCs/>
          <w:color w:val="000000"/>
          <w:kern w:val="0"/>
          <w:sz w:val="24"/>
        </w:rPr>
        <w:t>7.4.9</w:t>
      </w:r>
      <w:r w:rsidRPr="00CC3C05">
        <w:rPr>
          <w:rFonts w:hint="eastAsia"/>
          <w:b/>
          <w:bCs/>
          <w:color w:val="000000"/>
          <w:kern w:val="0"/>
          <w:sz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91212A" w:rsidTr="006D141C">
        <w:tc>
          <w:tcPr>
            <w:tcW w:w="5220" w:type="dxa"/>
          </w:tcPr>
          <w:p w:rsidR="001A59F9" w:rsidRPr="004E7650" w:rsidRDefault="001A59F9" w:rsidP="004E7650">
            <w:pPr>
              <w:spacing w:before="29" w:line="288" w:lineRule="auto"/>
              <w:jc w:val="center"/>
              <w:rPr>
                <w:color w:val="000000"/>
                <w:sz w:val="24"/>
              </w:rPr>
            </w:pPr>
            <w:r w:rsidRPr="004E7650">
              <w:rPr>
                <w:rFonts w:hint="eastAsia"/>
                <w:color w:val="000000"/>
                <w:sz w:val="24"/>
              </w:rPr>
              <w:t>关联方名称</w:t>
            </w:r>
          </w:p>
        </w:tc>
        <w:tc>
          <w:tcPr>
            <w:tcW w:w="3780" w:type="dxa"/>
          </w:tcPr>
          <w:p w:rsidR="001A59F9" w:rsidRPr="004E7650" w:rsidRDefault="001A59F9" w:rsidP="004E7650">
            <w:pPr>
              <w:spacing w:before="29" w:line="288" w:lineRule="auto"/>
              <w:jc w:val="center"/>
              <w:rPr>
                <w:color w:val="000000"/>
                <w:sz w:val="24"/>
              </w:rPr>
            </w:pPr>
            <w:r w:rsidRPr="004E7650">
              <w:rPr>
                <w:rFonts w:hint="eastAsia"/>
                <w:color w:val="000000"/>
                <w:sz w:val="24"/>
              </w:rPr>
              <w:t>与本基金的关系</w:t>
            </w:r>
          </w:p>
        </w:tc>
      </w:tr>
      <w:tr w:rsidR="008F2CCD">
        <w:tc>
          <w:tcPr>
            <w:tcW w:w="5220" w:type="dxa"/>
            <w:vAlign w:val="center"/>
          </w:tcPr>
          <w:p w:rsidR="008F2CCD" w:rsidRDefault="00514706">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8F2CCD" w:rsidRDefault="00514706">
            <w:pPr>
              <w:jc w:val="center"/>
            </w:pPr>
            <w:r>
              <w:rPr>
                <w:color w:val="000000"/>
                <w:sz w:val="24"/>
              </w:rPr>
              <w:t>基金管理人、基金销售机构</w:t>
            </w:r>
          </w:p>
        </w:tc>
      </w:tr>
      <w:tr w:rsidR="008F2CCD">
        <w:tc>
          <w:tcPr>
            <w:tcW w:w="5220" w:type="dxa"/>
            <w:vAlign w:val="center"/>
          </w:tcPr>
          <w:p w:rsidR="008F2CCD" w:rsidRDefault="00514706">
            <w:pPr>
              <w:jc w:val="left"/>
            </w:pPr>
            <w:r>
              <w:rPr>
                <w:color w:val="000000"/>
                <w:sz w:val="24"/>
              </w:rPr>
              <w:t>中国建设银行股份有限公司（</w:t>
            </w:r>
            <w:r>
              <w:rPr>
                <w:color w:val="000000"/>
                <w:sz w:val="24"/>
              </w:rPr>
              <w:t>“</w:t>
            </w:r>
            <w:r>
              <w:rPr>
                <w:color w:val="000000"/>
                <w:sz w:val="24"/>
              </w:rPr>
              <w:t>中国建设银行</w:t>
            </w:r>
            <w:r>
              <w:rPr>
                <w:color w:val="000000"/>
                <w:sz w:val="24"/>
              </w:rPr>
              <w:t>”</w:t>
            </w:r>
            <w:r>
              <w:rPr>
                <w:color w:val="000000"/>
                <w:sz w:val="24"/>
              </w:rPr>
              <w:t>）</w:t>
            </w:r>
          </w:p>
        </w:tc>
        <w:tc>
          <w:tcPr>
            <w:tcW w:w="3780" w:type="dxa"/>
            <w:vAlign w:val="center"/>
          </w:tcPr>
          <w:p w:rsidR="008F2CCD" w:rsidRDefault="00514706">
            <w:pPr>
              <w:jc w:val="center"/>
            </w:pPr>
            <w:r>
              <w:rPr>
                <w:color w:val="000000"/>
                <w:sz w:val="24"/>
              </w:rPr>
              <w:t>基金托管人、基金销售机构</w:t>
            </w:r>
          </w:p>
        </w:tc>
      </w:tr>
      <w:tr w:rsidR="008F2CCD">
        <w:tc>
          <w:tcPr>
            <w:tcW w:w="5220" w:type="dxa"/>
            <w:vAlign w:val="center"/>
          </w:tcPr>
          <w:p w:rsidR="008F2CCD" w:rsidRDefault="00514706">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8F2CCD" w:rsidRDefault="00514706">
            <w:pPr>
              <w:jc w:val="center"/>
            </w:pPr>
            <w:r>
              <w:rPr>
                <w:color w:val="000000"/>
                <w:sz w:val="24"/>
              </w:rPr>
              <w:t>基金管理人的股东、基金销售机构</w:t>
            </w:r>
          </w:p>
        </w:tc>
      </w:tr>
      <w:tr w:rsidR="008F2CCD">
        <w:tc>
          <w:tcPr>
            <w:tcW w:w="5220" w:type="dxa"/>
            <w:vAlign w:val="center"/>
          </w:tcPr>
          <w:p w:rsidR="008F2CCD" w:rsidRDefault="00514706">
            <w:pPr>
              <w:jc w:val="left"/>
            </w:pPr>
            <w:r>
              <w:rPr>
                <w:color w:val="000000"/>
                <w:sz w:val="24"/>
              </w:rPr>
              <w:t>施罗德投资管理有限公司</w:t>
            </w:r>
          </w:p>
        </w:tc>
        <w:tc>
          <w:tcPr>
            <w:tcW w:w="3780" w:type="dxa"/>
            <w:vAlign w:val="center"/>
          </w:tcPr>
          <w:p w:rsidR="008F2CCD" w:rsidRDefault="00514706">
            <w:pPr>
              <w:jc w:val="center"/>
            </w:pPr>
            <w:r>
              <w:rPr>
                <w:color w:val="000000"/>
                <w:sz w:val="24"/>
              </w:rPr>
              <w:t>基金管理人的股东</w:t>
            </w:r>
          </w:p>
        </w:tc>
      </w:tr>
      <w:tr w:rsidR="008F2CCD">
        <w:tc>
          <w:tcPr>
            <w:tcW w:w="5220" w:type="dxa"/>
            <w:vAlign w:val="center"/>
          </w:tcPr>
          <w:p w:rsidR="008F2CCD" w:rsidRDefault="00514706">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8F2CCD" w:rsidRDefault="00514706">
            <w:pPr>
              <w:jc w:val="center"/>
            </w:pPr>
            <w:r>
              <w:rPr>
                <w:color w:val="000000"/>
                <w:sz w:val="24"/>
              </w:rPr>
              <w:t>基金管理人的股东</w:t>
            </w:r>
          </w:p>
        </w:tc>
      </w:tr>
      <w:tr w:rsidR="008F2CCD">
        <w:tc>
          <w:tcPr>
            <w:tcW w:w="5220" w:type="dxa"/>
            <w:vAlign w:val="center"/>
          </w:tcPr>
          <w:p w:rsidR="008F2CCD" w:rsidRDefault="00514706">
            <w:pPr>
              <w:jc w:val="left"/>
            </w:pPr>
            <w:r>
              <w:rPr>
                <w:color w:val="000000"/>
                <w:sz w:val="24"/>
              </w:rPr>
              <w:t>交银施罗德资产管理有限公司</w:t>
            </w:r>
          </w:p>
        </w:tc>
        <w:tc>
          <w:tcPr>
            <w:tcW w:w="3780" w:type="dxa"/>
            <w:vAlign w:val="center"/>
          </w:tcPr>
          <w:p w:rsidR="008F2CCD" w:rsidRDefault="00514706">
            <w:pPr>
              <w:jc w:val="center"/>
            </w:pPr>
            <w:r>
              <w:rPr>
                <w:color w:val="000000"/>
                <w:sz w:val="24"/>
              </w:rPr>
              <w:t>基金管理人的子公司</w:t>
            </w:r>
          </w:p>
        </w:tc>
      </w:tr>
      <w:tr w:rsidR="008F2CCD">
        <w:tc>
          <w:tcPr>
            <w:tcW w:w="5220" w:type="dxa"/>
            <w:vAlign w:val="center"/>
          </w:tcPr>
          <w:p w:rsidR="008F2CCD" w:rsidRDefault="00514706">
            <w:pPr>
              <w:jc w:val="left"/>
            </w:pPr>
            <w:r>
              <w:rPr>
                <w:color w:val="000000"/>
                <w:sz w:val="24"/>
              </w:rPr>
              <w:t>上海直源投资管理有限公司</w:t>
            </w:r>
          </w:p>
        </w:tc>
        <w:tc>
          <w:tcPr>
            <w:tcW w:w="3780" w:type="dxa"/>
            <w:vAlign w:val="center"/>
          </w:tcPr>
          <w:p w:rsidR="008F2CCD" w:rsidRDefault="00514706">
            <w:pPr>
              <w:jc w:val="center"/>
            </w:pPr>
            <w:r>
              <w:rPr>
                <w:color w:val="000000"/>
                <w:sz w:val="24"/>
              </w:rPr>
              <w:t>受基金管理人控制的公司</w:t>
            </w:r>
          </w:p>
        </w:tc>
      </w:tr>
      <w:tr w:rsidR="008F2CCD">
        <w:tc>
          <w:tcPr>
            <w:tcW w:w="5220" w:type="dxa"/>
            <w:vAlign w:val="center"/>
          </w:tcPr>
          <w:p w:rsidR="008F2CCD" w:rsidRDefault="00514706">
            <w:pPr>
              <w:jc w:val="left"/>
            </w:pPr>
            <w:r>
              <w:rPr>
                <w:color w:val="000000"/>
                <w:sz w:val="24"/>
              </w:rPr>
              <w:t>交</w:t>
            </w:r>
            <w:proofErr w:type="gramStart"/>
            <w:r>
              <w:rPr>
                <w:color w:val="000000"/>
                <w:sz w:val="24"/>
              </w:rPr>
              <w:t>烨</w:t>
            </w:r>
            <w:proofErr w:type="gramEnd"/>
            <w:r>
              <w:rPr>
                <w:color w:val="000000"/>
                <w:sz w:val="24"/>
              </w:rPr>
              <w:t>投资管理</w:t>
            </w:r>
            <w:r>
              <w:rPr>
                <w:color w:val="000000"/>
                <w:sz w:val="24"/>
              </w:rPr>
              <w:t>(</w:t>
            </w:r>
            <w:r>
              <w:rPr>
                <w:color w:val="000000"/>
                <w:sz w:val="24"/>
              </w:rPr>
              <w:t>上海</w:t>
            </w:r>
            <w:r>
              <w:rPr>
                <w:color w:val="000000"/>
                <w:sz w:val="24"/>
              </w:rPr>
              <w:t>)</w:t>
            </w:r>
            <w:r>
              <w:rPr>
                <w:color w:val="000000"/>
                <w:sz w:val="24"/>
              </w:rPr>
              <w:t>有限公司</w:t>
            </w:r>
          </w:p>
        </w:tc>
        <w:tc>
          <w:tcPr>
            <w:tcW w:w="3780" w:type="dxa"/>
            <w:vAlign w:val="center"/>
          </w:tcPr>
          <w:p w:rsidR="008F2CCD" w:rsidRDefault="00514706">
            <w:pPr>
              <w:jc w:val="center"/>
            </w:pPr>
            <w:r>
              <w:rPr>
                <w:color w:val="000000"/>
                <w:sz w:val="24"/>
              </w:rPr>
              <w:t>受基金管理人控制的公司</w:t>
            </w:r>
          </w:p>
        </w:tc>
      </w:tr>
    </w:tbl>
    <w:p w:rsidR="001A59F9" w:rsidRPr="00D754A9" w:rsidRDefault="001A59F9" w:rsidP="00D754A9">
      <w:pPr>
        <w:tabs>
          <w:tab w:val="left" w:pos="426"/>
        </w:tabs>
        <w:spacing w:before="29" w:line="288" w:lineRule="auto"/>
        <w:jc w:val="left"/>
        <w:rPr>
          <w:kern w:val="0"/>
          <w:sz w:val="24"/>
        </w:rPr>
      </w:pPr>
      <w:r w:rsidRPr="00D754A9">
        <w:rPr>
          <w:kern w:val="0"/>
          <w:sz w:val="24"/>
        </w:rPr>
        <w:t>注：下述关联交易均在正常业务范围内按一般商业条款订立。</w:t>
      </w:r>
    </w:p>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89" w:name="_Toc509748752"/>
      <w:r w:rsidRPr="00AD0E47">
        <w:rPr>
          <w:rFonts w:ascii="Times New Roman" w:hAnsi="Times New Roman"/>
          <w:kern w:val="0"/>
          <w:szCs w:val="24"/>
        </w:rPr>
        <w:t>7.4.10</w:t>
      </w:r>
      <w:r w:rsidRPr="00AD0E47">
        <w:rPr>
          <w:rFonts w:ascii="Times New Roman" w:hAnsi="Times New Roman" w:hint="eastAsia"/>
          <w:kern w:val="0"/>
          <w:szCs w:val="24"/>
        </w:rPr>
        <w:t>本报告期及上年度可比期间的关联方交易</w:t>
      </w:r>
      <w:bookmarkEnd w:id="189"/>
    </w:p>
    <w:p w:rsidR="001A59F9" w:rsidRPr="00AD0E47" w:rsidRDefault="001A59F9" w:rsidP="00AD0E47">
      <w:pPr>
        <w:pStyle w:val="20"/>
        <w:spacing w:before="29" w:after="0" w:line="288" w:lineRule="auto"/>
        <w:rPr>
          <w:rFonts w:ascii="Times New Roman" w:hAnsi="Times New Roman"/>
          <w:kern w:val="0"/>
          <w:szCs w:val="24"/>
        </w:rPr>
      </w:pPr>
      <w:bookmarkStart w:id="190" w:name="_Toc509748753"/>
      <w:r w:rsidRPr="00AD0E47">
        <w:rPr>
          <w:rFonts w:ascii="Times New Roman" w:hAnsi="Times New Roman"/>
          <w:kern w:val="0"/>
          <w:szCs w:val="24"/>
        </w:rPr>
        <w:t>7.4.10.1</w:t>
      </w:r>
      <w:r w:rsidRPr="00AD0E47">
        <w:rPr>
          <w:rFonts w:ascii="Times New Roman" w:hAnsi="Times New Roman" w:hint="eastAsia"/>
          <w:kern w:val="0"/>
          <w:szCs w:val="24"/>
        </w:rPr>
        <w:t>通过关联方交易单元进行的交易</w:t>
      </w:r>
      <w:bookmarkEnd w:id="190"/>
    </w:p>
    <w:p w:rsidR="001A59F9" w:rsidRPr="00E605C6" w:rsidRDefault="001A59F9" w:rsidP="00E605C6">
      <w:pPr>
        <w:spacing w:before="29" w:line="288" w:lineRule="auto"/>
        <w:ind w:firstLineChars="200" w:firstLine="480"/>
        <w:rPr>
          <w:color w:val="000000"/>
          <w:sz w:val="24"/>
        </w:rPr>
      </w:pPr>
      <w:r w:rsidRPr="00E605C6">
        <w:rPr>
          <w:color w:val="000000"/>
          <w:sz w:val="24"/>
        </w:rPr>
        <w:t>本基金本报告期内及上年度可比期间</w:t>
      </w:r>
      <w:proofErr w:type="gramStart"/>
      <w:r w:rsidRPr="00E605C6">
        <w:rPr>
          <w:color w:val="000000"/>
          <w:sz w:val="24"/>
        </w:rPr>
        <w:t>无通过</w:t>
      </w:r>
      <w:proofErr w:type="gramEnd"/>
      <w:r w:rsidRPr="00E605C6">
        <w:rPr>
          <w:color w:val="000000"/>
          <w:sz w:val="24"/>
        </w:rPr>
        <w:t>关联方交易单元进行的交易。</w:t>
      </w:r>
    </w:p>
    <w:p w:rsidR="008D63BC" w:rsidRPr="0091212A" w:rsidRDefault="008D63BC" w:rsidP="006B2175">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1" w:name="_Toc509748754"/>
      <w:r w:rsidRPr="00AD0E47">
        <w:rPr>
          <w:rFonts w:ascii="Times New Roman" w:hAnsi="Times New Roman"/>
          <w:kern w:val="0"/>
          <w:szCs w:val="24"/>
        </w:rPr>
        <w:t>7.4.10.2</w:t>
      </w:r>
      <w:r w:rsidRPr="00AD0E47">
        <w:rPr>
          <w:rFonts w:ascii="Times New Roman" w:hAnsi="Times New Roman" w:hint="eastAsia"/>
          <w:kern w:val="0"/>
          <w:szCs w:val="24"/>
        </w:rPr>
        <w:t>关联方报酬</w:t>
      </w:r>
      <w:bookmarkEnd w:id="191"/>
    </w:p>
    <w:p w:rsidR="001A59F9" w:rsidRPr="00AD0E47" w:rsidRDefault="001A59F9" w:rsidP="00AD0E47">
      <w:pPr>
        <w:pStyle w:val="20"/>
        <w:spacing w:before="29" w:after="0" w:line="288" w:lineRule="auto"/>
        <w:rPr>
          <w:rFonts w:ascii="Times New Roman" w:hAnsi="Times New Roman"/>
          <w:kern w:val="0"/>
          <w:szCs w:val="24"/>
        </w:rPr>
      </w:pPr>
      <w:bookmarkStart w:id="192" w:name="_Toc509748755"/>
      <w:r w:rsidRPr="00AD0E47">
        <w:rPr>
          <w:rFonts w:ascii="Times New Roman" w:hAnsi="Times New Roman"/>
          <w:kern w:val="0"/>
          <w:szCs w:val="24"/>
        </w:rPr>
        <w:t>7.4.10.2.1</w:t>
      </w:r>
      <w:r w:rsidRPr="00AD0E47">
        <w:rPr>
          <w:rFonts w:ascii="Times New Roman" w:hAnsi="Times New Roman" w:hint="eastAsia"/>
          <w:kern w:val="0"/>
          <w:szCs w:val="24"/>
        </w:rPr>
        <w:t>基金管理费</w:t>
      </w:r>
      <w:bookmarkEnd w:id="192"/>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91212A" w:rsidTr="000F5396">
        <w:tc>
          <w:tcPr>
            <w:tcW w:w="368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64FAD"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2017</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w:t>
            </w:r>
            <w:r w:rsidR="001A59F9" w:rsidRPr="00025189">
              <w:rPr>
                <w:rFonts w:hint="eastAsia"/>
                <w:bCs/>
                <w:color w:val="000000"/>
                <w:sz w:val="24"/>
              </w:rPr>
              <w:t>至</w:t>
            </w:r>
            <w:r w:rsidRPr="00025189">
              <w:rPr>
                <w:bCs/>
                <w:color w:val="000000"/>
                <w:sz w:val="24"/>
              </w:rPr>
              <w:t>2017</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rsidR="001A59F9" w:rsidRPr="00025189" w:rsidRDefault="007F35DC"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2016</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日至</w:t>
            </w:r>
            <w:r w:rsidRPr="00025189">
              <w:rPr>
                <w:bCs/>
                <w:color w:val="000000"/>
                <w:sz w:val="24"/>
              </w:rPr>
              <w:t>2016</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1A59F9" w:rsidRPr="0091212A" w:rsidTr="00C657A6">
        <w:tc>
          <w:tcPr>
            <w:tcW w:w="3686"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当期发生的基金应支付的管理费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45,738,085.35</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38,871,059.54</w:t>
            </w:r>
          </w:p>
        </w:tc>
      </w:tr>
      <w:tr w:rsidR="001A59F9" w:rsidRPr="0091212A" w:rsidTr="00C657A6">
        <w:tc>
          <w:tcPr>
            <w:tcW w:w="3686"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其中：支付销售机构的客户维护费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8,181,940.01</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6,250,717.57</w:t>
            </w:r>
          </w:p>
        </w:tc>
      </w:tr>
    </w:tbl>
    <w:p w:rsidR="008F2CCD" w:rsidRDefault="00514706">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1.50%</w:t>
      </w:r>
      <w:r>
        <w:rPr>
          <w:kern w:val="0"/>
          <w:sz w:val="24"/>
        </w:rPr>
        <w:t>的年费率计提，逐日累计至每月月底，按月支付。其计算公式为：</w:t>
      </w:r>
    </w:p>
    <w:p w:rsidR="001A59F9" w:rsidRPr="00D754A9" w:rsidRDefault="001A59F9" w:rsidP="00D754A9">
      <w:pPr>
        <w:tabs>
          <w:tab w:val="left" w:pos="426"/>
        </w:tabs>
        <w:spacing w:before="29" w:line="288" w:lineRule="auto"/>
        <w:jc w:val="left"/>
        <w:rPr>
          <w:kern w:val="0"/>
          <w:sz w:val="24"/>
        </w:rPr>
      </w:pPr>
      <w:r w:rsidRPr="00D754A9">
        <w:rPr>
          <w:kern w:val="0"/>
          <w:sz w:val="24"/>
        </w:rPr>
        <w:t>日管理人报酬＝前一日基金资产净值</w:t>
      </w:r>
      <w:r w:rsidRPr="00D754A9">
        <w:rPr>
          <w:kern w:val="0"/>
          <w:sz w:val="24"/>
        </w:rPr>
        <w:t>×1.50%÷</w:t>
      </w:r>
      <w:r w:rsidRPr="00D754A9">
        <w:rPr>
          <w:kern w:val="0"/>
          <w:sz w:val="24"/>
        </w:rPr>
        <w:t>当年天数。</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3" w:name="_Toc509748756"/>
      <w:r w:rsidRPr="00AD0E47">
        <w:rPr>
          <w:rFonts w:ascii="Times New Roman" w:hAnsi="Times New Roman"/>
          <w:kern w:val="0"/>
          <w:szCs w:val="24"/>
        </w:rPr>
        <w:t>7.4.10.2.2</w:t>
      </w:r>
      <w:r w:rsidRPr="00AD0E47">
        <w:rPr>
          <w:rFonts w:ascii="Times New Roman" w:hAnsi="Times New Roman" w:hint="eastAsia"/>
          <w:kern w:val="0"/>
          <w:szCs w:val="24"/>
        </w:rPr>
        <w:t>基金托管费</w:t>
      </w:r>
      <w:bookmarkEnd w:id="193"/>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91212A" w:rsidTr="005B1208">
        <w:tc>
          <w:tcPr>
            <w:tcW w:w="368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64FAD"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2017</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w:t>
            </w:r>
            <w:r w:rsidR="001A59F9" w:rsidRPr="00025189">
              <w:rPr>
                <w:rFonts w:hint="eastAsia"/>
                <w:bCs/>
                <w:color w:val="000000"/>
                <w:sz w:val="24"/>
              </w:rPr>
              <w:t>至</w:t>
            </w:r>
            <w:r w:rsidRPr="00025189">
              <w:rPr>
                <w:bCs/>
                <w:color w:val="000000"/>
                <w:sz w:val="24"/>
              </w:rPr>
              <w:t>2017</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rsidR="001A59F9" w:rsidRPr="00025189" w:rsidRDefault="007F35DC"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2016</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日至</w:t>
            </w:r>
            <w:r w:rsidRPr="00025189">
              <w:rPr>
                <w:bCs/>
                <w:color w:val="000000"/>
                <w:sz w:val="24"/>
              </w:rPr>
              <w:t>2016</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1A59F9" w:rsidRPr="0091212A" w:rsidTr="005B1208">
        <w:tc>
          <w:tcPr>
            <w:tcW w:w="3686" w:type="dxa"/>
            <w:vAlign w:val="center"/>
          </w:tcPr>
          <w:p w:rsidR="001A59F9" w:rsidRPr="0091212A" w:rsidRDefault="001A59F9" w:rsidP="009C2B48">
            <w:pPr>
              <w:widowControl/>
              <w:spacing w:before="29" w:line="288" w:lineRule="auto"/>
              <w:rPr>
                <w:rFonts w:asciiTheme="minorEastAsia" w:eastAsiaTheme="minorEastAsia" w:hAnsiTheme="minorEastAsia"/>
                <w:color w:val="000000"/>
                <w:szCs w:val="21"/>
              </w:rPr>
            </w:pPr>
            <w:r w:rsidRPr="009C2B48">
              <w:rPr>
                <w:rFonts w:hint="eastAsia"/>
                <w:color w:val="000000"/>
                <w:kern w:val="0"/>
                <w:sz w:val="24"/>
              </w:rPr>
              <w:t>当期发生的基金应支付的托管费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7,623,014.18</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6,478,509.99</w:t>
            </w:r>
          </w:p>
        </w:tc>
      </w:tr>
    </w:tbl>
    <w:p w:rsidR="008F2CCD" w:rsidRDefault="00514706">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0.25%</w:t>
      </w:r>
      <w:r>
        <w:rPr>
          <w:kern w:val="0"/>
          <w:sz w:val="24"/>
        </w:rPr>
        <w:t>的年费率计提，逐日累计至每月月底，按月支付。其计算公式为：</w:t>
      </w:r>
    </w:p>
    <w:p w:rsidR="001A59F9" w:rsidRPr="00D754A9" w:rsidRDefault="001A59F9" w:rsidP="00D754A9">
      <w:pPr>
        <w:tabs>
          <w:tab w:val="left" w:pos="426"/>
        </w:tabs>
        <w:spacing w:before="29" w:line="288" w:lineRule="auto"/>
        <w:jc w:val="left"/>
        <w:rPr>
          <w:kern w:val="0"/>
          <w:sz w:val="24"/>
        </w:rPr>
      </w:pPr>
      <w:r w:rsidRPr="00D754A9">
        <w:rPr>
          <w:kern w:val="0"/>
          <w:sz w:val="24"/>
        </w:rPr>
        <w:t>日托管费＝前一日基金资产净值</w:t>
      </w:r>
      <w:r w:rsidRPr="00D754A9">
        <w:rPr>
          <w:kern w:val="0"/>
          <w:sz w:val="24"/>
        </w:rPr>
        <w:t>×0.25%÷</w:t>
      </w:r>
      <w:r w:rsidRPr="00D754A9">
        <w:rPr>
          <w:kern w:val="0"/>
          <w:sz w:val="24"/>
        </w:rPr>
        <w:t>当年天数。</w:t>
      </w:r>
    </w:p>
    <w:p w:rsidR="001A59F9" w:rsidRPr="0091212A" w:rsidRDefault="001A59F9" w:rsidP="00026C9C">
      <w:pPr>
        <w:spacing w:line="360" w:lineRule="auto"/>
        <w:rPr>
          <w:rFonts w:asciiTheme="minorEastAsia" w:eastAsiaTheme="minorEastAsia" w:hAnsiTheme="minorEastAsia"/>
          <w:color w:val="000000"/>
          <w:szCs w:val="21"/>
        </w:rPr>
      </w:pPr>
    </w:p>
    <w:p w:rsidR="00D73F98" w:rsidRPr="00D73F98" w:rsidRDefault="001A59F9" w:rsidP="00D73F98">
      <w:pPr>
        <w:pStyle w:val="20"/>
        <w:spacing w:before="29" w:after="0" w:line="288" w:lineRule="auto"/>
        <w:rPr>
          <w:rFonts w:ascii="Times New Roman" w:hAnsi="Times New Roman"/>
          <w:kern w:val="0"/>
          <w:szCs w:val="24"/>
        </w:rPr>
      </w:pPr>
      <w:bookmarkStart w:id="194" w:name="_Toc509748757"/>
      <w:r w:rsidRPr="00AD0E47">
        <w:rPr>
          <w:rFonts w:ascii="Times New Roman" w:hAnsi="Times New Roman"/>
          <w:kern w:val="0"/>
          <w:szCs w:val="24"/>
        </w:rPr>
        <w:t>7.4.10.2.3</w:t>
      </w:r>
      <w:r w:rsidRPr="00AD0E47">
        <w:rPr>
          <w:rFonts w:ascii="Times New Roman" w:hAnsi="Times New Roman" w:hint="eastAsia"/>
          <w:kern w:val="0"/>
          <w:szCs w:val="24"/>
        </w:rPr>
        <w:t>销售服务费</w:t>
      </w:r>
      <w:bookmarkEnd w:id="194"/>
    </w:p>
    <w:p w:rsidR="00846E38" w:rsidRPr="00846E38" w:rsidRDefault="00846E38" w:rsidP="00846E38">
      <w:pPr>
        <w:tabs>
          <w:tab w:val="left" w:pos="426"/>
        </w:tabs>
        <w:spacing w:before="29" w:line="288" w:lineRule="auto"/>
        <w:jc w:val="left"/>
        <w:rPr>
          <w:kern w:val="0"/>
          <w:sz w:val="24"/>
        </w:rPr>
      </w:pPr>
      <w:r w:rsidRPr="00846E38">
        <w:rPr>
          <w:kern w:val="0"/>
          <w:sz w:val="24"/>
        </w:rPr>
        <w:t>无。</w:t>
      </w:r>
    </w:p>
    <w:p w:rsidR="001A59F9" w:rsidRPr="00D73F98" w:rsidRDefault="001A59F9" w:rsidP="00BC7821">
      <w:pPr>
        <w:spacing w:line="360" w:lineRule="auto"/>
        <w:rPr>
          <w:rFonts w:asciiTheme="minorEastAsia" w:eastAsiaTheme="minorEastAsia" w:hAnsiTheme="minorEastAsia"/>
          <w:color w:val="000000"/>
          <w:szCs w:val="21"/>
        </w:rPr>
      </w:pPr>
    </w:p>
    <w:p w:rsidR="00E53B92" w:rsidRPr="00164A72" w:rsidRDefault="001A59F9" w:rsidP="00164A72">
      <w:pPr>
        <w:pStyle w:val="20"/>
        <w:spacing w:before="29" w:after="0" w:line="288" w:lineRule="auto"/>
        <w:rPr>
          <w:rFonts w:ascii="Times New Roman" w:hAnsi="Times New Roman"/>
          <w:kern w:val="0"/>
          <w:szCs w:val="24"/>
        </w:rPr>
      </w:pPr>
      <w:bookmarkStart w:id="195" w:name="_Toc509748758"/>
      <w:r w:rsidRPr="00AD0E47">
        <w:rPr>
          <w:rFonts w:ascii="Times New Roman" w:hAnsi="Times New Roman"/>
          <w:kern w:val="0"/>
          <w:szCs w:val="24"/>
        </w:rPr>
        <w:t>7.4.10.3</w:t>
      </w:r>
      <w:r w:rsidRPr="00AD0E47">
        <w:rPr>
          <w:rFonts w:ascii="Times New Roman" w:hAnsi="Times New Roman" w:hint="eastAsia"/>
          <w:kern w:val="0"/>
          <w:szCs w:val="24"/>
        </w:rPr>
        <w:t>与关联方进行银行间同业市场的债券</w:t>
      </w:r>
      <w:r w:rsidRPr="00AD0E47">
        <w:rPr>
          <w:rFonts w:ascii="Times New Roman" w:hAnsi="Times New Roman"/>
          <w:kern w:val="0"/>
          <w:szCs w:val="24"/>
        </w:rPr>
        <w:t>(</w:t>
      </w:r>
      <w:r w:rsidRPr="00AD0E47">
        <w:rPr>
          <w:rFonts w:ascii="Times New Roman" w:hAnsi="Times New Roman" w:hint="eastAsia"/>
          <w:kern w:val="0"/>
          <w:szCs w:val="24"/>
        </w:rPr>
        <w:t>含回购</w:t>
      </w:r>
      <w:r w:rsidRPr="00AD0E47">
        <w:rPr>
          <w:rFonts w:ascii="Times New Roman" w:hAnsi="Times New Roman"/>
          <w:kern w:val="0"/>
          <w:szCs w:val="24"/>
        </w:rPr>
        <w:t>)</w:t>
      </w:r>
      <w:r w:rsidRPr="00AD0E47">
        <w:rPr>
          <w:rFonts w:ascii="Times New Roman" w:hAnsi="Times New Roman" w:hint="eastAsia"/>
          <w:kern w:val="0"/>
          <w:szCs w:val="24"/>
        </w:rPr>
        <w:t>交易</w:t>
      </w:r>
      <w:bookmarkEnd w:id="195"/>
    </w:p>
    <w:p w:rsidR="00BE187C" w:rsidRPr="00D754A9" w:rsidRDefault="00BE187C" w:rsidP="00D754A9">
      <w:pPr>
        <w:tabs>
          <w:tab w:val="left" w:pos="426"/>
        </w:tabs>
        <w:spacing w:before="29" w:line="288" w:lineRule="auto"/>
        <w:jc w:val="left"/>
        <w:rPr>
          <w:kern w:val="0"/>
          <w:sz w:val="24"/>
        </w:rPr>
      </w:pPr>
      <w:r w:rsidRPr="00D754A9">
        <w:rPr>
          <w:kern w:val="0"/>
          <w:sz w:val="24"/>
        </w:rPr>
        <w:t>本基金本报告期内及上年度可比期间未与关联方进行银行间同业市场的债券</w:t>
      </w:r>
      <w:r w:rsidRPr="00D754A9">
        <w:rPr>
          <w:kern w:val="0"/>
          <w:sz w:val="24"/>
        </w:rPr>
        <w:t>(</w:t>
      </w:r>
      <w:r w:rsidRPr="00D754A9">
        <w:rPr>
          <w:kern w:val="0"/>
          <w:sz w:val="24"/>
        </w:rPr>
        <w:t>含回购</w:t>
      </w:r>
      <w:r w:rsidRPr="00D754A9">
        <w:rPr>
          <w:kern w:val="0"/>
          <w:sz w:val="24"/>
        </w:rPr>
        <w:t>)</w:t>
      </w:r>
      <w:r w:rsidRPr="00D754A9">
        <w:rPr>
          <w:kern w:val="0"/>
          <w:sz w:val="24"/>
        </w:rPr>
        <w:t>交易。</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6" w:name="_Toc509748759"/>
      <w:r w:rsidRPr="00AD0E47">
        <w:rPr>
          <w:rFonts w:ascii="Times New Roman" w:hAnsi="Times New Roman"/>
          <w:kern w:val="0"/>
          <w:szCs w:val="24"/>
        </w:rPr>
        <w:t>7.4.10.4</w:t>
      </w:r>
      <w:proofErr w:type="gramStart"/>
      <w:r w:rsidRPr="00AD0E47">
        <w:rPr>
          <w:rFonts w:ascii="Times New Roman" w:hAnsi="Times New Roman" w:hint="eastAsia"/>
          <w:kern w:val="0"/>
          <w:szCs w:val="24"/>
        </w:rPr>
        <w:t>各</w:t>
      </w:r>
      <w:proofErr w:type="gramEnd"/>
      <w:r w:rsidRPr="00AD0E47">
        <w:rPr>
          <w:rFonts w:ascii="Times New Roman" w:hAnsi="Times New Roman" w:hint="eastAsia"/>
          <w:kern w:val="0"/>
          <w:szCs w:val="24"/>
        </w:rPr>
        <w:t>关联方投资本基金的情况</w:t>
      </w:r>
      <w:bookmarkEnd w:id="196"/>
    </w:p>
    <w:p w:rsidR="001A59F9" w:rsidRPr="00AD0E47" w:rsidRDefault="001A59F9" w:rsidP="00AD0E47">
      <w:pPr>
        <w:pStyle w:val="20"/>
        <w:spacing w:before="29" w:after="0" w:line="288" w:lineRule="auto"/>
        <w:rPr>
          <w:rFonts w:ascii="Times New Roman" w:hAnsi="Times New Roman"/>
          <w:kern w:val="0"/>
          <w:szCs w:val="24"/>
        </w:rPr>
      </w:pPr>
      <w:bookmarkStart w:id="197" w:name="_Toc509748760"/>
      <w:r w:rsidRPr="00AD0E47">
        <w:rPr>
          <w:rFonts w:ascii="Times New Roman" w:hAnsi="Times New Roman"/>
          <w:kern w:val="0"/>
          <w:szCs w:val="24"/>
        </w:rPr>
        <w:t>7.4.10.4.1</w:t>
      </w:r>
      <w:r w:rsidRPr="00AD0E47">
        <w:rPr>
          <w:rFonts w:ascii="Times New Roman" w:hAnsi="Times New Roman" w:hint="eastAsia"/>
          <w:kern w:val="0"/>
          <w:szCs w:val="24"/>
        </w:rPr>
        <w:t>报告期内基金管理人运用</w:t>
      </w:r>
      <w:proofErr w:type="gramStart"/>
      <w:r w:rsidRPr="00AD0E47">
        <w:rPr>
          <w:rFonts w:ascii="Times New Roman" w:hAnsi="Times New Roman" w:hint="eastAsia"/>
          <w:kern w:val="0"/>
          <w:szCs w:val="24"/>
        </w:rPr>
        <w:t>固有资金</w:t>
      </w:r>
      <w:proofErr w:type="gramEnd"/>
      <w:r w:rsidRPr="00AD0E47">
        <w:rPr>
          <w:rFonts w:ascii="Times New Roman" w:hAnsi="Times New Roman" w:hint="eastAsia"/>
          <w:kern w:val="0"/>
          <w:szCs w:val="24"/>
        </w:rPr>
        <w:t>投资本基金的情况</w:t>
      </w:r>
      <w:bookmarkEnd w:id="197"/>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份额单位：份</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2977"/>
        <w:gridCol w:w="3046"/>
      </w:tblGrid>
      <w:tr w:rsidR="001A59F9" w:rsidRPr="0091212A" w:rsidTr="007D2C1A">
        <w:tc>
          <w:tcPr>
            <w:tcW w:w="2977"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2977"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64FAD" w:rsidP="00025189">
            <w:pPr>
              <w:autoSpaceDE w:val="0"/>
              <w:autoSpaceDN w:val="0"/>
              <w:spacing w:before="29" w:line="288" w:lineRule="auto"/>
              <w:jc w:val="center"/>
              <w:textAlignment w:val="bottom"/>
              <w:rPr>
                <w:bCs/>
                <w:color w:val="000000"/>
                <w:sz w:val="24"/>
              </w:rPr>
            </w:pPr>
            <w:r w:rsidRPr="00025189">
              <w:rPr>
                <w:bCs/>
                <w:color w:val="000000"/>
                <w:sz w:val="24"/>
              </w:rPr>
              <w:t>2017</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w:t>
            </w:r>
            <w:r w:rsidR="001A59F9" w:rsidRPr="00025189">
              <w:rPr>
                <w:rFonts w:hint="eastAsia"/>
                <w:bCs/>
                <w:color w:val="000000"/>
                <w:sz w:val="24"/>
              </w:rPr>
              <w:t>至</w:t>
            </w:r>
            <w:r w:rsidRPr="00025189">
              <w:rPr>
                <w:bCs/>
                <w:color w:val="000000"/>
                <w:sz w:val="24"/>
              </w:rPr>
              <w:t>2017</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304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rsidR="001A59F9" w:rsidRPr="00025189" w:rsidRDefault="007F35DC" w:rsidP="00025189">
            <w:pPr>
              <w:autoSpaceDE w:val="0"/>
              <w:autoSpaceDN w:val="0"/>
              <w:spacing w:before="29" w:line="288" w:lineRule="auto"/>
              <w:jc w:val="center"/>
              <w:textAlignment w:val="bottom"/>
              <w:rPr>
                <w:bCs/>
                <w:color w:val="000000"/>
                <w:sz w:val="24"/>
              </w:rPr>
            </w:pPr>
            <w:r w:rsidRPr="00025189">
              <w:rPr>
                <w:bCs/>
                <w:color w:val="000000"/>
                <w:sz w:val="24"/>
              </w:rPr>
              <w:t>2016</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日至</w:t>
            </w:r>
            <w:r w:rsidRPr="00025189">
              <w:rPr>
                <w:bCs/>
                <w:color w:val="000000"/>
                <w:sz w:val="24"/>
              </w:rPr>
              <w:t>2016</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1A59F9" w:rsidRPr="0091212A" w:rsidTr="007D2C1A">
        <w:tc>
          <w:tcPr>
            <w:tcW w:w="2977" w:type="dxa"/>
            <w:vAlign w:val="center"/>
          </w:tcPr>
          <w:p w:rsidR="001A59F9" w:rsidRPr="009C2B48" w:rsidRDefault="00094D12" w:rsidP="009C2B48">
            <w:pPr>
              <w:widowControl/>
              <w:spacing w:before="29" w:line="288" w:lineRule="auto"/>
              <w:rPr>
                <w:color w:val="000000"/>
                <w:kern w:val="0"/>
                <w:sz w:val="24"/>
              </w:rPr>
            </w:pPr>
            <w:r w:rsidRPr="00280D8B">
              <w:rPr>
                <w:rFonts w:hint="eastAsia"/>
                <w:sz w:val="24"/>
              </w:rPr>
              <w:t>报告</w:t>
            </w:r>
            <w:r w:rsidR="001A59F9" w:rsidRPr="009C2B48">
              <w:rPr>
                <w:rFonts w:hint="eastAsia"/>
                <w:color w:val="000000"/>
                <w:kern w:val="0"/>
                <w:sz w:val="24"/>
              </w:rPr>
              <w:t>期初持有的基金份额</w:t>
            </w:r>
          </w:p>
        </w:tc>
        <w:tc>
          <w:tcPr>
            <w:tcW w:w="2977"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046" w:type="dxa"/>
            <w:vAlign w:val="center"/>
          </w:tcPr>
          <w:p w:rsidR="001A59F9" w:rsidRPr="00FF7CE7" w:rsidRDefault="001A59F9" w:rsidP="00FF7CE7">
            <w:pPr>
              <w:spacing w:before="29" w:line="288" w:lineRule="auto"/>
              <w:jc w:val="right"/>
              <w:rPr>
                <w:kern w:val="0"/>
                <w:sz w:val="24"/>
              </w:rPr>
            </w:pPr>
            <w:r w:rsidRPr="00FF7CE7">
              <w:rPr>
                <w:kern w:val="0"/>
                <w:sz w:val="24"/>
              </w:rPr>
              <w:t>81,303,685.60</w:t>
            </w:r>
          </w:p>
        </w:tc>
      </w:tr>
      <w:tr w:rsidR="001A59F9" w:rsidRPr="0091212A" w:rsidTr="007D2C1A">
        <w:tc>
          <w:tcPr>
            <w:tcW w:w="2977" w:type="dxa"/>
            <w:vAlign w:val="center"/>
          </w:tcPr>
          <w:p w:rsidR="001A59F9" w:rsidRPr="009C2B48" w:rsidRDefault="00094D12" w:rsidP="009C2B48">
            <w:pPr>
              <w:widowControl/>
              <w:spacing w:before="29" w:line="288" w:lineRule="auto"/>
              <w:rPr>
                <w:color w:val="000000"/>
                <w:kern w:val="0"/>
                <w:sz w:val="24"/>
              </w:rPr>
            </w:pPr>
            <w:r w:rsidRPr="00280D8B">
              <w:rPr>
                <w:rFonts w:hint="eastAsia"/>
                <w:sz w:val="24"/>
              </w:rPr>
              <w:t>报告</w:t>
            </w:r>
            <w:r w:rsidR="001A59F9" w:rsidRPr="009C2B48">
              <w:rPr>
                <w:rFonts w:hint="eastAsia"/>
                <w:color w:val="000000"/>
                <w:kern w:val="0"/>
                <w:sz w:val="24"/>
              </w:rPr>
              <w:t>期间申购</w:t>
            </w:r>
            <w:r w:rsidR="001A59F9" w:rsidRPr="009C2B48">
              <w:rPr>
                <w:color w:val="000000"/>
                <w:kern w:val="0"/>
                <w:sz w:val="24"/>
              </w:rPr>
              <w:t>/</w:t>
            </w:r>
            <w:proofErr w:type="gramStart"/>
            <w:r w:rsidR="001A59F9" w:rsidRPr="009C2B48">
              <w:rPr>
                <w:rFonts w:hint="eastAsia"/>
                <w:color w:val="000000"/>
                <w:kern w:val="0"/>
                <w:sz w:val="24"/>
              </w:rPr>
              <w:t>买入总</w:t>
            </w:r>
            <w:proofErr w:type="gramEnd"/>
            <w:r w:rsidR="001A59F9" w:rsidRPr="009C2B48">
              <w:rPr>
                <w:rFonts w:hint="eastAsia"/>
                <w:color w:val="000000"/>
                <w:kern w:val="0"/>
                <w:sz w:val="24"/>
              </w:rPr>
              <w:t>份额</w:t>
            </w:r>
          </w:p>
        </w:tc>
        <w:tc>
          <w:tcPr>
            <w:tcW w:w="2977"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046" w:type="dxa"/>
            <w:vAlign w:val="center"/>
          </w:tcPr>
          <w:p w:rsidR="001A59F9" w:rsidRPr="00FF7CE7" w:rsidRDefault="001A59F9" w:rsidP="00FF7CE7">
            <w:pPr>
              <w:spacing w:before="29" w:line="288" w:lineRule="auto"/>
              <w:jc w:val="right"/>
              <w:rPr>
                <w:kern w:val="0"/>
                <w:sz w:val="24"/>
              </w:rPr>
            </w:pPr>
            <w:r w:rsidRPr="00FF7CE7">
              <w:rPr>
                <w:kern w:val="0"/>
                <w:sz w:val="24"/>
              </w:rPr>
              <w:t>30,781,768.33</w:t>
            </w:r>
          </w:p>
        </w:tc>
      </w:tr>
      <w:tr w:rsidR="001A59F9" w:rsidRPr="0091212A" w:rsidTr="007D2C1A">
        <w:tc>
          <w:tcPr>
            <w:tcW w:w="2977" w:type="dxa"/>
            <w:vAlign w:val="center"/>
          </w:tcPr>
          <w:p w:rsidR="001A59F9" w:rsidRPr="009C2B48" w:rsidRDefault="00094D12" w:rsidP="009C2B48">
            <w:pPr>
              <w:widowControl/>
              <w:spacing w:before="29" w:line="288" w:lineRule="auto"/>
              <w:rPr>
                <w:color w:val="000000"/>
                <w:kern w:val="0"/>
                <w:sz w:val="24"/>
              </w:rPr>
            </w:pPr>
            <w:r w:rsidRPr="00280D8B">
              <w:rPr>
                <w:rFonts w:hint="eastAsia"/>
                <w:sz w:val="24"/>
              </w:rPr>
              <w:t>报告</w:t>
            </w:r>
            <w:r w:rsidR="001A59F9" w:rsidRPr="009C2B48">
              <w:rPr>
                <w:rFonts w:hint="eastAsia"/>
                <w:color w:val="000000"/>
                <w:kern w:val="0"/>
                <w:sz w:val="24"/>
              </w:rPr>
              <w:t>期间因拆分变动份额</w:t>
            </w:r>
          </w:p>
        </w:tc>
        <w:tc>
          <w:tcPr>
            <w:tcW w:w="2977"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046"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7D2C1A">
        <w:tc>
          <w:tcPr>
            <w:tcW w:w="2977"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减：</w:t>
            </w:r>
            <w:r w:rsidR="004B56BE" w:rsidRPr="00280D8B">
              <w:rPr>
                <w:rFonts w:hint="eastAsia"/>
                <w:sz w:val="24"/>
              </w:rPr>
              <w:t>报告</w:t>
            </w:r>
            <w:r w:rsidRPr="009C2B48">
              <w:rPr>
                <w:rFonts w:hint="eastAsia"/>
                <w:color w:val="000000"/>
                <w:kern w:val="0"/>
                <w:sz w:val="24"/>
              </w:rPr>
              <w:t>期间赎回</w:t>
            </w:r>
            <w:r w:rsidRPr="009C2B48">
              <w:rPr>
                <w:color w:val="000000"/>
                <w:kern w:val="0"/>
                <w:sz w:val="24"/>
              </w:rPr>
              <w:t>/</w:t>
            </w:r>
            <w:r w:rsidRPr="009C2B48">
              <w:rPr>
                <w:rFonts w:hint="eastAsia"/>
                <w:color w:val="000000"/>
                <w:kern w:val="0"/>
                <w:sz w:val="24"/>
              </w:rPr>
              <w:t>卖出总份额</w:t>
            </w:r>
          </w:p>
        </w:tc>
        <w:tc>
          <w:tcPr>
            <w:tcW w:w="2977"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046" w:type="dxa"/>
            <w:vAlign w:val="center"/>
          </w:tcPr>
          <w:p w:rsidR="001A59F9" w:rsidRPr="00FF7CE7" w:rsidRDefault="001A59F9" w:rsidP="00FF7CE7">
            <w:pPr>
              <w:spacing w:before="29" w:line="288" w:lineRule="auto"/>
              <w:jc w:val="right"/>
              <w:rPr>
                <w:kern w:val="0"/>
                <w:sz w:val="24"/>
              </w:rPr>
            </w:pPr>
            <w:r w:rsidRPr="00FF7CE7">
              <w:rPr>
                <w:kern w:val="0"/>
                <w:sz w:val="24"/>
              </w:rPr>
              <w:t>112,085,453.93</w:t>
            </w:r>
          </w:p>
        </w:tc>
      </w:tr>
      <w:tr w:rsidR="001A59F9" w:rsidRPr="0091212A" w:rsidTr="007D2C1A">
        <w:tc>
          <w:tcPr>
            <w:tcW w:w="2977" w:type="dxa"/>
            <w:vAlign w:val="center"/>
          </w:tcPr>
          <w:p w:rsidR="001A59F9" w:rsidRPr="009C2B48" w:rsidRDefault="00094D12" w:rsidP="009C2B48">
            <w:pPr>
              <w:widowControl/>
              <w:spacing w:before="29" w:line="288" w:lineRule="auto"/>
              <w:rPr>
                <w:color w:val="000000"/>
                <w:kern w:val="0"/>
                <w:sz w:val="24"/>
              </w:rPr>
            </w:pPr>
            <w:r w:rsidRPr="00280D8B">
              <w:rPr>
                <w:rFonts w:hint="eastAsia"/>
                <w:sz w:val="24"/>
              </w:rPr>
              <w:t>报告</w:t>
            </w:r>
            <w:r w:rsidR="001A59F9" w:rsidRPr="009C2B48">
              <w:rPr>
                <w:rFonts w:hint="eastAsia"/>
                <w:color w:val="000000"/>
                <w:kern w:val="0"/>
                <w:sz w:val="24"/>
              </w:rPr>
              <w:t>期末持有的基金份额</w:t>
            </w:r>
          </w:p>
        </w:tc>
        <w:tc>
          <w:tcPr>
            <w:tcW w:w="2977"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046"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7D2C1A">
        <w:tc>
          <w:tcPr>
            <w:tcW w:w="2977" w:type="dxa"/>
            <w:vAlign w:val="center"/>
          </w:tcPr>
          <w:p w:rsidR="001A59F9" w:rsidRPr="009C2B48" w:rsidRDefault="00094D12" w:rsidP="009C2B48">
            <w:pPr>
              <w:widowControl/>
              <w:spacing w:before="29" w:line="288" w:lineRule="auto"/>
              <w:rPr>
                <w:color w:val="000000"/>
                <w:kern w:val="0"/>
                <w:sz w:val="24"/>
              </w:rPr>
            </w:pPr>
            <w:r w:rsidRPr="00280D8B">
              <w:rPr>
                <w:rFonts w:hint="eastAsia"/>
                <w:sz w:val="24"/>
              </w:rPr>
              <w:t>报告</w:t>
            </w:r>
            <w:r w:rsidR="001A59F9" w:rsidRPr="009C2B48">
              <w:rPr>
                <w:rFonts w:hint="eastAsia"/>
                <w:color w:val="000000"/>
                <w:kern w:val="0"/>
                <w:sz w:val="24"/>
              </w:rPr>
              <w:t>期末持有的基金份额占基金总份额比例</w:t>
            </w:r>
          </w:p>
        </w:tc>
        <w:tc>
          <w:tcPr>
            <w:tcW w:w="2977"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046"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bl>
    <w:p w:rsidR="00D57737" w:rsidRPr="00D57737" w:rsidRDefault="001A59F9" w:rsidP="00D57737">
      <w:pPr>
        <w:tabs>
          <w:tab w:val="left" w:pos="426"/>
        </w:tabs>
        <w:spacing w:before="29" w:line="288" w:lineRule="auto"/>
        <w:jc w:val="left"/>
        <w:rPr>
          <w:kern w:val="0"/>
          <w:sz w:val="24"/>
        </w:rPr>
      </w:pPr>
      <w:r w:rsidRPr="00D754A9">
        <w:rPr>
          <w:kern w:val="0"/>
          <w:sz w:val="24"/>
        </w:rPr>
        <w:t>注：</w:t>
      </w:r>
      <w:r w:rsidR="00D57737" w:rsidRPr="00D57737">
        <w:rPr>
          <w:rFonts w:hint="eastAsia"/>
          <w:kern w:val="0"/>
          <w:sz w:val="24"/>
        </w:rPr>
        <w:t>1</w:t>
      </w:r>
      <w:r w:rsidR="00D57737" w:rsidRPr="00D57737">
        <w:rPr>
          <w:rFonts w:hint="eastAsia"/>
          <w:kern w:val="0"/>
          <w:sz w:val="24"/>
        </w:rPr>
        <w:t>、如果本报告期间发生转换入、红利再投业务，则总申购份额中包含该业务。</w:t>
      </w:r>
    </w:p>
    <w:p w:rsidR="00D57737" w:rsidRPr="00D57737" w:rsidRDefault="00D57737" w:rsidP="00D57737">
      <w:pPr>
        <w:tabs>
          <w:tab w:val="left" w:pos="426"/>
        </w:tabs>
        <w:spacing w:before="29" w:line="288" w:lineRule="auto"/>
        <w:jc w:val="left"/>
        <w:rPr>
          <w:kern w:val="0"/>
          <w:sz w:val="24"/>
        </w:rPr>
      </w:pPr>
      <w:r w:rsidRPr="00D57737">
        <w:rPr>
          <w:rFonts w:hint="eastAsia"/>
          <w:kern w:val="0"/>
          <w:sz w:val="24"/>
        </w:rPr>
        <w:t>2</w:t>
      </w:r>
      <w:r w:rsidRPr="00D57737">
        <w:rPr>
          <w:rFonts w:hint="eastAsia"/>
          <w:kern w:val="0"/>
          <w:sz w:val="24"/>
        </w:rPr>
        <w:t>、如果本报告期间发生转换出业务，则总赎回份额中包含该业务。</w:t>
      </w:r>
    </w:p>
    <w:p w:rsidR="001A59F9" w:rsidRPr="00D754A9" w:rsidRDefault="00D57737" w:rsidP="00D57737">
      <w:pPr>
        <w:tabs>
          <w:tab w:val="left" w:pos="426"/>
        </w:tabs>
        <w:spacing w:before="29" w:line="288" w:lineRule="auto"/>
        <w:jc w:val="left"/>
        <w:rPr>
          <w:kern w:val="0"/>
          <w:sz w:val="24"/>
        </w:rPr>
      </w:pPr>
      <w:r w:rsidRPr="00D57737">
        <w:rPr>
          <w:rFonts w:hint="eastAsia"/>
          <w:kern w:val="0"/>
          <w:sz w:val="24"/>
        </w:rPr>
        <w:lastRenderedPageBreak/>
        <w:t>3</w:t>
      </w:r>
      <w:r w:rsidRPr="00D57737">
        <w:rPr>
          <w:rFonts w:hint="eastAsia"/>
          <w:kern w:val="0"/>
          <w:sz w:val="24"/>
        </w:rPr>
        <w:t>、基金管理人投资本基金适用的申购</w:t>
      </w:r>
      <w:r w:rsidRPr="00D57737">
        <w:rPr>
          <w:rFonts w:hint="eastAsia"/>
          <w:kern w:val="0"/>
          <w:sz w:val="24"/>
        </w:rPr>
        <w:t>/</w:t>
      </w:r>
      <w:r w:rsidRPr="00D57737">
        <w:rPr>
          <w:rFonts w:hint="eastAsia"/>
          <w:kern w:val="0"/>
          <w:sz w:val="24"/>
        </w:rPr>
        <w:t>赎回费率按照本基金招募说明书的规定执行。</w:t>
      </w:r>
    </w:p>
    <w:p w:rsidR="001A59F9" w:rsidRPr="0091212A" w:rsidRDefault="001A59F9" w:rsidP="00026C9C">
      <w:pPr>
        <w:adjustRightInd w:val="0"/>
        <w:snapToGrid w:val="0"/>
        <w:spacing w:line="360" w:lineRule="auto"/>
        <w:jc w:val="left"/>
        <w:rPr>
          <w:rFonts w:asciiTheme="minorEastAsia" w:eastAsiaTheme="minorEastAsia" w:hAnsiTheme="minorEastAsia"/>
          <w:bCs/>
          <w:color w:val="000000"/>
          <w:szCs w:val="21"/>
        </w:rPr>
      </w:pPr>
      <w:r w:rsidRPr="0091212A">
        <w:rPr>
          <w:rFonts w:asciiTheme="minorEastAsia" w:eastAsiaTheme="minorEastAsia" w:hAnsiTheme="minorEastAsia"/>
          <w:bCs/>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98" w:name="_Toc509748761"/>
      <w:r w:rsidRPr="00AD0E47">
        <w:rPr>
          <w:rFonts w:ascii="Times New Roman" w:hAnsi="Times New Roman"/>
          <w:kern w:val="0"/>
          <w:szCs w:val="24"/>
        </w:rPr>
        <w:t>7.4.10.4.2</w:t>
      </w:r>
      <w:r w:rsidRPr="00AD0E47">
        <w:rPr>
          <w:rFonts w:ascii="Times New Roman" w:hAnsi="Times New Roman" w:hint="eastAsia"/>
          <w:kern w:val="0"/>
          <w:szCs w:val="24"/>
        </w:rPr>
        <w:t>报告期末除基金管理人之外的其他关联方投资本基金的情况</w:t>
      </w:r>
      <w:bookmarkEnd w:id="198"/>
    </w:p>
    <w:p w:rsidR="001A59F9" w:rsidRPr="0091212A" w:rsidRDefault="00E6117A" w:rsidP="00721BC6">
      <w:pPr>
        <w:tabs>
          <w:tab w:val="left" w:pos="426"/>
        </w:tabs>
        <w:spacing w:before="29" w:line="288" w:lineRule="auto"/>
        <w:jc w:val="left"/>
        <w:rPr>
          <w:rFonts w:asciiTheme="minorEastAsia" w:eastAsiaTheme="minorEastAsia" w:hAnsiTheme="minorEastAsia"/>
          <w:color w:val="000000"/>
          <w:kern w:val="0"/>
          <w:szCs w:val="21"/>
        </w:rPr>
      </w:pPr>
      <w:r w:rsidRPr="00D754A9">
        <w:rPr>
          <w:kern w:val="0"/>
          <w:sz w:val="24"/>
        </w:rPr>
        <w:t>本报告期末及上年度末除基金管理人之外的其他关联方未持有本基金。</w:t>
      </w:r>
      <w:r w:rsidR="00721BC6">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199" w:name="_Toc509748762"/>
      <w:r w:rsidRPr="00AD0E47">
        <w:rPr>
          <w:rFonts w:ascii="Times New Roman" w:hAnsi="Times New Roman"/>
          <w:kern w:val="0"/>
          <w:szCs w:val="24"/>
        </w:rPr>
        <w:t>7.4.10.5</w:t>
      </w:r>
      <w:r w:rsidRPr="00AD0E47">
        <w:rPr>
          <w:rFonts w:ascii="Times New Roman" w:hAnsi="Times New Roman" w:hint="eastAsia"/>
          <w:kern w:val="0"/>
          <w:szCs w:val="24"/>
        </w:rPr>
        <w:t>由关联方保管的银行存款余额及当期产生的利息收入</w:t>
      </w:r>
      <w:bookmarkEnd w:id="199"/>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1683"/>
        <w:gridCol w:w="1683"/>
        <w:gridCol w:w="1683"/>
        <w:gridCol w:w="1683"/>
      </w:tblGrid>
      <w:tr w:rsidR="00360905" w:rsidRPr="009A4D19" w:rsidTr="00C915A6">
        <w:tc>
          <w:tcPr>
            <w:tcW w:w="2268" w:type="dxa"/>
            <w:vMerge w:val="restart"/>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关联方名称</w:t>
            </w:r>
          </w:p>
        </w:tc>
        <w:tc>
          <w:tcPr>
            <w:tcW w:w="3366" w:type="dxa"/>
            <w:gridSpan w:val="2"/>
          </w:tcPr>
          <w:p w:rsidR="00360905" w:rsidRPr="009A4D19" w:rsidRDefault="00360905" w:rsidP="00115B15">
            <w:pPr>
              <w:spacing w:before="29" w:line="288" w:lineRule="auto"/>
              <w:jc w:val="center"/>
              <w:rPr>
                <w:color w:val="000000"/>
                <w:szCs w:val="21"/>
              </w:rPr>
            </w:pPr>
            <w:r w:rsidRPr="009A4D19">
              <w:rPr>
                <w:rFonts w:hint="eastAsia"/>
                <w:color w:val="000000"/>
                <w:szCs w:val="21"/>
              </w:rPr>
              <w:t>本期</w:t>
            </w:r>
          </w:p>
          <w:p w:rsidR="00360905" w:rsidRPr="009A4D19" w:rsidRDefault="00360905" w:rsidP="00115B15">
            <w:pPr>
              <w:widowControl/>
              <w:autoSpaceDE w:val="0"/>
              <w:autoSpaceDN w:val="0"/>
              <w:spacing w:before="29" w:line="288" w:lineRule="auto"/>
              <w:ind w:right="-15"/>
              <w:jc w:val="center"/>
              <w:textAlignment w:val="bottom"/>
              <w:rPr>
                <w:color w:val="000000"/>
                <w:szCs w:val="21"/>
              </w:rPr>
            </w:pPr>
            <w:r w:rsidRPr="009A4D19">
              <w:rPr>
                <w:color w:val="000000"/>
                <w:szCs w:val="21"/>
              </w:rPr>
              <w:t>2017</w:t>
            </w:r>
            <w:r w:rsidRPr="009A4D19">
              <w:rPr>
                <w:color w:val="000000"/>
                <w:szCs w:val="21"/>
              </w:rPr>
              <w:t>年</w:t>
            </w:r>
            <w:r w:rsidRPr="009A4D19">
              <w:rPr>
                <w:color w:val="000000"/>
                <w:szCs w:val="21"/>
              </w:rPr>
              <w:t>1</w:t>
            </w:r>
            <w:r w:rsidRPr="009A4D19">
              <w:rPr>
                <w:color w:val="000000"/>
                <w:szCs w:val="21"/>
              </w:rPr>
              <w:t>月</w:t>
            </w:r>
            <w:r w:rsidRPr="009A4D19">
              <w:rPr>
                <w:color w:val="000000"/>
                <w:szCs w:val="21"/>
              </w:rPr>
              <w:t>1</w:t>
            </w:r>
            <w:r w:rsidRPr="009A4D19">
              <w:rPr>
                <w:color w:val="000000"/>
                <w:szCs w:val="21"/>
              </w:rPr>
              <w:t>日</w:t>
            </w:r>
            <w:r w:rsidRPr="009A4D19">
              <w:rPr>
                <w:rFonts w:hint="eastAsia"/>
                <w:color w:val="000000"/>
                <w:szCs w:val="21"/>
              </w:rPr>
              <w:t>至</w:t>
            </w:r>
            <w:r w:rsidRPr="009A4D19">
              <w:rPr>
                <w:color w:val="000000"/>
                <w:szCs w:val="21"/>
              </w:rPr>
              <w:t>2017</w:t>
            </w:r>
            <w:r w:rsidRPr="009A4D19">
              <w:rPr>
                <w:color w:val="000000"/>
                <w:szCs w:val="21"/>
              </w:rPr>
              <w:t>年</w:t>
            </w:r>
            <w:r w:rsidRPr="009A4D19">
              <w:rPr>
                <w:color w:val="000000"/>
                <w:szCs w:val="21"/>
              </w:rPr>
              <w:t>12</w:t>
            </w:r>
            <w:r w:rsidRPr="009A4D19">
              <w:rPr>
                <w:color w:val="000000"/>
                <w:szCs w:val="21"/>
              </w:rPr>
              <w:t>月</w:t>
            </w:r>
            <w:r w:rsidRPr="009A4D19">
              <w:rPr>
                <w:color w:val="000000"/>
                <w:szCs w:val="21"/>
              </w:rPr>
              <w:t>31</w:t>
            </w:r>
            <w:r w:rsidRPr="009A4D19">
              <w:rPr>
                <w:color w:val="000000"/>
                <w:szCs w:val="21"/>
              </w:rPr>
              <w:t>日</w:t>
            </w:r>
          </w:p>
        </w:tc>
        <w:tc>
          <w:tcPr>
            <w:tcW w:w="3366" w:type="dxa"/>
            <w:gridSpan w:val="2"/>
          </w:tcPr>
          <w:p w:rsidR="00360905" w:rsidRPr="009A4D19" w:rsidRDefault="00360905" w:rsidP="00115B15">
            <w:pPr>
              <w:spacing w:before="29" w:line="288" w:lineRule="auto"/>
              <w:jc w:val="center"/>
              <w:rPr>
                <w:color w:val="000000"/>
                <w:szCs w:val="21"/>
              </w:rPr>
            </w:pPr>
            <w:r w:rsidRPr="009A4D19">
              <w:rPr>
                <w:rFonts w:hint="eastAsia"/>
                <w:color w:val="000000"/>
                <w:szCs w:val="21"/>
              </w:rPr>
              <w:t>上年度可比期间</w:t>
            </w:r>
          </w:p>
          <w:p w:rsidR="00360905" w:rsidRPr="009A4D19" w:rsidRDefault="00360905" w:rsidP="00115B15">
            <w:pPr>
              <w:widowControl/>
              <w:autoSpaceDE w:val="0"/>
              <w:autoSpaceDN w:val="0"/>
              <w:spacing w:before="29" w:line="288" w:lineRule="auto"/>
              <w:ind w:right="-15"/>
              <w:jc w:val="center"/>
              <w:textAlignment w:val="bottom"/>
              <w:rPr>
                <w:color w:val="000000"/>
                <w:szCs w:val="21"/>
              </w:rPr>
            </w:pPr>
            <w:r w:rsidRPr="009A4D19">
              <w:rPr>
                <w:color w:val="000000"/>
                <w:szCs w:val="21"/>
              </w:rPr>
              <w:t>2016</w:t>
            </w:r>
            <w:r w:rsidRPr="009A4D19">
              <w:rPr>
                <w:color w:val="000000"/>
                <w:szCs w:val="21"/>
              </w:rPr>
              <w:t>年</w:t>
            </w:r>
            <w:r w:rsidRPr="009A4D19">
              <w:rPr>
                <w:color w:val="000000"/>
                <w:szCs w:val="21"/>
              </w:rPr>
              <w:t>1</w:t>
            </w:r>
            <w:r w:rsidRPr="009A4D19">
              <w:rPr>
                <w:color w:val="000000"/>
                <w:szCs w:val="21"/>
              </w:rPr>
              <w:t>月</w:t>
            </w:r>
            <w:r w:rsidRPr="009A4D19">
              <w:rPr>
                <w:color w:val="000000"/>
                <w:szCs w:val="21"/>
              </w:rPr>
              <w:t>1</w:t>
            </w:r>
            <w:r w:rsidRPr="009A4D19">
              <w:rPr>
                <w:color w:val="000000"/>
                <w:szCs w:val="21"/>
              </w:rPr>
              <w:t>日至</w:t>
            </w:r>
            <w:r w:rsidRPr="009A4D19">
              <w:rPr>
                <w:color w:val="000000"/>
                <w:szCs w:val="21"/>
              </w:rPr>
              <w:t>2016</w:t>
            </w:r>
            <w:r w:rsidRPr="009A4D19">
              <w:rPr>
                <w:color w:val="000000"/>
                <w:szCs w:val="21"/>
              </w:rPr>
              <w:t>年</w:t>
            </w:r>
            <w:r w:rsidRPr="009A4D19">
              <w:rPr>
                <w:color w:val="000000"/>
                <w:szCs w:val="21"/>
              </w:rPr>
              <w:t>12</w:t>
            </w:r>
            <w:r w:rsidRPr="009A4D19">
              <w:rPr>
                <w:color w:val="000000"/>
                <w:szCs w:val="21"/>
              </w:rPr>
              <w:t>月</w:t>
            </w:r>
            <w:r w:rsidRPr="009A4D19">
              <w:rPr>
                <w:color w:val="000000"/>
                <w:szCs w:val="21"/>
              </w:rPr>
              <w:t>31</w:t>
            </w:r>
            <w:r w:rsidRPr="009A4D19">
              <w:rPr>
                <w:color w:val="000000"/>
                <w:szCs w:val="21"/>
              </w:rPr>
              <w:t>日</w:t>
            </w:r>
          </w:p>
        </w:tc>
      </w:tr>
      <w:tr w:rsidR="00360905" w:rsidRPr="009A4D19" w:rsidTr="00C915A6">
        <w:tc>
          <w:tcPr>
            <w:tcW w:w="2268" w:type="dxa"/>
            <w:vMerge/>
            <w:vAlign w:val="center"/>
          </w:tcPr>
          <w:p w:rsidR="00360905" w:rsidRPr="009A4D19" w:rsidRDefault="00360905" w:rsidP="00115B15">
            <w:pPr>
              <w:spacing w:before="29" w:line="288" w:lineRule="auto"/>
              <w:jc w:val="center"/>
              <w:rPr>
                <w:color w:val="000000"/>
                <w:szCs w:val="21"/>
              </w:rPr>
            </w:pPr>
          </w:p>
        </w:tc>
        <w:tc>
          <w:tcPr>
            <w:tcW w:w="1683" w:type="dxa"/>
            <w:vAlign w:val="center"/>
          </w:tcPr>
          <w:p w:rsidR="00360905" w:rsidRPr="009A4D19" w:rsidRDefault="00360905" w:rsidP="0055369A">
            <w:pPr>
              <w:spacing w:before="29" w:line="288" w:lineRule="auto"/>
              <w:jc w:val="center"/>
              <w:rPr>
                <w:color w:val="000000"/>
                <w:szCs w:val="21"/>
              </w:rPr>
            </w:pPr>
            <w:r w:rsidRPr="009A4D19">
              <w:rPr>
                <w:rFonts w:hint="eastAsia"/>
                <w:color w:val="000000"/>
                <w:szCs w:val="21"/>
              </w:rPr>
              <w:t>期末余额</w:t>
            </w:r>
          </w:p>
        </w:tc>
        <w:tc>
          <w:tcPr>
            <w:tcW w:w="1683" w:type="dxa"/>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当期利息收入</w:t>
            </w:r>
          </w:p>
        </w:tc>
        <w:tc>
          <w:tcPr>
            <w:tcW w:w="1683" w:type="dxa"/>
            <w:vAlign w:val="center"/>
          </w:tcPr>
          <w:p w:rsidR="00360905" w:rsidRPr="009A4D19" w:rsidRDefault="00360905" w:rsidP="0055369A">
            <w:pPr>
              <w:spacing w:before="29" w:line="288" w:lineRule="auto"/>
              <w:jc w:val="center"/>
              <w:rPr>
                <w:color w:val="000000"/>
                <w:szCs w:val="21"/>
              </w:rPr>
            </w:pPr>
            <w:r w:rsidRPr="009A4D19">
              <w:rPr>
                <w:rFonts w:hint="eastAsia"/>
                <w:color w:val="000000"/>
                <w:szCs w:val="21"/>
              </w:rPr>
              <w:t>期末余额</w:t>
            </w:r>
          </w:p>
        </w:tc>
        <w:tc>
          <w:tcPr>
            <w:tcW w:w="1683" w:type="dxa"/>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当期利息收入</w:t>
            </w:r>
          </w:p>
        </w:tc>
      </w:tr>
      <w:tr w:rsidR="008F2CCD">
        <w:tc>
          <w:tcPr>
            <w:tcW w:w="2268" w:type="dxa"/>
            <w:vAlign w:val="center"/>
          </w:tcPr>
          <w:p w:rsidR="008F2CCD" w:rsidRDefault="00514706">
            <w:pPr>
              <w:jc w:val="left"/>
            </w:pPr>
            <w:r>
              <w:rPr>
                <w:szCs w:val="21"/>
              </w:rPr>
              <w:t>中国建设银行</w:t>
            </w:r>
          </w:p>
        </w:tc>
        <w:tc>
          <w:tcPr>
            <w:tcW w:w="1683" w:type="dxa"/>
            <w:vAlign w:val="center"/>
          </w:tcPr>
          <w:p w:rsidR="008F2CCD" w:rsidRDefault="00514706">
            <w:pPr>
              <w:jc w:val="right"/>
            </w:pPr>
            <w:r>
              <w:rPr>
                <w:szCs w:val="21"/>
              </w:rPr>
              <w:t>74,586,494.96</w:t>
            </w:r>
          </w:p>
        </w:tc>
        <w:tc>
          <w:tcPr>
            <w:tcW w:w="1683" w:type="dxa"/>
            <w:vAlign w:val="center"/>
          </w:tcPr>
          <w:p w:rsidR="008F2CCD" w:rsidRDefault="00514706">
            <w:pPr>
              <w:jc w:val="right"/>
            </w:pPr>
            <w:r>
              <w:rPr>
                <w:szCs w:val="21"/>
              </w:rPr>
              <w:t>1,946,380.07</w:t>
            </w:r>
          </w:p>
        </w:tc>
        <w:tc>
          <w:tcPr>
            <w:tcW w:w="1683" w:type="dxa"/>
            <w:vAlign w:val="center"/>
          </w:tcPr>
          <w:p w:rsidR="008F2CCD" w:rsidRDefault="00514706">
            <w:pPr>
              <w:jc w:val="right"/>
            </w:pPr>
            <w:r>
              <w:rPr>
                <w:szCs w:val="21"/>
              </w:rPr>
              <w:t>222,330,190.53</w:t>
            </w:r>
          </w:p>
        </w:tc>
        <w:tc>
          <w:tcPr>
            <w:tcW w:w="1683" w:type="dxa"/>
            <w:vAlign w:val="center"/>
          </w:tcPr>
          <w:p w:rsidR="008F2CCD" w:rsidRDefault="00514706">
            <w:pPr>
              <w:jc w:val="right"/>
            </w:pPr>
            <w:r>
              <w:rPr>
                <w:szCs w:val="21"/>
              </w:rPr>
              <w:t>2,986,843.79</w:t>
            </w:r>
          </w:p>
        </w:tc>
      </w:tr>
    </w:tbl>
    <w:p w:rsidR="00360905" w:rsidRPr="00D754A9" w:rsidRDefault="00360905" w:rsidP="00D754A9">
      <w:pPr>
        <w:tabs>
          <w:tab w:val="left" w:pos="426"/>
        </w:tabs>
        <w:spacing w:before="29" w:line="288" w:lineRule="auto"/>
        <w:jc w:val="left"/>
        <w:rPr>
          <w:kern w:val="0"/>
          <w:sz w:val="24"/>
        </w:rPr>
      </w:pPr>
      <w:r w:rsidRPr="00D754A9">
        <w:rPr>
          <w:kern w:val="0"/>
          <w:sz w:val="24"/>
        </w:rPr>
        <w:t>注：本基金的银行存款由基金托管人保管，按银行同业利率计息。</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0" w:name="_Toc509748763"/>
      <w:r w:rsidRPr="00AD0E47">
        <w:rPr>
          <w:rFonts w:ascii="Times New Roman" w:hAnsi="Times New Roman"/>
          <w:kern w:val="0"/>
          <w:szCs w:val="24"/>
        </w:rPr>
        <w:t>7.4.10.6</w:t>
      </w:r>
      <w:r w:rsidRPr="00AD0E47">
        <w:rPr>
          <w:rFonts w:ascii="Times New Roman" w:hAnsi="Times New Roman" w:hint="eastAsia"/>
          <w:kern w:val="0"/>
          <w:szCs w:val="24"/>
        </w:rPr>
        <w:t>本基金在承销期内参与关联方承销证券的情况</w:t>
      </w:r>
      <w:bookmarkEnd w:id="200"/>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本基金本报告期内及上年度可比期间未在承销期内参与关联方承销的证券。</w:t>
      </w:r>
    </w:p>
    <w:p w:rsidR="001A59F9" w:rsidRPr="00BC7821" w:rsidRDefault="001A59F9" w:rsidP="00BC7821">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1" w:name="_Toc509748764"/>
      <w:r w:rsidRPr="00AD0E47">
        <w:rPr>
          <w:rFonts w:ascii="Times New Roman" w:hAnsi="Times New Roman"/>
          <w:kern w:val="0"/>
          <w:szCs w:val="24"/>
        </w:rPr>
        <w:t>7.4.10.7</w:t>
      </w:r>
      <w:r w:rsidRPr="00AD0E47">
        <w:rPr>
          <w:rFonts w:ascii="Times New Roman" w:hAnsi="Times New Roman" w:hint="eastAsia"/>
          <w:kern w:val="0"/>
          <w:szCs w:val="24"/>
        </w:rPr>
        <w:t>其他关联交易事项的说明</w:t>
      </w:r>
      <w:bookmarkEnd w:id="201"/>
    </w:p>
    <w:p w:rsidR="001A59F9" w:rsidRPr="00FB77D7" w:rsidRDefault="001A59F9" w:rsidP="00FB77D7">
      <w:pPr>
        <w:spacing w:before="29" w:line="288" w:lineRule="auto"/>
        <w:rPr>
          <w:color w:val="000000"/>
          <w:sz w:val="24"/>
        </w:rPr>
      </w:pPr>
      <w:r w:rsidRPr="00FB77D7">
        <w:rPr>
          <w:color w:val="000000"/>
          <w:sz w:val="24"/>
        </w:rPr>
        <w:t>本基金本报告期内及上年度可比期间无其他关联交易事项。</w:t>
      </w:r>
    </w:p>
    <w:p w:rsidR="001A59F9" w:rsidRPr="0091212A" w:rsidRDefault="001A59F9" w:rsidP="00127235">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2" w:name="_Toc509748765"/>
      <w:r w:rsidRPr="00AD0E47">
        <w:rPr>
          <w:rFonts w:ascii="Times New Roman" w:hAnsi="Times New Roman"/>
          <w:kern w:val="0"/>
          <w:szCs w:val="24"/>
        </w:rPr>
        <w:t>7.4.11</w:t>
      </w:r>
      <w:r w:rsidRPr="00AD0E47">
        <w:rPr>
          <w:rFonts w:ascii="Times New Roman" w:hAnsi="Times New Roman" w:hint="eastAsia"/>
          <w:kern w:val="0"/>
          <w:szCs w:val="24"/>
        </w:rPr>
        <w:t>利润分配情况</w:t>
      </w:r>
      <w:bookmarkEnd w:id="202"/>
    </w:p>
    <w:p w:rsidR="001A59F9" w:rsidRPr="0091212A" w:rsidRDefault="002C4A1B" w:rsidP="000C2817">
      <w:pPr>
        <w:tabs>
          <w:tab w:val="left" w:pos="426"/>
        </w:tabs>
        <w:spacing w:before="29" w:line="288" w:lineRule="auto"/>
        <w:jc w:val="left"/>
        <w:rPr>
          <w:rFonts w:asciiTheme="minorEastAsia" w:eastAsiaTheme="minorEastAsia" w:hAnsiTheme="minorEastAsia"/>
          <w:color w:val="000000"/>
          <w:szCs w:val="21"/>
        </w:rPr>
      </w:pPr>
      <w:r w:rsidRPr="002C4A1B">
        <w:rPr>
          <w:kern w:val="0"/>
          <w:sz w:val="24"/>
        </w:rPr>
        <w:t>本基金本报告期内未进行利润分配。本基金的基金管理人于资产负债表日后，报告批准报出日前宣告的利润分配情况，请参见附注</w:t>
      </w:r>
      <w:r w:rsidRPr="002C4A1B">
        <w:rPr>
          <w:kern w:val="0"/>
          <w:sz w:val="24"/>
        </w:rPr>
        <w:t>7.4.8.2</w:t>
      </w:r>
      <w:r w:rsidRPr="002C4A1B">
        <w:rPr>
          <w:kern w:val="0"/>
          <w:sz w:val="24"/>
        </w:rPr>
        <w:t>资产负债表日后事项。</w:t>
      </w:r>
      <w:r w:rsidR="000C2817">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203" w:name="_Toc509748766"/>
      <w:r w:rsidRPr="00AD0E47">
        <w:rPr>
          <w:rFonts w:ascii="Times New Roman" w:hAnsi="Times New Roman"/>
          <w:kern w:val="0"/>
          <w:szCs w:val="24"/>
        </w:rPr>
        <w:t>7.4.12</w:t>
      </w:r>
      <w:r w:rsidRPr="00AD0E47">
        <w:rPr>
          <w:rFonts w:ascii="Times New Roman" w:hAnsi="Times New Roman" w:hint="eastAsia"/>
          <w:kern w:val="0"/>
          <w:szCs w:val="24"/>
        </w:rPr>
        <w:t>期末（</w:t>
      </w:r>
      <w:r w:rsidR="00F64FAD" w:rsidRPr="00AD0E47">
        <w:rPr>
          <w:rFonts w:ascii="Times New Roman" w:hAnsi="Times New Roman"/>
          <w:kern w:val="0"/>
          <w:szCs w:val="24"/>
        </w:rPr>
        <w:t>2017</w:t>
      </w:r>
      <w:r w:rsidR="00F64FAD" w:rsidRPr="00AD0E47">
        <w:rPr>
          <w:rFonts w:ascii="Times New Roman" w:hAnsi="Times New Roman"/>
          <w:kern w:val="0"/>
          <w:szCs w:val="24"/>
        </w:rPr>
        <w:t>年</w:t>
      </w:r>
      <w:r w:rsidR="00F64FAD" w:rsidRPr="00AD0E47">
        <w:rPr>
          <w:rFonts w:ascii="Times New Roman" w:hAnsi="Times New Roman"/>
          <w:kern w:val="0"/>
          <w:szCs w:val="24"/>
        </w:rPr>
        <w:t>12</w:t>
      </w:r>
      <w:r w:rsidR="00F64FAD" w:rsidRPr="00AD0E47">
        <w:rPr>
          <w:rFonts w:ascii="Times New Roman" w:hAnsi="Times New Roman"/>
          <w:kern w:val="0"/>
          <w:szCs w:val="24"/>
        </w:rPr>
        <w:t>月</w:t>
      </w:r>
      <w:r w:rsidR="00F64FAD" w:rsidRPr="00AD0E47">
        <w:rPr>
          <w:rFonts w:ascii="Times New Roman" w:hAnsi="Times New Roman"/>
          <w:kern w:val="0"/>
          <w:szCs w:val="24"/>
        </w:rPr>
        <w:t>31</w:t>
      </w:r>
      <w:r w:rsidR="00F64FAD" w:rsidRPr="00AD0E47">
        <w:rPr>
          <w:rFonts w:ascii="Times New Roman" w:hAnsi="Times New Roman"/>
          <w:kern w:val="0"/>
          <w:szCs w:val="24"/>
        </w:rPr>
        <w:t>日</w:t>
      </w:r>
      <w:r w:rsidRPr="00AD0E47">
        <w:rPr>
          <w:rFonts w:ascii="Times New Roman" w:hAnsi="Times New Roman" w:hint="eastAsia"/>
          <w:kern w:val="0"/>
          <w:szCs w:val="24"/>
        </w:rPr>
        <w:t>）本基金持有的流通受限证券</w:t>
      </w:r>
      <w:bookmarkEnd w:id="203"/>
    </w:p>
    <w:p w:rsidR="001A59F9" w:rsidRPr="00AD0E47" w:rsidRDefault="001A59F9" w:rsidP="00AD0E47">
      <w:pPr>
        <w:pStyle w:val="20"/>
        <w:spacing w:before="29" w:after="0" w:line="288" w:lineRule="auto"/>
        <w:rPr>
          <w:rFonts w:ascii="Times New Roman" w:hAnsi="Times New Roman"/>
          <w:kern w:val="0"/>
          <w:szCs w:val="24"/>
        </w:rPr>
      </w:pPr>
      <w:bookmarkStart w:id="204" w:name="_Toc509748767"/>
      <w:r w:rsidRPr="00AD0E47">
        <w:rPr>
          <w:rFonts w:ascii="Times New Roman" w:hAnsi="Times New Roman"/>
          <w:kern w:val="0"/>
          <w:szCs w:val="24"/>
        </w:rPr>
        <w:t>7.4.12.1</w:t>
      </w:r>
      <w:r w:rsidRPr="00AD0E47">
        <w:rPr>
          <w:rFonts w:ascii="Times New Roman" w:hAnsi="Times New Roman" w:hint="eastAsia"/>
          <w:kern w:val="0"/>
          <w:szCs w:val="24"/>
        </w:rPr>
        <w:t>因认购新发</w:t>
      </w:r>
      <w:r w:rsidRPr="00AD0E47">
        <w:rPr>
          <w:rFonts w:ascii="Times New Roman" w:hAnsi="Times New Roman"/>
          <w:kern w:val="0"/>
          <w:szCs w:val="24"/>
        </w:rPr>
        <w:t>/</w:t>
      </w:r>
      <w:r w:rsidRPr="00AD0E47">
        <w:rPr>
          <w:rFonts w:ascii="Times New Roman" w:hAnsi="Times New Roman" w:hint="eastAsia"/>
          <w:kern w:val="0"/>
          <w:szCs w:val="24"/>
        </w:rPr>
        <w:t>增发证券而于期末持有的流通受限证券</w:t>
      </w:r>
      <w:bookmarkEnd w:id="20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4"/>
        <w:gridCol w:w="835"/>
        <w:gridCol w:w="834"/>
        <w:gridCol w:w="835"/>
        <w:gridCol w:w="834"/>
        <w:gridCol w:w="835"/>
        <w:gridCol w:w="834"/>
        <w:gridCol w:w="835"/>
        <w:gridCol w:w="834"/>
        <w:gridCol w:w="835"/>
        <w:gridCol w:w="835"/>
      </w:tblGrid>
      <w:tr w:rsidR="001A59F9" w:rsidRPr="0091212A" w:rsidTr="00212901">
        <w:trPr>
          <w:trHeight w:val="270"/>
        </w:trPr>
        <w:tc>
          <w:tcPr>
            <w:tcW w:w="9180" w:type="dxa"/>
            <w:gridSpan w:val="11"/>
            <w:vAlign w:val="bottom"/>
          </w:tcPr>
          <w:p w:rsidR="001A59F9" w:rsidRPr="00A91E23" w:rsidRDefault="001A59F9" w:rsidP="00026C9C">
            <w:pPr>
              <w:spacing w:line="360" w:lineRule="auto"/>
              <w:rPr>
                <w:rFonts w:asciiTheme="minorEastAsia" w:eastAsiaTheme="minorEastAsia" w:hAnsiTheme="minorEastAsia"/>
                <w:szCs w:val="21"/>
              </w:rPr>
            </w:pPr>
            <w:r w:rsidRPr="00EF4A32">
              <w:rPr>
                <w:b/>
                <w:bCs/>
                <w:color w:val="000000"/>
                <w:kern w:val="0"/>
                <w:sz w:val="24"/>
              </w:rPr>
              <w:t xml:space="preserve">7.4.12.1.1 </w:t>
            </w:r>
            <w:r w:rsidRPr="00EF4A32">
              <w:rPr>
                <w:rFonts w:hint="eastAsia"/>
                <w:color w:val="000000"/>
                <w:sz w:val="24"/>
              </w:rPr>
              <w:t>受限证券类别：股票</w:t>
            </w:r>
          </w:p>
        </w:tc>
      </w:tr>
      <w:tr w:rsidR="001A59F9" w:rsidRPr="0091212A" w:rsidTr="000F5704">
        <w:trPr>
          <w:trHeight w:val="745"/>
        </w:trPr>
        <w:tc>
          <w:tcPr>
            <w:tcW w:w="834" w:type="dxa"/>
            <w:vAlign w:val="center"/>
          </w:tcPr>
          <w:p w:rsidR="001A59F9" w:rsidRPr="00EF4A32" w:rsidRDefault="001A59F9" w:rsidP="00EF4A32">
            <w:pPr>
              <w:spacing w:before="29" w:line="288" w:lineRule="auto"/>
              <w:ind w:leftChars="-46" w:left="-97" w:rightChars="-57" w:right="-120"/>
              <w:jc w:val="center"/>
              <w:rPr>
                <w:sz w:val="24"/>
              </w:rPr>
            </w:pPr>
            <w:r w:rsidRPr="00EF4A32">
              <w:rPr>
                <w:rFonts w:hint="eastAsia"/>
                <w:sz w:val="24"/>
              </w:rPr>
              <w:t>证券</w:t>
            </w:r>
          </w:p>
          <w:p w:rsidR="001A59F9" w:rsidRPr="00EF4A32" w:rsidRDefault="001A59F9" w:rsidP="00EF4A32">
            <w:pPr>
              <w:spacing w:before="29" w:line="288" w:lineRule="auto"/>
              <w:ind w:leftChars="-46" w:left="-97" w:rightChars="-57" w:right="-120"/>
              <w:jc w:val="center"/>
              <w:rPr>
                <w:sz w:val="24"/>
              </w:rPr>
            </w:pPr>
            <w:r w:rsidRPr="00EF4A32">
              <w:rPr>
                <w:rFonts w:hint="eastAsia"/>
                <w:sz w:val="24"/>
              </w:rPr>
              <w:t>代码</w:t>
            </w:r>
          </w:p>
        </w:tc>
        <w:tc>
          <w:tcPr>
            <w:tcW w:w="835" w:type="dxa"/>
            <w:vAlign w:val="center"/>
          </w:tcPr>
          <w:p w:rsidR="001A59F9" w:rsidRPr="00EF4A32" w:rsidRDefault="001A59F9" w:rsidP="00EF4A32">
            <w:pPr>
              <w:spacing w:before="29" w:line="288" w:lineRule="auto"/>
              <w:ind w:leftChars="-50" w:left="-105" w:rightChars="-54" w:right="-113"/>
              <w:jc w:val="center"/>
              <w:rPr>
                <w:sz w:val="24"/>
              </w:rPr>
            </w:pPr>
            <w:r w:rsidRPr="00EF4A32">
              <w:rPr>
                <w:rFonts w:hint="eastAsia"/>
                <w:sz w:val="24"/>
              </w:rPr>
              <w:t>证券</w:t>
            </w:r>
          </w:p>
          <w:p w:rsidR="001A59F9" w:rsidRPr="00EF4A32" w:rsidRDefault="001A59F9" w:rsidP="00EF4A32">
            <w:pPr>
              <w:spacing w:before="29" w:line="288" w:lineRule="auto"/>
              <w:ind w:leftChars="-50" w:left="-105" w:rightChars="-54" w:right="-113"/>
              <w:jc w:val="center"/>
              <w:rPr>
                <w:sz w:val="24"/>
              </w:rPr>
            </w:pPr>
            <w:r w:rsidRPr="00EF4A32">
              <w:rPr>
                <w:rFonts w:hint="eastAsia"/>
                <w:sz w:val="24"/>
              </w:rPr>
              <w:t>名称</w:t>
            </w:r>
          </w:p>
        </w:tc>
        <w:tc>
          <w:tcPr>
            <w:tcW w:w="834" w:type="dxa"/>
            <w:vAlign w:val="center"/>
          </w:tcPr>
          <w:p w:rsidR="001A59F9" w:rsidRPr="00EF4A32" w:rsidRDefault="001A59F9" w:rsidP="00EF4A32">
            <w:pPr>
              <w:spacing w:before="29" w:line="288" w:lineRule="auto"/>
              <w:jc w:val="center"/>
              <w:rPr>
                <w:sz w:val="24"/>
              </w:rPr>
            </w:pPr>
            <w:r w:rsidRPr="00EF4A32">
              <w:rPr>
                <w:rFonts w:hint="eastAsia"/>
                <w:sz w:val="24"/>
              </w:rPr>
              <w:t>成功</w:t>
            </w:r>
          </w:p>
          <w:p w:rsidR="001A59F9" w:rsidRPr="00EF4A32" w:rsidRDefault="001A59F9" w:rsidP="00EF4A32">
            <w:pPr>
              <w:spacing w:before="29" w:line="288" w:lineRule="auto"/>
              <w:ind w:leftChars="-32" w:left="-67" w:rightChars="-66" w:right="-139"/>
              <w:jc w:val="center"/>
              <w:rPr>
                <w:sz w:val="24"/>
              </w:rPr>
            </w:pPr>
            <w:r w:rsidRPr="00EF4A32">
              <w:rPr>
                <w:rFonts w:hint="eastAsia"/>
                <w:sz w:val="24"/>
              </w:rPr>
              <w:t>认购日</w:t>
            </w:r>
          </w:p>
        </w:tc>
        <w:tc>
          <w:tcPr>
            <w:tcW w:w="835" w:type="dxa"/>
            <w:vAlign w:val="center"/>
          </w:tcPr>
          <w:p w:rsidR="001A59F9" w:rsidRPr="00EF4A32" w:rsidRDefault="001A59F9" w:rsidP="00EF4A32">
            <w:pPr>
              <w:spacing w:before="29" w:line="288" w:lineRule="auto"/>
              <w:jc w:val="center"/>
              <w:rPr>
                <w:sz w:val="24"/>
              </w:rPr>
            </w:pPr>
            <w:r w:rsidRPr="00EF4A32">
              <w:rPr>
                <w:rFonts w:hint="eastAsia"/>
                <w:sz w:val="24"/>
              </w:rPr>
              <w:t>可流</w:t>
            </w:r>
          </w:p>
          <w:p w:rsidR="001A59F9" w:rsidRPr="00EF4A32" w:rsidRDefault="001A59F9" w:rsidP="00EF4A32">
            <w:pPr>
              <w:spacing w:before="29" w:line="288" w:lineRule="auto"/>
              <w:jc w:val="center"/>
              <w:rPr>
                <w:sz w:val="24"/>
              </w:rPr>
            </w:pPr>
            <w:proofErr w:type="gramStart"/>
            <w:r w:rsidRPr="00EF4A32">
              <w:rPr>
                <w:rFonts w:hint="eastAsia"/>
                <w:sz w:val="24"/>
              </w:rPr>
              <w:t>通日</w:t>
            </w:r>
            <w:proofErr w:type="gramEnd"/>
          </w:p>
        </w:tc>
        <w:tc>
          <w:tcPr>
            <w:tcW w:w="834" w:type="dxa"/>
            <w:vAlign w:val="center"/>
          </w:tcPr>
          <w:p w:rsidR="001A59F9" w:rsidRPr="00EF4A32" w:rsidRDefault="001A59F9" w:rsidP="00EF4A32">
            <w:pPr>
              <w:spacing w:before="29" w:line="288" w:lineRule="auto"/>
              <w:jc w:val="center"/>
              <w:rPr>
                <w:sz w:val="24"/>
              </w:rPr>
            </w:pPr>
            <w:r w:rsidRPr="00EF4A32">
              <w:rPr>
                <w:rFonts w:hint="eastAsia"/>
                <w:sz w:val="24"/>
              </w:rPr>
              <w:t>流通受</w:t>
            </w:r>
          </w:p>
          <w:p w:rsidR="001A59F9" w:rsidRPr="00EF4A32" w:rsidRDefault="001A59F9" w:rsidP="00EF4A32">
            <w:pPr>
              <w:spacing w:before="29" w:line="288" w:lineRule="auto"/>
              <w:jc w:val="center"/>
              <w:rPr>
                <w:sz w:val="24"/>
              </w:rPr>
            </w:pPr>
            <w:proofErr w:type="gramStart"/>
            <w:r w:rsidRPr="00EF4A32">
              <w:rPr>
                <w:rFonts w:hint="eastAsia"/>
                <w:sz w:val="24"/>
              </w:rPr>
              <w:t>限类型</w:t>
            </w:r>
            <w:proofErr w:type="gramEnd"/>
          </w:p>
        </w:tc>
        <w:tc>
          <w:tcPr>
            <w:tcW w:w="835" w:type="dxa"/>
            <w:vAlign w:val="center"/>
          </w:tcPr>
          <w:p w:rsidR="001A59F9" w:rsidRPr="00EF4A32" w:rsidRDefault="001A59F9" w:rsidP="00EF4A32">
            <w:pPr>
              <w:spacing w:before="29" w:line="288" w:lineRule="auto"/>
              <w:jc w:val="center"/>
              <w:rPr>
                <w:sz w:val="24"/>
              </w:rPr>
            </w:pPr>
            <w:r w:rsidRPr="00EF4A32">
              <w:rPr>
                <w:rFonts w:hint="eastAsia"/>
                <w:sz w:val="24"/>
              </w:rPr>
              <w:t>认购</w:t>
            </w:r>
          </w:p>
          <w:p w:rsidR="001A59F9" w:rsidRPr="00EF4A32" w:rsidRDefault="001A59F9" w:rsidP="00EF4A32">
            <w:pPr>
              <w:spacing w:before="29" w:line="288" w:lineRule="auto"/>
              <w:jc w:val="center"/>
              <w:rPr>
                <w:sz w:val="24"/>
              </w:rPr>
            </w:pPr>
            <w:r w:rsidRPr="00EF4A32">
              <w:rPr>
                <w:rFonts w:hint="eastAsia"/>
                <w:sz w:val="24"/>
              </w:rPr>
              <w:t>价格</w:t>
            </w:r>
          </w:p>
        </w:tc>
        <w:tc>
          <w:tcPr>
            <w:tcW w:w="834" w:type="dxa"/>
            <w:vAlign w:val="center"/>
          </w:tcPr>
          <w:p w:rsidR="001A59F9" w:rsidRPr="00EF4A32" w:rsidRDefault="001A59F9" w:rsidP="00EF4A32">
            <w:pPr>
              <w:spacing w:before="29" w:line="288" w:lineRule="auto"/>
              <w:ind w:leftChars="-33" w:left="-69" w:rightChars="-46" w:right="-97"/>
              <w:jc w:val="center"/>
              <w:rPr>
                <w:sz w:val="24"/>
              </w:rPr>
            </w:pPr>
            <w:r w:rsidRPr="00EF4A32">
              <w:rPr>
                <w:rFonts w:hint="eastAsia"/>
                <w:sz w:val="24"/>
              </w:rPr>
              <w:t>期末</w:t>
            </w:r>
            <w:proofErr w:type="gramStart"/>
            <w:r w:rsidRPr="00EF4A32">
              <w:rPr>
                <w:rFonts w:hint="eastAsia"/>
                <w:sz w:val="24"/>
              </w:rPr>
              <w:t>估</w:t>
            </w:r>
            <w:proofErr w:type="gramEnd"/>
          </w:p>
          <w:p w:rsidR="001A59F9" w:rsidRPr="00EF4A32" w:rsidRDefault="001A59F9" w:rsidP="00EF4A32">
            <w:pPr>
              <w:spacing w:before="29" w:line="288" w:lineRule="auto"/>
              <w:ind w:leftChars="-33" w:left="-69" w:rightChars="-46" w:right="-97"/>
              <w:jc w:val="center"/>
              <w:rPr>
                <w:sz w:val="24"/>
              </w:rPr>
            </w:pPr>
            <w:r w:rsidRPr="00EF4A32">
              <w:rPr>
                <w:rFonts w:hint="eastAsia"/>
                <w:sz w:val="24"/>
              </w:rPr>
              <w:t>值单价</w:t>
            </w:r>
          </w:p>
        </w:tc>
        <w:tc>
          <w:tcPr>
            <w:tcW w:w="835" w:type="dxa"/>
            <w:vAlign w:val="center"/>
          </w:tcPr>
          <w:p w:rsidR="001A59F9" w:rsidRPr="00EF4A32" w:rsidRDefault="001A59F9" w:rsidP="00EF4A32">
            <w:pPr>
              <w:spacing w:before="29" w:line="288" w:lineRule="auto"/>
              <w:ind w:leftChars="-77" w:left="-162" w:rightChars="-50" w:right="-105"/>
              <w:jc w:val="center"/>
              <w:rPr>
                <w:sz w:val="24"/>
              </w:rPr>
            </w:pPr>
            <w:r w:rsidRPr="00EF4A32">
              <w:rPr>
                <w:rFonts w:hint="eastAsia"/>
                <w:sz w:val="24"/>
              </w:rPr>
              <w:t>数量</w:t>
            </w:r>
            <w:r w:rsidRPr="00EF4A32">
              <w:rPr>
                <w:sz w:val="24"/>
              </w:rPr>
              <w:t>(</w:t>
            </w:r>
            <w:r w:rsidRPr="00EF4A32">
              <w:rPr>
                <w:rFonts w:hint="eastAsia"/>
                <w:sz w:val="24"/>
              </w:rPr>
              <w:t>单位：股</w:t>
            </w:r>
            <w:r w:rsidRPr="00EF4A32">
              <w:rPr>
                <w:sz w:val="24"/>
              </w:rPr>
              <w:t>)</w:t>
            </w:r>
          </w:p>
        </w:tc>
        <w:tc>
          <w:tcPr>
            <w:tcW w:w="834" w:type="dxa"/>
            <w:vAlign w:val="center"/>
          </w:tcPr>
          <w:p w:rsidR="001A59F9" w:rsidRPr="00EF4A32" w:rsidRDefault="001A59F9" w:rsidP="00EF4A32">
            <w:pPr>
              <w:spacing w:before="29" w:line="288" w:lineRule="auto"/>
              <w:jc w:val="center"/>
              <w:rPr>
                <w:sz w:val="24"/>
              </w:rPr>
            </w:pPr>
            <w:r w:rsidRPr="00EF4A32">
              <w:rPr>
                <w:rFonts w:hint="eastAsia"/>
                <w:sz w:val="24"/>
              </w:rPr>
              <w:t>期末</w:t>
            </w:r>
          </w:p>
          <w:p w:rsidR="001A59F9" w:rsidRPr="00EF4A32" w:rsidRDefault="001A59F9" w:rsidP="00EF4A32">
            <w:pPr>
              <w:spacing w:before="29" w:line="288" w:lineRule="auto"/>
              <w:jc w:val="center"/>
              <w:rPr>
                <w:sz w:val="24"/>
              </w:rPr>
            </w:pPr>
            <w:r w:rsidRPr="00EF4A32">
              <w:rPr>
                <w:rFonts w:hint="eastAsia"/>
                <w:sz w:val="24"/>
              </w:rPr>
              <w:t>成本总额</w:t>
            </w:r>
          </w:p>
        </w:tc>
        <w:tc>
          <w:tcPr>
            <w:tcW w:w="835" w:type="dxa"/>
            <w:vAlign w:val="center"/>
          </w:tcPr>
          <w:p w:rsidR="001A59F9" w:rsidRPr="00EF4A32" w:rsidRDefault="001A59F9" w:rsidP="00EF4A32">
            <w:pPr>
              <w:spacing w:before="29" w:line="288" w:lineRule="auto"/>
              <w:jc w:val="center"/>
              <w:rPr>
                <w:sz w:val="24"/>
              </w:rPr>
            </w:pPr>
            <w:r w:rsidRPr="00EF4A32">
              <w:rPr>
                <w:rFonts w:hint="eastAsia"/>
                <w:sz w:val="24"/>
              </w:rPr>
              <w:t>期末</w:t>
            </w:r>
          </w:p>
          <w:p w:rsidR="001A59F9" w:rsidRPr="00EF4A32" w:rsidRDefault="001A59F9" w:rsidP="00EF4A32">
            <w:pPr>
              <w:spacing w:before="29" w:line="288" w:lineRule="auto"/>
              <w:jc w:val="center"/>
              <w:rPr>
                <w:sz w:val="24"/>
              </w:rPr>
            </w:pPr>
            <w:r w:rsidRPr="00EF4A32">
              <w:rPr>
                <w:rFonts w:hint="eastAsia"/>
                <w:sz w:val="24"/>
              </w:rPr>
              <w:t>估值总额</w:t>
            </w:r>
          </w:p>
        </w:tc>
        <w:tc>
          <w:tcPr>
            <w:tcW w:w="835" w:type="dxa"/>
            <w:vAlign w:val="center"/>
          </w:tcPr>
          <w:p w:rsidR="001A59F9" w:rsidRPr="00EF4A32" w:rsidRDefault="001A59F9" w:rsidP="00EF4A32">
            <w:pPr>
              <w:spacing w:before="29" w:line="288" w:lineRule="auto"/>
              <w:ind w:leftChars="-48" w:left="-101" w:rightChars="-54" w:right="-113"/>
              <w:jc w:val="center"/>
              <w:rPr>
                <w:sz w:val="24"/>
              </w:rPr>
            </w:pPr>
            <w:r w:rsidRPr="00EF4A32">
              <w:rPr>
                <w:rFonts w:hint="eastAsia"/>
                <w:sz w:val="24"/>
              </w:rPr>
              <w:t>备注</w:t>
            </w:r>
          </w:p>
        </w:tc>
      </w:tr>
      <w:tr w:rsidR="008F2CCD">
        <w:tc>
          <w:tcPr>
            <w:tcW w:w="834" w:type="dxa"/>
            <w:vAlign w:val="center"/>
          </w:tcPr>
          <w:p w:rsidR="008F2CCD" w:rsidRDefault="00514706">
            <w:pPr>
              <w:jc w:val="center"/>
            </w:pPr>
            <w:r>
              <w:rPr>
                <w:sz w:val="24"/>
              </w:rPr>
              <w:t>002923</w:t>
            </w:r>
          </w:p>
        </w:tc>
        <w:tc>
          <w:tcPr>
            <w:tcW w:w="835" w:type="dxa"/>
            <w:vAlign w:val="center"/>
          </w:tcPr>
          <w:p w:rsidR="008F2CCD" w:rsidRDefault="00514706">
            <w:pPr>
              <w:jc w:val="center"/>
            </w:pPr>
            <w:proofErr w:type="gramStart"/>
            <w:r>
              <w:rPr>
                <w:sz w:val="24"/>
              </w:rPr>
              <w:t>润都股份</w:t>
            </w:r>
            <w:proofErr w:type="gramEnd"/>
          </w:p>
        </w:tc>
        <w:tc>
          <w:tcPr>
            <w:tcW w:w="834" w:type="dxa"/>
            <w:vAlign w:val="center"/>
          </w:tcPr>
          <w:p w:rsidR="008F2CCD" w:rsidRDefault="00514706">
            <w:pPr>
              <w:jc w:val="center"/>
            </w:pPr>
            <w:r>
              <w:rPr>
                <w:sz w:val="24"/>
              </w:rPr>
              <w:t>2017-12-28</w:t>
            </w:r>
          </w:p>
        </w:tc>
        <w:tc>
          <w:tcPr>
            <w:tcW w:w="835" w:type="dxa"/>
            <w:vAlign w:val="center"/>
          </w:tcPr>
          <w:p w:rsidR="008F2CCD" w:rsidRDefault="00514706">
            <w:pPr>
              <w:jc w:val="center"/>
            </w:pPr>
            <w:r>
              <w:rPr>
                <w:sz w:val="24"/>
              </w:rPr>
              <w:t>2018-01-05</w:t>
            </w:r>
          </w:p>
        </w:tc>
        <w:tc>
          <w:tcPr>
            <w:tcW w:w="834" w:type="dxa"/>
            <w:vAlign w:val="center"/>
          </w:tcPr>
          <w:p w:rsidR="008F2CCD" w:rsidRDefault="00514706">
            <w:pPr>
              <w:jc w:val="center"/>
            </w:pPr>
            <w:r>
              <w:rPr>
                <w:sz w:val="24"/>
              </w:rPr>
              <w:t>新股未上市</w:t>
            </w:r>
          </w:p>
        </w:tc>
        <w:tc>
          <w:tcPr>
            <w:tcW w:w="835" w:type="dxa"/>
            <w:vAlign w:val="center"/>
          </w:tcPr>
          <w:p w:rsidR="008F2CCD" w:rsidRDefault="00514706">
            <w:pPr>
              <w:jc w:val="right"/>
            </w:pPr>
            <w:r>
              <w:rPr>
                <w:sz w:val="24"/>
              </w:rPr>
              <w:t>17.01</w:t>
            </w:r>
          </w:p>
        </w:tc>
        <w:tc>
          <w:tcPr>
            <w:tcW w:w="834" w:type="dxa"/>
            <w:vAlign w:val="center"/>
          </w:tcPr>
          <w:p w:rsidR="008F2CCD" w:rsidRDefault="00514706">
            <w:pPr>
              <w:jc w:val="right"/>
            </w:pPr>
            <w:r>
              <w:rPr>
                <w:sz w:val="24"/>
              </w:rPr>
              <w:t>17.01</w:t>
            </w:r>
          </w:p>
        </w:tc>
        <w:tc>
          <w:tcPr>
            <w:tcW w:w="835" w:type="dxa"/>
            <w:vAlign w:val="center"/>
          </w:tcPr>
          <w:p w:rsidR="008F2CCD" w:rsidRDefault="00514706">
            <w:pPr>
              <w:jc w:val="right"/>
            </w:pPr>
            <w:r>
              <w:rPr>
                <w:sz w:val="24"/>
              </w:rPr>
              <w:t>954</w:t>
            </w:r>
          </w:p>
        </w:tc>
        <w:tc>
          <w:tcPr>
            <w:tcW w:w="834" w:type="dxa"/>
            <w:vAlign w:val="center"/>
          </w:tcPr>
          <w:p w:rsidR="008F2CCD" w:rsidRDefault="00514706">
            <w:pPr>
              <w:jc w:val="right"/>
            </w:pPr>
            <w:r>
              <w:rPr>
                <w:sz w:val="24"/>
              </w:rPr>
              <w:t>16,227.54</w:t>
            </w:r>
          </w:p>
        </w:tc>
        <w:tc>
          <w:tcPr>
            <w:tcW w:w="835" w:type="dxa"/>
            <w:vAlign w:val="center"/>
          </w:tcPr>
          <w:p w:rsidR="008F2CCD" w:rsidRDefault="00514706">
            <w:pPr>
              <w:jc w:val="right"/>
            </w:pPr>
            <w:r>
              <w:rPr>
                <w:sz w:val="24"/>
              </w:rPr>
              <w:t>16,227.54</w:t>
            </w:r>
          </w:p>
        </w:tc>
        <w:tc>
          <w:tcPr>
            <w:tcW w:w="835" w:type="dxa"/>
            <w:vAlign w:val="center"/>
          </w:tcPr>
          <w:p w:rsidR="008F2CCD" w:rsidRDefault="00514706">
            <w:pPr>
              <w:jc w:val="center"/>
            </w:pPr>
            <w:r>
              <w:rPr>
                <w:sz w:val="24"/>
              </w:rPr>
              <w:t>-</w:t>
            </w:r>
          </w:p>
        </w:tc>
      </w:tr>
      <w:tr w:rsidR="008F2CCD">
        <w:tc>
          <w:tcPr>
            <w:tcW w:w="834" w:type="dxa"/>
            <w:vAlign w:val="center"/>
          </w:tcPr>
          <w:p w:rsidR="008F2CCD" w:rsidRDefault="00514706">
            <w:pPr>
              <w:jc w:val="center"/>
            </w:pPr>
            <w:r>
              <w:rPr>
                <w:sz w:val="24"/>
              </w:rPr>
              <w:t>300664</w:t>
            </w:r>
          </w:p>
        </w:tc>
        <w:tc>
          <w:tcPr>
            <w:tcW w:w="835" w:type="dxa"/>
            <w:vAlign w:val="center"/>
          </w:tcPr>
          <w:p w:rsidR="008F2CCD" w:rsidRDefault="00514706">
            <w:pPr>
              <w:jc w:val="center"/>
            </w:pPr>
            <w:r>
              <w:rPr>
                <w:sz w:val="24"/>
              </w:rPr>
              <w:t>鹏</w:t>
            </w:r>
            <w:proofErr w:type="gramStart"/>
            <w:r>
              <w:rPr>
                <w:sz w:val="24"/>
              </w:rPr>
              <w:t>鹞</w:t>
            </w:r>
            <w:proofErr w:type="gramEnd"/>
            <w:r>
              <w:rPr>
                <w:sz w:val="24"/>
              </w:rPr>
              <w:t>环保</w:t>
            </w:r>
          </w:p>
        </w:tc>
        <w:tc>
          <w:tcPr>
            <w:tcW w:w="834" w:type="dxa"/>
            <w:vAlign w:val="center"/>
          </w:tcPr>
          <w:p w:rsidR="008F2CCD" w:rsidRDefault="00514706">
            <w:pPr>
              <w:jc w:val="center"/>
            </w:pPr>
            <w:r>
              <w:rPr>
                <w:sz w:val="24"/>
              </w:rPr>
              <w:t>2017-12-28</w:t>
            </w:r>
          </w:p>
        </w:tc>
        <w:tc>
          <w:tcPr>
            <w:tcW w:w="835" w:type="dxa"/>
            <w:vAlign w:val="center"/>
          </w:tcPr>
          <w:p w:rsidR="008F2CCD" w:rsidRDefault="00514706">
            <w:pPr>
              <w:jc w:val="center"/>
            </w:pPr>
            <w:r>
              <w:rPr>
                <w:sz w:val="24"/>
              </w:rPr>
              <w:t>2018-01-05</w:t>
            </w:r>
          </w:p>
        </w:tc>
        <w:tc>
          <w:tcPr>
            <w:tcW w:w="834" w:type="dxa"/>
            <w:vAlign w:val="center"/>
          </w:tcPr>
          <w:p w:rsidR="008F2CCD" w:rsidRDefault="00514706">
            <w:pPr>
              <w:jc w:val="center"/>
            </w:pPr>
            <w:r>
              <w:rPr>
                <w:sz w:val="24"/>
              </w:rPr>
              <w:t>新股未上</w:t>
            </w:r>
            <w:r>
              <w:rPr>
                <w:sz w:val="24"/>
              </w:rPr>
              <w:lastRenderedPageBreak/>
              <w:t>市</w:t>
            </w:r>
          </w:p>
        </w:tc>
        <w:tc>
          <w:tcPr>
            <w:tcW w:w="835" w:type="dxa"/>
            <w:vAlign w:val="center"/>
          </w:tcPr>
          <w:p w:rsidR="008F2CCD" w:rsidRDefault="00514706">
            <w:pPr>
              <w:jc w:val="right"/>
            </w:pPr>
            <w:r>
              <w:rPr>
                <w:sz w:val="24"/>
              </w:rPr>
              <w:lastRenderedPageBreak/>
              <w:t>8.88</w:t>
            </w:r>
          </w:p>
        </w:tc>
        <w:tc>
          <w:tcPr>
            <w:tcW w:w="834" w:type="dxa"/>
            <w:vAlign w:val="center"/>
          </w:tcPr>
          <w:p w:rsidR="008F2CCD" w:rsidRDefault="00514706">
            <w:pPr>
              <w:jc w:val="right"/>
            </w:pPr>
            <w:r>
              <w:rPr>
                <w:sz w:val="24"/>
              </w:rPr>
              <w:t>8.88</w:t>
            </w:r>
          </w:p>
        </w:tc>
        <w:tc>
          <w:tcPr>
            <w:tcW w:w="835" w:type="dxa"/>
            <w:vAlign w:val="center"/>
          </w:tcPr>
          <w:p w:rsidR="008F2CCD" w:rsidRDefault="00514706">
            <w:pPr>
              <w:jc w:val="right"/>
            </w:pPr>
            <w:r>
              <w:rPr>
                <w:sz w:val="24"/>
              </w:rPr>
              <w:t>3,640</w:t>
            </w:r>
          </w:p>
        </w:tc>
        <w:tc>
          <w:tcPr>
            <w:tcW w:w="834" w:type="dxa"/>
            <w:vAlign w:val="center"/>
          </w:tcPr>
          <w:p w:rsidR="008F2CCD" w:rsidRDefault="00514706">
            <w:pPr>
              <w:jc w:val="right"/>
            </w:pPr>
            <w:r>
              <w:rPr>
                <w:sz w:val="24"/>
              </w:rPr>
              <w:t>32,323.20</w:t>
            </w:r>
          </w:p>
        </w:tc>
        <w:tc>
          <w:tcPr>
            <w:tcW w:w="835" w:type="dxa"/>
            <w:vAlign w:val="center"/>
          </w:tcPr>
          <w:p w:rsidR="008F2CCD" w:rsidRDefault="00514706">
            <w:pPr>
              <w:jc w:val="right"/>
            </w:pPr>
            <w:r>
              <w:rPr>
                <w:sz w:val="24"/>
              </w:rPr>
              <w:t>32,323.20</w:t>
            </w:r>
          </w:p>
        </w:tc>
        <w:tc>
          <w:tcPr>
            <w:tcW w:w="835" w:type="dxa"/>
            <w:vAlign w:val="center"/>
          </w:tcPr>
          <w:p w:rsidR="008F2CCD" w:rsidRDefault="00514706">
            <w:pPr>
              <w:jc w:val="center"/>
            </w:pPr>
            <w:r>
              <w:rPr>
                <w:sz w:val="24"/>
              </w:rPr>
              <w:t>-</w:t>
            </w:r>
          </w:p>
        </w:tc>
      </w:tr>
      <w:tr w:rsidR="008F2CCD">
        <w:tc>
          <w:tcPr>
            <w:tcW w:w="834" w:type="dxa"/>
            <w:vAlign w:val="center"/>
          </w:tcPr>
          <w:p w:rsidR="008F2CCD" w:rsidRDefault="00514706">
            <w:pPr>
              <w:jc w:val="center"/>
            </w:pPr>
            <w:r>
              <w:rPr>
                <w:sz w:val="24"/>
              </w:rPr>
              <w:t>603080</w:t>
            </w:r>
          </w:p>
        </w:tc>
        <w:tc>
          <w:tcPr>
            <w:tcW w:w="835" w:type="dxa"/>
            <w:vAlign w:val="center"/>
          </w:tcPr>
          <w:p w:rsidR="008F2CCD" w:rsidRDefault="00514706">
            <w:pPr>
              <w:jc w:val="center"/>
            </w:pPr>
            <w:r>
              <w:rPr>
                <w:sz w:val="24"/>
              </w:rPr>
              <w:t>新疆火炬</w:t>
            </w:r>
          </w:p>
        </w:tc>
        <w:tc>
          <w:tcPr>
            <w:tcW w:w="834" w:type="dxa"/>
            <w:vAlign w:val="center"/>
          </w:tcPr>
          <w:p w:rsidR="008F2CCD" w:rsidRDefault="00514706">
            <w:pPr>
              <w:jc w:val="center"/>
            </w:pPr>
            <w:r>
              <w:rPr>
                <w:sz w:val="24"/>
              </w:rPr>
              <w:t>2017-12-25</w:t>
            </w:r>
          </w:p>
        </w:tc>
        <w:tc>
          <w:tcPr>
            <w:tcW w:w="835" w:type="dxa"/>
            <w:vAlign w:val="center"/>
          </w:tcPr>
          <w:p w:rsidR="008F2CCD" w:rsidRDefault="00514706">
            <w:pPr>
              <w:jc w:val="center"/>
            </w:pPr>
            <w:r>
              <w:rPr>
                <w:sz w:val="24"/>
              </w:rPr>
              <w:t>2018-01-03</w:t>
            </w:r>
          </w:p>
        </w:tc>
        <w:tc>
          <w:tcPr>
            <w:tcW w:w="834" w:type="dxa"/>
            <w:vAlign w:val="center"/>
          </w:tcPr>
          <w:p w:rsidR="008F2CCD" w:rsidRDefault="00514706">
            <w:pPr>
              <w:jc w:val="center"/>
            </w:pPr>
            <w:r>
              <w:rPr>
                <w:sz w:val="24"/>
              </w:rPr>
              <w:t>新股未上市</w:t>
            </w:r>
          </w:p>
        </w:tc>
        <w:tc>
          <w:tcPr>
            <w:tcW w:w="835" w:type="dxa"/>
            <w:vAlign w:val="center"/>
          </w:tcPr>
          <w:p w:rsidR="008F2CCD" w:rsidRDefault="00514706">
            <w:pPr>
              <w:jc w:val="right"/>
            </w:pPr>
            <w:r>
              <w:rPr>
                <w:sz w:val="24"/>
              </w:rPr>
              <w:t>13.60</w:t>
            </w:r>
          </w:p>
        </w:tc>
        <w:tc>
          <w:tcPr>
            <w:tcW w:w="834" w:type="dxa"/>
            <w:vAlign w:val="center"/>
          </w:tcPr>
          <w:p w:rsidR="008F2CCD" w:rsidRDefault="00514706">
            <w:pPr>
              <w:jc w:val="right"/>
            </w:pPr>
            <w:r>
              <w:rPr>
                <w:sz w:val="24"/>
              </w:rPr>
              <w:t>13.60</w:t>
            </w:r>
          </w:p>
        </w:tc>
        <w:tc>
          <w:tcPr>
            <w:tcW w:w="835" w:type="dxa"/>
            <w:vAlign w:val="center"/>
          </w:tcPr>
          <w:p w:rsidR="008F2CCD" w:rsidRDefault="00514706">
            <w:pPr>
              <w:jc w:val="right"/>
            </w:pPr>
            <w:r>
              <w:rPr>
                <w:sz w:val="24"/>
              </w:rPr>
              <w:t>1,187</w:t>
            </w:r>
          </w:p>
        </w:tc>
        <w:tc>
          <w:tcPr>
            <w:tcW w:w="834" w:type="dxa"/>
            <w:vAlign w:val="center"/>
          </w:tcPr>
          <w:p w:rsidR="008F2CCD" w:rsidRDefault="00514706">
            <w:pPr>
              <w:jc w:val="right"/>
            </w:pPr>
            <w:r>
              <w:rPr>
                <w:sz w:val="24"/>
              </w:rPr>
              <w:t>16,143.20</w:t>
            </w:r>
          </w:p>
        </w:tc>
        <w:tc>
          <w:tcPr>
            <w:tcW w:w="835" w:type="dxa"/>
            <w:vAlign w:val="center"/>
          </w:tcPr>
          <w:p w:rsidR="008F2CCD" w:rsidRDefault="00514706">
            <w:pPr>
              <w:jc w:val="right"/>
            </w:pPr>
            <w:r>
              <w:rPr>
                <w:sz w:val="24"/>
              </w:rPr>
              <w:t>16,143.20</w:t>
            </w:r>
          </w:p>
        </w:tc>
        <w:tc>
          <w:tcPr>
            <w:tcW w:w="835" w:type="dxa"/>
            <w:vAlign w:val="center"/>
          </w:tcPr>
          <w:p w:rsidR="008F2CCD" w:rsidRDefault="00514706">
            <w:pPr>
              <w:jc w:val="center"/>
            </w:pPr>
            <w:r>
              <w:rPr>
                <w:sz w:val="24"/>
              </w:rPr>
              <w:t>-</w:t>
            </w:r>
          </w:p>
        </w:tc>
      </w:tr>
      <w:tr w:rsidR="008F2CCD">
        <w:tc>
          <w:tcPr>
            <w:tcW w:w="834" w:type="dxa"/>
            <w:vAlign w:val="center"/>
          </w:tcPr>
          <w:p w:rsidR="008F2CCD" w:rsidRDefault="00514706">
            <w:pPr>
              <w:jc w:val="center"/>
            </w:pPr>
            <w:r>
              <w:rPr>
                <w:sz w:val="24"/>
              </w:rPr>
              <w:t>603161</w:t>
            </w:r>
          </w:p>
        </w:tc>
        <w:tc>
          <w:tcPr>
            <w:tcW w:w="835" w:type="dxa"/>
            <w:vAlign w:val="center"/>
          </w:tcPr>
          <w:p w:rsidR="008F2CCD" w:rsidRDefault="00514706">
            <w:pPr>
              <w:jc w:val="center"/>
            </w:pPr>
            <w:r>
              <w:rPr>
                <w:sz w:val="24"/>
              </w:rPr>
              <w:t>科华控股</w:t>
            </w:r>
          </w:p>
        </w:tc>
        <w:tc>
          <w:tcPr>
            <w:tcW w:w="834" w:type="dxa"/>
            <w:vAlign w:val="center"/>
          </w:tcPr>
          <w:p w:rsidR="008F2CCD" w:rsidRDefault="00514706">
            <w:pPr>
              <w:jc w:val="center"/>
            </w:pPr>
            <w:r>
              <w:rPr>
                <w:sz w:val="24"/>
              </w:rPr>
              <w:t>2017-12-28</w:t>
            </w:r>
          </w:p>
        </w:tc>
        <w:tc>
          <w:tcPr>
            <w:tcW w:w="835" w:type="dxa"/>
            <w:vAlign w:val="center"/>
          </w:tcPr>
          <w:p w:rsidR="008F2CCD" w:rsidRDefault="00514706">
            <w:pPr>
              <w:jc w:val="center"/>
            </w:pPr>
            <w:r>
              <w:rPr>
                <w:sz w:val="24"/>
              </w:rPr>
              <w:t>2018-01-05</w:t>
            </w:r>
          </w:p>
        </w:tc>
        <w:tc>
          <w:tcPr>
            <w:tcW w:w="834" w:type="dxa"/>
            <w:vAlign w:val="center"/>
          </w:tcPr>
          <w:p w:rsidR="008F2CCD" w:rsidRDefault="00514706">
            <w:pPr>
              <w:jc w:val="center"/>
            </w:pPr>
            <w:r>
              <w:rPr>
                <w:sz w:val="24"/>
              </w:rPr>
              <w:t>新股未上市</w:t>
            </w:r>
          </w:p>
        </w:tc>
        <w:tc>
          <w:tcPr>
            <w:tcW w:w="835" w:type="dxa"/>
            <w:vAlign w:val="center"/>
          </w:tcPr>
          <w:p w:rsidR="008F2CCD" w:rsidRDefault="00514706">
            <w:pPr>
              <w:jc w:val="right"/>
            </w:pPr>
            <w:r>
              <w:rPr>
                <w:sz w:val="24"/>
              </w:rPr>
              <w:t>16.75</w:t>
            </w:r>
          </w:p>
        </w:tc>
        <w:tc>
          <w:tcPr>
            <w:tcW w:w="834" w:type="dxa"/>
            <w:vAlign w:val="center"/>
          </w:tcPr>
          <w:p w:rsidR="008F2CCD" w:rsidRDefault="00514706">
            <w:pPr>
              <w:jc w:val="right"/>
            </w:pPr>
            <w:r>
              <w:rPr>
                <w:sz w:val="24"/>
              </w:rPr>
              <w:t>16.75</w:t>
            </w:r>
          </w:p>
        </w:tc>
        <w:tc>
          <w:tcPr>
            <w:tcW w:w="835" w:type="dxa"/>
            <w:vAlign w:val="center"/>
          </w:tcPr>
          <w:p w:rsidR="008F2CCD" w:rsidRDefault="00514706">
            <w:pPr>
              <w:jc w:val="right"/>
            </w:pPr>
            <w:r>
              <w:rPr>
                <w:sz w:val="24"/>
              </w:rPr>
              <w:t>1,239</w:t>
            </w:r>
          </w:p>
        </w:tc>
        <w:tc>
          <w:tcPr>
            <w:tcW w:w="834" w:type="dxa"/>
            <w:vAlign w:val="center"/>
          </w:tcPr>
          <w:p w:rsidR="008F2CCD" w:rsidRDefault="00514706">
            <w:pPr>
              <w:jc w:val="right"/>
            </w:pPr>
            <w:r>
              <w:rPr>
                <w:sz w:val="24"/>
              </w:rPr>
              <w:t>20,753.25</w:t>
            </w:r>
          </w:p>
        </w:tc>
        <w:tc>
          <w:tcPr>
            <w:tcW w:w="835" w:type="dxa"/>
            <w:vAlign w:val="center"/>
          </w:tcPr>
          <w:p w:rsidR="008F2CCD" w:rsidRDefault="00514706">
            <w:pPr>
              <w:jc w:val="right"/>
            </w:pPr>
            <w:r>
              <w:rPr>
                <w:sz w:val="24"/>
              </w:rPr>
              <w:t>20,753.25</w:t>
            </w:r>
          </w:p>
        </w:tc>
        <w:tc>
          <w:tcPr>
            <w:tcW w:w="835" w:type="dxa"/>
            <w:vAlign w:val="center"/>
          </w:tcPr>
          <w:p w:rsidR="008F2CCD" w:rsidRDefault="00514706">
            <w:pPr>
              <w:jc w:val="center"/>
            </w:pPr>
            <w:r>
              <w:rPr>
                <w:sz w:val="24"/>
              </w:rPr>
              <w:t>-</w:t>
            </w:r>
          </w:p>
        </w:tc>
      </w:tr>
      <w:tr w:rsidR="005D7079">
        <w:tc>
          <w:tcPr>
            <w:tcW w:w="834" w:type="dxa"/>
            <w:vAlign w:val="center"/>
          </w:tcPr>
          <w:p w:rsidR="005D7079" w:rsidRDefault="005D7079" w:rsidP="005D7079">
            <w:pPr>
              <w:jc w:val="center"/>
            </w:pPr>
            <w:r>
              <w:rPr>
                <w:sz w:val="24"/>
              </w:rPr>
              <w:t>002027</w:t>
            </w:r>
          </w:p>
        </w:tc>
        <w:tc>
          <w:tcPr>
            <w:tcW w:w="835" w:type="dxa"/>
            <w:vAlign w:val="center"/>
          </w:tcPr>
          <w:p w:rsidR="005D7079" w:rsidRDefault="005D7079" w:rsidP="005D7079">
            <w:pPr>
              <w:jc w:val="center"/>
            </w:pPr>
            <w:r>
              <w:rPr>
                <w:sz w:val="24"/>
              </w:rPr>
              <w:t>分众传媒</w:t>
            </w:r>
          </w:p>
        </w:tc>
        <w:tc>
          <w:tcPr>
            <w:tcW w:w="834" w:type="dxa"/>
            <w:vAlign w:val="center"/>
          </w:tcPr>
          <w:p w:rsidR="005D7079" w:rsidRDefault="005D7079" w:rsidP="005D7079">
            <w:pPr>
              <w:jc w:val="center"/>
            </w:pPr>
            <w:r>
              <w:rPr>
                <w:sz w:val="24"/>
              </w:rPr>
              <w:t>2017-08-21</w:t>
            </w:r>
          </w:p>
        </w:tc>
        <w:tc>
          <w:tcPr>
            <w:tcW w:w="835" w:type="dxa"/>
            <w:vAlign w:val="center"/>
          </w:tcPr>
          <w:p w:rsidR="005D7079" w:rsidRDefault="005D7079" w:rsidP="005D7079">
            <w:pPr>
              <w:jc w:val="center"/>
            </w:pPr>
            <w:r>
              <w:rPr>
                <w:sz w:val="24"/>
              </w:rPr>
              <w:t>2018-02-22</w:t>
            </w:r>
          </w:p>
        </w:tc>
        <w:tc>
          <w:tcPr>
            <w:tcW w:w="834" w:type="dxa"/>
            <w:vAlign w:val="center"/>
          </w:tcPr>
          <w:p w:rsidR="005D7079" w:rsidRDefault="005D7079" w:rsidP="005D7079">
            <w:pPr>
              <w:jc w:val="center"/>
            </w:pPr>
            <w:r>
              <w:rPr>
                <w:sz w:val="24"/>
              </w:rPr>
              <w:t>限售股票</w:t>
            </w:r>
          </w:p>
        </w:tc>
        <w:tc>
          <w:tcPr>
            <w:tcW w:w="835" w:type="dxa"/>
            <w:vAlign w:val="center"/>
          </w:tcPr>
          <w:p w:rsidR="005D7079" w:rsidRDefault="005D7079" w:rsidP="005D7079">
            <w:pPr>
              <w:jc w:val="right"/>
            </w:pPr>
            <w:r>
              <w:rPr>
                <w:sz w:val="24"/>
              </w:rPr>
              <w:t>8.60</w:t>
            </w:r>
          </w:p>
        </w:tc>
        <w:tc>
          <w:tcPr>
            <w:tcW w:w="834" w:type="dxa"/>
            <w:vAlign w:val="center"/>
          </w:tcPr>
          <w:p w:rsidR="005D7079" w:rsidRDefault="005D7079" w:rsidP="005D7079">
            <w:pPr>
              <w:jc w:val="right"/>
            </w:pPr>
            <w:r>
              <w:rPr>
                <w:sz w:val="24"/>
              </w:rPr>
              <w:t>13.52</w:t>
            </w:r>
          </w:p>
        </w:tc>
        <w:tc>
          <w:tcPr>
            <w:tcW w:w="835" w:type="dxa"/>
            <w:vAlign w:val="center"/>
          </w:tcPr>
          <w:p w:rsidR="005D7079" w:rsidRDefault="005D7079" w:rsidP="005D7079">
            <w:pPr>
              <w:jc w:val="right"/>
            </w:pPr>
            <w:r>
              <w:rPr>
                <w:sz w:val="24"/>
              </w:rPr>
              <w:t>3,500,000</w:t>
            </w:r>
          </w:p>
        </w:tc>
        <w:tc>
          <w:tcPr>
            <w:tcW w:w="834" w:type="dxa"/>
            <w:vAlign w:val="center"/>
          </w:tcPr>
          <w:p w:rsidR="005D7079" w:rsidRDefault="005D7079" w:rsidP="005D7079">
            <w:pPr>
              <w:jc w:val="right"/>
            </w:pPr>
            <w:r>
              <w:rPr>
                <w:sz w:val="24"/>
              </w:rPr>
              <w:t>30,100,000.00</w:t>
            </w:r>
          </w:p>
        </w:tc>
        <w:tc>
          <w:tcPr>
            <w:tcW w:w="835" w:type="dxa"/>
            <w:vAlign w:val="center"/>
          </w:tcPr>
          <w:p w:rsidR="005D7079" w:rsidRDefault="005D7079" w:rsidP="005D7079">
            <w:pPr>
              <w:jc w:val="right"/>
            </w:pPr>
            <w:r>
              <w:rPr>
                <w:sz w:val="24"/>
              </w:rPr>
              <w:t>47,320,000.00</w:t>
            </w:r>
          </w:p>
        </w:tc>
        <w:tc>
          <w:tcPr>
            <w:tcW w:w="835" w:type="dxa"/>
            <w:vAlign w:val="center"/>
          </w:tcPr>
          <w:p w:rsidR="005D7079" w:rsidRDefault="005D7079" w:rsidP="005D7079">
            <w:pPr>
              <w:jc w:val="center"/>
            </w:pPr>
            <w:r>
              <w:rPr>
                <w:sz w:val="24"/>
              </w:rPr>
              <w:t>-</w:t>
            </w:r>
          </w:p>
        </w:tc>
      </w:tr>
      <w:tr w:rsidR="005D7079">
        <w:tc>
          <w:tcPr>
            <w:tcW w:w="834" w:type="dxa"/>
            <w:vAlign w:val="center"/>
          </w:tcPr>
          <w:p w:rsidR="005D7079" w:rsidRPr="005D7079" w:rsidRDefault="005D7079" w:rsidP="005D7079">
            <w:pPr>
              <w:jc w:val="center"/>
            </w:pPr>
            <w:r>
              <w:rPr>
                <w:sz w:val="24"/>
              </w:rPr>
              <w:t>002027</w:t>
            </w:r>
          </w:p>
        </w:tc>
        <w:tc>
          <w:tcPr>
            <w:tcW w:w="835" w:type="dxa"/>
            <w:vAlign w:val="center"/>
          </w:tcPr>
          <w:p w:rsidR="005D7079" w:rsidRPr="005D7079" w:rsidRDefault="005D7079" w:rsidP="005D7079">
            <w:pPr>
              <w:jc w:val="center"/>
            </w:pPr>
            <w:r>
              <w:rPr>
                <w:sz w:val="24"/>
              </w:rPr>
              <w:t>分众传媒</w:t>
            </w:r>
          </w:p>
        </w:tc>
        <w:tc>
          <w:tcPr>
            <w:tcW w:w="834" w:type="dxa"/>
            <w:vAlign w:val="center"/>
          </w:tcPr>
          <w:p w:rsidR="005D7079" w:rsidRPr="005D7079" w:rsidRDefault="005D7079" w:rsidP="005D7079">
            <w:pPr>
              <w:jc w:val="center"/>
            </w:pPr>
            <w:r>
              <w:rPr>
                <w:sz w:val="24"/>
              </w:rPr>
              <w:t>2017-11-22</w:t>
            </w:r>
          </w:p>
        </w:tc>
        <w:tc>
          <w:tcPr>
            <w:tcW w:w="835" w:type="dxa"/>
            <w:vAlign w:val="center"/>
          </w:tcPr>
          <w:p w:rsidR="005D7079" w:rsidRPr="005D7079" w:rsidRDefault="005D7079" w:rsidP="005D7079">
            <w:pPr>
              <w:jc w:val="center"/>
            </w:pPr>
            <w:r>
              <w:rPr>
                <w:sz w:val="24"/>
              </w:rPr>
              <w:t>2018-05-22</w:t>
            </w:r>
          </w:p>
        </w:tc>
        <w:tc>
          <w:tcPr>
            <w:tcW w:w="834" w:type="dxa"/>
            <w:vAlign w:val="center"/>
          </w:tcPr>
          <w:p w:rsidR="005D7079" w:rsidRPr="005D7079" w:rsidRDefault="005D7079" w:rsidP="005D7079">
            <w:pPr>
              <w:jc w:val="center"/>
            </w:pPr>
            <w:r>
              <w:rPr>
                <w:sz w:val="24"/>
              </w:rPr>
              <w:t>限售股票</w:t>
            </w:r>
          </w:p>
        </w:tc>
        <w:tc>
          <w:tcPr>
            <w:tcW w:w="835" w:type="dxa"/>
            <w:vAlign w:val="center"/>
          </w:tcPr>
          <w:p w:rsidR="005D7079" w:rsidRPr="005D7079" w:rsidRDefault="005D7079" w:rsidP="005D7079">
            <w:pPr>
              <w:jc w:val="right"/>
            </w:pPr>
            <w:r>
              <w:rPr>
                <w:sz w:val="24"/>
              </w:rPr>
              <w:t>12.38</w:t>
            </w:r>
          </w:p>
        </w:tc>
        <w:tc>
          <w:tcPr>
            <w:tcW w:w="834" w:type="dxa"/>
            <w:vAlign w:val="center"/>
          </w:tcPr>
          <w:p w:rsidR="005D7079" w:rsidRPr="005D7079" w:rsidRDefault="005D7079" w:rsidP="005D7079">
            <w:pPr>
              <w:jc w:val="right"/>
            </w:pPr>
            <w:r>
              <w:rPr>
                <w:sz w:val="24"/>
              </w:rPr>
              <w:t>13.36</w:t>
            </w:r>
          </w:p>
        </w:tc>
        <w:tc>
          <w:tcPr>
            <w:tcW w:w="835" w:type="dxa"/>
            <w:vAlign w:val="center"/>
          </w:tcPr>
          <w:p w:rsidR="005D7079" w:rsidRPr="005D7079" w:rsidRDefault="005D7079" w:rsidP="005D7079">
            <w:pPr>
              <w:jc w:val="right"/>
            </w:pPr>
            <w:r>
              <w:rPr>
                <w:sz w:val="24"/>
              </w:rPr>
              <w:t>3,231,000</w:t>
            </w:r>
          </w:p>
        </w:tc>
        <w:tc>
          <w:tcPr>
            <w:tcW w:w="834" w:type="dxa"/>
            <w:vAlign w:val="center"/>
          </w:tcPr>
          <w:p w:rsidR="005D7079" w:rsidRPr="005D7079" w:rsidRDefault="005D7079" w:rsidP="005D7079">
            <w:pPr>
              <w:jc w:val="right"/>
            </w:pPr>
            <w:r>
              <w:rPr>
                <w:sz w:val="24"/>
              </w:rPr>
              <w:t>39,999,780.00</w:t>
            </w:r>
          </w:p>
        </w:tc>
        <w:tc>
          <w:tcPr>
            <w:tcW w:w="835" w:type="dxa"/>
            <w:vAlign w:val="center"/>
          </w:tcPr>
          <w:p w:rsidR="005D7079" w:rsidRPr="005D7079" w:rsidRDefault="005D7079" w:rsidP="005D7079">
            <w:pPr>
              <w:jc w:val="right"/>
            </w:pPr>
            <w:r>
              <w:rPr>
                <w:sz w:val="24"/>
              </w:rPr>
              <w:t>43,166,160.00</w:t>
            </w:r>
          </w:p>
        </w:tc>
        <w:tc>
          <w:tcPr>
            <w:tcW w:w="835" w:type="dxa"/>
            <w:vAlign w:val="center"/>
          </w:tcPr>
          <w:p w:rsidR="005D7079" w:rsidRPr="005D7079" w:rsidRDefault="005D7079" w:rsidP="005D7079">
            <w:pPr>
              <w:jc w:val="center"/>
            </w:pPr>
            <w:r>
              <w:rPr>
                <w:sz w:val="24"/>
              </w:rPr>
              <w:t>-</w:t>
            </w:r>
          </w:p>
        </w:tc>
      </w:tr>
    </w:tbl>
    <w:p w:rsidR="008F2CCD" w:rsidRDefault="00514706">
      <w:pPr>
        <w:tabs>
          <w:tab w:val="left" w:pos="426"/>
        </w:tabs>
        <w:spacing w:before="29" w:line="288" w:lineRule="auto"/>
        <w:jc w:val="left"/>
        <w:rPr>
          <w:kern w:val="0"/>
          <w:sz w:val="24"/>
        </w:rPr>
      </w:pPr>
      <w:r>
        <w:rPr>
          <w:kern w:val="0"/>
          <w:sz w:val="24"/>
        </w:rPr>
        <w:t>注：</w:t>
      </w:r>
      <w:r>
        <w:rPr>
          <w:kern w:val="0"/>
          <w:sz w:val="24"/>
        </w:rPr>
        <w:t>1</w:t>
      </w:r>
      <w:r>
        <w:rPr>
          <w:kern w:val="0"/>
          <w:sz w:val="24"/>
        </w:rPr>
        <w:t>、基金可作为特定投资者，认购由中国证监会《上市公司证券发行管理办法》规范的非公开发行股份，所认购的股份自发行结束之日起</w:t>
      </w:r>
      <w:r>
        <w:rPr>
          <w:kern w:val="0"/>
          <w:sz w:val="24"/>
        </w:rPr>
        <w:t>12</w:t>
      </w:r>
      <w:r>
        <w:rPr>
          <w:kern w:val="0"/>
          <w:sz w:val="24"/>
        </w:rPr>
        <w:t>个月内不得转让。根据《上市公司股东、董监高减持股份的若干规定》及《深圳</w:t>
      </w:r>
      <w:r>
        <w:rPr>
          <w:kern w:val="0"/>
          <w:sz w:val="24"/>
        </w:rPr>
        <w:t>/</w:t>
      </w:r>
      <w:r>
        <w:rPr>
          <w:kern w:val="0"/>
          <w:sz w:val="24"/>
        </w:rPr>
        <w:t>上海证券交易所上市公司股东及董事、监事、高级管理人员减持股份实施细则》，本基金持有的上市公司非公开发行股份，自股份解除限售之日起</w:t>
      </w:r>
      <w:r>
        <w:rPr>
          <w:kern w:val="0"/>
          <w:sz w:val="24"/>
        </w:rPr>
        <w:t>12</w:t>
      </w:r>
      <w:r>
        <w:rPr>
          <w:kern w:val="0"/>
          <w:sz w:val="24"/>
        </w:rPr>
        <w:t>个月内，通过集中竞价交易减持的数量不得超过其持有该次非公开发行股份数量的</w:t>
      </w:r>
      <w:r>
        <w:rPr>
          <w:kern w:val="0"/>
          <w:sz w:val="24"/>
        </w:rPr>
        <w:t>50%</w:t>
      </w:r>
      <w:r>
        <w:rPr>
          <w:kern w:val="0"/>
          <w:sz w:val="24"/>
        </w:rPr>
        <w:t>；采取大宗交易方式的，在任意连续</w:t>
      </w:r>
      <w:r>
        <w:rPr>
          <w:kern w:val="0"/>
          <w:sz w:val="24"/>
        </w:rPr>
        <w:t>90</w:t>
      </w:r>
      <w:r>
        <w:rPr>
          <w:kern w:val="0"/>
          <w:sz w:val="24"/>
        </w:rPr>
        <w:t>日内，减持股份的总数不得超过公司股份总数的</w:t>
      </w:r>
      <w:r>
        <w:rPr>
          <w:kern w:val="0"/>
          <w:sz w:val="24"/>
        </w:rPr>
        <w:t>2%</w:t>
      </w:r>
      <w:r>
        <w:rPr>
          <w:kern w:val="0"/>
          <w:sz w:val="24"/>
        </w:rPr>
        <w:t>。此外，本基金通过大宗交易方式受让的原上市公司大股东减</w:t>
      </w:r>
      <w:proofErr w:type="gramStart"/>
      <w:r>
        <w:rPr>
          <w:kern w:val="0"/>
          <w:sz w:val="24"/>
        </w:rPr>
        <w:t>持或者</w:t>
      </w:r>
      <w:proofErr w:type="gramEnd"/>
      <w:r>
        <w:rPr>
          <w:kern w:val="0"/>
          <w:sz w:val="24"/>
        </w:rPr>
        <w:t>特定股东减持的股份，在受让后</w:t>
      </w:r>
      <w:r>
        <w:rPr>
          <w:kern w:val="0"/>
          <w:sz w:val="24"/>
        </w:rPr>
        <w:t>6</w:t>
      </w:r>
      <w:r>
        <w:rPr>
          <w:kern w:val="0"/>
          <w:sz w:val="24"/>
        </w:rPr>
        <w:t>个月内，不得转让所受让的股份。</w:t>
      </w:r>
    </w:p>
    <w:p w:rsidR="001A59F9" w:rsidRPr="00D754A9" w:rsidRDefault="001A59F9" w:rsidP="00D754A9">
      <w:pPr>
        <w:tabs>
          <w:tab w:val="left" w:pos="426"/>
        </w:tabs>
        <w:spacing w:before="29" w:line="288" w:lineRule="auto"/>
        <w:jc w:val="left"/>
        <w:rPr>
          <w:kern w:val="0"/>
          <w:sz w:val="24"/>
        </w:rPr>
      </w:pPr>
      <w:r w:rsidRPr="00D754A9">
        <w:rPr>
          <w:kern w:val="0"/>
          <w:sz w:val="24"/>
        </w:rPr>
        <w:t>2</w:t>
      </w:r>
      <w:r w:rsidRPr="00D754A9">
        <w:rPr>
          <w:kern w:val="0"/>
          <w:sz w:val="24"/>
        </w:rPr>
        <w:t>、基金还可作为特定投资者，认购首次公开发行股票时公司股东公开发售股份，所认购的股份自发行结束之日起</w:t>
      </w:r>
      <w:r w:rsidRPr="00D754A9">
        <w:rPr>
          <w:kern w:val="0"/>
          <w:sz w:val="24"/>
        </w:rPr>
        <w:t>12</w:t>
      </w:r>
      <w:r w:rsidRPr="00D754A9">
        <w:rPr>
          <w:kern w:val="0"/>
          <w:sz w:val="24"/>
        </w:rPr>
        <w:t>个月内不得转让。</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5" w:name="_Toc509748768"/>
      <w:r w:rsidRPr="00AD0E47">
        <w:rPr>
          <w:rFonts w:ascii="Times New Roman" w:hAnsi="Times New Roman"/>
          <w:kern w:val="0"/>
          <w:szCs w:val="24"/>
        </w:rPr>
        <w:t>7.4.12.2</w:t>
      </w:r>
      <w:r w:rsidRPr="00AD0E47">
        <w:rPr>
          <w:rFonts w:ascii="Times New Roman" w:hAnsi="Times New Roman" w:hint="eastAsia"/>
          <w:kern w:val="0"/>
          <w:szCs w:val="24"/>
        </w:rPr>
        <w:t>期末持有的暂时停牌等流通受限股票</w:t>
      </w:r>
      <w:bookmarkEnd w:id="20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6"/>
        <w:gridCol w:w="686"/>
        <w:gridCol w:w="742"/>
        <w:gridCol w:w="798"/>
        <w:gridCol w:w="798"/>
        <w:gridCol w:w="686"/>
        <w:gridCol w:w="658"/>
        <w:gridCol w:w="1049"/>
        <w:gridCol w:w="1218"/>
        <w:gridCol w:w="1160"/>
        <w:gridCol w:w="601"/>
      </w:tblGrid>
      <w:tr w:rsidR="001A59F9" w:rsidRPr="003E03F9" w:rsidTr="00964C8A">
        <w:trPr>
          <w:trHeight w:val="255"/>
        </w:trPr>
        <w:tc>
          <w:tcPr>
            <w:tcW w:w="616" w:type="dxa"/>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股票</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代码</w:t>
            </w:r>
          </w:p>
        </w:tc>
        <w:tc>
          <w:tcPr>
            <w:tcW w:w="686"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股票</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名称</w:t>
            </w:r>
          </w:p>
        </w:tc>
        <w:tc>
          <w:tcPr>
            <w:tcW w:w="742"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停牌</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日期</w:t>
            </w:r>
          </w:p>
        </w:tc>
        <w:tc>
          <w:tcPr>
            <w:tcW w:w="798"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停牌</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原因</w:t>
            </w:r>
          </w:p>
        </w:tc>
        <w:tc>
          <w:tcPr>
            <w:tcW w:w="798"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期末估值单价</w:t>
            </w:r>
          </w:p>
        </w:tc>
        <w:tc>
          <w:tcPr>
            <w:tcW w:w="686"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复牌</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日期</w:t>
            </w:r>
          </w:p>
        </w:tc>
        <w:tc>
          <w:tcPr>
            <w:tcW w:w="658"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复牌开</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盘单价</w:t>
            </w:r>
          </w:p>
        </w:tc>
        <w:tc>
          <w:tcPr>
            <w:tcW w:w="1049"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数量</w:t>
            </w:r>
          </w:p>
          <w:p w:rsidR="001A59F9" w:rsidRPr="003E03F9" w:rsidRDefault="001A59F9" w:rsidP="00964C8A">
            <w:pPr>
              <w:spacing w:before="29" w:line="288" w:lineRule="auto"/>
              <w:jc w:val="center"/>
              <w:rPr>
                <w:color w:val="000000"/>
                <w:sz w:val="18"/>
                <w:szCs w:val="18"/>
              </w:rPr>
            </w:pPr>
            <w:r w:rsidRPr="003E03F9">
              <w:rPr>
                <w:color w:val="000000"/>
                <w:sz w:val="18"/>
                <w:szCs w:val="18"/>
              </w:rPr>
              <w:t>(</w:t>
            </w:r>
            <w:r w:rsidRPr="003E03F9">
              <w:rPr>
                <w:rFonts w:hint="eastAsia"/>
                <w:color w:val="000000"/>
                <w:sz w:val="18"/>
                <w:szCs w:val="18"/>
              </w:rPr>
              <w:t>单位：股</w:t>
            </w:r>
            <w:r w:rsidRPr="003E03F9">
              <w:rPr>
                <w:color w:val="000000"/>
                <w:sz w:val="18"/>
                <w:szCs w:val="18"/>
              </w:rPr>
              <w:t>)</w:t>
            </w:r>
          </w:p>
        </w:tc>
        <w:tc>
          <w:tcPr>
            <w:tcW w:w="1218" w:type="dxa"/>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期末</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成本总额</w:t>
            </w:r>
          </w:p>
        </w:tc>
        <w:tc>
          <w:tcPr>
            <w:tcW w:w="1160" w:type="dxa"/>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期末</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估值总额</w:t>
            </w:r>
          </w:p>
        </w:tc>
        <w:tc>
          <w:tcPr>
            <w:tcW w:w="601" w:type="dxa"/>
            <w:vAlign w:val="center"/>
          </w:tcPr>
          <w:p w:rsidR="001A59F9" w:rsidRPr="003E03F9" w:rsidRDefault="001A59F9" w:rsidP="00964C8A">
            <w:pPr>
              <w:spacing w:line="360" w:lineRule="auto"/>
              <w:jc w:val="center"/>
              <w:rPr>
                <w:color w:val="000000"/>
                <w:sz w:val="18"/>
                <w:szCs w:val="18"/>
              </w:rPr>
            </w:pPr>
            <w:r w:rsidRPr="003E03F9">
              <w:rPr>
                <w:rFonts w:hint="eastAsia"/>
                <w:color w:val="000000"/>
                <w:sz w:val="18"/>
                <w:szCs w:val="18"/>
              </w:rPr>
              <w:t>备注</w:t>
            </w:r>
          </w:p>
        </w:tc>
      </w:tr>
      <w:tr w:rsidR="008F2CCD">
        <w:tc>
          <w:tcPr>
            <w:tcW w:w="616" w:type="dxa"/>
            <w:vAlign w:val="center"/>
          </w:tcPr>
          <w:p w:rsidR="008F2CCD" w:rsidRDefault="00514706">
            <w:pPr>
              <w:jc w:val="center"/>
            </w:pPr>
            <w:r>
              <w:rPr>
                <w:sz w:val="18"/>
                <w:szCs w:val="18"/>
              </w:rPr>
              <w:t>002344</w:t>
            </w:r>
          </w:p>
        </w:tc>
        <w:tc>
          <w:tcPr>
            <w:tcW w:w="686" w:type="dxa"/>
            <w:vAlign w:val="center"/>
          </w:tcPr>
          <w:p w:rsidR="008F2CCD" w:rsidRDefault="00514706">
            <w:pPr>
              <w:jc w:val="center"/>
            </w:pPr>
            <w:r>
              <w:rPr>
                <w:sz w:val="18"/>
                <w:szCs w:val="18"/>
              </w:rPr>
              <w:t>海宁皮城</w:t>
            </w:r>
          </w:p>
        </w:tc>
        <w:tc>
          <w:tcPr>
            <w:tcW w:w="742" w:type="dxa"/>
            <w:vAlign w:val="center"/>
          </w:tcPr>
          <w:p w:rsidR="008F2CCD" w:rsidRDefault="00514706">
            <w:pPr>
              <w:jc w:val="center"/>
            </w:pPr>
            <w:r>
              <w:rPr>
                <w:sz w:val="18"/>
                <w:szCs w:val="18"/>
              </w:rPr>
              <w:t>2017-11-01</w:t>
            </w:r>
          </w:p>
        </w:tc>
        <w:tc>
          <w:tcPr>
            <w:tcW w:w="798" w:type="dxa"/>
            <w:vAlign w:val="center"/>
          </w:tcPr>
          <w:p w:rsidR="008F2CCD" w:rsidRDefault="00514706">
            <w:pPr>
              <w:jc w:val="center"/>
            </w:pPr>
            <w:r>
              <w:rPr>
                <w:sz w:val="18"/>
                <w:szCs w:val="18"/>
              </w:rPr>
              <w:t>重大事项</w:t>
            </w:r>
          </w:p>
        </w:tc>
        <w:tc>
          <w:tcPr>
            <w:tcW w:w="798" w:type="dxa"/>
            <w:vAlign w:val="center"/>
          </w:tcPr>
          <w:p w:rsidR="008F2CCD" w:rsidRDefault="00514706">
            <w:pPr>
              <w:jc w:val="center"/>
            </w:pPr>
            <w:r>
              <w:rPr>
                <w:sz w:val="18"/>
                <w:szCs w:val="18"/>
              </w:rPr>
              <w:t>7.93</w:t>
            </w:r>
          </w:p>
        </w:tc>
        <w:tc>
          <w:tcPr>
            <w:tcW w:w="686" w:type="dxa"/>
            <w:vAlign w:val="center"/>
          </w:tcPr>
          <w:p w:rsidR="008F2CCD" w:rsidRDefault="00514706">
            <w:pPr>
              <w:jc w:val="center"/>
            </w:pPr>
            <w:r>
              <w:rPr>
                <w:sz w:val="18"/>
                <w:szCs w:val="18"/>
              </w:rPr>
              <w:t>2018-01-31</w:t>
            </w:r>
          </w:p>
        </w:tc>
        <w:tc>
          <w:tcPr>
            <w:tcW w:w="658" w:type="dxa"/>
            <w:vAlign w:val="center"/>
          </w:tcPr>
          <w:p w:rsidR="008F2CCD" w:rsidRDefault="00514706">
            <w:pPr>
              <w:jc w:val="center"/>
            </w:pPr>
            <w:r>
              <w:rPr>
                <w:sz w:val="18"/>
                <w:szCs w:val="18"/>
              </w:rPr>
              <w:t>7.44</w:t>
            </w:r>
          </w:p>
        </w:tc>
        <w:tc>
          <w:tcPr>
            <w:tcW w:w="1049" w:type="dxa"/>
            <w:vAlign w:val="center"/>
          </w:tcPr>
          <w:p w:rsidR="008F2CCD" w:rsidRDefault="00514706">
            <w:pPr>
              <w:jc w:val="center"/>
            </w:pPr>
            <w:r>
              <w:rPr>
                <w:sz w:val="18"/>
                <w:szCs w:val="18"/>
              </w:rPr>
              <w:t>52</w:t>
            </w:r>
          </w:p>
        </w:tc>
        <w:tc>
          <w:tcPr>
            <w:tcW w:w="1218" w:type="dxa"/>
            <w:vAlign w:val="center"/>
          </w:tcPr>
          <w:p w:rsidR="008F2CCD" w:rsidRDefault="00514706">
            <w:pPr>
              <w:jc w:val="center"/>
            </w:pPr>
            <w:r>
              <w:rPr>
                <w:sz w:val="18"/>
                <w:szCs w:val="18"/>
              </w:rPr>
              <w:t>1,291.35</w:t>
            </w:r>
          </w:p>
        </w:tc>
        <w:tc>
          <w:tcPr>
            <w:tcW w:w="1160" w:type="dxa"/>
            <w:vAlign w:val="center"/>
          </w:tcPr>
          <w:p w:rsidR="008F2CCD" w:rsidRDefault="00514706">
            <w:pPr>
              <w:jc w:val="center"/>
            </w:pPr>
            <w:r>
              <w:rPr>
                <w:sz w:val="18"/>
                <w:szCs w:val="18"/>
              </w:rPr>
              <w:t>412.36</w:t>
            </w:r>
          </w:p>
        </w:tc>
        <w:tc>
          <w:tcPr>
            <w:tcW w:w="601" w:type="dxa"/>
            <w:vAlign w:val="center"/>
          </w:tcPr>
          <w:p w:rsidR="008F2CCD" w:rsidRDefault="00514706">
            <w:pPr>
              <w:jc w:val="center"/>
            </w:pPr>
            <w:r>
              <w:rPr>
                <w:sz w:val="18"/>
                <w:szCs w:val="18"/>
              </w:rPr>
              <w:t>-</w:t>
            </w:r>
          </w:p>
        </w:tc>
      </w:tr>
      <w:tr w:rsidR="00E64318" w:rsidTr="007C403D">
        <w:tc>
          <w:tcPr>
            <w:tcW w:w="616" w:type="dxa"/>
            <w:vAlign w:val="center"/>
          </w:tcPr>
          <w:p w:rsidR="00E64318" w:rsidRDefault="00E64318" w:rsidP="00E64318">
            <w:pPr>
              <w:jc w:val="center"/>
            </w:pPr>
            <w:r>
              <w:rPr>
                <w:sz w:val="18"/>
                <w:szCs w:val="18"/>
              </w:rPr>
              <w:t>002470</w:t>
            </w:r>
          </w:p>
        </w:tc>
        <w:tc>
          <w:tcPr>
            <w:tcW w:w="686" w:type="dxa"/>
            <w:vAlign w:val="center"/>
          </w:tcPr>
          <w:p w:rsidR="00E64318" w:rsidRDefault="00E64318" w:rsidP="00E64318">
            <w:pPr>
              <w:jc w:val="center"/>
            </w:pPr>
            <w:r>
              <w:rPr>
                <w:sz w:val="18"/>
                <w:szCs w:val="18"/>
              </w:rPr>
              <w:t>金正大</w:t>
            </w:r>
          </w:p>
        </w:tc>
        <w:tc>
          <w:tcPr>
            <w:tcW w:w="742" w:type="dxa"/>
            <w:vAlign w:val="center"/>
          </w:tcPr>
          <w:p w:rsidR="00E64318" w:rsidRDefault="00E64318" w:rsidP="00E64318">
            <w:pPr>
              <w:jc w:val="center"/>
            </w:pPr>
            <w:r>
              <w:rPr>
                <w:sz w:val="18"/>
                <w:szCs w:val="18"/>
              </w:rPr>
              <w:t>2017-10-25</w:t>
            </w:r>
          </w:p>
        </w:tc>
        <w:tc>
          <w:tcPr>
            <w:tcW w:w="798" w:type="dxa"/>
            <w:vAlign w:val="center"/>
          </w:tcPr>
          <w:p w:rsidR="00E64318" w:rsidRDefault="00E64318" w:rsidP="00E64318">
            <w:pPr>
              <w:jc w:val="center"/>
            </w:pPr>
            <w:r>
              <w:rPr>
                <w:sz w:val="18"/>
                <w:szCs w:val="18"/>
              </w:rPr>
              <w:t>重大事项</w:t>
            </w:r>
          </w:p>
        </w:tc>
        <w:tc>
          <w:tcPr>
            <w:tcW w:w="798" w:type="dxa"/>
            <w:vAlign w:val="center"/>
          </w:tcPr>
          <w:p w:rsidR="00E64318" w:rsidRDefault="00E64318" w:rsidP="00E64318">
            <w:pPr>
              <w:jc w:val="center"/>
            </w:pPr>
            <w:r>
              <w:rPr>
                <w:sz w:val="18"/>
                <w:szCs w:val="18"/>
              </w:rPr>
              <w:t>9.15</w:t>
            </w:r>
          </w:p>
        </w:tc>
        <w:tc>
          <w:tcPr>
            <w:tcW w:w="686" w:type="dxa"/>
          </w:tcPr>
          <w:p w:rsidR="00E64318" w:rsidRPr="00C4312D" w:rsidRDefault="00E64318" w:rsidP="00E64318">
            <w:pPr>
              <w:jc w:val="center"/>
              <w:rPr>
                <w:sz w:val="18"/>
                <w:szCs w:val="18"/>
              </w:rPr>
            </w:pPr>
            <w:r w:rsidRPr="00C4312D">
              <w:rPr>
                <w:sz w:val="18"/>
                <w:szCs w:val="18"/>
              </w:rPr>
              <w:t>2018-02-09</w:t>
            </w:r>
          </w:p>
        </w:tc>
        <w:tc>
          <w:tcPr>
            <w:tcW w:w="658" w:type="dxa"/>
          </w:tcPr>
          <w:p w:rsidR="00E64318" w:rsidRPr="00C4312D" w:rsidRDefault="00E64318" w:rsidP="00E64318">
            <w:pPr>
              <w:jc w:val="center"/>
              <w:rPr>
                <w:sz w:val="18"/>
                <w:szCs w:val="18"/>
              </w:rPr>
            </w:pPr>
            <w:r w:rsidRPr="00C4312D">
              <w:rPr>
                <w:sz w:val="18"/>
                <w:szCs w:val="18"/>
              </w:rPr>
              <w:t>8.24</w:t>
            </w:r>
          </w:p>
        </w:tc>
        <w:tc>
          <w:tcPr>
            <w:tcW w:w="1049" w:type="dxa"/>
            <w:vAlign w:val="center"/>
          </w:tcPr>
          <w:p w:rsidR="00E64318" w:rsidRDefault="00E64318" w:rsidP="00E64318">
            <w:pPr>
              <w:jc w:val="center"/>
            </w:pPr>
            <w:r>
              <w:rPr>
                <w:sz w:val="18"/>
                <w:szCs w:val="18"/>
              </w:rPr>
              <w:t>1,796</w:t>
            </w:r>
          </w:p>
        </w:tc>
        <w:tc>
          <w:tcPr>
            <w:tcW w:w="1218" w:type="dxa"/>
            <w:vAlign w:val="center"/>
          </w:tcPr>
          <w:p w:rsidR="00E64318" w:rsidRDefault="00E64318" w:rsidP="00E64318">
            <w:pPr>
              <w:jc w:val="center"/>
            </w:pPr>
            <w:r>
              <w:rPr>
                <w:sz w:val="18"/>
                <w:szCs w:val="18"/>
              </w:rPr>
              <w:t>26,084.07</w:t>
            </w:r>
          </w:p>
        </w:tc>
        <w:tc>
          <w:tcPr>
            <w:tcW w:w="1160" w:type="dxa"/>
            <w:vAlign w:val="center"/>
          </w:tcPr>
          <w:p w:rsidR="00E64318" w:rsidRDefault="00E64318" w:rsidP="00E64318">
            <w:pPr>
              <w:jc w:val="center"/>
            </w:pPr>
            <w:r>
              <w:rPr>
                <w:sz w:val="18"/>
                <w:szCs w:val="18"/>
              </w:rPr>
              <w:t>16,433.40</w:t>
            </w:r>
          </w:p>
        </w:tc>
        <w:tc>
          <w:tcPr>
            <w:tcW w:w="601" w:type="dxa"/>
            <w:vAlign w:val="center"/>
          </w:tcPr>
          <w:p w:rsidR="00E64318" w:rsidRDefault="00E64318" w:rsidP="00E64318">
            <w:pPr>
              <w:jc w:val="center"/>
            </w:pPr>
            <w:r>
              <w:rPr>
                <w:sz w:val="18"/>
                <w:szCs w:val="18"/>
              </w:rPr>
              <w:t>-</w:t>
            </w:r>
          </w:p>
        </w:tc>
      </w:tr>
      <w:tr w:rsidR="00E64318">
        <w:tc>
          <w:tcPr>
            <w:tcW w:w="616" w:type="dxa"/>
            <w:vAlign w:val="center"/>
          </w:tcPr>
          <w:p w:rsidR="00E64318" w:rsidRDefault="00E64318" w:rsidP="00E64318">
            <w:pPr>
              <w:jc w:val="center"/>
            </w:pPr>
            <w:r>
              <w:rPr>
                <w:sz w:val="18"/>
                <w:szCs w:val="18"/>
              </w:rPr>
              <w:t>002919</w:t>
            </w:r>
          </w:p>
        </w:tc>
        <w:tc>
          <w:tcPr>
            <w:tcW w:w="686" w:type="dxa"/>
            <w:vAlign w:val="center"/>
          </w:tcPr>
          <w:p w:rsidR="00E64318" w:rsidRDefault="00E64318" w:rsidP="00E64318">
            <w:pPr>
              <w:jc w:val="center"/>
            </w:pPr>
            <w:r>
              <w:rPr>
                <w:sz w:val="18"/>
                <w:szCs w:val="18"/>
              </w:rPr>
              <w:t>名臣健康</w:t>
            </w:r>
          </w:p>
        </w:tc>
        <w:tc>
          <w:tcPr>
            <w:tcW w:w="742" w:type="dxa"/>
            <w:vAlign w:val="center"/>
          </w:tcPr>
          <w:p w:rsidR="00E64318" w:rsidRDefault="00E64318" w:rsidP="00E64318">
            <w:pPr>
              <w:jc w:val="center"/>
            </w:pPr>
            <w:r>
              <w:rPr>
                <w:sz w:val="18"/>
                <w:szCs w:val="18"/>
              </w:rPr>
              <w:t>2017-12-28</w:t>
            </w:r>
          </w:p>
        </w:tc>
        <w:tc>
          <w:tcPr>
            <w:tcW w:w="798" w:type="dxa"/>
            <w:vAlign w:val="center"/>
          </w:tcPr>
          <w:p w:rsidR="00E64318" w:rsidRDefault="00E64318" w:rsidP="00E64318">
            <w:pPr>
              <w:jc w:val="center"/>
            </w:pPr>
            <w:r>
              <w:rPr>
                <w:sz w:val="18"/>
                <w:szCs w:val="18"/>
              </w:rPr>
              <w:t>重大事项</w:t>
            </w:r>
          </w:p>
        </w:tc>
        <w:tc>
          <w:tcPr>
            <w:tcW w:w="798" w:type="dxa"/>
            <w:vAlign w:val="center"/>
          </w:tcPr>
          <w:p w:rsidR="00E64318" w:rsidRDefault="00E64318" w:rsidP="00E64318">
            <w:pPr>
              <w:jc w:val="center"/>
            </w:pPr>
            <w:r>
              <w:rPr>
                <w:sz w:val="18"/>
                <w:szCs w:val="18"/>
              </w:rPr>
              <w:t>35.26</w:t>
            </w:r>
          </w:p>
        </w:tc>
        <w:tc>
          <w:tcPr>
            <w:tcW w:w="686" w:type="dxa"/>
            <w:vAlign w:val="center"/>
          </w:tcPr>
          <w:p w:rsidR="00E64318" w:rsidRDefault="00E64318" w:rsidP="00E64318">
            <w:pPr>
              <w:jc w:val="center"/>
            </w:pPr>
            <w:r>
              <w:rPr>
                <w:sz w:val="18"/>
                <w:szCs w:val="18"/>
              </w:rPr>
              <w:t>2018-01-02</w:t>
            </w:r>
          </w:p>
        </w:tc>
        <w:tc>
          <w:tcPr>
            <w:tcW w:w="658" w:type="dxa"/>
            <w:vAlign w:val="center"/>
          </w:tcPr>
          <w:p w:rsidR="00E64318" w:rsidRDefault="00E64318" w:rsidP="00E64318">
            <w:pPr>
              <w:jc w:val="center"/>
            </w:pPr>
            <w:r>
              <w:rPr>
                <w:sz w:val="18"/>
                <w:szCs w:val="18"/>
              </w:rPr>
              <w:t>38.79</w:t>
            </w:r>
          </w:p>
        </w:tc>
        <w:tc>
          <w:tcPr>
            <w:tcW w:w="1049" w:type="dxa"/>
            <w:vAlign w:val="center"/>
          </w:tcPr>
          <w:p w:rsidR="00E64318" w:rsidRDefault="00E64318" w:rsidP="00E64318">
            <w:pPr>
              <w:jc w:val="center"/>
            </w:pPr>
            <w:r>
              <w:rPr>
                <w:sz w:val="18"/>
                <w:szCs w:val="18"/>
              </w:rPr>
              <w:t>821</w:t>
            </w:r>
          </w:p>
        </w:tc>
        <w:tc>
          <w:tcPr>
            <w:tcW w:w="1218" w:type="dxa"/>
            <w:vAlign w:val="center"/>
          </w:tcPr>
          <w:p w:rsidR="00E64318" w:rsidRDefault="00E64318" w:rsidP="00E64318">
            <w:pPr>
              <w:jc w:val="center"/>
            </w:pPr>
            <w:r>
              <w:rPr>
                <w:sz w:val="18"/>
                <w:szCs w:val="18"/>
              </w:rPr>
              <w:t>10,311.76</w:t>
            </w:r>
          </w:p>
        </w:tc>
        <w:tc>
          <w:tcPr>
            <w:tcW w:w="1160" w:type="dxa"/>
            <w:vAlign w:val="center"/>
          </w:tcPr>
          <w:p w:rsidR="00E64318" w:rsidRDefault="00E64318" w:rsidP="00E64318">
            <w:pPr>
              <w:jc w:val="center"/>
            </w:pPr>
            <w:r>
              <w:rPr>
                <w:sz w:val="18"/>
                <w:szCs w:val="18"/>
              </w:rPr>
              <w:t>28,948.46</w:t>
            </w:r>
          </w:p>
        </w:tc>
        <w:tc>
          <w:tcPr>
            <w:tcW w:w="601" w:type="dxa"/>
            <w:vAlign w:val="center"/>
          </w:tcPr>
          <w:p w:rsidR="00E64318" w:rsidRDefault="00E64318" w:rsidP="00E64318">
            <w:pPr>
              <w:jc w:val="center"/>
            </w:pPr>
            <w:r>
              <w:rPr>
                <w:sz w:val="18"/>
                <w:szCs w:val="18"/>
              </w:rPr>
              <w:t>-</w:t>
            </w:r>
          </w:p>
        </w:tc>
      </w:tr>
      <w:tr w:rsidR="00BC796D">
        <w:tc>
          <w:tcPr>
            <w:tcW w:w="616" w:type="dxa"/>
            <w:vAlign w:val="center"/>
          </w:tcPr>
          <w:p w:rsidR="00BC796D" w:rsidRDefault="00BC796D" w:rsidP="00BC796D">
            <w:pPr>
              <w:jc w:val="center"/>
            </w:pPr>
            <w:r>
              <w:rPr>
                <w:sz w:val="18"/>
                <w:szCs w:val="18"/>
              </w:rPr>
              <w:t>300159</w:t>
            </w:r>
          </w:p>
        </w:tc>
        <w:tc>
          <w:tcPr>
            <w:tcW w:w="686" w:type="dxa"/>
            <w:vAlign w:val="center"/>
          </w:tcPr>
          <w:p w:rsidR="00BC796D" w:rsidRDefault="00BC796D" w:rsidP="00BC796D">
            <w:pPr>
              <w:jc w:val="center"/>
            </w:pPr>
            <w:r>
              <w:rPr>
                <w:sz w:val="18"/>
                <w:szCs w:val="18"/>
              </w:rPr>
              <w:t>新</w:t>
            </w:r>
            <w:proofErr w:type="gramStart"/>
            <w:r>
              <w:rPr>
                <w:sz w:val="18"/>
                <w:szCs w:val="18"/>
              </w:rPr>
              <w:t>研</w:t>
            </w:r>
            <w:proofErr w:type="gramEnd"/>
            <w:r>
              <w:rPr>
                <w:sz w:val="18"/>
                <w:szCs w:val="18"/>
              </w:rPr>
              <w:t>股份</w:t>
            </w:r>
          </w:p>
        </w:tc>
        <w:tc>
          <w:tcPr>
            <w:tcW w:w="742" w:type="dxa"/>
            <w:vAlign w:val="center"/>
          </w:tcPr>
          <w:p w:rsidR="00BC796D" w:rsidRDefault="00BC796D" w:rsidP="00BC796D">
            <w:pPr>
              <w:jc w:val="center"/>
            </w:pPr>
            <w:r>
              <w:rPr>
                <w:sz w:val="18"/>
                <w:szCs w:val="18"/>
              </w:rPr>
              <w:t>2017-11-23</w:t>
            </w:r>
          </w:p>
        </w:tc>
        <w:tc>
          <w:tcPr>
            <w:tcW w:w="798" w:type="dxa"/>
            <w:vAlign w:val="center"/>
          </w:tcPr>
          <w:p w:rsidR="00BC796D" w:rsidRDefault="00BC796D" w:rsidP="00BC796D">
            <w:pPr>
              <w:jc w:val="center"/>
            </w:pPr>
            <w:r>
              <w:rPr>
                <w:sz w:val="18"/>
                <w:szCs w:val="18"/>
              </w:rPr>
              <w:t>重大事项</w:t>
            </w:r>
          </w:p>
        </w:tc>
        <w:tc>
          <w:tcPr>
            <w:tcW w:w="798" w:type="dxa"/>
            <w:vAlign w:val="center"/>
          </w:tcPr>
          <w:p w:rsidR="00BC796D" w:rsidRDefault="00BC796D" w:rsidP="00BC796D">
            <w:pPr>
              <w:jc w:val="center"/>
            </w:pPr>
            <w:r>
              <w:rPr>
                <w:sz w:val="18"/>
                <w:szCs w:val="18"/>
              </w:rPr>
              <w:t>10.40</w:t>
            </w:r>
          </w:p>
        </w:tc>
        <w:tc>
          <w:tcPr>
            <w:tcW w:w="686" w:type="dxa"/>
            <w:vAlign w:val="center"/>
          </w:tcPr>
          <w:p w:rsidR="00BC796D" w:rsidRPr="00BC796D" w:rsidRDefault="00BC796D" w:rsidP="00BC796D">
            <w:pPr>
              <w:jc w:val="center"/>
            </w:pPr>
            <w:r w:rsidRPr="00E3290D">
              <w:rPr>
                <w:sz w:val="18"/>
                <w:szCs w:val="18"/>
              </w:rPr>
              <w:t>2018-03-22</w:t>
            </w:r>
          </w:p>
        </w:tc>
        <w:tc>
          <w:tcPr>
            <w:tcW w:w="658" w:type="dxa"/>
            <w:vAlign w:val="center"/>
          </w:tcPr>
          <w:p w:rsidR="00BC796D" w:rsidRPr="00BC796D" w:rsidRDefault="00BC796D" w:rsidP="00BC796D">
            <w:pPr>
              <w:jc w:val="center"/>
            </w:pPr>
            <w:r w:rsidRPr="00E3290D">
              <w:rPr>
                <w:sz w:val="18"/>
                <w:szCs w:val="18"/>
              </w:rPr>
              <w:t>9.36</w:t>
            </w:r>
          </w:p>
        </w:tc>
        <w:tc>
          <w:tcPr>
            <w:tcW w:w="1049" w:type="dxa"/>
            <w:vAlign w:val="center"/>
          </w:tcPr>
          <w:p w:rsidR="00BC796D" w:rsidRDefault="00BC796D" w:rsidP="00BC796D">
            <w:pPr>
              <w:jc w:val="center"/>
            </w:pPr>
            <w:r>
              <w:rPr>
                <w:sz w:val="18"/>
                <w:szCs w:val="18"/>
              </w:rPr>
              <w:t>162</w:t>
            </w:r>
          </w:p>
        </w:tc>
        <w:tc>
          <w:tcPr>
            <w:tcW w:w="1218" w:type="dxa"/>
            <w:vAlign w:val="center"/>
          </w:tcPr>
          <w:p w:rsidR="00BC796D" w:rsidRDefault="00BC796D" w:rsidP="00BC796D">
            <w:pPr>
              <w:jc w:val="center"/>
            </w:pPr>
            <w:r>
              <w:rPr>
                <w:sz w:val="18"/>
                <w:szCs w:val="18"/>
              </w:rPr>
              <w:t>3,404.06</w:t>
            </w:r>
          </w:p>
        </w:tc>
        <w:tc>
          <w:tcPr>
            <w:tcW w:w="1160" w:type="dxa"/>
            <w:vAlign w:val="center"/>
          </w:tcPr>
          <w:p w:rsidR="00BC796D" w:rsidRDefault="00BC796D" w:rsidP="00BC796D">
            <w:pPr>
              <w:jc w:val="center"/>
            </w:pPr>
            <w:r>
              <w:rPr>
                <w:sz w:val="18"/>
                <w:szCs w:val="18"/>
              </w:rPr>
              <w:t>1,684.80</w:t>
            </w:r>
          </w:p>
        </w:tc>
        <w:tc>
          <w:tcPr>
            <w:tcW w:w="601" w:type="dxa"/>
            <w:vAlign w:val="center"/>
          </w:tcPr>
          <w:p w:rsidR="00BC796D" w:rsidRDefault="00BC796D" w:rsidP="00BC796D">
            <w:pPr>
              <w:jc w:val="center"/>
            </w:pPr>
            <w:r>
              <w:rPr>
                <w:sz w:val="18"/>
                <w:szCs w:val="18"/>
              </w:rPr>
              <w:t>-</w:t>
            </w:r>
          </w:p>
        </w:tc>
      </w:tr>
      <w:tr w:rsidR="00E64318">
        <w:tc>
          <w:tcPr>
            <w:tcW w:w="616" w:type="dxa"/>
            <w:vAlign w:val="center"/>
          </w:tcPr>
          <w:p w:rsidR="00E64318" w:rsidRDefault="00E64318" w:rsidP="00E64318">
            <w:pPr>
              <w:jc w:val="center"/>
            </w:pPr>
            <w:r>
              <w:rPr>
                <w:sz w:val="18"/>
                <w:szCs w:val="18"/>
              </w:rPr>
              <w:t>300659</w:t>
            </w:r>
          </w:p>
        </w:tc>
        <w:tc>
          <w:tcPr>
            <w:tcW w:w="686" w:type="dxa"/>
            <w:vAlign w:val="center"/>
          </w:tcPr>
          <w:p w:rsidR="00E64318" w:rsidRDefault="00E64318" w:rsidP="00E64318">
            <w:pPr>
              <w:jc w:val="center"/>
            </w:pPr>
            <w:r>
              <w:rPr>
                <w:sz w:val="18"/>
                <w:szCs w:val="18"/>
              </w:rPr>
              <w:t>中</w:t>
            </w:r>
            <w:proofErr w:type="gramStart"/>
            <w:r>
              <w:rPr>
                <w:sz w:val="18"/>
                <w:szCs w:val="18"/>
              </w:rPr>
              <w:t>孚信息</w:t>
            </w:r>
            <w:proofErr w:type="gramEnd"/>
          </w:p>
        </w:tc>
        <w:tc>
          <w:tcPr>
            <w:tcW w:w="742" w:type="dxa"/>
            <w:vAlign w:val="center"/>
          </w:tcPr>
          <w:p w:rsidR="00E64318" w:rsidRDefault="00E64318" w:rsidP="00E64318">
            <w:pPr>
              <w:jc w:val="center"/>
            </w:pPr>
            <w:r>
              <w:rPr>
                <w:sz w:val="18"/>
                <w:szCs w:val="18"/>
              </w:rPr>
              <w:t>2017-11-14</w:t>
            </w:r>
          </w:p>
        </w:tc>
        <w:tc>
          <w:tcPr>
            <w:tcW w:w="798" w:type="dxa"/>
            <w:vAlign w:val="center"/>
          </w:tcPr>
          <w:p w:rsidR="00E64318" w:rsidRDefault="00E64318" w:rsidP="00E64318">
            <w:pPr>
              <w:jc w:val="center"/>
            </w:pPr>
            <w:r>
              <w:rPr>
                <w:sz w:val="18"/>
                <w:szCs w:val="18"/>
              </w:rPr>
              <w:t>重大事项</w:t>
            </w:r>
          </w:p>
        </w:tc>
        <w:tc>
          <w:tcPr>
            <w:tcW w:w="798" w:type="dxa"/>
            <w:vAlign w:val="center"/>
          </w:tcPr>
          <w:p w:rsidR="00E64318" w:rsidRDefault="00E64318" w:rsidP="00E64318">
            <w:pPr>
              <w:jc w:val="center"/>
            </w:pPr>
            <w:r>
              <w:rPr>
                <w:sz w:val="18"/>
                <w:szCs w:val="18"/>
              </w:rPr>
              <w:t>40.21</w:t>
            </w:r>
          </w:p>
        </w:tc>
        <w:tc>
          <w:tcPr>
            <w:tcW w:w="686" w:type="dxa"/>
            <w:vAlign w:val="center"/>
          </w:tcPr>
          <w:p w:rsidR="00E64318" w:rsidRDefault="00946D2A" w:rsidP="00E64318">
            <w:pPr>
              <w:jc w:val="center"/>
            </w:pPr>
            <w:r>
              <w:rPr>
                <w:rFonts w:hint="eastAsia"/>
                <w:sz w:val="18"/>
                <w:szCs w:val="18"/>
              </w:rPr>
              <w:t>-</w:t>
            </w:r>
          </w:p>
        </w:tc>
        <w:tc>
          <w:tcPr>
            <w:tcW w:w="658" w:type="dxa"/>
            <w:vAlign w:val="center"/>
          </w:tcPr>
          <w:p w:rsidR="00E64318" w:rsidRDefault="00946D2A" w:rsidP="00E64318">
            <w:pPr>
              <w:jc w:val="center"/>
            </w:pPr>
            <w:r>
              <w:rPr>
                <w:rFonts w:hint="eastAsia"/>
                <w:sz w:val="18"/>
                <w:szCs w:val="18"/>
              </w:rPr>
              <w:t>-</w:t>
            </w:r>
          </w:p>
        </w:tc>
        <w:tc>
          <w:tcPr>
            <w:tcW w:w="1049" w:type="dxa"/>
            <w:vAlign w:val="center"/>
          </w:tcPr>
          <w:p w:rsidR="00E64318" w:rsidRDefault="00E64318" w:rsidP="00E64318">
            <w:pPr>
              <w:jc w:val="center"/>
            </w:pPr>
            <w:r>
              <w:rPr>
                <w:sz w:val="18"/>
                <w:szCs w:val="18"/>
              </w:rPr>
              <w:t>776</w:t>
            </w:r>
          </w:p>
        </w:tc>
        <w:tc>
          <w:tcPr>
            <w:tcW w:w="1218" w:type="dxa"/>
            <w:vAlign w:val="center"/>
          </w:tcPr>
          <w:p w:rsidR="00E64318" w:rsidRDefault="00E64318" w:rsidP="00E64318">
            <w:pPr>
              <w:jc w:val="center"/>
            </w:pPr>
            <w:r>
              <w:rPr>
                <w:sz w:val="18"/>
                <w:szCs w:val="18"/>
              </w:rPr>
              <w:t>9,971.60</w:t>
            </w:r>
          </w:p>
        </w:tc>
        <w:tc>
          <w:tcPr>
            <w:tcW w:w="1160" w:type="dxa"/>
            <w:vAlign w:val="center"/>
          </w:tcPr>
          <w:p w:rsidR="00E64318" w:rsidRDefault="00E64318" w:rsidP="00E64318">
            <w:pPr>
              <w:jc w:val="center"/>
            </w:pPr>
            <w:r>
              <w:rPr>
                <w:sz w:val="18"/>
                <w:szCs w:val="18"/>
              </w:rPr>
              <w:t>31,202.96</w:t>
            </w:r>
          </w:p>
        </w:tc>
        <w:tc>
          <w:tcPr>
            <w:tcW w:w="601" w:type="dxa"/>
            <w:vAlign w:val="center"/>
          </w:tcPr>
          <w:p w:rsidR="00E64318" w:rsidRDefault="00E64318" w:rsidP="00E64318">
            <w:pPr>
              <w:jc w:val="center"/>
            </w:pPr>
            <w:r>
              <w:rPr>
                <w:sz w:val="18"/>
                <w:szCs w:val="18"/>
              </w:rPr>
              <w:t>-</w:t>
            </w:r>
          </w:p>
        </w:tc>
      </w:tr>
      <w:tr w:rsidR="00E64318">
        <w:tc>
          <w:tcPr>
            <w:tcW w:w="616" w:type="dxa"/>
            <w:vAlign w:val="center"/>
          </w:tcPr>
          <w:p w:rsidR="00E64318" w:rsidRDefault="00E64318" w:rsidP="00E64318">
            <w:pPr>
              <w:jc w:val="center"/>
            </w:pPr>
            <w:r>
              <w:rPr>
                <w:sz w:val="18"/>
                <w:szCs w:val="18"/>
              </w:rPr>
              <w:t>300730</w:t>
            </w:r>
          </w:p>
        </w:tc>
        <w:tc>
          <w:tcPr>
            <w:tcW w:w="686" w:type="dxa"/>
            <w:vAlign w:val="center"/>
          </w:tcPr>
          <w:p w:rsidR="00E64318" w:rsidRDefault="00E64318" w:rsidP="00E64318">
            <w:pPr>
              <w:jc w:val="center"/>
            </w:pPr>
            <w:proofErr w:type="gramStart"/>
            <w:r>
              <w:rPr>
                <w:sz w:val="18"/>
                <w:szCs w:val="18"/>
              </w:rPr>
              <w:t>科创信</w:t>
            </w:r>
            <w:r>
              <w:rPr>
                <w:sz w:val="18"/>
                <w:szCs w:val="18"/>
              </w:rPr>
              <w:lastRenderedPageBreak/>
              <w:t>息</w:t>
            </w:r>
            <w:proofErr w:type="gramEnd"/>
          </w:p>
        </w:tc>
        <w:tc>
          <w:tcPr>
            <w:tcW w:w="742" w:type="dxa"/>
            <w:vAlign w:val="center"/>
          </w:tcPr>
          <w:p w:rsidR="00E64318" w:rsidRDefault="00E64318" w:rsidP="00E64318">
            <w:pPr>
              <w:jc w:val="center"/>
            </w:pPr>
            <w:r>
              <w:rPr>
                <w:sz w:val="18"/>
                <w:szCs w:val="18"/>
              </w:rPr>
              <w:lastRenderedPageBreak/>
              <w:t>2017-12-</w:t>
            </w:r>
            <w:r>
              <w:rPr>
                <w:sz w:val="18"/>
                <w:szCs w:val="18"/>
              </w:rPr>
              <w:lastRenderedPageBreak/>
              <w:t>25</w:t>
            </w:r>
          </w:p>
        </w:tc>
        <w:tc>
          <w:tcPr>
            <w:tcW w:w="798" w:type="dxa"/>
            <w:vAlign w:val="center"/>
          </w:tcPr>
          <w:p w:rsidR="00E64318" w:rsidRDefault="00E64318" w:rsidP="00E64318">
            <w:pPr>
              <w:jc w:val="center"/>
            </w:pPr>
            <w:r>
              <w:rPr>
                <w:sz w:val="18"/>
                <w:szCs w:val="18"/>
              </w:rPr>
              <w:lastRenderedPageBreak/>
              <w:t>重大事项</w:t>
            </w:r>
          </w:p>
        </w:tc>
        <w:tc>
          <w:tcPr>
            <w:tcW w:w="798" w:type="dxa"/>
            <w:vAlign w:val="center"/>
          </w:tcPr>
          <w:p w:rsidR="00E64318" w:rsidRDefault="00E64318" w:rsidP="00E64318">
            <w:pPr>
              <w:jc w:val="center"/>
            </w:pPr>
            <w:r>
              <w:rPr>
                <w:sz w:val="18"/>
                <w:szCs w:val="18"/>
              </w:rPr>
              <w:t>41.55</w:t>
            </w:r>
          </w:p>
        </w:tc>
        <w:tc>
          <w:tcPr>
            <w:tcW w:w="686" w:type="dxa"/>
            <w:vAlign w:val="center"/>
          </w:tcPr>
          <w:p w:rsidR="00E64318" w:rsidRDefault="00E64318" w:rsidP="00E64318">
            <w:pPr>
              <w:jc w:val="center"/>
            </w:pPr>
            <w:r>
              <w:rPr>
                <w:sz w:val="18"/>
                <w:szCs w:val="18"/>
              </w:rPr>
              <w:t>2018-01-</w:t>
            </w:r>
            <w:r>
              <w:rPr>
                <w:sz w:val="18"/>
                <w:szCs w:val="18"/>
              </w:rPr>
              <w:lastRenderedPageBreak/>
              <w:t>02</w:t>
            </w:r>
          </w:p>
        </w:tc>
        <w:tc>
          <w:tcPr>
            <w:tcW w:w="658" w:type="dxa"/>
            <w:vAlign w:val="center"/>
          </w:tcPr>
          <w:p w:rsidR="00E64318" w:rsidRDefault="00E64318" w:rsidP="00E64318">
            <w:pPr>
              <w:jc w:val="center"/>
            </w:pPr>
            <w:r>
              <w:rPr>
                <w:sz w:val="18"/>
                <w:szCs w:val="18"/>
              </w:rPr>
              <w:lastRenderedPageBreak/>
              <w:t>45.71</w:t>
            </w:r>
          </w:p>
        </w:tc>
        <w:tc>
          <w:tcPr>
            <w:tcW w:w="1049" w:type="dxa"/>
            <w:vAlign w:val="center"/>
          </w:tcPr>
          <w:p w:rsidR="00E64318" w:rsidRDefault="00E64318" w:rsidP="00E64318">
            <w:pPr>
              <w:jc w:val="center"/>
            </w:pPr>
            <w:r>
              <w:rPr>
                <w:sz w:val="18"/>
                <w:szCs w:val="18"/>
              </w:rPr>
              <w:t>821</w:t>
            </w:r>
          </w:p>
        </w:tc>
        <w:tc>
          <w:tcPr>
            <w:tcW w:w="1218" w:type="dxa"/>
            <w:vAlign w:val="center"/>
          </w:tcPr>
          <w:p w:rsidR="00E64318" w:rsidRDefault="00E64318" w:rsidP="00E64318">
            <w:pPr>
              <w:jc w:val="center"/>
            </w:pPr>
            <w:r>
              <w:rPr>
                <w:sz w:val="18"/>
                <w:szCs w:val="18"/>
              </w:rPr>
              <w:t>6,863.56</w:t>
            </w:r>
          </w:p>
        </w:tc>
        <w:tc>
          <w:tcPr>
            <w:tcW w:w="1160" w:type="dxa"/>
            <w:vAlign w:val="center"/>
          </w:tcPr>
          <w:p w:rsidR="00E64318" w:rsidRDefault="00E64318" w:rsidP="00E64318">
            <w:pPr>
              <w:jc w:val="center"/>
            </w:pPr>
            <w:r>
              <w:rPr>
                <w:sz w:val="18"/>
                <w:szCs w:val="18"/>
              </w:rPr>
              <w:t>34,112.55</w:t>
            </w:r>
          </w:p>
        </w:tc>
        <w:tc>
          <w:tcPr>
            <w:tcW w:w="601" w:type="dxa"/>
            <w:vAlign w:val="center"/>
          </w:tcPr>
          <w:p w:rsidR="00E64318" w:rsidRDefault="00E64318" w:rsidP="00E64318">
            <w:pPr>
              <w:jc w:val="center"/>
            </w:pPr>
            <w:r>
              <w:rPr>
                <w:sz w:val="18"/>
                <w:szCs w:val="18"/>
              </w:rPr>
              <w:t>-</w:t>
            </w:r>
          </w:p>
        </w:tc>
      </w:tr>
    </w:tbl>
    <w:p w:rsidR="001A59F9" w:rsidRPr="00D754A9" w:rsidRDefault="001A59F9" w:rsidP="00D754A9">
      <w:pPr>
        <w:tabs>
          <w:tab w:val="left" w:pos="426"/>
        </w:tabs>
        <w:spacing w:before="29" w:line="288" w:lineRule="auto"/>
        <w:jc w:val="left"/>
        <w:rPr>
          <w:kern w:val="0"/>
          <w:sz w:val="24"/>
        </w:rPr>
      </w:pPr>
      <w:r w:rsidRPr="00D754A9">
        <w:rPr>
          <w:kern w:val="0"/>
          <w:sz w:val="24"/>
        </w:rPr>
        <w:t>注：本基金截至</w:t>
      </w:r>
      <w:r w:rsidRPr="00D754A9">
        <w:rPr>
          <w:kern w:val="0"/>
          <w:sz w:val="24"/>
        </w:rPr>
        <w:t>2017</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w:t>
      </w:r>
      <w:proofErr w:type="gramStart"/>
      <w:r w:rsidRPr="00D754A9">
        <w:rPr>
          <w:kern w:val="0"/>
          <w:sz w:val="24"/>
        </w:rPr>
        <w:t>止</w:t>
      </w:r>
      <w:proofErr w:type="gramEnd"/>
      <w:r w:rsidRPr="00D754A9">
        <w:rPr>
          <w:kern w:val="0"/>
          <w:sz w:val="24"/>
        </w:rPr>
        <w:t>持有以上因公布的重大事项可能产生重大影响而被暂时停牌的股票，该类股票将在所公布事项的重大影响消除后，经交易所批准复牌。</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6" w:name="_Toc509748769"/>
      <w:r w:rsidRPr="00AD0E47">
        <w:rPr>
          <w:rFonts w:ascii="Times New Roman" w:hAnsi="Times New Roman"/>
          <w:kern w:val="0"/>
          <w:szCs w:val="24"/>
        </w:rPr>
        <w:t>7.4.12.3</w:t>
      </w:r>
      <w:r w:rsidRPr="00AD0E47">
        <w:rPr>
          <w:rFonts w:ascii="Times New Roman" w:hAnsi="Times New Roman" w:hint="eastAsia"/>
          <w:kern w:val="0"/>
          <w:szCs w:val="24"/>
        </w:rPr>
        <w:t>期末债券正回购交易中作为抵押的债券</w:t>
      </w:r>
      <w:bookmarkEnd w:id="206"/>
    </w:p>
    <w:p w:rsidR="001A59F9" w:rsidRPr="00EB2750" w:rsidRDefault="001A59F9" w:rsidP="00EB2750">
      <w:pPr>
        <w:spacing w:before="29" w:line="288" w:lineRule="auto"/>
        <w:ind w:firstLineChars="200" w:firstLine="480"/>
        <w:rPr>
          <w:color w:val="000000"/>
          <w:sz w:val="24"/>
        </w:rPr>
      </w:pPr>
      <w:r w:rsidRPr="00EB2750">
        <w:rPr>
          <w:color w:val="000000"/>
          <w:sz w:val="24"/>
        </w:rPr>
        <w:t>本基金本报告期末无从事债券正回购交易形成的卖出回购证券款余额。</w:t>
      </w:r>
    </w:p>
    <w:p w:rsidR="001A59F9" w:rsidRPr="0091212A" w:rsidRDefault="001A59F9" w:rsidP="00127235">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7" w:name="_Toc509748770"/>
      <w:r w:rsidRPr="00AD0E47">
        <w:rPr>
          <w:rFonts w:ascii="Times New Roman" w:hAnsi="Times New Roman"/>
          <w:kern w:val="0"/>
          <w:szCs w:val="24"/>
        </w:rPr>
        <w:t>7.4.13</w:t>
      </w:r>
      <w:r w:rsidRPr="00AD0E47">
        <w:rPr>
          <w:rFonts w:ascii="Times New Roman" w:hAnsi="Times New Roman" w:hint="eastAsia"/>
          <w:kern w:val="0"/>
          <w:szCs w:val="24"/>
        </w:rPr>
        <w:t>金融工具风险及管理</w:t>
      </w:r>
      <w:bookmarkEnd w:id="207"/>
    </w:p>
    <w:p w:rsidR="001A59F9" w:rsidRPr="00AD0E47" w:rsidRDefault="001A59F9" w:rsidP="00AD0E47">
      <w:pPr>
        <w:pStyle w:val="20"/>
        <w:spacing w:before="29" w:after="0" w:line="288" w:lineRule="auto"/>
        <w:rPr>
          <w:rFonts w:ascii="Times New Roman" w:hAnsi="Times New Roman"/>
          <w:kern w:val="0"/>
          <w:szCs w:val="24"/>
        </w:rPr>
      </w:pPr>
      <w:bookmarkStart w:id="208" w:name="_Toc509748771"/>
      <w:r w:rsidRPr="00AD0E47">
        <w:rPr>
          <w:rFonts w:ascii="Times New Roman" w:hAnsi="Times New Roman"/>
          <w:kern w:val="0"/>
          <w:szCs w:val="24"/>
        </w:rPr>
        <w:t>7.4.13.1</w:t>
      </w:r>
      <w:r w:rsidRPr="00AD0E47">
        <w:rPr>
          <w:rFonts w:ascii="Times New Roman" w:hAnsi="Times New Roman" w:hint="eastAsia"/>
          <w:kern w:val="0"/>
          <w:szCs w:val="24"/>
        </w:rPr>
        <w:t>风险管理政策和组织架构</w:t>
      </w:r>
      <w:bookmarkEnd w:id="208"/>
    </w:p>
    <w:p w:rsidR="008F2CCD" w:rsidRDefault="00514706">
      <w:pPr>
        <w:spacing w:before="29" w:line="288" w:lineRule="auto"/>
        <w:ind w:firstLineChars="200" w:firstLine="480"/>
        <w:rPr>
          <w:color w:val="000000"/>
          <w:sz w:val="24"/>
        </w:rPr>
      </w:pPr>
      <w:r>
        <w:rPr>
          <w:color w:val="000000"/>
          <w:sz w:val="24"/>
        </w:rPr>
        <w:t>本基金是一只混合型基金，属于证券投资基金产品中的中等风险品种，本基金的风险与预期收益处于股票型基金和债券型基金之间。本基金力争在有效分散风险的前提下谋求实现基金资产长期稳定增长。本基金的投资范围为具有良好流动性的金融工具，包括国内依法发行上市的股票、债券、现金、短期金融工具、权证及法律法规或中国证监会允许基金投资的其他金融工具。本基金在日常经营活动中面临的与这些金融工具相关的风险主要包括信用风险、流动性风险及市场风险。本基金的基金管理人从事风险管理的主要目标是争取将相对风险控制在限定的范围之内，使本基金在风险和收益之间取得最佳的平衡以实现</w:t>
      </w:r>
      <w:r>
        <w:rPr>
          <w:color w:val="000000"/>
          <w:sz w:val="24"/>
        </w:rPr>
        <w:t>“</w:t>
      </w:r>
      <w:r>
        <w:rPr>
          <w:color w:val="000000"/>
          <w:sz w:val="24"/>
        </w:rPr>
        <w:t>相对收益高、风险适中</w:t>
      </w:r>
      <w:r>
        <w:rPr>
          <w:color w:val="000000"/>
          <w:sz w:val="24"/>
        </w:rPr>
        <w:t>”</w:t>
      </w:r>
      <w:r>
        <w:rPr>
          <w:color w:val="000000"/>
          <w:sz w:val="24"/>
        </w:rPr>
        <w:t>的风险收益目标。</w:t>
      </w:r>
    </w:p>
    <w:p w:rsidR="008F2CCD" w:rsidRDefault="00514706">
      <w:pPr>
        <w:spacing w:before="29" w:line="288" w:lineRule="auto"/>
        <w:ind w:firstLineChars="200" w:firstLine="480"/>
        <w:rPr>
          <w:color w:val="000000"/>
          <w:sz w:val="24"/>
        </w:rPr>
      </w:pPr>
      <w:r>
        <w:rPr>
          <w:color w:val="000000"/>
          <w:sz w:val="24"/>
        </w:rPr>
        <w:t>本基金的基金管理人奉行全面风险管理体系的建设，在董事会下设立合</w:t>
      </w:r>
      <w:proofErr w:type="gramStart"/>
      <w:r>
        <w:rPr>
          <w:color w:val="000000"/>
          <w:sz w:val="24"/>
        </w:rPr>
        <w:t>规</w:t>
      </w:r>
      <w:proofErr w:type="gramEnd"/>
      <w:r>
        <w:rPr>
          <w:color w:val="000000"/>
          <w:sz w:val="24"/>
        </w:rPr>
        <w:t>审核及风险管理委员会，负责制定风险管理的宏观政策，审议通过风险控制的总体措施等；在管理层层面设立风险控制委员会，讨论和制定公司日常经营过程中风险防范和控制措施；在业务操作层面风险管理职责主要</w:t>
      </w:r>
      <w:proofErr w:type="gramStart"/>
      <w:r>
        <w:rPr>
          <w:color w:val="000000"/>
          <w:sz w:val="24"/>
        </w:rPr>
        <w:t>由风险</w:t>
      </w:r>
      <w:proofErr w:type="gramEnd"/>
      <w:r>
        <w:rPr>
          <w:color w:val="000000"/>
          <w:sz w:val="24"/>
        </w:rPr>
        <w:t>管理部负责协调并与各部门合作完成运作风险管理以及进行投资风险分析与绩效评估。风险管理部对公司总经理负责。督察</w:t>
      </w:r>
      <w:proofErr w:type="gramStart"/>
      <w:r>
        <w:rPr>
          <w:color w:val="000000"/>
          <w:sz w:val="24"/>
        </w:rPr>
        <w:t>长独立</w:t>
      </w:r>
      <w:proofErr w:type="gramEnd"/>
      <w:r>
        <w:rPr>
          <w:color w:val="000000"/>
          <w:sz w:val="24"/>
        </w:rPr>
        <w:t>行使督察权利，直接对董事会负责，就内部控制制度和执行情况独立地履行检查、评价、报告、建议职能，定期和不定期地向董事会报告公司内部控制执行情况。</w:t>
      </w:r>
    </w:p>
    <w:p w:rsidR="008F2CCD" w:rsidRDefault="00514706">
      <w:pPr>
        <w:spacing w:before="29" w:line="288" w:lineRule="auto"/>
        <w:ind w:firstLineChars="200" w:firstLine="480"/>
        <w:rPr>
          <w:color w:val="000000"/>
          <w:sz w:val="24"/>
        </w:rPr>
      </w:pPr>
      <w:r>
        <w:rPr>
          <w:color w:val="000000"/>
          <w:sz w:val="24"/>
        </w:rPr>
        <w:t>本基金的基金管理人建立了以合</w:t>
      </w:r>
      <w:proofErr w:type="gramStart"/>
      <w:r>
        <w:rPr>
          <w:color w:val="000000"/>
          <w:sz w:val="24"/>
        </w:rPr>
        <w:t>规</w:t>
      </w:r>
      <w:proofErr w:type="gramEnd"/>
      <w:r>
        <w:rPr>
          <w:color w:val="000000"/>
          <w:sz w:val="24"/>
        </w:rPr>
        <w:t>审核及风险管理委员会为核心的，由督察长、风险控制委员会、风险管理部和相关业务部</w:t>
      </w:r>
      <w:proofErr w:type="gramStart"/>
      <w:r>
        <w:rPr>
          <w:color w:val="000000"/>
          <w:sz w:val="24"/>
        </w:rPr>
        <w:t>门构成</w:t>
      </w:r>
      <w:proofErr w:type="gramEnd"/>
      <w:r>
        <w:rPr>
          <w:color w:val="000000"/>
          <w:sz w:val="24"/>
        </w:rPr>
        <w:t>的风险管理架构体系。</w:t>
      </w:r>
    </w:p>
    <w:p w:rsidR="001A59F9" w:rsidRPr="00EB2750" w:rsidRDefault="001A59F9" w:rsidP="00EB2750">
      <w:pPr>
        <w:spacing w:before="29" w:line="288" w:lineRule="auto"/>
        <w:ind w:firstLineChars="200" w:firstLine="480"/>
        <w:rPr>
          <w:color w:val="000000"/>
          <w:sz w:val="24"/>
        </w:rPr>
      </w:pPr>
      <w:r w:rsidRPr="00EB2750">
        <w:rPr>
          <w:color w:val="00000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A59F9" w:rsidRPr="0091212A" w:rsidRDefault="001A59F9" w:rsidP="00127235">
      <w:pPr>
        <w:adjustRightInd w:val="0"/>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9" w:name="_Toc509748772"/>
      <w:r w:rsidRPr="00AD0E47">
        <w:rPr>
          <w:rFonts w:ascii="Times New Roman" w:hAnsi="Times New Roman"/>
          <w:kern w:val="0"/>
          <w:szCs w:val="24"/>
        </w:rPr>
        <w:t>7.4.13.2</w:t>
      </w:r>
      <w:r w:rsidRPr="00AD0E47">
        <w:rPr>
          <w:rFonts w:ascii="Times New Roman" w:hAnsi="Times New Roman" w:hint="eastAsia"/>
          <w:kern w:val="0"/>
          <w:szCs w:val="24"/>
        </w:rPr>
        <w:t>信用风险</w:t>
      </w:r>
      <w:bookmarkEnd w:id="209"/>
    </w:p>
    <w:p w:rsidR="008F2CCD" w:rsidRDefault="00514706">
      <w:pPr>
        <w:spacing w:before="29" w:line="288" w:lineRule="auto"/>
        <w:ind w:firstLineChars="200" w:firstLine="480"/>
        <w:rPr>
          <w:color w:val="000000"/>
          <w:sz w:val="24"/>
        </w:rPr>
      </w:pPr>
      <w:r>
        <w:rPr>
          <w:color w:val="000000"/>
          <w:sz w:val="24"/>
        </w:rPr>
        <w:t>信用风险是指基金在交易过程中因交易对手未履行合约责任，或者基金所投资证券</w:t>
      </w:r>
      <w:r>
        <w:rPr>
          <w:color w:val="000000"/>
          <w:sz w:val="24"/>
        </w:rPr>
        <w:lastRenderedPageBreak/>
        <w:t>之发行人出现违约、拒绝支付到期本息等情况，导致基金资产损失和收益变化的风险。</w:t>
      </w:r>
    </w:p>
    <w:p w:rsidR="008F2CCD" w:rsidRDefault="00514706">
      <w:pPr>
        <w:spacing w:before="29" w:line="288" w:lineRule="auto"/>
        <w:ind w:firstLineChars="200" w:firstLine="480"/>
        <w:rPr>
          <w:color w:val="000000"/>
          <w:sz w:val="24"/>
        </w:rPr>
      </w:pPr>
      <w:r>
        <w:rPr>
          <w:color w:val="000000"/>
          <w:sz w:val="24"/>
        </w:rPr>
        <w:t>本基金的基金管理人在交易前对交易对手的资信状况进行了充分的评估。本基金的银行存款存放在本基金的托管行中国建设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rsidR="001A59F9" w:rsidRPr="00EB2750" w:rsidRDefault="001A59F9" w:rsidP="00EB2750">
      <w:pPr>
        <w:spacing w:before="29" w:line="288" w:lineRule="auto"/>
        <w:ind w:firstLineChars="200" w:firstLine="480"/>
        <w:rPr>
          <w:color w:val="000000"/>
          <w:sz w:val="24"/>
        </w:rPr>
      </w:pPr>
      <w:r w:rsidRPr="00EB2750">
        <w:rPr>
          <w:color w:val="000000"/>
          <w:sz w:val="24"/>
        </w:rPr>
        <w:t>本基金的基金管理人建立了信用风险管理流程，通过对投资品种信用等级评估来控制证券发行人的信用风险，且通过分散化投资以分散信用风险。于</w:t>
      </w:r>
      <w:r w:rsidRPr="00EB2750">
        <w:rPr>
          <w:color w:val="000000"/>
          <w:sz w:val="24"/>
        </w:rPr>
        <w:t>2017</w:t>
      </w:r>
      <w:r w:rsidRPr="00EB2750">
        <w:rPr>
          <w:color w:val="000000"/>
          <w:sz w:val="24"/>
        </w:rPr>
        <w:t>年</w:t>
      </w:r>
      <w:r w:rsidRPr="00EB2750">
        <w:rPr>
          <w:color w:val="000000"/>
          <w:sz w:val="24"/>
        </w:rPr>
        <w:t>12</w:t>
      </w:r>
      <w:r w:rsidRPr="00EB2750">
        <w:rPr>
          <w:color w:val="000000"/>
          <w:sz w:val="24"/>
        </w:rPr>
        <w:t>月</w:t>
      </w:r>
      <w:r w:rsidRPr="00EB2750">
        <w:rPr>
          <w:color w:val="000000"/>
          <w:sz w:val="24"/>
        </w:rPr>
        <w:t>31</w:t>
      </w:r>
      <w:r w:rsidRPr="00EB2750">
        <w:rPr>
          <w:color w:val="000000"/>
          <w:sz w:val="24"/>
        </w:rPr>
        <w:t>日，本基金持有的除国债、央行票据和政策性金融债以外的债券占基金资产净值的比例为</w:t>
      </w:r>
      <w:r w:rsidRPr="00EB2750">
        <w:rPr>
          <w:color w:val="000000"/>
          <w:sz w:val="24"/>
        </w:rPr>
        <w:t>0.0001%(2016</w:t>
      </w:r>
      <w:r w:rsidRPr="00EB2750">
        <w:rPr>
          <w:color w:val="000000"/>
          <w:sz w:val="24"/>
        </w:rPr>
        <w:t>年</w:t>
      </w:r>
      <w:r w:rsidRPr="00EB2750">
        <w:rPr>
          <w:color w:val="000000"/>
          <w:sz w:val="24"/>
        </w:rPr>
        <w:t>12</w:t>
      </w:r>
      <w:r w:rsidRPr="00EB2750">
        <w:rPr>
          <w:color w:val="000000"/>
          <w:sz w:val="24"/>
        </w:rPr>
        <w:t>月</w:t>
      </w:r>
      <w:r w:rsidRPr="00EB2750">
        <w:rPr>
          <w:color w:val="000000"/>
          <w:sz w:val="24"/>
        </w:rPr>
        <w:t>31</w:t>
      </w:r>
      <w:r w:rsidRPr="00EB2750">
        <w:rPr>
          <w:color w:val="000000"/>
          <w:sz w:val="24"/>
        </w:rPr>
        <w:t>日：</w:t>
      </w:r>
      <w:r w:rsidRPr="00EB2750">
        <w:rPr>
          <w:color w:val="000000"/>
          <w:sz w:val="24"/>
        </w:rPr>
        <w:t>0.0005%)</w:t>
      </w:r>
      <w:r w:rsidRPr="00EB2750">
        <w:rPr>
          <w:color w:val="000000"/>
          <w:sz w:val="24"/>
        </w:rPr>
        <w:t>。</w:t>
      </w:r>
    </w:p>
    <w:p w:rsidR="001A59F9" w:rsidRPr="0091212A" w:rsidRDefault="001A59F9" w:rsidP="00127235">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10" w:name="_Toc509748773"/>
      <w:r w:rsidRPr="00AD0E47">
        <w:rPr>
          <w:rFonts w:ascii="Times New Roman" w:hAnsi="Times New Roman"/>
          <w:kern w:val="0"/>
          <w:szCs w:val="24"/>
        </w:rPr>
        <w:t>7.4.13.3</w:t>
      </w:r>
      <w:r w:rsidRPr="00AD0E47">
        <w:rPr>
          <w:rFonts w:ascii="Times New Roman" w:hAnsi="Times New Roman" w:hint="eastAsia"/>
          <w:kern w:val="0"/>
          <w:szCs w:val="24"/>
        </w:rPr>
        <w:t>流动性风险</w:t>
      </w:r>
      <w:bookmarkEnd w:id="210"/>
    </w:p>
    <w:p w:rsidR="00EC1706" w:rsidRPr="00EC1706" w:rsidRDefault="00EC1706" w:rsidP="00EC1706">
      <w:pPr>
        <w:spacing w:before="29" w:line="288" w:lineRule="auto"/>
        <w:ind w:firstLineChars="200" w:firstLine="480"/>
        <w:rPr>
          <w:color w:val="000000"/>
          <w:sz w:val="24"/>
        </w:rPr>
      </w:pPr>
      <w:r w:rsidRPr="00EC1706">
        <w:rPr>
          <w:rFonts w:hint="eastAsia"/>
          <w:color w:val="00000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EC1706" w:rsidRDefault="00EC1706" w:rsidP="00EC1706">
      <w:pPr>
        <w:spacing w:before="29" w:line="288" w:lineRule="auto"/>
        <w:ind w:firstLineChars="200" w:firstLine="480"/>
        <w:rPr>
          <w:color w:val="000000"/>
          <w:sz w:val="24"/>
        </w:rPr>
      </w:pPr>
      <w:r w:rsidRPr="00EC1706">
        <w:rPr>
          <w:rFonts w:hint="eastAsia"/>
          <w:color w:val="00000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112CED" w:rsidRDefault="001A59F9" w:rsidP="00EC1706">
      <w:pPr>
        <w:spacing w:before="29" w:line="288" w:lineRule="auto"/>
        <w:ind w:firstLineChars="200" w:firstLine="480"/>
        <w:rPr>
          <w:color w:val="000000"/>
          <w:sz w:val="24"/>
        </w:rPr>
      </w:pPr>
      <w:r w:rsidRPr="00112CED">
        <w:rPr>
          <w:color w:val="000000"/>
          <w:sz w:val="24"/>
        </w:rPr>
        <w:t>于</w:t>
      </w:r>
      <w:r w:rsidRPr="00112CED">
        <w:rPr>
          <w:color w:val="000000"/>
          <w:sz w:val="24"/>
        </w:rPr>
        <w:t>2017</w:t>
      </w:r>
      <w:r w:rsidRPr="00112CED">
        <w:rPr>
          <w:color w:val="000000"/>
          <w:sz w:val="24"/>
        </w:rPr>
        <w:t>年</w:t>
      </w:r>
      <w:r w:rsidRPr="00112CED">
        <w:rPr>
          <w:color w:val="000000"/>
          <w:sz w:val="24"/>
        </w:rPr>
        <w:t>12</w:t>
      </w:r>
      <w:r w:rsidRPr="00112CED">
        <w:rPr>
          <w:color w:val="000000"/>
          <w:sz w:val="24"/>
        </w:rPr>
        <w:t>月</w:t>
      </w:r>
      <w:r w:rsidRPr="00112CED">
        <w:rPr>
          <w:color w:val="000000"/>
          <w:sz w:val="24"/>
        </w:rPr>
        <w:t>31</w:t>
      </w:r>
      <w:r w:rsidRPr="00112CED">
        <w:rPr>
          <w:color w:val="000000"/>
          <w:sz w:val="24"/>
        </w:rPr>
        <w:t>日，本基金所承担的全部金融负债的合约约定到期日均为一个月以内且不计息，可赎回基金份额净值</w:t>
      </w:r>
      <w:r w:rsidRPr="00112CED">
        <w:rPr>
          <w:color w:val="000000"/>
          <w:sz w:val="24"/>
        </w:rPr>
        <w:t>(</w:t>
      </w:r>
      <w:r w:rsidRPr="00112CED">
        <w:rPr>
          <w:color w:val="000000"/>
          <w:sz w:val="24"/>
        </w:rPr>
        <w:t>所有者权益</w:t>
      </w:r>
      <w:r w:rsidRPr="00112CED">
        <w:rPr>
          <w:color w:val="000000"/>
          <w:sz w:val="24"/>
        </w:rPr>
        <w:t>)</w:t>
      </w:r>
      <w:r w:rsidRPr="00112CED">
        <w:rPr>
          <w:color w:val="000000"/>
          <w:sz w:val="24"/>
        </w:rPr>
        <w:t>无固定</w:t>
      </w:r>
      <w:proofErr w:type="gramStart"/>
      <w:r w:rsidRPr="00112CED">
        <w:rPr>
          <w:color w:val="000000"/>
          <w:sz w:val="24"/>
        </w:rPr>
        <w:t>到期日且不计</w:t>
      </w:r>
      <w:proofErr w:type="gramEnd"/>
      <w:r w:rsidRPr="00112CED">
        <w:rPr>
          <w:color w:val="000000"/>
          <w:sz w:val="24"/>
        </w:rPr>
        <w:t>息，因此账面余额即为未折现的合约到期现金流量。</w:t>
      </w:r>
    </w:p>
    <w:p w:rsidR="00EC1706" w:rsidRPr="00EC1706" w:rsidRDefault="00EC1706" w:rsidP="00EC1706">
      <w:pPr>
        <w:spacing w:before="29" w:line="288" w:lineRule="auto"/>
        <w:ind w:firstLineChars="200" w:firstLine="480"/>
        <w:rPr>
          <w:color w:val="000000"/>
          <w:sz w:val="24"/>
        </w:rPr>
      </w:pPr>
    </w:p>
    <w:p w:rsidR="00964075" w:rsidRPr="00EC1706" w:rsidRDefault="00964075" w:rsidP="00EC1706">
      <w:pPr>
        <w:pStyle w:val="20"/>
        <w:spacing w:before="29" w:after="0" w:line="288" w:lineRule="auto"/>
        <w:rPr>
          <w:rFonts w:ascii="Times New Roman" w:hAnsi="Times New Roman"/>
          <w:kern w:val="0"/>
          <w:szCs w:val="24"/>
        </w:rPr>
      </w:pPr>
      <w:bookmarkStart w:id="211" w:name="_Toc509748774"/>
      <w:r w:rsidRPr="00EC1706">
        <w:rPr>
          <w:rFonts w:ascii="Times New Roman" w:hAnsi="Times New Roman"/>
          <w:kern w:val="0"/>
          <w:szCs w:val="24"/>
        </w:rPr>
        <w:t>7.4.13.3</w:t>
      </w:r>
      <w:r w:rsidRPr="00EC1706">
        <w:rPr>
          <w:rFonts w:ascii="Times New Roman" w:hAnsi="Times New Roman" w:hint="eastAsia"/>
          <w:kern w:val="0"/>
          <w:szCs w:val="24"/>
        </w:rPr>
        <w:t>.1</w:t>
      </w:r>
      <w:r w:rsidRPr="00EC1706">
        <w:rPr>
          <w:rFonts w:ascii="Times New Roman" w:hAnsi="Times New Roman"/>
          <w:kern w:val="0"/>
          <w:szCs w:val="24"/>
        </w:rPr>
        <w:t xml:space="preserve"> </w:t>
      </w:r>
      <w:r w:rsidRPr="00EC1706">
        <w:rPr>
          <w:rFonts w:ascii="Times New Roman" w:hAnsi="Times New Roman" w:hint="eastAsia"/>
          <w:kern w:val="0"/>
          <w:szCs w:val="24"/>
        </w:rPr>
        <w:t>报告期内本基金组合资产的流动性风险分析</w:t>
      </w:r>
      <w:bookmarkEnd w:id="211"/>
    </w:p>
    <w:p w:rsidR="00EC1706" w:rsidRPr="00EC1706" w:rsidRDefault="00EC1706" w:rsidP="00EC1706">
      <w:pPr>
        <w:spacing w:before="29" w:line="288" w:lineRule="auto"/>
        <w:ind w:firstLineChars="200" w:firstLine="480"/>
        <w:rPr>
          <w:color w:val="000000"/>
          <w:sz w:val="24"/>
        </w:rPr>
      </w:pPr>
      <w:r w:rsidRPr="00EC1706">
        <w:rPr>
          <w:rFonts w:hint="eastAsia"/>
          <w:color w:val="000000"/>
          <w:sz w:val="24"/>
        </w:rPr>
        <w:t>本基金的基金管理人在基金运作过程中严格按照《公开募集证券投资基金运作管理办法》及《公开募集开放式证券投资基金流动性风险管理规定》</w:t>
      </w:r>
      <w:r w:rsidRPr="00EC1706">
        <w:rPr>
          <w:rFonts w:hint="eastAsia"/>
          <w:color w:val="000000"/>
          <w:sz w:val="24"/>
        </w:rPr>
        <w:t>(</w:t>
      </w:r>
      <w:r w:rsidRPr="00EC1706">
        <w:rPr>
          <w:rFonts w:hint="eastAsia"/>
          <w:color w:val="000000"/>
          <w:sz w:val="24"/>
        </w:rPr>
        <w:t>自</w:t>
      </w:r>
      <w:r w:rsidRPr="00EC1706">
        <w:rPr>
          <w:rFonts w:hint="eastAsia"/>
          <w:color w:val="000000"/>
          <w:sz w:val="24"/>
        </w:rPr>
        <w:t>2017</w:t>
      </w:r>
      <w:r w:rsidRPr="00EC1706">
        <w:rPr>
          <w:rFonts w:hint="eastAsia"/>
          <w:color w:val="000000"/>
          <w:sz w:val="24"/>
        </w:rPr>
        <w:t>年</w:t>
      </w:r>
      <w:r w:rsidRPr="00EC1706">
        <w:rPr>
          <w:rFonts w:hint="eastAsia"/>
          <w:color w:val="000000"/>
          <w:sz w:val="24"/>
        </w:rPr>
        <w:t>10</w:t>
      </w:r>
      <w:r w:rsidRPr="00EC1706">
        <w:rPr>
          <w:rFonts w:hint="eastAsia"/>
          <w:color w:val="000000"/>
          <w:sz w:val="24"/>
        </w:rPr>
        <w:t>月</w:t>
      </w:r>
      <w:r w:rsidRPr="00EC1706">
        <w:rPr>
          <w:rFonts w:hint="eastAsia"/>
          <w:color w:val="000000"/>
          <w:sz w:val="24"/>
        </w:rPr>
        <w:t>1</w:t>
      </w:r>
      <w:r w:rsidRPr="00EC1706">
        <w:rPr>
          <w:rFonts w:hint="eastAsia"/>
          <w:color w:val="000000"/>
          <w:sz w:val="24"/>
        </w:rPr>
        <w:t>日起施行</w:t>
      </w:r>
      <w:r w:rsidRPr="00EC1706">
        <w:rPr>
          <w:rFonts w:hint="eastAsia"/>
          <w:color w:val="000000"/>
          <w:sz w:val="24"/>
        </w:rPr>
        <w:t>)</w:t>
      </w:r>
      <w:r w:rsidRPr="00EC1706">
        <w:rPr>
          <w:rFonts w:hint="eastAsia"/>
          <w:color w:val="000000"/>
          <w:sz w:val="24"/>
        </w:rPr>
        <w:t>等法规的要求对本基金组合资产的流动性风险进行管理，通过独立的风险管理部门对本基金的组合持仓集中度指标、</w:t>
      </w:r>
      <w:proofErr w:type="gramStart"/>
      <w:r w:rsidRPr="00EC1706">
        <w:rPr>
          <w:rFonts w:hint="eastAsia"/>
          <w:color w:val="000000"/>
          <w:sz w:val="24"/>
        </w:rPr>
        <w:t>流通受</w:t>
      </w:r>
      <w:proofErr w:type="gramEnd"/>
      <w:r w:rsidRPr="00EC1706">
        <w:rPr>
          <w:rFonts w:hint="eastAsia"/>
          <w:color w:val="000000"/>
          <w:sz w:val="24"/>
        </w:rPr>
        <w:t>限制的投资品种比例以及组合在短时间内变现能力的综合指标等流动性指标进行持续的监测和分析。</w:t>
      </w:r>
    </w:p>
    <w:p w:rsidR="00EC1706" w:rsidRPr="00EC1706" w:rsidRDefault="00EC1706" w:rsidP="00EC1706">
      <w:pPr>
        <w:spacing w:before="29" w:line="288" w:lineRule="auto"/>
        <w:ind w:firstLineChars="200" w:firstLine="480"/>
        <w:rPr>
          <w:color w:val="000000"/>
          <w:sz w:val="24"/>
        </w:rPr>
      </w:pPr>
      <w:r w:rsidRPr="00EC1706">
        <w:rPr>
          <w:rFonts w:hint="eastAsia"/>
          <w:color w:val="000000"/>
          <w:sz w:val="24"/>
        </w:rPr>
        <w:t>本基金投资于一家公司发行的证券市值不超过基金资产净值的</w:t>
      </w:r>
      <w:r w:rsidRPr="00EC1706">
        <w:rPr>
          <w:rFonts w:hint="eastAsia"/>
          <w:color w:val="000000"/>
          <w:sz w:val="24"/>
        </w:rPr>
        <w:t>10%</w:t>
      </w:r>
      <w:r w:rsidRPr="00EC1706">
        <w:rPr>
          <w:rFonts w:hint="eastAsia"/>
          <w:color w:val="000000"/>
          <w:sz w:val="24"/>
        </w:rPr>
        <w:t>，且本基金与由本基金的基金管理人管理的其他基金共同持有一家公司发行的证券不得超过该证券的</w:t>
      </w:r>
      <w:r w:rsidRPr="00EC1706">
        <w:rPr>
          <w:rFonts w:hint="eastAsia"/>
          <w:color w:val="000000"/>
          <w:sz w:val="24"/>
        </w:rPr>
        <w:t>10%</w:t>
      </w:r>
      <w:r w:rsidRPr="00EC1706">
        <w:rPr>
          <w:rFonts w:hint="eastAsia"/>
          <w:color w:val="000000"/>
          <w:sz w:val="24"/>
        </w:rPr>
        <w:t>。本基金与由本基金的基金管理人管理的其他开放式基金共同持有一家上市公司发行的可流通股票不得超过该上市公司可流通股票的</w:t>
      </w:r>
      <w:r w:rsidRPr="00EC1706">
        <w:rPr>
          <w:rFonts w:hint="eastAsia"/>
          <w:color w:val="000000"/>
          <w:sz w:val="24"/>
        </w:rPr>
        <w:t>15%(</w:t>
      </w:r>
      <w:r w:rsidRPr="00EC1706">
        <w:rPr>
          <w:rFonts w:hint="eastAsia"/>
          <w:color w:val="000000"/>
          <w:sz w:val="24"/>
        </w:rPr>
        <w:t>完全按照有关指数构成比例进行证券投资的开放式基金及中国证监会认定的特殊投资组合不受该比例限制</w:t>
      </w:r>
      <w:r w:rsidRPr="00EC1706">
        <w:rPr>
          <w:rFonts w:hint="eastAsia"/>
          <w:color w:val="000000"/>
          <w:sz w:val="24"/>
        </w:rPr>
        <w:t>)</w:t>
      </w:r>
      <w:r w:rsidRPr="00EC1706">
        <w:rPr>
          <w:rFonts w:hint="eastAsia"/>
          <w:color w:val="000000"/>
          <w:sz w:val="24"/>
        </w:rPr>
        <w:t>，本基金与由本基金的基金管理人管理的全部投资组合持有一家上市公司发行的可流通股票，不</w:t>
      </w:r>
      <w:r w:rsidRPr="00EC1706">
        <w:rPr>
          <w:rFonts w:hint="eastAsia"/>
          <w:color w:val="000000"/>
          <w:sz w:val="24"/>
        </w:rPr>
        <w:lastRenderedPageBreak/>
        <w:t>得超过该上市公司可流通股票的</w:t>
      </w:r>
      <w:r w:rsidRPr="00EC1706">
        <w:rPr>
          <w:rFonts w:hint="eastAsia"/>
          <w:color w:val="000000"/>
          <w:sz w:val="24"/>
        </w:rPr>
        <w:t>30 %</w:t>
      </w:r>
      <w:r w:rsidRPr="00EC1706">
        <w:rPr>
          <w:rFonts w:hint="eastAsia"/>
          <w:color w:val="000000"/>
          <w:sz w:val="24"/>
        </w:rPr>
        <w:t>。</w:t>
      </w:r>
    </w:p>
    <w:p w:rsidR="00EC1706" w:rsidRPr="00EC1706" w:rsidRDefault="00EC1706" w:rsidP="00EC1706">
      <w:pPr>
        <w:spacing w:before="29" w:line="288" w:lineRule="auto"/>
        <w:ind w:firstLineChars="200" w:firstLine="480"/>
        <w:rPr>
          <w:color w:val="000000"/>
          <w:sz w:val="24"/>
        </w:rPr>
      </w:pPr>
      <w:r w:rsidRPr="00EC1706">
        <w:rPr>
          <w:rFonts w:hint="eastAsia"/>
          <w:color w:val="000000"/>
          <w:sz w:val="24"/>
        </w:rPr>
        <w:t>本基金所持部分证券在证券交易所上市，其余亦可在银行间同业市场交易，部分基金资产流通暂时受限制不能自由转让的情况参见附注</w:t>
      </w:r>
      <w:r w:rsidRPr="00EC1706">
        <w:rPr>
          <w:rFonts w:hint="eastAsia"/>
          <w:color w:val="000000"/>
          <w:sz w:val="24"/>
        </w:rPr>
        <w:t>7.4.12</w:t>
      </w:r>
      <w:r w:rsidRPr="00EC1706">
        <w:rPr>
          <w:rFonts w:hint="eastAsia"/>
          <w:color w:val="000000"/>
          <w:sz w:val="24"/>
        </w:rPr>
        <w:t>。此外，本基金可通过卖出回购金融资产方式借入短期资金应对流动性需求，其上限一般不超过基金持有的债券投资的公允价值。本基金主动投资于流动性受限资产的市值合计不得超过基金资产净值的</w:t>
      </w:r>
      <w:r w:rsidRPr="00EC1706">
        <w:rPr>
          <w:rFonts w:hint="eastAsia"/>
          <w:color w:val="000000"/>
          <w:sz w:val="24"/>
        </w:rPr>
        <w:t>15%</w:t>
      </w:r>
      <w:r w:rsidRPr="00EC1706">
        <w:rPr>
          <w:rFonts w:hint="eastAsia"/>
          <w:color w:val="000000"/>
          <w:sz w:val="24"/>
        </w:rPr>
        <w:t>。</w:t>
      </w:r>
    </w:p>
    <w:p w:rsidR="00EC1706" w:rsidRPr="00EC1706" w:rsidRDefault="00EC1706" w:rsidP="00EC1706">
      <w:pPr>
        <w:spacing w:before="29" w:line="288" w:lineRule="auto"/>
        <w:ind w:firstLineChars="200" w:firstLine="480"/>
        <w:rPr>
          <w:color w:val="000000"/>
          <w:sz w:val="24"/>
        </w:rPr>
      </w:pPr>
      <w:r w:rsidRPr="00EC1706">
        <w:rPr>
          <w:rFonts w:hint="eastAsia"/>
          <w:color w:val="000000"/>
          <w:sz w:val="24"/>
        </w:rPr>
        <w:t>本基金的基金管理人每日对基金组合资产中</w:t>
      </w:r>
      <w:r w:rsidRPr="00EC1706">
        <w:rPr>
          <w:rFonts w:hint="eastAsia"/>
          <w:color w:val="000000"/>
          <w:sz w:val="24"/>
        </w:rPr>
        <w:t>7</w:t>
      </w:r>
      <w:r w:rsidRPr="00EC1706">
        <w:rPr>
          <w:rFonts w:hint="eastAsia"/>
          <w:color w:val="000000"/>
          <w:sz w:val="24"/>
        </w:rPr>
        <w:t>个工作日可变现资产的可变现价值进行审慎评估与测算，确保每日确认的净赎回申请不得超过</w:t>
      </w:r>
      <w:r w:rsidRPr="00EC1706">
        <w:rPr>
          <w:rFonts w:hint="eastAsia"/>
          <w:color w:val="000000"/>
          <w:sz w:val="24"/>
        </w:rPr>
        <w:t>7</w:t>
      </w:r>
      <w:r w:rsidRPr="00EC1706">
        <w:rPr>
          <w:rFonts w:hint="eastAsia"/>
          <w:color w:val="000000"/>
          <w:sz w:val="24"/>
        </w:rPr>
        <w:t>个工作日可变现资产的可变现价值。</w:t>
      </w:r>
    </w:p>
    <w:p w:rsidR="00EC1706" w:rsidRPr="00EC1706" w:rsidRDefault="00EC1706" w:rsidP="00EC1706">
      <w:pPr>
        <w:spacing w:before="29" w:line="288" w:lineRule="auto"/>
        <w:ind w:firstLineChars="200" w:firstLine="480"/>
        <w:rPr>
          <w:color w:val="000000"/>
          <w:sz w:val="24"/>
        </w:rPr>
      </w:pPr>
      <w:r w:rsidRPr="00EC1706">
        <w:rPr>
          <w:rFonts w:hint="eastAsia"/>
          <w:color w:val="000000"/>
          <w:sz w:val="24"/>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w:t>
      </w:r>
      <w:proofErr w:type="gramStart"/>
      <w:r w:rsidRPr="00EC1706">
        <w:rPr>
          <w:rFonts w:hint="eastAsia"/>
          <w:color w:val="000000"/>
          <w:sz w:val="24"/>
        </w:rPr>
        <w:t>证券资管产品</w:t>
      </w:r>
      <w:proofErr w:type="gramEnd"/>
      <w:r w:rsidRPr="00EC1706">
        <w:rPr>
          <w:rFonts w:hint="eastAsia"/>
          <w:color w:val="000000"/>
          <w:sz w:val="24"/>
        </w:rPr>
        <w:t>及中国证监会认定的其他主体为交易对手开展逆回购交易时，可接受质押品的资质要求与基金合同约定的投资范围保持一致。</w:t>
      </w:r>
    </w:p>
    <w:p w:rsidR="001A59F9" w:rsidRDefault="00EC1706" w:rsidP="00EC1706">
      <w:pPr>
        <w:spacing w:before="29" w:line="288" w:lineRule="auto"/>
        <w:ind w:firstLineChars="200" w:firstLine="480"/>
        <w:rPr>
          <w:color w:val="000000"/>
          <w:sz w:val="24"/>
        </w:rPr>
      </w:pPr>
      <w:r w:rsidRPr="00EC1706">
        <w:rPr>
          <w:rFonts w:hint="eastAsia"/>
          <w:color w:val="000000"/>
          <w:sz w:val="24"/>
        </w:rPr>
        <w:t>综合上述各项流动性指标的监测结果及流动性风险管理措施的实施，本基金在本报告期内流动性情况良好。</w:t>
      </w:r>
    </w:p>
    <w:p w:rsidR="00EC1706" w:rsidRPr="00EC1706" w:rsidRDefault="00EC1706" w:rsidP="00EC1706">
      <w:pPr>
        <w:spacing w:before="29" w:line="288" w:lineRule="auto"/>
        <w:ind w:firstLineChars="200" w:firstLine="480"/>
        <w:rPr>
          <w:color w:val="000000"/>
          <w:sz w:val="24"/>
        </w:rPr>
      </w:pPr>
    </w:p>
    <w:p w:rsidR="001A59F9" w:rsidRPr="00AD0E47" w:rsidRDefault="001A59F9" w:rsidP="00AD0E47">
      <w:pPr>
        <w:pStyle w:val="20"/>
        <w:spacing w:before="29" w:after="0" w:line="288" w:lineRule="auto"/>
        <w:rPr>
          <w:rFonts w:ascii="Times New Roman" w:hAnsi="Times New Roman"/>
          <w:kern w:val="0"/>
          <w:szCs w:val="24"/>
        </w:rPr>
      </w:pPr>
      <w:bookmarkStart w:id="212" w:name="_Toc509748775"/>
      <w:r w:rsidRPr="00AD0E47">
        <w:rPr>
          <w:rFonts w:ascii="Times New Roman" w:hAnsi="Times New Roman"/>
          <w:kern w:val="0"/>
          <w:szCs w:val="24"/>
        </w:rPr>
        <w:t>7.4.13.4</w:t>
      </w:r>
      <w:r w:rsidRPr="00AD0E47">
        <w:rPr>
          <w:rFonts w:ascii="Times New Roman" w:hAnsi="Times New Roman" w:hint="eastAsia"/>
          <w:kern w:val="0"/>
          <w:szCs w:val="24"/>
        </w:rPr>
        <w:t>市场风险</w:t>
      </w:r>
      <w:bookmarkEnd w:id="212"/>
    </w:p>
    <w:p w:rsidR="001A59F9" w:rsidRPr="008E031C" w:rsidRDefault="001A59F9" w:rsidP="008E031C">
      <w:pPr>
        <w:spacing w:before="29" w:line="288" w:lineRule="auto"/>
        <w:ind w:firstLineChars="200" w:firstLine="480"/>
        <w:rPr>
          <w:color w:val="000000"/>
          <w:sz w:val="24"/>
        </w:rPr>
      </w:pPr>
      <w:r w:rsidRPr="008E031C">
        <w:rPr>
          <w:color w:val="000000"/>
          <w:sz w:val="24"/>
        </w:rPr>
        <w:t>市场风险是指基金所持金融工具的公允价值或未来现金流量因所处市场各类价格因素的变动而发生波动的风险，包括利率风险、外汇风险和其他价格风险。</w:t>
      </w:r>
    </w:p>
    <w:p w:rsidR="001A59F9" w:rsidRPr="0091212A" w:rsidRDefault="001A59F9" w:rsidP="00127235">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13" w:name="_Toc509748776"/>
      <w:r w:rsidRPr="00AD0E47">
        <w:rPr>
          <w:rFonts w:ascii="Times New Roman" w:hAnsi="Times New Roman"/>
          <w:kern w:val="0"/>
          <w:szCs w:val="24"/>
        </w:rPr>
        <w:t>7.4.13.4.1</w:t>
      </w:r>
      <w:r w:rsidRPr="00AD0E47">
        <w:rPr>
          <w:rFonts w:ascii="Times New Roman" w:hAnsi="Times New Roman" w:hint="eastAsia"/>
          <w:kern w:val="0"/>
          <w:szCs w:val="24"/>
        </w:rPr>
        <w:t>利率风险</w:t>
      </w:r>
      <w:bookmarkEnd w:id="213"/>
    </w:p>
    <w:p w:rsidR="008F2CCD" w:rsidRDefault="00514706">
      <w:pPr>
        <w:spacing w:before="29" w:line="288" w:lineRule="auto"/>
        <w:ind w:firstLineChars="200" w:firstLine="480"/>
        <w:rPr>
          <w:color w:val="000000"/>
          <w:sz w:val="24"/>
        </w:rPr>
      </w:pPr>
      <w:r>
        <w:rPr>
          <w:color w:val="00000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8F2CCD" w:rsidRPr="00AB48D0" w:rsidRDefault="00AB48D0" w:rsidP="00AB48D0">
      <w:pPr>
        <w:spacing w:before="29" w:line="288" w:lineRule="auto"/>
        <w:ind w:firstLineChars="200" w:firstLine="480"/>
        <w:rPr>
          <w:color w:val="000000"/>
          <w:sz w:val="24"/>
        </w:rPr>
      </w:pPr>
      <w:r>
        <w:rPr>
          <w:color w:val="000000"/>
          <w:sz w:val="24"/>
        </w:rPr>
        <w:t>本基金的基金管理人定期对本基金面临的利率敏感性缺口进行监控</w:t>
      </w:r>
      <w:r w:rsidRPr="00EA4051">
        <w:rPr>
          <w:rFonts w:ascii="Arial" w:hAnsi="Arial"/>
          <w:sz w:val="24"/>
        </w:rPr>
        <w:t>，并通过调整投资组合</w:t>
      </w:r>
      <w:proofErr w:type="gramStart"/>
      <w:r w:rsidRPr="00EA4051">
        <w:rPr>
          <w:rFonts w:ascii="Arial" w:hAnsi="Arial"/>
          <w:sz w:val="24"/>
        </w:rPr>
        <w:t>的久期等</w:t>
      </w:r>
      <w:proofErr w:type="gramEnd"/>
      <w:r w:rsidRPr="00EA4051">
        <w:rPr>
          <w:rFonts w:ascii="Arial" w:hAnsi="Arial"/>
          <w:sz w:val="24"/>
        </w:rPr>
        <w:t>方法对上述利率风险进行管理</w:t>
      </w:r>
      <w:r>
        <w:rPr>
          <w:color w:val="000000"/>
          <w:sz w:val="24"/>
        </w:rPr>
        <w:t>。</w:t>
      </w:r>
    </w:p>
    <w:p w:rsidR="001A59F9" w:rsidRPr="008E031C" w:rsidRDefault="001A59F9" w:rsidP="008E031C">
      <w:pPr>
        <w:spacing w:before="29" w:line="288" w:lineRule="auto"/>
        <w:ind w:firstLineChars="200" w:firstLine="480"/>
        <w:rPr>
          <w:color w:val="000000"/>
          <w:sz w:val="24"/>
        </w:rPr>
      </w:pPr>
      <w:r w:rsidRPr="008E031C">
        <w:rPr>
          <w:color w:val="000000"/>
          <w:sz w:val="24"/>
        </w:rPr>
        <w:t>本基金持有及承担的大部分金融资产和金融负债不计息，因此本基金的收入及经营活动的现金流量在很大程度上独立于市场利率变化。本基金持有的利率敏感性资产主要为银行存款、结算备付金、存出保证金、债券投资和买入返售金融资产等。</w:t>
      </w:r>
    </w:p>
    <w:p w:rsidR="001A59F9" w:rsidRPr="008E031C" w:rsidRDefault="001A59F9" w:rsidP="008E031C">
      <w:pPr>
        <w:spacing w:before="29" w:line="288" w:lineRule="auto"/>
        <w:ind w:firstLineChars="200" w:firstLine="480"/>
        <w:rPr>
          <w:color w:val="000000"/>
          <w:sz w:val="24"/>
        </w:rPr>
      </w:pPr>
      <w:r w:rsidRPr="008E031C">
        <w:rPr>
          <w:color w:val="000000"/>
          <w:sz w:val="24"/>
        </w:rPr>
        <w:tab/>
      </w:r>
    </w:p>
    <w:p w:rsidR="001A59F9" w:rsidRPr="00AD0E47" w:rsidRDefault="001A59F9" w:rsidP="00AD0E47">
      <w:pPr>
        <w:pStyle w:val="20"/>
        <w:spacing w:before="29" w:after="0" w:line="288" w:lineRule="auto"/>
        <w:rPr>
          <w:rFonts w:ascii="Times New Roman" w:hAnsi="Times New Roman"/>
          <w:kern w:val="0"/>
          <w:szCs w:val="24"/>
        </w:rPr>
      </w:pPr>
      <w:bookmarkStart w:id="214" w:name="_Toc509748777"/>
      <w:r w:rsidRPr="00AD0E47">
        <w:rPr>
          <w:rFonts w:ascii="Times New Roman" w:hAnsi="Times New Roman"/>
          <w:kern w:val="0"/>
          <w:szCs w:val="24"/>
        </w:rPr>
        <w:lastRenderedPageBreak/>
        <w:t>7.4.13.4.1.1</w:t>
      </w:r>
      <w:r w:rsidRPr="00AD0E47">
        <w:rPr>
          <w:rFonts w:ascii="Times New Roman" w:hAnsi="Times New Roman" w:hint="eastAsia"/>
          <w:kern w:val="0"/>
          <w:szCs w:val="24"/>
        </w:rPr>
        <w:t>利率风险敞口</w:t>
      </w:r>
      <w:bookmarkEnd w:id="21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588"/>
        <w:gridCol w:w="1701"/>
        <w:gridCol w:w="1701"/>
        <w:gridCol w:w="1559"/>
        <w:gridCol w:w="1559"/>
        <w:gridCol w:w="1301"/>
      </w:tblGrid>
      <w:tr w:rsidR="009D361C" w:rsidRPr="0091212A" w:rsidTr="007D128B">
        <w:trPr>
          <w:trHeight w:val="280"/>
          <w:jc w:val="center"/>
        </w:trPr>
        <w:tc>
          <w:tcPr>
            <w:tcW w:w="1588"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本期末</w:t>
            </w:r>
          </w:p>
          <w:p w:rsidR="009D361C" w:rsidRPr="00BE3D72" w:rsidRDefault="009D361C" w:rsidP="007D128B">
            <w:pPr>
              <w:spacing w:before="29" w:line="288" w:lineRule="auto"/>
              <w:jc w:val="center"/>
              <w:rPr>
                <w:b/>
                <w:sz w:val="18"/>
                <w:szCs w:val="18"/>
              </w:rPr>
            </w:pPr>
            <w:r w:rsidRPr="00BE3D72">
              <w:rPr>
                <w:b/>
                <w:sz w:val="18"/>
                <w:szCs w:val="18"/>
              </w:rPr>
              <w:t>2017</w:t>
            </w:r>
            <w:r w:rsidRPr="00BE3D72">
              <w:rPr>
                <w:b/>
                <w:sz w:val="18"/>
                <w:szCs w:val="18"/>
              </w:rPr>
              <w:t>年</w:t>
            </w:r>
            <w:r w:rsidRPr="00BE3D72">
              <w:rPr>
                <w:b/>
                <w:sz w:val="18"/>
                <w:szCs w:val="18"/>
              </w:rPr>
              <w:t>12</w:t>
            </w:r>
            <w:r w:rsidRPr="00BE3D72">
              <w:rPr>
                <w:b/>
                <w:sz w:val="18"/>
                <w:szCs w:val="18"/>
              </w:rPr>
              <w:t>月</w:t>
            </w:r>
            <w:r w:rsidRPr="00BE3D72">
              <w:rPr>
                <w:b/>
                <w:sz w:val="18"/>
                <w:szCs w:val="18"/>
              </w:rPr>
              <w:t>31</w:t>
            </w:r>
            <w:r w:rsidRPr="00BE3D72">
              <w:rPr>
                <w:b/>
                <w:sz w:val="18"/>
                <w:szCs w:val="18"/>
              </w:rPr>
              <w:t>日</w:t>
            </w:r>
          </w:p>
        </w:tc>
        <w:tc>
          <w:tcPr>
            <w:tcW w:w="1701" w:type="dxa"/>
            <w:vAlign w:val="center"/>
          </w:tcPr>
          <w:p w:rsidR="009D361C" w:rsidRPr="00BE3D72" w:rsidRDefault="009D361C" w:rsidP="007D128B">
            <w:pPr>
              <w:spacing w:before="29" w:line="288" w:lineRule="auto"/>
              <w:jc w:val="center"/>
              <w:rPr>
                <w:b/>
                <w:sz w:val="18"/>
                <w:szCs w:val="18"/>
              </w:rPr>
            </w:pPr>
            <w:r w:rsidRPr="00BE3D72">
              <w:rPr>
                <w:b/>
                <w:sz w:val="18"/>
                <w:szCs w:val="18"/>
              </w:rPr>
              <w:t>1</w:t>
            </w:r>
            <w:r w:rsidRPr="00BE3D72">
              <w:rPr>
                <w:rFonts w:hint="eastAsia"/>
                <w:b/>
                <w:sz w:val="18"/>
                <w:szCs w:val="18"/>
              </w:rPr>
              <w:t>年以内</w:t>
            </w:r>
          </w:p>
        </w:tc>
        <w:tc>
          <w:tcPr>
            <w:tcW w:w="1701" w:type="dxa"/>
            <w:vAlign w:val="center"/>
          </w:tcPr>
          <w:p w:rsidR="009D361C" w:rsidRPr="00BE3D72" w:rsidRDefault="009D361C" w:rsidP="007D128B">
            <w:pPr>
              <w:spacing w:before="29" w:line="288" w:lineRule="auto"/>
              <w:jc w:val="center"/>
              <w:rPr>
                <w:b/>
                <w:sz w:val="18"/>
                <w:szCs w:val="18"/>
              </w:rPr>
            </w:pPr>
            <w:r w:rsidRPr="00BE3D72">
              <w:rPr>
                <w:b/>
                <w:sz w:val="18"/>
                <w:szCs w:val="18"/>
              </w:rPr>
              <w:t>1-5</w:t>
            </w:r>
            <w:r w:rsidRPr="00BE3D72">
              <w:rPr>
                <w:rFonts w:hint="eastAsia"/>
                <w:b/>
                <w:sz w:val="18"/>
                <w:szCs w:val="18"/>
              </w:rPr>
              <w:t>年</w:t>
            </w:r>
          </w:p>
        </w:tc>
        <w:tc>
          <w:tcPr>
            <w:tcW w:w="1559" w:type="dxa"/>
            <w:vAlign w:val="center"/>
          </w:tcPr>
          <w:p w:rsidR="009D361C" w:rsidRPr="00BE3D72" w:rsidRDefault="009D361C" w:rsidP="007D128B">
            <w:pPr>
              <w:spacing w:before="29" w:line="288" w:lineRule="auto"/>
              <w:jc w:val="center"/>
              <w:rPr>
                <w:b/>
                <w:sz w:val="18"/>
                <w:szCs w:val="18"/>
              </w:rPr>
            </w:pPr>
            <w:r w:rsidRPr="00BE3D72">
              <w:rPr>
                <w:b/>
                <w:sz w:val="18"/>
                <w:szCs w:val="18"/>
              </w:rPr>
              <w:t>5</w:t>
            </w:r>
            <w:r w:rsidRPr="00BE3D72">
              <w:rPr>
                <w:rFonts w:hint="eastAsia"/>
                <w:b/>
                <w:sz w:val="18"/>
                <w:szCs w:val="18"/>
              </w:rPr>
              <w:t>年以上</w:t>
            </w:r>
          </w:p>
        </w:tc>
        <w:tc>
          <w:tcPr>
            <w:tcW w:w="1559"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不计息</w:t>
            </w:r>
          </w:p>
        </w:tc>
        <w:tc>
          <w:tcPr>
            <w:tcW w:w="1301"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合计</w:t>
            </w:r>
          </w:p>
        </w:tc>
      </w:tr>
      <w:tr w:rsidR="009D361C" w:rsidRPr="0091212A" w:rsidTr="00B053D1">
        <w:trPr>
          <w:trHeight w:val="280"/>
          <w:jc w:val="center"/>
        </w:trPr>
        <w:tc>
          <w:tcPr>
            <w:tcW w:w="1588" w:type="dxa"/>
            <w:vAlign w:val="center"/>
          </w:tcPr>
          <w:p w:rsidR="009D361C" w:rsidRPr="00BC46F9" w:rsidRDefault="009D361C" w:rsidP="00B053D1">
            <w:pPr>
              <w:spacing w:line="360" w:lineRule="auto"/>
              <w:rPr>
                <w:rFonts w:ascii="宋体" w:hAnsi="宋体"/>
                <w:color w:val="000000"/>
                <w:sz w:val="18"/>
                <w:szCs w:val="18"/>
              </w:rPr>
            </w:pPr>
            <w:r w:rsidRPr="00BC46F9">
              <w:rPr>
                <w:rFonts w:ascii="宋体" w:hAnsi="宋体" w:hint="eastAsia"/>
                <w:color w:val="000000"/>
                <w:sz w:val="18"/>
                <w:szCs w:val="18"/>
              </w:rPr>
              <w:t>资产</w:t>
            </w:r>
          </w:p>
        </w:tc>
        <w:tc>
          <w:tcPr>
            <w:tcW w:w="1701" w:type="dxa"/>
            <w:vAlign w:val="center"/>
          </w:tcPr>
          <w:p w:rsidR="009D361C" w:rsidRPr="00B328D8" w:rsidRDefault="009D361C" w:rsidP="00E536E1">
            <w:pPr>
              <w:spacing w:line="360" w:lineRule="auto"/>
              <w:jc w:val="right"/>
              <w:rPr>
                <w:rFonts w:ascii="宋体" w:hAnsi="宋体"/>
                <w:color w:val="000000"/>
                <w:szCs w:val="21"/>
              </w:rPr>
            </w:pPr>
          </w:p>
        </w:tc>
        <w:tc>
          <w:tcPr>
            <w:tcW w:w="1701" w:type="dxa"/>
            <w:vAlign w:val="center"/>
          </w:tcPr>
          <w:p w:rsidR="009D361C" w:rsidRPr="00B328D8" w:rsidRDefault="009D361C" w:rsidP="00E536E1">
            <w:pPr>
              <w:spacing w:line="360" w:lineRule="auto"/>
              <w:jc w:val="right"/>
              <w:rPr>
                <w:rFonts w:ascii="宋体" w:hAnsi="宋体"/>
                <w:color w:val="000000"/>
                <w:szCs w:val="21"/>
              </w:rPr>
            </w:pPr>
          </w:p>
        </w:tc>
        <w:tc>
          <w:tcPr>
            <w:tcW w:w="1559" w:type="dxa"/>
            <w:vAlign w:val="center"/>
          </w:tcPr>
          <w:p w:rsidR="009D361C" w:rsidRPr="00B328D8" w:rsidRDefault="009D361C" w:rsidP="00E536E1">
            <w:pPr>
              <w:spacing w:line="360" w:lineRule="auto"/>
              <w:jc w:val="right"/>
              <w:rPr>
                <w:rFonts w:ascii="宋体" w:hAnsi="宋体"/>
                <w:color w:val="000000"/>
                <w:szCs w:val="21"/>
              </w:rPr>
            </w:pPr>
          </w:p>
        </w:tc>
        <w:tc>
          <w:tcPr>
            <w:tcW w:w="1559" w:type="dxa"/>
            <w:vAlign w:val="center"/>
          </w:tcPr>
          <w:p w:rsidR="009D361C" w:rsidRPr="00B328D8" w:rsidRDefault="009D361C" w:rsidP="00E536E1">
            <w:pPr>
              <w:spacing w:line="360" w:lineRule="auto"/>
              <w:jc w:val="right"/>
              <w:rPr>
                <w:rFonts w:ascii="宋体" w:hAnsi="宋体"/>
                <w:color w:val="000000"/>
                <w:szCs w:val="21"/>
              </w:rPr>
            </w:pPr>
          </w:p>
        </w:tc>
        <w:tc>
          <w:tcPr>
            <w:tcW w:w="1301" w:type="dxa"/>
            <w:vAlign w:val="center"/>
          </w:tcPr>
          <w:p w:rsidR="009D361C" w:rsidRPr="0091212A" w:rsidRDefault="009D361C" w:rsidP="00E536E1">
            <w:pPr>
              <w:spacing w:line="360" w:lineRule="auto"/>
              <w:jc w:val="right"/>
              <w:rPr>
                <w:rFonts w:ascii="宋体" w:hAnsi="宋体"/>
                <w:b/>
                <w:color w:val="000000"/>
                <w:szCs w:val="21"/>
              </w:rPr>
            </w:pPr>
          </w:p>
        </w:tc>
      </w:tr>
      <w:tr w:rsidR="008F2CCD">
        <w:trPr>
          <w:jc w:val="center"/>
        </w:trPr>
        <w:tc>
          <w:tcPr>
            <w:tcW w:w="1588" w:type="dxa"/>
            <w:vAlign w:val="center"/>
          </w:tcPr>
          <w:p w:rsidR="008F2CCD" w:rsidRDefault="00514706">
            <w:pPr>
              <w:jc w:val="center"/>
            </w:pPr>
            <w:r>
              <w:rPr>
                <w:color w:val="000000"/>
                <w:sz w:val="18"/>
                <w:szCs w:val="18"/>
              </w:rPr>
              <w:t>银行存款</w:t>
            </w:r>
          </w:p>
        </w:tc>
        <w:tc>
          <w:tcPr>
            <w:tcW w:w="1701" w:type="dxa"/>
            <w:vAlign w:val="center"/>
          </w:tcPr>
          <w:p w:rsidR="008F2CCD" w:rsidRDefault="00514706">
            <w:pPr>
              <w:jc w:val="right"/>
            </w:pPr>
            <w:r>
              <w:rPr>
                <w:color w:val="000000"/>
                <w:sz w:val="18"/>
                <w:szCs w:val="18"/>
              </w:rPr>
              <w:t>74,586,494.96</w:t>
            </w:r>
          </w:p>
        </w:tc>
        <w:tc>
          <w:tcPr>
            <w:tcW w:w="1701" w:type="dxa"/>
            <w:vAlign w:val="center"/>
          </w:tcPr>
          <w:p w:rsidR="008F2CCD" w:rsidRDefault="00514706">
            <w:pPr>
              <w:jc w:val="right"/>
            </w:pPr>
            <w:r>
              <w:rPr>
                <w:color w:val="000000"/>
                <w:sz w:val="18"/>
                <w:szCs w:val="18"/>
              </w:rPr>
              <w:t>-</w:t>
            </w:r>
          </w:p>
        </w:tc>
        <w:tc>
          <w:tcPr>
            <w:tcW w:w="1559" w:type="dxa"/>
            <w:vAlign w:val="center"/>
          </w:tcPr>
          <w:p w:rsidR="008F2CCD" w:rsidRDefault="00514706">
            <w:pPr>
              <w:jc w:val="right"/>
            </w:pPr>
            <w:r>
              <w:rPr>
                <w:color w:val="000000"/>
                <w:sz w:val="18"/>
                <w:szCs w:val="18"/>
              </w:rPr>
              <w:t>-</w:t>
            </w:r>
          </w:p>
        </w:tc>
        <w:tc>
          <w:tcPr>
            <w:tcW w:w="1559" w:type="dxa"/>
            <w:vAlign w:val="center"/>
          </w:tcPr>
          <w:p w:rsidR="008F2CCD" w:rsidRDefault="00514706">
            <w:pPr>
              <w:jc w:val="right"/>
            </w:pPr>
            <w:r>
              <w:rPr>
                <w:color w:val="000000"/>
                <w:sz w:val="18"/>
                <w:szCs w:val="18"/>
              </w:rPr>
              <w:t>-</w:t>
            </w:r>
          </w:p>
        </w:tc>
        <w:tc>
          <w:tcPr>
            <w:tcW w:w="1301" w:type="dxa"/>
            <w:vAlign w:val="center"/>
          </w:tcPr>
          <w:p w:rsidR="008F2CCD" w:rsidRDefault="00514706">
            <w:pPr>
              <w:jc w:val="right"/>
            </w:pPr>
            <w:r>
              <w:rPr>
                <w:color w:val="000000"/>
                <w:sz w:val="18"/>
                <w:szCs w:val="18"/>
              </w:rPr>
              <w:t>74,586,494.96</w:t>
            </w:r>
          </w:p>
        </w:tc>
      </w:tr>
      <w:tr w:rsidR="008F2CCD">
        <w:trPr>
          <w:jc w:val="center"/>
        </w:trPr>
        <w:tc>
          <w:tcPr>
            <w:tcW w:w="1588" w:type="dxa"/>
            <w:vAlign w:val="center"/>
          </w:tcPr>
          <w:p w:rsidR="008F2CCD" w:rsidRDefault="00514706">
            <w:pPr>
              <w:jc w:val="center"/>
            </w:pPr>
            <w:r>
              <w:rPr>
                <w:color w:val="000000"/>
                <w:sz w:val="18"/>
                <w:szCs w:val="18"/>
              </w:rPr>
              <w:t>结算备付金</w:t>
            </w:r>
          </w:p>
        </w:tc>
        <w:tc>
          <w:tcPr>
            <w:tcW w:w="1701" w:type="dxa"/>
            <w:vAlign w:val="center"/>
          </w:tcPr>
          <w:p w:rsidR="008F2CCD" w:rsidRDefault="00514706">
            <w:pPr>
              <w:jc w:val="right"/>
            </w:pPr>
            <w:r>
              <w:rPr>
                <w:color w:val="000000"/>
                <w:sz w:val="18"/>
                <w:szCs w:val="18"/>
              </w:rPr>
              <w:t>9,242,927.33</w:t>
            </w:r>
          </w:p>
        </w:tc>
        <w:tc>
          <w:tcPr>
            <w:tcW w:w="1701" w:type="dxa"/>
            <w:vAlign w:val="center"/>
          </w:tcPr>
          <w:p w:rsidR="008F2CCD" w:rsidRDefault="00514706">
            <w:pPr>
              <w:jc w:val="right"/>
            </w:pPr>
            <w:r>
              <w:rPr>
                <w:color w:val="000000"/>
                <w:sz w:val="18"/>
                <w:szCs w:val="18"/>
              </w:rPr>
              <w:t>-</w:t>
            </w:r>
          </w:p>
        </w:tc>
        <w:tc>
          <w:tcPr>
            <w:tcW w:w="1559" w:type="dxa"/>
            <w:vAlign w:val="center"/>
          </w:tcPr>
          <w:p w:rsidR="008F2CCD" w:rsidRDefault="00514706">
            <w:pPr>
              <w:jc w:val="right"/>
            </w:pPr>
            <w:r>
              <w:rPr>
                <w:color w:val="000000"/>
                <w:sz w:val="18"/>
                <w:szCs w:val="18"/>
              </w:rPr>
              <w:t>-</w:t>
            </w:r>
          </w:p>
        </w:tc>
        <w:tc>
          <w:tcPr>
            <w:tcW w:w="1559" w:type="dxa"/>
            <w:vAlign w:val="center"/>
          </w:tcPr>
          <w:p w:rsidR="008F2CCD" w:rsidRDefault="00514706">
            <w:pPr>
              <w:jc w:val="right"/>
            </w:pPr>
            <w:r>
              <w:rPr>
                <w:color w:val="000000"/>
                <w:sz w:val="18"/>
                <w:szCs w:val="18"/>
              </w:rPr>
              <w:t>-</w:t>
            </w:r>
          </w:p>
        </w:tc>
        <w:tc>
          <w:tcPr>
            <w:tcW w:w="1301" w:type="dxa"/>
            <w:vAlign w:val="center"/>
          </w:tcPr>
          <w:p w:rsidR="008F2CCD" w:rsidRDefault="00514706">
            <w:pPr>
              <w:jc w:val="right"/>
            </w:pPr>
            <w:r>
              <w:rPr>
                <w:color w:val="000000"/>
                <w:sz w:val="18"/>
                <w:szCs w:val="18"/>
              </w:rPr>
              <w:t>9,242,927.33</w:t>
            </w:r>
          </w:p>
        </w:tc>
      </w:tr>
      <w:tr w:rsidR="008F2CCD">
        <w:trPr>
          <w:jc w:val="center"/>
        </w:trPr>
        <w:tc>
          <w:tcPr>
            <w:tcW w:w="1588" w:type="dxa"/>
            <w:vAlign w:val="center"/>
          </w:tcPr>
          <w:p w:rsidR="008F2CCD" w:rsidRDefault="00514706">
            <w:pPr>
              <w:jc w:val="center"/>
            </w:pPr>
            <w:r>
              <w:rPr>
                <w:color w:val="000000"/>
                <w:sz w:val="18"/>
                <w:szCs w:val="18"/>
              </w:rPr>
              <w:t>存出保证金</w:t>
            </w:r>
          </w:p>
        </w:tc>
        <w:tc>
          <w:tcPr>
            <w:tcW w:w="1701" w:type="dxa"/>
            <w:vAlign w:val="center"/>
          </w:tcPr>
          <w:p w:rsidR="008F2CCD" w:rsidRDefault="00514706">
            <w:pPr>
              <w:jc w:val="right"/>
            </w:pPr>
            <w:r>
              <w:rPr>
                <w:color w:val="000000"/>
                <w:sz w:val="18"/>
                <w:szCs w:val="18"/>
              </w:rPr>
              <w:t>525,847.54</w:t>
            </w:r>
          </w:p>
        </w:tc>
        <w:tc>
          <w:tcPr>
            <w:tcW w:w="1701" w:type="dxa"/>
            <w:vAlign w:val="center"/>
          </w:tcPr>
          <w:p w:rsidR="008F2CCD" w:rsidRDefault="00514706">
            <w:pPr>
              <w:jc w:val="right"/>
            </w:pPr>
            <w:r>
              <w:rPr>
                <w:color w:val="000000"/>
                <w:sz w:val="18"/>
                <w:szCs w:val="18"/>
              </w:rPr>
              <w:t>-</w:t>
            </w:r>
          </w:p>
        </w:tc>
        <w:tc>
          <w:tcPr>
            <w:tcW w:w="1559" w:type="dxa"/>
            <w:vAlign w:val="center"/>
          </w:tcPr>
          <w:p w:rsidR="008F2CCD" w:rsidRDefault="00514706">
            <w:pPr>
              <w:jc w:val="right"/>
            </w:pPr>
            <w:r>
              <w:rPr>
                <w:color w:val="000000"/>
                <w:sz w:val="18"/>
                <w:szCs w:val="18"/>
              </w:rPr>
              <w:t>-</w:t>
            </w:r>
          </w:p>
        </w:tc>
        <w:tc>
          <w:tcPr>
            <w:tcW w:w="1559" w:type="dxa"/>
            <w:vAlign w:val="center"/>
          </w:tcPr>
          <w:p w:rsidR="008F2CCD" w:rsidRDefault="00514706">
            <w:pPr>
              <w:jc w:val="right"/>
            </w:pPr>
            <w:r>
              <w:rPr>
                <w:color w:val="000000"/>
                <w:sz w:val="18"/>
                <w:szCs w:val="18"/>
              </w:rPr>
              <w:t>-</w:t>
            </w:r>
          </w:p>
        </w:tc>
        <w:tc>
          <w:tcPr>
            <w:tcW w:w="1301" w:type="dxa"/>
            <w:vAlign w:val="center"/>
          </w:tcPr>
          <w:p w:rsidR="008F2CCD" w:rsidRDefault="00514706">
            <w:pPr>
              <w:jc w:val="right"/>
            </w:pPr>
            <w:r>
              <w:rPr>
                <w:color w:val="000000"/>
                <w:sz w:val="18"/>
                <w:szCs w:val="18"/>
              </w:rPr>
              <w:t>525,847.54</w:t>
            </w:r>
          </w:p>
        </w:tc>
      </w:tr>
      <w:tr w:rsidR="008F2CCD">
        <w:trPr>
          <w:jc w:val="center"/>
        </w:trPr>
        <w:tc>
          <w:tcPr>
            <w:tcW w:w="1588" w:type="dxa"/>
            <w:vAlign w:val="center"/>
          </w:tcPr>
          <w:p w:rsidR="008F2CCD" w:rsidRDefault="00514706">
            <w:pPr>
              <w:jc w:val="center"/>
            </w:pPr>
            <w:r>
              <w:rPr>
                <w:color w:val="000000"/>
                <w:sz w:val="18"/>
                <w:szCs w:val="18"/>
              </w:rPr>
              <w:t>交易性金融资产</w:t>
            </w:r>
          </w:p>
        </w:tc>
        <w:tc>
          <w:tcPr>
            <w:tcW w:w="1701" w:type="dxa"/>
            <w:vAlign w:val="center"/>
          </w:tcPr>
          <w:p w:rsidR="008F2CCD" w:rsidRDefault="00514706">
            <w:pPr>
              <w:jc w:val="right"/>
            </w:pPr>
            <w:r>
              <w:rPr>
                <w:color w:val="000000"/>
                <w:sz w:val="18"/>
                <w:szCs w:val="18"/>
              </w:rPr>
              <w:t>249,428,000.00</w:t>
            </w:r>
          </w:p>
        </w:tc>
        <w:tc>
          <w:tcPr>
            <w:tcW w:w="1701" w:type="dxa"/>
            <w:vAlign w:val="center"/>
          </w:tcPr>
          <w:p w:rsidR="008F2CCD" w:rsidRDefault="00514706">
            <w:pPr>
              <w:jc w:val="right"/>
            </w:pPr>
            <w:r>
              <w:rPr>
                <w:color w:val="000000"/>
                <w:sz w:val="18"/>
                <w:szCs w:val="18"/>
              </w:rPr>
              <w:t>-</w:t>
            </w:r>
          </w:p>
        </w:tc>
        <w:tc>
          <w:tcPr>
            <w:tcW w:w="1559" w:type="dxa"/>
            <w:vAlign w:val="center"/>
          </w:tcPr>
          <w:p w:rsidR="008F2CCD" w:rsidRDefault="00514706">
            <w:pPr>
              <w:jc w:val="right"/>
            </w:pPr>
            <w:r>
              <w:rPr>
                <w:color w:val="000000"/>
                <w:sz w:val="18"/>
                <w:szCs w:val="18"/>
              </w:rPr>
              <w:t>2,469.48</w:t>
            </w:r>
          </w:p>
        </w:tc>
        <w:tc>
          <w:tcPr>
            <w:tcW w:w="1559" w:type="dxa"/>
            <w:vAlign w:val="center"/>
          </w:tcPr>
          <w:p w:rsidR="008F2CCD" w:rsidRDefault="00514706">
            <w:pPr>
              <w:jc w:val="right"/>
            </w:pPr>
            <w:r>
              <w:rPr>
                <w:color w:val="000000"/>
                <w:sz w:val="18"/>
                <w:szCs w:val="18"/>
              </w:rPr>
              <w:t>4,430,060,342.02</w:t>
            </w:r>
          </w:p>
        </w:tc>
        <w:tc>
          <w:tcPr>
            <w:tcW w:w="1301" w:type="dxa"/>
            <w:vAlign w:val="center"/>
          </w:tcPr>
          <w:p w:rsidR="008F2CCD" w:rsidRDefault="00514706">
            <w:pPr>
              <w:jc w:val="right"/>
            </w:pPr>
            <w:r>
              <w:rPr>
                <w:color w:val="000000"/>
                <w:sz w:val="18"/>
                <w:szCs w:val="18"/>
              </w:rPr>
              <w:t>4,679,490,811.50</w:t>
            </w:r>
          </w:p>
        </w:tc>
      </w:tr>
      <w:tr w:rsidR="008F2CCD">
        <w:trPr>
          <w:jc w:val="center"/>
        </w:trPr>
        <w:tc>
          <w:tcPr>
            <w:tcW w:w="1588" w:type="dxa"/>
            <w:vAlign w:val="center"/>
          </w:tcPr>
          <w:p w:rsidR="008F2CCD" w:rsidRDefault="00514706">
            <w:pPr>
              <w:jc w:val="center"/>
            </w:pPr>
            <w:r>
              <w:rPr>
                <w:color w:val="000000"/>
                <w:sz w:val="18"/>
                <w:szCs w:val="18"/>
              </w:rPr>
              <w:t>买入返售金融资产</w:t>
            </w:r>
          </w:p>
        </w:tc>
        <w:tc>
          <w:tcPr>
            <w:tcW w:w="1701" w:type="dxa"/>
            <w:vAlign w:val="center"/>
          </w:tcPr>
          <w:p w:rsidR="008F2CCD" w:rsidRDefault="00514706">
            <w:pPr>
              <w:jc w:val="right"/>
            </w:pPr>
            <w:r>
              <w:rPr>
                <w:color w:val="000000"/>
                <w:sz w:val="18"/>
                <w:szCs w:val="18"/>
              </w:rPr>
              <w:t>149,900,564.95</w:t>
            </w:r>
          </w:p>
        </w:tc>
        <w:tc>
          <w:tcPr>
            <w:tcW w:w="1701" w:type="dxa"/>
            <w:vAlign w:val="center"/>
          </w:tcPr>
          <w:p w:rsidR="008F2CCD" w:rsidRDefault="00514706">
            <w:pPr>
              <w:jc w:val="right"/>
            </w:pPr>
            <w:r>
              <w:rPr>
                <w:color w:val="000000"/>
                <w:sz w:val="18"/>
                <w:szCs w:val="18"/>
              </w:rPr>
              <w:t>-</w:t>
            </w:r>
          </w:p>
        </w:tc>
        <w:tc>
          <w:tcPr>
            <w:tcW w:w="1559" w:type="dxa"/>
            <w:vAlign w:val="center"/>
          </w:tcPr>
          <w:p w:rsidR="008F2CCD" w:rsidRDefault="00514706">
            <w:pPr>
              <w:jc w:val="right"/>
            </w:pPr>
            <w:r>
              <w:rPr>
                <w:color w:val="000000"/>
                <w:sz w:val="18"/>
                <w:szCs w:val="18"/>
              </w:rPr>
              <w:t>-</w:t>
            </w:r>
          </w:p>
        </w:tc>
        <w:tc>
          <w:tcPr>
            <w:tcW w:w="1559" w:type="dxa"/>
            <w:vAlign w:val="center"/>
          </w:tcPr>
          <w:p w:rsidR="008F2CCD" w:rsidRDefault="00514706">
            <w:pPr>
              <w:jc w:val="right"/>
            </w:pPr>
            <w:r>
              <w:rPr>
                <w:color w:val="000000"/>
                <w:sz w:val="18"/>
                <w:szCs w:val="18"/>
              </w:rPr>
              <w:t>-</w:t>
            </w:r>
          </w:p>
        </w:tc>
        <w:tc>
          <w:tcPr>
            <w:tcW w:w="1301" w:type="dxa"/>
            <w:vAlign w:val="center"/>
          </w:tcPr>
          <w:p w:rsidR="008F2CCD" w:rsidRDefault="00514706">
            <w:pPr>
              <w:jc w:val="right"/>
            </w:pPr>
            <w:r>
              <w:rPr>
                <w:color w:val="000000"/>
                <w:sz w:val="18"/>
                <w:szCs w:val="18"/>
              </w:rPr>
              <w:t>149,900,564.95</w:t>
            </w:r>
          </w:p>
        </w:tc>
      </w:tr>
      <w:tr w:rsidR="008F2CCD">
        <w:trPr>
          <w:jc w:val="center"/>
        </w:trPr>
        <w:tc>
          <w:tcPr>
            <w:tcW w:w="1588" w:type="dxa"/>
            <w:vAlign w:val="center"/>
          </w:tcPr>
          <w:p w:rsidR="008F2CCD" w:rsidRDefault="00514706">
            <w:pPr>
              <w:jc w:val="center"/>
            </w:pPr>
            <w:r>
              <w:rPr>
                <w:color w:val="000000"/>
                <w:sz w:val="18"/>
                <w:szCs w:val="18"/>
              </w:rPr>
              <w:t>应收证券清算款</w:t>
            </w:r>
          </w:p>
        </w:tc>
        <w:tc>
          <w:tcPr>
            <w:tcW w:w="1701" w:type="dxa"/>
            <w:vAlign w:val="center"/>
          </w:tcPr>
          <w:p w:rsidR="008F2CCD" w:rsidRDefault="00514706">
            <w:pPr>
              <w:jc w:val="right"/>
            </w:pPr>
            <w:r>
              <w:rPr>
                <w:color w:val="000000"/>
                <w:sz w:val="18"/>
                <w:szCs w:val="18"/>
              </w:rPr>
              <w:t>-</w:t>
            </w:r>
          </w:p>
        </w:tc>
        <w:tc>
          <w:tcPr>
            <w:tcW w:w="1701" w:type="dxa"/>
            <w:vAlign w:val="center"/>
          </w:tcPr>
          <w:p w:rsidR="008F2CCD" w:rsidRDefault="00514706">
            <w:pPr>
              <w:jc w:val="right"/>
            </w:pPr>
            <w:r>
              <w:rPr>
                <w:color w:val="000000"/>
                <w:sz w:val="18"/>
                <w:szCs w:val="18"/>
              </w:rPr>
              <w:t>-</w:t>
            </w:r>
          </w:p>
        </w:tc>
        <w:tc>
          <w:tcPr>
            <w:tcW w:w="1559" w:type="dxa"/>
            <w:vAlign w:val="center"/>
          </w:tcPr>
          <w:p w:rsidR="008F2CCD" w:rsidRDefault="00514706">
            <w:pPr>
              <w:jc w:val="right"/>
            </w:pPr>
            <w:r>
              <w:rPr>
                <w:color w:val="000000"/>
                <w:sz w:val="18"/>
                <w:szCs w:val="18"/>
              </w:rPr>
              <w:t>-</w:t>
            </w:r>
          </w:p>
        </w:tc>
        <w:tc>
          <w:tcPr>
            <w:tcW w:w="1559" w:type="dxa"/>
            <w:vAlign w:val="center"/>
          </w:tcPr>
          <w:p w:rsidR="008F2CCD" w:rsidRDefault="00514706">
            <w:pPr>
              <w:jc w:val="right"/>
            </w:pPr>
            <w:r>
              <w:rPr>
                <w:color w:val="000000"/>
                <w:sz w:val="18"/>
                <w:szCs w:val="18"/>
              </w:rPr>
              <w:t>24,115,631.00</w:t>
            </w:r>
          </w:p>
        </w:tc>
        <w:tc>
          <w:tcPr>
            <w:tcW w:w="1301" w:type="dxa"/>
            <w:vAlign w:val="center"/>
          </w:tcPr>
          <w:p w:rsidR="008F2CCD" w:rsidRDefault="00514706">
            <w:pPr>
              <w:jc w:val="right"/>
            </w:pPr>
            <w:r>
              <w:rPr>
                <w:color w:val="000000"/>
                <w:sz w:val="18"/>
                <w:szCs w:val="18"/>
              </w:rPr>
              <w:t>24,115,631.00</w:t>
            </w:r>
          </w:p>
        </w:tc>
      </w:tr>
      <w:tr w:rsidR="008F2CCD">
        <w:trPr>
          <w:jc w:val="center"/>
        </w:trPr>
        <w:tc>
          <w:tcPr>
            <w:tcW w:w="1588" w:type="dxa"/>
            <w:vAlign w:val="center"/>
          </w:tcPr>
          <w:p w:rsidR="008F2CCD" w:rsidRDefault="00514706">
            <w:pPr>
              <w:jc w:val="center"/>
            </w:pPr>
            <w:r>
              <w:rPr>
                <w:color w:val="000000"/>
                <w:sz w:val="18"/>
                <w:szCs w:val="18"/>
              </w:rPr>
              <w:t>应收利息</w:t>
            </w:r>
          </w:p>
        </w:tc>
        <w:tc>
          <w:tcPr>
            <w:tcW w:w="1701" w:type="dxa"/>
            <w:vAlign w:val="center"/>
          </w:tcPr>
          <w:p w:rsidR="008F2CCD" w:rsidRDefault="00514706">
            <w:pPr>
              <w:jc w:val="right"/>
            </w:pPr>
            <w:r>
              <w:rPr>
                <w:color w:val="000000"/>
                <w:sz w:val="18"/>
                <w:szCs w:val="18"/>
              </w:rPr>
              <w:t>-</w:t>
            </w:r>
          </w:p>
        </w:tc>
        <w:tc>
          <w:tcPr>
            <w:tcW w:w="1701" w:type="dxa"/>
            <w:vAlign w:val="center"/>
          </w:tcPr>
          <w:p w:rsidR="008F2CCD" w:rsidRDefault="00514706">
            <w:pPr>
              <w:jc w:val="right"/>
            </w:pPr>
            <w:r>
              <w:rPr>
                <w:color w:val="000000"/>
                <w:sz w:val="18"/>
                <w:szCs w:val="18"/>
              </w:rPr>
              <w:t>-</w:t>
            </w:r>
          </w:p>
        </w:tc>
        <w:tc>
          <w:tcPr>
            <w:tcW w:w="1559" w:type="dxa"/>
            <w:vAlign w:val="center"/>
          </w:tcPr>
          <w:p w:rsidR="008F2CCD" w:rsidRDefault="00514706">
            <w:pPr>
              <w:jc w:val="right"/>
            </w:pPr>
            <w:r>
              <w:rPr>
                <w:color w:val="000000"/>
                <w:sz w:val="18"/>
                <w:szCs w:val="18"/>
              </w:rPr>
              <w:t>-</w:t>
            </w:r>
          </w:p>
        </w:tc>
        <w:tc>
          <w:tcPr>
            <w:tcW w:w="1559" w:type="dxa"/>
            <w:vAlign w:val="center"/>
          </w:tcPr>
          <w:p w:rsidR="008F2CCD" w:rsidRDefault="00514706">
            <w:pPr>
              <w:jc w:val="right"/>
            </w:pPr>
            <w:r>
              <w:rPr>
                <w:color w:val="000000"/>
                <w:sz w:val="18"/>
                <w:szCs w:val="18"/>
              </w:rPr>
              <w:t>6,164,036.23</w:t>
            </w:r>
          </w:p>
        </w:tc>
        <w:tc>
          <w:tcPr>
            <w:tcW w:w="1301" w:type="dxa"/>
            <w:vAlign w:val="center"/>
          </w:tcPr>
          <w:p w:rsidR="008F2CCD" w:rsidRDefault="00514706">
            <w:pPr>
              <w:jc w:val="right"/>
            </w:pPr>
            <w:r>
              <w:rPr>
                <w:color w:val="000000"/>
                <w:sz w:val="18"/>
                <w:szCs w:val="18"/>
              </w:rPr>
              <w:t>6,164,036.23</w:t>
            </w:r>
          </w:p>
        </w:tc>
      </w:tr>
      <w:tr w:rsidR="008F2CCD">
        <w:trPr>
          <w:jc w:val="center"/>
        </w:trPr>
        <w:tc>
          <w:tcPr>
            <w:tcW w:w="1588" w:type="dxa"/>
            <w:vAlign w:val="center"/>
          </w:tcPr>
          <w:p w:rsidR="008F2CCD" w:rsidRDefault="00514706">
            <w:pPr>
              <w:jc w:val="center"/>
            </w:pPr>
            <w:r>
              <w:rPr>
                <w:color w:val="000000"/>
                <w:sz w:val="18"/>
                <w:szCs w:val="18"/>
              </w:rPr>
              <w:t>应收申购款</w:t>
            </w:r>
          </w:p>
        </w:tc>
        <w:tc>
          <w:tcPr>
            <w:tcW w:w="1701" w:type="dxa"/>
            <w:vAlign w:val="center"/>
          </w:tcPr>
          <w:p w:rsidR="008F2CCD" w:rsidRDefault="00514706">
            <w:pPr>
              <w:jc w:val="right"/>
            </w:pPr>
            <w:r>
              <w:rPr>
                <w:color w:val="000000"/>
                <w:sz w:val="18"/>
                <w:szCs w:val="18"/>
              </w:rPr>
              <w:t>214,078.45</w:t>
            </w:r>
          </w:p>
        </w:tc>
        <w:tc>
          <w:tcPr>
            <w:tcW w:w="1701" w:type="dxa"/>
            <w:vAlign w:val="center"/>
          </w:tcPr>
          <w:p w:rsidR="008F2CCD" w:rsidRDefault="00514706">
            <w:pPr>
              <w:jc w:val="right"/>
            </w:pPr>
            <w:r>
              <w:rPr>
                <w:color w:val="000000"/>
                <w:sz w:val="18"/>
                <w:szCs w:val="18"/>
              </w:rPr>
              <w:t>-</w:t>
            </w:r>
          </w:p>
        </w:tc>
        <w:tc>
          <w:tcPr>
            <w:tcW w:w="1559" w:type="dxa"/>
            <w:vAlign w:val="center"/>
          </w:tcPr>
          <w:p w:rsidR="008F2CCD" w:rsidRDefault="00514706">
            <w:pPr>
              <w:jc w:val="right"/>
            </w:pPr>
            <w:r>
              <w:rPr>
                <w:color w:val="000000"/>
                <w:sz w:val="18"/>
                <w:szCs w:val="18"/>
              </w:rPr>
              <w:t>-</w:t>
            </w:r>
          </w:p>
        </w:tc>
        <w:tc>
          <w:tcPr>
            <w:tcW w:w="1559" w:type="dxa"/>
            <w:vAlign w:val="center"/>
          </w:tcPr>
          <w:p w:rsidR="008F2CCD" w:rsidRDefault="00514706">
            <w:pPr>
              <w:jc w:val="right"/>
            </w:pPr>
            <w:r>
              <w:rPr>
                <w:color w:val="000000"/>
                <w:sz w:val="18"/>
                <w:szCs w:val="18"/>
              </w:rPr>
              <w:t>5,351,335.62</w:t>
            </w:r>
          </w:p>
        </w:tc>
        <w:tc>
          <w:tcPr>
            <w:tcW w:w="1301" w:type="dxa"/>
            <w:vAlign w:val="center"/>
          </w:tcPr>
          <w:p w:rsidR="008F2CCD" w:rsidRDefault="00514706">
            <w:pPr>
              <w:jc w:val="right"/>
            </w:pPr>
            <w:r>
              <w:rPr>
                <w:color w:val="000000"/>
                <w:sz w:val="18"/>
                <w:szCs w:val="18"/>
              </w:rPr>
              <w:t>5,565,414.07</w:t>
            </w:r>
          </w:p>
        </w:tc>
      </w:tr>
      <w:tr w:rsidR="009D361C" w:rsidRPr="00A12805" w:rsidTr="00447BC9">
        <w:trPr>
          <w:trHeight w:val="280"/>
          <w:jc w:val="center"/>
        </w:trPr>
        <w:tc>
          <w:tcPr>
            <w:tcW w:w="1588" w:type="dxa"/>
            <w:vAlign w:val="center"/>
          </w:tcPr>
          <w:p w:rsidR="009D361C" w:rsidRPr="00A12805" w:rsidRDefault="009D361C" w:rsidP="007C2FB1">
            <w:pPr>
              <w:spacing w:before="29" w:line="288" w:lineRule="auto"/>
              <w:rPr>
                <w:rFonts w:asciiTheme="minorEastAsia" w:eastAsiaTheme="minorEastAsia" w:hAnsiTheme="minorEastAsia"/>
                <w:color w:val="000000"/>
                <w:szCs w:val="21"/>
              </w:rPr>
            </w:pPr>
            <w:r w:rsidRPr="00BE3D72">
              <w:rPr>
                <w:rFonts w:hint="eastAsia"/>
                <w:color w:val="000000"/>
                <w:sz w:val="18"/>
                <w:szCs w:val="18"/>
              </w:rPr>
              <w:t>资产总计</w:t>
            </w:r>
          </w:p>
        </w:tc>
        <w:tc>
          <w:tcPr>
            <w:tcW w:w="1701" w:type="dxa"/>
            <w:vAlign w:val="center"/>
          </w:tcPr>
          <w:p w:rsidR="009D361C" w:rsidRPr="000B2663" w:rsidRDefault="009D361C" w:rsidP="00447BC9">
            <w:pPr>
              <w:spacing w:before="29" w:line="288" w:lineRule="auto"/>
              <w:jc w:val="right"/>
              <w:rPr>
                <w:sz w:val="18"/>
                <w:szCs w:val="18"/>
              </w:rPr>
            </w:pPr>
            <w:r w:rsidRPr="000B2663">
              <w:rPr>
                <w:sz w:val="18"/>
                <w:szCs w:val="18"/>
              </w:rPr>
              <w:t>483,897,913.23</w:t>
            </w:r>
          </w:p>
        </w:tc>
        <w:tc>
          <w:tcPr>
            <w:tcW w:w="1701" w:type="dxa"/>
            <w:vAlign w:val="center"/>
          </w:tcPr>
          <w:p w:rsidR="009D361C" w:rsidRPr="000B2663" w:rsidRDefault="009D361C" w:rsidP="00447BC9">
            <w:pPr>
              <w:spacing w:before="29" w:line="288" w:lineRule="auto"/>
              <w:jc w:val="right"/>
              <w:rPr>
                <w:sz w:val="18"/>
                <w:szCs w:val="18"/>
              </w:rPr>
            </w:pPr>
            <w:r w:rsidRPr="000B2663">
              <w:rPr>
                <w:sz w:val="18"/>
                <w:szCs w:val="18"/>
              </w:rPr>
              <w:t>-</w:t>
            </w:r>
          </w:p>
        </w:tc>
        <w:tc>
          <w:tcPr>
            <w:tcW w:w="1559" w:type="dxa"/>
            <w:vAlign w:val="center"/>
          </w:tcPr>
          <w:p w:rsidR="009D361C" w:rsidRPr="000B2663" w:rsidRDefault="009D361C" w:rsidP="00447BC9">
            <w:pPr>
              <w:spacing w:before="29" w:line="288" w:lineRule="auto"/>
              <w:jc w:val="right"/>
              <w:rPr>
                <w:sz w:val="18"/>
                <w:szCs w:val="18"/>
              </w:rPr>
            </w:pPr>
            <w:r w:rsidRPr="000B2663">
              <w:rPr>
                <w:sz w:val="18"/>
                <w:szCs w:val="18"/>
              </w:rPr>
              <w:t>2,469.48</w:t>
            </w:r>
          </w:p>
        </w:tc>
        <w:tc>
          <w:tcPr>
            <w:tcW w:w="1559" w:type="dxa"/>
            <w:vAlign w:val="center"/>
          </w:tcPr>
          <w:p w:rsidR="009D361C" w:rsidRPr="000B2663" w:rsidRDefault="009D361C" w:rsidP="00447BC9">
            <w:pPr>
              <w:spacing w:before="29" w:line="288" w:lineRule="auto"/>
              <w:jc w:val="right"/>
              <w:rPr>
                <w:sz w:val="18"/>
                <w:szCs w:val="18"/>
              </w:rPr>
            </w:pPr>
            <w:r w:rsidRPr="000B2663">
              <w:rPr>
                <w:sz w:val="18"/>
                <w:szCs w:val="18"/>
              </w:rPr>
              <w:t>4,465,691,344.87</w:t>
            </w:r>
          </w:p>
        </w:tc>
        <w:tc>
          <w:tcPr>
            <w:tcW w:w="1301" w:type="dxa"/>
            <w:vAlign w:val="center"/>
          </w:tcPr>
          <w:p w:rsidR="009D361C" w:rsidRPr="000B2663" w:rsidRDefault="009D361C" w:rsidP="00447BC9">
            <w:pPr>
              <w:spacing w:before="29" w:line="288" w:lineRule="auto"/>
              <w:jc w:val="right"/>
              <w:rPr>
                <w:sz w:val="18"/>
                <w:szCs w:val="18"/>
              </w:rPr>
            </w:pPr>
            <w:r w:rsidRPr="000B2663">
              <w:rPr>
                <w:sz w:val="18"/>
                <w:szCs w:val="18"/>
              </w:rPr>
              <w:t>4,949,591,727.58</w:t>
            </w:r>
          </w:p>
        </w:tc>
      </w:tr>
      <w:tr w:rsidR="009D361C" w:rsidRPr="006666AF" w:rsidTr="007C2FB1">
        <w:trPr>
          <w:trHeight w:val="280"/>
          <w:jc w:val="center"/>
        </w:trPr>
        <w:tc>
          <w:tcPr>
            <w:tcW w:w="1588" w:type="dxa"/>
            <w:vAlign w:val="center"/>
          </w:tcPr>
          <w:p w:rsidR="009D361C" w:rsidRPr="006666AF" w:rsidRDefault="009D361C" w:rsidP="007C2FB1">
            <w:pPr>
              <w:spacing w:before="29" w:line="288" w:lineRule="auto"/>
              <w:rPr>
                <w:rFonts w:ascii="宋体" w:hAnsi="宋体"/>
                <w:color w:val="000000"/>
                <w:szCs w:val="21"/>
              </w:rPr>
            </w:pPr>
            <w:r w:rsidRPr="000B2663">
              <w:rPr>
                <w:rFonts w:hint="eastAsia"/>
                <w:color w:val="000000"/>
                <w:sz w:val="18"/>
                <w:szCs w:val="18"/>
              </w:rPr>
              <w:t>负债</w:t>
            </w:r>
          </w:p>
        </w:tc>
        <w:tc>
          <w:tcPr>
            <w:tcW w:w="1701" w:type="dxa"/>
            <w:vAlign w:val="center"/>
          </w:tcPr>
          <w:p w:rsidR="009D361C" w:rsidRPr="006666AF" w:rsidRDefault="009D361C" w:rsidP="00E536E1">
            <w:pPr>
              <w:spacing w:line="360" w:lineRule="auto"/>
              <w:jc w:val="right"/>
              <w:rPr>
                <w:rFonts w:ascii="宋体" w:hAnsi="宋体"/>
                <w:color w:val="0000FF"/>
                <w:kern w:val="0"/>
                <w:szCs w:val="21"/>
              </w:rPr>
            </w:pPr>
          </w:p>
        </w:tc>
        <w:tc>
          <w:tcPr>
            <w:tcW w:w="1701" w:type="dxa"/>
            <w:vAlign w:val="center"/>
          </w:tcPr>
          <w:p w:rsidR="009D361C" w:rsidRPr="006666AF" w:rsidRDefault="009D361C" w:rsidP="00E536E1">
            <w:pPr>
              <w:spacing w:line="360" w:lineRule="auto"/>
              <w:jc w:val="right"/>
              <w:rPr>
                <w:rFonts w:ascii="宋体" w:hAnsi="宋体"/>
                <w:color w:val="000000"/>
                <w:szCs w:val="21"/>
              </w:rPr>
            </w:pPr>
          </w:p>
        </w:tc>
        <w:tc>
          <w:tcPr>
            <w:tcW w:w="1559" w:type="dxa"/>
            <w:vAlign w:val="center"/>
          </w:tcPr>
          <w:p w:rsidR="009D361C" w:rsidRPr="006666AF" w:rsidRDefault="009D361C" w:rsidP="00E536E1">
            <w:pPr>
              <w:spacing w:line="360" w:lineRule="auto"/>
              <w:jc w:val="right"/>
              <w:rPr>
                <w:rFonts w:ascii="宋体" w:hAnsi="宋体"/>
                <w:color w:val="000000"/>
                <w:szCs w:val="21"/>
              </w:rPr>
            </w:pPr>
          </w:p>
        </w:tc>
        <w:tc>
          <w:tcPr>
            <w:tcW w:w="1559" w:type="dxa"/>
            <w:vAlign w:val="center"/>
          </w:tcPr>
          <w:p w:rsidR="009D361C" w:rsidRPr="006666AF" w:rsidRDefault="009D361C" w:rsidP="00E536E1">
            <w:pPr>
              <w:spacing w:line="360" w:lineRule="auto"/>
              <w:jc w:val="right"/>
              <w:rPr>
                <w:rFonts w:ascii="宋体" w:hAnsi="宋体"/>
                <w:color w:val="000000"/>
                <w:szCs w:val="21"/>
              </w:rPr>
            </w:pPr>
          </w:p>
        </w:tc>
        <w:tc>
          <w:tcPr>
            <w:tcW w:w="1301" w:type="dxa"/>
            <w:vAlign w:val="center"/>
          </w:tcPr>
          <w:p w:rsidR="009D361C" w:rsidRPr="006666AF" w:rsidRDefault="009D361C" w:rsidP="00E536E1">
            <w:pPr>
              <w:spacing w:line="360" w:lineRule="auto"/>
              <w:jc w:val="right"/>
              <w:rPr>
                <w:rFonts w:ascii="宋体" w:hAnsi="宋体"/>
                <w:color w:val="000000"/>
                <w:szCs w:val="21"/>
              </w:rPr>
            </w:pPr>
          </w:p>
        </w:tc>
      </w:tr>
      <w:tr w:rsidR="008F2CCD">
        <w:trPr>
          <w:jc w:val="center"/>
        </w:trPr>
        <w:tc>
          <w:tcPr>
            <w:tcW w:w="1588" w:type="dxa"/>
            <w:vAlign w:val="center"/>
          </w:tcPr>
          <w:p w:rsidR="008F2CCD" w:rsidRDefault="00514706">
            <w:pPr>
              <w:jc w:val="center"/>
            </w:pPr>
            <w:r>
              <w:rPr>
                <w:color w:val="000000"/>
                <w:sz w:val="18"/>
                <w:szCs w:val="18"/>
              </w:rPr>
              <w:t>应付</w:t>
            </w:r>
            <w:proofErr w:type="gramStart"/>
            <w:r>
              <w:rPr>
                <w:color w:val="000000"/>
                <w:sz w:val="18"/>
                <w:szCs w:val="18"/>
              </w:rPr>
              <w:t>赎回款</w:t>
            </w:r>
            <w:proofErr w:type="gramEnd"/>
          </w:p>
        </w:tc>
        <w:tc>
          <w:tcPr>
            <w:tcW w:w="1701" w:type="dxa"/>
            <w:vAlign w:val="center"/>
          </w:tcPr>
          <w:p w:rsidR="008F2CCD" w:rsidRDefault="00514706">
            <w:pPr>
              <w:jc w:val="right"/>
            </w:pPr>
            <w:r>
              <w:rPr>
                <w:color w:val="000000"/>
                <w:sz w:val="18"/>
                <w:szCs w:val="18"/>
              </w:rPr>
              <w:t>-</w:t>
            </w:r>
          </w:p>
        </w:tc>
        <w:tc>
          <w:tcPr>
            <w:tcW w:w="1701" w:type="dxa"/>
            <w:vAlign w:val="center"/>
          </w:tcPr>
          <w:p w:rsidR="008F2CCD" w:rsidRDefault="00514706">
            <w:pPr>
              <w:jc w:val="right"/>
            </w:pPr>
            <w:r>
              <w:rPr>
                <w:color w:val="000000"/>
                <w:sz w:val="18"/>
                <w:szCs w:val="18"/>
              </w:rPr>
              <w:t>-</w:t>
            </w:r>
          </w:p>
        </w:tc>
        <w:tc>
          <w:tcPr>
            <w:tcW w:w="1559" w:type="dxa"/>
            <w:vAlign w:val="center"/>
          </w:tcPr>
          <w:p w:rsidR="008F2CCD" w:rsidRDefault="00514706">
            <w:pPr>
              <w:jc w:val="right"/>
            </w:pPr>
            <w:r>
              <w:rPr>
                <w:color w:val="000000"/>
                <w:sz w:val="18"/>
                <w:szCs w:val="18"/>
              </w:rPr>
              <w:t>-</w:t>
            </w:r>
          </w:p>
        </w:tc>
        <w:tc>
          <w:tcPr>
            <w:tcW w:w="1559" w:type="dxa"/>
            <w:vAlign w:val="center"/>
          </w:tcPr>
          <w:p w:rsidR="008F2CCD" w:rsidRDefault="00514706">
            <w:pPr>
              <w:jc w:val="right"/>
            </w:pPr>
            <w:r>
              <w:rPr>
                <w:color w:val="000000"/>
                <w:sz w:val="18"/>
                <w:szCs w:val="18"/>
              </w:rPr>
              <w:t>13,118,338.84</w:t>
            </w:r>
          </w:p>
        </w:tc>
        <w:tc>
          <w:tcPr>
            <w:tcW w:w="1301" w:type="dxa"/>
            <w:vAlign w:val="center"/>
          </w:tcPr>
          <w:p w:rsidR="008F2CCD" w:rsidRDefault="00514706">
            <w:pPr>
              <w:jc w:val="right"/>
            </w:pPr>
            <w:r>
              <w:rPr>
                <w:color w:val="000000"/>
                <w:sz w:val="18"/>
                <w:szCs w:val="18"/>
              </w:rPr>
              <w:t>13,118,338.84</w:t>
            </w:r>
          </w:p>
        </w:tc>
      </w:tr>
      <w:tr w:rsidR="008F2CCD">
        <w:trPr>
          <w:jc w:val="center"/>
        </w:trPr>
        <w:tc>
          <w:tcPr>
            <w:tcW w:w="1588" w:type="dxa"/>
            <w:vAlign w:val="center"/>
          </w:tcPr>
          <w:p w:rsidR="008F2CCD" w:rsidRDefault="00514706">
            <w:pPr>
              <w:jc w:val="center"/>
            </w:pPr>
            <w:r>
              <w:rPr>
                <w:color w:val="000000"/>
                <w:sz w:val="18"/>
                <w:szCs w:val="18"/>
              </w:rPr>
              <w:t>应付管理人报酬</w:t>
            </w:r>
          </w:p>
        </w:tc>
        <w:tc>
          <w:tcPr>
            <w:tcW w:w="1701" w:type="dxa"/>
            <w:vAlign w:val="center"/>
          </w:tcPr>
          <w:p w:rsidR="008F2CCD" w:rsidRDefault="00514706">
            <w:pPr>
              <w:jc w:val="right"/>
            </w:pPr>
            <w:r>
              <w:rPr>
                <w:color w:val="000000"/>
                <w:sz w:val="18"/>
                <w:szCs w:val="18"/>
              </w:rPr>
              <w:t>-</w:t>
            </w:r>
          </w:p>
        </w:tc>
        <w:tc>
          <w:tcPr>
            <w:tcW w:w="1701" w:type="dxa"/>
            <w:vAlign w:val="center"/>
          </w:tcPr>
          <w:p w:rsidR="008F2CCD" w:rsidRDefault="00514706">
            <w:pPr>
              <w:jc w:val="right"/>
            </w:pPr>
            <w:r>
              <w:rPr>
                <w:color w:val="000000"/>
                <w:sz w:val="18"/>
                <w:szCs w:val="18"/>
              </w:rPr>
              <w:t>-</w:t>
            </w:r>
          </w:p>
        </w:tc>
        <w:tc>
          <w:tcPr>
            <w:tcW w:w="1559" w:type="dxa"/>
            <w:vAlign w:val="center"/>
          </w:tcPr>
          <w:p w:rsidR="008F2CCD" w:rsidRDefault="00514706">
            <w:pPr>
              <w:jc w:val="right"/>
            </w:pPr>
            <w:r>
              <w:rPr>
                <w:color w:val="000000"/>
                <w:sz w:val="18"/>
                <w:szCs w:val="18"/>
              </w:rPr>
              <w:t>-</w:t>
            </w:r>
          </w:p>
        </w:tc>
        <w:tc>
          <w:tcPr>
            <w:tcW w:w="1559" w:type="dxa"/>
            <w:vAlign w:val="center"/>
          </w:tcPr>
          <w:p w:rsidR="008F2CCD" w:rsidRDefault="00514706">
            <w:pPr>
              <w:jc w:val="right"/>
            </w:pPr>
            <w:r>
              <w:rPr>
                <w:color w:val="000000"/>
                <w:sz w:val="18"/>
                <w:szCs w:val="18"/>
              </w:rPr>
              <w:t>6,182,720.47</w:t>
            </w:r>
          </w:p>
        </w:tc>
        <w:tc>
          <w:tcPr>
            <w:tcW w:w="1301" w:type="dxa"/>
            <w:vAlign w:val="center"/>
          </w:tcPr>
          <w:p w:rsidR="008F2CCD" w:rsidRDefault="00514706">
            <w:pPr>
              <w:jc w:val="right"/>
            </w:pPr>
            <w:r>
              <w:rPr>
                <w:color w:val="000000"/>
                <w:sz w:val="18"/>
                <w:szCs w:val="18"/>
              </w:rPr>
              <w:t>6,182,720.47</w:t>
            </w:r>
          </w:p>
        </w:tc>
      </w:tr>
      <w:tr w:rsidR="008F2CCD">
        <w:trPr>
          <w:jc w:val="center"/>
        </w:trPr>
        <w:tc>
          <w:tcPr>
            <w:tcW w:w="1588" w:type="dxa"/>
            <w:vAlign w:val="center"/>
          </w:tcPr>
          <w:p w:rsidR="008F2CCD" w:rsidRDefault="00514706">
            <w:pPr>
              <w:jc w:val="center"/>
            </w:pPr>
            <w:r>
              <w:rPr>
                <w:color w:val="000000"/>
                <w:sz w:val="18"/>
                <w:szCs w:val="18"/>
              </w:rPr>
              <w:t>应付托管费</w:t>
            </w:r>
          </w:p>
        </w:tc>
        <w:tc>
          <w:tcPr>
            <w:tcW w:w="1701" w:type="dxa"/>
            <w:vAlign w:val="center"/>
          </w:tcPr>
          <w:p w:rsidR="008F2CCD" w:rsidRDefault="00514706">
            <w:pPr>
              <w:jc w:val="right"/>
            </w:pPr>
            <w:r>
              <w:rPr>
                <w:color w:val="000000"/>
                <w:sz w:val="18"/>
                <w:szCs w:val="18"/>
              </w:rPr>
              <w:t>-</w:t>
            </w:r>
          </w:p>
        </w:tc>
        <w:tc>
          <w:tcPr>
            <w:tcW w:w="1701" w:type="dxa"/>
            <w:vAlign w:val="center"/>
          </w:tcPr>
          <w:p w:rsidR="008F2CCD" w:rsidRDefault="00514706">
            <w:pPr>
              <w:jc w:val="right"/>
            </w:pPr>
            <w:r>
              <w:rPr>
                <w:color w:val="000000"/>
                <w:sz w:val="18"/>
                <w:szCs w:val="18"/>
              </w:rPr>
              <w:t>-</w:t>
            </w:r>
          </w:p>
        </w:tc>
        <w:tc>
          <w:tcPr>
            <w:tcW w:w="1559" w:type="dxa"/>
            <w:vAlign w:val="center"/>
          </w:tcPr>
          <w:p w:rsidR="008F2CCD" w:rsidRDefault="00514706">
            <w:pPr>
              <w:jc w:val="right"/>
            </w:pPr>
            <w:r>
              <w:rPr>
                <w:color w:val="000000"/>
                <w:sz w:val="18"/>
                <w:szCs w:val="18"/>
              </w:rPr>
              <w:t>-</w:t>
            </w:r>
          </w:p>
        </w:tc>
        <w:tc>
          <w:tcPr>
            <w:tcW w:w="1559" w:type="dxa"/>
            <w:vAlign w:val="center"/>
          </w:tcPr>
          <w:p w:rsidR="008F2CCD" w:rsidRDefault="00514706">
            <w:pPr>
              <w:jc w:val="right"/>
            </w:pPr>
            <w:r>
              <w:rPr>
                <w:color w:val="000000"/>
                <w:sz w:val="18"/>
                <w:szCs w:val="18"/>
              </w:rPr>
              <w:t>1,030,453.39</w:t>
            </w:r>
          </w:p>
        </w:tc>
        <w:tc>
          <w:tcPr>
            <w:tcW w:w="1301" w:type="dxa"/>
            <w:vAlign w:val="center"/>
          </w:tcPr>
          <w:p w:rsidR="008F2CCD" w:rsidRDefault="00514706">
            <w:pPr>
              <w:jc w:val="right"/>
            </w:pPr>
            <w:r>
              <w:rPr>
                <w:color w:val="000000"/>
                <w:sz w:val="18"/>
                <w:szCs w:val="18"/>
              </w:rPr>
              <w:t>1,030,453.39</w:t>
            </w:r>
          </w:p>
        </w:tc>
      </w:tr>
      <w:tr w:rsidR="008F2CCD">
        <w:trPr>
          <w:jc w:val="center"/>
        </w:trPr>
        <w:tc>
          <w:tcPr>
            <w:tcW w:w="1588" w:type="dxa"/>
            <w:vAlign w:val="center"/>
          </w:tcPr>
          <w:p w:rsidR="008F2CCD" w:rsidRDefault="00514706">
            <w:pPr>
              <w:jc w:val="center"/>
            </w:pPr>
            <w:r>
              <w:rPr>
                <w:color w:val="000000"/>
                <w:sz w:val="18"/>
                <w:szCs w:val="18"/>
              </w:rPr>
              <w:t>应付交易费用</w:t>
            </w:r>
          </w:p>
        </w:tc>
        <w:tc>
          <w:tcPr>
            <w:tcW w:w="1701" w:type="dxa"/>
            <w:vAlign w:val="center"/>
          </w:tcPr>
          <w:p w:rsidR="008F2CCD" w:rsidRDefault="00514706">
            <w:pPr>
              <w:jc w:val="right"/>
            </w:pPr>
            <w:r>
              <w:rPr>
                <w:color w:val="000000"/>
                <w:sz w:val="18"/>
                <w:szCs w:val="18"/>
              </w:rPr>
              <w:t>-</w:t>
            </w:r>
          </w:p>
        </w:tc>
        <w:tc>
          <w:tcPr>
            <w:tcW w:w="1701" w:type="dxa"/>
            <w:vAlign w:val="center"/>
          </w:tcPr>
          <w:p w:rsidR="008F2CCD" w:rsidRDefault="00514706">
            <w:pPr>
              <w:jc w:val="right"/>
            </w:pPr>
            <w:r>
              <w:rPr>
                <w:color w:val="000000"/>
                <w:sz w:val="18"/>
                <w:szCs w:val="18"/>
              </w:rPr>
              <w:t>-</w:t>
            </w:r>
          </w:p>
        </w:tc>
        <w:tc>
          <w:tcPr>
            <w:tcW w:w="1559" w:type="dxa"/>
            <w:vAlign w:val="center"/>
          </w:tcPr>
          <w:p w:rsidR="008F2CCD" w:rsidRDefault="00514706">
            <w:pPr>
              <w:jc w:val="right"/>
            </w:pPr>
            <w:r>
              <w:rPr>
                <w:color w:val="000000"/>
                <w:sz w:val="18"/>
                <w:szCs w:val="18"/>
              </w:rPr>
              <w:t>-</w:t>
            </w:r>
          </w:p>
        </w:tc>
        <w:tc>
          <w:tcPr>
            <w:tcW w:w="1559" w:type="dxa"/>
            <w:vAlign w:val="center"/>
          </w:tcPr>
          <w:p w:rsidR="008F2CCD" w:rsidRDefault="00514706">
            <w:pPr>
              <w:jc w:val="right"/>
            </w:pPr>
            <w:r>
              <w:rPr>
                <w:color w:val="000000"/>
                <w:sz w:val="18"/>
                <w:szCs w:val="18"/>
              </w:rPr>
              <w:t>2,720,173.76</w:t>
            </w:r>
          </w:p>
        </w:tc>
        <w:tc>
          <w:tcPr>
            <w:tcW w:w="1301" w:type="dxa"/>
            <w:vAlign w:val="center"/>
          </w:tcPr>
          <w:p w:rsidR="008F2CCD" w:rsidRDefault="00514706">
            <w:pPr>
              <w:jc w:val="right"/>
            </w:pPr>
            <w:r>
              <w:rPr>
                <w:color w:val="000000"/>
                <w:sz w:val="18"/>
                <w:szCs w:val="18"/>
              </w:rPr>
              <w:t>2,720,173.76</w:t>
            </w:r>
          </w:p>
        </w:tc>
      </w:tr>
      <w:tr w:rsidR="008F2CCD">
        <w:trPr>
          <w:jc w:val="center"/>
        </w:trPr>
        <w:tc>
          <w:tcPr>
            <w:tcW w:w="1588" w:type="dxa"/>
            <w:vAlign w:val="center"/>
          </w:tcPr>
          <w:p w:rsidR="008F2CCD" w:rsidRDefault="00514706">
            <w:pPr>
              <w:jc w:val="center"/>
            </w:pPr>
            <w:r>
              <w:rPr>
                <w:color w:val="000000"/>
                <w:sz w:val="18"/>
                <w:szCs w:val="18"/>
              </w:rPr>
              <w:t>其他负债</w:t>
            </w:r>
          </w:p>
        </w:tc>
        <w:tc>
          <w:tcPr>
            <w:tcW w:w="1701" w:type="dxa"/>
            <w:vAlign w:val="center"/>
          </w:tcPr>
          <w:p w:rsidR="008F2CCD" w:rsidRDefault="00514706">
            <w:pPr>
              <w:jc w:val="right"/>
            </w:pPr>
            <w:r>
              <w:rPr>
                <w:color w:val="000000"/>
                <w:sz w:val="18"/>
                <w:szCs w:val="18"/>
              </w:rPr>
              <w:t>-</w:t>
            </w:r>
          </w:p>
        </w:tc>
        <w:tc>
          <w:tcPr>
            <w:tcW w:w="1701" w:type="dxa"/>
            <w:vAlign w:val="center"/>
          </w:tcPr>
          <w:p w:rsidR="008F2CCD" w:rsidRDefault="00514706">
            <w:pPr>
              <w:jc w:val="right"/>
            </w:pPr>
            <w:r>
              <w:rPr>
                <w:color w:val="000000"/>
                <w:sz w:val="18"/>
                <w:szCs w:val="18"/>
              </w:rPr>
              <w:t>-</w:t>
            </w:r>
          </w:p>
        </w:tc>
        <w:tc>
          <w:tcPr>
            <w:tcW w:w="1559" w:type="dxa"/>
            <w:vAlign w:val="center"/>
          </w:tcPr>
          <w:p w:rsidR="008F2CCD" w:rsidRDefault="00514706">
            <w:pPr>
              <w:jc w:val="right"/>
            </w:pPr>
            <w:r>
              <w:rPr>
                <w:color w:val="000000"/>
                <w:sz w:val="18"/>
                <w:szCs w:val="18"/>
              </w:rPr>
              <w:t>-</w:t>
            </w:r>
          </w:p>
        </w:tc>
        <w:tc>
          <w:tcPr>
            <w:tcW w:w="1559" w:type="dxa"/>
            <w:vAlign w:val="center"/>
          </w:tcPr>
          <w:p w:rsidR="008F2CCD" w:rsidRDefault="00514706">
            <w:pPr>
              <w:jc w:val="right"/>
            </w:pPr>
            <w:r>
              <w:rPr>
                <w:color w:val="000000"/>
                <w:sz w:val="18"/>
                <w:szCs w:val="18"/>
              </w:rPr>
              <w:t>470,257.46</w:t>
            </w:r>
          </w:p>
        </w:tc>
        <w:tc>
          <w:tcPr>
            <w:tcW w:w="1301" w:type="dxa"/>
            <w:vAlign w:val="center"/>
          </w:tcPr>
          <w:p w:rsidR="008F2CCD" w:rsidRDefault="00514706">
            <w:pPr>
              <w:jc w:val="right"/>
            </w:pPr>
            <w:r>
              <w:rPr>
                <w:color w:val="000000"/>
                <w:sz w:val="18"/>
                <w:szCs w:val="18"/>
              </w:rPr>
              <w:t>470,257.46</w:t>
            </w:r>
          </w:p>
        </w:tc>
      </w:tr>
      <w:tr w:rsidR="009D361C" w:rsidRPr="0091212A" w:rsidTr="00907452">
        <w:trPr>
          <w:trHeight w:val="280"/>
          <w:jc w:val="center"/>
        </w:trPr>
        <w:tc>
          <w:tcPr>
            <w:tcW w:w="1588" w:type="dxa"/>
            <w:vAlign w:val="center"/>
          </w:tcPr>
          <w:p w:rsidR="009D361C" w:rsidRPr="000B2663" w:rsidRDefault="009D361C" w:rsidP="007C2FB1">
            <w:pPr>
              <w:spacing w:before="29" w:line="288" w:lineRule="auto"/>
              <w:rPr>
                <w:color w:val="000000"/>
                <w:sz w:val="18"/>
                <w:szCs w:val="18"/>
              </w:rPr>
            </w:pPr>
            <w:r w:rsidRPr="000B2663">
              <w:rPr>
                <w:rFonts w:hint="eastAsia"/>
                <w:color w:val="000000"/>
                <w:sz w:val="18"/>
                <w:szCs w:val="18"/>
              </w:rPr>
              <w:t>负债总计</w:t>
            </w:r>
          </w:p>
        </w:tc>
        <w:tc>
          <w:tcPr>
            <w:tcW w:w="17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w:t>
            </w:r>
          </w:p>
        </w:tc>
        <w:tc>
          <w:tcPr>
            <w:tcW w:w="17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907452">
            <w:pPr>
              <w:spacing w:before="29" w:line="288" w:lineRule="auto"/>
              <w:ind w:right="180"/>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23,521,943.92</w:t>
            </w:r>
          </w:p>
        </w:tc>
        <w:tc>
          <w:tcPr>
            <w:tcW w:w="13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23,521,943.92</w:t>
            </w:r>
          </w:p>
        </w:tc>
      </w:tr>
      <w:tr w:rsidR="009D361C" w:rsidRPr="0091212A" w:rsidTr="00B053D1">
        <w:trPr>
          <w:trHeight w:val="280"/>
          <w:jc w:val="center"/>
        </w:trPr>
        <w:tc>
          <w:tcPr>
            <w:tcW w:w="1588" w:type="dxa"/>
            <w:vAlign w:val="center"/>
          </w:tcPr>
          <w:p w:rsidR="009D361C" w:rsidRPr="000B2663" w:rsidRDefault="009D361C" w:rsidP="007C2FB1">
            <w:pPr>
              <w:spacing w:before="29" w:line="288" w:lineRule="auto"/>
              <w:rPr>
                <w:color w:val="000000"/>
                <w:sz w:val="18"/>
                <w:szCs w:val="18"/>
              </w:rPr>
            </w:pPr>
            <w:r w:rsidRPr="000B2663">
              <w:rPr>
                <w:rFonts w:hint="eastAsia"/>
                <w:color w:val="000000"/>
                <w:sz w:val="18"/>
                <w:szCs w:val="18"/>
              </w:rPr>
              <w:t>利率敏感度缺口</w:t>
            </w:r>
          </w:p>
        </w:tc>
        <w:tc>
          <w:tcPr>
            <w:tcW w:w="17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483,897,913.23</w:t>
            </w:r>
          </w:p>
        </w:tc>
        <w:tc>
          <w:tcPr>
            <w:tcW w:w="17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2,469.48</w:t>
            </w:r>
          </w:p>
        </w:tc>
        <w:tc>
          <w:tcPr>
            <w:tcW w:w="1559"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4,442,169,400.95</w:t>
            </w:r>
          </w:p>
        </w:tc>
        <w:tc>
          <w:tcPr>
            <w:tcW w:w="13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4,926,069,783.66</w:t>
            </w:r>
          </w:p>
        </w:tc>
      </w:tr>
      <w:tr w:rsidR="00E64BF2" w:rsidRPr="0091212A" w:rsidTr="009D361C">
        <w:trPr>
          <w:trHeight w:val="280"/>
          <w:jc w:val="center"/>
        </w:trPr>
        <w:tc>
          <w:tcPr>
            <w:tcW w:w="1588"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上年度末</w:t>
            </w:r>
          </w:p>
          <w:p w:rsidR="00E64BF2" w:rsidRPr="00227B70" w:rsidRDefault="00E64BF2" w:rsidP="00227B70">
            <w:pPr>
              <w:spacing w:before="29" w:line="288" w:lineRule="auto"/>
              <w:jc w:val="center"/>
              <w:rPr>
                <w:b/>
                <w:sz w:val="18"/>
                <w:szCs w:val="18"/>
              </w:rPr>
            </w:pPr>
            <w:r w:rsidRPr="00227B70">
              <w:rPr>
                <w:b/>
                <w:sz w:val="18"/>
                <w:szCs w:val="18"/>
              </w:rPr>
              <w:t>2016</w:t>
            </w:r>
            <w:r w:rsidRPr="00227B70">
              <w:rPr>
                <w:b/>
                <w:sz w:val="18"/>
                <w:szCs w:val="18"/>
              </w:rPr>
              <w:t>年</w:t>
            </w:r>
            <w:r w:rsidRPr="00227B70">
              <w:rPr>
                <w:b/>
                <w:sz w:val="18"/>
                <w:szCs w:val="18"/>
              </w:rPr>
              <w:t>12</w:t>
            </w:r>
            <w:r w:rsidRPr="00227B70">
              <w:rPr>
                <w:b/>
                <w:sz w:val="18"/>
                <w:szCs w:val="18"/>
              </w:rPr>
              <w:t>月</w:t>
            </w:r>
            <w:r w:rsidRPr="00227B70">
              <w:rPr>
                <w:b/>
                <w:sz w:val="18"/>
                <w:szCs w:val="18"/>
              </w:rPr>
              <w:t>31</w:t>
            </w:r>
            <w:r w:rsidRPr="00227B70">
              <w:rPr>
                <w:b/>
                <w:sz w:val="18"/>
                <w:szCs w:val="18"/>
              </w:rPr>
              <w:t>日</w:t>
            </w:r>
          </w:p>
        </w:tc>
        <w:tc>
          <w:tcPr>
            <w:tcW w:w="1701" w:type="dxa"/>
            <w:vAlign w:val="center"/>
          </w:tcPr>
          <w:p w:rsidR="00E64BF2" w:rsidRPr="00227B70" w:rsidRDefault="00E64BF2" w:rsidP="00227B70">
            <w:pPr>
              <w:spacing w:before="29" w:line="288" w:lineRule="auto"/>
              <w:jc w:val="center"/>
              <w:rPr>
                <w:b/>
                <w:sz w:val="18"/>
                <w:szCs w:val="18"/>
              </w:rPr>
            </w:pPr>
            <w:r w:rsidRPr="00227B70">
              <w:rPr>
                <w:b/>
                <w:sz w:val="18"/>
                <w:szCs w:val="18"/>
              </w:rPr>
              <w:t>1</w:t>
            </w:r>
            <w:r w:rsidRPr="00227B70">
              <w:rPr>
                <w:rFonts w:hint="eastAsia"/>
                <w:b/>
                <w:sz w:val="18"/>
                <w:szCs w:val="18"/>
              </w:rPr>
              <w:t>年以内</w:t>
            </w:r>
          </w:p>
        </w:tc>
        <w:tc>
          <w:tcPr>
            <w:tcW w:w="1701" w:type="dxa"/>
            <w:vAlign w:val="center"/>
          </w:tcPr>
          <w:p w:rsidR="00E64BF2" w:rsidRPr="00227B70" w:rsidRDefault="00E64BF2" w:rsidP="00227B70">
            <w:pPr>
              <w:spacing w:before="29" w:line="288" w:lineRule="auto"/>
              <w:jc w:val="center"/>
              <w:rPr>
                <w:b/>
                <w:sz w:val="18"/>
                <w:szCs w:val="18"/>
              </w:rPr>
            </w:pPr>
            <w:r w:rsidRPr="00227B70">
              <w:rPr>
                <w:b/>
                <w:sz w:val="18"/>
                <w:szCs w:val="18"/>
              </w:rPr>
              <w:t>1-5</w:t>
            </w:r>
            <w:r w:rsidRPr="00227B70">
              <w:rPr>
                <w:rFonts w:hint="eastAsia"/>
                <w:b/>
                <w:sz w:val="18"/>
                <w:szCs w:val="18"/>
              </w:rPr>
              <w:t>年</w:t>
            </w:r>
          </w:p>
        </w:tc>
        <w:tc>
          <w:tcPr>
            <w:tcW w:w="1559" w:type="dxa"/>
            <w:vAlign w:val="center"/>
          </w:tcPr>
          <w:p w:rsidR="00E64BF2" w:rsidRPr="00227B70" w:rsidRDefault="00E64BF2" w:rsidP="00227B70">
            <w:pPr>
              <w:spacing w:before="29" w:line="288" w:lineRule="auto"/>
              <w:jc w:val="center"/>
              <w:rPr>
                <w:b/>
                <w:sz w:val="18"/>
                <w:szCs w:val="18"/>
              </w:rPr>
            </w:pPr>
            <w:r w:rsidRPr="00227B70">
              <w:rPr>
                <w:b/>
                <w:sz w:val="18"/>
                <w:szCs w:val="18"/>
              </w:rPr>
              <w:t>5</w:t>
            </w:r>
            <w:r w:rsidRPr="00227B70">
              <w:rPr>
                <w:rFonts w:hint="eastAsia"/>
                <w:b/>
                <w:sz w:val="18"/>
                <w:szCs w:val="18"/>
              </w:rPr>
              <w:t>年以上</w:t>
            </w:r>
          </w:p>
        </w:tc>
        <w:tc>
          <w:tcPr>
            <w:tcW w:w="1559"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不计息</w:t>
            </w:r>
          </w:p>
        </w:tc>
        <w:tc>
          <w:tcPr>
            <w:tcW w:w="1301"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合计</w:t>
            </w:r>
          </w:p>
        </w:tc>
      </w:tr>
      <w:tr w:rsidR="00E64BF2" w:rsidRPr="0091212A" w:rsidTr="007C2FB1">
        <w:trPr>
          <w:trHeight w:val="280"/>
          <w:jc w:val="center"/>
        </w:trPr>
        <w:tc>
          <w:tcPr>
            <w:tcW w:w="1588" w:type="dxa"/>
            <w:vAlign w:val="center"/>
          </w:tcPr>
          <w:p w:rsidR="00E64BF2" w:rsidRPr="007C2FB1" w:rsidRDefault="00E64BF2" w:rsidP="007C2FB1">
            <w:pPr>
              <w:spacing w:before="29" w:line="288" w:lineRule="auto"/>
              <w:rPr>
                <w:color w:val="000000"/>
                <w:kern w:val="0"/>
                <w:sz w:val="24"/>
              </w:rPr>
            </w:pPr>
            <w:r w:rsidRPr="007C2FB1">
              <w:rPr>
                <w:rFonts w:hint="eastAsia"/>
                <w:color w:val="000000"/>
                <w:sz w:val="18"/>
                <w:szCs w:val="18"/>
              </w:rPr>
              <w:t>资产</w:t>
            </w:r>
          </w:p>
        </w:tc>
        <w:tc>
          <w:tcPr>
            <w:tcW w:w="1701" w:type="dxa"/>
            <w:vAlign w:val="center"/>
          </w:tcPr>
          <w:p w:rsidR="00E64BF2" w:rsidRPr="009C2B48" w:rsidRDefault="00E64BF2" w:rsidP="009C2B48">
            <w:pPr>
              <w:widowControl/>
              <w:spacing w:before="29" w:line="288" w:lineRule="auto"/>
              <w:jc w:val="right"/>
              <w:rPr>
                <w:color w:val="000000"/>
                <w:kern w:val="0"/>
                <w:sz w:val="24"/>
              </w:rPr>
            </w:pPr>
          </w:p>
        </w:tc>
        <w:tc>
          <w:tcPr>
            <w:tcW w:w="1701" w:type="dxa"/>
            <w:vAlign w:val="center"/>
          </w:tcPr>
          <w:p w:rsidR="00E64BF2" w:rsidRPr="0091212A" w:rsidRDefault="00E64BF2" w:rsidP="00E536E1">
            <w:pPr>
              <w:spacing w:line="360" w:lineRule="auto"/>
              <w:jc w:val="right"/>
              <w:rPr>
                <w:rFonts w:ascii="宋体" w:hAnsi="宋体"/>
                <w:b/>
                <w:color w:val="000000"/>
                <w:szCs w:val="21"/>
              </w:rPr>
            </w:pPr>
          </w:p>
        </w:tc>
        <w:tc>
          <w:tcPr>
            <w:tcW w:w="1559" w:type="dxa"/>
            <w:vAlign w:val="center"/>
          </w:tcPr>
          <w:p w:rsidR="00E64BF2" w:rsidRPr="0091212A" w:rsidRDefault="00E64BF2" w:rsidP="00E536E1">
            <w:pPr>
              <w:spacing w:line="360" w:lineRule="auto"/>
              <w:jc w:val="right"/>
              <w:rPr>
                <w:rFonts w:ascii="宋体" w:hAnsi="宋体"/>
                <w:b/>
                <w:color w:val="000000"/>
                <w:szCs w:val="21"/>
              </w:rPr>
            </w:pPr>
          </w:p>
        </w:tc>
        <w:tc>
          <w:tcPr>
            <w:tcW w:w="1559" w:type="dxa"/>
            <w:vAlign w:val="center"/>
          </w:tcPr>
          <w:p w:rsidR="00E64BF2" w:rsidRPr="0091212A" w:rsidRDefault="00E64BF2" w:rsidP="00E536E1">
            <w:pPr>
              <w:spacing w:line="360" w:lineRule="auto"/>
              <w:jc w:val="right"/>
              <w:rPr>
                <w:rFonts w:ascii="宋体" w:hAnsi="宋体"/>
                <w:b/>
                <w:color w:val="000000"/>
                <w:szCs w:val="21"/>
              </w:rPr>
            </w:pPr>
          </w:p>
        </w:tc>
        <w:tc>
          <w:tcPr>
            <w:tcW w:w="1301" w:type="dxa"/>
            <w:vAlign w:val="center"/>
          </w:tcPr>
          <w:p w:rsidR="00E64BF2" w:rsidRPr="0091212A" w:rsidRDefault="00E64BF2" w:rsidP="00E536E1">
            <w:pPr>
              <w:spacing w:line="360" w:lineRule="auto"/>
              <w:jc w:val="right"/>
              <w:rPr>
                <w:rFonts w:ascii="宋体" w:hAnsi="宋体"/>
                <w:b/>
                <w:color w:val="000000"/>
                <w:szCs w:val="21"/>
              </w:rPr>
            </w:pPr>
          </w:p>
        </w:tc>
      </w:tr>
      <w:tr w:rsidR="008F2CCD">
        <w:trPr>
          <w:jc w:val="center"/>
        </w:trPr>
        <w:tc>
          <w:tcPr>
            <w:tcW w:w="1588" w:type="dxa"/>
            <w:vAlign w:val="center"/>
          </w:tcPr>
          <w:p w:rsidR="008F2CCD" w:rsidRDefault="00514706">
            <w:pPr>
              <w:jc w:val="center"/>
            </w:pPr>
            <w:r>
              <w:rPr>
                <w:color w:val="000000"/>
                <w:sz w:val="18"/>
                <w:szCs w:val="18"/>
              </w:rPr>
              <w:t>银行存款</w:t>
            </w:r>
          </w:p>
        </w:tc>
        <w:tc>
          <w:tcPr>
            <w:tcW w:w="1701" w:type="dxa"/>
            <w:vAlign w:val="center"/>
          </w:tcPr>
          <w:p w:rsidR="008F2CCD" w:rsidRDefault="00514706">
            <w:pPr>
              <w:jc w:val="right"/>
            </w:pPr>
            <w:r>
              <w:rPr>
                <w:color w:val="000000"/>
                <w:sz w:val="18"/>
                <w:szCs w:val="18"/>
              </w:rPr>
              <w:t>222,330,190.53</w:t>
            </w:r>
          </w:p>
        </w:tc>
        <w:tc>
          <w:tcPr>
            <w:tcW w:w="1701" w:type="dxa"/>
            <w:vAlign w:val="center"/>
          </w:tcPr>
          <w:p w:rsidR="008F2CCD" w:rsidRDefault="00514706">
            <w:pPr>
              <w:jc w:val="right"/>
            </w:pPr>
            <w:r>
              <w:rPr>
                <w:color w:val="000000"/>
                <w:sz w:val="18"/>
                <w:szCs w:val="18"/>
              </w:rPr>
              <w:t>-</w:t>
            </w:r>
          </w:p>
        </w:tc>
        <w:tc>
          <w:tcPr>
            <w:tcW w:w="1559" w:type="dxa"/>
            <w:vAlign w:val="center"/>
          </w:tcPr>
          <w:p w:rsidR="008F2CCD" w:rsidRDefault="00514706">
            <w:pPr>
              <w:jc w:val="right"/>
            </w:pPr>
            <w:r>
              <w:rPr>
                <w:color w:val="000000"/>
                <w:sz w:val="18"/>
                <w:szCs w:val="18"/>
              </w:rPr>
              <w:t>-</w:t>
            </w:r>
          </w:p>
        </w:tc>
        <w:tc>
          <w:tcPr>
            <w:tcW w:w="1559" w:type="dxa"/>
            <w:vAlign w:val="center"/>
          </w:tcPr>
          <w:p w:rsidR="008F2CCD" w:rsidRDefault="00514706">
            <w:pPr>
              <w:jc w:val="right"/>
            </w:pPr>
            <w:r>
              <w:rPr>
                <w:color w:val="000000"/>
                <w:sz w:val="18"/>
                <w:szCs w:val="18"/>
              </w:rPr>
              <w:t>-</w:t>
            </w:r>
          </w:p>
        </w:tc>
        <w:tc>
          <w:tcPr>
            <w:tcW w:w="1301" w:type="dxa"/>
            <w:vAlign w:val="center"/>
          </w:tcPr>
          <w:p w:rsidR="008F2CCD" w:rsidRDefault="00514706">
            <w:pPr>
              <w:jc w:val="right"/>
            </w:pPr>
            <w:r>
              <w:rPr>
                <w:color w:val="000000"/>
                <w:sz w:val="18"/>
                <w:szCs w:val="18"/>
              </w:rPr>
              <w:t>222,330,190.53</w:t>
            </w:r>
          </w:p>
        </w:tc>
      </w:tr>
      <w:tr w:rsidR="008F2CCD">
        <w:trPr>
          <w:jc w:val="center"/>
        </w:trPr>
        <w:tc>
          <w:tcPr>
            <w:tcW w:w="1588" w:type="dxa"/>
            <w:vAlign w:val="center"/>
          </w:tcPr>
          <w:p w:rsidR="008F2CCD" w:rsidRDefault="00514706">
            <w:pPr>
              <w:jc w:val="center"/>
            </w:pPr>
            <w:r>
              <w:rPr>
                <w:color w:val="000000"/>
                <w:sz w:val="18"/>
                <w:szCs w:val="18"/>
              </w:rPr>
              <w:t>结算备付金</w:t>
            </w:r>
          </w:p>
        </w:tc>
        <w:tc>
          <w:tcPr>
            <w:tcW w:w="1701" w:type="dxa"/>
            <w:vAlign w:val="center"/>
          </w:tcPr>
          <w:p w:rsidR="008F2CCD" w:rsidRDefault="00514706">
            <w:pPr>
              <w:jc w:val="right"/>
            </w:pPr>
            <w:r>
              <w:rPr>
                <w:color w:val="000000"/>
                <w:sz w:val="18"/>
                <w:szCs w:val="18"/>
              </w:rPr>
              <w:t>2,638,921.27</w:t>
            </w:r>
          </w:p>
        </w:tc>
        <w:tc>
          <w:tcPr>
            <w:tcW w:w="1701" w:type="dxa"/>
            <w:vAlign w:val="center"/>
          </w:tcPr>
          <w:p w:rsidR="008F2CCD" w:rsidRDefault="00514706">
            <w:pPr>
              <w:jc w:val="right"/>
            </w:pPr>
            <w:r>
              <w:rPr>
                <w:color w:val="000000"/>
                <w:sz w:val="18"/>
                <w:szCs w:val="18"/>
              </w:rPr>
              <w:t>-</w:t>
            </w:r>
          </w:p>
        </w:tc>
        <w:tc>
          <w:tcPr>
            <w:tcW w:w="1559" w:type="dxa"/>
            <w:vAlign w:val="center"/>
          </w:tcPr>
          <w:p w:rsidR="008F2CCD" w:rsidRDefault="00514706">
            <w:pPr>
              <w:jc w:val="right"/>
            </w:pPr>
            <w:r>
              <w:rPr>
                <w:color w:val="000000"/>
                <w:sz w:val="18"/>
                <w:szCs w:val="18"/>
              </w:rPr>
              <w:t>-</w:t>
            </w:r>
          </w:p>
        </w:tc>
        <w:tc>
          <w:tcPr>
            <w:tcW w:w="1559" w:type="dxa"/>
            <w:vAlign w:val="center"/>
          </w:tcPr>
          <w:p w:rsidR="008F2CCD" w:rsidRDefault="00514706">
            <w:pPr>
              <w:jc w:val="right"/>
            </w:pPr>
            <w:r>
              <w:rPr>
                <w:color w:val="000000"/>
                <w:sz w:val="18"/>
                <w:szCs w:val="18"/>
              </w:rPr>
              <w:t>-</w:t>
            </w:r>
          </w:p>
        </w:tc>
        <w:tc>
          <w:tcPr>
            <w:tcW w:w="1301" w:type="dxa"/>
            <w:vAlign w:val="center"/>
          </w:tcPr>
          <w:p w:rsidR="008F2CCD" w:rsidRDefault="00514706">
            <w:pPr>
              <w:jc w:val="right"/>
            </w:pPr>
            <w:r>
              <w:rPr>
                <w:color w:val="000000"/>
                <w:sz w:val="18"/>
                <w:szCs w:val="18"/>
              </w:rPr>
              <w:t>2,638,921.27</w:t>
            </w:r>
          </w:p>
        </w:tc>
      </w:tr>
      <w:tr w:rsidR="008F2CCD">
        <w:trPr>
          <w:jc w:val="center"/>
        </w:trPr>
        <w:tc>
          <w:tcPr>
            <w:tcW w:w="1588" w:type="dxa"/>
            <w:vAlign w:val="center"/>
          </w:tcPr>
          <w:p w:rsidR="008F2CCD" w:rsidRDefault="00514706">
            <w:pPr>
              <w:jc w:val="center"/>
            </w:pPr>
            <w:r>
              <w:rPr>
                <w:color w:val="000000"/>
                <w:sz w:val="18"/>
                <w:szCs w:val="18"/>
              </w:rPr>
              <w:t>存出保证金</w:t>
            </w:r>
          </w:p>
        </w:tc>
        <w:tc>
          <w:tcPr>
            <w:tcW w:w="1701" w:type="dxa"/>
            <w:vAlign w:val="center"/>
          </w:tcPr>
          <w:p w:rsidR="008F2CCD" w:rsidRDefault="00514706">
            <w:pPr>
              <w:jc w:val="right"/>
            </w:pPr>
            <w:r>
              <w:rPr>
                <w:color w:val="000000"/>
                <w:sz w:val="18"/>
                <w:szCs w:val="18"/>
              </w:rPr>
              <w:t>840,594.57</w:t>
            </w:r>
          </w:p>
        </w:tc>
        <w:tc>
          <w:tcPr>
            <w:tcW w:w="1701" w:type="dxa"/>
            <w:vAlign w:val="center"/>
          </w:tcPr>
          <w:p w:rsidR="008F2CCD" w:rsidRDefault="00514706">
            <w:pPr>
              <w:jc w:val="right"/>
            </w:pPr>
            <w:r>
              <w:rPr>
                <w:color w:val="000000"/>
                <w:sz w:val="18"/>
                <w:szCs w:val="18"/>
              </w:rPr>
              <w:t>-</w:t>
            </w:r>
          </w:p>
        </w:tc>
        <w:tc>
          <w:tcPr>
            <w:tcW w:w="1559" w:type="dxa"/>
            <w:vAlign w:val="center"/>
          </w:tcPr>
          <w:p w:rsidR="008F2CCD" w:rsidRDefault="00514706">
            <w:pPr>
              <w:jc w:val="right"/>
            </w:pPr>
            <w:r>
              <w:rPr>
                <w:color w:val="000000"/>
                <w:sz w:val="18"/>
                <w:szCs w:val="18"/>
              </w:rPr>
              <w:t>-</w:t>
            </w:r>
          </w:p>
        </w:tc>
        <w:tc>
          <w:tcPr>
            <w:tcW w:w="1559" w:type="dxa"/>
            <w:vAlign w:val="center"/>
          </w:tcPr>
          <w:p w:rsidR="008F2CCD" w:rsidRDefault="00514706">
            <w:pPr>
              <w:jc w:val="right"/>
            </w:pPr>
            <w:r>
              <w:rPr>
                <w:color w:val="000000"/>
                <w:sz w:val="18"/>
                <w:szCs w:val="18"/>
              </w:rPr>
              <w:t>-</w:t>
            </w:r>
          </w:p>
        </w:tc>
        <w:tc>
          <w:tcPr>
            <w:tcW w:w="1301" w:type="dxa"/>
            <w:vAlign w:val="center"/>
          </w:tcPr>
          <w:p w:rsidR="008F2CCD" w:rsidRDefault="00514706">
            <w:pPr>
              <w:jc w:val="right"/>
            </w:pPr>
            <w:r>
              <w:rPr>
                <w:color w:val="000000"/>
                <w:sz w:val="18"/>
                <w:szCs w:val="18"/>
              </w:rPr>
              <w:t>840,594.57</w:t>
            </w:r>
          </w:p>
        </w:tc>
      </w:tr>
      <w:tr w:rsidR="008F2CCD">
        <w:trPr>
          <w:jc w:val="center"/>
        </w:trPr>
        <w:tc>
          <w:tcPr>
            <w:tcW w:w="1588" w:type="dxa"/>
            <w:vAlign w:val="center"/>
          </w:tcPr>
          <w:p w:rsidR="008F2CCD" w:rsidRDefault="00514706">
            <w:pPr>
              <w:jc w:val="center"/>
            </w:pPr>
            <w:r>
              <w:rPr>
                <w:color w:val="000000"/>
                <w:sz w:val="18"/>
                <w:szCs w:val="18"/>
              </w:rPr>
              <w:t>交易性金融资产</w:t>
            </w:r>
          </w:p>
        </w:tc>
        <w:tc>
          <w:tcPr>
            <w:tcW w:w="1701" w:type="dxa"/>
            <w:vAlign w:val="center"/>
          </w:tcPr>
          <w:p w:rsidR="008F2CCD" w:rsidRDefault="00514706">
            <w:pPr>
              <w:jc w:val="right"/>
            </w:pPr>
            <w:r>
              <w:rPr>
                <w:color w:val="000000"/>
                <w:sz w:val="18"/>
                <w:szCs w:val="18"/>
              </w:rPr>
              <w:t>99,850,000.00</w:t>
            </w:r>
          </w:p>
        </w:tc>
        <w:tc>
          <w:tcPr>
            <w:tcW w:w="1701" w:type="dxa"/>
            <w:vAlign w:val="center"/>
          </w:tcPr>
          <w:p w:rsidR="008F2CCD" w:rsidRDefault="00514706">
            <w:pPr>
              <w:jc w:val="right"/>
            </w:pPr>
            <w:r>
              <w:rPr>
                <w:color w:val="000000"/>
                <w:sz w:val="18"/>
                <w:szCs w:val="18"/>
              </w:rPr>
              <w:t>9,675.19</w:t>
            </w:r>
          </w:p>
        </w:tc>
        <w:tc>
          <w:tcPr>
            <w:tcW w:w="1559" w:type="dxa"/>
            <w:vAlign w:val="center"/>
          </w:tcPr>
          <w:p w:rsidR="008F2CCD" w:rsidRDefault="00514706">
            <w:pPr>
              <w:jc w:val="right"/>
            </w:pPr>
            <w:r>
              <w:rPr>
                <w:color w:val="000000"/>
                <w:sz w:val="18"/>
                <w:szCs w:val="18"/>
              </w:rPr>
              <w:t>-</w:t>
            </w:r>
          </w:p>
        </w:tc>
        <w:tc>
          <w:tcPr>
            <w:tcW w:w="1559" w:type="dxa"/>
            <w:vAlign w:val="center"/>
          </w:tcPr>
          <w:p w:rsidR="008F2CCD" w:rsidRDefault="00514706">
            <w:pPr>
              <w:jc w:val="right"/>
            </w:pPr>
            <w:r>
              <w:rPr>
                <w:color w:val="000000"/>
                <w:sz w:val="18"/>
                <w:szCs w:val="18"/>
              </w:rPr>
              <w:t>1,578,186,394.88</w:t>
            </w:r>
          </w:p>
        </w:tc>
        <w:tc>
          <w:tcPr>
            <w:tcW w:w="1301" w:type="dxa"/>
            <w:vAlign w:val="center"/>
          </w:tcPr>
          <w:p w:rsidR="008F2CCD" w:rsidRDefault="00514706">
            <w:pPr>
              <w:jc w:val="right"/>
            </w:pPr>
            <w:r>
              <w:rPr>
                <w:color w:val="000000"/>
                <w:sz w:val="18"/>
                <w:szCs w:val="18"/>
              </w:rPr>
              <w:t>1,678,046,070.07</w:t>
            </w:r>
          </w:p>
        </w:tc>
      </w:tr>
      <w:tr w:rsidR="008F2CCD">
        <w:trPr>
          <w:jc w:val="center"/>
        </w:trPr>
        <w:tc>
          <w:tcPr>
            <w:tcW w:w="1588" w:type="dxa"/>
            <w:vAlign w:val="center"/>
          </w:tcPr>
          <w:p w:rsidR="008F2CCD" w:rsidRDefault="00514706">
            <w:pPr>
              <w:jc w:val="center"/>
            </w:pPr>
            <w:r>
              <w:rPr>
                <w:color w:val="000000"/>
                <w:sz w:val="18"/>
                <w:szCs w:val="18"/>
              </w:rPr>
              <w:t>买入返售金融资产</w:t>
            </w:r>
          </w:p>
        </w:tc>
        <w:tc>
          <w:tcPr>
            <w:tcW w:w="1701" w:type="dxa"/>
            <w:vAlign w:val="center"/>
          </w:tcPr>
          <w:p w:rsidR="008F2CCD" w:rsidRDefault="00514706">
            <w:pPr>
              <w:jc w:val="right"/>
            </w:pPr>
            <w:r>
              <w:rPr>
                <w:color w:val="000000"/>
                <w:sz w:val="18"/>
                <w:szCs w:val="18"/>
              </w:rPr>
              <w:t>144,947,617.42</w:t>
            </w:r>
          </w:p>
        </w:tc>
        <w:tc>
          <w:tcPr>
            <w:tcW w:w="1701" w:type="dxa"/>
            <w:vAlign w:val="center"/>
          </w:tcPr>
          <w:p w:rsidR="008F2CCD" w:rsidRDefault="00514706">
            <w:pPr>
              <w:jc w:val="right"/>
            </w:pPr>
            <w:r>
              <w:rPr>
                <w:color w:val="000000"/>
                <w:sz w:val="18"/>
                <w:szCs w:val="18"/>
              </w:rPr>
              <w:t>-</w:t>
            </w:r>
          </w:p>
        </w:tc>
        <w:tc>
          <w:tcPr>
            <w:tcW w:w="1559" w:type="dxa"/>
            <w:vAlign w:val="center"/>
          </w:tcPr>
          <w:p w:rsidR="008F2CCD" w:rsidRDefault="00514706">
            <w:pPr>
              <w:jc w:val="right"/>
            </w:pPr>
            <w:r>
              <w:rPr>
                <w:color w:val="000000"/>
                <w:sz w:val="18"/>
                <w:szCs w:val="18"/>
              </w:rPr>
              <w:t>-</w:t>
            </w:r>
          </w:p>
        </w:tc>
        <w:tc>
          <w:tcPr>
            <w:tcW w:w="1559" w:type="dxa"/>
            <w:vAlign w:val="center"/>
          </w:tcPr>
          <w:p w:rsidR="008F2CCD" w:rsidRDefault="00514706">
            <w:pPr>
              <w:jc w:val="right"/>
            </w:pPr>
            <w:r>
              <w:rPr>
                <w:color w:val="000000"/>
                <w:sz w:val="18"/>
                <w:szCs w:val="18"/>
              </w:rPr>
              <w:t>-</w:t>
            </w:r>
          </w:p>
        </w:tc>
        <w:tc>
          <w:tcPr>
            <w:tcW w:w="1301" w:type="dxa"/>
            <w:vAlign w:val="center"/>
          </w:tcPr>
          <w:p w:rsidR="008F2CCD" w:rsidRDefault="00514706">
            <w:pPr>
              <w:jc w:val="right"/>
            </w:pPr>
            <w:r>
              <w:rPr>
                <w:color w:val="000000"/>
                <w:sz w:val="18"/>
                <w:szCs w:val="18"/>
              </w:rPr>
              <w:t>144,947,617.42</w:t>
            </w:r>
          </w:p>
        </w:tc>
      </w:tr>
      <w:tr w:rsidR="008F2CCD">
        <w:trPr>
          <w:jc w:val="center"/>
        </w:trPr>
        <w:tc>
          <w:tcPr>
            <w:tcW w:w="1588" w:type="dxa"/>
            <w:vAlign w:val="center"/>
          </w:tcPr>
          <w:p w:rsidR="008F2CCD" w:rsidRDefault="00514706">
            <w:pPr>
              <w:jc w:val="center"/>
            </w:pPr>
            <w:r>
              <w:rPr>
                <w:color w:val="000000"/>
                <w:sz w:val="18"/>
                <w:szCs w:val="18"/>
              </w:rPr>
              <w:t>应收利息</w:t>
            </w:r>
          </w:p>
        </w:tc>
        <w:tc>
          <w:tcPr>
            <w:tcW w:w="1701" w:type="dxa"/>
            <w:vAlign w:val="center"/>
          </w:tcPr>
          <w:p w:rsidR="008F2CCD" w:rsidRDefault="00514706">
            <w:pPr>
              <w:jc w:val="right"/>
            </w:pPr>
            <w:r>
              <w:rPr>
                <w:color w:val="000000"/>
                <w:sz w:val="18"/>
                <w:szCs w:val="18"/>
              </w:rPr>
              <w:t>-</w:t>
            </w:r>
          </w:p>
        </w:tc>
        <w:tc>
          <w:tcPr>
            <w:tcW w:w="1701" w:type="dxa"/>
            <w:vAlign w:val="center"/>
          </w:tcPr>
          <w:p w:rsidR="008F2CCD" w:rsidRDefault="00514706">
            <w:pPr>
              <w:jc w:val="right"/>
            </w:pPr>
            <w:r>
              <w:rPr>
                <w:color w:val="000000"/>
                <w:sz w:val="18"/>
                <w:szCs w:val="18"/>
              </w:rPr>
              <w:t>-</w:t>
            </w:r>
          </w:p>
        </w:tc>
        <w:tc>
          <w:tcPr>
            <w:tcW w:w="1559" w:type="dxa"/>
            <w:vAlign w:val="center"/>
          </w:tcPr>
          <w:p w:rsidR="008F2CCD" w:rsidRDefault="00514706">
            <w:pPr>
              <w:jc w:val="right"/>
            </w:pPr>
            <w:r>
              <w:rPr>
                <w:color w:val="000000"/>
                <w:sz w:val="18"/>
                <w:szCs w:val="18"/>
              </w:rPr>
              <w:t>-</w:t>
            </w:r>
          </w:p>
        </w:tc>
        <w:tc>
          <w:tcPr>
            <w:tcW w:w="1559" w:type="dxa"/>
            <w:vAlign w:val="center"/>
          </w:tcPr>
          <w:p w:rsidR="008F2CCD" w:rsidRDefault="00514706">
            <w:pPr>
              <w:jc w:val="right"/>
            </w:pPr>
            <w:r>
              <w:rPr>
                <w:color w:val="000000"/>
                <w:sz w:val="18"/>
                <w:szCs w:val="18"/>
              </w:rPr>
              <w:t>1,845,633.57</w:t>
            </w:r>
          </w:p>
        </w:tc>
        <w:tc>
          <w:tcPr>
            <w:tcW w:w="1301" w:type="dxa"/>
            <w:vAlign w:val="center"/>
          </w:tcPr>
          <w:p w:rsidR="008F2CCD" w:rsidRDefault="00514706">
            <w:pPr>
              <w:jc w:val="right"/>
            </w:pPr>
            <w:r>
              <w:rPr>
                <w:color w:val="000000"/>
                <w:sz w:val="18"/>
                <w:szCs w:val="18"/>
              </w:rPr>
              <w:t>1,845,633.57</w:t>
            </w:r>
          </w:p>
        </w:tc>
      </w:tr>
      <w:tr w:rsidR="008F2CCD">
        <w:trPr>
          <w:jc w:val="center"/>
        </w:trPr>
        <w:tc>
          <w:tcPr>
            <w:tcW w:w="1588" w:type="dxa"/>
            <w:vAlign w:val="center"/>
          </w:tcPr>
          <w:p w:rsidR="008F2CCD" w:rsidRDefault="00514706">
            <w:pPr>
              <w:jc w:val="center"/>
            </w:pPr>
            <w:r>
              <w:rPr>
                <w:color w:val="000000"/>
                <w:sz w:val="18"/>
                <w:szCs w:val="18"/>
              </w:rPr>
              <w:t>应收申购款</w:t>
            </w:r>
          </w:p>
        </w:tc>
        <w:tc>
          <w:tcPr>
            <w:tcW w:w="1701" w:type="dxa"/>
            <w:vAlign w:val="center"/>
          </w:tcPr>
          <w:p w:rsidR="008F2CCD" w:rsidRDefault="00514706">
            <w:pPr>
              <w:jc w:val="right"/>
            </w:pPr>
            <w:r>
              <w:rPr>
                <w:color w:val="000000"/>
                <w:sz w:val="18"/>
                <w:szCs w:val="18"/>
              </w:rPr>
              <w:t>2,982.11</w:t>
            </w:r>
          </w:p>
        </w:tc>
        <w:tc>
          <w:tcPr>
            <w:tcW w:w="1701" w:type="dxa"/>
            <w:vAlign w:val="center"/>
          </w:tcPr>
          <w:p w:rsidR="008F2CCD" w:rsidRDefault="00514706">
            <w:pPr>
              <w:jc w:val="right"/>
            </w:pPr>
            <w:r>
              <w:rPr>
                <w:color w:val="000000"/>
                <w:sz w:val="18"/>
                <w:szCs w:val="18"/>
              </w:rPr>
              <w:t>-</w:t>
            </w:r>
          </w:p>
        </w:tc>
        <w:tc>
          <w:tcPr>
            <w:tcW w:w="1559" w:type="dxa"/>
            <w:vAlign w:val="center"/>
          </w:tcPr>
          <w:p w:rsidR="008F2CCD" w:rsidRDefault="00514706">
            <w:pPr>
              <w:jc w:val="right"/>
            </w:pPr>
            <w:r>
              <w:rPr>
                <w:color w:val="000000"/>
                <w:sz w:val="18"/>
                <w:szCs w:val="18"/>
              </w:rPr>
              <w:t>-</w:t>
            </w:r>
          </w:p>
        </w:tc>
        <w:tc>
          <w:tcPr>
            <w:tcW w:w="1559" w:type="dxa"/>
            <w:vAlign w:val="center"/>
          </w:tcPr>
          <w:p w:rsidR="008F2CCD" w:rsidRDefault="00514706">
            <w:pPr>
              <w:jc w:val="right"/>
            </w:pPr>
            <w:r>
              <w:rPr>
                <w:color w:val="000000"/>
                <w:sz w:val="18"/>
                <w:szCs w:val="18"/>
              </w:rPr>
              <w:t>110,908.08</w:t>
            </w:r>
          </w:p>
        </w:tc>
        <w:tc>
          <w:tcPr>
            <w:tcW w:w="1301" w:type="dxa"/>
            <w:vAlign w:val="center"/>
          </w:tcPr>
          <w:p w:rsidR="008F2CCD" w:rsidRDefault="00514706">
            <w:pPr>
              <w:jc w:val="right"/>
            </w:pPr>
            <w:r>
              <w:rPr>
                <w:color w:val="000000"/>
                <w:sz w:val="18"/>
                <w:szCs w:val="18"/>
              </w:rPr>
              <w:t>113,890.19</w:t>
            </w:r>
          </w:p>
        </w:tc>
      </w:tr>
      <w:tr w:rsidR="00E64BF2" w:rsidRPr="00FF7CE7" w:rsidTr="00B053D1">
        <w:trPr>
          <w:trHeight w:val="280"/>
          <w:jc w:val="center"/>
        </w:trPr>
        <w:tc>
          <w:tcPr>
            <w:tcW w:w="1588" w:type="dxa"/>
            <w:vAlign w:val="center"/>
          </w:tcPr>
          <w:p w:rsidR="00E64BF2" w:rsidRPr="007C2FB1" w:rsidRDefault="00E64BF2" w:rsidP="007C2FB1">
            <w:pPr>
              <w:spacing w:before="29" w:line="288" w:lineRule="auto"/>
              <w:rPr>
                <w:rFonts w:ascii="宋体" w:hAnsi="宋体"/>
                <w:color w:val="000000"/>
                <w:szCs w:val="21"/>
              </w:rPr>
            </w:pPr>
            <w:r w:rsidRPr="007C2FB1">
              <w:rPr>
                <w:rFonts w:hint="eastAsia"/>
                <w:color w:val="000000"/>
                <w:sz w:val="18"/>
                <w:szCs w:val="18"/>
              </w:rPr>
              <w:t>资产总计</w:t>
            </w:r>
          </w:p>
        </w:tc>
        <w:tc>
          <w:tcPr>
            <w:tcW w:w="1701" w:type="dxa"/>
            <w:vAlign w:val="center"/>
          </w:tcPr>
          <w:p w:rsidR="00E64BF2" w:rsidRPr="00154F4E" w:rsidRDefault="00E64BF2" w:rsidP="00B053D1">
            <w:pPr>
              <w:spacing w:before="29" w:line="288" w:lineRule="auto"/>
              <w:jc w:val="right"/>
              <w:rPr>
                <w:sz w:val="18"/>
                <w:szCs w:val="18"/>
              </w:rPr>
            </w:pPr>
            <w:r w:rsidRPr="00154F4E">
              <w:rPr>
                <w:sz w:val="18"/>
                <w:szCs w:val="18"/>
              </w:rPr>
              <w:t>470,610,305.90</w:t>
            </w:r>
          </w:p>
        </w:tc>
        <w:tc>
          <w:tcPr>
            <w:tcW w:w="1701" w:type="dxa"/>
            <w:vAlign w:val="center"/>
          </w:tcPr>
          <w:p w:rsidR="00E64BF2" w:rsidRPr="00154F4E" w:rsidRDefault="00E64BF2" w:rsidP="00B053D1">
            <w:pPr>
              <w:spacing w:before="29" w:line="288" w:lineRule="auto"/>
              <w:jc w:val="right"/>
              <w:rPr>
                <w:sz w:val="18"/>
                <w:szCs w:val="18"/>
              </w:rPr>
            </w:pPr>
            <w:r w:rsidRPr="00154F4E">
              <w:rPr>
                <w:sz w:val="18"/>
                <w:szCs w:val="18"/>
              </w:rPr>
              <w:t>9,675.19</w:t>
            </w:r>
          </w:p>
        </w:tc>
        <w:tc>
          <w:tcPr>
            <w:tcW w:w="1559" w:type="dxa"/>
            <w:vAlign w:val="center"/>
          </w:tcPr>
          <w:p w:rsidR="00E64BF2" w:rsidRPr="00154F4E" w:rsidRDefault="00E64BF2" w:rsidP="00B053D1">
            <w:pPr>
              <w:spacing w:before="29" w:line="288" w:lineRule="auto"/>
              <w:jc w:val="right"/>
              <w:rPr>
                <w:sz w:val="18"/>
                <w:szCs w:val="18"/>
              </w:rPr>
            </w:pPr>
            <w:r w:rsidRPr="00154F4E">
              <w:rPr>
                <w:sz w:val="18"/>
                <w:szCs w:val="18"/>
              </w:rPr>
              <w:t>-</w:t>
            </w:r>
          </w:p>
        </w:tc>
        <w:tc>
          <w:tcPr>
            <w:tcW w:w="1559" w:type="dxa"/>
            <w:vAlign w:val="center"/>
          </w:tcPr>
          <w:p w:rsidR="00E64BF2" w:rsidRPr="00154F4E" w:rsidRDefault="00E64BF2" w:rsidP="00B053D1">
            <w:pPr>
              <w:spacing w:before="29" w:line="288" w:lineRule="auto"/>
              <w:jc w:val="right"/>
              <w:rPr>
                <w:sz w:val="18"/>
                <w:szCs w:val="18"/>
              </w:rPr>
            </w:pPr>
            <w:r w:rsidRPr="00154F4E">
              <w:rPr>
                <w:sz w:val="18"/>
                <w:szCs w:val="18"/>
              </w:rPr>
              <w:t>1,580,142,936.53</w:t>
            </w:r>
          </w:p>
        </w:tc>
        <w:tc>
          <w:tcPr>
            <w:tcW w:w="1301" w:type="dxa"/>
            <w:vAlign w:val="center"/>
          </w:tcPr>
          <w:p w:rsidR="00E64BF2" w:rsidRPr="00154F4E" w:rsidRDefault="00E64BF2" w:rsidP="00B053D1">
            <w:pPr>
              <w:spacing w:before="29" w:line="288" w:lineRule="auto"/>
              <w:jc w:val="right"/>
              <w:rPr>
                <w:sz w:val="18"/>
                <w:szCs w:val="18"/>
              </w:rPr>
            </w:pPr>
            <w:r w:rsidRPr="00154F4E">
              <w:rPr>
                <w:sz w:val="18"/>
                <w:szCs w:val="18"/>
              </w:rPr>
              <w:t>2,050,762,917.62</w:t>
            </w:r>
          </w:p>
        </w:tc>
      </w:tr>
      <w:tr w:rsidR="00E64BF2" w:rsidRPr="006666AF" w:rsidTr="007C2FB1">
        <w:trPr>
          <w:trHeight w:val="278"/>
          <w:jc w:val="center"/>
        </w:trPr>
        <w:tc>
          <w:tcPr>
            <w:tcW w:w="1588" w:type="dxa"/>
            <w:vAlign w:val="center"/>
          </w:tcPr>
          <w:p w:rsidR="00E64BF2" w:rsidRPr="006666AF" w:rsidRDefault="00E64BF2" w:rsidP="007C2FB1">
            <w:pPr>
              <w:spacing w:line="360" w:lineRule="auto"/>
              <w:rPr>
                <w:rFonts w:ascii="宋体" w:hAnsi="宋体"/>
                <w:color w:val="000000"/>
                <w:szCs w:val="21"/>
              </w:rPr>
            </w:pPr>
            <w:r w:rsidRPr="00C50713">
              <w:rPr>
                <w:rFonts w:hint="eastAsia"/>
                <w:color w:val="000000"/>
                <w:sz w:val="18"/>
                <w:szCs w:val="18"/>
              </w:rPr>
              <w:t>负债</w:t>
            </w:r>
          </w:p>
        </w:tc>
        <w:tc>
          <w:tcPr>
            <w:tcW w:w="1701" w:type="dxa"/>
            <w:vAlign w:val="bottom"/>
          </w:tcPr>
          <w:p w:rsidR="00E64BF2" w:rsidRPr="006666AF" w:rsidRDefault="00E64BF2" w:rsidP="00C915A6">
            <w:pPr>
              <w:spacing w:line="360" w:lineRule="auto"/>
              <w:jc w:val="right"/>
              <w:rPr>
                <w:rFonts w:ascii="宋体" w:hAnsi="宋体"/>
                <w:color w:val="0000FF"/>
                <w:kern w:val="0"/>
                <w:szCs w:val="21"/>
              </w:rPr>
            </w:pPr>
          </w:p>
        </w:tc>
        <w:tc>
          <w:tcPr>
            <w:tcW w:w="1701" w:type="dxa"/>
            <w:vAlign w:val="bottom"/>
          </w:tcPr>
          <w:p w:rsidR="00E64BF2" w:rsidRPr="006666AF" w:rsidRDefault="00E64BF2" w:rsidP="00C915A6">
            <w:pPr>
              <w:spacing w:line="360" w:lineRule="auto"/>
              <w:jc w:val="right"/>
              <w:rPr>
                <w:rFonts w:ascii="宋体" w:hAnsi="宋体"/>
                <w:color w:val="000000"/>
                <w:szCs w:val="21"/>
              </w:rPr>
            </w:pPr>
          </w:p>
        </w:tc>
        <w:tc>
          <w:tcPr>
            <w:tcW w:w="1559" w:type="dxa"/>
            <w:vAlign w:val="bottom"/>
          </w:tcPr>
          <w:p w:rsidR="00E64BF2" w:rsidRPr="006666AF" w:rsidRDefault="00E64BF2" w:rsidP="00C915A6">
            <w:pPr>
              <w:spacing w:line="360" w:lineRule="auto"/>
              <w:jc w:val="right"/>
              <w:rPr>
                <w:rFonts w:ascii="宋体" w:hAnsi="宋体"/>
                <w:color w:val="000000"/>
                <w:szCs w:val="21"/>
              </w:rPr>
            </w:pPr>
          </w:p>
        </w:tc>
        <w:tc>
          <w:tcPr>
            <w:tcW w:w="1559" w:type="dxa"/>
            <w:vAlign w:val="bottom"/>
          </w:tcPr>
          <w:p w:rsidR="00E64BF2" w:rsidRPr="006666AF" w:rsidRDefault="00E64BF2" w:rsidP="00C915A6">
            <w:pPr>
              <w:spacing w:line="360" w:lineRule="auto"/>
              <w:jc w:val="right"/>
              <w:rPr>
                <w:rFonts w:ascii="宋体" w:hAnsi="宋体"/>
                <w:color w:val="000000"/>
                <w:szCs w:val="21"/>
              </w:rPr>
            </w:pPr>
          </w:p>
        </w:tc>
        <w:tc>
          <w:tcPr>
            <w:tcW w:w="1301" w:type="dxa"/>
            <w:vAlign w:val="bottom"/>
          </w:tcPr>
          <w:p w:rsidR="00E64BF2" w:rsidRPr="006666AF" w:rsidRDefault="00E64BF2" w:rsidP="00C915A6">
            <w:pPr>
              <w:spacing w:line="360" w:lineRule="auto"/>
              <w:jc w:val="right"/>
              <w:rPr>
                <w:rFonts w:ascii="宋体" w:hAnsi="宋体"/>
                <w:color w:val="000000"/>
                <w:szCs w:val="21"/>
              </w:rPr>
            </w:pPr>
          </w:p>
        </w:tc>
      </w:tr>
      <w:tr w:rsidR="008F2CCD">
        <w:trPr>
          <w:jc w:val="center"/>
        </w:trPr>
        <w:tc>
          <w:tcPr>
            <w:tcW w:w="1588" w:type="dxa"/>
            <w:vAlign w:val="center"/>
          </w:tcPr>
          <w:p w:rsidR="008F2CCD" w:rsidRDefault="00514706">
            <w:pPr>
              <w:jc w:val="center"/>
            </w:pPr>
            <w:r>
              <w:rPr>
                <w:color w:val="000000"/>
                <w:sz w:val="18"/>
                <w:szCs w:val="18"/>
              </w:rPr>
              <w:t>应付</w:t>
            </w:r>
            <w:proofErr w:type="gramStart"/>
            <w:r>
              <w:rPr>
                <w:color w:val="000000"/>
                <w:sz w:val="18"/>
                <w:szCs w:val="18"/>
              </w:rPr>
              <w:t>赎回款</w:t>
            </w:r>
            <w:proofErr w:type="gramEnd"/>
          </w:p>
        </w:tc>
        <w:tc>
          <w:tcPr>
            <w:tcW w:w="1701" w:type="dxa"/>
            <w:vAlign w:val="center"/>
          </w:tcPr>
          <w:p w:rsidR="008F2CCD" w:rsidRDefault="00514706">
            <w:pPr>
              <w:jc w:val="right"/>
            </w:pPr>
            <w:r>
              <w:rPr>
                <w:color w:val="000000"/>
                <w:sz w:val="18"/>
                <w:szCs w:val="18"/>
              </w:rPr>
              <w:t>-</w:t>
            </w:r>
          </w:p>
        </w:tc>
        <w:tc>
          <w:tcPr>
            <w:tcW w:w="1701" w:type="dxa"/>
            <w:vAlign w:val="center"/>
          </w:tcPr>
          <w:p w:rsidR="008F2CCD" w:rsidRDefault="00514706">
            <w:pPr>
              <w:jc w:val="right"/>
            </w:pPr>
            <w:r>
              <w:rPr>
                <w:color w:val="000000"/>
                <w:sz w:val="18"/>
                <w:szCs w:val="18"/>
              </w:rPr>
              <w:t>-</w:t>
            </w:r>
          </w:p>
        </w:tc>
        <w:tc>
          <w:tcPr>
            <w:tcW w:w="1559" w:type="dxa"/>
            <w:vAlign w:val="center"/>
          </w:tcPr>
          <w:p w:rsidR="008F2CCD" w:rsidRDefault="00514706">
            <w:pPr>
              <w:jc w:val="right"/>
            </w:pPr>
            <w:r>
              <w:rPr>
                <w:color w:val="000000"/>
                <w:sz w:val="18"/>
                <w:szCs w:val="18"/>
              </w:rPr>
              <w:t>-</w:t>
            </w:r>
          </w:p>
        </w:tc>
        <w:tc>
          <w:tcPr>
            <w:tcW w:w="1559" w:type="dxa"/>
            <w:vAlign w:val="center"/>
          </w:tcPr>
          <w:p w:rsidR="008F2CCD" w:rsidRDefault="00514706">
            <w:pPr>
              <w:jc w:val="right"/>
            </w:pPr>
            <w:r>
              <w:rPr>
                <w:color w:val="000000"/>
                <w:sz w:val="18"/>
                <w:szCs w:val="18"/>
              </w:rPr>
              <w:t>822,815.21</w:t>
            </w:r>
          </w:p>
        </w:tc>
        <w:tc>
          <w:tcPr>
            <w:tcW w:w="1301" w:type="dxa"/>
            <w:vAlign w:val="center"/>
          </w:tcPr>
          <w:p w:rsidR="008F2CCD" w:rsidRDefault="00514706">
            <w:pPr>
              <w:jc w:val="right"/>
            </w:pPr>
            <w:r>
              <w:rPr>
                <w:color w:val="000000"/>
                <w:sz w:val="18"/>
                <w:szCs w:val="18"/>
              </w:rPr>
              <w:t>822,815.21</w:t>
            </w:r>
          </w:p>
        </w:tc>
      </w:tr>
      <w:tr w:rsidR="008F2CCD">
        <w:trPr>
          <w:jc w:val="center"/>
        </w:trPr>
        <w:tc>
          <w:tcPr>
            <w:tcW w:w="1588" w:type="dxa"/>
            <w:vAlign w:val="center"/>
          </w:tcPr>
          <w:p w:rsidR="008F2CCD" w:rsidRDefault="00514706">
            <w:pPr>
              <w:jc w:val="center"/>
            </w:pPr>
            <w:r>
              <w:rPr>
                <w:color w:val="000000"/>
                <w:sz w:val="18"/>
                <w:szCs w:val="18"/>
              </w:rPr>
              <w:t>应付管理人报酬</w:t>
            </w:r>
          </w:p>
        </w:tc>
        <w:tc>
          <w:tcPr>
            <w:tcW w:w="1701" w:type="dxa"/>
            <w:vAlign w:val="center"/>
          </w:tcPr>
          <w:p w:rsidR="008F2CCD" w:rsidRDefault="00514706">
            <w:pPr>
              <w:jc w:val="right"/>
            </w:pPr>
            <w:r>
              <w:rPr>
                <w:color w:val="000000"/>
                <w:sz w:val="18"/>
                <w:szCs w:val="18"/>
              </w:rPr>
              <w:t>-</w:t>
            </w:r>
          </w:p>
        </w:tc>
        <w:tc>
          <w:tcPr>
            <w:tcW w:w="1701" w:type="dxa"/>
            <w:vAlign w:val="center"/>
          </w:tcPr>
          <w:p w:rsidR="008F2CCD" w:rsidRDefault="00514706">
            <w:pPr>
              <w:jc w:val="right"/>
            </w:pPr>
            <w:r>
              <w:rPr>
                <w:color w:val="000000"/>
                <w:sz w:val="18"/>
                <w:szCs w:val="18"/>
              </w:rPr>
              <w:t>-</w:t>
            </w:r>
          </w:p>
        </w:tc>
        <w:tc>
          <w:tcPr>
            <w:tcW w:w="1559" w:type="dxa"/>
            <w:vAlign w:val="center"/>
          </w:tcPr>
          <w:p w:rsidR="008F2CCD" w:rsidRDefault="00514706">
            <w:pPr>
              <w:jc w:val="right"/>
            </w:pPr>
            <w:r>
              <w:rPr>
                <w:color w:val="000000"/>
                <w:sz w:val="18"/>
                <w:szCs w:val="18"/>
              </w:rPr>
              <w:t>-</w:t>
            </w:r>
          </w:p>
        </w:tc>
        <w:tc>
          <w:tcPr>
            <w:tcW w:w="1559" w:type="dxa"/>
            <w:vAlign w:val="center"/>
          </w:tcPr>
          <w:p w:rsidR="008F2CCD" w:rsidRDefault="00514706">
            <w:pPr>
              <w:jc w:val="right"/>
            </w:pPr>
            <w:r>
              <w:rPr>
                <w:color w:val="000000"/>
                <w:sz w:val="18"/>
                <w:szCs w:val="18"/>
              </w:rPr>
              <w:t>2,617,347.98</w:t>
            </w:r>
          </w:p>
        </w:tc>
        <w:tc>
          <w:tcPr>
            <w:tcW w:w="1301" w:type="dxa"/>
            <w:vAlign w:val="center"/>
          </w:tcPr>
          <w:p w:rsidR="008F2CCD" w:rsidRDefault="00514706">
            <w:pPr>
              <w:jc w:val="right"/>
            </w:pPr>
            <w:r>
              <w:rPr>
                <w:color w:val="000000"/>
                <w:sz w:val="18"/>
                <w:szCs w:val="18"/>
              </w:rPr>
              <w:t>2,617,347.98</w:t>
            </w:r>
          </w:p>
        </w:tc>
      </w:tr>
      <w:tr w:rsidR="008F2CCD">
        <w:trPr>
          <w:jc w:val="center"/>
        </w:trPr>
        <w:tc>
          <w:tcPr>
            <w:tcW w:w="1588" w:type="dxa"/>
            <w:vAlign w:val="center"/>
          </w:tcPr>
          <w:p w:rsidR="008F2CCD" w:rsidRDefault="00514706">
            <w:pPr>
              <w:jc w:val="center"/>
            </w:pPr>
            <w:r>
              <w:rPr>
                <w:color w:val="000000"/>
                <w:sz w:val="18"/>
                <w:szCs w:val="18"/>
              </w:rPr>
              <w:t>应付托管费</w:t>
            </w:r>
          </w:p>
        </w:tc>
        <w:tc>
          <w:tcPr>
            <w:tcW w:w="1701" w:type="dxa"/>
            <w:vAlign w:val="center"/>
          </w:tcPr>
          <w:p w:rsidR="008F2CCD" w:rsidRDefault="00514706">
            <w:pPr>
              <w:jc w:val="right"/>
            </w:pPr>
            <w:r>
              <w:rPr>
                <w:color w:val="000000"/>
                <w:sz w:val="18"/>
                <w:szCs w:val="18"/>
              </w:rPr>
              <w:t>-</w:t>
            </w:r>
          </w:p>
        </w:tc>
        <w:tc>
          <w:tcPr>
            <w:tcW w:w="1701" w:type="dxa"/>
            <w:vAlign w:val="center"/>
          </w:tcPr>
          <w:p w:rsidR="008F2CCD" w:rsidRDefault="00514706">
            <w:pPr>
              <w:jc w:val="right"/>
            </w:pPr>
            <w:r>
              <w:rPr>
                <w:color w:val="000000"/>
                <w:sz w:val="18"/>
                <w:szCs w:val="18"/>
              </w:rPr>
              <w:t>-</w:t>
            </w:r>
          </w:p>
        </w:tc>
        <w:tc>
          <w:tcPr>
            <w:tcW w:w="1559" w:type="dxa"/>
            <w:vAlign w:val="center"/>
          </w:tcPr>
          <w:p w:rsidR="008F2CCD" w:rsidRDefault="00514706">
            <w:pPr>
              <w:jc w:val="right"/>
            </w:pPr>
            <w:r>
              <w:rPr>
                <w:color w:val="000000"/>
                <w:sz w:val="18"/>
                <w:szCs w:val="18"/>
              </w:rPr>
              <w:t>-</w:t>
            </w:r>
          </w:p>
        </w:tc>
        <w:tc>
          <w:tcPr>
            <w:tcW w:w="1559" w:type="dxa"/>
            <w:vAlign w:val="center"/>
          </w:tcPr>
          <w:p w:rsidR="008F2CCD" w:rsidRDefault="00514706">
            <w:pPr>
              <w:jc w:val="right"/>
            </w:pPr>
            <w:r>
              <w:rPr>
                <w:color w:val="000000"/>
                <w:sz w:val="18"/>
                <w:szCs w:val="18"/>
              </w:rPr>
              <w:t>436,224.71</w:t>
            </w:r>
          </w:p>
        </w:tc>
        <w:tc>
          <w:tcPr>
            <w:tcW w:w="1301" w:type="dxa"/>
            <w:vAlign w:val="center"/>
          </w:tcPr>
          <w:p w:rsidR="008F2CCD" w:rsidRDefault="00514706">
            <w:pPr>
              <w:jc w:val="right"/>
            </w:pPr>
            <w:r>
              <w:rPr>
                <w:color w:val="000000"/>
                <w:sz w:val="18"/>
                <w:szCs w:val="18"/>
              </w:rPr>
              <w:t>436,224.71</w:t>
            </w:r>
          </w:p>
        </w:tc>
      </w:tr>
      <w:tr w:rsidR="008F2CCD">
        <w:trPr>
          <w:jc w:val="center"/>
        </w:trPr>
        <w:tc>
          <w:tcPr>
            <w:tcW w:w="1588" w:type="dxa"/>
            <w:vAlign w:val="center"/>
          </w:tcPr>
          <w:p w:rsidR="008F2CCD" w:rsidRDefault="00514706">
            <w:pPr>
              <w:jc w:val="center"/>
            </w:pPr>
            <w:r>
              <w:rPr>
                <w:color w:val="000000"/>
                <w:sz w:val="18"/>
                <w:szCs w:val="18"/>
              </w:rPr>
              <w:t>应付交易费用</w:t>
            </w:r>
          </w:p>
        </w:tc>
        <w:tc>
          <w:tcPr>
            <w:tcW w:w="1701" w:type="dxa"/>
            <w:vAlign w:val="center"/>
          </w:tcPr>
          <w:p w:rsidR="008F2CCD" w:rsidRDefault="00514706">
            <w:pPr>
              <w:jc w:val="right"/>
            </w:pPr>
            <w:r>
              <w:rPr>
                <w:color w:val="000000"/>
                <w:sz w:val="18"/>
                <w:szCs w:val="18"/>
              </w:rPr>
              <w:t>-</w:t>
            </w:r>
          </w:p>
        </w:tc>
        <w:tc>
          <w:tcPr>
            <w:tcW w:w="1701" w:type="dxa"/>
            <w:vAlign w:val="center"/>
          </w:tcPr>
          <w:p w:rsidR="008F2CCD" w:rsidRDefault="00514706">
            <w:pPr>
              <w:jc w:val="right"/>
            </w:pPr>
            <w:r>
              <w:rPr>
                <w:color w:val="000000"/>
                <w:sz w:val="18"/>
                <w:szCs w:val="18"/>
              </w:rPr>
              <w:t>-</w:t>
            </w:r>
          </w:p>
        </w:tc>
        <w:tc>
          <w:tcPr>
            <w:tcW w:w="1559" w:type="dxa"/>
            <w:vAlign w:val="center"/>
          </w:tcPr>
          <w:p w:rsidR="008F2CCD" w:rsidRDefault="00514706">
            <w:pPr>
              <w:jc w:val="right"/>
            </w:pPr>
            <w:r>
              <w:rPr>
                <w:color w:val="000000"/>
                <w:sz w:val="18"/>
                <w:szCs w:val="18"/>
              </w:rPr>
              <w:t>-</w:t>
            </w:r>
          </w:p>
        </w:tc>
        <w:tc>
          <w:tcPr>
            <w:tcW w:w="1559" w:type="dxa"/>
            <w:vAlign w:val="center"/>
          </w:tcPr>
          <w:p w:rsidR="008F2CCD" w:rsidRDefault="00514706">
            <w:pPr>
              <w:jc w:val="right"/>
            </w:pPr>
            <w:r>
              <w:rPr>
                <w:color w:val="000000"/>
                <w:sz w:val="18"/>
                <w:szCs w:val="18"/>
              </w:rPr>
              <w:t>2,225,506.20</w:t>
            </w:r>
          </w:p>
        </w:tc>
        <w:tc>
          <w:tcPr>
            <w:tcW w:w="1301" w:type="dxa"/>
            <w:vAlign w:val="center"/>
          </w:tcPr>
          <w:p w:rsidR="008F2CCD" w:rsidRDefault="00514706">
            <w:pPr>
              <w:jc w:val="right"/>
            </w:pPr>
            <w:r>
              <w:rPr>
                <w:color w:val="000000"/>
                <w:sz w:val="18"/>
                <w:szCs w:val="18"/>
              </w:rPr>
              <w:t>2,225,506.20</w:t>
            </w:r>
          </w:p>
        </w:tc>
      </w:tr>
      <w:tr w:rsidR="008F2CCD">
        <w:trPr>
          <w:jc w:val="center"/>
        </w:trPr>
        <w:tc>
          <w:tcPr>
            <w:tcW w:w="1588" w:type="dxa"/>
            <w:vAlign w:val="center"/>
          </w:tcPr>
          <w:p w:rsidR="008F2CCD" w:rsidRDefault="00514706">
            <w:pPr>
              <w:jc w:val="center"/>
            </w:pPr>
            <w:r>
              <w:rPr>
                <w:color w:val="000000"/>
                <w:sz w:val="18"/>
                <w:szCs w:val="18"/>
              </w:rPr>
              <w:t>其他负债</w:t>
            </w:r>
          </w:p>
        </w:tc>
        <w:tc>
          <w:tcPr>
            <w:tcW w:w="1701" w:type="dxa"/>
            <w:vAlign w:val="center"/>
          </w:tcPr>
          <w:p w:rsidR="008F2CCD" w:rsidRDefault="00514706">
            <w:pPr>
              <w:jc w:val="right"/>
            </w:pPr>
            <w:r>
              <w:rPr>
                <w:color w:val="000000"/>
                <w:sz w:val="18"/>
                <w:szCs w:val="18"/>
              </w:rPr>
              <w:t>-</w:t>
            </w:r>
          </w:p>
        </w:tc>
        <w:tc>
          <w:tcPr>
            <w:tcW w:w="1701" w:type="dxa"/>
            <w:vAlign w:val="center"/>
          </w:tcPr>
          <w:p w:rsidR="008F2CCD" w:rsidRDefault="00514706">
            <w:pPr>
              <w:jc w:val="right"/>
            </w:pPr>
            <w:r>
              <w:rPr>
                <w:color w:val="000000"/>
                <w:sz w:val="18"/>
                <w:szCs w:val="18"/>
              </w:rPr>
              <w:t>-</w:t>
            </w:r>
          </w:p>
        </w:tc>
        <w:tc>
          <w:tcPr>
            <w:tcW w:w="1559" w:type="dxa"/>
            <w:vAlign w:val="center"/>
          </w:tcPr>
          <w:p w:rsidR="008F2CCD" w:rsidRDefault="00514706">
            <w:pPr>
              <w:jc w:val="right"/>
            </w:pPr>
            <w:r>
              <w:rPr>
                <w:color w:val="000000"/>
                <w:sz w:val="18"/>
                <w:szCs w:val="18"/>
              </w:rPr>
              <w:t>-</w:t>
            </w:r>
          </w:p>
        </w:tc>
        <w:tc>
          <w:tcPr>
            <w:tcW w:w="1559" w:type="dxa"/>
            <w:vAlign w:val="center"/>
          </w:tcPr>
          <w:p w:rsidR="008F2CCD" w:rsidRDefault="00514706">
            <w:pPr>
              <w:jc w:val="right"/>
            </w:pPr>
            <w:r>
              <w:rPr>
                <w:color w:val="000000"/>
                <w:sz w:val="18"/>
                <w:szCs w:val="18"/>
              </w:rPr>
              <w:t>422,530.88</w:t>
            </w:r>
          </w:p>
        </w:tc>
        <w:tc>
          <w:tcPr>
            <w:tcW w:w="1301" w:type="dxa"/>
            <w:vAlign w:val="center"/>
          </w:tcPr>
          <w:p w:rsidR="008F2CCD" w:rsidRDefault="00514706">
            <w:pPr>
              <w:jc w:val="right"/>
            </w:pPr>
            <w:r>
              <w:rPr>
                <w:color w:val="000000"/>
                <w:sz w:val="18"/>
                <w:szCs w:val="18"/>
              </w:rPr>
              <w:t>422,530.88</w:t>
            </w:r>
          </w:p>
        </w:tc>
      </w:tr>
      <w:tr w:rsidR="00B544A7" w:rsidRPr="0091212A" w:rsidTr="00B053D1">
        <w:trPr>
          <w:trHeight w:val="278"/>
          <w:jc w:val="center"/>
        </w:trPr>
        <w:tc>
          <w:tcPr>
            <w:tcW w:w="1588" w:type="dxa"/>
            <w:vAlign w:val="center"/>
          </w:tcPr>
          <w:p w:rsidR="00B544A7" w:rsidRPr="00C50713" w:rsidRDefault="00B544A7" w:rsidP="007C2FB1">
            <w:pPr>
              <w:spacing w:before="29" w:line="288" w:lineRule="auto"/>
              <w:rPr>
                <w:color w:val="000000"/>
                <w:sz w:val="18"/>
                <w:szCs w:val="18"/>
              </w:rPr>
            </w:pPr>
            <w:r w:rsidRPr="00C50713">
              <w:rPr>
                <w:rFonts w:hint="eastAsia"/>
                <w:color w:val="000000"/>
                <w:sz w:val="18"/>
                <w:szCs w:val="18"/>
              </w:rPr>
              <w:lastRenderedPageBreak/>
              <w:t>负债总计</w:t>
            </w:r>
          </w:p>
        </w:tc>
        <w:tc>
          <w:tcPr>
            <w:tcW w:w="1701" w:type="dxa"/>
            <w:vAlign w:val="center"/>
          </w:tcPr>
          <w:p w:rsidR="00B544A7" w:rsidRPr="00C50713" w:rsidRDefault="003225CF" w:rsidP="00B053D1">
            <w:pPr>
              <w:spacing w:before="29" w:line="288" w:lineRule="auto"/>
              <w:jc w:val="right"/>
              <w:rPr>
                <w:color w:val="000000"/>
                <w:sz w:val="18"/>
                <w:szCs w:val="18"/>
              </w:rPr>
            </w:pPr>
            <w:r w:rsidRPr="00C50713">
              <w:rPr>
                <w:rFonts w:hint="eastAsia"/>
                <w:color w:val="000000"/>
                <w:sz w:val="18"/>
                <w:szCs w:val="18"/>
              </w:rPr>
              <w:t>-</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6,524,424.98</w:t>
            </w:r>
          </w:p>
        </w:tc>
        <w:tc>
          <w:tcPr>
            <w:tcW w:w="1301" w:type="dxa"/>
            <w:vAlign w:val="center"/>
          </w:tcPr>
          <w:p w:rsidR="00B544A7" w:rsidRPr="00C50713" w:rsidRDefault="003225CF" w:rsidP="00B053D1">
            <w:pPr>
              <w:spacing w:before="29" w:line="288" w:lineRule="auto"/>
              <w:jc w:val="right"/>
              <w:rPr>
                <w:color w:val="000000"/>
                <w:sz w:val="18"/>
                <w:szCs w:val="18"/>
              </w:rPr>
            </w:pPr>
            <w:r w:rsidRPr="00C50713">
              <w:rPr>
                <w:rFonts w:hint="eastAsia"/>
                <w:color w:val="000000"/>
                <w:sz w:val="18"/>
                <w:szCs w:val="18"/>
              </w:rPr>
              <w:t>6,524,424.98</w:t>
            </w:r>
          </w:p>
        </w:tc>
      </w:tr>
      <w:tr w:rsidR="00B544A7" w:rsidRPr="0091212A" w:rsidTr="00B053D1">
        <w:trPr>
          <w:trHeight w:val="278"/>
          <w:jc w:val="center"/>
        </w:trPr>
        <w:tc>
          <w:tcPr>
            <w:tcW w:w="1588" w:type="dxa"/>
            <w:vAlign w:val="center"/>
          </w:tcPr>
          <w:p w:rsidR="00B544A7" w:rsidRPr="00C50713" w:rsidRDefault="00B544A7" w:rsidP="007C2FB1">
            <w:pPr>
              <w:spacing w:before="29" w:line="288" w:lineRule="auto"/>
              <w:rPr>
                <w:color w:val="000000"/>
                <w:sz w:val="18"/>
                <w:szCs w:val="18"/>
              </w:rPr>
            </w:pPr>
            <w:r w:rsidRPr="00C50713">
              <w:rPr>
                <w:rFonts w:hint="eastAsia"/>
                <w:color w:val="000000"/>
                <w:sz w:val="18"/>
                <w:szCs w:val="18"/>
              </w:rPr>
              <w:t>利率敏感度缺口</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470,610,305.90</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9,675.19</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1,573,618,511.55</w:t>
            </w:r>
          </w:p>
        </w:tc>
        <w:tc>
          <w:tcPr>
            <w:tcW w:w="13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2,044,238,492.64</w:t>
            </w:r>
          </w:p>
        </w:tc>
      </w:tr>
    </w:tbl>
    <w:p w:rsidR="0012065E" w:rsidRPr="00D754A9" w:rsidRDefault="0012065E" w:rsidP="00D754A9">
      <w:pPr>
        <w:tabs>
          <w:tab w:val="left" w:pos="426"/>
        </w:tabs>
        <w:spacing w:before="29" w:line="288" w:lineRule="auto"/>
        <w:jc w:val="left"/>
        <w:rPr>
          <w:kern w:val="0"/>
          <w:sz w:val="24"/>
        </w:rPr>
      </w:pPr>
      <w:r w:rsidRPr="00D754A9">
        <w:rPr>
          <w:kern w:val="0"/>
          <w:sz w:val="24"/>
        </w:rPr>
        <w:t>注：表中所示为本基金资产及负债的账面价值，并按照合约规定的利率重新定价日或到期</w:t>
      </w:r>
      <w:proofErr w:type="gramStart"/>
      <w:r w:rsidRPr="00D754A9">
        <w:rPr>
          <w:kern w:val="0"/>
          <w:sz w:val="24"/>
        </w:rPr>
        <w:t>日孰早予以</w:t>
      </w:r>
      <w:proofErr w:type="gramEnd"/>
      <w:r w:rsidRPr="00D754A9">
        <w:rPr>
          <w:kern w:val="0"/>
          <w:sz w:val="24"/>
        </w:rPr>
        <w:t>分类。</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15" w:name="_Toc509748778"/>
      <w:r w:rsidRPr="00AD0E47">
        <w:rPr>
          <w:rFonts w:ascii="Times New Roman" w:hAnsi="Times New Roman"/>
          <w:kern w:val="0"/>
          <w:szCs w:val="24"/>
        </w:rPr>
        <w:t>7.4.13.4.1.2</w:t>
      </w:r>
      <w:r w:rsidRPr="00AD0E47">
        <w:rPr>
          <w:rFonts w:ascii="Times New Roman" w:hAnsi="Times New Roman" w:hint="eastAsia"/>
          <w:kern w:val="0"/>
          <w:szCs w:val="24"/>
        </w:rPr>
        <w:t>利率风险的敏感性分析</w:t>
      </w:r>
      <w:bookmarkEnd w:id="215"/>
    </w:p>
    <w:p w:rsidR="001A59F9" w:rsidRPr="00D754A9" w:rsidRDefault="001A59F9" w:rsidP="00D754A9">
      <w:pPr>
        <w:tabs>
          <w:tab w:val="left" w:pos="426"/>
        </w:tabs>
        <w:spacing w:before="29" w:line="288" w:lineRule="auto"/>
        <w:jc w:val="left"/>
        <w:rPr>
          <w:kern w:val="0"/>
          <w:sz w:val="24"/>
        </w:rPr>
      </w:pPr>
      <w:r w:rsidRPr="00D754A9">
        <w:rPr>
          <w:kern w:val="0"/>
          <w:sz w:val="24"/>
        </w:rPr>
        <w:t xml:space="preserve">    </w:t>
      </w:r>
      <w:r w:rsidRPr="00D754A9">
        <w:rPr>
          <w:kern w:val="0"/>
          <w:sz w:val="24"/>
        </w:rPr>
        <w:t>于</w:t>
      </w:r>
      <w:r w:rsidRPr="00D754A9">
        <w:rPr>
          <w:kern w:val="0"/>
          <w:sz w:val="24"/>
        </w:rPr>
        <w:t>2017</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日，本基金持有的交易性债券投资公允价值占基金资产净值的比例为</w:t>
      </w:r>
      <w:r w:rsidRPr="00D754A9">
        <w:rPr>
          <w:kern w:val="0"/>
          <w:sz w:val="24"/>
        </w:rPr>
        <w:t>5.06%(2016</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w:t>
      </w:r>
      <w:r w:rsidRPr="00D754A9">
        <w:rPr>
          <w:kern w:val="0"/>
          <w:sz w:val="24"/>
        </w:rPr>
        <w:t>4.88%)</w:t>
      </w:r>
      <w:r w:rsidRPr="00D754A9">
        <w:rPr>
          <w:kern w:val="0"/>
          <w:sz w:val="24"/>
        </w:rPr>
        <w:t>，因此市场利率的变动对于本基金资产净值无重大影响</w:t>
      </w:r>
      <w:r w:rsidRPr="00D754A9">
        <w:rPr>
          <w:kern w:val="0"/>
          <w:sz w:val="24"/>
        </w:rPr>
        <w:t>(2016</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日：同</w:t>
      </w:r>
      <w:r w:rsidRPr="00D754A9">
        <w:rPr>
          <w:kern w:val="0"/>
          <w:sz w:val="24"/>
        </w:rPr>
        <w:t>)</w:t>
      </w:r>
      <w:r w:rsidRPr="00D754A9">
        <w:rPr>
          <w:kern w:val="0"/>
          <w:sz w:val="24"/>
        </w:rPr>
        <w:t>。</w:t>
      </w:r>
    </w:p>
    <w:p w:rsidR="001A59F9" w:rsidRPr="0091212A" w:rsidRDefault="001A59F9" w:rsidP="00026C9C">
      <w:pPr>
        <w:spacing w:line="360" w:lineRule="auto"/>
        <w:ind w:firstLine="420"/>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C33F75" w:rsidRPr="00AD0E47" w:rsidRDefault="00C33F75" w:rsidP="00AD0E47">
      <w:pPr>
        <w:pStyle w:val="20"/>
        <w:spacing w:before="29" w:after="0" w:line="288" w:lineRule="auto"/>
        <w:rPr>
          <w:rFonts w:ascii="Times New Roman" w:hAnsi="Times New Roman"/>
          <w:kern w:val="0"/>
          <w:szCs w:val="24"/>
        </w:rPr>
      </w:pPr>
      <w:bookmarkStart w:id="216" w:name="_Toc509748779"/>
      <w:r w:rsidRPr="00AD0E47">
        <w:rPr>
          <w:rFonts w:ascii="Times New Roman" w:hAnsi="Times New Roman"/>
          <w:kern w:val="0"/>
          <w:szCs w:val="24"/>
        </w:rPr>
        <w:t>7.4.13.4.2</w:t>
      </w:r>
      <w:r w:rsidRPr="00AD0E47">
        <w:rPr>
          <w:rFonts w:ascii="Times New Roman" w:hAnsi="Times New Roman" w:hint="eastAsia"/>
          <w:kern w:val="0"/>
          <w:szCs w:val="24"/>
        </w:rPr>
        <w:t>外汇风险</w:t>
      </w:r>
      <w:bookmarkEnd w:id="216"/>
    </w:p>
    <w:p w:rsidR="00C33F75" w:rsidRPr="00EB23BD" w:rsidRDefault="00C33F75" w:rsidP="00EB23BD">
      <w:pPr>
        <w:spacing w:before="29" w:line="288" w:lineRule="auto"/>
        <w:ind w:firstLineChars="200" w:firstLine="480"/>
        <w:rPr>
          <w:color w:val="000000"/>
          <w:sz w:val="24"/>
        </w:rPr>
      </w:pPr>
      <w:r w:rsidRPr="00EB23BD">
        <w:rPr>
          <w:color w:val="000000"/>
          <w:sz w:val="24"/>
        </w:rPr>
        <w:t>外汇风险是指金融工具的公允价值或未来现金流量因外汇汇率变动而发生波动的风险。本基金的所有资产及负债以人民币计价，因此无重大外汇风险。</w:t>
      </w:r>
    </w:p>
    <w:p w:rsidR="00886865" w:rsidRPr="0091212A" w:rsidRDefault="00886865" w:rsidP="00127235">
      <w:pPr>
        <w:spacing w:line="360" w:lineRule="auto"/>
        <w:ind w:firstLineChars="200" w:firstLine="42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17" w:name="_Toc509748780"/>
      <w:r w:rsidRPr="00AD0E47">
        <w:rPr>
          <w:rFonts w:ascii="Times New Roman" w:hAnsi="Times New Roman"/>
          <w:kern w:val="0"/>
          <w:szCs w:val="24"/>
        </w:rPr>
        <w:t>7.4.13.4.3</w:t>
      </w:r>
      <w:r w:rsidRPr="00AD0E47">
        <w:rPr>
          <w:rFonts w:ascii="Times New Roman" w:hAnsi="Times New Roman" w:hint="eastAsia"/>
          <w:kern w:val="0"/>
          <w:szCs w:val="24"/>
        </w:rPr>
        <w:t>其他价格风险</w:t>
      </w:r>
      <w:bookmarkEnd w:id="217"/>
    </w:p>
    <w:p w:rsidR="008F2CCD" w:rsidRDefault="00514706">
      <w:pPr>
        <w:spacing w:before="29" w:line="288" w:lineRule="auto"/>
        <w:ind w:firstLineChars="200" w:firstLine="480"/>
        <w:rPr>
          <w:color w:val="000000"/>
          <w:sz w:val="24"/>
        </w:rPr>
      </w:pPr>
      <w:r>
        <w:rPr>
          <w:color w:val="000000"/>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rsidR="008F2CCD" w:rsidRDefault="00514706">
      <w:pPr>
        <w:spacing w:before="29" w:line="288" w:lineRule="auto"/>
        <w:ind w:firstLineChars="200" w:firstLine="480"/>
        <w:rPr>
          <w:color w:val="000000"/>
          <w:sz w:val="24"/>
        </w:rPr>
      </w:pPr>
      <w:r>
        <w:rPr>
          <w:color w:val="000000"/>
          <w:sz w:val="24"/>
        </w:rPr>
        <w:t>本基金的基金管理人在构建和管理投资组合的过程中，采用</w:t>
      </w:r>
      <w:r>
        <w:rPr>
          <w:color w:val="000000"/>
          <w:sz w:val="24"/>
        </w:rPr>
        <w:t>“</w:t>
      </w:r>
      <w:r>
        <w:rPr>
          <w:color w:val="000000"/>
          <w:sz w:val="24"/>
        </w:rPr>
        <w:t>自上而下</w:t>
      </w:r>
      <w:r>
        <w:rPr>
          <w:color w:val="000000"/>
          <w:sz w:val="24"/>
        </w:rPr>
        <w:t>”</w:t>
      </w:r>
      <w:r>
        <w:rPr>
          <w:color w:val="000000"/>
          <w:sz w:val="24"/>
        </w:rPr>
        <w:t>的策略，通过对宏观经济情况及政策的分析，结合证券市场运行情况，做出资产配置及组合构建的决定；通过对单个证券的定性分析及定量分析，选择符合基金合同约定范围的投资品种进行投资。本基金的基金管理人定期结合宏观及微观环境的变化，对投资策略、资产配置、投资组合进行修正，来主动应对可能发生的其他价格风险。</w:t>
      </w:r>
    </w:p>
    <w:p w:rsidR="001A59F9" w:rsidRPr="00C10D71" w:rsidRDefault="001A59F9" w:rsidP="00C10D71">
      <w:pPr>
        <w:spacing w:before="29" w:line="288" w:lineRule="auto"/>
        <w:ind w:firstLineChars="200" w:firstLine="480"/>
        <w:rPr>
          <w:color w:val="000000"/>
          <w:sz w:val="24"/>
        </w:rPr>
      </w:pPr>
      <w:r w:rsidRPr="00C10D71">
        <w:rPr>
          <w:color w:val="000000"/>
          <w:sz w:val="24"/>
        </w:rPr>
        <w:t>本基金通过投资组合的分散化降低其他价格风险。本基金投资组合中股票资产占基金资产净值的</w:t>
      </w:r>
      <w:r w:rsidRPr="00C10D71">
        <w:rPr>
          <w:color w:val="000000"/>
          <w:sz w:val="24"/>
        </w:rPr>
        <w:t>35%-95%</w:t>
      </w:r>
      <w:r w:rsidRPr="00C10D71">
        <w:rPr>
          <w:color w:val="000000"/>
          <w:sz w:val="24"/>
        </w:rPr>
        <w:t>；债券资产占基金资产净值的</w:t>
      </w:r>
      <w:r w:rsidRPr="00C10D71">
        <w:rPr>
          <w:color w:val="000000"/>
          <w:sz w:val="24"/>
        </w:rPr>
        <w:t>0%-60%</w:t>
      </w:r>
      <w:r w:rsidRPr="00C10D71">
        <w:rPr>
          <w:color w:val="000000"/>
          <w:sz w:val="24"/>
        </w:rPr>
        <w:t>；现金、短期金融工具以及中国证监会允许基金投资的其他证券品种占基金资产净值的</w:t>
      </w:r>
      <w:r w:rsidRPr="00C10D71">
        <w:rPr>
          <w:color w:val="000000"/>
          <w:sz w:val="24"/>
        </w:rPr>
        <w:t>5%-65%</w:t>
      </w:r>
      <w:r w:rsidRPr="00C10D71">
        <w:rPr>
          <w:color w:val="000000"/>
          <w:sz w:val="24"/>
        </w:rPr>
        <w:t>。此外，本基金的基金管理人每日对本基金所持有的证券价格实施监控，定期运用多种定量方法对基金进行风险度量，来测试本基金面临的潜在价格风险，及时可靠地对风险进行跟踪和控制。</w:t>
      </w:r>
    </w:p>
    <w:p w:rsidR="001A59F9" w:rsidRPr="0091212A" w:rsidRDefault="001A59F9" w:rsidP="0036301C">
      <w:pPr>
        <w:spacing w:line="360" w:lineRule="auto"/>
        <w:ind w:firstLineChars="200" w:firstLine="422"/>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18" w:name="_Toc509748781"/>
      <w:r w:rsidRPr="00AD0E47">
        <w:rPr>
          <w:rFonts w:ascii="Times New Roman" w:hAnsi="Times New Roman"/>
          <w:kern w:val="0"/>
          <w:szCs w:val="24"/>
        </w:rPr>
        <w:t>7.4.13.4.3.1</w:t>
      </w:r>
      <w:r w:rsidRPr="00AD0E47">
        <w:rPr>
          <w:rFonts w:ascii="Times New Roman" w:hAnsi="Times New Roman" w:hint="eastAsia"/>
          <w:kern w:val="0"/>
          <w:szCs w:val="24"/>
        </w:rPr>
        <w:t>其他价格风险敞口</w:t>
      </w:r>
      <w:bookmarkEnd w:id="218"/>
    </w:p>
    <w:p w:rsidR="006523FC" w:rsidRPr="00A34903" w:rsidRDefault="006523FC"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1843"/>
        <w:gridCol w:w="1097"/>
        <w:gridCol w:w="1879"/>
        <w:gridCol w:w="1062"/>
      </w:tblGrid>
      <w:tr w:rsidR="005F5256" w:rsidRPr="0091212A" w:rsidTr="00C915A6">
        <w:tc>
          <w:tcPr>
            <w:tcW w:w="3119" w:type="dxa"/>
            <w:vMerge w:val="restart"/>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项目</w:t>
            </w:r>
          </w:p>
        </w:tc>
        <w:tc>
          <w:tcPr>
            <w:tcW w:w="2940" w:type="dxa"/>
            <w:gridSpan w:val="2"/>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本期末</w:t>
            </w:r>
          </w:p>
          <w:p w:rsidR="005F5256" w:rsidRPr="00C10D71" w:rsidRDefault="005F5256" w:rsidP="00C10D71">
            <w:pPr>
              <w:spacing w:before="29" w:line="288" w:lineRule="auto"/>
              <w:jc w:val="center"/>
              <w:rPr>
                <w:color w:val="000000"/>
                <w:sz w:val="24"/>
              </w:rPr>
            </w:pPr>
            <w:r w:rsidRPr="00C10D71">
              <w:rPr>
                <w:color w:val="000000"/>
                <w:sz w:val="24"/>
              </w:rPr>
              <w:t>2017</w:t>
            </w:r>
            <w:r w:rsidRPr="00C10D71">
              <w:rPr>
                <w:color w:val="000000"/>
                <w:sz w:val="24"/>
              </w:rPr>
              <w:t>年</w:t>
            </w:r>
            <w:r w:rsidRPr="00C10D71">
              <w:rPr>
                <w:color w:val="000000"/>
                <w:sz w:val="24"/>
              </w:rPr>
              <w:t>12</w:t>
            </w:r>
            <w:r w:rsidRPr="00C10D71">
              <w:rPr>
                <w:color w:val="000000"/>
                <w:sz w:val="24"/>
              </w:rPr>
              <w:t>月</w:t>
            </w:r>
            <w:r w:rsidRPr="00C10D71">
              <w:rPr>
                <w:color w:val="000000"/>
                <w:sz w:val="24"/>
              </w:rPr>
              <w:t>31</w:t>
            </w:r>
            <w:r w:rsidRPr="00C10D71">
              <w:rPr>
                <w:color w:val="000000"/>
                <w:sz w:val="24"/>
              </w:rPr>
              <w:t>日</w:t>
            </w:r>
          </w:p>
        </w:tc>
        <w:tc>
          <w:tcPr>
            <w:tcW w:w="2941" w:type="dxa"/>
            <w:gridSpan w:val="2"/>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上年度末</w:t>
            </w:r>
          </w:p>
          <w:p w:rsidR="005F5256" w:rsidRPr="00C10D71" w:rsidRDefault="00955CB7" w:rsidP="00C10D71">
            <w:pPr>
              <w:spacing w:before="29" w:line="288" w:lineRule="auto"/>
              <w:jc w:val="center"/>
              <w:rPr>
                <w:color w:val="000000"/>
                <w:sz w:val="24"/>
              </w:rPr>
            </w:pPr>
            <w:r w:rsidRPr="00C10D71">
              <w:rPr>
                <w:color w:val="000000"/>
                <w:sz w:val="24"/>
              </w:rPr>
              <w:t>2016</w:t>
            </w:r>
            <w:r w:rsidRPr="00C10D71">
              <w:rPr>
                <w:color w:val="000000"/>
                <w:sz w:val="24"/>
              </w:rPr>
              <w:t>年</w:t>
            </w:r>
            <w:r w:rsidRPr="00C10D71">
              <w:rPr>
                <w:color w:val="000000"/>
                <w:sz w:val="24"/>
              </w:rPr>
              <w:t>12</w:t>
            </w:r>
            <w:r w:rsidRPr="00C10D71">
              <w:rPr>
                <w:color w:val="000000"/>
                <w:sz w:val="24"/>
              </w:rPr>
              <w:t>月</w:t>
            </w:r>
            <w:r w:rsidRPr="00C10D71">
              <w:rPr>
                <w:color w:val="000000"/>
                <w:sz w:val="24"/>
              </w:rPr>
              <w:t>31</w:t>
            </w:r>
            <w:r w:rsidRPr="00C10D71">
              <w:rPr>
                <w:color w:val="000000"/>
                <w:sz w:val="24"/>
              </w:rPr>
              <w:t>日</w:t>
            </w:r>
          </w:p>
        </w:tc>
      </w:tr>
      <w:tr w:rsidR="005F5256" w:rsidRPr="0091212A" w:rsidTr="00C915A6">
        <w:tc>
          <w:tcPr>
            <w:tcW w:w="3119" w:type="dxa"/>
            <w:vMerge/>
            <w:vAlign w:val="center"/>
          </w:tcPr>
          <w:p w:rsidR="005F5256" w:rsidRPr="00C10D71" w:rsidRDefault="005F5256" w:rsidP="00C10D71">
            <w:pPr>
              <w:spacing w:before="29" w:line="288" w:lineRule="auto"/>
              <w:jc w:val="center"/>
              <w:rPr>
                <w:color w:val="000000"/>
                <w:sz w:val="24"/>
              </w:rPr>
            </w:pPr>
          </w:p>
        </w:tc>
        <w:tc>
          <w:tcPr>
            <w:tcW w:w="1843" w:type="dxa"/>
            <w:vAlign w:val="center"/>
          </w:tcPr>
          <w:p w:rsidR="005F5256" w:rsidRPr="00C10D71" w:rsidRDefault="005F5256" w:rsidP="00C10D71">
            <w:pPr>
              <w:spacing w:before="29" w:line="288" w:lineRule="auto"/>
              <w:ind w:right="142"/>
              <w:jc w:val="center"/>
              <w:rPr>
                <w:color w:val="000000"/>
                <w:sz w:val="24"/>
              </w:rPr>
            </w:pPr>
            <w:r w:rsidRPr="00C10D71">
              <w:rPr>
                <w:rFonts w:hint="eastAsia"/>
                <w:color w:val="000000"/>
                <w:sz w:val="24"/>
              </w:rPr>
              <w:t>公允价值</w:t>
            </w:r>
          </w:p>
        </w:tc>
        <w:tc>
          <w:tcPr>
            <w:tcW w:w="1097" w:type="dxa"/>
            <w:vAlign w:val="center"/>
          </w:tcPr>
          <w:p w:rsidR="005F5256" w:rsidRPr="00C10D71" w:rsidRDefault="005F5256" w:rsidP="00C10D71">
            <w:pPr>
              <w:spacing w:before="29" w:line="288" w:lineRule="auto"/>
              <w:ind w:right="141"/>
              <w:jc w:val="center"/>
              <w:rPr>
                <w:color w:val="000000"/>
                <w:sz w:val="24"/>
              </w:rPr>
            </w:pPr>
            <w:r w:rsidRPr="00C10D71">
              <w:rPr>
                <w:rFonts w:hint="eastAsia"/>
                <w:color w:val="000000"/>
                <w:sz w:val="24"/>
              </w:rPr>
              <w:t>占基金</w:t>
            </w:r>
            <w:r w:rsidRPr="00C10D71">
              <w:rPr>
                <w:rFonts w:hint="eastAsia"/>
                <w:color w:val="000000"/>
                <w:sz w:val="24"/>
              </w:rPr>
              <w:lastRenderedPageBreak/>
              <w:t>资产净值比例（</w:t>
            </w:r>
            <w:r w:rsidRPr="00C10D71">
              <w:rPr>
                <w:color w:val="000000"/>
                <w:sz w:val="24"/>
              </w:rPr>
              <w:t>%</w:t>
            </w:r>
            <w:r w:rsidRPr="00C10D71">
              <w:rPr>
                <w:rFonts w:hint="eastAsia"/>
                <w:color w:val="000000"/>
                <w:sz w:val="24"/>
              </w:rPr>
              <w:t>）</w:t>
            </w:r>
          </w:p>
        </w:tc>
        <w:tc>
          <w:tcPr>
            <w:tcW w:w="1879" w:type="dxa"/>
            <w:vAlign w:val="center"/>
          </w:tcPr>
          <w:p w:rsidR="005F5256" w:rsidRPr="00C10D71" w:rsidRDefault="005F5256" w:rsidP="00C10D71">
            <w:pPr>
              <w:spacing w:before="29" w:line="288" w:lineRule="auto"/>
              <w:ind w:right="113"/>
              <w:jc w:val="center"/>
              <w:rPr>
                <w:color w:val="000000"/>
                <w:sz w:val="24"/>
              </w:rPr>
            </w:pPr>
            <w:r w:rsidRPr="00C10D71">
              <w:rPr>
                <w:rFonts w:hint="eastAsia"/>
                <w:color w:val="000000"/>
                <w:sz w:val="24"/>
              </w:rPr>
              <w:lastRenderedPageBreak/>
              <w:t>公允价值</w:t>
            </w:r>
          </w:p>
        </w:tc>
        <w:tc>
          <w:tcPr>
            <w:tcW w:w="1062" w:type="dxa"/>
            <w:vAlign w:val="center"/>
          </w:tcPr>
          <w:p w:rsidR="005F5256" w:rsidRPr="00C10D71" w:rsidRDefault="005F5256" w:rsidP="00C10D71">
            <w:pPr>
              <w:spacing w:before="29" w:line="288" w:lineRule="auto"/>
              <w:ind w:right="141"/>
              <w:jc w:val="center"/>
              <w:rPr>
                <w:color w:val="000000"/>
                <w:sz w:val="24"/>
              </w:rPr>
            </w:pPr>
            <w:r w:rsidRPr="00C10D71">
              <w:rPr>
                <w:rFonts w:hint="eastAsia"/>
                <w:color w:val="000000"/>
                <w:sz w:val="24"/>
              </w:rPr>
              <w:t>占基</w:t>
            </w:r>
            <w:r w:rsidRPr="00C10D71">
              <w:rPr>
                <w:rFonts w:hint="eastAsia"/>
                <w:color w:val="000000"/>
                <w:sz w:val="24"/>
              </w:rPr>
              <w:lastRenderedPageBreak/>
              <w:t>金资产净值比例（</w:t>
            </w:r>
            <w:r w:rsidRPr="00C10D71">
              <w:rPr>
                <w:color w:val="000000"/>
                <w:sz w:val="24"/>
              </w:rPr>
              <w:t>%</w:t>
            </w:r>
            <w:r w:rsidRPr="00C10D71">
              <w:rPr>
                <w:rFonts w:hint="eastAsia"/>
                <w:color w:val="000000"/>
                <w:sz w:val="24"/>
              </w:rPr>
              <w:t>）</w:t>
            </w:r>
          </w:p>
        </w:tc>
      </w:tr>
      <w:tr w:rsidR="005F5256" w:rsidRPr="0091212A" w:rsidTr="003D66E3">
        <w:tc>
          <w:tcPr>
            <w:tcW w:w="3119" w:type="dxa"/>
            <w:vAlign w:val="center"/>
          </w:tcPr>
          <w:p w:rsidR="005F5256" w:rsidRPr="00C10D71" w:rsidRDefault="005F5256" w:rsidP="00C10D71">
            <w:pPr>
              <w:spacing w:before="29" w:line="288" w:lineRule="auto"/>
              <w:jc w:val="left"/>
              <w:rPr>
                <w:color w:val="000000"/>
                <w:sz w:val="24"/>
              </w:rPr>
            </w:pPr>
            <w:r w:rsidRPr="00C10D71">
              <w:rPr>
                <w:rFonts w:hint="eastAsia"/>
                <w:color w:val="000000"/>
                <w:sz w:val="24"/>
              </w:rPr>
              <w:lastRenderedPageBreak/>
              <w:t>交易性金融资产－股票投资</w:t>
            </w:r>
          </w:p>
        </w:tc>
        <w:tc>
          <w:tcPr>
            <w:tcW w:w="1843" w:type="dxa"/>
            <w:vAlign w:val="center"/>
          </w:tcPr>
          <w:p w:rsidR="005F5256" w:rsidRPr="00FF7CE7" w:rsidRDefault="005F5256" w:rsidP="00FF7CE7">
            <w:pPr>
              <w:spacing w:before="29" w:line="288" w:lineRule="auto"/>
              <w:jc w:val="right"/>
              <w:rPr>
                <w:kern w:val="0"/>
                <w:sz w:val="24"/>
              </w:rPr>
            </w:pPr>
            <w:r w:rsidRPr="00FF7CE7">
              <w:rPr>
                <w:kern w:val="0"/>
                <w:sz w:val="24"/>
              </w:rPr>
              <w:t>4,430,060,342.02</w:t>
            </w:r>
          </w:p>
        </w:tc>
        <w:tc>
          <w:tcPr>
            <w:tcW w:w="1097" w:type="dxa"/>
            <w:vAlign w:val="center"/>
          </w:tcPr>
          <w:p w:rsidR="005F5256" w:rsidRPr="00FF7CE7" w:rsidRDefault="005F5256" w:rsidP="00FF7CE7">
            <w:pPr>
              <w:spacing w:before="29" w:line="288" w:lineRule="auto"/>
              <w:jc w:val="right"/>
              <w:rPr>
                <w:kern w:val="0"/>
                <w:sz w:val="24"/>
              </w:rPr>
            </w:pPr>
            <w:r w:rsidRPr="00FF7CE7">
              <w:rPr>
                <w:kern w:val="0"/>
                <w:sz w:val="24"/>
              </w:rPr>
              <w:t>89.93</w:t>
            </w:r>
          </w:p>
        </w:tc>
        <w:tc>
          <w:tcPr>
            <w:tcW w:w="1879" w:type="dxa"/>
            <w:vAlign w:val="center"/>
          </w:tcPr>
          <w:p w:rsidR="005F5256" w:rsidRPr="00FF7CE7" w:rsidRDefault="005F5256" w:rsidP="00FF7CE7">
            <w:pPr>
              <w:spacing w:before="29" w:line="288" w:lineRule="auto"/>
              <w:jc w:val="right"/>
              <w:rPr>
                <w:kern w:val="0"/>
                <w:sz w:val="24"/>
              </w:rPr>
            </w:pPr>
            <w:r w:rsidRPr="00FF7CE7">
              <w:rPr>
                <w:kern w:val="0"/>
                <w:sz w:val="24"/>
              </w:rPr>
              <w:t>1,578,186,394.88</w:t>
            </w:r>
          </w:p>
        </w:tc>
        <w:tc>
          <w:tcPr>
            <w:tcW w:w="1062" w:type="dxa"/>
            <w:vAlign w:val="center"/>
          </w:tcPr>
          <w:p w:rsidR="005F5256" w:rsidRPr="00FF7CE7" w:rsidRDefault="005F5256" w:rsidP="00FF7CE7">
            <w:pPr>
              <w:spacing w:before="29" w:line="288" w:lineRule="auto"/>
              <w:jc w:val="right"/>
              <w:rPr>
                <w:kern w:val="0"/>
                <w:sz w:val="24"/>
              </w:rPr>
            </w:pPr>
            <w:r w:rsidRPr="00FF7CE7">
              <w:rPr>
                <w:kern w:val="0"/>
                <w:sz w:val="24"/>
              </w:rPr>
              <w:t>77.20</w:t>
            </w:r>
          </w:p>
        </w:tc>
      </w:tr>
      <w:tr w:rsidR="005F5256" w:rsidRPr="0091212A" w:rsidTr="003D66E3">
        <w:tc>
          <w:tcPr>
            <w:tcW w:w="3119" w:type="dxa"/>
            <w:vAlign w:val="center"/>
          </w:tcPr>
          <w:p w:rsidR="005F5256" w:rsidRPr="00C10D71" w:rsidRDefault="005F5256" w:rsidP="00C10D71">
            <w:pPr>
              <w:spacing w:before="29" w:line="288" w:lineRule="auto"/>
              <w:jc w:val="left"/>
              <w:rPr>
                <w:color w:val="000000"/>
                <w:sz w:val="24"/>
              </w:rPr>
            </w:pPr>
            <w:r w:rsidRPr="00C10D71">
              <w:rPr>
                <w:rFonts w:hint="eastAsia"/>
                <w:color w:val="000000"/>
                <w:sz w:val="24"/>
              </w:rPr>
              <w:t>交易性金融资产</w:t>
            </w:r>
            <w:r w:rsidR="0017237A" w:rsidRPr="00696B23">
              <w:rPr>
                <w:rFonts w:hint="eastAsia"/>
                <w:color w:val="000000"/>
                <w:sz w:val="24"/>
              </w:rPr>
              <w:t>－</w:t>
            </w:r>
            <w:r w:rsidRPr="00C10D71">
              <w:rPr>
                <w:rFonts w:hint="eastAsia"/>
                <w:color w:val="000000"/>
                <w:sz w:val="24"/>
              </w:rPr>
              <w:t>基金投资</w:t>
            </w:r>
          </w:p>
        </w:tc>
        <w:tc>
          <w:tcPr>
            <w:tcW w:w="1843"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097"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879"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062" w:type="dxa"/>
            <w:vAlign w:val="center"/>
          </w:tcPr>
          <w:p w:rsidR="005F5256" w:rsidRPr="00FF7CE7" w:rsidRDefault="005F5256"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交易性金融资产－贵金属投资</w:t>
            </w:r>
          </w:p>
        </w:tc>
        <w:tc>
          <w:tcPr>
            <w:tcW w:w="1843"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衍生金融资产－权证投资</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其他</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合计</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4,430,060,342.02</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89.93</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1,578,186,394.88</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77.20</w:t>
            </w:r>
          </w:p>
        </w:tc>
      </w:tr>
    </w:tbl>
    <w:p w:rsidR="001A59F9" w:rsidRPr="0091212A" w:rsidRDefault="001A59F9" w:rsidP="0091212A">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19" w:name="_Toc509748782"/>
      <w:r w:rsidRPr="00AD0E47">
        <w:rPr>
          <w:rFonts w:ascii="Times New Roman" w:hAnsi="Times New Roman"/>
          <w:kern w:val="0"/>
          <w:szCs w:val="24"/>
        </w:rPr>
        <w:t>7.4.13.4.3.2</w:t>
      </w:r>
      <w:r w:rsidRPr="00AD0E47">
        <w:rPr>
          <w:rFonts w:ascii="Times New Roman" w:hAnsi="Times New Roman" w:hint="eastAsia"/>
          <w:kern w:val="0"/>
          <w:szCs w:val="24"/>
        </w:rPr>
        <w:t>其他价格风险的敏感性分析</w:t>
      </w:r>
      <w:bookmarkEnd w:id="219"/>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3969"/>
        <w:gridCol w:w="2126"/>
        <w:gridCol w:w="2126"/>
      </w:tblGrid>
      <w:tr w:rsidR="008F2CCD">
        <w:tc>
          <w:tcPr>
            <w:tcW w:w="851" w:type="dxa"/>
            <w:vAlign w:val="center"/>
          </w:tcPr>
          <w:p w:rsidR="008F2CCD" w:rsidRDefault="00514706">
            <w:pPr>
              <w:jc w:val="left"/>
            </w:pPr>
            <w:r>
              <w:rPr>
                <w:bCs/>
                <w:color w:val="000000"/>
                <w:sz w:val="24"/>
              </w:rPr>
              <w:t>假设</w:t>
            </w:r>
          </w:p>
        </w:tc>
        <w:tc>
          <w:tcPr>
            <w:tcW w:w="8221" w:type="dxa"/>
            <w:gridSpan w:val="3"/>
            <w:vAlign w:val="center"/>
          </w:tcPr>
          <w:p w:rsidR="008F2CCD" w:rsidRDefault="00514706">
            <w:pPr>
              <w:jc w:val="center"/>
            </w:pPr>
            <w:r>
              <w:rPr>
                <w:bCs/>
                <w:color w:val="000000"/>
                <w:sz w:val="24"/>
              </w:rPr>
              <w:t>除</w:t>
            </w:r>
            <w:r>
              <w:rPr>
                <w:bCs/>
                <w:color w:val="000000"/>
                <w:sz w:val="24"/>
              </w:rPr>
              <w:t>"MSCI</w:t>
            </w:r>
            <w:r>
              <w:rPr>
                <w:bCs/>
                <w:color w:val="000000"/>
                <w:sz w:val="24"/>
              </w:rPr>
              <w:t>中国</w:t>
            </w:r>
            <w:r>
              <w:rPr>
                <w:bCs/>
                <w:color w:val="000000"/>
                <w:sz w:val="24"/>
              </w:rPr>
              <w:t>A</w:t>
            </w:r>
            <w:r>
              <w:rPr>
                <w:bCs/>
                <w:color w:val="000000"/>
                <w:sz w:val="24"/>
              </w:rPr>
              <w:t>股</w:t>
            </w:r>
            <w:r>
              <w:rPr>
                <w:bCs/>
                <w:color w:val="000000"/>
                <w:sz w:val="24"/>
              </w:rPr>
              <w:t>"</w:t>
            </w:r>
            <w:r>
              <w:rPr>
                <w:bCs/>
                <w:color w:val="000000"/>
                <w:sz w:val="24"/>
              </w:rPr>
              <w:t>指数以外的其他市场变量保持不变</w:t>
            </w:r>
          </w:p>
        </w:tc>
      </w:tr>
      <w:tr w:rsidR="003E53AD" w:rsidRPr="0091212A" w:rsidTr="00AB1D43">
        <w:tc>
          <w:tcPr>
            <w:tcW w:w="851" w:type="dxa"/>
            <w:vMerge w:val="restart"/>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分析</w:t>
            </w:r>
            <w:r w:rsidRPr="00B5298B">
              <w:rPr>
                <w:bCs/>
                <w:color w:val="000000"/>
                <w:sz w:val="24"/>
              </w:rPr>
              <w:t xml:space="preserve"> </w:t>
            </w:r>
          </w:p>
        </w:tc>
        <w:tc>
          <w:tcPr>
            <w:tcW w:w="3969" w:type="dxa"/>
            <w:vMerge w:val="restart"/>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相关风险变量的变动</w:t>
            </w:r>
          </w:p>
        </w:tc>
        <w:tc>
          <w:tcPr>
            <w:tcW w:w="4252" w:type="dxa"/>
            <w:gridSpan w:val="2"/>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对资产负债表日基金资产净值的</w:t>
            </w:r>
          </w:p>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影响金额（单位：人民币万元）</w:t>
            </w:r>
          </w:p>
        </w:tc>
      </w:tr>
      <w:tr w:rsidR="003E53AD" w:rsidRPr="0091212A" w:rsidTr="00AB1D43">
        <w:tc>
          <w:tcPr>
            <w:tcW w:w="851" w:type="dxa"/>
            <w:vMerge/>
            <w:vAlign w:val="center"/>
          </w:tcPr>
          <w:p w:rsidR="003E53AD" w:rsidRPr="00B5298B" w:rsidRDefault="003E53AD" w:rsidP="00B5298B">
            <w:pPr>
              <w:widowControl/>
              <w:autoSpaceDE w:val="0"/>
              <w:autoSpaceDN w:val="0"/>
              <w:spacing w:before="29" w:line="288" w:lineRule="auto"/>
              <w:ind w:right="-15"/>
              <w:jc w:val="center"/>
              <w:textAlignment w:val="bottom"/>
              <w:rPr>
                <w:bCs/>
                <w:color w:val="000000"/>
                <w:sz w:val="24"/>
              </w:rPr>
            </w:pPr>
          </w:p>
        </w:tc>
        <w:tc>
          <w:tcPr>
            <w:tcW w:w="3969" w:type="dxa"/>
            <w:vMerge/>
            <w:vAlign w:val="center"/>
          </w:tcPr>
          <w:p w:rsidR="003E53AD" w:rsidRPr="00B5298B" w:rsidRDefault="003E53AD" w:rsidP="00B5298B">
            <w:pPr>
              <w:widowControl/>
              <w:autoSpaceDE w:val="0"/>
              <w:autoSpaceDN w:val="0"/>
              <w:spacing w:before="29" w:line="288" w:lineRule="auto"/>
              <w:ind w:right="-15"/>
              <w:jc w:val="center"/>
              <w:textAlignment w:val="bottom"/>
              <w:rPr>
                <w:bCs/>
                <w:color w:val="000000"/>
                <w:sz w:val="24"/>
              </w:rPr>
            </w:pPr>
          </w:p>
        </w:tc>
        <w:tc>
          <w:tcPr>
            <w:tcW w:w="2126" w:type="dxa"/>
          </w:tcPr>
          <w:p w:rsidR="003E53AD" w:rsidRPr="00B5298B" w:rsidRDefault="003E53AD" w:rsidP="00B5298B">
            <w:pPr>
              <w:autoSpaceDE w:val="0"/>
              <w:autoSpaceDN w:val="0"/>
              <w:spacing w:before="29" w:line="288" w:lineRule="auto"/>
              <w:ind w:right="-15" w:firstLineChars="350" w:firstLine="840"/>
              <w:jc w:val="center"/>
              <w:textAlignment w:val="bottom"/>
              <w:rPr>
                <w:bCs/>
                <w:color w:val="000000"/>
                <w:sz w:val="24"/>
              </w:rPr>
            </w:pPr>
            <w:r w:rsidRPr="00B5298B">
              <w:rPr>
                <w:rFonts w:hint="eastAsia"/>
                <w:bCs/>
                <w:color w:val="000000"/>
                <w:sz w:val="24"/>
              </w:rPr>
              <w:t>本期末</w:t>
            </w:r>
          </w:p>
          <w:p w:rsidR="003E53AD" w:rsidRPr="00B5298B" w:rsidRDefault="003E53AD" w:rsidP="00B5298B">
            <w:pPr>
              <w:autoSpaceDE w:val="0"/>
              <w:autoSpaceDN w:val="0"/>
              <w:spacing w:before="29" w:line="288" w:lineRule="auto"/>
              <w:ind w:right="-15"/>
              <w:jc w:val="center"/>
              <w:textAlignment w:val="bottom"/>
              <w:rPr>
                <w:bCs/>
                <w:color w:val="000000"/>
                <w:sz w:val="24"/>
              </w:rPr>
            </w:pPr>
            <w:r w:rsidRPr="00B5298B">
              <w:rPr>
                <w:bCs/>
                <w:color w:val="000000"/>
                <w:sz w:val="24"/>
              </w:rPr>
              <w:t>2017</w:t>
            </w:r>
            <w:r w:rsidRPr="00B5298B">
              <w:rPr>
                <w:bCs/>
                <w:color w:val="000000"/>
                <w:sz w:val="24"/>
              </w:rPr>
              <w:t>年</w:t>
            </w:r>
            <w:r w:rsidRPr="00B5298B">
              <w:rPr>
                <w:bCs/>
                <w:color w:val="000000"/>
                <w:sz w:val="24"/>
              </w:rPr>
              <w:t>12</w:t>
            </w:r>
            <w:r w:rsidRPr="00B5298B">
              <w:rPr>
                <w:bCs/>
                <w:color w:val="000000"/>
                <w:sz w:val="24"/>
              </w:rPr>
              <w:t>月</w:t>
            </w:r>
            <w:r w:rsidRPr="00B5298B">
              <w:rPr>
                <w:bCs/>
                <w:color w:val="000000"/>
                <w:sz w:val="24"/>
              </w:rPr>
              <w:t>31</w:t>
            </w:r>
            <w:r w:rsidRPr="00B5298B">
              <w:rPr>
                <w:bCs/>
                <w:color w:val="000000"/>
                <w:sz w:val="24"/>
              </w:rPr>
              <w:t>日</w:t>
            </w:r>
          </w:p>
        </w:tc>
        <w:tc>
          <w:tcPr>
            <w:tcW w:w="2126" w:type="dxa"/>
          </w:tcPr>
          <w:p w:rsidR="003E53AD" w:rsidRPr="00B5298B" w:rsidRDefault="003E53AD" w:rsidP="00B5298B">
            <w:pPr>
              <w:autoSpaceDE w:val="0"/>
              <w:autoSpaceDN w:val="0"/>
              <w:spacing w:before="29" w:line="288" w:lineRule="auto"/>
              <w:ind w:right="-15" w:firstLineChars="300" w:firstLine="720"/>
              <w:jc w:val="center"/>
              <w:textAlignment w:val="bottom"/>
              <w:rPr>
                <w:bCs/>
                <w:color w:val="000000"/>
                <w:sz w:val="24"/>
              </w:rPr>
            </w:pPr>
            <w:r w:rsidRPr="00B5298B">
              <w:rPr>
                <w:rFonts w:hint="eastAsia"/>
                <w:bCs/>
                <w:color w:val="000000"/>
                <w:sz w:val="24"/>
              </w:rPr>
              <w:t>上年度末</w:t>
            </w:r>
          </w:p>
          <w:p w:rsidR="003E53AD" w:rsidRPr="00B5298B" w:rsidRDefault="003E53AD" w:rsidP="00B5298B">
            <w:pPr>
              <w:autoSpaceDE w:val="0"/>
              <w:autoSpaceDN w:val="0"/>
              <w:spacing w:before="29" w:line="288" w:lineRule="auto"/>
              <w:ind w:right="-15"/>
              <w:jc w:val="center"/>
              <w:textAlignment w:val="bottom"/>
              <w:rPr>
                <w:bCs/>
                <w:color w:val="000000"/>
                <w:sz w:val="24"/>
              </w:rPr>
            </w:pPr>
            <w:r w:rsidRPr="00B5298B">
              <w:rPr>
                <w:bCs/>
                <w:color w:val="000000"/>
                <w:sz w:val="24"/>
              </w:rPr>
              <w:t>2016</w:t>
            </w:r>
            <w:r w:rsidRPr="00B5298B">
              <w:rPr>
                <w:bCs/>
                <w:color w:val="000000"/>
                <w:sz w:val="24"/>
              </w:rPr>
              <w:t>年</w:t>
            </w:r>
            <w:r w:rsidRPr="00B5298B">
              <w:rPr>
                <w:bCs/>
                <w:color w:val="000000"/>
                <w:sz w:val="24"/>
              </w:rPr>
              <w:t>12</w:t>
            </w:r>
            <w:r w:rsidRPr="00B5298B">
              <w:rPr>
                <w:bCs/>
                <w:color w:val="000000"/>
                <w:sz w:val="24"/>
              </w:rPr>
              <w:t>月</w:t>
            </w:r>
            <w:r w:rsidRPr="00B5298B">
              <w:rPr>
                <w:bCs/>
                <w:color w:val="000000"/>
                <w:sz w:val="24"/>
              </w:rPr>
              <w:t>31</w:t>
            </w:r>
            <w:r w:rsidRPr="00B5298B">
              <w:rPr>
                <w:bCs/>
                <w:color w:val="000000"/>
                <w:sz w:val="24"/>
              </w:rPr>
              <w:t>日</w:t>
            </w:r>
          </w:p>
        </w:tc>
      </w:tr>
      <w:tr w:rsidR="008F2CCD">
        <w:tc>
          <w:tcPr>
            <w:tcW w:w="851" w:type="dxa"/>
            <w:vMerge/>
          </w:tcPr>
          <w:p w:rsidR="008F2CCD" w:rsidRDefault="008F2CCD"/>
        </w:tc>
        <w:tc>
          <w:tcPr>
            <w:tcW w:w="3969" w:type="dxa"/>
            <w:vAlign w:val="center"/>
          </w:tcPr>
          <w:p w:rsidR="008F2CCD" w:rsidRDefault="00514706">
            <w:r>
              <w:rPr>
                <w:color w:val="000000"/>
                <w:sz w:val="24"/>
              </w:rPr>
              <w:t>1."MSCI</w:t>
            </w:r>
            <w:r>
              <w:rPr>
                <w:color w:val="000000"/>
                <w:sz w:val="24"/>
              </w:rPr>
              <w:t>中国</w:t>
            </w:r>
            <w:r>
              <w:rPr>
                <w:color w:val="000000"/>
                <w:sz w:val="24"/>
              </w:rPr>
              <w:t>A</w:t>
            </w:r>
            <w:r>
              <w:rPr>
                <w:color w:val="000000"/>
                <w:sz w:val="24"/>
              </w:rPr>
              <w:t>股</w:t>
            </w:r>
            <w:r>
              <w:rPr>
                <w:color w:val="000000"/>
                <w:sz w:val="24"/>
              </w:rPr>
              <w:t>"</w:t>
            </w:r>
            <w:r>
              <w:rPr>
                <w:color w:val="000000"/>
                <w:sz w:val="24"/>
              </w:rPr>
              <w:t>指数上升</w:t>
            </w:r>
            <w:r>
              <w:rPr>
                <w:color w:val="000000"/>
                <w:sz w:val="24"/>
              </w:rPr>
              <w:t>5%</w:t>
            </w:r>
          </w:p>
        </w:tc>
        <w:tc>
          <w:tcPr>
            <w:tcW w:w="2126" w:type="dxa"/>
            <w:vAlign w:val="center"/>
          </w:tcPr>
          <w:p w:rsidR="008F2CCD" w:rsidRDefault="00514706">
            <w:pPr>
              <w:jc w:val="right"/>
            </w:pPr>
            <w:r>
              <w:rPr>
                <w:color w:val="000000"/>
                <w:sz w:val="24"/>
              </w:rPr>
              <w:t>增加约</w:t>
            </w:r>
            <w:r>
              <w:rPr>
                <w:color w:val="000000"/>
                <w:sz w:val="24"/>
              </w:rPr>
              <w:t>23,397</w:t>
            </w:r>
          </w:p>
        </w:tc>
        <w:tc>
          <w:tcPr>
            <w:tcW w:w="2126" w:type="dxa"/>
            <w:vAlign w:val="center"/>
          </w:tcPr>
          <w:p w:rsidR="008F2CCD" w:rsidRDefault="00514706">
            <w:pPr>
              <w:jc w:val="right"/>
            </w:pPr>
            <w:r>
              <w:rPr>
                <w:color w:val="000000"/>
                <w:sz w:val="24"/>
              </w:rPr>
              <w:t>增加约</w:t>
            </w:r>
            <w:r>
              <w:rPr>
                <w:color w:val="000000"/>
                <w:sz w:val="24"/>
              </w:rPr>
              <w:t>8,208</w:t>
            </w:r>
          </w:p>
        </w:tc>
      </w:tr>
      <w:tr w:rsidR="008F2CCD">
        <w:tc>
          <w:tcPr>
            <w:tcW w:w="851" w:type="dxa"/>
            <w:vMerge/>
          </w:tcPr>
          <w:p w:rsidR="008F2CCD" w:rsidRDefault="008F2CCD"/>
        </w:tc>
        <w:tc>
          <w:tcPr>
            <w:tcW w:w="3969" w:type="dxa"/>
            <w:vAlign w:val="center"/>
          </w:tcPr>
          <w:p w:rsidR="008F2CCD" w:rsidRDefault="00514706">
            <w:r>
              <w:rPr>
                <w:color w:val="000000"/>
                <w:sz w:val="24"/>
              </w:rPr>
              <w:t>2."MSCI</w:t>
            </w:r>
            <w:r>
              <w:rPr>
                <w:color w:val="000000"/>
                <w:sz w:val="24"/>
              </w:rPr>
              <w:t>中国</w:t>
            </w:r>
            <w:r>
              <w:rPr>
                <w:color w:val="000000"/>
                <w:sz w:val="24"/>
              </w:rPr>
              <w:t>A</w:t>
            </w:r>
            <w:r>
              <w:rPr>
                <w:color w:val="000000"/>
                <w:sz w:val="24"/>
              </w:rPr>
              <w:t>股</w:t>
            </w:r>
            <w:r>
              <w:rPr>
                <w:color w:val="000000"/>
                <w:sz w:val="24"/>
              </w:rPr>
              <w:t>"</w:t>
            </w:r>
            <w:r>
              <w:rPr>
                <w:color w:val="000000"/>
                <w:sz w:val="24"/>
              </w:rPr>
              <w:t>指数下降</w:t>
            </w:r>
            <w:r>
              <w:rPr>
                <w:color w:val="000000"/>
                <w:sz w:val="24"/>
              </w:rPr>
              <w:t>5%</w:t>
            </w:r>
          </w:p>
        </w:tc>
        <w:tc>
          <w:tcPr>
            <w:tcW w:w="2126" w:type="dxa"/>
            <w:vAlign w:val="center"/>
          </w:tcPr>
          <w:p w:rsidR="008F2CCD" w:rsidRDefault="00514706">
            <w:pPr>
              <w:jc w:val="right"/>
            </w:pPr>
            <w:r>
              <w:rPr>
                <w:color w:val="000000"/>
                <w:sz w:val="24"/>
              </w:rPr>
              <w:t>减少约</w:t>
            </w:r>
            <w:r>
              <w:rPr>
                <w:color w:val="000000"/>
                <w:sz w:val="24"/>
              </w:rPr>
              <w:t>23,397</w:t>
            </w:r>
          </w:p>
        </w:tc>
        <w:tc>
          <w:tcPr>
            <w:tcW w:w="2126" w:type="dxa"/>
            <w:vAlign w:val="center"/>
          </w:tcPr>
          <w:p w:rsidR="008F2CCD" w:rsidRDefault="00514706">
            <w:pPr>
              <w:jc w:val="right"/>
            </w:pPr>
            <w:r>
              <w:rPr>
                <w:color w:val="000000"/>
                <w:sz w:val="24"/>
              </w:rPr>
              <w:t>减少约</w:t>
            </w:r>
            <w:r>
              <w:rPr>
                <w:color w:val="000000"/>
                <w:sz w:val="24"/>
              </w:rPr>
              <w:t>8,208</w:t>
            </w:r>
          </w:p>
        </w:tc>
      </w:tr>
    </w:tbl>
    <w:p w:rsidR="001A59F9" w:rsidRPr="00AD0E47" w:rsidRDefault="001A59F9" w:rsidP="00AD0E47">
      <w:pPr>
        <w:pStyle w:val="20"/>
        <w:spacing w:before="29" w:after="0" w:line="288" w:lineRule="auto"/>
        <w:rPr>
          <w:rFonts w:ascii="Times New Roman" w:hAnsi="Times New Roman"/>
          <w:kern w:val="0"/>
          <w:szCs w:val="24"/>
        </w:rPr>
      </w:pPr>
      <w:bookmarkStart w:id="220" w:name="_Toc509748783"/>
      <w:r w:rsidRPr="00AD0E47">
        <w:rPr>
          <w:rFonts w:ascii="Times New Roman" w:hAnsi="Times New Roman"/>
          <w:kern w:val="0"/>
          <w:szCs w:val="24"/>
        </w:rPr>
        <w:t>7.4.14</w:t>
      </w:r>
      <w:r w:rsidRPr="00AD0E47">
        <w:rPr>
          <w:rFonts w:ascii="Times New Roman" w:hAnsi="Times New Roman" w:hint="eastAsia"/>
          <w:kern w:val="0"/>
          <w:szCs w:val="24"/>
        </w:rPr>
        <w:t>有助于理解和分析会计报表需要说明的其他事项</w:t>
      </w:r>
      <w:bookmarkEnd w:id="220"/>
    </w:p>
    <w:p w:rsidR="008F2CCD" w:rsidRDefault="00514706">
      <w:pPr>
        <w:spacing w:before="29" w:line="288" w:lineRule="auto"/>
        <w:ind w:firstLineChars="200" w:firstLine="480"/>
        <w:rPr>
          <w:color w:val="000000"/>
          <w:sz w:val="24"/>
        </w:rPr>
      </w:pPr>
      <w:r>
        <w:rPr>
          <w:color w:val="000000"/>
          <w:sz w:val="24"/>
        </w:rPr>
        <w:t>(1)</w:t>
      </w:r>
      <w:r>
        <w:rPr>
          <w:color w:val="000000"/>
          <w:sz w:val="24"/>
        </w:rPr>
        <w:t>公允价值</w:t>
      </w:r>
    </w:p>
    <w:p w:rsidR="008F2CCD" w:rsidRDefault="00514706">
      <w:pPr>
        <w:spacing w:before="29" w:line="288" w:lineRule="auto"/>
        <w:ind w:firstLineChars="200" w:firstLine="480"/>
        <w:rPr>
          <w:color w:val="000000"/>
          <w:sz w:val="24"/>
        </w:rPr>
      </w:pPr>
      <w:r>
        <w:rPr>
          <w:color w:val="000000"/>
          <w:sz w:val="24"/>
        </w:rPr>
        <w:t>(a)</w:t>
      </w:r>
      <w:r>
        <w:rPr>
          <w:color w:val="000000"/>
          <w:sz w:val="24"/>
        </w:rPr>
        <w:t>金融工具公允价值计量的方法</w:t>
      </w:r>
    </w:p>
    <w:p w:rsidR="008F2CCD" w:rsidRDefault="00514706">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8F2CCD" w:rsidRDefault="00514706">
      <w:pPr>
        <w:spacing w:before="29" w:line="288" w:lineRule="auto"/>
        <w:ind w:firstLineChars="200" w:firstLine="480"/>
        <w:rPr>
          <w:color w:val="000000"/>
          <w:sz w:val="24"/>
        </w:rPr>
      </w:pPr>
      <w:r>
        <w:rPr>
          <w:color w:val="000000"/>
          <w:sz w:val="24"/>
        </w:rPr>
        <w:t>第一层次：相同资产或负债在活跃市场上未经调整的报价。</w:t>
      </w:r>
    </w:p>
    <w:p w:rsidR="008F2CCD" w:rsidRDefault="00514706">
      <w:pPr>
        <w:spacing w:before="29" w:line="288" w:lineRule="auto"/>
        <w:ind w:firstLineChars="200" w:firstLine="480"/>
        <w:rPr>
          <w:color w:val="000000"/>
          <w:sz w:val="24"/>
        </w:rPr>
      </w:pPr>
      <w:r>
        <w:rPr>
          <w:color w:val="000000"/>
          <w:sz w:val="24"/>
        </w:rPr>
        <w:t>第二层次：除第一层次输入</w:t>
      </w:r>
      <w:proofErr w:type="gramStart"/>
      <w:r>
        <w:rPr>
          <w:color w:val="000000"/>
          <w:sz w:val="24"/>
        </w:rPr>
        <w:t>值外相关</w:t>
      </w:r>
      <w:proofErr w:type="gramEnd"/>
      <w:r>
        <w:rPr>
          <w:color w:val="000000"/>
          <w:sz w:val="24"/>
        </w:rPr>
        <w:t>资产或负债直接或</w:t>
      </w:r>
      <w:proofErr w:type="gramStart"/>
      <w:r>
        <w:rPr>
          <w:color w:val="000000"/>
          <w:sz w:val="24"/>
        </w:rPr>
        <w:t>间接可</w:t>
      </w:r>
      <w:proofErr w:type="gramEnd"/>
      <w:r>
        <w:rPr>
          <w:color w:val="000000"/>
          <w:sz w:val="24"/>
        </w:rPr>
        <w:t>观察的输入值。</w:t>
      </w:r>
    </w:p>
    <w:p w:rsidR="008F2CCD" w:rsidRDefault="00514706">
      <w:pPr>
        <w:spacing w:before="29" w:line="288" w:lineRule="auto"/>
        <w:ind w:firstLineChars="200" w:firstLine="480"/>
        <w:rPr>
          <w:color w:val="000000"/>
          <w:sz w:val="24"/>
        </w:rPr>
      </w:pPr>
      <w:r>
        <w:rPr>
          <w:color w:val="000000"/>
          <w:sz w:val="24"/>
        </w:rPr>
        <w:t>第三层次：相关资产或负债的不可观察输入值。</w:t>
      </w:r>
    </w:p>
    <w:p w:rsidR="008F2CCD" w:rsidRDefault="00514706">
      <w:pPr>
        <w:spacing w:before="29" w:line="288" w:lineRule="auto"/>
        <w:ind w:firstLineChars="200" w:firstLine="480"/>
        <w:rPr>
          <w:color w:val="000000"/>
          <w:sz w:val="24"/>
        </w:rPr>
      </w:pPr>
      <w:r>
        <w:rPr>
          <w:color w:val="000000"/>
          <w:sz w:val="24"/>
        </w:rPr>
        <w:t>(b)</w:t>
      </w:r>
      <w:r>
        <w:rPr>
          <w:color w:val="000000"/>
          <w:sz w:val="24"/>
        </w:rPr>
        <w:t>持续的以公允价值计量的金融工具</w:t>
      </w:r>
    </w:p>
    <w:p w:rsidR="008F2CCD" w:rsidRDefault="00514706">
      <w:pPr>
        <w:spacing w:before="29" w:line="288" w:lineRule="auto"/>
        <w:ind w:firstLineChars="200" w:firstLine="480"/>
        <w:rPr>
          <w:color w:val="000000"/>
          <w:sz w:val="24"/>
        </w:rPr>
      </w:pPr>
      <w:r>
        <w:rPr>
          <w:color w:val="000000"/>
          <w:sz w:val="24"/>
        </w:rPr>
        <w:t>(i)</w:t>
      </w:r>
      <w:r>
        <w:rPr>
          <w:color w:val="000000"/>
          <w:sz w:val="24"/>
        </w:rPr>
        <w:t>各层次金融工具公允价值</w:t>
      </w:r>
    </w:p>
    <w:p w:rsidR="008F2CCD" w:rsidRDefault="00514706">
      <w:pPr>
        <w:spacing w:before="29" w:line="288" w:lineRule="auto"/>
        <w:ind w:firstLineChars="200" w:firstLine="480"/>
        <w:rPr>
          <w:color w:val="000000"/>
          <w:sz w:val="24"/>
        </w:rPr>
      </w:pPr>
      <w:r>
        <w:rPr>
          <w:color w:val="000000"/>
          <w:sz w:val="24"/>
        </w:rPr>
        <w:t>于</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日，本基金持有的以公允价值计量且其变动计入当期损益的金融资产中属于第一层次的余额为</w:t>
      </w:r>
      <w:r>
        <w:rPr>
          <w:color w:val="000000"/>
          <w:sz w:val="24"/>
        </w:rPr>
        <w:t>4,339,378,409.78</w:t>
      </w:r>
      <w:r>
        <w:rPr>
          <w:color w:val="000000"/>
          <w:sz w:val="24"/>
        </w:rPr>
        <w:t>元，属于第二层次的余额为</w:t>
      </w:r>
      <w:r>
        <w:rPr>
          <w:color w:val="000000"/>
          <w:sz w:val="24"/>
        </w:rPr>
        <w:t xml:space="preserve"> 340,112,401.72</w:t>
      </w:r>
      <w:r>
        <w:rPr>
          <w:color w:val="000000"/>
          <w:sz w:val="24"/>
        </w:rPr>
        <w:t>元，</w:t>
      </w:r>
      <w:proofErr w:type="gramStart"/>
      <w:r>
        <w:rPr>
          <w:color w:val="000000"/>
          <w:sz w:val="24"/>
        </w:rPr>
        <w:t>无属于</w:t>
      </w:r>
      <w:proofErr w:type="gramEnd"/>
      <w:r>
        <w:rPr>
          <w:color w:val="000000"/>
          <w:sz w:val="24"/>
        </w:rPr>
        <w:t>第三层次的余额</w:t>
      </w:r>
      <w:r>
        <w:rPr>
          <w:color w:val="000000"/>
          <w:sz w:val="24"/>
        </w:rPr>
        <w:t>(2016</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1,448,363,106.90</w:t>
      </w:r>
      <w:r>
        <w:rPr>
          <w:color w:val="000000"/>
          <w:sz w:val="24"/>
        </w:rPr>
        <w:lastRenderedPageBreak/>
        <w:t>元，第二层次</w:t>
      </w:r>
      <w:r>
        <w:rPr>
          <w:color w:val="000000"/>
          <w:sz w:val="24"/>
        </w:rPr>
        <w:t>229,682,963.17</w:t>
      </w:r>
      <w:r>
        <w:rPr>
          <w:color w:val="000000"/>
          <w:sz w:val="24"/>
        </w:rPr>
        <w:t>元，</w:t>
      </w:r>
      <w:proofErr w:type="gramStart"/>
      <w:r>
        <w:rPr>
          <w:color w:val="000000"/>
          <w:sz w:val="24"/>
        </w:rPr>
        <w:t>无属于</w:t>
      </w:r>
      <w:proofErr w:type="gramEnd"/>
      <w:r>
        <w:rPr>
          <w:color w:val="000000"/>
          <w:sz w:val="24"/>
        </w:rPr>
        <w:t>第三层次的余额</w:t>
      </w:r>
      <w:r>
        <w:rPr>
          <w:color w:val="000000"/>
          <w:sz w:val="24"/>
        </w:rPr>
        <w:t>)</w:t>
      </w:r>
      <w:r>
        <w:rPr>
          <w:color w:val="000000"/>
          <w:sz w:val="24"/>
        </w:rPr>
        <w:t>。</w:t>
      </w:r>
    </w:p>
    <w:p w:rsidR="008F2CCD" w:rsidRDefault="00514706">
      <w:pPr>
        <w:spacing w:before="29" w:line="288" w:lineRule="auto"/>
        <w:ind w:firstLineChars="200" w:firstLine="480"/>
        <w:rPr>
          <w:color w:val="000000"/>
          <w:sz w:val="24"/>
        </w:rPr>
      </w:pPr>
      <w:r>
        <w:rPr>
          <w:color w:val="000000"/>
          <w:sz w:val="24"/>
        </w:rPr>
        <w:t>(ii)</w:t>
      </w:r>
      <w:r>
        <w:rPr>
          <w:color w:val="000000"/>
          <w:sz w:val="24"/>
        </w:rPr>
        <w:t>公允价值所属层次间的重大变动</w:t>
      </w:r>
    </w:p>
    <w:p w:rsidR="008F2CCD" w:rsidRDefault="00514706">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w:t>
      </w:r>
      <w:proofErr w:type="gramStart"/>
      <w:r>
        <w:rPr>
          <w:color w:val="000000"/>
          <w:sz w:val="24"/>
        </w:rPr>
        <w:t>停牌日</w:t>
      </w:r>
      <w:proofErr w:type="gramEnd"/>
      <w:r>
        <w:rPr>
          <w:color w:val="000000"/>
          <w:sz w:val="24"/>
        </w:rPr>
        <w:t>至交易恢复活跃日期间、交易</w:t>
      </w:r>
      <w:proofErr w:type="gramStart"/>
      <w:r>
        <w:rPr>
          <w:color w:val="000000"/>
          <w:sz w:val="24"/>
        </w:rPr>
        <w:t>不</w:t>
      </w:r>
      <w:proofErr w:type="gramEnd"/>
      <w:r>
        <w:rPr>
          <w:color w:val="000000"/>
          <w:sz w:val="24"/>
        </w:rPr>
        <w:t>活跃期间及限售期间将相关股票和债券的公允价值列入第一层次；并根据估值调整中采用的不可观察输入</w:t>
      </w:r>
      <w:proofErr w:type="gramStart"/>
      <w:r>
        <w:rPr>
          <w:color w:val="000000"/>
          <w:sz w:val="24"/>
        </w:rPr>
        <w:t>值对于</w:t>
      </w:r>
      <w:proofErr w:type="gramEnd"/>
      <w:r>
        <w:rPr>
          <w:color w:val="000000"/>
          <w:sz w:val="24"/>
        </w:rPr>
        <w:t>公允价值的影响程度，确定相关股票和债券公允价值应属第二层次还是第三层次。</w:t>
      </w:r>
    </w:p>
    <w:p w:rsidR="008F2CCD" w:rsidRDefault="00514706">
      <w:pPr>
        <w:spacing w:before="29" w:line="288" w:lineRule="auto"/>
        <w:ind w:firstLineChars="200" w:firstLine="480"/>
        <w:rPr>
          <w:color w:val="000000"/>
          <w:sz w:val="24"/>
        </w:rPr>
      </w:pPr>
      <w:r>
        <w:rPr>
          <w:color w:val="000000"/>
          <w:sz w:val="24"/>
        </w:rPr>
        <w:t>(iii)</w:t>
      </w:r>
      <w:r>
        <w:rPr>
          <w:color w:val="000000"/>
          <w:sz w:val="24"/>
        </w:rPr>
        <w:t>第三层次公允价值余额和本期变动金额</w:t>
      </w:r>
    </w:p>
    <w:p w:rsidR="008F2CCD" w:rsidRDefault="00514706">
      <w:pPr>
        <w:spacing w:before="29" w:line="288" w:lineRule="auto"/>
        <w:ind w:firstLineChars="200" w:firstLine="480"/>
        <w:rPr>
          <w:color w:val="000000"/>
          <w:sz w:val="24"/>
        </w:rPr>
      </w:pPr>
      <w:r>
        <w:rPr>
          <w:color w:val="000000"/>
          <w:sz w:val="24"/>
        </w:rPr>
        <w:t>无。</w:t>
      </w:r>
    </w:p>
    <w:p w:rsidR="008F2CCD" w:rsidRDefault="00514706">
      <w:pPr>
        <w:spacing w:before="29" w:line="288" w:lineRule="auto"/>
        <w:ind w:firstLineChars="200" w:firstLine="480"/>
        <w:rPr>
          <w:color w:val="000000"/>
          <w:sz w:val="24"/>
        </w:rPr>
      </w:pPr>
      <w:r>
        <w:rPr>
          <w:color w:val="000000"/>
          <w:sz w:val="24"/>
        </w:rPr>
        <w:t>(c)</w:t>
      </w:r>
      <w:r>
        <w:rPr>
          <w:color w:val="000000"/>
          <w:sz w:val="24"/>
        </w:rPr>
        <w:t>非持续的以公允价值计量的金融工具</w:t>
      </w:r>
    </w:p>
    <w:p w:rsidR="008F2CCD" w:rsidRDefault="00514706">
      <w:pPr>
        <w:spacing w:before="29" w:line="288" w:lineRule="auto"/>
        <w:ind w:firstLineChars="200" w:firstLine="480"/>
        <w:rPr>
          <w:color w:val="000000"/>
          <w:sz w:val="24"/>
        </w:rPr>
      </w:pPr>
      <w:r>
        <w:rPr>
          <w:color w:val="000000"/>
          <w:sz w:val="24"/>
        </w:rPr>
        <w:t>于</w:t>
      </w:r>
      <w:r>
        <w:rPr>
          <w:color w:val="000000"/>
          <w:sz w:val="24"/>
        </w:rPr>
        <w:t>201</w:t>
      </w:r>
      <w:r w:rsidR="00E64318">
        <w:rPr>
          <w:color w:val="000000"/>
          <w:sz w:val="24"/>
        </w:rPr>
        <w:t>7</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w:t>
      </w:r>
      <w:r w:rsidR="00E64318">
        <w:rPr>
          <w:color w:val="000000"/>
          <w:sz w:val="24"/>
        </w:rPr>
        <w:t>6</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8F2CCD" w:rsidRDefault="00514706">
      <w:pPr>
        <w:spacing w:before="29" w:line="288" w:lineRule="auto"/>
        <w:ind w:firstLineChars="200" w:firstLine="480"/>
        <w:rPr>
          <w:color w:val="000000"/>
          <w:sz w:val="24"/>
        </w:rPr>
      </w:pPr>
      <w:r>
        <w:rPr>
          <w:color w:val="000000"/>
          <w:sz w:val="24"/>
        </w:rPr>
        <w:t>(d)</w:t>
      </w:r>
      <w:r>
        <w:rPr>
          <w:color w:val="000000"/>
          <w:sz w:val="24"/>
        </w:rPr>
        <w:t>不以公允价值计量的金融工具</w:t>
      </w:r>
    </w:p>
    <w:p w:rsidR="008F2CCD" w:rsidRDefault="00514706">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8F2CCD" w:rsidRDefault="00514706">
      <w:pPr>
        <w:spacing w:before="29" w:line="288" w:lineRule="auto"/>
        <w:ind w:firstLineChars="200" w:firstLine="480"/>
        <w:rPr>
          <w:color w:val="000000"/>
          <w:sz w:val="24"/>
        </w:rPr>
      </w:pPr>
      <w:r>
        <w:rPr>
          <w:color w:val="000000"/>
          <w:sz w:val="24"/>
        </w:rPr>
        <w:t>(2)</w:t>
      </w:r>
      <w:r>
        <w:rPr>
          <w:color w:val="000000"/>
          <w:sz w:val="24"/>
        </w:rPr>
        <w:t>增值税</w:t>
      </w:r>
    </w:p>
    <w:p w:rsidR="008F2CCD" w:rsidRDefault="00514706">
      <w:pPr>
        <w:spacing w:before="29" w:line="288" w:lineRule="auto"/>
        <w:ind w:firstLineChars="200" w:firstLine="480"/>
        <w:rPr>
          <w:color w:val="000000"/>
          <w:sz w:val="24"/>
        </w:rPr>
      </w:pPr>
      <w:r>
        <w:rPr>
          <w:color w:val="000000"/>
          <w:sz w:val="24"/>
        </w:rPr>
        <w:t>根据财政部、国家税务总局于</w:t>
      </w:r>
      <w:r>
        <w:rPr>
          <w:color w:val="000000"/>
          <w:sz w:val="24"/>
        </w:rPr>
        <w:t>2016</w:t>
      </w:r>
      <w:r>
        <w:rPr>
          <w:color w:val="000000"/>
          <w:sz w:val="24"/>
        </w:rPr>
        <w:t>年</w:t>
      </w:r>
      <w:r>
        <w:rPr>
          <w:color w:val="000000"/>
          <w:sz w:val="24"/>
        </w:rPr>
        <w:t>12</w:t>
      </w:r>
      <w:r>
        <w:rPr>
          <w:color w:val="000000"/>
          <w:sz w:val="24"/>
        </w:rPr>
        <w:t>月</w:t>
      </w:r>
      <w:r>
        <w:rPr>
          <w:color w:val="000000"/>
          <w:sz w:val="24"/>
        </w:rPr>
        <w:t>21</w:t>
      </w:r>
      <w:r>
        <w:rPr>
          <w:color w:val="000000"/>
          <w:sz w:val="24"/>
        </w:rPr>
        <w:t>日颁布的财税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教育辅助服务等增值税政策的通知》的规定，</w:t>
      </w:r>
      <w:proofErr w:type="gramStart"/>
      <w:r>
        <w:rPr>
          <w:color w:val="000000"/>
          <w:sz w:val="24"/>
        </w:rPr>
        <w:t>资管产品</w:t>
      </w:r>
      <w:proofErr w:type="gramEnd"/>
      <w:r>
        <w:rPr>
          <w:color w:val="000000"/>
          <w:sz w:val="24"/>
        </w:rPr>
        <w:t>运营过程中发生的增值税应税行为，</w:t>
      </w:r>
      <w:proofErr w:type="gramStart"/>
      <w:r>
        <w:rPr>
          <w:color w:val="000000"/>
          <w:sz w:val="24"/>
        </w:rPr>
        <w:t>以资管</w:t>
      </w:r>
      <w:proofErr w:type="gramEnd"/>
      <w:r>
        <w:rPr>
          <w:color w:val="000000"/>
          <w:sz w:val="24"/>
        </w:rPr>
        <w:t>产品管理人为增值税纳税人。</w:t>
      </w:r>
    </w:p>
    <w:p w:rsidR="008F2CCD" w:rsidRDefault="00514706">
      <w:pPr>
        <w:spacing w:before="29" w:line="288" w:lineRule="auto"/>
        <w:ind w:firstLineChars="200" w:firstLine="480"/>
        <w:rPr>
          <w:color w:val="000000"/>
          <w:sz w:val="24"/>
        </w:rPr>
      </w:pPr>
      <w:r>
        <w:rPr>
          <w:color w:val="000000"/>
          <w:sz w:val="24"/>
        </w:rPr>
        <w:t>根据财政部、国家税务总局于</w:t>
      </w:r>
      <w:r>
        <w:rPr>
          <w:color w:val="000000"/>
          <w:sz w:val="24"/>
        </w:rPr>
        <w:t>2017</w:t>
      </w:r>
      <w:r>
        <w:rPr>
          <w:color w:val="000000"/>
          <w:sz w:val="24"/>
        </w:rPr>
        <w:t>年</w:t>
      </w:r>
      <w:r>
        <w:rPr>
          <w:color w:val="000000"/>
          <w:sz w:val="24"/>
        </w:rPr>
        <w:t>6</w:t>
      </w:r>
      <w:r>
        <w:rPr>
          <w:color w:val="000000"/>
          <w:sz w:val="24"/>
        </w:rPr>
        <w:t>月</w:t>
      </w:r>
      <w:r>
        <w:rPr>
          <w:color w:val="000000"/>
          <w:sz w:val="24"/>
        </w:rPr>
        <w:t>30</w:t>
      </w:r>
      <w:r>
        <w:rPr>
          <w:color w:val="000000"/>
          <w:sz w:val="24"/>
        </w:rPr>
        <w:t>日颁布的财税</w:t>
      </w:r>
      <w:r>
        <w:rPr>
          <w:color w:val="000000"/>
          <w:sz w:val="24"/>
        </w:rPr>
        <w:t>[2017]56</w:t>
      </w:r>
      <w:r>
        <w:rPr>
          <w:color w:val="000000"/>
          <w:sz w:val="24"/>
        </w:rPr>
        <w:t>号《关于资管产品增值税有关问题的通知》的规定，</w:t>
      </w:r>
      <w:proofErr w:type="gramStart"/>
      <w:r>
        <w:rPr>
          <w:color w:val="000000"/>
          <w:sz w:val="24"/>
        </w:rPr>
        <w:t>资管产品</w:t>
      </w:r>
      <w:proofErr w:type="gramEnd"/>
      <w:r>
        <w:rPr>
          <w:color w:val="000000"/>
          <w:sz w:val="24"/>
        </w:rPr>
        <w:t>管理人</w:t>
      </w:r>
      <w:proofErr w:type="gramStart"/>
      <w:r>
        <w:rPr>
          <w:color w:val="000000"/>
          <w:sz w:val="24"/>
        </w:rPr>
        <w:t>运营资管产品</w:t>
      </w:r>
      <w:proofErr w:type="gramEnd"/>
      <w:r>
        <w:rPr>
          <w:color w:val="000000"/>
          <w:sz w:val="24"/>
        </w:rPr>
        <w:t>过程中发生的增值税应税行为，暂适用简易计税方法，按照</w:t>
      </w:r>
      <w:r>
        <w:rPr>
          <w:color w:val="000000"/>
          <w:sz w:val="24"/>
        </w:rPr>
        <w:t>3%</w:t>
      </w:r>
      <w:r>
        <w:rPr>
          <w:color w:val="000000"/>
          <w:sz w:val="24"/>
        </w:rPr>
        <w:t>的征收率缴纳增值税。</w:t>
      </w:r>
      <w:proofErr w:type="gramStart"/>
      <w:r>
        <w:rPr>
          <w:color w:val="000000"/>
          <w:sz w:val="24"/>
        </w:rPr>
        <w:t>对资管产品</w:t>
      </w:r>
      <w:proofErr w:type="gramEnd"/>
      <w:r>
        <w:rPr>
          <w:color w:val="000000"/>
          <w:sz w:val="24"/>
        </w:rPr>
        <w:t>在</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日前运营过程中发生的增值税应税行为，未缴纳增值税的，不再缴纳；已缴纳增值税的，已纳税额</w:t>
      </w:r>
      <w:proofErr w:type="gramStart"/>
      <w:r>
        <w:rPr>
          <w:color w:val="000000"/>
          <w:sz w:val="24"/>
        </w:rPr>
        <w:t>从资管产品</w:t>
      </w:r>
      <w:proofErr w:type="gramEnd"/>
      <w:r>
        <w:rPr>
          <w:color w:val="000000"/>
          <w:sz w:val="24"/>
        </w:rPr>
        <w:t>管理人以后月份的增值税应纳税额中抵减。</w:t>
      </w:r>
    </w:p>
    <w:p w:rsidR="008F2CCD" w:rsidRDefault="00514706">
      <w:pPr>
        <w:spacing w:before="29" w:line="288" w:lineRule="auto"/>
        <w:ind w:firstLineChars="200" w:firstLine="480"/>
        <w:rPr>
          <w:color w:val="000000"/>
          <w:sz w:val="24"/>
        </w:rPr>
      </w:pPr>
      <w:r>
        <w:rPr>
          <w:color w:val="000000"/>
          <w:sz w:val="24"/>
        </w:rPr>
        <w:t>此外，财政部、国家税务总局于</w:t>
      </w:r>
      <w:r>
        <w:rPr>
          <w:color w:val="000000"/>
          <w:sz w:val="24"/>
        </w:rPr>
        <w:t>2017</w:t>
      </w:r>
      <w:r>
        <w:rPr>
          <w:color w:val="000000"/>
          <w:sz w:val="24"/>
        </w:rPr>
        <w:t>年</w:t>
      </w:r>
      <w:r>
        <w:rPr>
          <w:color w:val="000000"/>
          <w:sz w:val="24"/>
        </w:rPr>
        <w:t>12</w:t>
      </w:r>
      <w:r>
        <w:rPr>
          <w:color w:val="000000"/>
          <w:sz w:val="24"/>
        </w:rPr>
        <w:t>月</w:t>
      </w:r>
      <w:r>
        <w:rPr>
          <w:color w:val="000000"/>
          <w:sz w:val="24"/>
        </w:rPr>
        <w:t>25</w:t>
      </w:r>
      <w:r>
        <w:rPr>
          <w:color w:val="000000"/>
          <w:sz w:val="24"/>
        </w:rPr>
        <w:t>日颁布的财税</w:t>
      </w:r>
      <w:r>
        <w:rPr>
          <w:color w:val="000000"/>
          <w:sz w:val="24"/>
        </w:rPr>
        <w:t>[2017]90</w:t>
      </w:r>
      <w:r>
        <w:rPr>
          <w:color w:val="000000"/>
          <w:sz w:val="24"/>
        </w:rPr>
        <w:t>号《关于租入固定资产进行税额抵扣等增值税政策的通知》</w:t>
      </w:r>
      <w:proofErr w:type="gramStart"/>
      <w:r>
        <w:rPr>
          <w:color w:val="000000"/>
          <w:sz w:val="24"/>
        </w:rPr>
        <w:t>对资管产品</w:t>
      </w:r>
      <w:proofErr w:type="gramEnd"/>
      <w:r>
        <w:rPr>
          <w:color w:val="000000"/>
          <w:sz w:val="24"/>
        </w:rPr>
        <w:t>管理人自</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日起</w:t>
      </w:r>
      <w:proofErr w:type="gramStart"/>
      <w:r>
        <w:rPr>
          <w:color w:val="000000"/>
          <w:sz w:val="24"/>
        </w:rPr>
        <w:t>运营资管产品</w:t>
      </w:r>
      <w:proofErr w:type="gramEnd"/>
      <w:r>
        <w:rPr>
          <w:color w:val="000000"/>
          <w:sz w:val="24"/>
        </w:rPr>
        <w:t>提供的贷款服务、发生的部分金融商品转让业务的销售额确定做出规定。</w:t>
      </w:r>
    </w:p>
    <w:p w:rsidR="008F2CCD" w:rsidRDefault="00514706">
      <w:pPr>
        <w:spacing w:before="29" w:line="288" w:lineRule="auto"/>
        <w:ind w:firstLineChars="200" w:firstLine="480"/>
        <w:rPr>
          <w:color w:val="000000"/>
          <w:sz w:val="24"/>
        </w:rPr>
      </w:pPr>
      <w:r>
        <w:rPr>
          <w:color w:val="000000"/>
          <w:sz w:val="24"/>
        </w:rPr>
        <w:t>上述税收政策对本基金截至</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日止的财务状况和经营成果无影响。</w:t>
      </w:r>
    </w:p>
    <w:p w:rsidR="001A59F9" w:rsidRDefault="001A59F9" w:rsidP="00342ECF">
      <w:pPr>
        <w:spacing w:before="29" w:line="288" w:lineRule="auto"/>
        <w:ind w:firstLineChars="200" w:firstLine="480"/>
        <w:rPr>
          <w:color w:val="000000"/>
          <w:sz w:val="24"/>
        </w:rPr>
      </w:pPr>
      <w:r w:rsidRPr="00342ECF">
        <w:rPr>
          <w:color w:val="000000"/>
          <w:sz w:val="24"/>
        </w:rPr>
        <w:t>(3)</w:t>
      </w:r>
      <w:r w:rsidRPr="00342ECF">
        <w:rPr>
          <w:color w:val="000000"/>
          <w:sz w:val="24"/>
        </w:rPr>
        <w:t>除公允价值和增值税外，截至资产负债表日本基金无需要说明的其他重要事项。</w:t>
      </w:r>
    </w:p>
    <w:p w:rsidR="00342ECF" w:rsidRPr="00342ECF" w:rsidRDefault="00342ECF" w:rsidP="00342ECF">
      <w:pPr>
        <w:spacing w:before="29" w:line="288" w:lineRule="auto"/>
        <w:ind w:firstLineChars="200" w:firstLine="480"/>
        <w:rPr>
          <w:color w:val="000000"/>
          <w:sz w:val="24"/>
        </w:rPr>
      </w:pPr>
    </w:p>
    <w:p w:rsidR="001A59F9" w:rsidRDefault="001A59F9" w:rsidP="00EF0744">
      <w:pPr>
        <w:pStyle w:val="1"/>
        <w:keepNext/>
        <w:keepLines/>
        <w:widowControl w:val="0"/>
        <w:spacing w:beforeLines="100" w:before="312" w:afterLines="100" w:after="312" w:line="288" w:lineRule="auto"/>
        <w:jc w:val="center"/>
        <w:rPr>
          <w:b/>
          <w:color w:val="000000"/>
          <w:szCs w:val="24"/>
        </w:rPr>
      </w:pPr>
      <w:bookmarkStart w:id="221" w:name="_Toc225498272"/>
      <w:bookmarkStart w:id="222" w:name="_Toc361324877"/>
      <w:bookmarkStart w:id="223" w:name="_Toc509748784"/>
      <w:r w:rsidRPr="00EA2345">
        <w:rPr>
          <w:rFonts w:hint="eastAsia"/>
          <w:b/>
          <w:color w:val="000000"/>
          <w:szCs w:val="24"/>
        </w:rPr>
        <w:t>§</w:t>
      </w:r>
      <w:r w:rsidRPr="00EA2345">
        <w:rPr>
          <w:b/>
          <w:color w:val="000000"/>
          <w:szCs w:val="24"/>
        </w:rPr>
        <w:t>8</w:t>
      </w:r>
      <w:r w:rsidRPr="00EA2345">
        <w:rPr>
          <w:rFonts w:hint="eastAsia"/>
          <w:b/>
          <w:color w:val="000000"/>
          <w:szCs w:val="24"/>
        </w:rPr>
        <w:t>投资组合报告</w:t>
      </w:r>
      <w:bookmarkEnd w:id="221"/>
      <w:bookmarkEnd w:id="222"/>
      <w:bookmarkEnd w:id="223"/>
    </w:p>
    <w:p w:rsidR="001A59F9" w:rsidRPr="00AD0E47" w:rsidRDefault="001A59F9" w:rsidP="00AD0E47">
      <w:pPr>
        <w:pStyle w:val="20"/>
        <w:spacing w:before="29" w:after="0" w:line="288" w:lineRule="auto"/>
        <w:rPr>
          <w:rFonts w:ascii="Times New Roman" w:hAnsi="Times New Roman"/>
          <w:kern w:val="0"/>
          <w:szCs w:val="24"/>
        </w:rPr>
      </w:pPr>
      <w:bookmarkStart w:id="224" w:name="_Toc225498273"/>
      <w:bookmarkStart w:id="225" w:name="_Toc361324878"/>
      <w:bookmarkStart w:id="226" w:name="_Toc509748785"/>
      <w:r w:rsidRPr="00AD0E47">
        <w:rPr>
          <w:rFonts w:ascii="Times New Roman" w:hAnsi="Times New Roman"/>
          <w:kern w:val="0"/>
          <w:szCs w:val="24"/>
        </w:rPr>
        <w:t>8.1</w:t>
      </w:r>
      <w:r w:rsidRPr="00AD0E47">
        <w:rPr>
          <w:rFonts w:ascii="Times New Roman" w:hAnsi="Times New Roman" w:hint="eastAsia"/>
          <w:kern w:val="0"/>
          <w:szCs w:val="24"/>
        </w:rPr>
        <w:t>期末基金资产组合情况</w:t>
      </w:r>
      <w:bookmarkEnd w:id="224"/>
      <w:bookmarkEnd w:id="225"/>
      <w:bookmarkEnd w:id="226"/>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419"/>
        <w:gridCol w:w="2835"/>
        <w:gridCol w:w="1664"/>
      </w:tblGrid>
      <w:tr w:rsidR="001A59F9" w:rsidRPr="0091212A" w:rsidTr="00550865">
        <w:tc>
          <w:tcPr>
            <w:tcW w:w="1080" w:type="dxa"/>
            <w:vAlign w:val="center"/>
          </w:tcPr>
          <w:p w:rsidR="001A59F9" w:rsidRPr="00EA2345" w:rsidRDefault="001A59F9" w:rsidP="00EA2345">
            <w:pPr>
              <w:spacing w:before="29" w:line="288" w:lineRule="auto"/>
              <w:jc w:val="center"/>
              <w:rPr>
                <w:color w:val="000000"/>
                <w:sz w:val="24"/>
              </w:rPr>
            </w:pPr>
            <w:r w:rsidRPr="00EA2345">
              <w:rPr>
                <w:rFonts w:hint="eastAsia"/>
                <w:color w:val="000000"/>
                <w:sz w:val="24"/>
              </w:rPr>
              <w:lastRenderedPageBreak/>
              <w:t>序号</w:t>
            </w:r>
          </w:p>
        </w:tc>
        <w:tc>
          <w:tcPr>
            <w:tcW w:w="3420" w:type="dxa"/>
            <w:vAlign w:val="center"/>
          </w:tcPr>
          <w:p w:rsidR="001A59F9" w:rsidRPr="00EA2345" w:rsidRDefault="001A59F9" w:rsidP="00EA2345">
            <w:pPr>
              <w:spacing w:before="29" w:line="288" w:lineRule="auto"/>
              <w:jc w:val="center"/>
              <w:rPr>
                <w:color w:val="000000"/>
                <w:sz w:val="24"/>
              </w:rPr>
            </w:pPr>
            <w:r w:rsidRPr="00EA2345">
              <w:rPr>
                <w:rFonts w:hint="eastAsia"/>
                <w:color w:val="000000"/>
                <w:sz w:val="24"/>
              </w:rPr>
              <w:t>项目</w:t>
            </w:r>
          </w:p>
        </w:tc>
        <w:tc>
          <w:tcPr>
            <w:tcW w:w="2836" w:type="dxa"/>
            <w:vAlign w:val="center"/>
          </w:tcPr>
          <w:p w:rsidR="001A59F9" w:rsidRPr="00EA2345" w:rsidRDefault="001A59F9" w:rsidP="00EA2345">
            <w:pPr>
              <w:spacing w:before="29" w:line="288" w:lineRule="auto"/>
              <w:jc w:val="center"/>
              <w:rPr>
                <w:color w:val="000000"/>
                <w:sz w:val="24"/>
              </w:rPr>
            </w:pPr>
            <w:r w:rsidRPr="00EA2345">
              <w:rPr>
                <w:rFonts w:hint="eastAsia"/>
                <w:color w:val="000000"/>
                <w:sz w:val="24"/>
              </w:rPr>
              <w:t>金额</w:t>
            </w:r>
          </w:p>
        </w:tc>
        <w:tc>
          <w:tcPr>
            <w:tcW w:w="1664" w:type="dxa"/>
            <w:vAlign w:val="center"/>
          </w:tcPr>
          <w:p w:rsidR="001A59F9" w:rsidRPr="00EA2345" w:rsidRDefault="001A59F9" w:rsidP="00EA2345">
            <w:pPr>
              <w:spacing w:before="29" w:line="288" w:lineRule="auto"/>
              <w:jc w:val="center"/>
              <w:rPr>
                <w:color w:val="000000"/>
                <w:sz w:val="24"/>
              </w:rPr>
            </w:pPr>
            <w:r w:rsidRPr="00EA2345">
              <w:rPr>
                <w:rFonts w:hint="eastAsia"/>
                <w:color w:val="000000"/>
                <w:sz w:val="24"/>
              </w:rPr>
              <w:t>占基金总资产的比例（</w:t>
            </w:r>
            <w:r w:rsidRPr="00EA2345">
              <w:rPr>
                <w:color w:val="000000"/>
                <w:sz w:val="24"/>
              </w:rPr>
              <w:t>%</w:t>
            </w:r>
            <w:r w:rsidRPr="00EA2345">
              <w:rPr>
                <w:rFonts w:hint="eastAsia"/>
                <w:color w:val="000000"/>
                <w:sz w:val="24"/>
              </w:rPr>
              <w:t>）</w:t>
            </w:r>
          </w:p>
        </w:tc>
      </w:tr>
      <w:tr w:rsidR="001A59F9" w:rsidRPr="0091212A" w:rsidTr="00550865">
        <w:tc>
          <w:tcPr>
            <w:tcW w:w="1080" w:type="dxa"/>
            <w:vAlign w:val="center"/>
          </w:tcPr>
          <w:p w:rsidR="001A59F9" w:rsidRPr="009C2B48" w:rsidRDefault="001A59F9" w:rsidP="00EA2345">
            <w:pPr>
              <w:widowControl/>
              <w:spacing w:before="29" w:line="288" w:lineRule="auto"/>
              <w:jc w:val="center"/>
              <w:rPr>
                <w:color w:val="000000"/>
                <w:kern w:val="0"/>
                <w:sz w:val="24"/>
              </w:rPr>
            </w:pPr>
            <w:r w:rsidRPr="009C2B48">
              <w:rPr>
                <w:color w:val="000000"/>
                <w:kern w:val="0"/>
                <w:sz w:val="24"/>
              </w:rPr>
              <w:t>1</w:t>
            </w:r>
          </w:p>
        </w:tc>
        <w:tc>
          <w:tcPr>
            <w:tcW w:w="342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权益投资</w:t>
            </w:r>
          </w:p>
        </w:tc>
        <w:tc>
          <w:tcPr>
            <w:tcW w:w="2836" w:type="dxa"/>
            <w:vAlign w:val="center"/>
          </w:tcPr>
          <w:p w:rsidR="001A59F9" w:rsidRPr="00FF7CE7" w:rsidRDefault="001A59F9" w:rsidP="00FF7CE7">
            <w:pPr>
              <w:spacing w:before="29" w:line="288" w:lineRule="auto"/>
              <w:jc w:val="right"/>
              <w:rPr>
                <w:kern w:val="0"/>
                <w:sz w:val="24"/>
              </w:rPr>
            </w:pPr>
            <w:r w:rsidRPr="00FF7CE7">
              <w:rPr>
                <w:kern w:val="0"/>
                <w:sz w:val="24"/>
              </w:rPr>
              <w:t>4,430,060,342.02</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89.50</w:t>
            </w:r>
          </w:p>
        </w:tc>
      </w:tr>
      <w:tr w:rsidR="001A59F9" w:rsidRPr="0091212A" w:rsidTr="00550865">
        <w:tc>
          <w:tcPr>
            <w:tcW w:w="1080" w:type="dxa"/>
            <w:vAlign w:val="center"/>
          </w:tcPr>
          <w:p w:rsidR="001A59F9" w:rsidRPr="009C2B48" w:rsidRDefault="001A59F9" w:rsidP="00EA2345">
            <w:pPr>
              <w:widowControl/>
              <w:spacing w:before="29" w:line="288" w:lineRule="auto"/>
              <w:jc w:val="center"/>
              <w:rPr>
                <w:color w:val="000000"/>
                <w:kern w:val="0"/>
                <w:sz w:val="24"/>
              </w:rPr>
            </w:pPr>
          </w:p>
        </w:tc>
        <w:tc>
          <w:tcPr>
            <w:tcW w:w="342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其中：股票</w:t>
            </w:r>
          </w:p>
        </w:tc>
        <w:tc>
          <w:tcPr>
            <w:tcW w:w="2836" w:type="dxa"/>
            <w:vAlign w:val="center"/>
          </w:tcPr>
          <w:p w:rsidR="001A59F9" w:rsidRPr="00FF7CE7" w:rsidRDefault="001A59F9" w:rsidP="00FF7CE7">
            <w:pPr>
              <w:spacing w:before="29" w:line="288" w:lineRule="auto"/>
              <w:jc w:val="right"/>
              <w:rPr>
                <w:kern w:val="0"/>
                <w:sz w:val="24"/>
              </w:rPr>
            </w:pPr>
            <w:r w:rsidRPr="00FF7CE7">
              <w:rPr>
                <w:kern w:val="0"/>
                <w:sz w:val="24"/>
              </w:rPr>
              <w:t>4,430,060,342.02</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89.50</w:t>
            </w:r>
          </w:p>
        </w:tc>
      </w:tr>
      <w:tr w:rsidR="001A59F9" w:rsidRPr="0091212A" w:rsidTr="00550865">
        <w:tc>
          <w:tcPr>
            <w:tcW w:w="1080" w:type="dxa"/>
            <w:vAlign w:val="center"/>
          </w:tcPr>
          <w:p w:rsidR="001A59F9" w:rsidRPr="009C2B48" w:rsidRDefault="001A59F9" w:rsidP="00EA2345">
            <w:pPr>
              <w:widowControl/>
              <w:spacing w:before="29" w:line="288" w:lineRule="auto"/>
              <w:jc w:val="center"/>
              <w:rPr>
                <w:color w:val="000000"/>
                <w:kern w:val="0"/>
                <w:sz w:val="24"/>
              </w:rPr>
            </w:pPr>
            <w:r w:rsidRPr="009C2B48">
              <w:rPr>
                <w:color w:val="000000"/>
                <w:kern w:val="0"/>
                <w:sz w:val="24"/>
              </w:rPr>
              <w:t>2</w:t>
            </w:r>
          </w:p>
        </w:tc>
        <w:tc>
          <w:tcPr>
            <w:tcW w:w="342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固定收益投资</w:t>
            </w:r>
          </w:p>
        </w:tc>
        <w:tc>
          <w:tcPr>
            <w:tcW w:w="2836" w:type="dxa"/>
            <w:vAlign w:val="center"/>
          </w:tcPr>
          <w:p w:rsidR="001A59F9" w:rsidRPr="00FF7CE7" w:rsidRDefault="001A59F9" w:rsidP="00FF7CE7">
            <w:pPr>
              <w:spacing w:before="29" w:line="288" w:lineRule="auto"/>
              <w:jc w:val="right"/>
              <w:rPr>
                <w:kern w:val="0"/>
                <w:sz w:val="24"/>
              </w:rPr>
            </w:pPr>
            <w:r w:rsidRPr="00FF7CE7">
              <w:rPr>
                <w:kern w:val="0"/>
                <w:sz w:val="24"/>
              </w:rPr>
              <w:t>249,430,469.48</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5.04</w:t>
            </w:r>
          </w:p>
        </w:tc>
      </w:tr>
      <w:tr w:rsidR="001A59F9" w:rsidRPr="0091212A" w:rsidTr="00550865">
        <w:tc>
          <w:tcPr>
            <w:tcW w:w="1080" w:type="dxa"/>
            <w:vAlign w:val="center"/>
          </w:tcPr>
          <w:p w:rsidR="001A59F9" w:rsidRPr="009C2B48" w:rsidRDefault="001A59F9" w:rsidP="00EA2345">
            <w:pPr>
              <w:widowControl/>
              <w:spacing w:before="29" w:line="288" w:lineRule="auto"/>
              <w:jc w:val="center"/>
              <w:rPr>
                <w:color w:val="000000"/>
                <w:kern w:val="0"/>
                <w:sz w:val="24"/>
              </w:rPr>
            </w:pPr>
          </w:p>
        </w:tc>
        <w:tc>
          <w:tcPr>
            <w:tcW w:w="3420" w:type="dxa"/>
            <w:vAlign w:val="center"/>
          </w:tcPr>
          <w:p w:rsidR="001A59F9" w:rsidRPr="009C2B48" w:rsidRDefault="001A59F9" w:rsidP="007703C6">
            <w:pPr>
              <w:widowControl/>
              <w:spacing w:before="29" w:line="288" w:lineRule="auto"/>
              <w:rPr>
                <w:color w:val="000000"/>
                <w:kern w:val="0"/>
                <w:sz w:val="24"/>
              </w:rPr>
            </w:pPr>
            <w:r w:rsidRPr="009C2B48">
              <w:rPr>
                <w:rFonts w:hint="eastAsia"/>
                <w:color w:val="000000"/>
                <w:kern w:val="0"/>
                <w:sz w:val="24"/>
              </w:rPr>
              <w:t>其中：债券</w:t>
            </w:r>
          </w:p>
        </w:tc>
        <w:tc>
          <w:tcPr>
            <w:tcW w:w="2836" w:type="dxa"/>
            <w:vAlign w:val="center"/>
          </w:tcPr>
          <w:p w:rsidR="001A59F9" w:rsidRPr="00FF7CE7" w:rsidRDefault="001A59F9" w:rsidP="00FF7CE7">
            <w:pPr>
              <w:spacing w:before="29" w:line="288" w:lineRule="auto"/>
              <w:jc w:val="right"/>
              <w:rPr>
                <w:kern w:val="0"/>
                <w:sz w:val="24"/>
              </w:rPr>
            </w:pPr>
            <w:r w:rsidRPr="00FF7CE7">
              <w:rPr>
                <w:kern w:val="0"/>
                <w:sz w:val="24"/>
              </w:rPr>
              <w:t>249,430,469.48</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5.04</w:t>
            </w:r>
          </w:p>
        </w:tc>
      </w:tr>
      <w:tr w:rsidR="001A59F9" w:rsidRPr="0091212A" w:rsidTr="00550865">
        <w:tc>
          <w:tcPr>
            <w:tcW w:w="1080" w:type="dxa"/>
            <w:vAlign w:val="center"/>
          </w:tcPr>
          <w:p w:rsidR="001A59F9" w:rsidRPr="009C2B48" w:rsidRDefault="001A59F9" w:rsidP="00EA2345">
            <w:pPr>
              <w:widowControl/>
              <w:spacing w:before="29" w:line="288" w:lineRule="auto"/>
              <w:jc w:val="center"/>
              <w:rPr>
                <w:color w:val="000000"/>
                <w:kern w:val="0"/>
                <w:sz w:val="24"/>
              </w:rPr>
            </w:pPr>
          </w:p>
        </w:tc>
        <w:tc>
          <w:tcPr>
            <w:tcW w:w="3420" w:type="dxa"/>
            <w:vAlign w:val="center"/>
          </w:tcPr>
          <w:p w:rsidR="001A59F9" w:rsidRPr="009C2B48" w:rsidRDefault="001A59F9" w:rsidP="00493582">
            <w:pPr>
              <w:widowControl/>
              <w:spacing w:before="29" w:line="288" w:lineRule="auto"/>
              <w:ind w:firstLineChars="300" w:firstLine="720"/>
              <w:rPr>
                <w:color w:val="000000"/>
                <w:kern w:val="0"/>
                <w:sz w:val="24"/>
              </w:rPr>
            </w:pPr>
            <w:r w:rsidRPr="009C2B48">
              <w:rPr>
                <w:rFonts w:hint="eastAsia"/>
                <w:color w:val="000000"/>
                <w:kern w:val="0"/>
                <w:sz w:val="24"/>
              </w:rPr>
              <w:t>资产支持证券</w:t>
            </w:r>
          </w:p>
        </w:tc>
        <w:tc>
          <w:tcPr>
            <w:tcW w:w="2836"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rFonts w:hint="eastAsia"/>
                <w:color w:val="000000"/>
                <w:kern w:val="0"/>
                <w:sz w:val="24"/>
              </w:rPr>
              <w:t>3</w:t>
            </w:r>
          </w:p>
        </w:tc>
        <w:tc>
          <w:tcPr>
            <w:tcW w:w="3420" w:type="dxa"/>
            <w:vAlign w:val="center"/>
          </w:tcPr>
          <w:p w:rsidR="003F38DA" w:rsidRPr="009C2B48" w:rsidRDefault="003F38DA" w:rsidP="009E3661">
            <w:pPr>
              <w:widowControl/>
              <w:spacing w:before="29" w:line="288" w:lineRule="auto"/>
              <w:ind w:leftChars="50" w:left="105"/>
              <w:rPr>
                <w:color w:val="000000"/>
                <w:kern w:val="0"/>
                <w:sz w:val="24"/>
              </w:rPr>
            </w:pPr>
            <w:r w:rsidRPr="009C2B48">
              <w:rPr>
                <w:rFonts w:hint="eastAsia"/>
                <w:color w:val="000000"/>
                <w:kern w:val="0"/>
                <w:sz w:val="24"/>
              </w:rPr>
              <w:t>贵金属投资</w:t>
            </w:r>
          </w:p>
        </w:tc>
        <w:tc>
          <w:tcPr>
            <w:tcW w:w="2836" w:type="dxa"/>
            <w:vAlign w:val="center"/>
          </w:tcPr>
          <w:p w:rsidR="003F38DA" w:rsidRPr="00FF7CE7" w:rsidRDefault="003F38DA" w:rsidP="00FF7CE7">
            <w:pPr>
              <w:spacing w:before="29" w:line="288" w:lineRule="auto"/>
              <w:jc w:val="right"/>
              <w:rPr>
                <w:kern w:val="0"/>
                <w:sz w:val="24"/>
              </w:rPr>
            </w:pPr>
            <w:r w:rsidRPr="00FF7CE7">
              <w:rPr>
                <w:rFonts w:hint="eastAsia"/>
                <w:kern w:val="0"/>
                <w:sz w:val="24"/>
              </w:rPr>
              <w:t>-</w:t>
            </w:r>
          </w:p>
        </w:tc>
        <w:tc>
          <w:tcPr>
            <w:tcW w:w="1664" w:type="dxa"/>
            <w:vAlign w:val="center"/>
          </w:tcPr>
          <w:p w:rsidR="003F38DA" w:rsidRPr="00FF7CE7" w:rsidRDefault="003F38DA" w:rsidP="00FF7CE7">
            <w:pPr>
              <w:spacing w:before="29" w:line="288" w:lineRule="auto"/>
              <w:jc w:val="right"/>
              <w:rPr>
                <w:kern w:val="0"/>
                <w:sz w:val="24"/>
              </w:rPr>
            </w:pPr>
            <w:r w:rsidRPr="00FF7CE7">
              <w:rPr>
                <w:rFonts w:hint="eastAsia"/>
                <w:kern w:val="0"/>
                <w:sz w:val="24"/>
              </w:rPr>
              <w:t>-</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rFonts w:hint="eastAsia"/>
                <w:color w:val="000000"/>
                <w:kern w:val="0"/>
                <w:sz w:val="24"/>
              </w:rPr>
              <w:t>4</w:t>
            </w:r>
          </w:p>
        </w:tc>
        <w:tc>
          <w:tcPr>
            <w:tcW w:w="3420" w:type="dxa"/>
            <w:vAlign w:val="center"/>
          </w:tcPr>
          <w:p w:rsidR="003F38DA" w:rsidRPr="009C2B48" w:rsidRDefault="003F38DA" w:rsidP="009C2B48">
            <w:pPr>
              <w:widowControl/>
              <w:spacing w:before="29" w:line="288" w:lineRule="auto"/>
              <w:ind w:leftChars="50" w:left="105"/>
              <w:rPr>
                <w:color w:val="000000"/>
                <w:kern w:val="0"/>
                <w:sz w:val="24"/>
              </w:rPr>
            </w:pPr>
            <w:r w:rsidRPr="009C2B48">
              <w:rPr>
                <w:rFonts w:hint="eastAsia"/>
                <w:color w:val="000000"/>
                <w:kern w:val="0"/>
                <w:sz w:val="24"/>
              </w:rPr>
              <w:t>金融衍生</w:t>
            </w:r>
            <w:proofErr w:type="gramStart"/>
            <w:r w:rsidRPr="009C2B48">
              <w:rPr>
                <w:rFonts w:hint="eastAsia"/>
                <w:color w:val="000000"/>
                <w:kern w:val="0"/>
                <w:sz w:val="24"/>
              </w:rPr>
              <w:t>品投资</w:t>
            </w:r>
            <w:proofErr w:type="gramEnd"/>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rFonts w:hint="eastAsia"/>
                <w:color w:val="000000"/>
                <w:kern w:val="0"/>
                <w:sz w:val="24"/>
              </w:rPr>
              <w:t>5</w:t>
            </w:r>
          </w:p>
        </w:tc>
        <w:tc>
          <w:tcPr>
            <w:tcW w:w="3420" w:type="dxa"/>
            <w:vAlign w:val="center"/>
          </w:tcPr>
          <w:p w:rsidR="003F38DA" w:rsidRPr="009C2B48" w:rsidRDefault="003F38DA" w:rsidP="009C2B48">
            <w:pPr>
              <w:widowControl/>
              <w:spacing w:before="29" w:line="288" w:lineRule="auto"/>
              <w:ind w:leftChars="50" w:left="105"/>
              <w:rPr>
                <w:color w:val="000000"/>
                <w:kern w:val="0"/>
                <w:sz w:val="24"/>
              </w:rPr>
            </w:pPr>
            <w:r w:rsidRPr="009C2B48">
              <w:rPr>
                <w:rFonts w:hint="eastAsia"/>
                <w:color w:val="000000"/>
                <w:kern w:val="0"/>
                <w:sz w:val="24"/>
              </w:rPr>
              <w:t>买入返售金融资产</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149,900,564.95</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3.03</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p>
        </w:tc>
        <w:tc>
          <w:tcPr>
            <w:tcW w:w="3420" w:type="dxa"/>
            <w:vAlign w:val="center"/>
          </w:tcPr>
          <w:p w:rsidR="003F38DA" w:rsidRPr="009C2B48" w:rsidRDefault="003F38DA" w:rsidP="009C2B48">
            <w:pPr>
              <w:widowControl/>
              <w:spacing w:before="29" w:line="288" w:lineRule="auto"/>
              <w:ind w:leftChars="50" w:left="105"/>
              <w:rPr>
                <w:color w:val="000000"/>
                <w:kern w:val="0"/>
                <w:sz w:val="24"/>
              </w:rPr>
            </w:pPr>
            <w:r w:rsidRPr="009C2B48">
              <w:rPr>
                <w:rFonts w:hint="eastAsia"/>
                <w:color w:val="000000"/>
                <w:kern w:val="0"/>
                <w:sz w:val="24"/>
              </w:rPr>
              <w:t>其中：买断式回购的买入返售金融资产</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rFonts w:hint="eastAsia"/>
                <w:color w:val="000000"/>
                <w:kern w:val="0"/>
                <w:sz w:val="24"/>
              </w:rPr>
              <w:t>6</w:t>
            </w:r>
          </w:p>
        </w:tc>
        <w:tc>
          <w:tcPr>
            <w:tcW w:w="3420" w:type="dxa"/>
            <w:vAlign w:val="center"/>
          </w:tcPr>
          <w:p w:rsidR="003F38DA" w:rsidRPr="009C2B48" w:rsidRDefault="003F38DA" w:rsidP="009C2B48">
            <w:pPr>
              <w:widowControl/>
              <w:spacing w:before="29" w:line="288" w:lineRule="auto"/>
              <w:ind w:leftChars="50" w:left="105"/>
              <w:rPr>
                <w:color w:val="000000"/>
                <w:kern w:val="0"/>
                <w:sz w:val="24"/>
              </w:rPr>
            </w:pPr>
            <w:r w:rsidRPr="009C2B48">
              <w:rPr>
                <w:rFonts w:hint="eastAsia"/>
                <w:color w:val="000000"/>
                <w:kern w:val="0"/>
                <w:sz w:val="24"/>
              </w:rPr>
              <w:t>银行存款和结算备付金合计</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83,829,422.29</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1.69</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color w:val="000000"/>
                <w:kern w:val="0"/>
                <w:sz w:val="24"/>
              </w:rPr>
              <w:t>7</w:t>
            </w:r>
          </w:p>
        </w:tc>
        <w:tc>
          <w:tcPr>
            <w:tcW w:w="3420" w:type="dxa"/>
            <w:vAlign w:val="center"/>
          </w:tcPr>
          <w:p w:rsidR="003F38DA" w:rsidRPr="009C2B48" w:rsidRDefault="003F38DA" w:rsidP="009C2B48">
            <w:pPr>
              <w:widowControl/>
              <w:spacing w:line="288" w:lineRule="auto"/>
              <w:ind w:leftChars="50" w:left="105"/>
              <w:rPr>
                <w:color w:val="000000"/>
                <w:kern w:val="0"/>
                <w:sz w:val="24"/>
              </w:rPr>
            </w:pPr>
            <w:r w:rsidRPr="009C2B48">
              <w:rPr>
                <w:rFonts w:hint="eastAsia"/>
                <w:color w:val="000000"/>
                <w:kern w:val="0"/>
                <w:sz w:val="24"/>
              </w:rPr>
              <w:t>其他各项资产</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36,370,928.84</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0.73</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color w:val="000000"/>
                <w:kern w:val="0"/>
                <w:sz w:val="24"/>
              </w:rPr>
              <w:t>8</w:t>
            </w:r>
          </w:p>
        </w:tc>
        <w:tc>
          <w:tcPr>
            <w:tcW w:w="3420" w:type="dxa"/>
            <w:vAlign w:val="center"/>
          </w:tcPr>
          <w:p w:rsidR="003F38DA" w:rsidRPr="009C2B48" w:rsidRDefault="003F38DA" w:rsidP="009C2B48">
            <w:pPr>
              <w:widowControl/>
              <w:spacing w:line="288" w:lineRule="auto"/>
              <w:ind w:leftChars="50" w:left="105"/>
              <w:rPr>
                <w:color w:val="000000"/>
                <w:kern w:val="0"/>
                <w:sz w:val="24"/>
              </w:rPr>
            </w:pPr>
            <w:r w:rsidRPr="009C2B48">
              <w:rPr>
                <w:rFonts w:hint="eastAsia"/>
                <w:color w:val="000000"/>
                <w:kern w:val="0"/>
                <w:sz w:val="24"/>
              </w:rPr>
              <w:t>合计</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4,949,591,727.58</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100.00</w:t>
            </w:r>
          </w:p>
        </w:tc>
      </w:tr>
    </w:tbl>
    <w:p w:rsidR="001A59F9" w:rsidRDefault="001A59F9" w:rsidP="00026C9C">
      <w:pPr>
        <w:spacing w:line="360" w:lineRule="auto"/>
        <w:rPr>
          <w:rFonts w:asciiTheme="minorEastAsia" w:eastAsiaTheme="minorEastAsia" w:hAnsiTheme="minorEastAsia"/>
          <w:color w:val="000000"/>
          <w:szCs w:val="21"/>
        </w:rPr>
      </w:pPr>
    </w:p>
    <w:p w:rsidR="001A59F9" w:rsidRDefault="001A59F9" w:rsidP="00AD0E47">
      <w:pPr>
        <w:pStyle w:val="20"/>
        <w:spacing w:before="29" w:after="0" w:line="288" w:lineRule="auto"/>
        <w:rPr>
          <w:rFonts w:ascii="Times New Roman" w:hAnsi="Times New Roman"/>
          <w:kern w:val="0"/>
          <w:szCs w:val="24"/>
        </w:rPr>
      </w:pPr>
      <w:bookmarkStart w:id="227" w:name="_Toc225498274"/>
      <w:bookmarkStart w:id="228" w:name="_Toc361324879"/>
      <w:bookmarkStart w:id="229" w:name="_Toc509748786"/>
      <w:r w:rsidRPr="00AD0E47">
        <w:rPr>
          <w:rFonts w:ascii="Times New Roman" w:hAnsi="Times New Roman"/>
          <w:kern w:val="0"/>
          <w:szCs w:val="24"/>
        </w:rPr>
        <w:t>8.2</w:t>
      </w:r>
      <w:r w:rsidRPr="00AD0E47">
        <w:rPr>
          <w:rFonts w:ascii="Times New Roman" w:hAnsi="Times New Roman" w:hint="eastAsia"/>
          <w:kern w:val="0"/>
          <w:szCs w:val="24"/>
        </w:rPr>
        <w:t>期末按行业分类的股票投资组合</w:t>
      </w:r>
      <w:bookmarkEnd w:id="227"/>
      <w:bookmarkEnd w:id="228"/>
      <w:bookmarkEnd w:id="229"/>
    </w:p>
    <w:p w:rsidR="00890545" w:rsidRPr="00905382" w:rsidRDefault="00890545" w:rsidP="00890545">
      <w:pPr>
        <w:spacing w:before="29" w:line="288" w:lineRule="auto"/>
        <w:rPr>
          <w:rFonts w:eastAsiaTheme="minorEastAsia"/>
          <w:b/>
          <w:sz w:val="24"/>
        </w:rPr>
      </w:pPr>
      <w:r w:rsidRPr="00905382">
        <w:rPr>
          <w:rFonts w:eastAsiaTheme="minorEastAsia"/>
          <w:b/>
          <w:sz w:val="24"/>
        </w:rPr>
        <w:t>8.2.1</w:t>
      </w:r>
      <w:r w:rsidRPr="00905382">
        <w:rPr>
          <w:rFonts w:eastAsiaTheme="minorEastAsia" w:hint="eastAsia"/>
          <w:b/>
          <w:sz w:val="24"/>
        </w:rPr>
        <w:t>报告期末按行业分类的境内股票投资组合</w:t>
      </w:r>
    </w:p>
    <w:p w:rsidR="00890545" w:rsidRPr="0004081A" w:rsidRDefault="00890545" w:rsidP="00890545">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7"/>
        <w:gridCol w:w="3713"/>
        <w:gridCol w:w="2714"/>
        <w:gridCol w:w="1714"/>
      </w:tblGrid>
      <w:tr w:rsidR="00890545" w:rsidRPr="00D564C7" w:rsidTr="00C5546C">
        <w:tc>
          <w:tcPr>
            <w:tcW w:w="851" w:type="dxa"/>
            <w:vAlign w:val="center"/>
          </w:tcPr>
          <w:p w:rsidR="00890545" w:rsidRPr="000C342B" w:rsidRDefault="00890545" w:rsidP="00C5546C">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代码</w:t>
            </w:r>
          </w:p>
        </w:tc>
        <w:tc>
          <w:tcPr>
            <w:tcW w:w="3685" w:type="dxa"/>
            <w:vAlign w:val="center"/>
          </w:tcPr>
          <w:p w:rsidR="00890545" w:rsidRPr="000C342B" w:rsidRDefault="00890545" w:rsidP="00C5546C">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行业类别</w:t>
            </w:r>
          </w:p>
        </w:tc>
        <w:tc>
          <w:tcPr>
            <w:tcW w:w="2693" w:type="dxa"/>
            <w:vAlign w:val="center"/>
          </w:tcPr>
          <w:p w:rsidR="00890545" w:rsidRPr="000C342B" w:rsidRDefault="00890545" w:rsidP="00C5546C">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701" w:type="dxa"/>
            <w:vAlign w:val="center"/>
          </w:tcPr>
          <w:p w:rsidR="00890545" w:rsidRPr="000C342B" w:rsidRDefault="00890545" w:rsidP="00C5546C">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p>
        </w:tc>
      </w:tr>
      <w:tr w:rsidR="00890545" w:rsidRPr="00D564C7" w:rsidTr="00C5546C">
        <w:tc>
          <w:tcPr>
            <w:tcW w:w="851" w:type="dxa"/>
            <w:vAlign w:val="center"/>
          </w:tcPr>
          <w:p w:rsidR="00890545" w:rsidRPr="00DD699C" w:rsidRDefault="00890545" w:rsidP="00C5546C">
            <w:pPr>
              <w:spacing w:before="29" w:line="288" w:lineRule="auto"/>
              <w:jc w:val="center"/>
              <w:rPr>
                <w:sz w:val="24"/>
              </w:rPr>
            </w:pPr>
            <w:r w:rsidRPr="00DD699C">
              <w:rPr>
                <w:sz w:val="24"/>
              </w:rPr>
              <w:t>A</w:t>
            </w:r>
          </w:p>
        </w:tc>
        <w:tc>
          <w:tcPr>
            <w:tcW w:w="3685" w:type="dxa"/>
            <w:vAlign w:val="center"/>
          </w:tcPr>
          <w:p w:rsidR="00890545" w:rsidRPr="00DD699C" w:rsidRDefault="00890545" w:rsidP="00C5546C">
            <w:pPr>
              <w:spacing w:before="29" w:line="288" w:lineRule="auto"/>
              <w:rPr>
                <w:sz w:val="24"/>
              </w:rPr>
            </w:pPr>
            <w:r w:rsidRPr="00DD699C">
              <w:rPr>
                <w:rFonts w:hint="eastAsia"/>
                <w:sz w:val="24"/>
              </w:rPr>
              <w:t>农、林、牧、渔业</w:t>
            </w:r>
          </w:p>
        </w:tc>
        <w:tc>
          <w:tcPr>
            <w:tcW w:w="2693" w:type="dxa"/>
            <w:vAlign w:val="center"/>
          </w:tcPr>
          <w:p w:rsidR="00890545" w:rsidRPr="004C1637" w:rsidRDefault="00890545" w:rsidP="00C5546C">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C5546C">
            <w:pPr>
              <w:spacing w:before="29" w:line="288" w:lineRule="auto"/>
              <w:jc w:val="right"/>
              <w:rPr>
                <w:color w:val="000000"/>
                <w:kern w:val="0"/>
                <w:sz w:val="24"/>
              </w:rPr>
            </w:pPr>
            <w:r w:rsidRPr="004C1637">
              <w:rPr>
                <w:color w:val="000000"/>
                <w:kern w:val="0"/>
                <w:sz w:val="24"/>
              </w:rPr>
              <w:t>-</w:t>
            </w:r>
          </w:p>
        </w:tc>
      </w:tr>
      <w:tr w:rsidR="00890545" w:rsidRPr="00D564C7" w:rsidTr="00C5546C">
        <w:tc>
          <w:tcPr>
            <w:tcW w:w="851" w:type="dxa"/>
            <w:vAlign w:val="center"/>
          </w:tcPr>
          <w:p w:rsidR="00890545" w:rsidRPr="00DD699C" w:rsidRDefault="00890545" w:rsidP="00C5546C">
            <w:pPr>
              <w:spacing w:before="29" w:line="288" w:lineRule="auto"/>
              <w:jc w:val="center"/>
              <w:rPr>
                <w:sz w:val="24"/>
              </w:rPr>
            </w:pPr>
            <w:r w:rsidRPr="00DD699C">
              <w:rPr>
                <w:sz w:val="24"/>
              </w:rPr>
              <w:t>B</w:t>
            </w:r>
          </w:p>
        </w:tc>
        <w:tc>
          <w:tcPr>
            <w:tcW w:w="3685" w:type="dxa"/>
            <w:vAlign w:val="center"/>
          </w:tcPr>
          <w:p w:rsidR="00890545" w:rsidRPr="00DD699C" w:rsidRDefault="00890545" w:rsidP="00C5546C">
            <w:pPr>
              <w:spacing w:before="29" w:line="288" w:lineRule="auto"/>
              <w:rPr>
                <w:sz w:val="24"/>
              </w:rPr>
            </w:pPr>
            <w:r w:rsidRPr="00DD699C">
              <w:rPr>
                <w:rFonts w:hint="eastAsia"/>
                <w:sz w:val="24"/>
              </w:rPr>
              <w:t>采矿业</w:t>
            </w:r>
          </w:p>
        </w:tc>
        <w:tc>
          <w:tcPr>
            <w:tcW w:w="2693" w:type="dxa"/>
            <w:vAlign w:val="center"/>
          </w:tcPr>
          <w:p w:rsidR="00890545" w:rsidRPr="004C1637" w:rsidRDefault="00890545" w:rsidP="00C5546C">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C5546C">
            <w:pPr>
              <w:spacing w:before="29" w:line="288" w:lineRule="auto"/>
              <w:jc w:val="right"/>
              <w:rPr>
                <w:color w:val="000000"/>
                <w:kern w:val="0"/>
                <w:sz w:val="24"/>
              </w:rPr>
            </w:pPr>
            <w:r w:rsidRPr="004C1637">
              <w:rPr>
                <w:color w:val="000000"/>
                <w:kern w:val="0"/>
                <w:sz w:val="24"/>
              </w:rPr>
              <w:t>-</w:t>
            </w:r>
          </w:p>
        </w:tc>
      </w:tr>
      <w:tr w:rsidR="00890545" w:rsidRPr="00D564C7" w:rsidTr="00C5546C">
        <w:tc>
          <w:tcPr>
            <w:tcW w:w="851" w:type="dxa"/>
            <w:vAlign w:val="center"/>
          </w:tcPr>
          <w:p w:rsidR="00890545" w:rsidRPr="00DD699C" w:rsidRDefault="00890545" w:rsidP="00C5546C">
            <w:pPr>
              <w:spacing w:before="29" w:line="288" w:lineRule="auto"/>
              <w:jc w:val="center"/>
              <w:rPr>
                <w:sz w:val="24"/>
              </w:rPr>
            </w:pPr>
            <w:r w:rsidRPr="00DD699C">
              <w:rPr>
                <w:sz w:val="24"/>
              </w:rPr>
              <w:t>C</w:t>
            </w:r>
          </w:p>
        </w:tc>
        <w:tc>
          <w:tcPr>
            <w:tcW w:w="3685" w:type="dxa"/>
            <w:vAlign w:val="center"/>
          </w:tcPr>
          <w:p w:rsidR="00890545" w:rsidRPr="00DD699C" w:rsidRDefault="00890545" w:rsidP="00C5546C">
            <w:pPr>
              <w:spacing w:before="29" w:line="288" w:lineRule="auto"/>
              <w:rPr>
                <w:sz w:val="24"/>
              </w:rPr>
            </w:pPr>
            <w:r w:rsidRPr="00DD699C">
              <w:rPr>
                <w:rFonts w:hint="eastAsia"/>
                <w:sz w:val="24"/>
              </w:rPr>
              <w:t>制造业</w:t>
            </w:r>
          </w:p>
        </w:tc>
        <w:tc>
          <w:tcPr>
            <w:tcW w:w="2693" w:type="dxa"/>
            <w:vAlign w:val="center"/>
          </w:tcPr>
          <w:p w:rsidR="00890545" w:rsidRPr="004C1637" w:rsidRDefault="00890545" w:rsidP="00C5546C">
            <w:pPr>
              <w:spacing w:before="29" w:line="288" w:lineRule="auto"/>
              <w:jc w:val="right"/>
              <w:rPr>
                <w:color w:val="000000"/>
                <w:kern w:val="0"/>
                <w:sz w:val="24"/>
              </w:rPr>
            </w:pPr>
            <w:r w:rsidRPr="004C1637">
              <w:rPr>
                <w:color w:val="000000"/>
                <w:kern w:val="0"/>
                <w:sz w:val="24"/>
              </w:rPr>
              <w:t>3,553,351,008.22</w:t>
            </w:r>
          </w:p>
        </w:tc>
        <w:tc>
          <w:tcPr>
            <w:tcW w:w="1701" w:type="dxa"/>
            <w:vAlign w:val="center"/>
          </w:tcPr>
          <w:p w:rsidR="00890545" w:rsidRPr="004C1637" w:rsidRDefault="00890545" w:rsidP="00C5546C">
            <w:pPr>
              <w:spacing w:before="29" w:line="288" w:lineRule="auto"/>
              <w:jc w:val="right"/>
              <w:rPr>
                <w:color w:val="000000"/>
                <w:kern w:val="0"/>
                <w:sz w:val="24"/>
              </w:rPr>
            </w:pPr>
            <w:r w:rsidRPr="004C1637">
              <w:rPr>
                <w:color w:val="000000"/>
                <w:kern w:val="0"/>
                <w:sz w:val="24"/>
              </w:rPr>
              <w:t>72.13</w:t>
            </w:r>
          </w:p>
        </w:tc>
      </w:tr>
      <w:tr w:rsidR="00890545" w:rsidRPr="00D564C7" w:rsidTr="00C5546C">
        <w:tc>
          <w:tcPr>
            <w:tcW w:w="851" w:type="dxa"/>
            <w:vAlign w:val="center"/>
          </w:tcPr>
          <w:p w:rsidR="00890545" w:rsidRPr="00DD699C" w:rsidRDefault="00890545" w:rsidP="00C5546C">
            <w:pPr>
              <w:spacing w:before="29" w:line="288" w:lineRule="auto"/>
              <w:jc w:val="center"/>
              <w:rPr>
                <w:sz w:val="24"/>
              </w:rPr>
            </w:pPr>
            <w:r w:rsidRPr="00DD699C">
              <w:rPr>
                <w:sz w:val="24"/>
              </w:rPr>
              <w:t>D</w:t>
            </w:r>
          </w:p>
        </w:tc>
        <w:tc>
          <w:tcPr>
            <w:tcW w:w="3685" w:type="dxa"/>
            <w:vAlign w:val="center"/>
          </w:tcPr>
          <w:p w:rsidR="00890545" w:rsidRPr="00DD699C" w:rsidRDefault="00890545" w:rsidP="00C5546C">
            <w:pPr>
              <w:spacing w:before="29" w:line="288" w:lineRule="auto"/>
              <w:rPr>
                <w:sz w:val="24"/>
              </w:rPr>
            </w:pPr>
            <w:r w:rsidRPr="00DD699C">
              <w:rPr>
                <w:rFonts w:hint="eastAsia"/>
                <w:sz w:val="24"/>
              </w:rPr>
              <w:t>电力、热力、燃气及水生产和供应业</w:t>
            </w:r>
          </w:p>
        </w:tc>
        <w:tc>
          <w:tcPr>
            <w:tcW w:w="2693" w:type="dxa"/>
            <w:vAlign w:val="center"/>
          </w:tcPr>
          <w:p w:rsidR="00890545" w:rsidRPr="004C1637" w:rsidRDefault="00890545" w:rsidP="00C5546C">
            <w:pPr>
              <w:spacing w:before="29" w:line="288" w:lineRule="auto"/>
              <w:jc w:val="right"/>
              <w:rPr>
                <w:color w:val="000000"/>
                <w:kern w:val="0"/>
                <w:sz w:val="24"/>
              </w:rPr>
            </w:pPr>
            <w:r w:rsidRPr="004C1637">
              <w:rPr>
                <w:color w:val="000000"/>
                <w:kern w:val="0"/>
                <w:sz w:val="24"/>
              </w:rPr>
              <w:t>16,143.20</w:t>
            </w:r>
          </w:p>
        </w:tc>
        <w:tc>
          <w:tcPr>
            <w:tcW w:w="1701" w:type="dxa"/>
            <w:vAlign w:val="center"/>
          </w:tcPr>
          <w:p w:rsidR="00890545" w:rsidRPr="004C1637" w:rsidRDefault="00890545" w:rsidP="00C5546C">
            <w:pPr>
              <w:spacing w:before="29" w:line="288" w:lineRule="auto"/>
              <w:jc w:val="right"/>
              <w:rPr>
                <w:color w:val="000000"/>
                <w:kern w:val="0"/>
                <w:sz w:val="24"/>
              </w:rPr>
            </w:pPr>
            <w:r w:rsidRPr="004C1637">
              <w:rPr>
                <w:color w:val="000000"/>
                <w:kern w:val="0"/>
                <w:sz w:val="24"/>
              </w:rPr>
              <w:t>0.00</w:t>
            </w:r>
          </w:p>
        </w:tc>
      </w:tr>
      <w:tr w:rsidR="00890545" w:rsidRPr="00D564C7" w:rsidTr="00C5546C">
        <w:tc>
          <w:tcPr>
            <w:tcW w:w="851" w:type="dxa"/>
            <w:vAlign w:val="center"/>
          </w:tcPr>
          <w:p w:rsidR="00890545" w:rsidRPr="00DD699C" w:rsidRDefault="00890545" w:rsidP="00C5546C">
            <w:pPr>
              <w:spacing w:before="29" w:line="288" w:lineRule="auto"/>
              <w:jc w:val="center"/>
              <w:rPr>
                <w:sz w:val="24"/>
              </w:rPr>
            </w:pPr>
            <w:r w:rsidRPr="00DD699C">
              <w:rPr>
                <w:sz w:val="24"/>
              </w:rPr>
              <w:t>E</w:t>
            </w:r>
          </w:p>
        </w:tc>
        <w:tc>
          <w:tcPr>
            <w:tcW w:w="3685" w:type="dxa"/>
            <w:vAlign w:val="center"/>
          </w:tcPr>
          <w:p w:rsidR="00890545" w:rsidRPr="00DD699C" w:rsidRDefault="00890545" w:rsidP="00C5546C">
            <w:pPr>
              <w:spacing w:before="29" w:line="288" w:lineRule="auto"/>
              <w:rPr>
                <w:sz w:val="24"/>
              </w:rPr>
            </w:pPr>
            <w:r w:rsidRPr="00DD699C">
              <w:rPr>
                <w:rFonts w:hint="eastAsia"/>
                <w:sz w:val="24"/>
              </w:rPr>
              <w:t>建筑业</w:t>
            </w:r>
          </w:p>
        </w:tc>
        <w:tc>
          <w:tcPr>
            <w:tcW w:w="2693" w:type="dxa"/>
            <w:vAlign w:val="center"/>
          </w:tcPr>
          <w:p w:rsidR="00890545" w:rsidRPr="004C1637" w:rsidRDefault="00890545" w:rsidP="00C5546C">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C5546C">
            <w:pPr>
              <w:spacing w:before="29" w:line="288" w:lineRule="auto"/>
              <w:jc w:val="right"/>
              <w:rPr>
                <w:color w:val="000000"/>
                <w:kern w:val="0"/>
                <w:sz w:val="24"/>
              </w:rPr>
            </w:pPr>
            <w:r w:rsidRPr="004C1637">
              <w:rPr>
                <w:color w:val="000000"/>
                <w:kern w:val="0"/>
                <w:sz w:val="24"/>
              </w:rPr>
              <w:t>-</w:t>
            </w:r>
          </w:p>
        </w:tc>
      </w:tr>
      <w:tr w:rsidR="00890545" w:rsidRPr="00D564C7" w:rsidTr="00C5546C">
        <w:tc>
          <w:tcPr>
            <w:tcW w:w="851" w:type="dxa"/>
            <w:vAlign w:val="center"/>
          </w:tcPr>
          <w:p w:rsidR="00890545" w:rsidRPr="00DD699C" w:rsidRDefault="00890545" w:rsidP="00C5546C">
            <w:pPr>
              <w:spacing w:before="29" w:line="288" w:lineRule="auto"/>
              <w:jc w:val="center"/>
              <w:rPr>
                <w:sz w:val="24"/>
              </w:rPr>
            </w:pPr>
            <w:r w:rsidRPr="00DD699C">
              <w:rPr>
                <w:sz w:val="24"/>
              </w:rPr>
              <w:t>F</w:t>
            </w:r>
          </w:p>
        </w:tc>
        <w:tc>
          <w:tcPr>
            <w:tcW w:w="3685" w:type="dxa"/>
            <w:vAlign w:val="center"/>
          </w:tcPr>
          <w:p w:rsidR="00890545" w:rsidRPr="00DD699C" w:rsidRDefault="00890545" w:rsidP="00C5546C">
            <w:pPr>
              <w:spacing w:before="29" w:line="288" w:lineRule="auto"/>
              <w:rPr>
                <w:sz w:val="24"/>
              </w:rPr>
            </w:pPr>
            <w:r w:rsidRPr="00DD699C">
              <w:rPr>
                <w:rFonts w:hint="eastAsia"/>
                <w:sz w:val="24"/>
              </w:rPr>
              <w:t>批发和零售业</w:t>
            </w:r>
          </w:p>
        </w:tc>
        <w:tc>
          <w:tcPr>
            <w:tcW w:w="2693" w:type="dxa"/>
            <w:vAlign w:val="center"/>
          </w:tcPr>
          <w:p w:rsidR="00890545" w:rsidRPr="004C1637" w:rsidRDefault="00890545" w:rsidP="00C5546C">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C5546C">
            <w:pPr>
              <w:spacing w:before="29" w:line="288" w:lineRule="auto"/>
              <w:jc w:val="right"/>
              <w:rPr>
                <w:color w:val="000000"/>
                <w:kern w:val="0"/>
                <w:sz w:val="24"/>
              </w:rPr>
            </w:pPr>
            <w:r w:rsidRPr="004C1637">
              <w:rPr>
                <w:color w:val="000000"/>
                <w:kern w:val="0"/>
                <w:sz w:val="24"/>
              </w:rPr>
              <w:t>-</w:t>
            </w:r>
          </w:p>
        </w:tc>
      </w:tr>
      <w:tr w:rsidR="00890545" w:rsidRPr="00D564C7" w:rsidTr="00C5546C">
        <w:tc>
          <w:tcPr>
            <w:tcW w:w="851" w:type="dxa"/>
            <w:vAlign w:val="center"/>
          </w:tcPr>
          <w:p w:rsidR="00890545" w:rsidRPr="00DD699C" w:rsidRDefault="00890545" w:rsidP="00C5546C">
            <w:pPr>
              <w:spacing w:before="29" w:line="288" w:lineRule="auto"/>
              <w:jc w:val="center"/>
              <w:rPr>
                <w:sz w:val="24"/>
              </w:rPr>
            </w:pPr>
            <w:r w:rsidRPr="00DD699C">
              <w:rPr>
                <w:sz w:val="24"/>
              </w:rPr>
              <w:t>G</w:t>
            </w:r>
          </w:p>
        </w:tc>
        <w:tc>
          <w:tcPr>
            <w:tcW w:w="3685" w:type="dxa"/>
            <w:vAlign w:val="center"/>
          </w:tcPr>
          <w:p w:rsidR="00890545" w:rsidRPr="00DD699C" w:rsidRDefault="00890545" w:rsidP="00C5546C">
            <w:pPr>
              <w:spacing w:before="29" w:line="288" w:lineRule="auto"/>
              <w:rPr>
                <w:sz w:val="24"/>
              </w:rPr>
            </w:pPr>
            <w:r w:rsidRPr="00DD699C">
              <w:rPr>
                <w:rFonts w:hint="eastAsia"/>
                <w:sz w:val="24"/>
              </w:rPr>
              <w:t>交通运输、仓储和邮政业</w:t>
            </w:r>
          </w:p>
        </w:tc>
        <w:tc>
          <w:tcPr>
            <w:tcW w:w="2693" w:type="dxa"/>
            <w:vAlign w:val="center"/>
          </w:tcPr>
          <w:p w:rsidR="00890545" w:rsidRPr="004C1637" w:rsidRDefault="00890545" w:rsidP="00C5546C">
            <w:pPr>
              <w:spacing w:before="29" w:line="288" w:lineRule="auto"/>
              <w:jc w:val="right"/>
              <w:rPr>
                <w:color w:val="000000"/>
                <w:kern w:val="0"/>
                <w:sz w:val="24"/>
              </w:rPr>
            </w:pPr>
            <w:r w:rsidRPr="004C1637">
              <w:rPr>
                <w:color w:val="000000"/>
                <w:kern w:val="0"/>
                <w:sz w:val="24"/>
              </w:rPr>
              <w:t>17,942.76</w:t>
            </w:r>
          </w:p>
        </w:tc>
        <w:tc>
          <w:tcPr>
            <w:tcW w:w="1701" w:type="dxa"/>
            <w:vAlign w:val="center"/>
          </w:tcPr>
          <w:p w:rsidR="00890545" w:rsidRPr="004C1637" w:rsidRDefault="00890545" w:rsidP="00C5546C">
            <w:pPr>
              <w:spacing w:before="29" w:line="288" w:lineRule="auto"/>
              <w:jc w:val="right"/>
              <w:rPr>
                <w:color w:val="000000"/>
                <w:kern w:val="0"/>
                <w:sz w:val="24"/>
              </w:rPr>
            </w:pPr>
            <w:r w:rsidRPr="004C1637">
              <w:rPr>
                <w:color w:val="000000"/>
                <w:kern w:val="0"/>
                <w:sz w:val="24"/>
              </w:rPr>
              <w:t>0.00</w:t>
            </w:r>
          </w:p>
        </w:tc>
      </w:tr>
      <w:tr w:rsidR="00890545" w:rsidRPr="00D564C7" w:rsidTr="00C5546C">
        <w:tc>
          <w:tcPr>
            <w:tcW w:w="851" w:type="dxa"/>
            <w:vAlign w:val="center"/>
          </w:tcPr>
          <w:p w:rsidR="00890545" w:rsidRPr="00DD699C" w:rsidRDefault="00890545" w:rsidP="00C5546C">
            <w:pPr>
              <w:spacing w:before="29" w:line="288" w:lineRule="auto"/>
              <w:jc w:val="center"/>
              <w:rPr>
                <w:sz w:val="24"/>
              </w:rPr>
            </w:pPr>
            <w:r w:rsidRPr="00DD699C">
              <w:rPr>
                <w:sz w:val="24"/>
              </w:rPr>
              <w:t>H</w:t>
            </w:r>
          </w:p>
        </w:tc>
        <w:tc>
          <w:tcPr>
            <w:tcW w:w="3685" w:type="dxa"/>
            <w:vAlign w:val="center"/>
          </w:tcPr>
          <w:p w:rsidR="00890545" w:rsidRPr="00DD699C" w:rsidRDefault="00890545" w:rsidP="00C5546C">
            <w:pPr>
              <w:spacing w:before="29" w:line="288" w:lineRule="auto"/>
              <w:rPr>
                <w:sz w:val="24"/>
              </w:rPr>
            </w:pPr>
            <w:r w:rsidRPr="00DD699C">
              <w:rPr>
                <w:rFonts w:hint="eastAsia"/>
                <w:sz w:val="24"/>
              </w:rPr>
              <w:t>住宿和餐饮业</w:t>
            </w:r>
          </w:p>
        </w:tc>
        <w:tc>
          <w:tcPr>
            <w:tcW w:w="2693" w:type="dxa"/>
            <w:vAlign w:val="center"/>
          </w:tcPr>
          <w:p w:rsidR="00890545" w:rsidRPr="004C1637" w:rsidRDefault="00890545" w:rsidP="00C5546C">
            <w:pPr>
              <w:spacing w:before="29" w:line="288" w:lineRule="auto"/>
              <w:jc w:val="right"/>
              <w:rPr>
                <w:color w:val="000000"/>
                <w:kern w:val="0"/>
                <w:sz w:val="24"/>
              </w:rPr>
            </w:pPr>
            <w:r w:rsidRPr="004C1637">
              <w:rPr>
                <w:color w:val="000000"/>
                <w:kern w:val="0"/>
                <w:sz w:val="24"/>
              </w:rPr>
              <w:t>65,103,253.75</w:t>
            </w:r>
          </w:p>
        </w:tc>
        <w:tc>
          <w:tcPr>
            <w:tcW w:w="1701" w:type="dxa"/>
            <w:vAlign w:val="center"/>
          </w:tcPr>
          <w:p w:rsidR="00890545" w:rsidRPr="004C1637" w:rsidRDefault="00890545" w:rsidP="00C5546C">
            <w:pPr>
              <w:spacing w:before="29" w:line="288" w:lineRule="auto"/>
              <w:jc w:val="right"/>
              <w:rPr>
                <w:color w:val="000000"/>
                <w:kern w:val="0"/>
                <w:sz w:val="24"/>
              </w:rPr>
            </w:pPr>
            <w:r w:rsidRPr="004C1637">
              <w:rPr>
                <w:color w:val="000000"/>
                <w:kern w:val="0"/>
                <w:sz w:val="24"/>
              </w:rPr>
              <w:t>1.32</w:t>
            </w:r>
          </w:p>
        </w:tc>
      </w:tr>
      <w:tr w:rsidR="00890545" w:rsidRPr="00D564C7" w:rsidTr="00C5546C">
        <w:tc>
          <w:tcPr>
            <w:tcW w:w="851" w:type="dxa"/>
            <w:vAlign w:val="center"/>
          </w:tcPr>
          <w:p w:rsidR="00890545" w:rsidRPr="00DD699C" w:rsidRDefault="00890545" w:rsidP="00C5546C">
            <w:pPr>
              <w:spacing w:before="29" w:line="288" w:lineRule="auto"/>
              <w:jc w:val="center"/>
              <w:rPr>
                <w:sz w:val="24"/>
              </w:rPr>
            </w:pPr>
            <w:r w:rsidRPr="00DD699C">
              <w:rPr>
                <w:sz w:val="24"/>
              </w:rPr>
              <w:t>I</w:t>
            </w:r>
          </w:p>
        </w:tc>
        <w:tc>
          <w:tcPr>
            <w:tcW w:w="3685" w:type="dxa"/>
            <w:vAlign w:val="center"/>
          </w:tcPr>
          <w:p w:rsidR="00890545" w:rsidRPr="00DD699C" w:rsidRDefault="00890545" w:rsidP="00C5546C">
            <w:pPr>
              <w:spacing w:before="29" w:line="288" w:lineRule="auto"/>
              <w:rPr>
                <w:sz w:val="24"/>
              </w:rPr>
            </w:pPr>
            <w:r w:rsidRPr="00DD699C">
              <w:rPr>
                <w:rFonts w:hint="eastAsia"/>
                <w:sz w:val="24"/>
              </w:rPr>
              <w:t>信息传输、软件和信息技术服务业</w:t>
            </w:r>
          </w:p>
        </w:tc>
        <w:tc>
          <w:tcPr>
            <w:tcW w:w="2693" w:type="dxa"/>
            <w:vAlign w:val="center"/>
          </w:tcPr>
          <w:p w:rsidR="00890545" w:rsidRPr="004C1637" w:rsidRDefault="00890545" w:rsidP="00C5546C">
            <w:pPr>
              <w:spacing w:before="29" w:line="288" w:lineRule="auto"/>
              <w:jc w:val="right"/>
              <w:rPr>
                <w:color w:val="000000"/>
                <w:kern w:val="0"/>
                <w:sz w:val="24"/>
              </w:rPr>
            </w:pPr>
            <w:r w:rsidRPr="004C1637">
              <w:rPr>
                <w:color w:val="000000"/>
                <w:kern w:val="0"/>
                <w:sz w:val="24"/>
              </w:rPr>
              <w:t>97,260.05</w:t>
            </w:r>
          </w:p>
        </w:tc>
        <w:tc>
          <w:tcPr>
            <w:tcW w:w="1701" w:type="dxa"/>
            <w:vAlign w:val="center"/>
          </w:tcPr>
          <w:p w:rsidR="00890545" w:rsidRPr="004C1637" w:rsidRDefault="00890545" w:rsidP="00C5546C">
            <w:pPr>
              <w:spacing w:before="29" w:line="288" w:lineRule="auto"/>
              <w:jc w:val="right"/>
              <w:rPr>
                <w:color w:val="000000"/>
                <w:kern w:val="0"/>
                <w:sz w:val="24"/>
              </w:rPr>
            </w:pPr>
            <w:r w:rsidRPr="004C1637">
              <w:rPr>
                <w:color w:val="000000"/>
                <w:kern w:val="0"/>
                <w:sz w:val="24"/>
              </w:rPr>
              <w:t>0.00</w:t>
            </w:r>
          </w:p>
        </w:tc>
      </w:tr>
      <w:tr w:rsidR="00890545" w:rsidRPr="00D564C7" w:rsidTr="00C5546C">
        <w:tc>
          <w:tcPr>
            <w:tcW w:w="851" w:type="dxa"/>
            <w:vAlign w:val="center"/>
          </w:tcPr>
          <w:p w:rsidR="00890545" w:rsidRPr="00DD699C" w:rsidRDefault="00890545" w:rsidP="00C5546C">
            <w:pPr>
              <w:spacing w:before="29" w:line="288" w:lineRule="auto"/>
              <w:jc w:val="center"/>
              <w:rPr>
                <w:sz w:val="24"/>
              </w:rPr>
            </w:pPr>
            <w:r w:rsidRPr="00DD699C">
              <w:rPr>
                <w:sz w:val="24"/>
              </w:rPr>
              <w:t>J</w:t>
            </w:r>
          </w:p>
        </w:tc>
        <w:tc>
          <w:tcPr>
            <w:tcW w:w="3685" w:type="dxa"/>
            <w:vAlign w:val="center"/>
          </w:tcPr>
          <w:p w:rsidR="00890545" w:rsidRPr="00DD699C" w:rsidRDefault="00890545" w:rsidP="00C5546C">
            <w:pPr>
              <w:spacing w:before="29" w:line="288" w:lineRule="auto"/>
              <w:rPr>
                <w:sz w:val="24"/>
              </w:rPr>
            </w:pPr>
            <w:r w:rsidRPr="00DD699C">
              <w:rPr>
                <w:rFonts w:hint="eastAsia"/>
                <w:sz w:val="24"/>
              </w:rPr>
              <w:t>金融业</w:t>
            </w:r>
          </w:p>
        </w:tc>
        <w:tc>
          <w:tcPr>
            <w:tcW w:w="2693" w:type="dxa"/>
            <w:vAlign w:val="center"/>
          </w:tcPr>
          <w:p w:rsidR="00890545" w:rsidRPr="004C1637" w:rsidRDefault="00890545" w:rsidP="00C5546C">
            <w:pPr>
              <w:spacing w:before="29" w:line="288" w:lineRule="auto"/>
              <w:jc w:val="right"/>
              <w:rPr>
                <w:color w:val="000000"/>
                <w:kern w:val="0"/>
                <w:sz w:val="24"/>
              </w:rPr>
            </w:pPr>
            <w:r w:rsidRPr="004C1637">
              <w:rPr>
                <w:color w:val="000000"/>
                <w:kern w:val="0"/>
                <w:sz w:val="24"/>
              </w:rPr>
              <w:t>49,457,886.48</w:t>
            </w:r>
          </w:p>
        </w:tc>
        <w:tc>
          <w:tcPr>
            <w:tcW w:w="1701" w:type="dxa"/>
            <w:vAlign w:val="center"/>
          </w:tcPr>
          <w:p w:rsidR="00890545" w:rsidRPr="004C1637" w:rsidRDefault="00890545" w:rsidP="00C5546C">
            <w:pPr>
              <w:spacing w:before="29" w:line="288" w:lineRule="auto"/>
              <w:jc w:val="right"/>
              <w:rPr>
                <w:color w:val="000000"/>
                <w:kern w:val="0"/>
                <w:sz w:val="24"/>
              </w:rPr>
            </w:pPr>
            <w:r w:rsidRPr="004C1637">
              <w:rPr>
                <w:color w:val="000000"/>
                <w:kern w:val="0"/>
                <w:sz w:val="24"/>
              </w:rPr>
              <w:t>1.00</w:t>
            </w:r>
          </w:p>
        </w:tc>
      </w:tr>
      <w:tr w:rsidR="00890545" w:rsidRPr="00D564C7" w:rsidTr="00C5546C">
        <w:tc>
          <w:tcPr>
            <w:tcW w:w="851" w:type="dxa"/>
            <w:vAlign w:val="center"/>
          </w:tcPr>
          <w:p w:rsidR="00890545" w:rsidRPr="00DD699C" w:rsidRDefault="00890545" w:rsidP="00C5546C">
            <w:pPr>
              <w:spacing w:before="29" w:line="288" w:lineRule="auto"/>
              <w:jc w:val="center"/>
              <w:rPr>
                <w:sz w:val="24"/>
              </w:rPr>
            </w:pPr>
            <w:r w:rsidRPr="00DD699C">
              <w:rPr>
                <w:sz w:val="24"/>
              </w:rPr>
              <w:t>K</w:t>
            </w:r>
          </w:p>
        </w:tc>
        <w:tc>
          <w:tcPr>
            <w:tcW w:w="3685" w:type="dxa"/>
            <w:vAlign w:val="center"/>
          </w:tcPr>
          <w:p w:rsidR="00890545" w:rsidRPr="00DD699C" w:rsidRDefault="00890545" w:rsidP="00C5546C">
            <w:pPr>
              <w:spacing w:before="29" w:line="288" w:lineRule="auto"/>
              <w:rPr>
                <w:sz w:val="24"/>
              </w:rPr>
            </w:pPr>
            <w:r w:rsidRPr="00DD699C">
              <w:rPr>
                <w:rFonts w:hint="eastAsia"/>
                <w:sz w:val="24"/>
              </w:rPr>
              <w:t>房地产业</w:t>
            </w:r>
          </w:p>
        </w:tc>
        <w:tc>
          <w:tcPr>
            <w:tcW w:w="2693" w:type="dxa"/>
            <w:vAlign w:val="center"/>
          </w:tcPr>
          <w:p w:rsidR="00890545" w:rsidRPr="004C1637" w:rsidRDefault="00890545" w:rsidP="00C5546C">
            <w:pPr>
              <w:spacing w:before="29" w:line="288" w:lineRule="auto"/>
              <w:jc w:val="right"/>
              <w:rPr>
                <w:color w:val="000000"/>
                <w:kern w:val="0"/>
                <w:sz w:val="24"/>
              </w:rPr>
            </w:pPr>
            <w:r w:rsidRPr="004C1637">
              <w:rPr>
                <w:color w:val="000000"/>
                <w:kern w:val="0"/>
                <w:sz w:val="24"/>
              </w:rPr>
              <w:t>620,508,682.24</w:t>
            </w:r>
          </w:p>
        </w:tc>
        <w:tc>
          <w:tcPr>
            <w:tcW w:w="1701" w:type="dxa"/>
            <w:vAlign w:val="center"/>
          </w:tcPr>
          <w:p w:rsidR="00890545" w:rsidRPr="004C1637" w:rsidRDefault="00890545" w:rsidP="00C5546C">
            <w:pPr>
              <w:spacing w:before="29" w:line="288" w:lineRule="auto"/>
              <w:jc w:val="right"/>
              <w:rPr>
                <w:color w:val="000000"/>
                <w:kern w:val="0"/>
                <w:sz w:val="24"/>
              </w:rPr>
            </w:pPr>
            <w:r w:rsidRPr="004C1637">
              <w:rPr>
                <w:color w:val="000000"/>
                <w:kern w:val="0"/>
                <w:sz w:val="24"/>
              </w:rPr>
              <w:t>12.60</w:t>
            </w:r>
          </w:p>
        </w:tc>
      </w:tr>
      <w:tr w:rsidR="00890545" w:rsidRPr="00D564C7" w:rsidTr="00C5546C">
        <w:tc>
          <w:tcPr>
            <w:tcW w:w="851" w:type="dxa"/>
            <w:vAlign w:val="center"/>
          </w:tcPr>
          <w:p w:rsidR="00890545" w:rsidRPr="00DD699C" w:rsidRDefault="00890545" w:rsidP="00C5546C">
            <w:pPr>
              <w:spacing w:before="29" w:line="288" w:lineRule="auto"/>
              <w:jc w:val="center"/>
              <w:rPr>
                <w:sz w:val="24"/>
              </w:rPr>
            </w:pPr>
            <w:r w:rsidRPr="00DD699C">
              <w:rPr>
                <w:sz w:val="24"/>
              </w:rPr>
              <w:t>L</w:t>
            </w:r>
          </w:p>
        </w:tc>
        <w:tc>
          <w:tcPr>
            <w:tcW w:w="3685" w:type="dxa"/>
            <w:vAlign w:val="center"/>
          </w:tcPr>
          <w:p w:rsidR="00890545" w:rsidRPr="00DD699C" w:rsidRDefault="00890545" w:rsidP="00C5546C">
            <w:pPr>
              <w:spacing w:before="29" w:line="288" w:lineRule="auto"/>
              <w:rPr>
                <w:sz w:val="24"/>
              </w:rPr>
            </w:pPr>
            <w:r w:rsidRPr="00DD699C">
              <w:rPr>
                <w:rFonts w:hint="eastAsia"/>
                <w:sz w:val="24"/>
              </w:rPr>
              <w:t>租赁和商务服务业</w:t>
            </w:r>
          </w:p>
        </w:tc>
        <w:tc>
          <w:tcPr>
            <w:tcW w:w="2693" w:type="dxa"/>
            <w:vAlign w:val="center"/>
          </w:tcPr>
          <w:p w:rsidR="00890545" w:rsidRPr="004C1637" w:rsidRDefault="00890545" w:rsidP="00C5546C">
            <w:pPr>
              <w:spacing w:before="29" w:line="288" w:lineRule="auto"/>
              <w:jc w:val="right"/>
              <w:rPr>
                <w:color w:val="000000"/>
                <w:kern w:val="0"/>
                <w:sz w:val="24"/>
              </w:rPr>
            </w:pPr>
            <w:r w:rsidRPr="004C1637">
              <w:rPr>
                <w:color w:val="000000"/>
                <w:kern w:val="0"/>
                <w:sz w:val="24"/>
              </w:rPr>
              <w:t>141,475,842.12</w:t>
            </w:r>
          </w:p>
        </w:tc>
        <w:tc>
          <w:tcPr>
            <w:tcW w:w="1701" w:type="dxa"/>
            <w:vAlign w:val="center"/>
          </w:tcPr>
          <w:p w:rsidR="00890545" w:rsidRPr="004C1637" w:rsidRDefault="00890545" w:rsidP="00C5546C">
            <w:pPr>
              <w:spacing w:before="29" w:line="288" w:lineRule="auto"/>
              <w:jc w:val="right"/>
              <w:rPr>
                <w:color w:val="000000"/>
                <w:kern w:val="0"/>
                <w:sz w:val="24"/>
              </w:rPr>
            </w:pPr>
            <w:r w:rsidRPr="004C1637">
              <w:rPr>
                <w:color w:val="000000"/>
                <w:kern w:val="0"/>
                <w:sz w:val="24"/>
              </w:rPr>
              <w:t>2.87</w:t>
            </w:r>
          </w:p>
        </w:tc>
      </w:tr>
      <w:tr w:rsidR="00890545" w:rsidRPr="00D564C7" w:rsidTr="00C5546C">
        <w:tc>
          <w:tcPr>
            <w:tcW w:w="851" w:type="dxa"/>
            <w:vAlign w:val="center"/>
          </w:tcPr>
          <w:p w:rsidR="00890545" w:rsidRPr="00DD699C" w:rsidRDefault="00890545" w:rsidP="00C5546C">
            <w:pPr>
              <w:spacing w:before="29" w:line="288" w:lineRule="auto"/>
              <w:jc w:val="center"/>
              <w:rPr>
                <w:sz w:val="24"/>
              </w:rPr>
            </w:pPr>
            <w:r w:rsidRPr="00DD699C">
              <w:rPr>
                <w:sz w:val="24"/>
              </w:rPr>
              <w:lastRenderedPageBreak/>
              <w:t>M</w:t>
            </w:r>
          </w:p>
        </w:tc>
        <w:tc>
          <w:tcPr>
            <w:tcW w:w="3685" w:type="dxa"/>
            <w:vAlign w:val="center"/>
          </w:tcPr>
          <w:p w:rsidR="00890545" w:rsidRPr="00DD699C" w:rsidRDefault="00890545" w:rsidP="00C5546C">
            <w:pPr>
              <w:spacing w:before="29" w:line="288" w:lineRule="auto"/>
              <w:rPr>
                <w:sz w:val="24"/>
              </w:rPr>
            </w:pPr>
            <w:r w:rsidRPr="00DD699C">
              <w:rPr>
                <w:rFonts w:hint="eastAsia"/>
                <w:sz w:val="24"/>
              </w:rPr>
              <w:t>科学研究和技术服务业</w:t>
            </w:r>
          </w:p>
        </w:tc>
        <w:tc>
          <w:tcPr>
            <w:tcW w:w="2693" w:type="dxa"/>
            <w:vAlign w:val="center"/>
          </w:tcPr>
          <w:p w:rsidR="00890545" w:rsidRPr="004C1637" w:rsidRDefault="00890545" w:rsidP="00C5546C">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C5546C">
            <w:pPr>
              <w:spacing w:before="29" w:line="288" w:lineRule="auto"/>
              <w:jc w:val="right"/>
              <w:rPr>
                <w:color w:val="000000"/>
                <w:kern w:val="0"/>
                <w:sz w:val="24"/>
              </w:rPr>
            </w:pPr>
            <w:r w:rsidRPr="004C1637">
              <w:rPr>
                <w:color w:val="000000"/>
                <w:kern w:val="0"/>
                <w:sz w:val="24"/>
              </w:rPr>
              <w:t>-</w:t>
            </w:r>
          </w:p>
        </w:tc>
      </w:tr>
      <w:tr w:rsidR="00890545" w:rsidRPr="00D564C7" w:rsidTr="00C5546C">
        <w:tc>
          <w:tcPr>
            <w:tcW w:w="851" w:type="dxa"/>
            <w:vAlign w:val="center"/>
          </w:tcPr>
          <w:p w:rsidR="00890545" w:rsidRPr="00DD699C" w:rsidRDefault="00890545" w:rsidP="00C5546C">
            <w:pPr>
              <w:spacing w:before="29" w:line="288" w:lineRule="auto"/>
              <w:jc w:val="center"/>
              <w:rPr>
                <w:sz w:val="24"/>
              </w:rPr>
            </w:pPr>
            <w:r w:rsidRPr="00DD699C">
              <w:rPr>
                <w:sz w:val="24"/>
              </w:rPr>
              <w:t>N</w:t>
            </w:r>
          </w:p>
        </w:tc>
        <w:tc>
          <w:tcPr>
            <w:tcW w:w="3685" w:type="dxa"/>
            <w:vAlign w:val="center"/>
          </w:tcPr>
          <w:p w:rsidR="00890545" w:rsidRPr="00DD699C" w:rsidRDefault="00890545" w:rsidP="00C5546C">
            <w:pPr>
              <w:spacing w:before="29" w:line="288" w:lineRule="auto"/>
              <w:rPr>
                <w:sz w:val="24"/>
              </w:rPr>
            </w:pPr>
            <w:r w:rsidRPr="00DD699C">
              <w:rPr>
                <w:rFonts w:hint="eastAsia"/>
                <w:sz w:val="24"/>
              </w:rPr>
              <w:t>水利、环境和公共设施管理业</w:t>
            </w:r>
          </w:p>
        </w:tc>
        <w:tc>
          <w:tcPr>
            <w:tcW w:w="2693" w:type="dxa"/>
            <w:vAlign w:val="center"/>
          </w:tcPr>
          <w:p w:rsidR="00890545" w:rsidRPr="004C1637" w:rsidRDefault="00890545" w:rsidP="00C5546C">
            <w:pPr>
              <w:spacing w:before="29" w:line="288" w:lineRule="auto"/>
              <w:jc w:val="right"/>
              <w:rPr>
                <w:color w:val="000000"/>
                <w:kern w:val="0"/>
                <w:sz w:val="24"/>
              </w:rPr>
            </w:pPr>
            <w:r w:rsidRPr="004C1637">
              <w:rPr>
                <w:color w:val="000000"/>
                <w:kern w:val="0"/>
                <w:sz w:val="24"/>
              </w:rPr>
              <w:t>32,323.20</w:t>
            </w:r>
          </w:p>
        </w:tc>
        <w:tc>
          <w:tcPr>
            <w:tcW w:w="1701" w:type="dxa"/>
            <w:vAlign w:val="center"/>
          </w:tcPr>
          <w:p w:rsidR="00890545" w:rsidRPr="004C1637" w:rsidRDefault="00890545" w:rsidP="00C5546C">
            <w:pPr>
              <w:spacing w:before="29" w:line="288" w:lineRule="auto"/>
              <w:jc w:val="right"/>
              <w:rPr>
                <w:color w:val="000000"/>
                <w:kern w:val="0"/>
                <w:sz w:val="24"/>
              </w:rPr>
            </w:pPr>
            <w:r w:rsidRPr="004C1637">
              <w:rPr>
                <w:color w:val="000000"/>
                <w:kern w:val="0"/>
                <w:sz w:val="24"/>
              </w:rPr>
              <w:t>0.00</w:t>
            </w:r>
          </w:p>
        </w:tc>
      </w:tr>
      <w:tr w:rsidR="00890545" w:rsidRPr="00D564C7" w:rsidTr="00C5546C">
        <w:tc>
          <w:tcPr>
            <w:tcW w:w="851" w:type="dxa"/>
            <w:vAlign w:val="center"/>
          </w:tcPr>
          <w:p w:rsidR="00890545" w:rsidRPr="00DD699C" w:rsidRDefault="00890545" w:rsidP="00C5546C">
            <w:pPr>
              <w:spacing w:before="29" w:line="288" w:lineRule="auto"/>
              <w:jc w:val="center"/>
              <w:rPr>
                <w:sz w:val="24"/>
              </w:rPr>
            </w:pPr>
            <w:r w:rsidRPr="00DD699C">
              <w:rPr>
                <w:sz w:val="24"/>
              </w:rPr>
              <w:t>O</w:t>
            </w:r>
          </w:p>
        </w:tc>
        <w:tc>
          <w:tcPr>
            <w:tcW w:w="3685" w:type="dxa"/>
            <w:vAlign w:val="center"/>
          </w:tcPr>
          <w:p w:rsidR="00890545" w:rsidRPr="00DD699C" w:rsidRDefault="00890545" w:rsidP="00C5546C">
            <w:pPr>
              <w:spacing w:before="29" w:line="288" w:lineRule="auto"/>
              <w:rPr>
                <w:sz w:val="24"/>
              </w:rPr>
            </w:pPr>
            <w:r w:rsidRPr="00DD699C">
              <w:rPr>
                <w:rFonts w:hint="eastAsia"/>
                <w:sz w:val="24"/>
              </w:rPr>
              <w:t>居民服务、修理和其他服务业</w:t>
            </w:r>
          </w:p>
        </w:tc>
        <w:tc>
          <w:tcPr>
            <w:tcW w:w="2693" w:type="dxa"/>
            <w:vAlign w:val="center"/>
          </w:tcPr>
          <w:p w:rsidR="00890545" w:rsidRPr="004C1637" w:rsidRDefault="00890545" w:rsidP="00C5546C">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C5546C">
            <w:pPr>
              <w:spacing w:before="29" w:line="288" w:lineRule="auto"/>
              <w:jc w:val="right"/>
              <w:rPr>
                <w:color w:val="000000"/>
                <w:kern w:val="0"/>
                <w:sz w:val="24"/>
              </w:rPr>
            </w:pPr>
            <w:r w:rsidRPr="004C1637">
              <w:rPr>
                <w:color w:val="000000"/>
                <w:kern w:val="0"/>
                <w:sz w:val="24"/>
              </w:rPr>
              <w:t>-</w:t>
            </w:r>
          </w:p>
        </w:tc>
      </w:tr>
      <w:tr w:rsidR="00890545" w:rsidRPr="00D564C7" w:rsidTr="00C5546C">
        <w:tc>
          <w:tcPr>
            <w:tcW w:w="851" w:type="dxa"/>
            <w:vAlign w:val="center"/>
          </w:tcPr>
          <w:p w:rsidR="00890545" w:rsidRPr="00DD699C" w:rsidRDefault="00890545" w:rsidP="00C5546C">
            <w:pPr>
              <w:spacing w:before="29" w:line="288" w:lineRule="auto"/>
              <w:jc w:val="center"/>
              <w:rPr>
                <w:sz w:val="24"/>
              </w:rPr>
            </w:pPr>
            <w:r w:rsidRPr="00DD699C">
              <w:rPr>
                <w:sz w:val="24"/>
              </w:rPr>
              <w:t>P</w:t>
            </w:r>
          </w:p>
        </w:tc>
        <w:tc>
          <w:tcPr>
            <w:tcW w:w="3685" w:type="dxa"/>
            <w:vAlign w:val="center"/>
          </w:tcPr>
          <w:p w:rsidR="00890545" w:rsidRPr="00DD699C" w:rsidRDefault="00890545" w:rsidP="00C5546C">
            <w:pPr>
              <w:spacing w:before="29" w:line="288" w:lineRule="auto"/>
              <w:rPr>
                <w:sz w:val="24"/>
              </w:rPr>
            </w:pPr>
            <w:r w:rsidRPr="00DD699C">
              <w:rPr>
                <w:rFonts w:hint="eastAsia"/>
                <w:sz w:val="24"/>
              </w:rPr>
              <w:t>教育</w:t>
            </w:r>
          </w:p>
        </w:tc>
        <w:tc>
          <w:tcPr>
            <w:tcW w:w="2693" w:type="dxa"/>
            <w:vAlign w:val="center"/>
          </w:tcPr>
          <w:p w:rsidR="00890545" w:rsidRPr="004C1637" w:rsidRDefault="00890545" w:rsidP="00C5546C">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C5546C">
            <w:pPr>
              <w:spacing w:before="29" w:line="288" w:lineRule="auto"/>
              <w:jc w:val="right"/>
              <w:rPr>
                <w:color w:val="000000"/>
                <w:kern w:val="0"/>
                <w:sz w:val="24"/>
              </w:rPr>
            </w:pPr>
            <w:r w:rsidRPr="004C1637">
              <w:rPr>
                <w:color w:val="000000"/>
                <w:kern w:val="0"/>
                <w:sz w:val="24"/>
              </w:rPr>
              <w:t>-</w:t>
            </w:r>
          </w:p>
        </w:tc>
      </w:tr>
      <w:tr w:rsidR="00890545" w:rsidRPr="00D564C7" w:rsidTr="00C5546C">
        <w:tc>
          <w:tcPr>
            <w:tcW w:w="851" w:type="dxa"/>
            <w:vAlign w:val="center"/>
          </w:tcPr>
          <w:p w:rsidR="00890545" w:rsidRPr="00DD699C" w:rsidRDefault="00890545" w:rsidP="00C5546C">
            <w:pPr>
              <w:spacing w:before="29" w:line="288" w:lineRule="auto"/>
              <w:jc w:val="center"/>
              <w:rPr>
                <w:sz w:val="24"/>
              </w:rPr>
            </w:pPr>
            <w:r w:rsidRPr="00DD699C">
              <w:rPr>
                <w:sz w:val="24"/>
              </w:rPr>
              <w:t>Q</w:t>
            </w:r>
          </w:p>
        </w:tc>
        <w:tc>
          <w:tcPr>
            <w:tcW w:w="3685" w:type="dxa"/>
            <w:vAlign w:val="center"/>
          </w:tcPr>
          <w:p w:rsidR="00890545" w:rsidRPr="00DD699C" w:rsidRDefault="00890545" w:rsidP="00C5546C">
            <w:pPr>
              <w:spacing w:before="29" w:line="288" w:lineRule="auto"/>
              <w:rPr>
                <w:sz w:val="24"/>
              </w:rPr>
            </w:pPr>
            <w:r w:rsidRPr="00DD699C">
              <w:rPr>
                <w:rFonts w:hint="eastAsia"/>
                <w:sz w:val="24"/>
              </w:rPr>
              <w:t>卫生和社会工作</w:t>
            </w:r>
          </w:p>
        </w:tc>
        <w:tc>
          <w:tcPr>
            <w:tcW w:w="2693" w:type="dxa"/>
            <w:vAlign w:val="center"/>
          </w:tcPr>
          <w:p w:rsidR="00890545" w:rsidRPr="004C1637" w:rsidRDefault="00890545" w:rsidP="00C5546C">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C5546C">
            <w:pPr>
              <w:spacing w:before="29" w:line="288" w:lineRule="auto"/>
              <w:jc w:val="right"/>
              <w:rPr>
                <w:color w:val="000000"/>
                <w:kern w:val="0"/>
                <w:sz w:val="24"/>
              </w:rPr>
            </w:pPr>
            <w:r w:rsidRPr="004C1637">
              <w:rPr>
                <w:color w:val="000000"/>
                <w:kern w:val="0"/>
                <w:sz w:val="24"/>
              </w:rPr>
              <w:t>-</w:t>
            </w:r>
          </w:p>
        </w:tc>
      </w:tr>
      <w:tr w:rsidR="00890545" w:rsidRPr="00D564C7" w:rsidTr="00C5546C">
        <w:tc>
          <w:tcPr>
            <w:tcW w:w="851" w:type="dxa"/>
            <w:vAlign w:val="center"/>
          </w:tcPr>
          <w:p w:rsidR="00890545" w:rsidRPr="00DD699C" w:rsidRDefault="00890545" w:rsidP="00C5546C">
            <w:pPr>
              <w:spacing w:before="29" w:line="288" w:lineRule="auto"/>
              <w:jc w:val="center"/>
              <w:rPr>
                <w:sz w:val="24"/>
              </w:rPr>
            </w:pPr>
            <w:r w:rsidRPr="00DD699C">
              <w:rPr>
                <w:sz w:val="24"/>
              </w:rPr>
              <w:t>R</w:t>
            </w:r>
          </w:p>
        </w:tc>
        <w:tc>
          <w:tcPr>
            <w:tcW w:w="3685" w:type="dxa"/>
            <w:vAlign w:val="center"/>
          </w:tcPr>
          <w:p w:rsidR="00890545" w:rsidRPr="00DD699C" w:rsidRDefault="00890545" w:rsidP="00C5546C">
            <w:pPr>
              <w:spacing w:before="29" w:line="288" w:lineRule="auto"/>
              <w:rPr>
                <w:sz w:val="24"/>
              </w:rPr>
            </w:pPr>
            <w:r w:rsidRPr="00DD699C">
              <w:rPr>
                <w:rFonts w:hint="eastAsia"/>
                <w:sz w:val="24"/>
              </w:rPr>
              <w:t>文化、体育和娱乐业</w:t>
            </w:r>
          </w:p>
        </w:tc>
        <w:tc>
          <w:tcPr>
            <w:tcW w:w="2693" w:type="dxa"/>
            <w:vAlign w:val="center"/>
          </w:tcPr>
          <w:p w:rsidR="00890545" w:rsidRPr="004C1637" w:rsidRDefault="00890545" w:rsidP="00C5546C">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C5546C">
            <w:pPr>
              <w:spacing w:before="29" w:line="288" w:lineRule="auto"/>
              <w:jc w:val="right"/>
              <w:rPr>
                <w:color w:val="000000"/>
                <w:kern w:val="0"/>
                <w:sz w:val="24"/>
              </w:rPr>
            </w:pPr>
            <w:r w:rsidRPr="004C1637">
              <w:rPr>
                <w:color w:val="000000"/>
                <w:kern w:val="0"/>
                <w:sz w:val="24"/>
              </w:rPr>
              <w:t>-</w:t>
            </w:r>
          </w:p>
        </w:tc>
      </w:tr>
      <w:tr w:rsidR="00890545" w:rsidRPr="00D564C7" w:rsidTr="00C5546C">
        <w:tc>
          <w:tcPr>
            <w:tcW w:w="851" w:type="dxa"/>
            <w:vAlign w:val="center"/>
          </w:tcPr>
          <w:p w:rsidR="00890545" w:rsidRPr="00DD699C" w:rsidRDefault="00890545" w:rsidP="00C5546C">
            <w:pPr>
              <w:spacing w:before="29" w:line="288" w:lineRule="auto"/>
              <w:jc w:val="center"/>
              <w:rPr>
                <w:sz w:val="24"/>
              </w:rPr>
            </w:pPr>
            <w:r w:rsidRPr="00DD699C">
              <w:rPr>
                <w:sz w:val="24"/>
              </w:rPr>
              <w:t>S</w:t>
            </w:r>
          </w:p>
        </w:tc>
        <w:tc>
          <w:tcPr>
            <w:tcW w:w="3685" w:type="dxa"/>
            <w:vAlign w:val="center"/>
          </w:tcPr>
          <w:p w:rsidR="00890545" w:rsidRPr="00DD699C" w:rsidRDefault="00890545" w:rsidP="00C5546C">
            <w:pPr>
              <w:spacing w:before="29" w:line="288" w:lineRule="auto"/>
              <w:rPr>
                <w:sz w:val="24"/>
              </w:rPr>
            </w:pPr>
            <w:r w:rsidRPr="00DD699C">
              <w:rPr>
                <w:rFonts w:hint="eastAsia"/>
                <w:sz w:val="24"/>
              </w:rPr>
              <w:t>综合</w:t>
            </w:r>
          </w:p>
        </w:tc>
        <w:tc>
          <w:tcPr>
            <w:tcW w:w="2693" w:type="dxa"/>
            <w:vAlign w:val="center"/>
          </w:tcPr>
          <w:p w:rsidR="00890545" w:rsidRPr="004C1637" w:rsidRDefault="00890545" w:rsidP="00C5546C">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C5546C">
            <w:pPr>
              <w:spacing w:before="29" w:line="288" w:lineRule="auto"/>
              <w:jc w:val="right"/>
              <w:rPr>
                <w:color w:val="000000"/>
                <w:kern w:val="0"/>
                <w:sz w:val="24"/>
              </w:rPr>
            </w:pPr>
            <w:r w:rsidRPr="004C1637">
              <w:rPr>
                <w:color w:val="000000"/>
                <w:kern w:val="0"/>
                <w:sz w:val="24"/>
              </w:rPr>
              <w:t>-</w:t>
            </w:r>
          </w:p>
        </w:tc>
      </w:tr>
      <w:tr w:rsidR="00890545" w:rsidRPr="00D564C7" w:rsidTr="00C5546C">
        <w:tc>
          <w:tcPr>
            <w:tcW w:w="851" w:type="dxa"/>
            <w:vAlign w:val="center"/>
          </w:tcPr>
          <w:p w:rsidR="00890545" w:rsidRPr="00DD699C" w:rsidRDefault="00890545" w:rsidP="00C5546C">
            <w:pPr>
              <w:spacing w:before="29" w:line="288" w:lineRule="auto"/>
              <w:jc w:val="center"/>
              <w:rPr>
                <w:sz w:val="24"/>
              </w:rPr>
            </w:pPr>
          </w:p>
        </w:tc>
        <w:tc>
          <w:tcPr>
            <w:tcW w:w="3685" w:type="dxa"/>
            <w:vAlign w:val="center"/>
          </w:tcPr>
          <w:p w:rsidR="00890545" w:rsidRPr="00DD699C" w:rsidRDefault="00890545" w:rsidP="00C5546C">
            <w:pPr>
              <w:spacing w:before="29" w:line="288" w:lineRule="auto"/>
              <w:rPr>
                <w:sz w:val="24"/>
              </w:rPr>
            </w:pPr>
            <w:r w:rsidRPr="00DD699C">
              <w:rPr>
                <w:rFonts w:hint="eastAsia"/>
                <w:sz w:val="24"/>
              </w:rPr>
              <w:t>合计</w:t>
            </w:r>
          </w:p>
        </w:tc>
        <w:tc>
          <w:tcPr>
            <w:tcW w:w="2693" w:type="dxa"/>
            <w:vAlign w:val="center"/>
          </w:tcPr>
          <w:p w:rsidR="00890545" w:rsidRPr="004C1637" w:rsidRDefault="00890545" w:rsidP="00C5546C">
            <w:pPr>
              <w:spacing w:before="29" w:line="288" w:lineRule="auto"/>
              <w:jc w:val="right"/>
              <w:rPr>
                <w:color w:val="000000"/>
                <w:kern w:val="0"/>
                <w:sz w:val="24"/>
              </w:rPr>
            </w:pPr>
            <w:r w:rsidRPr="004C1637">
              <w:rPr>
                <w:color w:val="000000"/>
                <w:kern w:val="0"/>
                <w:sz w:val="24"/>
              </w:rPr>
              <w:t>4,430,060,342.02</w:t>
            </w:r>
          </w:p>
        </w:tc>
        <w:tc>
          <w:tcPr>
            <w:tcW w:w="1701" w:type="dxa"/>
            <w:vAlign w:val="center"/>
          </w:tcPr>
          <w:p w:rsidR="00890545" w:rsidRPr="004C1637" w:rsidRDefault="00890545" w:rsidP="00C5546C">
            <w:pPr>
              <w:spacing w:before="29" w:line="288" w:lineRule="auto"/>
              <w:jc w:val="right"/>
              <w:rPr>
                <w:color w:val="000000"/>
                <w:kern w:val="0"/>
                <w:sz w:val="24"/>
              </w:rPr>
            </w:pPr>
            <w:r w:rsidRPr="004C1637">
              <w:rPr>
                <w:color w:val="000000"/>
                <w:kern w:val="0"/>
                <w:sz w:val="24"/>
              </w:rPr>
              <w:t>89.93</w:t>
            </w:r>
          </w:p>
        </w:tc>
      </w:tr>
    </w:tbl>
    <w:p w:rsidR="00890545" w:rsidRPr="00890545" w:rsidRDefault="00890545" w:rsidP="00890545">
      <w:pPr>
        <w:pStyle w:val="a0"/>
      </w:pPr>
    </w:p>
    <w:p w:rsidR="00F75EA9" w:rsidRPr="00113F76" w:rsidRDefault="00F75EA9" w:rsidP="00113F76">
      <w:pPr>
        <w:tabs>
          <w:tab w:val="left" w:pos="426"/>
        </w:tabs>
        <w:spacing w:before="29" w:line="288" w:lineRule="auto"/>
        <w:jc w:val="left"/>
        <w:rPr>
          <w:rFonts w:asciiTheme="minorEastAsia" w:eastAsiaTheme="minorEastAsia" w:hAnsiTheme="minorEastAsia"/>
          <w:color w:val="000000"/>
          <w:szCs w:val="21"/>
        </w:rPr>
      </w:pPr>
      <w:r w:rsidRPr="00905382">
        <w:rPr>
          <w:rFonts w:eastAsiaTheme="minorEastAsia"/>
          <w:b/>
          <w:sz w:val="24"/>
        </w:rPr>
        <w:t>8.2.2</w:t>
      </w:r>
      <w:r w:rsidRPr="00905382">
        <w:rPr>
          <w:rFonts w:eastAsiaTheme="minorEastAsia" w:hint="eastAsia"/>
          <w:b/>
          <w:sz w:val="24"/>
        </w:rPr>
        <w:t>报告期末按行业分类的</w:t>
      </w:r>
      <w:r w:rsidR="00C557DF">
        <w:rPr>
          <w:rFonts w:eastAsiaTheme="minorEastAsia" w:hint="eastAsia"/>
          <w:b/>
          <w:sz w:val="24"/>
        </w:rPr>
        <w:t>港股通</w:t>
      </w:r>
      <w:r w:rsidRPr="00905382">
        <w:rPr>
          <w:rFonts w:eastAsiaTheme="minorEastAsia" w:hint="eastAsia"/>
          <w:b/>
          <w:sz w:val="24"/>
        </w:rPr>
        <w:t>投资股票投资组合</w:t>
      </w:r>
    </w:p>
    <w:p w:rsidR="00F75EA9" w:rsidRPr="00905382" w:rsidRDefault="00F75EA9" w:rsidP="00F75EA9">
      <w:pPr>
        <w:widowControl/>
        <w:autoSpaceDE w:val="0"/>
        <w:autoSpaceDN w:val="0"/>
        <w:spacing w:before="29" w:line="288" w:lineRule="auto"/>
        <w:ind w:right="-15"/>
        <w:textAlignment w:val="bottom"/>
        <w:rPr>
          <w:color w:val="000000"/>
          <w:sz w:val="24"/>
        </w:rPr>
      </w:pPr>
      <w:r w:rsidRPr="00905382">
        <w:rPr>
          <w:color w:val="000000"/>
          <w:sz w:val="24"/>
        </w:rPr>
        <w:t>本基金本报告期末未持有通过港股通投资的股票。</w:t>
      </w:r>
    </w:p>
    <w:p w:rsidR="00495038" w:rsidRPr="00F75EA9" w:rsidRDefault="00495038" w:rsidP="00CD2030">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30" w:name="_Toc361324881"/>
      <w:bookmarkStart w:id="231" w:name="_Toc509748787"/>
      <w:r w:rsidRPr="00AD0E47">
        <w:rPr>
          <w:rFonts w:ascii="Times New Roman" w:hAnsi="Times New Roman"/>
          <w:kern w:val="0"/>
          <w:szCs w:val="24"/>
        </w:rPr>
        <w:t>8.3</w:t>
      </w:r>
      <w:r w:rsidRPr="00AD0E47">
        <w:rPr>
          <w:rFonts w:ascii="Times New Roman" w:hAnsi="Times New Roman" w:hint="eastAsia"/>
          <w:kern w:val="0"/>
          <w:szCs w:val="24"/>
        </w:rPr>
        <w:t>期末按公允价值占基金资产净值比例大小排序的所有股票投资明细</w:t>
      </w:r>
      <w:bookmarkEnd w:id="230"/>
      <w:bookmarkEnd w:id="231"/>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932"/>
        <w:gridCol w:w="1612"/>
      </w:tblGrid>
      <w:tr w:rsidR="001A59F9" w:rsidRPr="0091212A" w:rsidTr="009F4E54">
        <w:trPr>
          <w:jc w:val="center"/>
        </w:trPr>
        <w:tc>
          <w:tcPr>
            <w:tcW w:w="817"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序号</w:t>
            </w:r>
          </w:p>
        </w:tc>
        <w:tc>
          <w:tcPr>
            <w:tcW w:w="1276"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股票代码</w:t>
            </w:r>
          </w:p>
        </w:tc>
        <w:tc>
          <w:tcPr>
            <w:tcW w:w="1701"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股票名称</w:t>
            </w:r>
          </w:p>
        </w:tc>
        <w:tc>
          <w:tcPr>
            <w:tcW w:w="1559"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数量</w:t>
            </w:r>
            <w:r w:rsidRPr="001F7785">
              <w:rPr>
                <w:sz w:val="24"/>
              </w:rPr>
              <w:t>(</w:t>
            </w:r>
            <w:r w:rsidRPr="001F7785">
              <w:rPr>
                <w:rFonts w:hint="eastAsia"/>
                <w:sz w:val="24"/>
              </w:rPr>
              <w:t>股</w:t>
            </w:r>
            <w:r w:rsidRPr="001F7785">
              <w:rPr>
                <w:sz w:val="24"/>
              </w:rPr>
              <w:t>)</w:t>
            </w:r>
          </w:p>
        </w:tc>
        <w:tc>
          <w:tcPr>
            <w:tcW w:w="1932" w:type="dxa"/>
            <w:vAlign w:val="center"/>
          </w:tcPr>
          <w:p w:rsidR="001A59F9" w:rsidRPr="001F7785" w:rsidRDefault="001A59F9" w:rsidP="001F7785">
            <w:pPr>
              <w:autoSpaceDE w:val="0"/>
              <w:autoSpaceDN w:val="0"/>
              <w:adjustRightInd w:val="0"/>
              <w:snapToGrid w:val="0"/>
              <w:spacing w:before="29" w:line="288" w:lineRule="auto"/>
              <w:jc w:val="center"/>
              <w:rPr>
                <w:sz w:val="24"/>
              </w:rPr>
            </w:pPr>
            <w:r w:rsidRPr="001F7785">
              <w:rPr>
                <w:rFonts w:hint="eastAsia"/>
                <w:sz w:val="24"/>
              </w:rPr>
              <w:t>公允价值</w:t>
            </w:r>
          </w:p>
        </w:tc>
        <w:tc>
          <w:tcPr>
            <w:tcW w:w="1612"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占基金资产净值比例</w:t>
            </w:r>
            <w:r w:rsidRPr="001F7785">
              <w:rPr>
                <w:sz w:val="24"/>
              </w:rPr>
              <w:t>(</w:t>
            </w:r>
            <w:r w:rsidRPr="001F7785">
              <w:rPr>
                <w:rFonts w:hint="eastAsia"/>
                <w:sz w:val="24"/>
              </w:rPr>
              <w:t>％</w:t>
            </w:r>
            <w:r w:rsidRPr="001F7785">
              <w:rPr>
                <w:sz w:val="24"/>
              </w:rPr>
              <w:t>)</w:t>
            </w:r>
          </w:p>
        </w:tc>
      </w:tr>
      <w:tr w:rsidR="008F2CCD">
        <w:trPr>
          <w:jc w:val="center"/>
        </w:trPr>
        <w:tc>
          <w:tcPr>
            <w:tcW w:w="817" w:type="dxa"/>
            <w:vAlign w:val="center"/>
          </w:tcPr>
          <w:p w:rsidR="008F2CCD" w:rsidRDefault="00514706">
            <w:pPr>
              <w:jc w:val="center"/>
            </w:pPr>
            <w:r>
              <w:rPr>
                <w:color w:val="000000"/>
                <w:sz w:val="24"/>
              </w:rPr>
              <w:t>1</w:t>
            </w:r>
          </w:p>
        </w:tc>
        <w:tc>
          <w:tcPr>
            <w:tcW w:w="1276" w:type="dxa"/>
            <w:vAlign w:val="center"/>
          </w:tcPr>
          <w:p w:rsidR="008F2CCD" w:rsidRDefault="00514706">
            <w:pPr>
              <w:jc w:val="center"/>
            </w:pPr>
            <w:r>
              <w:rPr>
                <w:color w:val="000000"/>
                <w:sz w:val="24"/>
              </w:rPr>
              <w:t>601012</w:t>
            </w:r>
          </w:p>
        </w:tc>
        <w:tc>
          <w:tcPr>
            <w:tcW w:w="1701" w:type="dxa"/>
            <w:vAlign w:val="center"/>
          </w:tcPr>
          <w:p w:rsidR="008F2CCD" w:rsidRDefault="00514706">
            <w:pPr>
              <w:jc w:val="center"/>
            </w:pPr>
            <w:r>
              <w:rPr>
                <w:color w:val="000000"/>
                <w:sz w:val="24"/>
              </w:rPr>
              <w:t>隆基股份</w:t>
            </w:r>
          </w:p>
        </w:tc>
        <w:tc>
          <w:tcPr>
            <w:tcW w:w="1559" w:type="dxa"/>
            <w:vAlign w:val="center"/>
          </w:tcPr>
          <w:p w:rsidR="008F2CCD" w:rsidRDefault="00514706">
            <w:pPr>
              <w:jc w:val="right"/>
            </w:pPr>
            <w:r>
              <w:rPr>
                <w:color w:val="000000"/>
                <w:sz w:val="24"/>
              </w:rPr>
              <w:t>12,919,744</w:t>
            </w:r>
          </w:p>
        </w:tc>
        <w:tc>
          <w:tcPr>
            <w:tcW w:w="1932" w:type="dxa"/>
            <w:vAlign w:val="center"/>
          </w:tcPr>
          <w:p w:rsidR="008F2CCD" w:rsidRDefault="00514706">
            <w:pPr>
              <w:jc w:val="right"/>
            </w:pPr>
            <w:r>
              <w:rPr>
                <w:color w:val="000000"/>
                <w:sz w:val="24"/>
              </w:rPr>
              <w:t>470,795,471.36</w:t>
            </w:r>
          </w:p>
        </w:tc>
        <w:tc>
          <w:tcPr>
            <w:tcW w:w="1612" w:type="dxa"/>
            <w:vAlign w:val="center"/>
          </w:tcPr>
          <w:p w:rsidR="008F2CCD" w:rsidRDefault="00514706">
            <w:pPr>
              <w:jc w:val="right"/>
            </w:pPr>
            <w:r>
              <w:rPr>
                <w:color w:val="000000"/>
                <w:sz w:val="24"/>
              </w:rPr>
              <w:t>9.56</w:t>
            </w:r>
          </w:p>
        </w:tc>
      </w:tr>
      <w:tr w:rsidR="008F2CCD">
        <w:trPr>
          <w:jc w:val="center"/>
        </w:trPr>
        <w:tc>
          <w:tcPr>
            <w:tcW w:w="817" w:type="dxa"/>
            <w:vAlign w:val="center"/>
          </w:tcPr>
          <w:p w:rsidR="008F2CCD" w:rsidRDefault="00514706">
            <w:pPr>
              <w:jc w:val="center"/>
            </w:pPr>
            <w:r>
              <w:rPr>
                <w:color w:val="000000"/>
                <w:sz w:val="24"/>
              </w:rPr>
              <w:t>2</w:t>
            </w:r>
          </w:p>
        </w:tc>
        <w:tc>
          <w:tcPr>
            <w:tcW w:w="1276" w:type="dxa"/>
            <w:vAlign w:val="center"/>
          </w:tcPr>
          <w:p w:rsidR="008F2CCD" w:rsidRDefault="00514706">
            <w:pPr>
              <w:jc w:val="center"/>
            </w:pPr>
            <w:r>
              <w:rPr>
                <w:color w:val="000000"/>
                <w:sz w:val="24"/>
              </w:rPr>
              <w:t>000002</w:t>
            </w:r>
          </w:p>
        </w:tc>
        <w:tc>
          <w:tcPr>
            <w:tcW w:w="1701" w:type="dxa"/>
            <w:vAlign w:val="center"/>
          </w:tcPr>
          <w:p w:rsidR="008F2CCD" w:rsidRDefault="00514706">
            <w:pPr>
              <w:jc w:val="center"/>
            </w:pPr>
            <w:r>
              <w:rPr>
                <w:color w:val="000000"/>
                <w:sz w:val="24"/>
              </w:rPr>
              <w:t>万</w:t>
            </w:r>
            <w:r>
              <w:rPr>
                <w:color w:val="000000"/>
                <w:sz w:val="24"/>
              </w:rPr>
              <w:t xml:space="preserve">  </w:t>
            </w:r>
            <w:r>
              <w:rPr>
                <w:color w:val="000000"/>
                <w:sz w:val="24"/>
              </w:rPr>
              <w:t>科Ａ</w:t>
            </w:r>
          </w:p>
        </w:tc>
        <w:tc>
          <w:tcPr>
            <w:tcW w:w="1559" w:type="dxa"/>
            <w:vAlign w:val="center"/>
          </w:tcPr>
          <w:p w:rsidR="008F2CCD" w:rsidRDefault="00514706">
            <w:pPr>
              <w:jc w:val="right"/>
            </w:pPr>
            <w:r>
              <w:rPr>
                <w:color w:val="000000"/>
                <w:sz w:val="24"/>
              </w:rPr>
              <w:t>12,137,089</w:t>
            </w:r>
          </w:p>
        </w:tc>
        <w:tc>
          <w:tcPr>
            <w:tcW w:w="1932" w:type="dxa"/>
            <w:vAlign w:val="center"/>
          </w:tcPr>
          <w:p w:rsidR="008F2CCD" w:rsidRDefault="00514706">
            <w:pPr>
              <w:jc w:val="right"/>
            </w:pPr>
            <w:r>
              <w:rPr>
                <w:color w:val="000000"/>
                <w:sz w:val="24"/>
              </w:rPr>
              <w:t>376,977,984.34</w:t>
            </w:r>
          </w:p>
        </w:tc>
        <w:tc>
          <w:tcPr>
            <w:tcW w:w="1612" w:type="dxa"/>
            <w:vAlign w:val="center"/>
          </w:tcPr>
          <w:p w:rsidR="008F2CCD" w:rsidRDefault="00514706">
            <w:pPr>
              <w:jc w:val="right"/>
            </w:pPr>
            <w:r>
              <w:rPr>
                <w:color w:val="000000"/>
                <w:sz w:val="24"/>
              </w:rPr>
              <w:t>7.65</w:t>
            </w:r>
          </w:p>
        </w:tc>
      </w:tr>
      <w:tr w:rsidR="008F2CCD">
        <w:trPr>
          <w:jc w:val="center"/>
        </w:trPr>
        <w:tc>
          <w:tcPr>
            <w:tcW w:w="817" w:type="dxa"/>
            <w:vAlign w:val="center"/>
          </w:tcPr>
          <w:p w:rsidR="008F2CCD" w:rsidRDefault="00514706">
            <w:pPr>
              <w:jc w:val="center"/>
            </w:pPr>
            <w:r>
              <w:rPr>
                <w:color w:val="000000"/>
                <w:sz w:val="24"/>
              </w:rPr>
              <w:t>3</w:t>
            </w:r>
          </w:p>
        </w:tc>
        <w:tc>
          <w:tcPr>
            <w:tcW w:w="1276" w:type="dxa"/>
            <w:vAlign w:val="center"/>
          </w:tcPr>
          <w:p w:rsidR="008F2CCD" w:rsidRDefault="00514706">
            <w:pPr>
              <w:jc w:val="center"/>
            </w:pPr>
            <w:r>
              <w:rPr>
                <w:color w:val="000000"/>
                <w:sz w:val="24"/>
              </w:rPr>
              <w:t>600887</w:t>
            </w:r>
          </w:p>
        </w:tc>
        <w:tc>
          <w:tcPr>
            <w:tcW w:w="1701" w:type="dxa"/>
            <w:vAlign w:val="center"/>
          </w:tcPr>
          <w:p w:rsidR="008F2CCD" w:rsidRDefault="00514706">
            <w:pPr>
              <w:jc w:val="center"/>
            </w:pPr>
            <w:r>
              <w:rPr>
                <w:color w:val="000000"/>
                <w:sz w:val="24"/>
              </w:rPr>
              <w:t>伊利股份</w:t>
            </w:r>
          </w:p>
        </w:tc>
        <w:tc>
          <w:tcPr>
            <w:tcW w:w="1559" w:type="dxa"/>
            <w:vAlign w:val="center"/>
          </w:tcPr>
          <w:p w:rsidR="008F2CCD" w:rsidRDefault="00514706">
            <w:pPr>
              <w:jc w:val="right"/>
            </w:pPr>
            <w:r>
              <w:rPr>
                <w:color w:val="000000"/>
                <w:sz w:val="24"/>
              </w:rPr>
              <w:t>11,488,013</w:t>
            </w:r>
          </w:p>
        </w:tc>
        <w:tc>
          <w:tcPr>
            <w:tcW w:w="1932" w:type="dxa"/>
            <w:vAlign w:val="center"/>
          </w:tcPr>
          <w:p w:rsidR="008F2CCD" w:rsidRDefault="00514706">
            <w:pPr>
              <w:jc w:val="right"/>
            </w:pPr>
            <w:r>
              <w:rPr>
                <w:color w:val="000000"/>
                <w:sz w:val="24"/>
              </w:rPr>
              <w:t>369,799,138.47</w:t>
            </w:r>
          </w:p>
        </w:tc>
        <w:tc>
          <w:tcPr>
            <w:tcW w:w="1612" w:type="dxa"/>
            <w:vAlign w:val="center"/>
          </w:tcPr>
          <w:p w:rsidR="008F2CCD" w:rsidRDefault="00514706">
            <w:pPr>
              <w:jc w:val="right"/>
            </w:pPr>
            <w:r>
              <w:rPr>
                <w:color w:val="000000"/>
                <w:sz w:val="24"/>
              </w:rPr>
              <w:t>7.51</w:t>
            </w:r>
          </w:p>
        </w:tc>
      </w:tr>
      <w:tr w:rsidR="008F2CCD">
        <w:trPr>
          <w:jc w:val="center"/>
        </w:trPr>
        <w:tc>
          <w:tcPr>
            <w:tcW w:w="817" w:type="dxa"/>
            <w:vAlign w:val="center"/>
          </w:tcPr>
          <w:p w:rsidR="008F2CCD" w:rsidRDefault="00514706">
            <w:pPr>
              <w:jc w:val="center"/>
            </w:pPr>
            <w:r>
              <w:rPr>
                <w:color w:val="000000"/>
                <w:sz w:val="24"/>
              </w:rPr>
              <w:t>4</w:t>
            </w:r>
          </w:p>
        </w:tc>
        <w:tc>
          <w:tcPr>
            <w:tcW w:w="1276" w:type="dxa"/>
            <w:vAlign w:val="center"/>
          </w:tcPr>
          <w:p w:rsidR="008F2CCD" w:rsidRDefault="00514706">
            <w:pPr>
              <w:jc w:val="center"/>
            </w:pPr>
            <w:r>
              <w:rPr>
                <w:color w:val="000000"/>
                <w:sz w:val="24"/>
              </w:rPr>
              <w:t>002271</w:t>
            </w:r>
          </w:p>
        </w:tc>
        <w:tc>
          <w:tcPr>
            <w:tcW w:w="1701" w:type="dxa"/>
            <w:vAlign w:val="center"/>
          </w:tcPr>
          <w:p w:rsidR="008F2CCD" w:rsidRDefault="00514706">
            <w:pPr>
              <w:jc w:val="center"/>
            </w:pPr>
            <w:r>
              <w:rPr>
                <w:color w:val="000000"/>
                <w:sz w:val="24"/>
              </w:rPr>
              <w:t>东方雨虹</w:t>
            </w:r>
          </w:p>
        </w:tc>
        <w:tc>
          <w:tcPr>
            <w:tcW w:w="1559" w:type="dxa"/>
            <w:vAlign w:val="center"/>
          </w:tcPr>
          <w:p w:rsidR="008F2CCD" w:rsidRDefault="00514706">
            <w:pPr>
              <w:jc w:val="right"/>
            </w:pPr>
            <w:r>
              <w:rPr>
                <w:color w:val="000000"/>
                <w:sz w:val="24"/>
              </w:rPr>
              <w:t>9,241,582</w:t>
            </w:r>
          </w:p>
        </w:tc>
        <w:tc>
          <w:tcPr>
            <w:tcW w:w="1932" w:type="dxa"/>
            <w:vAlign w:val="center"/>
          </w:tcPr>
          <w:p w:rsidR="008F2CCD" w:rsidRDefault="00514706">
            <w:pPr>
              <w:jc w:val="right"/>
            </w:pPr>
            <w:r>
              <w:rPr>
                <w:color w:val="000000"/>
                <w:sz w:val="24"/>
              </w:rPr>
              <w:t>369,293,616.72</w:t>
            </w:r>
          </w:p>
        </w:tc>
        <w:tc>
          <w:tcPr>
            <w:tcW w:w="1612" w:type="dxa"/>
            <w:vAlign w:val="center"/>
          </w:tcPr>
          <w:p w:rsidR="008F2CCD" w:rsidRDefault="00514706">
            <w:pPr>
              <w:jc w:val="right"/>
            </w:pPr>
            <w:r>
              <w:rPr>
                <w:color w:val="000000"/>
                <w:sz w:val="24"/>
              </w:rPr>
              <w:t>7.50</w:t>
            </w:r>
          </w:p>
        </w:tc>
      </w:tr>
      <w:tr w:rsidR="008F2CCD">
        <w:trPr>
          <w:jc w:val="center"/>
        </w:trPr>
        <w:tc>
          <w:tcPr>
            <w:tcW w:w="817" w:type="dxa"/>
            <w:vAlign w:val="center"/>
          </w:tcPr>
          <w:p w:rsidR="008F2CCD" w:rsidRDefault="00514706">
            <w:pPr>
              <w:jc w:val="center"/>
            </w:pPr>
            <w:r>
              <w:rPr>
                <w:color w:val="000000"/>
                <w:sz w:val="24"/>
              </w:rPr>
              <w:t>5</w:t>
            </w:r>
          </w:p>
        </w:tc>
        <w:tc>
          <w:tcPr>
            <w:tcW w:w="1276" w:type="dxa"/>
            <w:vAlign w:val="center"/>
          </w:tcPr>
          <w:p w:rsidR="008F2CCD" w:rsidRDefault="00514706">
            <w:pPr>
              <w:jc w:val="center"/>
            </w:pPr>
            <w:r>
              <w:rPr>
                <w:color w:val="000000"/>
                <w:sz w:val="24"/>
              </w:rPr>
              <w:t>600519</w:t>
            </w:r>
          </w:p>
        </w:tc>
        <w:tc>
          <w:tcPr>
            <w:tcW w:w="1701" w:type="dxa"/>
            <w:vAlign w:val="center"/>
          </w:tcPr>
          <w:p w:rsidR="008F2CCD" w:rsidRDefault="00514706">
            <w:pPr>
              <w:jc w:val="center"/>
            </w:pPr>
            <w:r>
              <w:rPr>
                <w:color w:val="000000"/>
                <w:sz w:val="24"/>
              </w:rPr>
              <w:t>贵州茅台</w:t>
            </w:r>
          </w:p>
        </w:tc>
        <w:tc>
          <w:tcPr>
            <w:tcW w:w="1559" w:type="dxa"/>
            <w:vAlign w:val="center"/>
          </w:tcPr>
          <w:p w:rsidR="008F2CCD" w:rsidRDefault="00514706">
            <w:pPr>
              <w:jc w:val="right"/>
            </w:pPr>
            <w:r>
              <w:rPr>
                <w:color w:val="000000"/>
                <w:sz w:val="24"/>
              </w:rPr>
              <w:t>477,921</w:t>
            </w:r>
          </w:p>
        </w:tc>
        <w:tc>
          <w:tcPr>
            <w:tcW w:w="1932" w:type="dxa"/>
            <w:vAlign w:val="center"/>
          </w:tcPr>
          <w:p w:rsidR="008F2CCD" w:rsidRDefault="00514706">
            <w:pPr>
              <w:jc w:val="right"/>
            </w:pPr>
            <w:r>
              <w:rPr>
                <w:color w:val="000000"/>
                <w:sz w:val="24"/>
              </w:rPr>
              <w:t>333,345,118.29</w:t>
            </w:r>
          </w:p>
        </w:tc>
        <w:tc>
          <w:tcPr>
            <w:tcW w:w="1612" w:type="dxa"/>
            <w:vAlign w:val="center"/>
          </w:tcPr>
          <w:p w:rsidR="008F2CCD" w:rsidRDefault="00514706">
            <w:pPr>
              <w:jc w:val="right"/>
            </w:pPr>
            <w:r>
              <w:rPr>
                <w:color w:val="000000"/>
                <w:sz w:val="24"/>
              </w:rPr>
              <w:t>6.77</w:t>
            </w:r>
          </w:p>
        </w:tc>
      </w:tr>
      <w:tr w:rsidR="008F2CCD">
        <w:trPr>
          <w:jc w:val="center"/>
        </w:trPr>
        <w:tc>
          <w:tcPr>
            <w:tcW w:w="817" w:type="dxa"/>
            <w:vAlign w:val="center"/>
          </w:tcPr>
          <w:p w:rsidR="008F2CCD" w:rsidRDefault="00514706">
            <w:pPr>
              <w:jc w:val="center"/>
            </w:pPr>
            <w:r>
              <w:rPr>
                <w:color w:val="000000"/>
                <w:sz w:val="24"/>
              </w:rPr>
              <w:t>6</w:t>
            </w:r>
          </w:p>
        </w:tc>
        <w:tc>
          <w:tcPr>
            <w:tcW w:w="1276" w:type="dxa"/>
            <w:vAlign w:val="center"/>
          </w:tcPr>
          <w:p w:rsidR="008F2CCD" w:rsidRDefault="00514706">
            <w:pPr>
              <w:jc w:val="center"/>
            </w:pPr>
            <w:r>
              <w:rPr>
                <w:color w:val="000000"/>
                <w:sz w:val="24"/>
              </w:rPr>
              <w:t>600298</w:t>
            </w:r>
          </w:p>
        </w:tc>
        <w:tc>
          <w:tcPr>
            <w:tcW w:w="1701" w:type="dxa"/>
            <w:vAlign w:val="center"/>
          </w:tcPr>
          <w:p w:rsidR="008F2CCD" w:rsidRDefault="00514706">
            <w:pPr>
              <w:jc w:val="center"/>
            </w:pPr>
            <w:r>
              <w:rPr>
                <w:color w:val="000000"/>
                <w:sz w:val="24"/>
              </w:rPr>
              <w:t>安琪酵母</w:t>
            </w:r>
          </w:p>
        </w:tc>
        <w:tc>
          <w:tcPr>
            <w:tcW w:w="1559" w:type="dxa"/>
            <w:vAlign w:val="center"/>
          </w:tcPr>
          <w:p w:rsidR="008F2CCD" w:rsidRDefault="00514706">
            <w:pPr>
              <w:jc w:val="right"/>
            </w:pPr>
            <w:r>
              <w:rPr>
                <w:color w:val="000000"/>
                <w:sz w:val="24"/>
              </w:rPr>
              <w:t>10,148,284</w:t>
            </w:r>
          </w:p>
        </w:tc>
        <w:tc>
          <w:tcPr>
            <w:tcW w:w="1932" w:type="dxa"/>
            <w:vAlign w:val="center"/>
          </w:tcPr>
          <w:p w:rsidR="008F2CCD" w:rsidRDefault="00514706">
            <w:pPr>
              <w:jc w:val="right"/>
            </w:pPr>
            <w:r>
              <w:rPr>
                <w:color w:val="000000"/>
                <w:sz w:val="24"/>
              </w:rPr>
              <w:t>332,051,852.48</w:t>
            </w:r>
          </w:p>
        </w:tc>
        <w:tc>
          <w:tcPr>
            <w:tcW w:w="1612" w:type="dxa"/>
            <w:vAlign w:val="center"/>
          </w:tcPr>
          <w:p w:rsidR="008F2CCD" w:rsidRDefault="00514706">
            <w:pPr>
              <w:jc w:val="right"/>
            </w:pPr>
            <w:r>
              <w:rPr>
                <w:color w:val="000000"/>
                <w:sz w:val="24"/>
              </w:rPr>
              <w:t>6.74</w:t>
            </w:r>
          </w:p>
        </w:tc>
      </w:tr>
      <w:tr w:rsidR="008F2CCD">
        <w:trPr>
          <w:jc w:val="center"/>
        </w:trPr>
        <w:tc>
          <w:tcPr>
            <w:tcW w:w="817" w:type="dxa"/>
            <w:vAlign w:val="center"/>
          </w:tcPr>
          <w:p w:rsidR="008F2CCD" w:rsidRDefault="00514706">
            <w:pPr>
              <w:jc w:val="center"/>
            </w:pPr>
            <w:r>
              <w:rPr>
                <w:color w:val="000000"/>
                <w:sz w:val="24"/>
              </w:rPr>
              <w:t>7</w:t>
            </w:r>
          </w:p>
        </w:tc>
        <w:tc>
          <w:tcPr>
            <w:tcW w:w="1276" w:type="dxa"/>
            <w:vAlign w:val="center"/>
          </w:tcPr>
          <w:p w:rsidR="008F2CCD" w:rsidRDefault="00514706">
            <w:pPr>
              <w:jc w:val="center"/>
            </w:pPr>
            <w:r>
              <w:rPr>
                <w:color w:val="000000"/>
                <w:sz w:val="24"/>
              </w:rPr>
              <w:t>000538</w:t>
            </w:r>
          </w:p>
        </w:tc>
        <w:tc>
          <w:tcPr>
            <w:tcW w:w="1701" w:type="dxa"/>
            <w:vAlign w:val="center"/>
          </w:tcPr>
          <w:p w:rsidR="008F2CCD" w:rsidRDefault="00514706">
            <w:pPr>
              <w:jc w:val="center"/>
            </w:pPr>
            <w:r>
              <w:rPr>
                <w:color w:val="000000"/>
                <w:sz w:val="24"/>
              </w:rPr>
              <w:t>云南白药</w:t>
            </w:r>
          </w:p>
        </w:tc>
        <w:tc>
          <w:tcPr>
            <w:tcW w:w="1559" w:type="dxa"/>
            <w:vAlign w:val="center"/>
          </w:tcPr>
          <w:p w:rsidR="008F2CCD" w:rsidRDefault="00514706">
            <w:pPr>
              <w:jc w:val="right"/>
            </w:pPr>
            <w:r>
              <w:rPr>
                <w:color w:val="000000"/>
                <w:sz w:val="24"/>
              </w:rPr>
              <w:t>3,049,674</w:t>
            </w:r>
          </w:p>
        </w:tc>
        <w:tc>
          <w:tcPr>
            <w:tcW w:w="1932" w:type="dxa"/>
            <w:vAlign w:val="center"/>
          </w:tcPr>
          <w:p w:rsidR="008F2CCD" w:rsidRDefault="00514706">
            <w:pPr>
              <w:jc w:val="right"/>
            </w:pPr>
            <w:r>
              <w:rPr>
                <w:color w:val="000000"/>
                <w:sz w:val="24"/>
              </w:rPr>
              <w:t>310,426,316.46</w:t>
            </w:r>
          </w:p>
        </w:tc>
        <w:tc>
          <w:tcPr>
            <w:tcW w:w="1612" w:type="dxa"/>
            <w:vAlign w:val="center"/>
          </w:tcPr>
          <w:p w:rsidR="008F2CCD" w:rsidRDefault="00514706">
            <w:pPr>
              <w:jc w:val="right"/>
            </w:pPr>
            <w:r>
              <w:rPr>
                <w:color w:val="000000"/>
                <w:sz w:val="24"/>
              </w:rPr>
              <w:t>6.30</w:t>
            </w:r>
          </w:p>
        </w:tc>
      </w:tr>
      <w:tr w:rsidR="008F2CCD">
        <w:trPr>
          <w:jc w:val="center"/>
        </w:trPr>
        <w:tc>
          <w:tcPr>
            <w:tcW w:w="817" w:type="dxa"/>
            <w:vAlign w:val="center"/>
          </w:tcPr>
          <w:p w:rsidR="008F2CCD" w:rsidRDefault="00514706">
            <w:pPr>
              <w:jc w:val="center"/>
            </w:pPr>
            <w:r>
              <w:rPr>
                <w:color w:val="000000"/>
                <w:sz w:val="24"/>
              </w:rPr>
              <w:t>8</w:t>
            </w:r>
          </w:p>
        </w:tc>
        <w:tc>
          <w:tcPr>
            <w:tcW w:w="1276" w:type="dxa"/>
            <w:vAlign w:val="center"/>
          </w:tcPr>
          <w:p w:rsidR="008F2CCD" w:rsidRDefault="00514706">
            <w:pPr>
              <w:jc w:val="center"/>
            </w:pPr>
            <w:r>
              <w:rPr>
                <w:color w:val="000000"/>
                <w:sz w:val="24"/>
              </w:rPr>
              <w:t>600056</w:t>
            </w:r>
          </w:p>
        </w:tc>
        <w:tc>
          <w:tcPr>
            <w:tcW w:w="1701" w:type="dxa"/>
            <w:vAlign w:val="center"/>
          </w:tcPr>
          <w:p w:rsidR="008F2CCD" w:rsidRDefault="00514706">
            <w:pPr>
              <w:jc w:val="center"/>
            </w:pPr>
            <w:r>
              <w:rPr>
                <w:color w:val="000000"/>
                <w:sz w:val="24"/>
              </w:rPr>
              <w:t>中国医药</w:t>
            </w:r>
          </w:p>
        </w:tc>
        <w:tc>
          <w:tcPr>
            <w:tcW w:w="1559" w:type="dxa"/>
            <w:vAlign w:val="center"/>
          </w:tcPr>
          <w:p w:rsidR="008F2CCD" w:rsidRDefault="00514706">
            <w:pPr>
              <w:jc w:val="right"/>
            </w:pPr>
            <w:r>
              <w:rPr>
                <w:color w:val="000000"/>
                <w:sz w:val="24"/>
              </w:rPr>
              <w:t>10,539,214</w:t>
            </w:r>
          </w:p>
        </w:tc>
        <w:tc>
          <w:tcPr>
            <w:tcW w:w="1932" w:type="dxa"/>
            <w:vAlign w:val="center"/>
          </w:tcPr>
          <w:p w:rsidR="008F2CCD" w:rsidRDefault="00514706">
            <w:pPr>
              <w:jc w:val="right"/>
            </w:pPr>
            <w:r>
              <w:rPr>
                <w:color w:val="000000"/>
                <w:sz w:val="24"/>
              </w:rPr>
              <w:t>262,321,036.46</w:t>
            </w:r>
          </w:p>
        </w:tc>
        <w:tc>
          <w:tcPr>
            <w:tcW w:w="1612" w:type="dxa"/>
            <w:vAlign w:val="center"/>
          </w:tcPr>
          <w:p w:rsidR="008F2CCD" w:rsidRDefault="00514706">
            <w:pPr>
              <w:jc w:val="right"/>
            </w:pPr>
            <w:r>
              <w:rPr>
                <w:color w:val="000000"/>
                <w:sz w:val="24"/>
              </w:rPr>
              <w:t>5.33</w:t>
            </w:r>
          </w:p>
        </w:tc>
      </w:tr>
      <w:tr w:rsidR="008F2CCD">
        <w:trPr>
          <w:jc w:val="center"/>
        </w:trPr>
        <w:tc>
          <w:tcPr>
            <w:tcW w:w="817" w:type="dxa"/>
            <w:vAlign w:val="center"/>
          </w:tcPr>
          <w:p w:rsidR="008F2CCD" w:rsidRDefault="00514706">
            <w:pPr>
              <w:jc w:val="center"/>
            </w:pPr>
            <w:r>
              <w:rPr>
                <w:color w:val="000000"/>
                <w:sz w:val="24"/>
              </w:rPr>
              <w:t>9</w:t>
            </w:r>
          </w:p>
        </w:tc>
        <w:tc>
          <w:tcPr>
            <w:tcW w:w="1276" w:type="dxa"/>
            <w:vAlign w:val="center"/>
          </w:tcPr>
          <w:p w:rsidR="008F2CCD" w:rsidRDefault="00514706">
            <w:pPr>
              <w:jc w:val="center"/>
            </w:pPr>
            <w:r>
              <w:rPr>
                <w:color w:val="000000"/>
                <w:sz w:val="24"/>
              </w:rPr>
              <w:t>000333</w:t>
            </w:r>
          </w:p>
        </w:tc>
        <w:tc>
          <w:tcPr>
            <w:tcW w:w="1701" w:type="dxa"/>
            <w:vAlign w:val="center"/>
          </w:tcPr>
          <w:p w:rsidR="008F2CCD" w:rsidRDefault="00514706">
            <w:pPr>
              <w:jc w:val="center"/>
            </w:pPr>
            <w:r>
              <w:rPr>
                <w:color w:val="000000"/>
                <w:sz w:val="24"/>
              </w:rPr>
              <w:t>美的集团</w:t>
            </w:r>
          </w:p>
        </w:tc>
        <w:tc>
          <w:tcPr>
            <w:tcW w:w="1559" w:type="dxa"/>
            <w:vAlign w:val="center"/>
          </w:tcPr>
          <w:p w:rsidR="008F2CCD" w:rsidRDefault="00514706">
            <w:pPr>
              <w:jc w:val="right"/>
            </w:pPr>
            <w:r>
              <w:rPr>
                <w:color w:val="000000"/>
                <w:sz w:val="24"/>
              </w:rPr>
              <w:t>4,646,711</w:t>
            </w:r>
          </w:p>
        </w:tc>
        <w:tc>
          <w:tcPr>
            <w:tcW w:w="1932" w:type="dxa"/>
            <w:vAlign w:val="center"/>
          </w:tcPr>
          <w:p w:rsidR="008F2CCD" w:rsidRDefault="00514706">
            <w:pPr>
              <w:jc w:val="right"/>
            </w:pPr>
            <w:r>
              <w:rPr>
                <w:color w:val="000000"/>
                <w:sz w:val="24"/>
              </w:rPr>
              <w:t>257,567,190.73</w:t>
            </w:r>
          </w:p>
        </w:tc>
        <w:tc>
          <w:tcPr>
            <w:tcW w:w="1612" w:type="dxa"/>
            <w:vAlign w:val="center"/>
          </w:tcPr>
          <w:p w:rsidR="008F2CCD" w:rsidRDefault="00514706">
            <w:pPr>
              <w:jc w:val="right"/>
            </w:pPr>
            <w:r>
              <w:rPr>
                <w:color w:val="000000"/>
                <w:sz w:val="24"/>
              </w:rPr>
              <w:t>5.23</w:t>
            </w:r>
          </w:p>
        </w:tc>
      </w:tr>
      <w:tr w:rsidR="008F2CCD">
        <w:trPr>
          <w:jc w:val="center"/>
        </w:trPr>
        <w:tc>
          <w:tcPr>
            <w:tcW w:w="817" w:type="dxa"/>
            <w:vAlign w:val="center"/>
          </w:tcPr>
          <w:p w:rsidR="008F2CCD" w:rsidRDefault="00514706">
            <w:pPr>
              <w:jc w:val="center"/>
            </w:pPr>
            <w:r>
              <w:rPr>
                <w:color w:val="000000"/>
                <w:sz w:val="24"/>
              </w:rPr>
              <w:t>10</w:t>
            </w:r>
          </w:p>
        </w:tc>
        <w:tc>
          <w:tcPr>
            <w:tcW w:w="1276" w:type="dxa"/>
            <w:vAlign w:val="center"/>
          </w:tcPr>
          <w:p w:rsidR="008F2CCD" w:rsidRDefault="00514706">
            <w:pPr>
              <w:jc w:val="center"/>
            </w:pPr>
            <w:r>
              <w:rPr>
                <w:color w:val="000000"/>
                <w:sz w:val="24"/>
              </w:rPr>
              <w:t>600622</w:t>
            </w:r>
          </w:p>
        </w:tc>
        <w:tc>
          <w:tcPr>
            <w:tcW w:w="1701" w:type="dxa"/>
            <w:vAlign w:val="center"/>
          </w:tcPr>
          <w:p w:rsidR="008F2CCD" w:rsidRDefault="00514706">
            <w:pPr>
              <w:jc w:val="center"/>
            </w:pPr>
            <w:r>
              <w:rPr>
                <w:color w:val="000000"/>
                <w:sz w:val="24"/>
              </w:rPr>
              <w:t>光大嘉宝</w:t>
            </w:r>
          </w:p>
        </w:tc>
        <w:tc>
          <w:tcPr>
            <w:tcW w:w="1559" w:type="dxa"/>
            <w:vAlign w:val="center"/>
          </w:tcPr>
          <w:p w:rsidR="008F2CCD" w:rsidRDefault="00514706">
            <w:pPr>
              <w:jc w:val="right"/>
            </w:pPr>
            <w:r>
              <w:rPr>
                <w:color w:val="000000"/>
                <w:sz w:val="24"/>
              </w:rPr>
              <w:t>13,552,070</w:t>
            </w:r>
          </w:p>
        </w:tc>
        <w:tc>
          <w:tcPr>
            <w:tcW w:w="1932" w:type="dxa"/>
            <w:vAlign w:val="center"/>
          </w:tcPr>
          <w:p w:rsidR="008F2CCD" w:rsidRDefault="00514706">
            <w:pPr>
              <w:jc w:val="right"/>
            </w:pPr>
            <w:r>
              <w:rPr>
                <w:color w:val="000000"/>
                <w:sz w:val="24"/>
              </w:rPr>
              <w:t>243,530,697.90</w:t>
            </w:r>
          </w:p>
        </w:tc>
        <w:tc>
          <w:tcPr>
            <w:tcW w:w="1612" w:type="dxa"/>
            <w:vAlign w:val="center"/>
          </w:tcPr>
          <w:p w:rsidR="008F2CCD" w:rsidRDefault="00514706">
            <w:pPr>
              <w:jc w:val="right"/>
            </w:pPr>
            <w:r>
              <w:rPr>
                <w:color w:val="000000"/>
                <w:sz w:val="24"/>
              </w:rPr>
              <w:t>4.94</w:t>
            </w:r>
          </w:p>
        </w:tc>
      </w:tr>
      <w:tr w:rsidR="008F2CCD">
        <w:trPr>
          <w:jc w:val="center"/>
        </w:trPr>
        <w:tc>
          <w:tcPr>
            <w:tcW w:w="817" w:type="dxa"/>
            <w:vAlign w:val="center"/>
          </w:tcPr>
          <w:p w:rsidR="008F2CCD" w:rsidRDefault="00514706">
            <w:pPr>
              <w:jc w:val="center"/>
            </w:pPr>
            <w:r>
              <w:rPr>
                <w:color w:val="000000"/>
                <w:sz w:val="24"/>
              </w:rPr>
              <w:t>11</w:t>
            </w:r>
          </w:p>
        </w:tc>
        <w:tc>
          <w:tcPr>
            <w:tcW w:w="1276" w:type="dxa"/>
            <w:vAlign w:val="center"/>
          </w:tcPr>
          <w:p w:rsidR="008F2CCD" w:rsidRDefault="00514706">
            <w:pPr>
              <w:jc w:val="center"/>
            </w:pPr>
            <w:r>
              <w:rPr>
                <w:color w:val="000000"/>
                <w:sz w:val="24"/>
              </w:rPr>
              <w:t>600690</w:t>
            </w:r>
          </w:p>
        </w:tc>
        <w:tc>
          <w:tcPr>
            <w:tcW w:w="1701" w:type="dxa"/>
            <w:vAlign w:val="center"/>
          </w:tcPr>
          <w:p w:rsidR="008F2CCD" w:rsidRDefault="00514706">
            <w:pPr>
              <w:jc w:val="center"/>
            </w:pPr>
            <w:r>
              <w:rPr>
                <w:color w:val="000000"/>
                <w:sz w:val="24"/>
              </w:rPr>
              <w:t>青岛海尔</w:t>
            </w:r>
          </w:p>
        </w:tc>
        <w:tc>
          <w:tcPr>
            <w:tcW w:w="1559" w:type="dxa"/>
            <w:vAlign w:val="center"/>
          </w:tcPr>
          <w:p w:rsidR="008F2CCD" w:rsidRDefault="00514706">
            <w:pPr>
              <w:jc w:val="right"/>
            </w:pPr>
            <w:r>
              <w:rPr>
                <w:color w:val="000000"/>
                <w:sz w:val="24"/>
              </w:rPr>
              <w:t>12,538,240</w:t>
            </w:r>
          </w:p>
        </w:tc>
        <w:tc>
          <w:tcPr>
            <w:tcW w:w="1932" w:type="dxa"/>
            <w:vAlign w:val="center"/>
          </w:tcPr>
          <w:p w:rsidR="008F2CCD" w:rsidRDefault="00514706">
            <w:pPr>
              <w:jc w:val="right"/>
            </w:pPr>
            <w:r>
              <w:rPr>
                <w:color w:val="000000"/>
                <w:sz w:val="24"/>
              </w:rPr>
              <w:t>236,220,441.60</w:t>
            </w:r>
          </w:p>
        </w:tc>
        <w:tc>
          <w:tcPr>
            <w:tcW w:w="1612" w:type="dxa"/>
            <w:vAlign w:val="center"/>
          </w:tcPr>
          <w:p w:rsidR="008F2CCD" w:rsidRDefault="00514706">
            <w:pPr>
              <w:jc w:val="right"/>
            </w:pPr>
            <w:r>
              <w:rPr>
                <w:color w:val="000000"/>
                <w:sz w:val="24"/>
              </w:rPr>
              <w:t>4.80</w:t>
            </w:r>
          </w:p>
        </w:tc>
      </w:tr>
      <w:tr w:rsidR="008F2CCD">
        <w:trPr>
          <w:jc w:val="center"/>
        </w:trPr>
        <w:tc>
          <w:tcPr>
            <w:tcW w:w="817" w:type="dxa"/>
            <w:vAlign w:val="center"/>
          </w:tcPr>
          <w:p w:rsidR="008F2CCD" w:rsidRDefault="00514706">
            <w:pPr>
              <w:jc w:val="center"/>
            </w:pPr>
            <w:r>
              <w:rPr>
                <w:color w:val="000000"/>
                <w:sz w:val="24"/>
              </w:rPr>
              <w:t>12</w:t>
            </w:r>
          </w:p>
        </w:tc>
        <w:tc>
          <w:tcPr>
            <w:tcW w:w="1276" w:type="dxa"/>
            <w:vAlign w:val="center"/>
          </w:tcPr>
          <w:p w:rsidR="008F2CCD" w:rsidRDefault="00514706">
            <w:pPr>
              <w:jc w:val="center"/>
            </w:pPr>
            <w:r>
              <w:rPr>
                <w:color w:val="000000"/>
                <w:sz w:val="24"/>
              </w:rPr>
              <w:t>600066</w:t>
            </w:r>
          </w:p>
        </w:tc>
        <w:tc>
          <w:tcPr>
            <w:tcW w:w="1701" w:type="dxa"/>
            <w:vAlign w:val="center"/>
          </w:tcPr>
          <w:p w:rsidR="008F2CCD" w:rsidRDefault="00514706">
            <w:pPr>
              <w:jc w:val="center"/>
            </w:pPr>
            <w:r>
              <w:rPr>
                <w:color w:val="000000"/>
                <w:sz w:val="24"/>
              </w:rPr>
              <w:t>宇通客车</w:t>
            </w:r>
          </w:p>
        </w:tc>
        <w:tc>
          <w:tcPr>
            <w:tcW w:w="1559" w:type="dxa"/>
            <w:vAlign w:val="center"/>
          </w:tcPr>
          <w:p w:rsidR="008F2CCD" w:rsidRDefault="00514706">
            <w:pPr>
              <w:jc w:val="right"/>
            </w:pPr>
            <w:r>
              <w:rPr>
                <w:color w:val="000000"/>
                <w:sz w:val="24"/>
              </w:rPr>
              <w:t>9,462,147</w:t>
            </w:r>
          </w:p>
        </w:tc>
        <w:tc>
          <w:tcPr>
            <w:tcW w:w="1932" w:type="dxa"/>
            <w:vAlign w:val="center"/>
          </w:tcPr>
          <w:p w:rsidR="008F2CCD" w:rsidRDefault="00514706">
            <w:pPr>
              <w:jc w:val="right"/>
            </w:pPr>
            <w:r>
              <w:rPr>
                <w:color w:val="000000"/>
                <w:sz w:val="24"/>
              </w:rPr>
              <w:t>227,753,878.29</w:t>
            </w:r>
          </w:p>
        </w:tc>
        <w:tc>
          <w:tcPr>
            <w:tcW w:w="1612" w:type="dxa"/>
            <w:vAlign w:val="center"/>
          </w:tcPr>
          <w:p w:rsidR="008F2CCD" w:rsidRDefault="00514706">
            <w:pPr>
              <w:jc w:val="right"/>
            </w:pPr>
            <w:r>
              <w:rPr>
                <w:color w:val="000000"/>
                <w:sz w:val="24"/>
              </w:rPr>
              <w:t>4.62</w:t>
            </w:r>
          </w:p>
        </w:tc>
      </w:tr>
      <w:tr w:rsidR="008F2CCD">
        <w:trPr>
          <w:jc w:val="center"/>
        </w:trPr>
        <w:tc>
          <w:tcPr>
            <w:tcW w:w="817" w:type="dxa"/>
            <w:vAlign w:val="center"/>
          </w:tcPr>
          <w:p w:rsidR="008F2CCD" w:rsidRDefault="00514706">
            <w:pPr>
              <w:jc w:val="center"/>
            </w:pPr>
            <w:r>
              <w:rPr>
                <w:color w:val="000000"/>
                <w:sz w:val="24"/>
              </w:rPr>
              <w:t>13</w:t>
            </w:r>
          </w:p>
        </w:tc>
        <w:tc>
          <w:tcPr>
            <w:tcW w:w="1276" w:type="dxa"/>
            <w:vAlign w:val="center"/>
          </w:tcPr>
          <w:p w:rsidR="008F2CCD" w:rsidRDefault="00514706">
            <w:pPr>
              <w:jc w:val="center"/>
            </w:pPr>
            <w:r>
              <w:rPr>
                <w:color w:val="000000"/>
                <w:sz w:val="24"/>
              </w:rPr>
              <w:t>002475</w:t>
            </w:r>
          </w:p>
        </w:tc>
        <w:tc>
          <w:tcPr>
            <w:tcW w:w="1701" w:type="dxa"/>
            <w:vAlign w:val="center"/>
          </w:tcPr>
          <w:p w:rsidR="008F2CCD" w:rsidRDefault="00514706">
            <w:pPr>
              <w:jc w:val="center"/>
            </w:pPr>
            <w:r>
              <w:rPr>
                <w:color w:val="000000"/>
                <w:sz w:val="24"/>
              </w:rPr>
              <w:t>立讯精密</w:t>
            </w:r>
          </w:p>
        </w:tc>
        <w:tc>
          <w:tcPr>
            <w:tcW w:w="1559" w:type="dxa"/>
            <w:vAlign w:val="center"/>
          </w:tcPr>
          <w:p w:rsidR="008F2CCD" w:rsidRDefault="00514706">
            <w:pPr>
              <w:jc w:val="right"/>
            </w:pPr>
            <w:r>
              <w:rPr>
                <w:color w:val="000000"/>
                <w:sz w:val="24"/>
              </w:rPr>
              <w:t>6,914,246</w:t>
            </w:r>
          </w:p>
        </w:tc>
        <w:tc>
          <w:tcPr>
            <w:tcW w:w="1932" w:type="dxa"/>
            <w:vAlign w:val="center"/>
          </w:tcPr>
          <w:p w:rsidR="008F2CCD" w:rsidRDefault="00514706">
            <w:pPr>
              <w:jc w:val="right"/>
            </w:pPr>
            <w:r>
              <w:rPr>
                <w:color w:val="000000"/>
                <w:sz w:val="24"/>
              </w:rPr>
              <w:t>162,069,926.24</w:t>
            </w:r>
          </w:p>
        </w:tc>
        <w:tc>
          <w:tcPr>
            <w:tcW w:w="1612" w:type="dxa"/>
            <w:vAlign w:val="center"/>
          </w:tcPr>
          <w:p w:rsidR="008F2CCD" w:rsidRDefault="00514706">
            <w:pPr>
              <w:jc w:val="right"/>
            </w:pPr>
            <w:r>
              <w:rPr>
                <w:color w:val="000000"/>
                <w:sz w:val="24"/>
              </w:rPr>
              <w:t>3.29</w:t>
            </w:r>
          </w:p>
        </w:tc>
      </w:tr>
      <w:tr w:rsidR="008F2CCD">
        <w:trPr>
          <w:jc w:val="center"/>
        </w:trPr>
        <w:tc>
          <w:tcPr>
            <w:tcW w:w="817" w:type="dxa"/>
            <w:vAlign w:val="center"/>
          </w:tcPr>
          <w:p w:rsidR="008F2CCD" w:rsidRDefault="00514706">
            <w:pPr>
              <w:jc w:val="center"/>
            </w:pPr>
            <w:r>
              <w:rPr>
                <w:color w:val="000000"/>
                <w:sz w:val="24"/>
              </w:rPr>
              <w:t>14</w:t>
            </w:r>
          </w:p>
        </w:tc>
        <w:tc>
          <w:tcPr>
            <w:tcW w:w="1276" w:type="dxa"/>
            <w:vAlign w:val="center"/>
          </w:tcPr>
          <w:p w:rsidR="008F2CCD" w:rsidRDefault="00514706">
            <w:pPr>
              <w:jc w:val="center"/>
            </w:pPr>
            <w:r>
              <w:rPr>
                <w:color w:val="000000"/>
                <w:sz w:val="24"/>
              </w:rPr>
              <w:t>002027</w:t>
            </w:r>
          </w:p>
        </w:tc>
        <w:tc>
          <w:tcPr>
            <w:tcW w:w="1701" w:type="dxa"/>
            <w:vAlign w:val="center"/>
          </w:tcPr>
          <w:p w:rsidR="008F2CCD" w:rsidRDefault="00514706">
            <w:pPr>
              <w:jc w:val="center"/>
            </w:pPr>
            <w:r>
              <w:rPr>
                <w:color w:val="000000"/>
                <w:sz w:val="24"/>
              </w:rPr>
              <w:t>分众传媒</w:t>
            </w:r>
          </w:p>
        </w:tc>
        <w:tc>
          <w:tcPr>
            <w:tcW w:w="1559" w:type="dxa"/>
            <w:vAlign w:val="center"/>
          </w:tcPr>
          <w:p w:rsidR="008F2CCD" w:rsidRDefault="00514706">
            <w:pPr>
              <w:jc w:val="right"/>
            </w:pPr>
            <w:r>
              <w:rPr>
                <w:color w:val="000000"/>
                <w:sz w:val="24"/>
              </w:rPr>
              <w:t>10,352,397</w:t>
            </w:r>
          </w:p>
        </w:tc>
        <w:tc>
          <w:tcPr>
            <w:tcW w:w="1932" w:type="dxa"/>
            <w:vAlign w:val="center"/>
          </w:tcPr>
          <w:p w:rsidR="008F2CCD" w:rsidRDefault="00514706">
            <w:pPr>
              <w:jc w:val="right"/>
            </w:pPr>
            <w:r>
              <w:rPr>
                <w:color w:val="000000"/>
                <w:sz w:val="24"/>
              </w:rPr>
              <w:t>141,475,429.76</w:t>
            </w:r>
          </w:p>
        </w:tc>
        <w:tc>
          <w:tcPr>
            <w:tcW w:w="1612" w:type="dxa"/>
            <w:vAlign w:val="center"/>
          </w:tcPr>
          <w:p w:rsidR="008F2CCD" w:rsidRDefault="00514706">
            <w:pPr>
              <w:jc w:val="right"/>
            </w:pPr>
            <w:r>
              <w:rPr>
                <w:color w:val="000000"/>
                <w:sz w:val="24"/>
              </w:rPr>
              <w:t>2.87</w:t>
            </w:r>
          </w:p>
        </w:tc>
      </w:tr>
      <w:tr w:rsidR="008F2CCD">
        <w:trPr>
          <w:jc w:val="center"/>
        </w:trPr>
        <w:tc>
          <w:tcPr>
            <w:tcW w:w="817" w:type="dxa"/>
            <w:vAlign w:val="center"/>
          </w:tcPr>
          <w:p w:rsidR="008F2CCD" w:rsidRDefault="00514706">
            <w:pPr>
              <w:jc w:val="center"/>
            </w:pPr>
            <w:r>
              <w:rPr>
                <w:color w:val="000000"/>
                <w:sz w:val="24"/>
              </w:rPr>
              <w:t>15</w:t>
            </w:r>
          </w:p>
        </w:tc>
        <w:tc>
          <w:tcPr>
            <w:tcW w:w="1276" w:type="dxa"/>
            <w:vAlign w:val="center"/>
          </w:tcPr>
          <w:p w:rsidR="008F2CCD" w:rsidRDefault="00514706">
            <w:pPr>
              <w:jc w:val="center"/>
            </w:pPr>
            <w:r>
              <w:rPr>
                <w:color w:val="000000"/>
                <w:sz w:val="24"/>
              </w:rPr>
              <w:t>600196</w:t>
            </w:r>
          </w:p>
        </w:tc>
        <w:tc>
          <w:tcPr>
            <w:tcW w:w="1701" w:type="dxa"/>
            <w:vAlign w:val="center"/>
          </w:tcPr>
          <w:p w:rsidR="008F2CCD" w:rsidRDefault="00514706">
            <w:pPr>
              <w:jc w:val="center"/>
            </w:pPr>
            <w:r>
              <w:rPr>
                <w:color w:val="000000"/>
                <w:sz w:val="24"/>
              </w:rPr>
              <w:t>复星医药</w:t>
            </w:r>
          </w:p>
        </w:tc>
        <w:tc>
          <w:tcPr>
            <w:tcW w:w="1559" w:type="dxa"/>
            <w:vAlign w:val="center"/>
          </w:tcPr>
          <w:p w:rsidR="008F2CCD" w:rsidRDefault="00514706">
            <w:pPr>
              <w:jc w:val="right"/>
            </w:pPr>
            <w:r>
              <w:rPr>
                <w:color w:val="000000"/>
                <w:sz w:val="24"/>
              </w:rPr>
              <w:t>2,237,804</w:t>
            </w:r>
          </w:p>
        </w:tc>
        <w:tc>
          <w:tcPr>
            <w:tcW w:w="1932" w:type="dxa"/>
            <w:vAlign w:val="center"/>
          </w:tcPr>
          <w:p w:rsidR="008F2CCD" w:rsidRDefault="00514706">
            <w:pPr>
              <w:jc w:val="right"/>
            </w:pPr>
            <w:r>
              <w:rPr>
                <w:color w:val="000000"/>
                <w:sz w:val="24"/>
              </w:rPr>
              <w:t>99,582,278.00</w:t>
            </w:r>
          </w:p>
        </w:tc>
        <w:tc>
          <w:tcPr>
            <w:tcW w:w="1612" w:type="dxa"/>
            <w:vAlign w:val="center"/>
          </w:tcPr>
          <w:p w:rsidR="008F2CCD" w:rsidRDefault="00514706">
            <w:pPr>
              <w:jc w:val="right"/>
            </w:pPr>
            <w:r>
              <w:rPr>
                <w:color w:val="000000"/>
                <w:sz w:val="24"/>
              </w:rPr>
              <w:t>2.02</w:t>
            </w:r>
          </w:p>
        </w:tc>
      </w:tr>
      <w:tr w:rsidR="008F2CCD">
        <w:trPr>
          <w:jc w:val="center"/>
        </w:trPr>
        <w:tc>
          <w:tcPr>
            <w:tcW w:w="817" w:type="dxa"/>
            <w:vAlign w:val="center"/>
          </w:tcPr>
          <w:p w:rsidR="008F2CCD" w:rsidRDefault="00514706">
            <w:pPr>
              <w:jc w:val="center"/>
            </w:pPr>
            <w:r>
              <w:rPr>
                <w:color w:val="000000"/>
                <w:sz w:val="24"/>
              </w:rPr>
              <w:t>16</w:t>
            </w:r>
          </w:p>
        </w:tc>
        <w:tc>
          <w:tcPr>
            <w:tcW w:w="1276" w:type="dxa"/>
            <w:vAlign w:val="center"/>
          </w:tcPr>
          <w:p w:rsidR="008F2CCD" w:rsidRDefault="00514706">
            <w:pPr>
              <w:jc w:val="center"/>
            </w:pPr>
            <w:r>
              <w:rPr>
                <w:color w:val="000000"/>
                <w:sz w:val="24"/>
              </w:rPr>
              <w:t>002008</w:t>
            </w:r>
          </w:p>
        </w:tc>
        <w:tc>
          <w:tcPr>
            <w:tcW w:w="1701" w:type="dxa"/>
            <w:vAlign w:val="center"/>
          </w:tcPr>
          <w:p w:rsidR="008F2CCD" w:rsidRDefault="00514706">
            <w:pPr>
              <w:jc w:val="center"/>
            </w:pPr>
            <w:r>
              <w:rPr>
                <w:color w:val="000000"/>
                <w:sz w:val="24"/>
              </w:rPr>
              <w:t>大族激光</w:t>
            </w:r>
          </w:p>
        </w:tc>
        <w:tc>
          <w:tcPr>
            <w:tcW w:w="1559" w:type="dxa"/>
            <w:vAlign w:val="center"/>
          </w:tcPr>
          <w:p w:rsidR="008F2CCD" w:rsidRDefault="00514706">
            <w:pPr>
              <w:jc w:val="right"/>
            </w:pPr>
            <w:r>
              <w:rPr>
                <w:color w:val="000000"/>
                <w:sz w:val="24"/>
              </w:rPr>
              <w:t>1,462,105</w:t>
            </w:r>
          </w:p>
        </w:tc>
        <w:tc>
          <w:tcPr>
            <w:tcW w:w="1932" w:type="dxa"/>
            <w:vAlign w:val="center"/>
          </w:tcPr>
          <w:p w:rsidR="008F2CCD" w:rsidRDefault="00514706">
            <w:pPr>
              <w:jc w:val="right"/>
            </w:pPr>
            <w:r>
              <w:rPr>
                <w:color w:val="000000"/>
                <w:sz w:val="24"/>
              </w:rPr>
              <w:t>72,227,987.00</w:t>
            </w:r>
          </w:p>
        </w:tc>
        <w:tc>
          <w:tcPr>
            <w:tcW w:w="1612" w:type="dxa"/>
            <w:vAlign w:val="center"/>
          </w:tcPr>
          <w:p w:rsidR="008F2CCD" w:rsidRDefault="00514706">
            <w:pPr>
              <w:jc w:val="right"/>
            </w:pPr>
            <w:r>
              <w:rPr>
                <w:color w:val="000000"/>
                <w:sz w:val="24"/>
              </w:rPr>
              <w:t>1.47</w:t>
            </w:r>
          </w:p>
        </w:tc>
      </w:tr>
      <w:tr w:rsidR="008F2CCD">
        <w:trPr>
          <w:jc w:val="center"/>
        </w:trPr>
        <w:tc>
          <w:tcPr>
            <w:tcW w:w="817" w:type="dxa"/>
            <w:vAlign w:val="center"/>
          </w:tcPr>
          <w:p w:rsidR="008F2CCD" w:rsidRDefault="00514706">
            <w:pPr>
              <w:jc w:val="center"/>
            </w:pPr>
            <w:r>
              <w:rPr>
                <w:color w:val="000000"/>
                <w:sz w:val="24"/>
              </w:rPr>
              <w:t>17</w:t>
            </w:r>
          </w:p>
        </w:tc>
        <w:tc>
          <w:tcPr>
            <w:tcW w:w="1276" w:type="dxa"/>
            <w:vAlign w:val="center"/>
          </w:tcPr>
          <w:p w:rsidR="008F2CCD" w:rsidRDefault="00514706">
            <w:pPr>
              <w:jc w:val="center"/>
            </w:pPr>
            <w:r>
              <w:rPr>
                <w:color w:val="000000"/>
                <w:sz w:val="24"/>
              </w:rPr>
              <w:t>600258</w:t>
            </w:r>
          </w:p>
        </w:tc>
        <w:tc>
          <w:tcPr>
            <w:tcW w:w="1701" w:type="dxa"/>
            <w:vAlign w:val="center"/>
          </w:tcPr>
          <w:p w:rsidR="008F2CCD" w:rsidRDefault="00514706">
            <w:pPr>
              <w:jc w:val="center"/>
            </w:pPr>
            <w:proofErr w:type="gramStart"/>
            <w:r>
              <w:rPr>
                <w:color w:val="000000"/>
                <w:sz w:val="24"/>
              </w:rPr>
              <w:t>首旅酒店</w:t>
            </w:r>
            <w:proofErr w:type="gramEnd"/>
          </w:p>
        </w:tc>
        <w:tc>
          <w:tcPr>
            <w:tcW w:w="1559" w:type="dxa"/>
            <w:vAlign w:val="center"/>
          </w:tcPr>
          <w:p w:rsidR="008F2CCD" w:rsidRDefault="00514706">
            <w:pPr>
              <w:jc w:val="right"/>
            </w:pPr>
            <w:r>
              <w:rPr>
                <w:color w:val="000000"/>
                <w:sz w:val="24"/>
              </w:rPr>
              <w:t>2,412,125</w:t>
            </w:r>
          </w:p>
        </w:tc>
        <w:tc>
          <w:tcPr>
            <w:tcW w:w="1932" w:type="dxa"/>
            <w:vAlign w:val="center"/>
          </w:tcPr>
          <w:p w:rsidR="008F2CCD" w:rsidRDefault="00514706">
            <w:pPr>
              <w:jc w:val="right"/>
            </w:pPr>
            <w:r>
              <w:rPr>
                <w:color w:val="000000"/>
                <w:sz w:val="24"/>
              </w:rPr>
              <w:t>65,103,253.75</w:t>
            </w:r>
          </w:p>
        </w:tc>
        <w:tc>
          <w:tcPr>
            <w:tcW w:w="1612" w:type="dxa"/>
            <w:vAlign w:val="center"/>
          </w:tcPr>
          <w:p w:rsidR="008F2CCD" w:rsidRDefault="00514706">
            <w:pPr>
              <w:jc w:val="right"/>
            </w:pPr>
            <w:r>
              <w:rPr>
                <w:color w:val="000000"/>
                <w:sz w:val="24"/>
              </w:rPr>
              <w:t>1.32</w:t>
            </w:r>
          </w:p>
        </w:tc>
      </w:tr>
      <w:tr w:rsidR="008F2CCD">
        <w:trPr>
          <w:jc w:val="center"/>
        </w:trPr>
        <w:tc>
          <w:tcPr>
            <w:tcW w:w="817" w:type="dxa"/>
            <w:vAlign w:val="center"/>
          </w:tcPr>
          <w:p w:rsidR="008F2CCD" w:rsidRDefault="00514706">
            <w:pPr>
              <w:jc w:val="center"/>
            </w:pPr>
            <w:r>
              <w:rPr>
                <w:color w:val="000000"/>
                <w:sz w:val="24"/>
              </w:rPr>
              <w:t>18</w:t>
            </w:r>
          </w:p>
        </w:tc>
        <w:tc>
          <w:tcPr>
            <w:tcW w:w="1276" w:type="dxa"/>
            <w:vAlign w:val="center"/>
          </w:tcPr>
          <w:p w:rsidR="008F2CCD" w:rsidRDefault="00514706">
            <w:pPr>
              <w:jc w:val="center"/>
            </w:pPr>
            <w:r>
              <w:rPr>
                <w:color w:val="000000"/>
                <w:sz w:val="24"/>
              </w:rPr>
              <w:t>601318</w:t>
            </w:r>
          </w:p>
        </w:tc>
        <w:tc>
          <w:tcPr>
            <w:tcW w:w="1701" w:type="dxa"/>
            <w:vAlign w:val="center"/>
          </w:tcPr>
          <w:p w:rsidR="008F2CCD" w:rsidRDefault="00514706">
            <w:pPr>
              <w:jc w:val="center"/>
            </w:pPr>
            <w:r>
              <w:rPr>
                <w:color w:val="000000"/>
                <w:sz w:val="24"/>
              </w:rPr>
              <w:t>中国平安</w:t>
            </w:r>
          </w:p>
        </w:tc>
        <w:tc>
          <w:tcPr>
            <w:tcW w:w="1559" w:type="dxa"/>
            <w:vAlign w:val="center"/>
          </w:tcPr>
          <w:p w:rsidR="008F2CCD" w:rsidRDefault="00514706">
            <w:pPr>
              <w:jc w:val="right"/>
            </w:pPr>
            <w:r>
              <w:rPr>
                <w:color w:val="000000"/>
                <w:sz w:val="24"/>
              </w:rPr>
              <w:t>706,498</w:t>
            </w:r>
          </w:p>
        </w:tc>
        <w:tc>
          <w:tcPr>
            <w:tcW w:w="1932" w:type="dxa"/>
            <w:vAlign w:val="center"/>
          </w:tcPr>
          <w:p w:rsidR="008F2CCD" w:rsidRDefault="00514706">
            <w:pPr>
              <w:jc w:val="right"/>
            </w:pPr>
            <w:r>
              <w:rPr>
                <w:color w:val="000000"/>
                <w:sz w:val="24"/>
              </w:rPr>
              <w:t>49,440,730.04</w:t>
            </w:r>
          </w:p>
        </w:tc>
        <w:tc>
          <w:tcPr>
            <w:tcW w:w="1612" w:type="dxa"/>
            <w:vAlign w:val="center"/>
          </w:tcPr>
          <w:p w:rsidR="008F2CCD" w:rsidRDefault="00514706">
            <w:pPr>
              <w:jc w:val="right"/>
            </w:pPr>
            <w:r>
              <w:rPr>
                <w:color w:val="000000"/>
                <w:sz w:val="24"/>
              </w:rPr>
              <w:t>1.00</w:t>
            </w:r>
          </w:p>
        </w:tc>
      </w:tr>
      <w:tr w:rsidR="008F2CCD">
        <w:trPr>
          <w:jc w:val="center"/>
        </w:trPr>
        <w:tc>
          <w:tcPr>
            <w:tcW w:w="817" w:type="dxa"/>
            <w:vAlign w:val="center"/>
          </w:tcPr>
          <w:p w:rsidR="008F2CCD" w:rsidRDefault="00514706">
            <w:pPr>
              <w:jc w:val="center"/>
            </w:pPr>
            <w:r>
              <w:rPr>
                <w:color w:val="000000"/>
                <w:sz w:val="24"/>
              </w:rPr>
              <w:t>19</w:t>
            </w:r>
          </w:p>
        </w:tc>
        <w:tc>
          <w:tcPr>
            <w:tcW w:w="1276" w:type="dxa"/>
            <w:vAlign w:val="center"/>
          </w:tcPr>
          <w:p w:rsidR="008F2CCD" w:rsidRDefault="00514706">
            <w:pPr>
              <w:jc w:val="center"/>
            </w:pPr>
            <w:r>
              <w:rPr>
                <w:color w:val="000000"/>
                <w:sz w:val="24"/>
              </w:rPr>
              <w:t>600660</w:t>
            </w:r>
          </w:p>
        </w:tc>
        <w:tc>
          <w:tcPr>
            <w:tcW w:w="1701" w:type="dxa"/>
            <w:vAlign w:val="center"/>
          </w:tcPr>
          <w:p w:rsidR="008F2CCD" w:rsidRDefault="00514706">
            <w:pPr>
              <w:jc w:val="center"/>
            </w:pPr>
            <w:r>
              <w:rPr>
                <w:color w:val="000000"/>
                <w:sz w:val="24"/>
              </w:rPr>
              <w:t>福耀玻璃</w:t>
            </w:r>
          </w:p>
        </w:tc>
        <w:tc>
          <w:tcPr>
            <w:tcW w:w="1559" w:type="dxa"/>
            <w:vAlign w:val="center"/>
          </w:tcPr>
          <w:p w:rsidR="008F2CCD" w:rsidRDefault="00514706">
            <w:pPr>
              <w:jc w:val="right"/>
            </w:pPr>
            <w:r>
              <w:rPr>
                <w:color w:val="000000"/>
                <w:sz w:val="24"/>
              </w:rPr>
              <w:t>1,686,500</w:t>
            </w:r>
          </w:p>
        </w:tc>
        <w:tc>
          <w:tcPr>
            <w:tcW w:w="1932" w:type="dxa"/>
            <w:vAlign w:val="center"/>
          </w:tcPr>
          <w:p w:rsidR="008F2CCD" w:rsidRDefault="00514706">
            <w:pPr>
              <w:jc w:val="right"/>
            </w:pPr>
            <w:r>
              <w:rPr>
                <w:color w:val="000000"/>
                <w:sz w:val="24"/>
              </w:rPr>
              <w:t>48,908,500.00</w:t>
            </w:r>
          </w:p>
        </w:tc>
        <w:tc>
          <w:tcPr>
            <w:tcW w:w="1612" w:type="dxa"/>
            <w:vAlign w:val="center"/>
          </w:tcPr>
          <w:p w:rsidR="008F2CCD" w:rsidRDefault="00514706">
            <w:pPr>
              <w:jc w:val="right"/>
            </w:pPr>
            <w:r>
              <w:rPr>
                <w:color w:val="000000"/>
                <w:sz w:val="24"/>
              </w:rPr>
              <w:t>0.99</w:t>
            </w:r>
          </w:p>
        </w:tc>
      </w:tr>
      <w:tr w:rsidR="008F2CCD">
        <w:trPr>
          <w:jc w:val="center"/>
        </w:trPr>
        <w:tc>
          <w:tcPr>
            <w:tcW w:w="817" w:type="dxa"/>
            <w:vAlign w:val="center"/>
          </w:tcPr>
          <w:p w:rsidR="008F2CCD" w:rsidRDefault="00514706">
            <w:pPr>
              <w:jc w:val="center"/>
            </w:pPr>
            <w:r>
              <w:rPr>
                <w:color w:val="000000"/>
                <w:sz w:val="24"/>
              </w:rPr>
              <w:t>20</w:t>
            </w:r>
          </w:p>
        </w:tc>
        <w:tc>
          <w:tcPr>
            <w:tcW w:w="1276" w:type="dxa"/>
            <w:vAlign w:val="center"/>
          </w:tcPr>
          <w:p w:rsidR="008F2CCD" w:rsidRDefault="00514706">
            <w:pPr>
              <w:jc w:val="center"/>
            </w:pPr>
            <w:r>
              <w:rPr>
                <w:color w:val="000000"/>
                <w:sz w:val="24"/>
              </w:rPr>
              <w:t>002916</w:t>
            </w:r>
          </w:p>
        </w:tc>
        <w:tc>
          <w:tcPr>
            <w:tcW w:w="1701" w:type="dxa"/>
            <w:vAlign w:val="center"/>
          </w:tcPr>
          <w:p w:rsidR="008F2CCD" w:rsidRDefault="00514706">
            <w:pPr>
              <w:jc w:val="center"/>
            </w:pPr>
            <w:r>
              <w:rPr>
                <w:color w:val="000000"/>
                <w:sz w:val="24"/>
              </w:rPr>
              <w:t>深南电路</w:t>
            </w:r>
          </w:p>
        </w:tc>
        <w:tc>
          <w:tcPr>
            <w:tcW w:w="1559" w:type="dxa"/>
            <w:vAlign w:val="center"/>
          </w:tcPr>
          <w:p w:rsidR="008F2CCD" w:rsidRDefault="00514706">
            <w:pPr>
              <w:jc w:val="right"/>
            </w:pPr>
            <w:r>
              <w:rPr>
                <w:color w:val="000000"/>
                <w:sz w:val="24"/>
              </w:rPr>
              <w:t>3,068</w:t>
            </w:r>
          </w:p>
        </w:tc>
        <w:tc>
          <w:tcPr>
            <w:tcW w:w="1932" w:type="dxa"/>
            <w:vAlign w:val="center"/>
          </w:tcPr>
          <w:p w:rsidR="008F2CCD" w:rsidRDefault="00514706">
            <w:pPr>
              <w:jc w:val="right"/>
            </w:pPr>
            <w:r>
              <w:rPr>
                <w:color w:val="000000"/>
                <w:sz w:val="24"/>
              </w:rPr>
              <w:t>267,621.64</w:t>
            </w:r>
          </w:p>
        </w:tc>
        <w:tc>
          <w:tcPr>
            <w:tcW w:w="1612" w:type="dxa"/>
            <w:vAlign w:val="center"/>
          </w:tcPr>
          <w:p w:rsidR="008F2CCD" w:rsidRDefault="00514706">
            <w:pPr>
              <w:jc w:val="right"/>
            </w:pPr>
            <w:r>
              <w:rPr>
                <w:color w:val="000000"/>
                <w:sz w:val="24"/>
              </w:rPr>
              <w:t>0.01</w:t>
            </w:r>
          </w:p>
        </w:tc>
      </w:tr>
      <w:tr w:rsidR="008F2CCD">
        <w:trPr>
          <w:jc w:val="center"/>
        </w:trPr>
        <w:tc>
          <w:tcPr>
            <w:tcW w:w="817" w:type="dxa"/>
            <w:vAlign w:val="center"/>
          </w:tcPr>
          <w:p w:rsidR="008F2CCD" w:rsidRDefault="00514706">
            <w:pPr>
              <w:jc w:val="center"/>
            </w:pPr>
            <w:r>
              <w:rPr>
                <w:color w:val="000000"/>
                <w:sz w:val="24"/>
              </w:rPr>
              <w:t>21</w:t>
            </w:r>
          </w:p>
        </w:tc>
        <w:tc>
          <w:tcPr>
            <w:tcW w:w="1276" w:type="dxa"/>
            <w:vAlign w:val="center"/>
          </w:tcPr>
          <w:p w:rsidR="008F2CCD" w:rsidRDefault="00514706">
            <w:pPr>
              <w:jc w:val="center"/>
            </w:pPr>
            <w:r>
              <w:rPr>
                <w:color w:val="000000"/>
                <w:sz w:val="24"/>
              </w:rPr>
              <w:t>002920</w:t>
            </w:r>
          </w:p>
        </w:tc>
        <w:tc>
          <w:tcPr>
            <w:tcW w:w="1701" w:type="dxa"/>
            <w:vAlign w:val="center"/>
          </w:tcPr>
          <w:p w:rsidR="008F2CCD" w:rsidRDefault="00514706">
            <w:pPr>
              <w:jc w:val="center"/>
            </w:pPr>
            <w:r>
              <w:rPr>
                <w:color w:val="000000"/>
                <w:sz w:val="24"/>
              </w:rPr>
              <w:t>德赛西威</w:t>
            </w:r>
          </w:p>
        </w:tc>
        <w:tc>
          <w:tcPr>
            <w:tcW w:w="1559" w:type="dxa"/>
            <w:vAlign w:val="center"/>
          </w:tcPr>
          <w:p w:rsidR="008F2CCD" w:rsidRDefault="00514706">
            <w:pPr>
              <w:jc w:val="right"/>
            </w:pPr>
            <w:r>
              <w:rPr>
                <w:color w:val="000000"/>
                <w:sz w:val="24"/>
              </w:rPr>
              <w:t>4,569</w:t>
            </w:r>
          </w:p>
        </w:tc>
        <w:tc>
          <w:tcPr>
            <w:tcW w:w="1932" w:type="dxa"/>
            <w:vAlign w:val="center"/>
          </w:tcPr>
          <w:p w:rsidR="008F2CCD" w:rsidRDefault="00514706">
            <w:pPr>
              <w:jc w:val="right"/>
            </w:pPr>
            <w:r>
              <w:rPr>
                <w:color w:val="000000"/>
                <w:sz w:val="24"/>
              </w:rPr>
              <w:t>178,784.97</w:t>
            </w:r>
          </w:p>
        </w:tc>
        <w:tc>
          <w:tcPr>
            <w:tcW w:w="1612" w:type="dxa"/>
            <w:vAlign w:val="center"/>
          </w:tcPr>
          <w:p w:rsidR="008F2CCD" w:rsidRDefault="00514706">
            <w:pPr>
              <w:jc w:val="right"/>
            </w:pPr>
            <w:r>
              <w:rPr>
                <w:color w:val="000000"/>
                <w:sz w:val="24"/>
              </w:rPr>
              <w:t>0.00</w:t>
            </w:r>
          </w:p>
        </w:tc>
      </w:tr>
      <w:tr w:rsidR="008F2CCD">
        <w:trPr>
          <w:jc w:val="center"/>
        </w:trPr>
        <w:tc>
          <w:tcPr>
            <w:tcW w:w="817" w:type="dxa"/>
            <w:vAlign w:val="center"/>
          </w:tcPr>
          <w:p w:rsidR="008F2CCD" w:rsidRDefault="00514706">
            <w:pPr>
              <w:jc w:val="center"/>
            </w:pPr>
            <w:r>
              <w:rPr>
                <w:color w:val="000000"/>
                <w:sz w:val="24"/>
              </w:rPr>
              <w:t>22</w:t>
            </w:r>
          </w:p>
        </w:tc>
        <w:tc>
          <w:tcPr>
            <w:tcW w:w="1276" w:type="dxa"/>
            <w:vAlign w:val="center"/>
          </w:tcPr>
          <w:p w:rsidR="008F2CCD" w:rsidRDefault="00514706">
            <w:pPr>
              <w:jc w:val="center"/>
            </w:pPr>
            <w:r>
              <w:rPr>
                <w:color w:val="000000"/>
                <w:sz w:val="24"/>
              </w:rPr>
              <w:t>002918</w:t>
            </w:r>
          </w:p>
        </w:tc>
        <w:tc>
          <w:tcPr>
            <w:tcW w:w="1701" w:type="dxa"/>
            <w:vAlign w:val="center"/>
          </w:tcPr>
          <w:p w:rsidR="008F2CCD" w:rsidRDefault="00514706">
            <w:pPr>
              <w:jc w:val="center"/>
            </w:pPr>
            <w:r>
              <w:rPr>
                <w:color w:val="000000"/>
                <w:sz w:val="24"/>
              </w:rPr>
              <w:t>蒙娜丽莎</w:t>
            </w:r>
          </w:p>
        </w:tc>
        <w:tc>
          <w:tcPr>
            <w:tcW w:w="1559" w:type="dxa"/>
            <w:vAlign w:val="center"/>
          </w:tcPr>
          <w:p w:rsidR="008F2CCD" w:rsidRDefault="00514706">
            <w:pPr>
              <w:jc w:val="right"/>
            </w:pPr>
            <w:r>
              <w:rPr>
                <w:color w:val="000000"/>
                <w:sz w:val="24"/>
              </w:rPr>
              <w:t>1,512</w:t>
            </w:r>
          </w:p>
        </w:tc>
        <w:tc>
          <w:tcPr>
            <w:tcW w:w="1932" w:type="dxa"/>
            <w:vAlign w:val="center"/>
          </w:tcPr>
          <w:p w:rsidR="008F2CCD" w:rsidRDefault="00514706">
            <w:pPr>
              <w:jc w:val="right"/>
            </w:pPr>
            <w:r>
              <w:rPr>
                <w:color w:val="000000"/>
                <w:sz w:val="24"/>
              </w:rPr>
              <w:t>84,218.40</w:t>
            </w:r>
          </w:p>
        </w:tc>
        <w:tc>
          <w:tcPr>
            <w:tcW w:w="1612" w:type="dxa"/>
            <w:vAlign w:val="center"/>
          </w:tcPr>
          <w:p w:rsidR="008F2CCD" w:rsidRDefault="00514706">
            <w:pPr>
              <w:jc w:val="right"/>
            </w:pPr>
            <w:r>
              <w:rPr>
                <w:color w:val="000000"/>
                <w:sz w:val="24"/>
              </w:rPr>
              <w:t>0.00</w:t>
            </w:r>
          </w:p>
        </w:tc>
      </w:tr>
      <w:tr w:rsidR="008F2CCD">
        <w:trPr>
          <w:jc w:val="center"/>
        </w:trPr>
        <w:tc>
          <w:tcPr>
            <w:tcW w:w="817" w:type="dxa"/>
            <w:vAlign w:val="center"/>
          </w:tcPr>
          <w:p w:rsidR="008F2CCD" w:rsidRDefault="00514706">
            <w:pPr>
              <w:jc w:val="center"/>
            </w:pPr>
            <w:r>
              <w:rPr>
                <w:color w:val="000000"/>
                <w:sz w:val="24"/>
              </w:rPr>
              <w:t>23</w:t>
            </w:r>
          </w:p>
        </w:tc>
        <w:tc>
          <w:tcPr>
            <w:tcW w:w="1276" w:type="dxa"/>
            <w:vAlign w:val="center"/>
          </w:tcPr>
          <w:p w:rsidR="008F2CCD" w:rsidRDefault="00514706">
            <w:pPr>
              <w:jc w:val="center"/>
            </w:pPr>
            <w:r>
              <w:rPr>
                <w:color w:val="000000"/>
                <w:sz w:val="24"/>
              </w:rPr>
              <w:t>300735</w:t>
            </w:r>
          </w:p>
        </w:tc>
        <w:tc>
          <w:tcPr>
            <w:tcW w:w="1701" w:type="dxa"/>
            <w:vAlign w:val="center"/>
          </w:tcPr>
          <w:p w:rsidR="008F2CCD" w:rsidRDefault="00514706">
            <w:pPr>
              <w:jc w:val="center"/>
            </w:pPr>
            <w:r>
              <w:rPr>
                <w:color w:val="000000"/>
                <w:sz w:val="24"/>
              </w:rPr>
              <w:t>光</w:t>
            </w:r>
            <w:proofErr w:type="gramStart"/>
            <w:r>
              <w:rPr>
                <w:color w:val="000000"/>
                <w:sz w:val="24"/>
              </w:rPr>
              <w:t>弘科技</w:t>
            </w:r>
            <w:proofErr w:type="gramEnd"/>
          </w:p>
        </w:tc>
        <w:tc>
          <w:tcPr>
            <w:tcW w:w="1559" w:type="dxa"/>
            <w:vAlign w:val="center"/>
          </w:tcPr>
          <w:p w:rsidR="008F2CCD" w:rsidRDefault="00514706">
            <w:pPr>
              <w:jc w:val="right"/>
            </w:pPr>
            <w:r>
              <w:rPr>
                <w:color w:val="000000"/>
                <w:sz w:val="24"/>
              </w:rPr>
              <w:t>3,764</w:t>
            </w:r>
          </w:p>
        </w:tc>
        <w:tc>
          <w:tcPr>
            <w:tcW w:w="1932" w:type="dxa"/>
            <w:vAlign w:val="center"/>
          </w:tcPr>
          <w:p w:rsidR="008F2CCD" w:rsidRDefault="00514706">
            <w:pPr>
              <w:jc w:val="right"/>
            </w:pPr>
            <w:r>
              <w:rPr>
                <w:color w:val="000000"/>
                <w:sz w:val="24"/>
              </w:rPr>
              <w:t>54,163.96</w:t>
            </w:r>
          </w:p>
        </w:tc>
        <w:tc>
          <w:tcPr>
            <w:tcW w:w="1612" w:type="dxa"/>
            <w:vAlign w:val="center"/>
          </w:tcPr>
          <w:p w:rsidR="008F2CCD" w:rsidRDefault="00514706">
            <w:pPr>
              <w:jc w:val="right"/>
            </w:pPr>
            <w:r>
              <w:rPr>
                <w:color w:val="000000"/>
                <w:sz w:val="24"/>
              </w:rPr>
              <w:t>0.00</w:t>
            </w:r>
          </w:p>
        </w:tc>
      </w:tr>
      <w:tr w:rsidR="008F2CCD">
        <w:trPr>
          <w:jc w:val="center"/>
        </w:trPr>
        <w:tc>
          <w:tcPr>
            <w:tcW w:w="817" w:type="dxa"/>
            <w:vAlign w:val="center"/>
          </w:tcPr>
          <w:p w:rsidR="008F2CCD" w:rsidRDefault="00514706">
            <w:pPr>
              <w:jc w:val="center"/>
            </w:pPr>
            <w:r>
              <w:rPr>
                <w:color w:val="000000"/>
                <w:sz w:val="24"/>
              </w:rPr>
              <w:t>24</w:t>
            </w:r>
          </w:p>
        </w:tc>
        <w:tc>
          <w:tcPr>
            <w:tcW w:w="1276" w:type="dxa"/>
            <w:vAlign w:val="center"/>
          </w:tcPr>
          <w:p w:rsidR="008F2CCD" w:rsidRDefault="00514706">
            <w:pPr>
              <w:jc w:val="center"/>
            </w:pPr>
            <w:r>
              <w:rPr>
                <w:color w:val="000000"/>
                <w:sz w:val="24"/>
              </w:rPr>
              <w:t>603890</w:t>
            </w:r>
          </w:p>
        </w:tc>
        <w:tc>
          <w:tcPr>
            <w:tcW w:w="1701" w:type="dxa"/>
            <w:vAlign w:val="center"/>
          </w:tcPr>
          <w:p w:rsidR="008F2CCD" w:rsidRDefault="00514706">
            <w:pPr>
              <w:jc w:val="center"/>
            </w:pPr>
            <w:r>
              <w:rPr>
                <w:color w:val="000000"/>
                <w:sz w:val="24"/>
              </w:rPr>
              <w:t>春秋电子</w:t>
            </w:r>
          </w:p>
        </w:tc>
        <w:tc>
          <w:tcPr>
            <w:tcW w:w="1559" w:type="dxa"/>
            <w:vAlign w:val="center"/>
          </w:tcPr>
          <w:p w:rsidR="008F2CCD" w:rsidRDefault="00514706">
            <w:pPr>
              <w:jc w:val="right"/>
            </w:pPr>
            <w:r>
              <w:rPr>
                <w:color w:val="000000"/>
                <w:sz w:val="24"/>
              </w:rPr>
              <w:t>1,126</w:t>
            </w:r>
          </w:p>
        </w:tc>
        <w:tc>
          <w:tcPr>
            <w:tcW w:w="1932" w:type="dxa"/>
            <w:vAlign w:val="center"/>
          </w:tcPr>
          <w:p w:rsidR="008F2CCD" w:rsidRDefault="00514706">
            <w:pPr>
              <w:jc w:val="right"/>
            </w:pPr>
            <w:r>
              <w:rPr>
                <w:color w:val="000000"/>
                <w:sz w:val="24"/>
              </w:rPr>
              <w:t>47,438.38</w:t>
            </w:r>
          </w:p>
        </w:tc>
        <w:tc>
          <w:tcPr>
            <w:tcW w:w="1612" w:type="dxa"/>
            <w:vAlign w:val="center"/>
          </w:tcPr>
          <w:p w:rsidR="008F2CCD" w:rsidRDefault="00514706">
            <w:pPr>
              <w:jc w:val="right"/>
            </w:pPr>
            <w:r>
              <w:rPr>
                <w:color w:val="000000"/>
                <w:sz w:val="24"/>
              </w:rPr>
              <w:t>0.00</w:t>
            </w:r>
          </w:p>
        </w:tc>
      </w:tr>
      <w:tr w:rsidR="008F2CCD">
        <w:trPr>
          <w:jc w:val="center"/>
        </w:trPr>
        <w:tc>
          <w:tcPr>
            <w:tcW w:w="817" w:type="dxa"/>
            <w:vAlign w:val="center"/>
          </w:tcPr>
          <w:p w:rsidR="008F2CCD" w:rsidRDefault="00514706">
            <w:pPr>
              <w:jc w:val="center"/>
            </w:pPr>
            <w:r>
              <w:rPr>
                <w:color w:val="000000"/>
                <w:sz w:val="24"/>
              </w:rPr>
              <w:lastRenderedPageBreak/>
              <w:t>25</w:t>
            </w:r>
          </w:p>
        </w:tc>
        <w:tc>
          <w:tcPr>
            <w:tcW w:w="1276" w:type="dxa"/>
            <w:vAlign w:val="center"/>
          </w:tcPr>
          <w:p w:rsidR="008F2CCD" w:rsidRDefault="00514706">
            <w:pPr>
              <w:jc w:val="center"/>
            </w:pPr>
            <w:r>
              <w:rPr>
                <w:color w:val="000000"/>
                <w:sz w:val="24"/>
              </w:rPr>
              <w:t>002915</w:t>
            </w:r>
          </w:p>
        </w:tc>
        <w:tc>
          <w:tcPr>
            <w:tcW w:w="1701" w:type="dxa"/>
            <w:vAlign w:val="center"/>
          </w:tcPr>
          <w:p w:rsidR="008F2CCD" w:rsidRDefault="00514706">
            <w:pPr>
              <w:jc w:val="center"/>
            </w:pPr>
            <w:r>
              <w:rPr>
                <w:color w:val="000000"/>
                <w:sz w:val="24"/>
              </w:rPr>
              <w:t>中</w:t>
            </w:r>
            <w:proofErr w:type="gramStart"/>
            <w:r>
              <w:rPr>
                <w:color w:val="000000"/>
                <w:sz w:val="24"/>
              </w:rPr>
              <w:t>欣氟材</w:t>
            </w:r>
            <w:proofErr w:type="gramEnd"/>
          </w:p>
        </w:tc>
        <w:tc>
          <w:tcPr>
            <w:tcW w:w="1559" w:type="dxa"/>
            <w:vAlign w:val="center"/>
          </w:tcPr>
          <w:p w:rsidR="008F2CCD" w:rsidRDefault="00514706">
            <w:pPr>
              <w:jc w:val="right"/>
            </w:pPr>
            <w:r>
              <w:rPr>
                <w:color w:val="000000"/>
                <w:sz w:val="24"/>
              </w:rPr>
              <w:t>1,085</w:t>
            </w:r>
          </w:p>
        </w:tc>
        <w:tc>
          <w:tcPr>
            <w:tcW w:w="1932" w:type="dxa"/>
            <w:vAlign w:val="center"/>
          </w:tcPr>
          <w:p w:rsidR="008F2CCD" w:rsidRDefault="00514706">
            <w:pPr>
              <w:jc w:val="right"/>
            </w:pPr>
            <w:r>
              <w:rPr>
                <w:color w:val="000000"/>
                <w:sz w:val="24"/>
              </w:rPr>
              <w:t>38,181.15</w:t>
            </w:r>
          </w:p>
        </w:tc>
        <w:tc>
          <w:tcPr>
            <w:tcW w:w="1612" w:type="dxa"/>
            <w:vAlign w:val="center"/>
          </w:tcPr>
          <w:p w:rsidR="008F2CCD" w:rsidRDefault="00514706">
            <w:pPr>
              <w:jc w:val="right"/>
            </w:pPr>
            <w:r>
              <w:rPr>
                <w:color w:val="000000"/>
                <w:sz w:val="24"/>
              </w:rPr>
              <w:t>0.00</w:t>
            </w:r>
          </w:p>
        </w:tc>
      </w:tr>
      <w:tr w:rsidR="008F2CCD">
        <w:trPr>
          <w:jc w:val="center"/>
        </w:trPr>
        <w:tc>
          <w:tcPr>
            <w:tcW w:w="817" w:type="dxa"/>
            <w:vAlign w:val="center"/>
          </w:tcPr>
          <w:p w:rsidR="008F2CCD" w:rsidRDefault="00514706">
            <w:pPr>
              <w:jc w:val="center"/>
            </w:pPr>
            <w:r>
              <w:rPr>
                <w:color w:val="000000"/>
                <w:sz w:val="24"/>
              </w:rPr>
              <w:t>26</w:t>
            </w:r>
          </w:p>
        </w:tc>
        <w:tc>
          <w:tcPr>
            <w:tcW w:w="1276" w:type="dxa"/>
            <w:vAlign w:val="center"/>
          </w:tcPr>
          <w:p w:rsidR="008F2CCD" w:rsidRDefault="00514706">
            <w:pPr>
              <w:jc w:val="center"/>
            </w:pPr>
            <w:r>
              <w:rPr>
                <w:color w:val="000000"/>
                <w:sz w:val="24"/>
              </w:rPr>
              <w:t>603477</w:t>
            </w:r>
          </w:p>
        </w:tc>
        <w:tc>
          <w:tcPr>
            <w:tcW w:w="1701" w:type="dxa"/>
            <w:vAlign w:val="center"/>
          </w:tcPr>
          <w:p w:rsidR="008F2CCD" w:rsidRDefault="00514706">
            <w:pPr>
              <w:jc w:val="center"/>
            </w:pPr>
            <w:proofErr w:type="gramStart"/>
            <w:r>
              <w:rPr>
                <w:color w:val="000000"/>
                <w:sz w:val="24"/>
              </w:rPr>
              <w:t>振静股份</w:t>
            </w:r>
            <w:proofErr w:type="gramEnd"/>
          </w:p>
        </w:tc>
        <w:tc>
          <w:tcPr>
            <w:tcW w:w="1559" w:type="dxa"/>
            <w:vAlign w:val="center"/>
          </w:tcPr>
          <w:p w:rsidR="008F2CCD" w:rsidRDefault="00514706">
            <w:pPr>
              <w:jc w:val="right"/>
            </w:pPr>
            <w:r>
              <w:rPr>
                <w:color w:val="000000"/>
                <w:sz w:val="24"/>
              </w:rPr>
              <w:t>1,955</w:t>
            </w:r>
          </w:p>
        </w:tc>
        <w:tc>
          <w:tcPr>
            <w:tcW w:w="1932" w:type="dxa"/>
            <w:vAlign w:val="center"/>
          </w:tcPr>
          <w:p w:rsidR="008F2CCD" w:rsidRDefault="00514706">
            <w:pPr>
              <w:jc w:val="right"/>
            </w:pPr>
            <w:r>
              <w:rPr>
                <w:color w:val="000000"/>
                <w:sz w:val="24"/>
              </w:rPr>
              <w:t>37,027.70</w:t>
            </w:r>
          </w:p>
        </w:tc>
        <w:tc>
          <w:tcPr>
            <w:tcW w:w="1612" w:type="dxa"/>
            <w:vAlign w:val="center"/>
          </w:tcPr>
          <w:p w:rsidR="008F2CCD" w:rsidRDefault="00514706">
            <w:pPr>
              <w:jc w:val="right"/>
            </w:pPr>
            <w:r>
              <w:rPr>
                <w:color w:val="000000"/>
                <w:sz w:val="24"/>
              </w:rPr>
              <w:t>0.00</w:t>
            </w:r>
          </w:p>
        </w:tc>
      </w:tr>
      <w:tr w:rsidR="008F2CCD">
        <w:trPr>
          <w:jc w:val="center"/>
        </w:trPr>
        <w:tc>
          <w:tcPr>
            <w:tcW w:w="817" w:type="dxa"/>
            <w:vAlign w:val="center"/>
          </w:tcPr>
          <w:p w:rsidR="008F2CCD" w:rsidRDefault="00514706">
            <w:pPr>
              <w:jc w:val="center"/>
            </w:pPr>
            <w:r>
              <w:rPr>
                <w:color w:val="000000"/>
                <w:sz w:val="24"/>
              </w:rPr>
              <w:t>27</w:t>
            </w:r>
          </w:p>
        </w:tc>
        <w:tc>
          <w:tcPr>
            <w:tcW w:w="1276" w:type="dxa"/>
            <w:vAlign w:val="center"/>
          </w:tcPr>
          <w:p w:rsidR="008F2CCD" w:rsidRDefault="00514706">
            <w:pPr>
              <w:jc w:val="center"/>
            </w:pPr>
            <w:r>
              <w:rPr>
                <w:color w:val="000000"/>
                <w:sz w:val="24"/>
              </w:rPr>
              <w:t>002917</w:t>
            </w:r>
          </w:p>
        </w:tc>
        <w:tc>
          <w:tcPr>
            <w:tcW w:w="1701" w:type="dxa"/>
            <w:vAlign w:val="center"/>
          </w:tcPr>
          <w:p w:rsidR="008F2CCD" w:rsidRDefault="00514706">
            <w:pPr>
              <w:jc w:val="center"/>
            </w:pPr>
            <w:r>
              <w:rPr>
                <w:color w:val="000000"/>
                <w:sz w:val="24"/>
              </w:rPr>
              <w:t>金奥博</w:t>
            </w:r>
          </w:p>
        </w:tc>
        <w:tc>
          <w:tcPr>
            <w:tcW w:w="1559" w:type="dxa"/>
            <w:vAlign w:val="center"/>
          </w:tcPr>
          <w:p w:rsidR="008F2CCD" w:rsidRDefault="00514706">
            <w:pPr>
              <w:jc w:val="right"/>
            </w:pPr>
            <w:r>
              <w:rPr>
                <w:color w:val="000000"/>
                <w:sz w:val="24"/>
              </w:rPr>
              <w:t>1,090</w:t>
            </w:r>
          </w:p>
        </w:tc>
        <w:tc>
          <w:tcPr>
            <w:tcW w:w="1932" w:type="dxa"/>
            <w:vAlign w:val="center"/>
          </w:tcPr>
          <w:p w:rsidR="008F2CCD" w:rsidRDefault="00514706">
            <w:pPr>
              <w:jc w:val="right"/>
            </w:pPr>
            <w:r>
              <w:rPr>
                <w:color w:val="000000"/>
                <w:sz w:val="24"/>
              </w:rPr>
              <w:t>35,643.00</w:t>
            </w:r>
          </w:p>
        </w:tc>
        <w:tc>
          <w:tcPr>
            <w:tcW w:w="1612" w:type="dxa"/>
            <w:vAlign w:val="center"/>
          </w:tcPr>
          <w:p w:rsidR="008F2CCD" w:rsidRDefault="00514706">
            <w:pPr>
              <w:jc w:val="right"/>
            </w:pPr>
            <w:r>
              <w:rPr>
                <w:color w:val="000000"/>
                <w:sz w:val="24"/>
              </w:rPr>
              <w:t>0.00</w:t>
            </w:r>
          </w:p>
        </w:tc>
      </w:tr>
      <w:tr w:rsidR="008F2CCD">
        <w:trPr>
          <w:jc w:val="center"/>
        </w:trPr>
        <w:tc>
          <w:tcPr>
            <w:tcW w:w="817" w:type="dxa"/>
            <w:vAlign w:val="center"/>
          </w:tcPr>
          <w:p w:rsidR="008F2CCD" w:rsidRDefault="00514706">
            <w:pPr>
              <w:jc w:val="center"/>
            </w:pPr>
            <w:r>
              <w:rPr>
                <w:color w:val="000000"/>
                <w:sz w:val="24"/>
              </w:rPr>
              <w:t>28</w:t>
            </w:r>
          </w:p>
        </w:tc>
        <w:tc>
          <w:tcPr>
            <w:tcW w:w="1276" w:type="dxa"/>
            <w:vAlign w:val="center"/>
          </w:tcPr>
          <w:p w:rsidR="008F2CCD" w:rsidRDefault="00514706">
            <w:pPr>
              <w:jc w:val="center"/>
            </w:pPr>
            <w:r>
              <w:rPr>
                <w:color w:val="000000"/>
                <w:sz w:val="24"/>
              </w:rPr>
              <w:t>300730</w:t>
            </w:r>
          </w:p>
        </w:tc>
        <w:tc>
          <w:tcPr>
            <w:tcW w:w="1701" w:type="dxa"/>
            <w:vAlign w:val="center"/>
          </w:tcPr>
          <w:p w:rsidR="008F2CCD" w:rsidRDefault="00514706">
            <w:pPr>
              <w:jc w:val="center"/>
            </w:pPr>
            <w:proofErr w:type="gramStart"/>
            <w:r>
              <w:rPr>
                <w:color w:val="000000"/>
                <w:sz w:val="24"/>
              </w:rPr>
              <w:t>科创信息</w:t>
            </w:r>
            <w:proofErr w:type="gramEnd"/>
          </w:p>
        </w:tc>
        <w:tc>
          <w:tcPr>
            <w:tcW w:w="1559" w:type="dxa"/>
            <w:vAlign w:val="center"/>
          </w:tcPr>
          <w:p w:rsidR="008F2CCD" w:rsidRDefault="00514706">
            <w:pPr>
              <w:jc w:val="right"/>
            </w:pPr>
            <w:r>
              <w:rPr>
                <w:color w:val="000000"/>
                <w:sz w:val="24"/>
              </w:rPr>
              <w:t>821</w:t>
            </w:r>
          </w:p>
        </w:tc>
        <w:tc>
          <w:tcPr>
            <w:tcW w:w="1932" w:type="dxa"/>
            <w:vAlign w:val="center"/>
          </w:tcPr>
          <w:p w:rsidR="008F2CCD" w:rsidRDefault="00514706">
            <w:pPr>
              <w:jc w:val="right"/>
            </w:pPr>
            <w:r>
              <w:rPr>
                <w:color w:val="000000"/>
                <w:sz w:val="24"/>
              </w:rPr>
              <w:t>34,112.55</w:t>
            </w:r>
          </w:p>
        </w:tc>
        <w:tc>
          <w:tcPr>
            <w:tcW w:w="1612" w:type="dxa"/>
            <w:vAlign w:val="center"/>
          </w:tcPr>
          <w:p w:rsidR="008F2CCD" w:rsidRDefault="00514706">
            <w:pPr>
              <w:jc w:val="right"/>
            </w:pPr>
            <w:r>
              <w:rPr>
                <w:color w:val="000000"/>
                <w:sz w:val="24"/>
              </w:rPr>
              <w:t>0.00</w:t>
            </w:r>
          </w:p>
        </w:tc>
      </w:tr>
      <w:tr w:rsidR="008F2CCD">
        <w:trPr>
          <w:jc w:val="center"/>
        </w:trPr>
        <w:tc>
          <w:tcPr>
            <w:tcW w:w="817" w:type="dxa"/>
            <w:vAlign w:val="center"/>
          </w:tcPr>
          <w:p w:rsidR="008F2CCD" w:rsidRDefault="00514706">
            <w:pPr>
              <w:jc w:val="center"/>
            </w:pPr>
            <w:r>
              <w:rPr>
                <w:color w:val="000000"/>
                <w:sz w:val="24"/>
              </w:rPr>
              <w:t>29</w:t>
            </w:r>
          </w:p>
        </w:tc>
        <w:tc>
          <w:tcPr>
            <w:tcW w:w="1276" w:type="dxa"/>
            <w:vAlign w:val="center"/>
          </w:tcPr>
          <w:p w:rsidR="008F2CCD" w:rsidRDefault="00514706">
            <w:pPr>
              <w:jc w:val="center"/>
            </w:pPr>
            <w:r>
              <w:rPr>
                <w:color w:val="000000"/>
                <w:sz w:val="24"/>
              </w:rPr>
              <w:t>300664</w:t>
            </w:r>
          </w:p>
        </w:tc>
        <w:tc>
          <w:tcPr>
            <w:tcW w:w="1701" w:type="dxa"/>
            <w:vAlign w:val="center"/>
          </w:tcPr>
          <w:p w:rsidR="008F2CCD" w:rsidRDefault="00514706">
            <w:pPr>
              <w:jc w:val="center"/>
            </w:pPr>
            <w:r>
              <w:rPr>
                <w:color w:val="000000"/>
                <w:sz w:val="24"/>
              </w:rPr>
              <w:t>鹏</w:t>
            </w:r>
            <w:proofErr w:type="gramStart"/>
            <w:r>
              <w:rPr>
                <w:color w:val="000000"/>
                <w:sz w:val="24"/>
              </w:rPr>
              <w:t>鹞</w:t>
            </w:r>
            <w:proofErr w:type="gramEnd"/>
            <w:r>
              <w:rPr>
                <w:color w:val="000000"/>
                <w:sz w:val="24"/>
              </w:rPr>
              <w:t>环保</w:t>
            </w:r>
          </w:p>
        </w:tc>
        <w:tc>
          <w:tcPr>
            <w:tcW w:w="1559" w:type="dxa"/>
            <w:vAlign w:val="center"/>
          </w:tcPr>
          <w:p w:rsidR="008F2CCD" w:rsidRDefault="00514706">
            <w:pPr>
              <w:jc w:val="right"/>
            </w:pPr>
            <w:r>
              <w:rPr>
                <w:color w:val="000000"/>
                <w:sz w:val="24"/>
              </w:rPr>
              <w:t>3,640</w:t>
            </w:r>
          </w:p>
        </w:tc>
        <w:tc>
          <w:tcPr>
            <w:tcW w:w="1932" w:type="dxa"/>
            <w:vAlign w:val="center"/>
          </w:tcPr>
          <w:p w:rsidR="008F2CCD" w:rsidRDefault="00514706">
            <w:pPr>
              <w:jc w:val="right"/>
            </w:pPr>
            <w:r>
              <w:rPr>
                <w:color w:val="000000"/>
                <w:sz w:val="24"/>
              </w:rPr>
              <w:t>32,323.20</w:t>
            </w:r>
          </w:p>
        </w:tc>
        <w:tc>
          <w:tcPr>
            <w:tcW w:w="1612" w:type="dxa"/>
            <w:vAlign w:val="center"/>
          </w:tcPr>
          <w:p w:rsidR="008F2CCD" w:rsidRDefault="00514706">
            <w:pPr>
              <w:jc w:val="right"/>
            </w:pPr>
            <w:r>
              <w:rPr>
                <w:color w:val="000000"/>
                <w:sz w:val="24"/>
              </w:rPr>
              <w:t>0.00</w:t>
            </w:r>
          </w:p>
        </w:tc>
      </w:tr>
      <w:tr w:rsidR="008F2CCD">
        <w:trPr>
          <w:jc w:val="center"/>
        </w:trPr>
        <w:tc>
          <w:tcPr>
            <w:tcW w:w="817" w:type="dxa"/>
            <w:vAlign w:val="center"/>
          </w:tcPr>
          <w:p w:rsidR="008F2CCD" w:rsidRDefault="00514706">
            <w:pPr>
              <w:jc w:val="center"/>
            </w:pPr>
            <w:r>
              <w:rPr>
                <w:color w:val="000000"/>
                <w:sz w:val="24"/>
              </w:rPr>
              <w:t>30</w:t>
            </w:r>
          </w:p>
        </w:tc>
        <w:tc>
          <w:tcPr>
            <w:tcW w:w="1276" w:type="dxa"/>
            <w:vAlign w:val="center"/>
          </w:tcPr>
          <w:p w:rsidR="008F2CCD" w:rsidRDefault="00514706">
            <w:pPr>
              <w:jc w:val="center"/>
            </w:pPr>
            <w:r>
              <w:rPr>
                <w:color w:val="000000"/>
                <w:sz w:val="24"/>
              </w:rPr>
              <w:t>603848</w:t>
            </w:r>
          </w:p>
        </w:tc>
        <w:tc>
          <w:tcPr>
            <w:tcW w:w="1701" w:type="dxa"/>
            <w:vAlign w:val="center"/>
          </w:tcPr>
          <w:p w:rsidR="008F2CCD" w:rsidRDefault="00514706">
            <w:pPr>
              <w:jc w:val="center"/>
            </w:pPr>
            <w:r>
              <w:rPr>
                <w:color w:val="000000"/>
                <w:sz w:val="24"/>
              </w:rPr>
              <w:t>好太太</w:t>
            </w:r>
          </w:p>
        </w:tc>
        <w:tc>
          <w:tcPr>
            <w:tcW w:w="1559" w:type="dxa"/>
            <w:vAlign w:val="center"/>
          </w:tcPr>
          <w:p w:rsidR="008F2CCD" w:rsidRDefault="00514706">
            <w:pPr>
              <w:jc w:val="right"/>
            </w:pPr>
            <w:r>
              <w:rPr>
                <w:color w:val="000000"/>
                <w:sz w:val="24"/>
              </w:rPr>
              <w:t>1,377</w:t>
            </w:r>
          </w:p>
        </w:tc>
        <w:tc>
          <w:tcPr>
            <w:tcW w:w="1932" w:type="dxa"/>
            <w:vAlign w:val="center"/>
          </w:tcPr>
          <w:p w:rsidR="008F2CCD" w:rsidRDefault="00514706">
            <w:pPr>
              <w:jc w:val="right"/>
            </w:pPr>
            <w:r>
              <w:rPr>
                <w:color w:val="000000"/>
                <w:sz w:val="24"/>
              </w:rPr>
              <w:t>31,244.13</w:t>
            </w:r>
          </w:p>
        </w:tc>
        <w:tc>
          <w:tcPr>
            <w:tcW w:w="1612" w:type="dxa"/>
            <w:vAlign w:val="center"/>
          </w:tcPr>
          <w:p w:rsidR="008F2CCD" w:rsidRDefault="00514706">
            <w:pPr>
              <w:jc w:val="right"/>
            </w:pPr>
            <w:r>
              <w:rPr>
                <w:color w:val="000000"/>
                <w:sz w:val="24"/>
              </w:rPr>
              <w:t>0.00</w:t>
            </w:r>
          </w:p>
        </w:tc>
      </w:tr>
      <w:tr w:rsidR="008F2CCD">
        <w:trPr>
          <w:jc w:val="center"/>
        </w:trPr>
        <w:tc>
          <w:tcPr>
            <w:tcW w:w="817" w:type="dxa"/>
            <w:vAlign w:val="center"/>
          </w:tcPr>
          <w:p w:rsidR="008F2CCD" w:rsidRDefault="00514706">
            <w:pPr>
              <w:jc w:val="center"/>
            </w:pPr>
            <w:r>
              <w:rPr>
                <w:color w:val="000000"/>
                <w:sz w:val="24"/>
              </w:rPr>
              <w:t>31</w:t>
            </w:r>
          </w:p>
        </w:tc>
        <w:tc>
          <w:tcPr>
            <w:tcW w:w="1276" w:type="dxa"/>
            <w:vAlign w:val="center"/>
          </w:tcPr>
          <w:p w:rsidR="008F2CCD" w:rsidRDefault="00514706">
            <w:pPr>
              <w:jc w:val="center"/>
            </w:pPr>
            <w:r>
              <w:rPr>
                <w:color w:val="000000"/>
                <w:sz w:val="24"/>
              </w:rPr>
              <w:t>300659</w:t>
            </w:r>
          </w:p>
        </w:tc>
        <w:tc>
          <w:tcPr>
            <w:tcW w:w="1701" w:type="dxa"/>
            <w:vAlign w:val="center"/>
          </w:tcPr>
          <w:p w:rsidR="008F2CCD" w:rsidRDefault="00514706">
            <w:pPr>
              <w:jc w:val="center"/>
            </w:pPr>
            <w:r>
              <w:rPr>
                <w:color w:val="000000"/>
                <w:sz w:val="24"/>
              </w:rPr>
              <w:t>中</w:t>
            </w:r>
            <w:proofErr w:type="gramStart"/>
            <w:r>
              <w:rPr>
                <w:color w:val="000000"/>
                <w:sz w:val="24"/>
              </w:rPr>
              <w:t>孚信息</w:t>
            </w:r>
            <w:proofErr w:type="gramEnd"/>
          </w:p>
        </w:tc>
        <w:tc>
          <w:tcPr>
            <w:tcW w:w="1559" w:type="dxa"/>
            <w:vAlign w:val="center"/>
          </w:tcPr>
          <w:p w:rsidR="008F2CCD" w:rsidRDefault="00514706">
            <w:pPr>
              <w:jc w:val="right"/>
            </w:pPr>
            <w:r>
              <w:rPr>
                <w:color w:val="000000"/>
                <w:sz w:val="24"/>
              </w:rPr>
              <w:t>776</w:t>
            </w:r>
          </w:p>
        </w:tc>
        <w:tc>
          <w:tcPr>
            <w:tcW w:w="1932" w:type="dxa"/>
            <w:vAlign w:val="center"/>
          </w:tcPr>
          <w:p w:rsidR="008F2CCD" w:rsidRDefault="00514706">
            <w:pPr>
              <w:jc w:val="right"/>
            </w:pPr>
            <w:r>
              <w:rPr>
                <w:color w:val="000000"/>
                <w:sz w:val="24"/>
              </w:rPr>
              <w:t>31,202.96</w:t>
            </w:r>
          </w:p>
        </w:tc>
        <w:tc>
          <w:tcPr>
            <w:tcW w:w="1612" w:type="dxa"/>
            <w:vAlign w:val="center"/>
          </w:tcPr>
          <w:p w:rsidR="008F2CCD" w:rsidRDefault="00514706">
            <w:pPr>
              <w:jc w:val="right"/>
            </w:pPr>
            <w:r>
              <w:rPr>
                <w:color w:val="000000"/>
                <w:sz w:val="24"/>
              </w:rPr>
              <w:t>0.00</w:t>
            </w:r>
          </w:p>
        </w:tc>
      </w:tr>
      <w:tr w:rsidR="008F2CCD">
        <w:trPr>
          <w:jc w:val="center"/>
        </w:trPr>
        <w:tc>
          <w:tcPr>
            <w:tcW w:w="817" w:type="dxa"/>
            <w:vAlign w:val="center"/>
          </w:tcPr>
          <w:p w:rsidR="008F2CCD" w:rsidRDefault="00514706">
            <w:pPr>
              <w:jc w:val="center"/>
            </w:pPr>
            <w:r>
              <w:rPr>
                <w:color w:val="000000"/>
                <w:sz w:val="24"/>
              </w:rPr>
              <w:t>32</w:t>
            </w:r>
          </w:p>
        </w:tc>
        <w:tc>
          <w:tcPr>
            <w:tcW w:w="1276" w:type="dxa"/>
            <w:vAlign w:val="center"/>
          </w:tcPr>
          <w:p w:rsidR="008F2CCD" w:rsidRDefault="00514706">
            <w:pPr>
              <w:jc w:val="center"/>
            </w:pPr>
            <w:r>
              <w:rPr>
                <w:color w:val="000000"/>
                <w:sz w:val="24"/>
              </w:rPr>
              <w:t>300731</w:t>
            </w:r>
          </w:p>
        </w:tc>
        <w:tc>
          <w:tcPr>
            <w:tcW w:w="1701" w:type="dxa"/>
            <w:vAlign w:val="center"/>
          </w:tcPr>
          <w:p w:rsidR="008F2CCD" w:rsidRDefault="00514706">
            <w:pPr>
              <w:jc w:val="center"/>
            </w:pPr>
            <w:proofErr w:type="gramStart"/>
            <w:r>
              <w:rPr>
                <w:color w:val="000000"/>
                <w:sz w:val="24"/>
              </w:rPr>
              <w:t>科创新</w:t>
            </w:r>
            <w:proofErr w:type="gramEnd"/>
            <w:r>
              <w:rPr>
                <w:color w:val="000000"/>
                <w:sz w:val="24"/>
              </w:rPr>
              <w:t>源</w:t>
            </w:r>
          </w:p>
        </w:tc>
        <w:tc>
          <w:tcPr>
            <w:tcW w:w="1559" w:type="dxa"/>
            <w:vAlign w:val="center"/>
          </w:tcPr>
          <w:p w:rsidR="008F2CCD" w:rsidRDefault="00514706">
            <w:pPr>
              <w:jc w:val="right"/>
            </w:pPr>
            <w:r>
              <w:rPr>
                <w:color w:val="000000"/>
                <w:sz w:val="24"/>
              </w:rPr>
              <w:t>808</w:t>
            </w:r>
          </w:p>
        </w:tc>
        <w:tc>
          <w:tcPr>
            <w:tcW w:w="1932" w:type="dxa"/>
            <w:vAlign w:val="center"/>
          </w:tcPr>
          <w:p w:rsidR="008F2CCD" w:rsidRDefault="00514706">
            <w:pPr>
              <w:jc w:val="right"/>
            </w:pPr>
            <w:r>
              <w:rPr>
                <w:color w:val="000000"/>
                <w:sz w:val="24"/>
              </w:rPr>
              <w:t>30,914.08</w:t>
            </w:r>
          </w:p>
        </w:tc>
        <w:tc>
          <w:tcPr>
            <w:tcW w:w="1612" w:type="dxa"/>
            <w:vAlign w:val="center"/>
          </w:tcPr>
          <w:p w:rsidR="008F2CCD" w:rsidRDefault="00514706">
            <w:pPr>
              <w:jc w:val="right"/>
            </w:pPr>
            <w:r>
              <w:rPr>
                <w:color w:val="000000"/>
                <w:sz w:val="24"/>
              </w:rPr>
              <w:t>0.00</w:t>
            </w:r>
          </w:p>
        </w:tc>
      </w:tr>
      <w:tr w:rsidR="008F2CCD">
        <w:trPr>
          <w:jc w:val="center"/>
        </w:trPr>
        <w:tc>
          <w:tcPr>
            <w:tcW w:w="817" w:type="dxa"/>
            <w:vAlign w:val="center"/>
          </w:tcPr>
          <w:p w:rsidR="008F2CCD" w:rsidRDefault="00514706">
            <w:pPr>
              <w:jc w:val="center"/>
            </w:pPr>
            <w:r>
              <w:rPr>
                <w:color w:val="000000"/>
                <w:sz w:val="24"/>
              </w:rPr>
              <w:t>33</w:t>
            </w:r>
          </w:p>
        </w:tc>
        <w:tc>
          <w:tcPr>
            <w:tcW w:w="1276" w:type="dxa"/>
            <w:vAlign w:val="center"/>
          </w:tcPr>
          <w:p w:rsidR="008F2CCD" w:rsidRDefault="00514706">
            <w:pPr>
              <w:jc w:val="center"/>
            </w:pPr>
            <w:r>
              <w:rPr>
                <w:color w:val="000000"/>
                <w:sz w:val="24"/>
              </w:rPr>
              <w:t>002919</w:t>
            </w:r>
          </w:p>
        </w:tc>
        <w:tc>
          <w:tcPr>
            <w:tcW w:w="1701" w:type="dxa"/>
            <w:vAlign w:val="center"/>
          </w:tcPr>
          <w:p w:rsidR="008F2CCD" w:rsidRDefault="00514706">
            <w:pPr>
              <w:jc w:val="center"/>
            </w:pPr>
            <w:r>
              <w:rPr>
                <w:color w:val="000000"/>
                <w:sz w:val="24"/>
              </w:rPr>
              <w:t>名臣健康</w:t>
            </w:r>
          </w:p>
        </w:tc>
        <w:tc>
          <w:tcPr>
            <w:tcW w:w="1559" w:type="dxa"/>
            <w:vAlign w:val="center"/>
          </w:tcPr>
          <w:p w:rsidR="008F2CCD" w:rsidRDefault="00514706">
            <w:pPr>
              <w:jc w:val="right"/>
            </w:pPr>
            <w:r>
              <w:rPr>
                <w:color w:val="000000"/>
                <w:sz w:val="24"/>
              </w:rPr>
              <w:t>821</w:t>
            </w:r>
          </w:p>
        </w:tc>
        <w:tc>
          <w:tcPr>
            <w:tcW w:w="1932" w:type="dxa"/>
            <w:vAlign w:val="center"/>
          </w:tcPr>
          <w:p w:rsidR="008F2CCD" w:rsidRDefault="00514706">
            <w:pPr>
              <w:jc w:val="right"/>
            </w:pPr>
            <w:r>
              <w:rPr>
                <w:color w:val="000000"/>
                <w:sz w:val="24"/>
              </w:rPr>
              <w:t>28,948.46</w:t>
            </w:r>
          </w:p>
        </w:tc>
        <w:tc>
          <w:tcPr>
            <w:tcW w:w="1612" w:type="dxa"/>
            <w:vAlign w:val="center"/>
          </w:tcPr>
          <w:p w:rsidR="008F2CCD" w:rsidRDefault="00514706">
            <w:pPr>
              <w:jc w:val="right"/>
            </w:pPr>
            <w:r>
              <w:rPr>
                <w:color w:val="000000"/>
                <w:sz w:val="24"/>
              </w:rPr>
              <w:t>0.00</w:t>
            </w:r>
          </w:p>
        </w:tc>
      </w:tr>
      <w:tr w:rsidR="008F2CCD">
        <w:trPr>
          <w:jc w:val="center"/>
        </w:trPr>
        <w:tc>
          <w:tcPr>
            <w:tcW w:w="817" w:type="dxa"/>
            <w:vAlign w:val="center"/>
          </w:tcPr>
          <w:p w:rsidR="008F2CCD" w:rsidRDefault="00514706">
            <w:pPr>
              <w:jc w:val="center"/>
            </w:pPr>
            <w:r>
              <w:rPr>
                <w:color w:val="000000"/>
                <w:sz w:val="24"/>
              </w:rPr>
              <w:t>34</w:t>
            </w:r>
          </w:p>
        </w:tc>
        <w:tc>
          <w:tcPr>
            <w:tcW w:w="1276" w:type="dxa"/>
            <w:vAlign w:val="center"/>
          </w:tcPr>
          <w:p w:rsidR="008F2CCD" w:rsidRDefault="00514706">
            <w:pPr>
              <w:jc w:val="center"/>
            </w:pPr>
            <w:r>
              <w:rPr>
                <w:color w:val="000000"/>
                <w:sz w:val="24"/>
              </w:rPr>
              <w:t>002922</w:t>
            </w:r>
          </w:p>
        </w:tc>
        <w:tc>
          <w:tcPr>
            <w:tcW w:w="1701" w:type="dxa"/>
            <w:vAlign w:val="center"/>
          </w:tcPr>
          <w:p w:rsidR="008F2CCD" w:rsidRDefault="00514706">
            <w:pPr>
              <w:jc w:val="center"/>
            </w:pPr>
            <w:r>
              <w:rPr>
                <w:color w:val="000000"/>
                <w:sz w:val="24"/>
              </w:rPr>
              <w:t>伊戈尔</w:t>
            </w:r>
          </w:p>
        </w:tc>
        <w:tc>
          <w:tcPr>
            <w:tcW w:w="1559" w:type="dxa"/>
            <w:vAlign w:val="center"/>
          </w:tcPr>
          <w:p w:rsidR="008F2CCD" w:rsidRDefault="00514706">
            <w:pPr>
              <w:jc w:val="right"/>
            </w:pPr>
            <w:r>
              <w:rPr>
                <w:color w:val="000000"/>
                <w:sz w:val="24"/>
              </w:rPr>
              <w:t>1,245</w:t>
            </w:r>
          </w:p>
        </w:tc>
        <w:tc>
          <w:tcPr>
            <w:tcW w:w="1932" w:type="dxa"/>
            <w:vAlign w:val="center"/>
          </w:tcPr>
          <w:p w:rsidR="008F2CCD" w:rsidRDefault="00514706">
            <w:pPr>
              <w:jc w:val="right"/>
            </w:pPr>
            <w:r>
              <w:rPr>
                <w:color w:val="000000"/>
                <w:sz w:val="24"/>
              </w:rPr>
              <w:t>22,248.15</w:t>
            </w:r>
          </w:p>
        </w:tc>
        <w:tc>
          <w:tcPr>
            <w:tcW w:w="1612" w:type="dxa"/>
            <w:vAlign w:val="center"/>
          </w:tcPr>
          <w:p w:rsidR="008F2CCD" w:rsidRDefault="00514706">
            <w:pPr>
              <w:jc w:val="right"/>
            </w:pPr>
            <w:r>
              <w:rPr>
                <w:color w:val="000000"/>
                <w:sz w:val="24"/>
              </w:rPr>
              <w:t>0.00</w:t>
            </w:r>
          </w:p>
        </w:tc>
      </w:tr>
      <w:tr w:rsidR="008F2CCD">
        <w:trPr>
          <w:jc w:val="center"/>
        </w:trPr>
        <w:tc>
          <w:tcPr>
            <w:tcW w:w="817" w:type="dxa"/>
            <w:vAlign w:val="center"/>
          </w:tcPr>
          <w:p w:rsidR="008F2CCD" w:rsidRDefault="00514706">
            <w:pPr>
              <w:jc w:val="center"/>
            </w:pPr>
            <w:r>
              <w:rPr>
                <w:color w:val="000000"/>
                <w:sz w:val="24"/>
              </w:rPr>
              <w:t>35</w:t>
            </w:r>
          </w:p>
        </w:tc>
        <w:tc>
          <w:tcPr>
            <w:tcW w:w="1276" w:type="dxa"/>
            <w:vAlign w:val="center"/>
          </w:tcPr>
          <w:p w:rsidR="008F2CCD" w:rsidRDefault="00514706">
            <w:pPr>
              <w:jc w:val="center"/>
            </w:pPr>
            <w:r>
              <w:rPr>
                <w:color w:val="000000"/>
                <w:sz w:val="24"/>
              </w:rPr>
              <w:t>002268</w:t>
            </w:r>
          </w:p>
        </w:tc>
        <w:tc>
          <w:tcPr>
            <w:tcW w:w="1701" w:type="dxa"/>
            <w:vAlign w:val="center"/>
          </w:tcPr>
          <w:p w:rsidR="008F2CCD" w:rsidRDefault="00514706">
            <w:pPr>
              <w:jc w:val="center"/>
            </w:pPr>
            <w:r>
              <w:rPr>
                <w:color w:val="000000"/>
                <w:sz w:val="24"/>
              </w:rPr>
              <w:t>卫</w:t>
            </w:r>
            <w:r>
              <w:rPr>
                <w:color w:val="000000"/>
                <w:sz w:val="24"/>
              </w:rPr>
              <w:t xml:space="preserve"> </w:t>
            </w:r>
            <w:r>
              <w:rPr>
                <w:color w:val="000000"/>
                <w:sz w:val="24"/>
              </w:rPr>
              <w:t>士</w:t>
            </w:r>
            <w:r>
              <w:rPr>
                <w:color w:val="000000"/>
                <w:sz w:val="24"/>
              </w:rPr>
              <w:t xml:space="preserve"> </w:t>
            </w:r>
            <w:r>
              <w:rPr>
                <w:color w:val="000000"/>
                <w:sz w:val="24"/>
              </w:rPr>
              <w:t>通</w:t>
            </w:r>
          </w:p>
        </w:tc>
        <w:tc>
          <w:tcPr>
            <w:tcW w:w="1559" w:type="dxa"/>
            <w:vAlign w:val="center"/>
          </w:tcPr>
          <w:p w:rsidR="008F2CCD" w:rsidRDefault="00514706">
            <w:pPr>
              <w:jc w:val="right"/>
            </w:pPr>
            <w:r>
              <w:rPr>
                <w:color w:val="000000"/>
                <w:sz w:val="24"/>
              </w:rPr>
              <w:t>957</w:t>
            </w:r>
          </w:p>
        </w:tc>
        <w:tc>
          <w:tcPr>
            <w:tcW w:w="1932" w:type="dxa"/>
            <w:vAlign w:val="center"/>
          </w:tcPr>
          <w:p w:rsidR="008F2CCD" w:rsidRDefault="00514706">
            <w:pPr>
              <w:jc w:val="right"/>
            </w:pPr>
            <w:r>
              <w:rPr>
                <w:color w:val="000000"/>
                <w:sz w:val="24"/>
              </w:rPr>
              <w:t>22,030.14</w:t>
            </w:r>
          </w:p>
        </w:tc>
        <w:tc>
          <w:tcPr>
            <w:tcW w:w="1612" w:type="dxa"/>
            <w:vAlign w:val="center"/>
          </w:tcPr>
          <w:p w:rsidR="008F2CCD" w:rsidRDefault="00514706">
            <w:pPr>
              <w:jc w:val="right"/>
            </w:pPr>
            <w:r>
              <w:rPr>
                <w:color w:val="000000"/>
                <w:sz w:val="24"/>
              </w:rPr>
              <w:t>0.00</w:t>
            </w:r>
          </w:p>
        </w:tc>
      </w:tr>
      <w:tr w:rsidR="008F2CCD">
        <w:trPr>
          <w:jc w:val="center"/>
        </w:trPr>
        <w:tc>
          <w:tcPr>
            <w:tcW w:w="817" w:type="dxa"/>
            <w:vAlign w:val="center"/>
          </w:tcPr>
          <w:p w:rsidR="008F2CCD" w:rsidRDefault="00514706">
            <w:pPr>
              <w:jc w:val="center"/>
            </w:pPr>
            <w:r>
              <w:rPr>
                <w:color w:val="000000"/>
                <w:sz w:val="24"/>
              </w:rPr>
              <w:t>36</w:t>
            </w:r>
          </w:p>
        </w:tc>
        <w:tc>
          <w:tcPr>
            <w:tcW w:w="1276" w:type="dxa"/>
            <w:vAlign w:val="center"/>
          </w:tcPr>
          <w:p w:rsidR="008F2CCD" w:rsidRDefault="00514706">
            <w:pPr>
              <w:jc w:val="center"/>
            </w:pPr>
            <w:r>
              <w:rPr>
                <w:color w:val="000000"/>
                <w:sz w:val="24"/>
              </w:rPr>
              <w:t>603161</w:t>
            </w:r>
          </w:p>
        </w:tc>
        <w:tc>
          <w:tcPr>
            <w:tcW w:w="1701" w:type="dxa"/>
            <w:vAlign w:val="center"/>
          </w:tcPr>
          <w:p w:rsidR="008F2CCD" w:rsidRDefault="00514706">
            <w:pPr>
              <w:jc w:val="center"/>
            </w:pPr>
            <w:r>
              <w:rPr>
                <w:color w:val="000000"/>
                <w:sz w:val="24"/>
              </w:rPr>
              <w:t>科华控股</w:t>
            </w:r>
          </w:p>
        </w:tc>
        <w:tc>
          <w:tcPr>
            <w:tcW w:w="1559" w:type="dxa"/>
            <w:vAlign w:val="center"/>
          </w:tcPr>
          <w:p w:rsidR="008F2CCD" w:rsidRDefault="00514706">
            <w:pPr>
              <w:jc w:val="right"/>
            </w:pPr>
            <w:r>
              <w:rPr>
                <w:color w:val="000000"/>
                <w:sz w:val="24"/>
              </w:rPr>
              <w:t>1,239</w:t>
            </w:r>
          </w:p>
        </w:tc>
        <w:tc>
          <w:tcPr>
            <w:tcW w:w="1932" w:type="dxa"/>
            <w:vAlign w:val="center"/>
          </w:tcPr>
          <w:p w:rsidR="008F2CCD" w:rsidRDefault="00514706">
            <w:pPr>
              <w:jc w:val="right"/>
            </w:pPr>
            <w:r>
              <w:rPr>
                <w:color w:val="000000"/>
                <w:sz w:val="24"/>
              </w:rPr>
              <w:t>20,753.25</w:t>
            </w:r>
          </w:p>
        </w:tc>
        <w:tc>
          <w:tcPr>
            <w:tcW w:w="1612" w:type="dxa"/>
            <w:vAlign w:val="center"/>
          </w:tcPr>
          <w:p w:rsidR="008F2CCD" w:rsidRDefault="00514706">
            <w:pPr>
              <w:jc w:val="right"/>
            </w:pPr>
            <w:r>
              <w:rPr>
                <w:color w:val="000000"/>
                <w:sz w:val="24"/>
              </w:rPr>
              <w:t>0.00</w:t>
            </w:r>
          </w:p>
        </w:tc>
      </w:tr>
      <w:tr w:rsidR="008F2CCD">
        <w:trPr>
          <w:jc w:val="center"/>
        </w:trPr>
        <w:tc>
          <w:tcPr>
            <w:tcW w:w="817" w:type="dxa"/>
            <w:vAlign w:val="center"/>
          </w:tcPr>
          <w:p w:rsidR="008F2CCD" w:rsidRDefault="00514706">
            <w:pPr>
              <w:jc w:val="center"/>
            </w:pPr>
            <w:r>
              <w:rPr>
                <w:color w:val="000000"/>
                <w:sz w:val="24"/>
              </w:rPr>
              <w:t>37</w:t>
            </w:r>
          </w:p>
        </w:tc>
        <w:tc>
          <w:tcPr>
            <w:tcW w:w="1276" w:type="dxa"/>
            <w:vAlign w:val="center"/>
          </w:tcPr>
          <w:p w:rsidR="008F2CCD" w:rsidRDefault="00514706">
            <w:pPr>
              <w:jc w:val="center"/>
            </w:pPr>
            <w:r>
              <w:rPr>
                <w:color w:val="000000"/>
                <w:sz w:val="24"/>
              </w:rPr>
              <w:t>603283</w:t>
            </w:r>
          </w:p>
        </w:tc>
        <w:tc>
          <w:tcPr>
            <w:tcW w:w="1701" w:type="dxa"/>
            <w:vAlign w:val="center"/>
          </w:tcPr>
          <w:p w:rsidR="008F2CCD" w:rsidRDefault="00514706">
            <w:pPr>
              <w:jc w:val="center"/>
            </w:pPr>
            <w:proofErr w:type="gramStart"/>
            <w:r>
              <w:rPr>
                <w:color w:val="000000"/>
                <w:sz w:val="24"/>
              </w:rPr>
              <w:t>赛腾股份</w:t>
            </w:r>
            <w:proofErr w:type="gramEnd"/>
          </w:p>
        </w:tc>
        <w:tc>
          <w:tcPr>
            <w:tcW w:w="1559" w:type="dxa"/>
            <w:vAlign w:val="center"/>
          </w:tcPr>
          <w:p w:rsidR="008F2CCD" w:rsidRDefault="00514706">
            <w:pPr>
              <w:jc w:val="right"/>
            </w:pPr>
            <w:r>
              <w:rPr>
                <w:color w:val="000000"/>
                <w:sz w:val="24"/>
              </w:rPr>
              <w:t>1,349</w:t>
            </w:r>
          </w:p>
        </w:tc>
        <w:tc>
          <w:tcPr>
            <w:tcW w:w="1932" w:type="dxa"/>
            <w:vAlign w:val="center"/>
          </w:tcPr>
          <w:p w:rsidR="008F2CCD" w:rsidRDefault="00514706">
            <w:pPr>
              <w:jc w:val="right"/>
            </w:pPr>
            <w:r>
              <w:rPr>
                <w:color w:val="000000"/>
                <w:sz w:val="24"/>
              </w:rPr>
              <w:t>19,614.46</w:t>
            </w:r>
          </w:p>
        </w:tc>
        <w:tc>
          <w:tcPr>
            <w:tcW w:w="1612" w:type="dxa"/>
            <w:vAlign w:val="center"/>
          </w:tcPr>
          <w:p w:rsidR="008F2CCD" w:rsidRDefault="00514706">
            <w:pPr>
              <w:jc w:val="right"/>
            </w:pPr>
            <w:r>
              <w:rPr>
                <w:color w:val="000000"/>
                <w:sz w:val="24"/>
              </w:rPr>
              <w:t>0.00</w:t>
            </w:r>
          </w:p>
        </w:tc>
      </w:tr>
      <w:tr w:rsidR="008F2CCD">
        <w:trPr>
          <w:jc w:val="center"/>
        </w:trPr>
        <w:tc>
          <w:tcPr>
            <w:tcW w:w="817" w:type="dxa"/>
            <w:vAlign w:val="center"/>
          </w:tcPr>
          <w:p w:rsidR="008F2CCD" w:rsidRDefault="00514706">
            <w:pPr>
              <w:jc w:val="center"/>
            </w:pPr>
            <w:r>
              <w:rPr>
                <w:color w:val="000000"/>
                <w:sz w:val="24"/>
              </w:rPr>
              <w:t>38</w:t>
            </w:r>
          </w:p>
        </w:tc>
        <w:tc>
          <w:tcPr>
            <w:tcW w:w="1276" w:type="dxa"/>
            <w:vAlign w:val="center"/>
          </w:tcPr>
          <w:p w:rsidR="008F2CCD" w:rsidRDefault="00514706">
            <w:pPr>
              <w:jc w:val="center"/>
            </w:pPr>
            <w:r>
              <w:rPr>
                <w:color w:val="000000"/>
                <w:sz w:val="24"/>
              </w:rPr>
              <w:t>600352</w:t>
            </w:r>
          </w:p>
        </w:tc>
        <w:tc>
          <w:tcPr>
            <w:tcW w:w="1701" w:type="dxa"/>
            <w:vAlign w:val="center"/>
          </w:tcPr>
          <w:p w:rsidR="008F2CCD" w:rsidRDefault="00514706">
            <w:pPr>
              <w:jc w:val="center"/>
            </w:pPr>
            <w:r>
              <w:rPr>
                <w:color w:val="000000"/>
                <w:sz w:val="24"/>
              </w:rPr>
              <w:t>浙江龙盛</w:t>
            </w:r>
          </w:p>
        </w:tc>
        <w:tc>
          <w:tcPr>
            <w:tcW w:w="1559" w:type="dxa"/>
            <w:vAlign w:val="center"/>
          </w:tcPr>
          <w:p w:rsidR="008F2CCD" w:rsidRDefault="00514706">
            <w:pPr>
              <w:jc w:val="right"/>
            </w:pPr>
            <w:r>
              <w:rPr>
                <w:color w:val="000000"/>
                <w:sz w:val="24"/>
              </w:rPr>
              <w:t>1,670</w:t>
            </w:r>
          </w:p>
        </w:tc>
        <w:tc>
          <w:tcPr>
            <w:tcW w:w="1932" w:type="dxa"/>
            <w:vAlign w:val="center"/>
          </w:tcPr>
          <w:p w:rsidR="008F2CCD" w:rsidRDefault="00514706">
            <w:pPr>
              <w:jc w:val="right"/>
            </w:pPr>
            <w:r>
              <w:rPr>
                <w:color w:val="000000"/>
                <w:sz w:val="24"/>
              </w:rPr>
              <w:t>19,555.70</w:t>
            </w:r>
          </w:p>
        </w:tc>
        <w:tc>
          <w:tcPr>
            <w:tcW w:w="1612" w:type="dxa"/>
            <w:vAlign w:val="center"/>
          </w:tcPr>
          <w:p w:rsidR="008F2CCD" w:rsidRDefault="00514706">
            <w:pPr>
              <w:jc w:val="right"/>
            </w:pPr>
            <w:r>
              <w:rPr>
                <w:color w:val="000000"/>
                <w:sz w:val="24"/>
              </w:rPr>
              <w:t>0.00</w:t>
            </w:r>
          </w:p>
        </w:tc>
      </w:tr>
      <w:tr w:rsidR="008F2CCD">
        <w:trPr>
          <w:jc w:val="center"/>
        </w:trPr>
        <w:tc>
          <w:tcPr>
            <w:tcW w:w="817" w:type="dxa"/>
            <w:vAlign w:val="center"/>
          </w:tcPr>
          <w:p w:rsidR="008F2CCD" w:rsidRDefault="00514706">
            <w:pPr>
              <w:jc w:val="center"/>
            </w:pPr>
            <w:r>
              <w:rPr>
                <w:color w:val="000000"/>
                <w:sz w:val="24"/>
              </w:rPr>
              <w:t>39</w:t>
            </w:r>
          </w:p>
        </w:tc>
        <w:tc>
          <w:tcPr>
            <w:tcW w:w="1276" w:type="dxa"/>
            <w:vAlign w:val="center"/>
          </w:tcPr>
          <w:p w:rsidR="008F2CCD" w:rsidRDefault="00514706">
            <w:pPr>
              <w:jc w:val="center"/>
            </w:pPr>
            <w:r>
              <w:rPr>
                <w:color w:val="000000"/>
                <w:sz w:val="24"/>
              </w:rPr>
              <w:t>603329</w:t>
            </w:r>
          </w:p>
        </w:tc>
        <w:tc>
          <w:tcPr>
            <w:tcW w:w="1701" w:type="dxa"/>
            <w:vAlign w:val="center"/>
          </w:tcPr>
          <w:p w:rsidR="008F2CCD" w:rsidRDefault="00514706">
            <w:pPr>
              <w:jc w:val="center"/>
            </w:pPr>
            <w:r>
              <w:rPr>
                <w:color w:val="000000"/>
                <w:sz w:val="24"/>
              </w:rPr>
              <w:t>上海雅</w:t>
            </w:r>
            <w:proofErr w:type="gramStart"/>
            <w:r>
              <w:rPr>
                <w:color w:val="000000"/>
                <w:sz w:val="24"/>
              </w:rPr>
              <w:t>仕</w:t>
            </w:r>
            <w:proofErr w:type="gramEnd"/>
          </w:p>
        </w:tc>
        <w:tc>
          <w:tcPr>
            <w:tcW w:w="1559" w:type="dxa"/>
            <w:vAlign w:val="center"/>
          </w:tcPr>
          <w:p w:rsidR="008F2CCD" w:rsidRDefault="00514706">
            <w:pPr>
              <w:jc w:val="right"/>
            </w:pPr>
            <w:r>
              <w:rPr>
                <w:color w:val="000000"/>
                <w:sz w:val="24"/>
              </w:rPr>
              <w:t>1,182</w:t>
            </w:r>
          </w:p>
        </w:tc>
        <w:tc>
          <w:tcPr>
            <w:tcW w:w="1932" w:type="dxa"/>
            <w:vAlign w:val="center"/>
          </w:tcPr>
          <w:p w:rsidR="008F2CCD" w:rsidRDefault="00514706">
            <w:pPr>
              <w:jc w:val="right"/>
            </w:pPr>
            <w:r>
              <w:rPr>
                <w:color w:val="000000"/>
                <w:sz w:val="24"/>
              </w:rPr>
              <w:t>17,942.76</w:t>
            </w:r>
          </w:p>
        </w:tc>
        <w:tc>
          <w:tcPr>
            <w:tcW w:w="1612" w:type="dxa"/>
            <w:vAlign w:val="center"/>
          </w:tcPr>
          <w:p w:rsidR="008F2CCD" w:rsidRDefault="00514706">
            <w:pPr>
              <w:jc w:val="right"/>
            </w:pPr>
            <w:r>
              <w:rPr>
                <w:color w:val="000000"/>
                <w:sz w:val="24"/>
              </w:rPr>
              <w:t>0.00</w:t>
            </w:r>
          </w:p>
        </w:tc>
      </w:tr>
      <w:tr w:rsidR="008F2CCD">
        <w:trPr>
          <w:jc w:val="center"/>
        </w:trPr>
        <w:tc>
          <w:tcPr>
            <w:tcW w:w="817" w:type="dxa"/>
            <w:vAlign w:val="center"/>
          </w:tcPr>
          <w:p w:rsidR="008F2CCD" w:rsidRDefault="00514706">
            <w:pPr>
              <w:jc w:val="center"/>
            </w:pPr>
            <w:r>
              <w:rPr>
                <w:color w:val="000000"/>
                <w:sz w:val="24"/>
              </w:rPr>
              <w:t>40</w:t>
            </w:r>
          </w:p>
        </w:tc>
        <w:tc>
          <w:tcPr>
            <w:tcW w:w="1276" w:type="dxa"/>
            <w:vAlign w:val="center"/>
          </w:tcPr>
          <w:p w:rsidR="008F2CCD" w:rsidRDefault="00514706">
            <w:pPr>
              <w:jc w:val="center"/>
            </w:pPr>
            <w:r>
              <w:rPr>
                <w:color w:val="000000"/>
                <w:sz w:val="24"/>
              </w:rPr>
              <w:t>601688</w:t>
            </w:r>
          </w:p>
        </w:tc>
        <w:tc>
          <w:tcPr>
            <w:tcW w:w="1701" w:type="dxa"/>
            <w:vAlign w:val="center"/>
          </w:tcPr>
          <w:p w:rsidR="008F2CCD" w:rsidRDefault="00514706">
            <w:pPr>
              <w:jc w:val="center"/>
            </w:pPr>
            <w:r>
              <w:rPr>
                <w:color w:val="000000"/>
                <w:sz w:val="24"/>
              </w:rPr>
              <w:t>华泰证券</w:t>
            </w:r>
          </w:p>
        </w:tc>
        <w:tc>
          <w:tcPr>
            <w:tcW w:w="1559" w:type="dxa"/>
            <w:vAlign w:val="center"/>
          </w:tcPr>
          <w:p w:rsidR="008F2CCD" w:rsidRDefault="00514706">
            <w:pPr>
              <w:jc w:val="right"/>
            </w:pPr>
            <w:r>
              <w:rPr>
                <w:color w:val="000000"/>
                <w:sz w:val="24"/>
              </w:rPr>
              <w:t>994</w:t>
            </w:r>
          </w:p>
        </w:tc>
        <w:tc>
          <w:tcPr>
            <w:tcW w:w="1932" w:type="dxa"/>
            <w:vAlign w:val="center"/>
          </w:tcPr>
          <w:p w:rsidR="008F2CCD" w:rsidRDefault="00514706">
            <w:pPr>
              <w:jc w:val="right"/>
            </w:pPr>
            <w:r>
              <w:rPr>
                <w:color w:val="000000"/>
                <w:sz w:val="24"/>
              </w:rPr>
              <w:t>17,156.44</w:t>
            </w:r>
          </w:p>
        </w:tc>
        <w:tc>
          <w:tcPr>
            <w:tcW w:w="1612" w:type="dxa"/>
            <w:vAlign w:val="center"/>
          </w:tcPr>
          <w:p w:rsidR="008F2CCD" w:rsidRDefault="00514706">
            <w:pPr>
              <w:jc w:val="right"/>
            </w:pPr>
            <w:r>
              <w:rPr>
                <w:color w:val="000000"/>
                <w:sz w:val="24"/>
              </w:rPr>
              <w:t>0.00</w:t>
            </w:r>
          </w:p>
        </w:tc>
      </w:tr>
      <w:tr w:rsidR="008F2CCD">
        <w:trPr>
          <w:jc w:val="center"/>
        </w:trPr>
        <w:tc>
          <w:tcPr>
            <w:tcW w:w="817" w:type="dxa"/>
            <w:vAlign w:val="center"/>
          </w:tcPr>
          <w:p w:rsidR="008F2CCD" w:rsidRDefault="00514706">
            <w:pPr>
              <w:jc w:val="center"/>
            </w:pPr>
            <w:r>
              <w:rPr>
                <w:color w:val="000000"/>
                <w:sz w:val="24"/>
              </w:rPr>
              <w:t>41</w:t>
            </w:r>
          </w:p>
        </w:tc>
        <w:tc>
          <w:tcPr>
            <w:tcW w:w="1276" w:type="dxa"/>
            <w:vAlign w:val="center"/>
          </w:tcPr>
          <w:p w:rsidR="008F2CCD" w:rsidRDefault="00514706">
            <w:pPr>
              <w:jc w:val="center"/>
            </w:pPr>
            <w:r>
              <w:rPr>
                <w:color w:val="000000"/>
                <w:sz w:val="24"/>
              </w:rPr>
              <w:t>002284</w:t>
            </w:r>
          </w:p>
        </w:tc>
        <w:tc>
          <w:tcPr>
            <w:tcW w:w="1701" w:type="dxa"/>
            <w:vAlign w:val="center"/>
          </w:tcPr>
          <w:p w:rsidR="008F2CCD" w:rsidRDefault="00514706">
            <w:pPr>
              <w:jc w:val="center"/>
            </w:pPr>
            <w:r>
              <w:rPr>
                <w:color w:val="000000"/>
                <w:sz w:val="24"/>
              </w:rPr>
              <w:t>亚太股份</w:t>
            </w:r>
          </w:p>
        </w:tc>
        <w:tc>
          <w:tcPr>
            <w:tcW w:w="1559" w:type="dxa"/>
            <w:vAlign w:val="center"/>
          </w:tcPr>
          <w:p w:rsidR="008F2CCD" w:rsidRDefault="00514706">
            <w:pPr>
              <w:jc w:val="right"/>
            </w:pPr>
            <w:r>
              <w:rPr>
                <w:color w:val="000000"/>
                <w:sz w:val="24"/>
              </w:rPr>
              <w:t>1,884</w:t>
            </w:r>
          </w:p>
        </w:tc>
        <w:tc>
          <w:tcPr>
            <w:tcW w:w="1932" w:type="dxa"/>
            <w:vAlign w:val="center"/>
          </w:tcPr>
          <w:p w:rsidR="008F2CCD" w:rsidRDefault="00514706">
            <w:pPr>
              <w:jc w:val="right"/>
            </w:pPr>
            <w:r>
              <w:rPr>
                <w:color w:val="000000"/>
                <w:sz w:val="24"/>
              </w:rPr>
              <w:t>16,918.32</w:t>
            </w:r>
          </w:p>
        </w:tc>
        <w:tc>
          <w:tcPr>
            <w:tcW w:w="1612" w:type="dxa"/>
            <w:vAlign w:val="center"/>
          </w:tcPr>
          <w:p w:rsidR="008F2CCD" w:rsidRDefault="00514706">
            <w:pPr>
              <w:jc w:val="right"/>
            </w:pPr>
            <w:r>
              <w:rPr>
                <w:color w:val="000000"/>
                <w:sz w:val="24"/>
              </w:rPr>
              <w:t>0.00</w:t>
            </w:r>
          </w:p>
        </w:tc>
      </w:tr>
      <w:tr w:rsidR="008F2CCD">
        <w:trPr>
          <w:jc w:val="center"/>
        </w:trPr>
        <w:tc>
          <w:tcPr>
            <w:tcW w:w="817" w:type="dxa"/>
            <w:vAlign w:val="center"/>
          </w:tcPr>
          <w:p w:rsidR="008F2CCD" w:rsidRDefault="00514706">
            <w:pPr>
              <w:jc w:val="center"/>
            </w:pPr>
            <w:r>
              <w:rPr>
                <w:color w:val="000000"/>
                <w:sz w:val="24"/>
              </w:rPr>
              <w:t>42</w:t>
            </w:r>
          </w:p>
        </w:tc>
        <w:tc>
          <w:tcPr>
            <w:tcW w:w="1276" w:type="dxa"/>
            <w:vAlign w:val="center"/>
          </w:tcPr>
          <w:p w:rsidR="008F2CCD" w:rsidRDefault="00514706">
            <w:pPr>
              <w:jc w:val="center"/>
            </w:pPr>
            <w:r>
              <w:rPr>
                <w:color w:val="000000"/>
                <w:sz w:val="24"/>
              </w:rPr>
              <w:t>002470</w:t>
            </w:r>
          </w:p>
        </w:tc>
        <w:tc>
          <w:tcPr>
            <w:tcW w:w="1701" w:type="dxa"/>
            <w:vAlign w:val="center"/>
          </w:tcPr>
          <w:p w:rsidR="008F2CCD" w:rsidRDefault="00514706">
            <w:pPr>
              <w:jc w:val="center"/>
            </w:pPr>
            <w:r>
              <w:rPr>
                <w:color w:val="000000"/>
                <w:sz w:val="24"/>
              </w:rPr>
              <w:t>金正大</w:t>
            </w:r>
          </w:p>
        </w:tc>
        <w:tc>
          <w:tcPr>
            <w:tcW w:w="1559" w:type="dxa"/>
            <w:vAlign w:val="center"/>
          </w:tcPr>
          <w:p w:rsidR="008F2CCD" w:rsidRDefault="00514706">
            <w:pPr>
              <w:jc w:val="right"/>
            </w:pPr>
            <w:r>
              <w:rPr>
                <w:color w:val="000000"/>
                <w:sz w:val="24"/>
              </w:rPr>
              <w:t>1,796</w:t>
            </w:r>
          </w:p>
        </w:tc>
        <w:tc>
          <w:tcPr>
            <w:tcW w:w="1932" w:type="dxa"/>
            <w:vAlign w:val="center"/>
          </w:tcPr>
          <w:p w:rsidR="008F2CCD" w:rsidRDefault="00514706">
            <w:pPr>
              <w:jc w:val="right"/>
            </w:pPr>
            <w:r>
              <w:rPr>
                <w:color w:val="000000"/>
                <w:sz w:val="24"/>
              </w:rPr>
              <w:t>16,433.40</w:t>
            </w:r>
          </w:p>
        </w:tc>
        <w:tc>
          <w:tcPr>
            <w:tcW w:w="1612" w:type="dxa"/>
            <w:vAlign w:val="center"/>
          </w:tcPr>
          <w:p w:rsidR="008F2CCD" w:rsidRDefault="00514706">
            <w:pPr>
              <w:jc w:val="right"/>
            </w:pPr>
            <w:r>
              <w:rPr>
                <w:color w:val="000000"/>
                <w:sz w:val="24"/>
              </w:rPr>
              <w:t>0.00</w:t>
            </w:r>
          </w:p>
        </w:tc>
      </w:tr>
      <w:tr w:rsidR="008F2CCD">
        <w:trPr>
          <w:jc w:val="center"/>
        </w:trPr>
        <w:tc>
          <w:tcPr>
            <w:tcW w:w="817" w:type="dxa"/>
            <w:vAlign w:val="center"/>
          </w:tcPr>
          <w:p w:rsidR="008F2CCD" w:rsidRDefault="00514706">
            <w:pPr>
              <w:jc w:val="center"/>
            </w:pPr>
            <w:r>
              <w:rPr>
                <w:color w:val="000000"/>
                <w:sz w:val="24"/>
              </w:rPr>
              <w:t>43</w:t>
            </w:r>
          </w:p>
        </w:tc>
        <w:tc>
          <w:tcPr>
            <w:tcW w:w="1276" w:type="dxa"/>
            <w:vAlign w:val="center"/>
          </w:tcPr>
          <w:p w:rsidR="008F2CCD" w:rsidRDefault="00514706">
            <w:pPr>
              <w:jc w:val="center"/>
            </w:pPr>
            <w:r>
              <w:rPr>
                <w:color w:val="000000"/>
                <w:sz w:val="24"/>
              </w:rPr>
              <w:t>002923</w:t>
            </w:r>
          </w:p>
        </w:tc>
        <w:tc>
          <w:tcPr>
            <w:tcW w:w="1701" w:type="dxa"/>
            <w:vAlign w:val="center"/>
          </w:tcPr>
          <w:p w:rsidR="008F2CCD" w:rsidRDefault="00514706">
            <w:pPr>
              <w:jc w:val="center"/>
            </w:pPr>
            <w:proofErr w:type="gramStart"/>
            <w:r>
              <w:rPr>
                <w:color w:val="000000"/>
                <w:sz w:val="24"/>
              </w:rPr>
              <w:t>润都股份</w:t>
            </w:r>
            <w:proofErr w:type="gramEnd"/>
          </w:p>
        </w:tc>
        <w:tc>
          <w:tcPr>
            <w:tcW w:w="1559" w:type="dxa"/>
            <w:vAlign w:val="center"/>
          </w:tcPr>
          <w:p w:rsidR="008F2CCD" w:rsidRDefault="00514706">
            <w:pPr>
              <w:jc w:val="right"/>
            </w:pPr>
            <w:r>
              <w:rPr>
                <w:color w:val="000000"/>
                <w:sz w:val="24"/>
              </w:rPr>
              <w:t>954</w:t>
            </w:r>
          </w:p>
        </w:tc>
        <w:tc>
          <w:tcPr>
            <w:tcW w:w="1932" w:type="dxa"/>
            <w:vAlign w:val="center"/>
          </w:tcPr>
          <w:p w:rsidR="008F2CCD" w:rsidRDefault="00514706">
            <w:pPr>
              <w:jc w:val="right"/>
            </w:pPr>
            <w:r>
              <w:rPr>
                <w:color w:val="000000"/>
                <w:sz w:val="24"/>
              </w:rPr>
              <w:t>16,227.54</w:t>
            </w:r>
          </w:p>
        </w:tc>
        <w:tc>
          <w:tcPr>
            <w:tcW w:w="1612" w:type="dxa"/>
            <w:vAlign w:val="center"/>
          </w:tcPr>
          <w:p w:rsidR="008F2CCD" w:rsidRDefault="00514706">
            <w:pPr>
              <w:jc w:val="right"/>
            </w:pPr>
            <w:r>
              <w:rPr>
                <w:color w:val="000000"/>
                <w:sz w:val="24"/>
              </w:rPr>
              <w:t>0.00</w:t>
            </w:r>
          </w:p>
        </w:tc>
      </w:tr>
      <w:tr w:rsidR="008F2CCD">
        <w:trPr>
          <w:jc w:val="center"/>
        </w:trPr>
        <w:tc>
          <w:tcPr>
            <w:tcW w:w="817" w:type="dxa"/>
            <w:vAlign w:val="center"/>
          </w:tcPr>
          <w:p w:rsidR="008F2CCD" w:rsidRDefault="00514706">
            <w:pPr>
              <w:jc w:val="center"/>
            </w:pPr>
            <w:r>
              <w:rPr>
                <w:color w:val="000000"/>
                <w:sz w:val="24"/>
              </w:rPr>
              <w:t>44</w:t>
            </w:r>
          </w:p>
        </w:tc>
        <w:tc>
          <w:tcPr>
            <w:tcW w:w="1276" w:type="dxa"/>
            <w:vAlign w:val="center"/>
          </w:tcPr>
          <w:p w:rsidR="008F2CCD" w:rsidRDefault="00514706">
            <w:pPr>
              <w:jc w:val="center"/>
            </w:pPr>
            <w:r>
              <w:rPr>
                <w:color w:val="000000"/>
                <w:sz w:val="24"/>
              </w:rPr>
              <w:t>603080</w:t>
            </w:r>
          </w:p>
        </w:tc>
        <w:tc>
          <w:tcPr>
            <w:tcW w:w="1701" w:type="dxa"/>
            <w:vAlign w:val="center"/>
          </w:tcPr>
          <w:p w:rsidR="008F2CCD" w:rsidRDefault="00514706">
            <w:pPr>
              <w:jc w:val="center"/>
            </w:pPr>
            <w:r>
              <w:rPr>
                <w:color w:val="000000"/>
                <w:sz w:val="24"/>
              </w:rPr>
              <w:t>新疆火炬</w:t>
            </w:r>
          </w:p>
        </w:tc>
        <w:tc>
          <w:tcPr>
            <w:tcW w:w="1559" w:type="dxa"/>
            <w:vAlign w:val="center"/>
          </w:tcPr>
          <w:p w:rsidR="008F2CCD" w:rsidRDefault="00514706">
            <w:pPr>
              <w:jc w:val="right"/>
            </w:pPr>
            <w:r>
              <w:rPr>
                <w:color w:val="000000"/>
                <w:sz w:val="24"/>
              </w:rPr>
              <w:t>1,187</w:t>
            </w:r>
          </w:p>
        </w:tc>
        <w:tc>
          <w:tcPr>
            <w:tcW w:w="1932" w:type="dxa"/>
            <w:vAlign w:val="center"/>
          </w:tcPr>
          <w:p w:rsidR="008F2CCD" w:rsidRDefault="00514706">
            <w:pPr>
              <w:jc w:val="right"/>
            </w:pPr>
            <w:r>
              <w:rPr>
                <w:color w:val="000000"/>
                <w:sz w:val="24"/>
              </w:rPr>
              <w:t>16,143.20</w:t>
            </w:r>
          </w:p>
        </w:tc>
        <w:tc>
          <w:tcPr>
            <w:tcW w:w="1612" w:type="dxa"/>
            <w:vAlign w:val="center"/>
          </w:tcPr>
          <w:p w:rsidR="008F2CCD" w:rsidRDefault="00514706">
            <w:pPr>
              <w:jc w:val="right"/>
            </w:pPr>
            <w:r>
              <w:rPr>
                <w:color w:val="000000"/>
                <w:sz w:val="24"/>
              </w:rPr>
              <w:t>0.00</w:t>
            </w:r>
          </w:p>
        </w:tc>
      </w:tr>
      <w:tr w:rsidR="008F2CCD">
        <w:trPr>
          <w:jc w:val="center"/>
        </w:trPr>
        <w:tc>
          <w:tcPr>
            <w:tcW w:w="817" w:type="dxa"/>
            <w:vAlign w:val="center"/>
          </w:tcPr>
          <w:p w:rsidR="008F2CCD" w:rsidRDefault="00514706">
            <w:pPr>
              <w:jc w:val="center"/>
            </w:pPr>
            <w:r>
              <w:rPr>
                <w:color w:val="000000"/>
                <w:sz w:val="24"/>
              </w:rPr>
              <w:t>45</w:t>
            </w:r>
          </w:p>
        </w:tc>
        <w:tc>
          <w:tcPr>
            <w:tcW w:w="1276" w:type="dxa"/>
            <w:vAlign w:val="center"/>
          </w:tcPr>
          <w:p w:rsidR="008F2CCD" w:rsidRDefault="00514706">
            <w:pPr>
              <w:jc w:val="center"/>
            </w:pPr>
            <w:r>
              <w:rPr>
                <w:color w:val="000000"/>
                <w:sz w:val="24"/>
              </w:rPr>
              <w:t>300684</w:t>
            </w:r>
          </w:p>
        </w:tc>
        <w:tc>
          <w:tcPr>
            <w:tcW w:w="1701" w:type="dxa"/>
            <w:vAlign w:val="center"/>
          </w:tcPr>
          <w:p w:rsidR="008F2CCD" w:rsidRDefault="00514706">
            <w:pPr>
              <w:jc w:val="center"/>
            </w:pPr>
            <w:r>
              <w:rPr>
                <w:color w:val="000000"/>
                <w:sz w:val="24"/>
              </w:rPr>
              <w:t>中</w:t>
            </w:r>
            <w:proofErr w:type="gramStart"/>
            <w:r>
              <w:rPr>
                <w:color w:val="000000"/>
                <w:sz w:val="24"/>
              </w:rPr>
              <w:t>石科技</w:t>
            </w:r>
            <w:proofErr w:type="gramEnd"/>
          </w:p>
        </w:tc>
        <w:tc>
          <w:tcPr>
            <w:tcW w:w="1559" w:type="dxa"/>
            <w:vAlign w:val="center"/>
          </w:tcPr>
          <w:p w:rsidR="008F2CCD" w:rsidRDefault="00514706">
            <w:pPr>
              <w:jc w:val="right"/>
            </w:pPr>
            <w:r>
              <w:rPr>
                <w:color w:val="000000"/>
                <w:sz w:val="24"/>
              </w:rPr>
              <w:t>827</w:t>
            </w:r>
          </w:p>
        </w:tc>
        <w:tc>
          <w:tcPr>
            <w:tcW w:w="1932" w:type="dxa"/>
            <w:vAlign w:val="center"/>
          </w:tcPr>
          <w:p w:rsidR="008F2CCD" w:rsidRDefault="00514706">
            <w:pPr>
              <w:jc w:val="right"/>
            </w:pPr>
            <w:r>
              <w:rPr>
                <w:color w:val="000000"/>
                <w:sz w:val="24"/>
              </w:rPr>
              <w:t>11,528.38</w:t>
            </w:r>
          </w:p>
        </w:tc>
        <w:tc>
          <w:tcPr>
            <w:tcW w:w="1612" w:type="dxa"/>
            <w:vAlign w:val="center"/>
          </w:tcPr>
          <w:p w:rsidR="008F2CCD" w:rsidRDefault="00514706">
            <w:pPr>
              <w:jc w:val="right"/>
            </w:pPr>
            <w:r>
              <w:rPr>
                <w:color w:val="000000"/>
                <w:sz w:val="24"/>
              </w:rPr>
              <w:t>0.00</w:t>
            </w:r>
          </w:p>
        </w:tc>
      </w:tr>
      <w:tr w:rsidR="008F2CCD">
        <w:trPr>
          <w:jc w:val="center"/>
        </w:trPr>
        <w:tc>
          <w:tcPr>
            <w:tcW w:w="817" w:type="dxa"/>
            <w:vAlign w:val="center"/>
          </w:tcPr>
          <w:p w:rsidR="008F2CCD" w:rsidRDefault="00514706">
            <w:pPr>
              <w:jc w:val="center"/>
            </w:pPr>
            <w:r>
              <w:rPr>
                <w:color w:val="000000"/>
                <w:sz w:val="24"/>
              </w:rPr>
              <w:t>46</w:t>
            </w:r>
          </w:p>
        </w:tc>
        <w:tc>
          <w:tcPr>
            <w:tcW w:w="1276" w:type="dxa"/>
            <w:vAlign w:val="center"/>
          </w:tcPr>
          <w:p w:rsidR="008F2CCD" w:rsidRDefault="00514706">
            <w:pPr>
              <w:jc w:val="center"/>
            </w:pPr>
            <w:r>
              <w:rPr>
                <w:color w:val="000000"/>
                <w:sz w:val="24"/>
              </w:rPr>
              <w:t>300085</w:t>
            </w:r>
          </w:p>
        </w:tc>
        <w:tc>
          <w:tcPr>
            <w:tcW w:w="1701" w:type="dxa"/>
            <w:vAlign w:val="center"/>
          </w:tcPr>
          <w:p w:rsidR="008F2CCD" w:rsidRDefault="00514706">
            <w:pPr>
              <w:jc w:val="center"/>
            </w:pPr>
            <w:r>
              <w:rPr>
                <w:color w:val="000000"/>
                <w:sz w:val="24"/>
              </w:rPr>
              <w:t>银之杰</w:t>
            </w:r>
          </w:p>
        </w:tc>
        <w:tc>
          <w:tcPr>
            <w:tcW w:w="1559" w:type="dxa"/>
            <w:vAlign w:val="center"/>
          </w:tcPr>
          <w:p w:rsidR="008F2CCD" w:rsidRDefault="00514706">
            <w:pPr>
              <w:jc w:val="right"/>
            </w:pPr>
            <w:r>
              <w:rPr>
                <w:color w:val="000000"/>
                <w:sz w:val="24"/>
              </w:rPr>
              <w:t>729</w:t>
            </w:r>
          </w:p>
        </w:tc>
        <w:tc>
          <w:tcPr>
            <w:tcW w:w="1932" w:type="dxa"/>
            <w:vAlign w:val="center"/>
          </w:tcPr>
          <w:p w:rsidR="008F2CCD" w:rsidRDefault="00514706">
            <w:pPr>
              <w:jc w:val="right"/>
            </w:pPr>
            <w:r>
              <w:rPr>
                <w:color w:val="000000"/>
                <w:sz w:val="24"/>
              </w:rPr>
              <w:t>9,914.40</w:t>
            </w:r>
          </w:p>
        </w:tc>
        <w:tc>
          <w:tcPr>
            <w:tcW w:w="1612" w:type="dxa"/>
            <w:vAlign w:val="center"/>
          </w:tcPr>
          <w:p w:rsidR="008F2CCD" w:rsidRDefault="00514706">
            <w:pPr>
              <w:jc w:val="right"/>
            </w:pPr>
            <w:r>
              <w:rPr>
                <w:color w:val="000000"/>
                <w:sz w:val="24"/>
              </w:rPr>
              <w:t>0.00</w:t>
            </w:r>
          </w:p>
        </w:tc>
      </w:tr>
      <w:tr w:rsidR="008F2CCD">
        <w:trPr>
          <w:jc w:val="center"/>
        </w:trPr>
        <w:tc>
          <w:tcPr>
            <w:tcW w:w="817" w:type="dxa"/>
            <w:vAlign w:val="center"/>
          </w:tcPr>
          <w:p w:rsidR="008F2CCD" w:rsidRDefault="00514706">
            <w:pPr>
              <w:jc w:val="center"/>
            </w:pPr>
            <w:r>
              <w:rPr>
                <w:color w:val="000000"/>
                <w:sz w:val="24"/>
              </w:rPr>
              <w:t>47</w:t>
            </w:r>
          </w:p>
        </w:tc>
        <w:tc>
          <w:tcPr>
            <w:tcW w:w="1276" w:type="dxa"/>
            <w:vAlign w:val="center"/>
          </w:tcPr>
          <w:p w:rsidR="008F2CCD" w:rsidRDefault="00514706">
            <w:pPr>
              <w:jc w:val="center"/>
            </w:pPr>
            <w:r>
              <w:rPr>
                <w:color w:val="000000"/>
                <w:sz w:val="24"/>
              </w:rPr>
              <w:t>603655</w:t>
            </w:r>
          </w:p>
        </w:tc>
        <w:tc>
          <w:tcPr>
            <w:tcW w:w="1701" w:type="dxa"/>
            <w:vAlign w:val="center"/>
          </w:tcPr>
          <w:p w:rsidR="008F2CCD" w:rsidRDefault="00514706">
            <w:pPr>
              <w:jc w:val="center"/>
            </w:pPr>
            <w:r>
              <w:rPr>
                <w:color w:val="000000"/>
                <w:sz w:val="24"/>
              </w:rPr>
              <w:t>朗博科技</w:t>
            </w:r>
          </w:p>
        </w:tc>
        <w:tc>
          <w:tcPr>
            <w:tcW w:w="1559" w:type="dxa"/>
            <w:vAlign w:val="center"/>
          </w:tcPr>
          <w:p w:rsidR="008F2CCD" w:rsidRDefault="00514706">
            <w:pPr>
              <w:jc w:val="right"/>
            </w:pPr>
            <w:r>
              <w:rPr>
                <w:color w:val="000000"/>
                <w:sz w:val="24"/>
              </w:rPr>
              <w:t>880</w:t>
            </w:r>
          </w:p>
        </w:tc>
        <w:tc>
          <w:tcPr>
            <w:tcW w:w="1932" w:type="dxa"/>
            <w:vAlign w:val="center"/>
          </w:tcPr>
          <w:p w:rsidR="008F2CCD" w:rsidRDefault="00514706">
            <w:pPr>
              <w:jc w:val="right"/>
            </w:pPr>
            <w:r>
              <w:rPr>
                <w:color w:val="000000"/>
                <w:sz w:val="24"/>
              </w:rPr>
              <w:t>8,184.00</w:t>
            </w:r>
          </w:p>
        </w:tc>
        <w:tc>
          <w:tcPr>
            <w:tcW w:w="1612" w:type="dxa"/>
            <w:vAlign w:val="center"/>
          </w:tcPr>
          <w:p w:rsidR="008F2CCD" w:rsidRDefault="00514706">
            <w:pPr>
              <w:jc w:val="right"/>
            </w:pPr>
            <w:r>
              <w:rPr>
                <w:color w:val="000000"/>
                <w:sz w:val="24"/>
              </w:rPr>
              <w:t>0.00</w:t>
            </w:r>
          </w:p>
        </w:tc>
      </w:tr>
      <w:tr w:rsidR="008F2CCD">
        <w:trPr>
          <w:jc w:val="center"/>
        </w:trPr>
        <w:tc>
          <w:tcPr>
            <w:tcW w:w="817" w:type="dxa"/>
            <w:vAlign w:val="center"/>
          </w:tcPr>
          <w:p w:rsidR="008F2CCD" w:rsidRDefault="00514706">
            <w:pPr>
              <w:jc w:val="center"/>
            </w:pPr>
            <w:r>
              <w:rPr>
                <w:color w:val="000000"/>
                <w:sz w:val="24"/>
              </w:rPr>
              <w:t>48</w:t>
            </w:r>
          </w:p>
        </w:tc>
        <w:tc>
          <w:tcPr>
            <w:tcW w:w="1276" w:type="dxa"/>
            <w:vAlign w:val="center"/>
          </w:tcPr>
          <w:p w:rsidR="008F2CCD" w:rsidRDefault="00514706">
            <w:pPr>
              <w:jc w:val="center"/>
            </w:pPr>
            <w:r>
              <w:rPr>
                <w:color w:val="000000"/>
                <w:sz w:val="24"/>
              </w:rPr>
              <w:t>300159</w:t>
            </w:r>
          </w:p>
        </w:tc>
        <w:tc>
          <w:tcPr>
            <w:tcW w:w="1701" w:type="dxa"/>
            <w:vAlign w:val="center"/>
          </w:tcPr>
          <w:p w:rsidR="008F2CCD" w:rsidRDefault="00514706">
            <w:pPr>
              <w:jc w:val="center"/>
            </w:pPr>
            <w:r>
              <w:rPr>
                <w:color w:val="000000"/>
                <w:sz w:val="24"/>
              </w:rPr>
              <w:t>新</w:t>
            </w:r>
            <w:proofErr w:type="gramStart"/>
            <w:r>
              <w:rPr>
                <w:color w:val="000000"/>
                <w:sz w:val="24"/>
              </w:rPr>
              <w:t>研</w:t>
            </w:r>
            <w:proofErr w:type="gramEnd"/>
            <w:r>
              <w:rPr>
                <w:color w:val="000000"/>
                <w:sz w:val="24"/>
              </w:rPr>
              <w:t>股份</w:t>
            </w:r>
          </w:p>
        </w:tc>
        <w:tc>
          <w:tcPr>
            <w:tcW w:w="1559" w:type="dxa"/>
            <w:vAlign w:val="center"/>
          </w:tcPr>
          <w:p w:rsidR="008F2CCD" w:rsidRDefault="00514706">
            <w:pPr>
              <w:jc w:val="right"/>
            </w:pPr>
            <w:r>
              <w:rPr>
                <w:color w:val="000000"/>
                <w:sz w:val="24"/>
              </w:rPr>
              <w:t>162</w:t>
            </w:r>
          </w:p>
        </w:tc>
        <w:tc>
          <w:tcPr>
            <w:tcW w:w="1932" w:type="dxa"/>
            <w:vAlign w:val="center"/>
          </w:tcPr>
          <w:p w:rsidR="008F2CCD" w:rsidRDefault="00514706">
            <w:pPr>
              <w:jc w:val="right"/>
            </w:pPr>
            <w:r>
              <w:rPr>
                <w:color w:val="000000"/>
                <w:sz w:val="24"/>
              </w:rPr>
              <w:t>1,684.80</w:t>
            </w:r>
          </w:p>
        </w:tc>
        <w:tc>
          <w:tcPr>
            <w:tcW w:w="1612" w:type="dxa"/>
            <w:vAlign w:val="center"/>
          </w:tcPr>
          <w:p w:rsidR="008F2CCD" w:rsidRDefault="00514706">
            <w:pPr>
              <w:jc w:val="right"/>
            </w:pPr>
            <w:r>
              <w:rPr>
                <w:color w:val="000000"/>
                <w:sz w:val="24"/>
              </w:rPr>
              <w:t>0.00</w:t>
            </w:r>
          </w:p>
        </w:tc>
      </w:tr>
      <w:tr w:rsidR="008F2CCD">
        <w:trPr>
          <w:jc w:val="center"/>
        </w:trPr>
        <w:tc>
          <w:tcPr>
            <w:tcW w:w="817" w:type="dxa"/>
            <w:vAlign w:val="center"/>
          </w:tcPr>
          <w:p w:rsidR="008F2CCD" w:rsidRDefault="00514706">
            <w:pPr>
              <w:jc w:val="center"/>
            </w:pPr>
            <w:r>
              <w:rPr>
                <w:color w:val="000000"/>
                <w:sz w:val="24"/>
              </w:rPr>
              <w:t>49</w:t>
            </w:r>
          </w:p>
        </w:tc>
        <w:tc>
          <w:tcPr>
            <w:tcW w:w="1276" w:type="dxa"/>
            <w:vAlign w:val="center"/>
          </w:tcPr>
          <w:p w:rsidR="008F2CCD" w:rsidRDefault="00514706">
            <w:pPr>
              <w:jc w:val="center"/>
            </w:pPr>
            <w:r>
              <w:rPr>
                <w:color w:val="000000"/>
                <w:sz w:val="24"/>
              </w:rPr>
              <w:t>600315</w:t>
            </w:r>
          </w:p>
        </w:tc>
        <w:tc>
          <w:tcPr>
            <w:tcW w:w="1701" w:type="dxa"/>
            <w:vAlign w:val="center"/>
          </w:tcPr>
          <w:p w:rsidR="008F2CCD" w:rsidRDefault="00514706">
            <w:pPr>
              <w:jc w:val="center"/>
            </w:pPr>
            <w:r>
              <w:rPr>
                <w:color w:val="000000"/>
                <w:sz w:val="24"/>
              </w:rPr>
              <w:t>上海家化</w:t>
            </w:r>
          </w:p>
        </w:tc>
        <w:tc>
          <w:tcPr>
            <w:tcW w:w="1559" w:type="dxa"/>
            <w:vAlign w:val="center"/>
          </w:tcPr>
          <w:p w:rsidR="008F2CCD" w:rsidRDefault="00514706">
            <w:pPr>
              <w:jc w:val="right"/>
            </w:pPr>
            <w:r>
              <w:rPr>
                <w:color w:val="000000"/>
                <w:sz w:val="24"/>
              </w:rPr>
              <w:t>25</w:t>
            </w:r>
          </w:p>
        </w:tc>
        <w:tc>
          <w:tcPr>
            <w:tcW w:w="1932" w:type="dxa"/>
            <w:vAlign w:val="center"/>
          </w:tcPr>
          <w:p w:rsidR="008F2CCD" w:rsidRDefault="00514706">
            <w:pPr>
              <w:jc w:val="right"/>
            </w:pPr>
            <w:r>
              <w:rPr>
                <w:color w:val="000000"/>
                <w:sz w:val="24"/>
              </w:rPr>
              <w:t>922.25</w:t>
            </w:r>
          </w:p>
        </w:tc>
        <w:tc>
          <w:tcPr>
            <w:tcW w:w="1612" w:type="dxa"/>
            <w:vAlign w:val="center"/>
          </w:tcPr>
          <w:p w:rsidR="008F2CCD" w:rsidRDefault="00514706">
            <w:pPr>
              <w:jc w:val="right"/>
            </w:pPr>
            <w:r>
              <w:rPr>
                <w:color w:val="000000"/>
                <w:sz w:val="24"/>
              </w:rPr>
              <w:t>0.00</w:t>
            </w:r>
          </w:p>
        </w:tc>
      </w:tr>
      <w:tr w:rsidR="008F2CCD">
        <w:trPr>
          <w:jc w:val="center"/>
        </w:trPr>
        <w:tc>
          <w:tcPr>
            <w:tcW w:w="817" w:type="dxa"/>
            <w:vAlign w:val="center"/>
          </w:tcPr>
          <w:p w:rsidR="008F2CCD" w:rsidRDefault="00514706">
            <w:pPr>
              <w:jc w:val="center"/>
            </w:pPr>
            <w:r>
              <w:rPr>
                <w:color w:val="000000"/>
                <w:sz w:val="24"/>
              </w:rPr>
              <w:t>50</w:t>
            </w:r>
          </w:p>
        </w:tc>
        <w:tc>
          <w:tcPr>
            <w:tcW w:w="1276" w:type="dxa"/>
            <w:vAlign w:val="center"/>
          </w:tcPr>
          <w:p w:rsidR="008F2CCD" w:rsidRDefault="00514706">
            <w:pPr>
              <w:jc w:val="center"/>
            </w:pPr>
            <w:r>
              <w:rPr>
                <w:color w:val="000000"/>
                <w:sz w:val="24"/>
              </w:rPr>
              <w:t>002344</w:t>
            </w:r>
          </w:p>
        </w:tc>
        <w:tc>
          <w:tcPr>
            <w:tcW w:w="1701" w:type="dxa"/>
            <w:vAlign w:val="center"/>
          </w:tcPr>
          <w:p w:rsidR="008F2CCD" w:rsidRDefault="00514706">
            <w:pPr>
              <w:jc w:val="center"/>
            </w:pPr>
            <w:r>
              <w:rPr>
                <w:color w:val="000000"/>
                <w:sz w:val="24"/>
              </w:rPr>
              <w:t>海宁皮城</w:t>
            </w:r>
          </w:p>
        </w:tc>
        <w:tc>
          <w:tcPr>
            <w:tcW w:w="1559" w:type="dxa"/>
            <w:vAlign w:val="center"/>
          </w:tcPr>
          <w:p w:rsidR="008F2CCD" w:rsidRDefault="00514706">
            <w:pPr>
              <w:jc w:val="right"/>
            </w:pPr>
            <w:r>
              <w:rPr>
                <w:color w:val="000000"/>
                <w:sz w:val="24"/>
              </w:rPr>
              <w:t>52</w:t>
            </w:r>
          </w:p>
        </w:tc>
        <w:tc>
          <w:tcPr>
            <w:tcW w:w="1932" w:type="dxa"/>
            <w:vAlign w:val="center"/>
          </w:tcPr>
          <w:p w:rsidR="008F2CCD" w:rsidRDefault="00514706">
            <w:pPr>
              <w:jc w:val="right"/>
            </w:pPr>
            <w:r>
              <w:rPr>
                <w:color w:val="000000"/>
                <w:sz w:val="24"/>
              </w:rPr>
              <w:t>412.36</w:t>
            </w:r>
          </w:p>
        </w:tc>
        <w:tc>
          <w:tcPr>
            <w:tcW w:w="1612" w:type="dxa"/>
            <w:vAlign w:val="center"/>
          </w:tcPr>
          <w:p w:rsidR="008F2CCD" w:rsidRDefault="00514706">
            <w:pPr>
              <w:jc w:val="right"/>
            </w:pPr>
            <w:r>
              <w:rPr>
                <w:color w:val="000000"/>
                <w:sz w:val="24"/>
              </w:rPr>
              <w:t>0.00</w:t>
            </w:r>
          </w:p>
        </w:tc>
      </w:tr>
    </w:tbl>
    <w:p w:rsidR="00CD2030" w:rsidRPr="00D754A9" w:rsidRDefault="00CD2030"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32" w:name="_Toc361324882"/>
      <w:bookmarkStart w:id="233" w:name="_Toc509748788"/>
      <w:r w:rsidRPr="00AD0E47">
        <w:rPr>
          <w:rFonts w:ascii="Times New Roman" w:hAnsi="Times New Roman"/>
          <w:kern w:val="0"/>
          <w:szCs w:val="24"/>
        </w:rPr>
        <w:t>8.4</w:t>
      </w:r>
      <w:bookmarkStart w:id="234" w:name="_Toc234814103"/>
      <w:r w:rsidRPr="00AD0E47">
        <w:rPr>
          <w:rFonts w:ascii="Times New Roman" w:hAnsi="Times New Roman" w:hint="eastAsia"/>
          <w:kern w:val="0"/>
          <w:szCs w:val="24"/>
        </w:rPr>
        <w:t>报告期内股票投资组合的重大变动</w:t>
      </w:r>
      <w:bookmarkEnd w:id="232"/>
      <w:bookmarkEnd w:id="233"/>
      <w:bookmarkEnd w:id="234"/>
    </w:p>
    <w:p w:rsidR="001A59F9" w:rsidRPr="00AD0E47" w:rsidRDefault="001A59F9" w:rsidP="00AD0E47">
      <w:pPr>
        <w:pStyle w:val="20"/>
        <w:spacing w:before="29" w:after="0" w:line="288" w:lineRule="auto"/>
        <w:rPr>
          <w:rFonts w:ascii="Times New Roman" w:hAnsi="Times New Roman"/>
          <w:kern w:val="0"/>
          <w:szCs w:val="24"/>
        </w:rPr>
      </w:pPr>
      <w:bookmarkStart w:id="235" w:name="_Toc509748789"/>
      <w:r w:rsidRPr="00AD0E47">
        <w:rPr>
          <w:rFonts w:ascii="Times New Roman" w:hAnsi="Times New Roman"/>
          <w:kern w:val="0"/>
          <w:szCs w:val="24"/>
        </w:rPr>
        <w:t>8.4.1</w:t>
      </w:r>
      <w:r w:rsidRPr="00AD0E47">
        <w:rPr>
          <w:rFonts w:ascii="Times New Roman" w:hAnsi="Times New Roman" w:hint="eastAsia"/>
          <w:kern w:val="0"/>
          <w:szCs w:val="24"/>
        </w:rPr>
        <w:t>累计买入金额超出</w:t>
      </w:r>
      <w:r w:rsidR="006A7E68" w:rsidRPr="00AD0E47">
        <w:rPr>
          <w:rFonts w:ascii="Times New Roman" w:hAnsi="Times New Roman" w:hint="eastAsia"/>
          <w:kern w:val="0"/>
          <w:szCs w:val="24"/>
        </w:rPr>
        <w:t>期</w:t>
      </w:r>
      <w:proofErr w:type="gramStart"/>
      <w:r w:rsidR="006A7E68" w:rsidRPr="00AD0E47">
        <w:rPr>
          <w:rFonts w:ascii="Times New Roman" w:hAnsi="Times New Roman" w:hint="eastAsia"/>
          <w:kern w:val="0"/>
          <w:szCs w:val="24"/>
        </w:rPr>
        <w:t>初</w:t>
      </w:r>
      <w:r w:rsidRPr="00AD0E47">
        <w:rPr>
          <w:rFonts w:ascii="Times New Roman" w:hAnsi="Times New Roman" w:hint="eastAsia"/>
          <w:kern w:val="0"/>
          <w:szCs w:val="24"/>
        </w:rPr>
        <w:t>基金</w:t>
      </w:r>
      <w:proofErr w:type="gramEnd"/>
      <w:r w:rsidRPr="00AD0E47">
        <w:rPr>
          <w:rFonts w:ascii="Times New Roman" w:hAnsi="Times New Roman" w:hint="eastAsia"/>
          <w:kern w:val="0"/>
          <w:szCs w:val="24"/>
        </w:rPr>
        <w:t>资产净值</w:t>
      </w:r>
      <w:r w:rsidR="006073BA" w:rsidRPr="00AD0E47">
        <w:rPr>
          <w:rFonts w:ascii="Times New Roman" w:hAnsi="Times New Roman"/>
          <w:kern w:val="0"/>
          <w:szCs w:val="24"/>
        </w:rPr>
        <w:t>2</w:t>
      </w:r>
      <w:r w:rsidR="006073BA" w:rsidRPr="00AD0E47">
        <w:rPr>
          <w:rFonts w:ascii="Times New Roman" w:hAnsi="Times New Roman"/>
          <w:kern w:val="0"/>
          <w:szCs w:val="24"/>
        </w:rPr>
        <w:t>％</w:t>
      </w:r>
      <w:r w:rsidRPr="00AD0E47">
        <w:rPr>
          <w:rFonts w:ascii="Times New Roman" w:hAnsi="Times New Roman" w:hint="eastAsia"/>
          <w:kern w:val="0"/>
          <w:szCs w:val="24"/>
        </w:rPr>
        <w:t>或前</w:t>
      </w:r>
      <w:r w:rsidRPr="00AD0E47">
        <w:rPr>
          <w:rFonts w:ascii="Times New Roman" w:hAnsi="Times New Roman"/>
          <w:kern w:val="0"/>
          <w:szCs w:val="24"/>
        </w:rPr>
        <w:t>20</w:t>
      </w:r>
      <w:r w:rsidRPr="00AD0E47">
        <w:rPr>
          <w:rFonts w:ascii="Times New Roman" w:hAnsi="Times New Roman" w:hint="eastAsia"/>
          <w:kern w:val="0"/>
          <w:szCs w:val="24"/>
        </w:rPr>
        <w:t>名的股票明细</w:t>
      </w:r>
      <w:bookmarkEnd w:id="23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91212A" w:rsidTr="006D141C">
        <w:tc>
          <w:tcPr>
            <w:tcW w:w="87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序号</w:t>
            </w:r>
          </w:p>
        </w:tc>
        <w:tc>
          <w:tcPr>
            <w:tcW w:w="165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股票代码</w:t>
            </w:r>
          </w:p>
        </w:tc>
        <w:tc>
          <w:tcPr>
            <w:tcW w:w="19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股票名称</w:t>
            </w:r>
          </w:p>
        </w:tc>
        <w:tc>
          <w:tcPr>
            <w:tcW w:w="28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本期累计买入金额</w:t>
            </w:r>
          </w:p>
        </w:tc>
        <w:tc>
          <w:tcPr>
            <w:tcW w:w="162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w:t>
            </w:r>
            <w:r w:rsidR="006A7E68" w:rsidRPr="00A45F71">
              <w:rPr>
                <w:rFonts w:hint="eastAsia"/>
                <w:color w:val="000000"/>
                <w:sz w:val="24"/>
              </w:rPr>
              <w:t>期</w:t>
            </w:r>
            <w:proofErr w:type="gramStart"/>
            <w:r w:rsidR="006A7E68" w:rsidRPr="00A45F71">
              <w:rPr>
                <w:rFonts w:hint="eastAsia"/>
                <w:color w:val="000000"/>
                <w:sz w:val="24"/>
              </w:rPr>
              <w:t>初</w:t>
            </w:r>
            <w:r w:rsidRPr="00A45F71">
              <w:rPr>
                <w:rFonts w:hint="eastAsia"/>
                <w:color w:val="000000"/>
                <w:sz w:val="24"/>
              </w:rPr>
              <w:t>基金</w:t>
            </w:r>
            <w:proofErr w:type="gramEnd"/>
            <w:r w:rsidRPr="00A45F71">
              <w:rPr>
                <w:rFonts w:hint="eastAsia"/>
                <w:color w:val="000000"/>
                <w:sz w:val="24"/>
              </w:rPr>
              <w:t>资产净值比例（％）</w:t>
            </w:r>
          </w:p>
        </w:tc>
      </w:tr>
      <w:tr w:rsidR="008F2CCD">
        <w:tc>
          <w:tcPr>
            <w:tcW w:w="870" w:type="dxa"/>
            <w:vAlign w:val="center"/>
          </w:tcPr>
          <w:p w:rsidR="008F2CCD" w:rsidRDefault="00514706">
            <w:pPr>
              <w:jc w:val="center"/>
            </w:pPr>
            <w:r>
              <w:rPr>
                <w:color w:val="000000"/>
                <w:sz w:val="24"/>
              </w:rPr>
              <w:t>1</w:t>
            </w:r>
          </w:p>
        </w:tc>
        <w:tc>
          <w:tcPr>
            <w:tcW w:w="1650" w:type="dxa"/>
            <w:vAlign w:val="center"/>
          </w:tcPr>
          <w:p w:rsidR="008F2CCD" w:rsidRDefault="00514706">
            <w:pPr>
              <w:jc w:val="center"/>
            </w:pPr>
            <w:r>
              <w:rPr>
                <w:color w:val="000000"/>
                <w:sz w:val="24"/>
              </w:rPr>
              <w:t>600298</w:t>
            </w:r>
          </w:p>
        </w:tc>
        <w:tc>
          <w:tcPr>
            <w:tcW w:w="1980" w:type="dxa"/>
            <w:vAlign w:val="center"/>
          </w:tcPr>
          <w:p w:rsidR="008F2CCD" w:rsidRDefault="00514706">
            <w:pPr>
              <w:jc w:val="center"/>
            </w:pPr>
            <w:r>
              <w:rPr>
                <w:color w:val="000000"/>
                <w:sz w:val="24"/>
              </w:rPr>
              <w:t>安琪酵母</w:t>
            </w:r>
          </w:p>
        </w:tc>
        <w:tc>
          <w:tcPr>
            <w:tcW w:w="2880" w:type="dxa"/>
            <w:vAlign w:val="center"/>
          </w:tcPr>
          <w:p w:rsidR="008F2CCD" w:rsidRDefault="00514706">
            <w:pPr>
              <w:jc w:val="right"/>
            </w:pPr>
            <w:r>
              <w:rPr>
                <w:color w:val="000000"/>
                <w:sz w:val="24"/>
              </w:rPr>
              <w:t>361,231,377.27</w:t>
            </w:r>
          </w:p>
        </w:tc>
        <w:tc>
          <w:tcPr>
            <w:tcW w:w="1620" w:type="dxa"/>
            <w:vAlign w:val="center"/>
          </w:tcPr>
          <w:p w:rsidR="008F2CCD" w:rsidRDefault="00514706">
            <w:pPr>
              <w:jc w:val="right"/>
            </w:pPr>
            <w:r>
              <w:rPr>
                <w:color w:val="000000"/>
                <w:sz w:val="24"/>
              </w:rPr>
              <w:t>17.67</w:t>
            </w:r>
          </w:p>
        </w:tc>
      </w:tr>
      <w:tr w:rsidR="008F2CCD">
        <w:tc>
          <w:tcPr>
            <w:tcW w:w="870" w:type="dxa"/>
            <w:vAlign w:val="center"/>
          </w:tcPr>
          <w:p w:rsidR="008F2CCD" w:rsidRDefault="00514706">
            <w:pPr>
              <w:jc w:val="center"/>
            </w:pPr>
            <w:r>
              <w:rPr>
                <w:color w:val="000000"/>
                <w:sz w:val="24"/>
              </w:rPr>
              <w:t>2</w:t>
            </w:r>
          </w:p>
        </w:tc>
        <w:tc>
          <w:tcPr>
            <w:tcW w:w="1650" w:type="dxa"/>
            <w:vAlign w:val="center"/>
          </w:tcPr>
          <w:p w:rsidR="008F2CCD" w:rsidRDefault="00514706">
            <w:pPr>
              <w:jc w:val="center"/>
            </w:pPr>
            <w:r>
              <w:rPr>
                <w:color w:val="000000"/>
                <w:sz w:val="24"/>
              </w:rPr>
              <w:t>000002</w:t>
            </w:r>
          </w:p>
        </w:tc>
        <w:tc>
          <w:tcPr>
            <w:tcW w:w="1980" w:type="dxa"/>
            <w:vAlign w:val="center"/>
          </w:tcPr>
          <w:p w:rsidR="008F2CCD" w:rsidRDefault="00514706">
            <w:pPr>
              <w:jc w:val="center"/>
            </w:pPr>
            <w:r>
              <w:rPr>
                <w:color w:val="000000"/>
                <w:sz w:val="24"/>
              </w:rPr>
              <w:t>万</w:t>
            </w:r>
            <w:r>
              <w:rPr>
                <w:color w:val="000000"/>
                <w:sz w:val="24"/>
              </w:rPr>
              <w:t xml:space="preserve">  </w:t>
            </w:r>
            <w:r>
              <w:rPr>
                <w:color w:val="000000"/>
                <w:sz w:val="24"/>
              </w:rPr>
              <w:t>科Ａ</w:t>
            </w:r>
          </w:p>
        </w:tc>
        <w:tc>
          <w:tcPr>
            <w:tcW w:w="2880" w:type="dxa"/>
            <w:vAlign w:val="center"/>
          </w:tcPr>
          <w:p w:rsidR="008F2CCD" w:rsidRDefault="00514706">
            <w:pPr>
              <w:jc w:val="right"/>
            </w:pPr>
            <w:r>
              <w:rPr>
                <w:color w:val="000000"/>
                <w:sz w:val="24"/>
              </w:rPr>
              <w:t>307,947,062.48</w:t>
            </w:r>
          </w:p>
        </w:tc>
        <w:tc>
          <w:tcPr>
            <w:tcW w:w="1620" w:type="dxa"/>
            <w:vAlign w:val="center"/>
          </w:tcPr>
          <w:p w:rsidR="008F2CCD" w:rsidRDefault="00514706">
            <w:pPr>
              <w:jc w:val="right"/>
            </w:pPr>
            <w:r>
              <w:rPr>
                <w:color w:val="000000"/>
                <w:sz w:val="24"/>
              </w:rPr>
              <w:t>15.06</w:t>
            </w:r>
          </w:p>
        </w:tc>
      </w:tr>
      <w:tr w:rsidR="008F2CCD">
        <w:tc>
          <w:tcPr>
            <w:tcW w:w="870" w:type="dxa"/>
            <w:vAlign w:val="center"/>
          </w:tcPr>
          <w:p w:rsidR="008F2CCD" w:rsidRDefault="00514706">
            <w:pPr>
              <w:jc w:val="center"/>
            </w:pPr>
            <w:r>
              <w:rPr>
                <w:color w:val="000000"/>
                <w:sz w:val="24"/>
              </w:rPr>
              <w:t>3</w:t>
            </w:r>
          </w:p>
        </w:tc>
        <w:tc>
          <w:tcPr>
            <w:tcW w:w="1650" w:type="dxa"/>
            <w:vAlign w:val="center"/>
          </w:tcPr>
          <w:p w:rsidR="008F2CCD" w:rsidRDefault="00514706">
            <w:pPr>
              <w:jc w:val="center"/>
            </w:pPr>
            <w:r>
              <w:rPr>
                <w:color w:val="000000"/>
                <w:sz w:val="24"/>
              </w:rPr>
              <w:t>600887</w:t>
            </w:r>
          </w:p>
        </w:tc>
        <w:tc>
          <w:tcPr>
            <w:tcW w:w="1980" w:type="dxa"/>
            <w:vAlign w:val="center"/>
          </w:tcPr>
          <w:p w:rsidR="008F2CCD" w:rsidRDefault="00514706">
            <w:pPr>
              <w:jc w:val="center"/>
            </w:pPr>
            <w:r>
              <w:rPr>
                <w:color w:val="000000"/>
                <w:sz w:val="24"/>
              </w:rPr>
              <w:t>伊利股份</w:t>
            </w:r>
          </w:p>
        </w:tc>
        <w:tc>
          <w:tcPr>
            <w:tcW w:w="2880" w:type="dxa"/>
            <w:vAlign w:val="center"/>
          </w:tcPr>
          <w:p w:rsidR="008F2CCD" w:rsidRDefault="00514706">
            <w:pPr>
              <w:jc w:val="right"/>
            </w:pPr>
            <w:r>
              <w:rPr>
                <w:color w:val="000000"/>
                <w:sz w:val="24"/>
              </w:rPr>
              <w:t>299,181,005.11</w:t>
            </w:r>
          </w:p>
        </w:tc>
        <w:tc>
          <w:tcPr>
            <w:tcW w:w="1620" w:type="dxa"/>
            <w:vAlign w:val="center"/>
          </w:tcPr>
          <w:p w:rsidR="008F2CCD" w:rsidRDefault="00514706">
            <w:pPr>
              <w:jc w:val="right"/>
            </w:pPr>
            <w:r>
              <w:rPr>
                <w:color w:val="000000"/>
                <w:sz w:val="24"/>
              </w:rPr>
              <w:t>14.64</w:t>
            </w:r>
          </w:p>
        </w:tc>
      </w:tr>
      <w:tr w:rsidR="008F2CCD">
        <w:tc>
          <w:tcPr>
            <w:tcW w:w="870" w:type="dxa"/>
            <w:vAlign w:val="center"/>
          </w:tcPr>
          <w:p w:rsidR="008F2CCD" w:rsidRDefault="00514706">
            <w:pPr>
              <w:jc w:val="center"/>
            </w:pPr>
            <w:r>
              <w:rPr>
                <w:color w:val="000000"/>
                <w:sz w:val="24"/>
              </w:rPr>
              <w:t>4</w:t>
            </w:r>
          </w:p>
        </w:tc>
        <w:tc>
          <w:tcPr>
            <w:tcW w:w="1650" w:type="dxa"/>
            <w:vAlign w:val="center"/>
          </w:tcPr>
          <w:p w:rsidR="008F2CCD" w:rsidRDefault="00514706">
            <w:pPr>
              <w:jc w:val="center"/>
            </w:pPr>
            <w:r>
              <w:rPr>
                <w:color w:val="000000"/>
                <w:sz w:val="24"/>
              </w:rPr>
              <w:t>601012</w:t>
            </w:r>
          </w:p>
        </w:tc>
        <w:tc>
          <w:tcPr>
            <w:tcW w:w="1980" w:type="dxa"/>
            <w:vAlign w:val="center"/>
          </w:tcPr>
          <w:p w:rsidR="008F2CCD" w:rsidRDefault="00514706">
            <w:pPr>
              <w:jc w:val="center"/>
            </w:pPr>
            <w:r>
              <w:rPr>
                <w:color w:val="000000"/>
                <w:sz w:val="24"/>
              </w:rPr>
              <w:t>隆基股份</w:t>
            </w:r>
          </w:p>
        </w:tc>
        <w:tc>
          <w:tcPr>
            <w:tcW w:w="2880" w:type="dxa"/>
            <w:vAlign w:val="center"/>
          </w:tcPr>
          <w:p w:rsidR="008F2CCD" w:rsidRDefault="00514706">
            <w:pPr>
              <w:jc w:val="right"/>
            </w:pPr>
            <w:r>
              <w:rPr>
                <w:color w:val="000000"/>
                <w:sz w:val="24"/>
              </w:rPr>
              <w:t>269,817,752.49</w:t>
            </w:r>
          </w:p>
        </w:tc>
        <w:tc>
          <w:tcPr>
            <w:tcW w:w="1620" w:type="dxa"/>
            <w:vAlign w:val="center"/>
          </w:tcPr>
          <w:p w:rsidR="008F2CCD" w:rsidRDefault="00514706">
            <w:pPr>
              <w:jc w:val="right"/>
            </w:pPr>
            <w:r>
              <w:rPr>
                <w:color w:val="000000"/>
                <w:sz w:val="24"/>
              </w:rPr>
              <w:t>13.20</w:t>
            </w:r>
          </w:p>
        </w:tc>
      </w:tr>
      <w:tr w:rsidR="008F2CCD">
        <w:tc>
          <w:tcPr>
            <w:tcW w:w="870" w:type="dxa"/>
            <w:vAlign w:val="center"/>
          </w:tcPr>
          <w:p w:rsidR="008F2CCD" w:rsidRDefault="00514706">
            <w:pPr>
              <w:jc w:val="center"/>
            </w:pPr>
            <w:r>
              <w:rPr>
                <w:color w:val="000000"/>
                <w:sz w:val="24"/>
              </w:rPr>
              <w:t>5</w:t>
            </w:r>
          </w:p>
        </w:tc>
        <w:tc>
          <w:tcPr>
            <w:tcW w:w="1650" w:type="dxa"/>
            <w:vAlign w:val="center"/>
          </w:tcPr>
          <w:p w:rsidR="008F2CCD" w:rsidRDefault="00514706">
            <w:pPr>
              <w:jc w:val="center"/>
            </w:pPr>
            <w:r>
              <w:rPr>
                <w:color w:val="000000"/>
                <w:sz w:val="24"/>
              </w:rPr>
              <w:t>002271</w:t>
            </w:r>
          </w:p>
        </w:tc>
        <w:tc>
          <w:tcPr>
            <w:tcW w:w="1980" w:type="dxa"/>
            <w:vAlign w:val="center"/>
          </w:tcPr>
          <w:p w:rsidR="008F2CCD" w:rsidRDefault="00514706">
            <w:pPr>
              <w:jc w:val="center"/>
            </w:pPr>
            <w:r>
              <w:rPr>
                <w:color w:val="000000"/>
                <w:sz w:val="24"/>
              </w:rPr>
              <w:t>东方雨虹</w:t>
            </w:r>
          </w:p>
        </w:tc>
        <w:tc>
          <w:tcPr>
            <w:tcW w:w="2880" w:type="dxa"/>
            <w:vAlign w:val="center"/>
          </w:tcPr>
          <w:p w:rsidR="008F2CCD" w:rsidRDefault="00514706">
            <w:pPr>
              <w:jc w:val="right"/>
            </w:pPr>
            <w:r>
              <w:rPr>
                <w:color w:val="000000"/>
                <w:sz w:val="24"/>
              </w:rPr>
              <w:t>253,270,906.14</w:t>
            </w:r>
          </w:p>
        </w:tc>
        <w:tc>
          <w:tcPr>
            <w:tcW w:w="1620" w:type="dxa"/>
            <w:vAlign w:val="center"/>
          </w:tcPr>
          <w:p w:rsidR="008F2CCD" w:rsidRDefault="00514706">
            <w:pPr>
              <w:jc w:val="right"/>
            </w:pPr>
            <w:r>
              <w:rPr>
                <w:color w:val="000000"/>
                <w:sz w:val="24"/>
              </w:rPr>
              <w:t>12.39</w:t>
            </w:r>
          </w:p>
        </w:tc>
      </w:tr>
      <w:tr w:rsidR="008F2CCD">
        <w:tc>
          <w:tcPr>
            <w:tcW w:w="870" w:type="dxa"/>
            <w:vAlign w:val="center"/>
          </w:tcPr>
          <w:p w:rsidR="008F2CCD" w:rsidRDefault="00514706">
            <w:pPr>
              <w:jc w:val="center"/>
            </w:pPr>
            <w:r>
              <w:rPr>
                <w:color w:val="000000"/>
                <w:sz w:val="24"/>
              </w:rPr>
              <w:t>6</w:t>
            </w:r>
          </w:p>
        </w:tc>
        <w:tc>
          <w:tcPr>
            <w:tcW w:w="1650" w:type="dxa"/>
            <w:vAlign w:val="center"/>
          </w:tcPr>
          <w:p w:rsidR="008F2CCD" w:rsidRDefault="00514706">
            <w:pPr>
              <w:jc w:val="center"/>
            </w:pPr>
            <w:r>
              <w:rPr>
                <w:color w:val="000000"/>
                <w:sz w:val="24"/>
              </w:rPr>
              <w:t>600258</w:t>
            </w:r>
          </w:p>
        </w:tc>
        <w:tc>
          <w:tcPr>
            <w:tcW w:w="1980" w:type="dxa"/>
            <w:vAlign w:val="center"/>
          </w:tcPr>
          <w:p w:rsidR="008F2CCD" w:rsidRDefault="00514706">
            <w:pPr>
              <w:jc w:val="center"/>
            </w:pPr>
            <w:proofErr w:type="gramStart"/>
            <w:r>
              <w:rPr>
                <w:color w:val="000000"/>
                <w:sz w:val="24"/>
              </w:rPr>
              <w:t>首旅酒店</w:t>
            </w:r>
            <w:proofErr w:type="gramEnd"/>
          </w:p>
        </w:tc>
        <w:tc>
          <w:tcPr>
            <w:tcW w:w="2880" w:type="dxa"/>
            <w:vAlign w:val="center"/>
          </w:tcPr>
          <w:p w:rsidR="008F2CCD" w:rsidRDefault="00514706">
            <w:pPr>
              <w:jc w:val="right"/>
            </w:pPr>
            <w:r>
              <w:rPr>
                <w:color w:val="000000"/>
                <w:sz w:val="24"/>
              </w:rPr>
              <w:t>248,342,267.63</w:t>
            </w:r>
          </w:p>
        </w:tc>
        <w:tc>
          <w:tcPr>
            <w:tcW w:w="1620" w:type="dxa"/>
            <w:vAlign w:val="center"/>
          </w:tcPr>
          <w:p w:rsidR="008F2CCD" w:rsidRDefault="00514706">
            <w:pPr>
              <w:jc w:val="right"/>
            </w:pPr>
            <w:r>
              <w:rPr>
                <w:color w:val="000000"/>
                <w:sz w:val="24"/>
              </w:rPr>
              <w:t>12.15</w:t>
            </w:r>
          </w:p>
        </w:tc>
      </w:tr>
      <w:tr w:rsidR="008F2CCD">
        <w:tc>
          <w:tcPr>
            <w:tcW w:w="870" w:type="dxa"/>
            <w:vAlign w:val="center"/>
          </w:tcPr>
          <w:p w:rsidR="008F2CCD" w:rsidRDefault="00514706">
            <w:pPr>
              <w:jc w:val="center"/>
            </w:pPr>
            <w:r>
              <w:rPr>
                <w:color w:val="000000"/>
                <w:sz w:val="24"/>
              </w:rPr>
              <w:t>7</w:t>
            </w:r>
          </w:p>
        </w:tc>
        <w:tc>
          <w:tcPr>
            <w:tcW w:w="1650" w:type="dxa"/>
            <w:vAlign w:val="center"/>
          </w:tcPr>
          <w:p w:rsidR="008F2CCD" w:rsidRDefault="00514706">
            <w:pPr>
              <w:jc w:val="center"/>
            </w:pPr>
            <w:r>
              <w:rPr>
                <w:color w:val="000000"/>
                <w:sz w:val="24"/>
              </w:rPr>
              <w:t>600066</w:t>
            </w:r>
          </w:p>
        </w:tc>
        <w:tc>
          <w:tcPr>
            <w:tcW w:w="1980" w:type="dxa"/>
            <w:vAlign w:val="center"/>
          </w:tcPr>
          <w:p w:rsidR="008F2CCD" w:rsidRDefault="00514706">
            <w:pPr>
              <w:jc w:val="center"/>
            </w:pPr>
            <w:r>
              <w:rPr>
                <w:color w:val="000000"/>
                <w:sz w:val="24"/>
              </w:rPr>
              <w:t>宇通客车</w:t>
            </w:r>
          </w:p>
        </w:tc>
        <w:tc>
          <w:tcPr>
            <w:tcW w:w="2880" w:type="dxa"/>
            <w:vAlign w:val="center"/>
          </w:tcPr>
          <w:p w:rsidR="008F2CCD" w:rsidRDefault="00514706">
            <w:pPr>
              <w:jc w:val="right"/>
            </w:pPr>
            <w:r>
              <w:rPr>
                <w:color w:val="000000"/>
                <w:sz w:val="24"/>
              </w:rPr>
              <w:t>237,369,453.26</w:t>
            </w:r>
          </w:p>
        </w:tc>
        <w:tc>
          <w:tcPr>
            <w:tcW w:w="1620" w:type="dxa"/>
            <w:vAlign w:val="center"/>
          </w:tcPr>
          <w:p w:rsidR="008F2CCD" w:rsidRDefault="00514706">
            <w:pPr>
              <w:jc w:val="right"/>
            </w:pPr>
            <w:r>
              <w:rPr>
                <w:color w:val="000000"/>
                <w:sz w:val="24"/>
              </w:rPr>
              <w:t>11.61</w:t>
            </w:r>
          </w:p>
        </w:tc>
      </w:tr>
      <w:tr w:rsidR="008F2CCD">
        <w:tc>
          <w:tcPr>
            <w:tcW w:w="870" w:type="dxa"/>
            <w:vAlign w:val="center"/>
          </w:tcPr>
          <w:p w:rsidR="008F2CCD" w:rsidRDefault="00514706">
            <w:pPr>
              <w:jc w:val="center"/>
            </w:pPr>
            <w:r>
              <w:rPr>
                <w:color w:val="000000"/>
                <w:sz w:val="24"/>
              </w:rPr>
              <w:t>8</w:t>
            </w:r>
          </w:p>
        </w:tc>
        <w:tc>
          <w:tcPr>
            <w:tcW w:w="1650" w:type="dxa"/>
            <w:vAlign w:val="center"/>
          </w:tcPr>
          <w:p w:rsidR="008F2CCD" w:rsidRDefault="00514706">
            <w:pPr>
              <w:jc w:val="center"/>
            </w:pPr>
            <w:r>
              <w:rPr>
                <w:color w:val="000000"/>
                <w:sz w:val="24"/>
              </w:rPr>
              <w:t>600690</w:t>
            </w:r>
          </w:p>
        </w:tc>
        <w:tc>
          <w:tcPr>
            <w:tcW w:w="1980" w:type="dxa"/>
            <w:vAlign w:val="center"/>
          </w:tcPr>
          <w:p w:rsidR="008F2CCD" w:rsidRDefault="00514706">
            <w:pPr>
              <w:jc w:val="center"/>
            </w:pPr>
            <w:r>
              <w:rPr>
                <w:color w:val="000000"/>
                <w:sz w:val="24"/>
              </w:rPr>
              <w:t>青岛海尔</w:t>
            </w:r>
          </w:p>
        </w:tc>
        <w:tc>
          <w:tcPr>
            <w:tcW w:w="2880" w:type="dxa"/>
            <w:vAlign w:val="center"/>
          </w:tcPr>
          <w:p w:rsidR="008F2CCD" w:rsidRDefault="00514706">
            <w:pPr>
              <w:jc w:val="right"/>
            </w:pPr>
            <w:r>
              <w:rPr>
                <w:color w:val="000000"/>
                <w:sz w:val="24"/>
              </w:rPr>
              <w:t>230,524,365.41</w:t>
            </w:r>
          </w:p>
        </w:tc>
        <w:tc>
          <w:tcPr>
            <w:tcW w:w="1620" w:type="dxa"/>
            <w:vAlign w:val="center"/>
          </w:tcPr>
          <w:p w:rsidR="008F2CCD" w:rsidRDefault="00514706">
            <w:pPr>
              <w:jc w:val="right"/>
            </w:pPr>
            <w:r>
              <w:rPr>
                <w:color w:val="000000"/>
                <w:sz w:val="24"/>
              </w:rPr>
              <w:t>11.28</w:t>
            </w:r>
          </w:p>
        </w:tc>
      </w:tr>
      <w:tr w:rsidR="008F2CCD">
        <w:tc>
          <w:tcPr>
            <w:tcW w:w="870" w:type="dxa"/>
            <w:vAlign w:val="center"/>
          </w:tcPr>
          <w:p w:rsidR="008F2CCD" w:rsidRDefault="00514706">
            <w:pPr>
              <w:jc w:val="center"/>
            </w:pPr>
            <w:r>
              <w:rPr>
                <w:color w:val="000000"/>
                <w:sz w:val="24"/>
              </w:rPr>
              <w:t>9</w:t>
            </w:r>
          </w:p>
        </w:tc>
        <w:tc>
          <w:tcPr>
            <w:tcW w:w="1650" w:type="dxa"/>
            <w:vAlign w:val="center"/>
          </w:tcPr>
          <w:p w:rsidR="008F2CCD" w:rsidRDefault="00514706">
            <w:pPr>
              <w:jc w:val="center"/>
            </w:pPr>
            <w:r>
              <w:rPr>
                <w:color w:val="000000"/>
                <w:sz w:val="24"/>
              </w:rPr>
              <w:t>601933</w:t>
            </w:r>
          </w:p>
        </w:tc>
        <w:tc>
          <w:tcPr>
            <w:tcW w:w="1980" w:type="dxa"/>
            <w:vAlign w:val="center"/>
          </w:tcPr>
          <w:p w:rsidR="008F2CCD" w:rsidRDefault="00514706">
            <w:pPr>
              <w:jc w:val="center"/>
            </w:pPr>
            <w:r>
              <w:rPr>
                <w:color w:val="000000"/>
                <w:sz w:val="24"/>
              </w:rPr>
              <w:t>永辉超市</w:t>
            </w:r>
          </w:p>
        </w:tc>
        <w:tc>
          <w:tcPr>
            <w:tcW w:w="2880" w:type="dxa"/>
            <w:vAlign w:val="center"/>
          </w:tcPr>
          <w:p w:rsidR="008F2CCD" w:rsidRDefault="00514706">
            <w:pPr>
              <w:jc w:val="right"/>
            </w:pPr>
            <w:r>
              <w:rPr>
                <w:color w:val="000000"/>
                <w:sz w:val="24"/>
              </w:rPr>
              <w:t>191,169,488.19</w:t>
            </w:r>
          </w:p>
        </w:tc>
        <w:tc>
          <w:tcPr>
            <w:tcW w:w="1620" w:type="dxa"/>
            <w:vAlign w:val="center"/>
          </w:tcPr>
          <w:p w:rsidR="008F2CCD" w:rsidRDefault="00514706">
            <w:pPr>
              <w:jc w:val="right"/>
            </w:pPr>
            <w:r>
              <w:rPr>
                <w:color w:val="000000"/>
                <w:sz w:val="24"/>
              </w:rPr>
              <w:t>9.35</w:t>
            </w:r>
          </w:p>
        </w:tc>
      </w:tr>
      <w:tr w:rsidR="008F2CCD">
        <w:tc>
          <w:tcPr>
            <w:tcW w:w="870" w:type="dxa"/>
            <w:vAlign w:val="center"/>
          </w:tcPr>
          <w:p w:rsidR="008F2CCD" w:rsidRDefault="00514706">
            <w:pPr>
              <w:jc w:val="center"/>
            </w:pPr>
            <w:r>
              <w:rPr>
                <w:color w:val="000000"/>
                <w:sz w:val="24"/>
              </w:rPr>
              <w:lastRenderedPageBreak/>
              <w:t>10</w:t>
            </w:r>
          </w:p>
        </w:tc>
        <w:tc>
          <w:tcPr>
            <w:tcW w:w="1650" w:type="dxa"/>
            <w:vAlign w:val="center"/>
          </w:tcPr>
          <w:p w:rsidR="008F2CCD" w:rsidRDefault="00514706">
            <w:pPr>
              <w:jc w:val="center"/>
            </w:pPr>
            <w:r>
              <w:rPr>
                <w:color w:val="000000"/>
                <w:sz w:val="24"/>
              </w:rPr>
              <w:t>002475</w:t>
            </w:r>
          </w:p>
        </w:tc>
        <w:tc>
          <w:tcPr>
            <w:tcW w:w="1980" w:type="dxa"/>
            <w:vAlign w:val="center"/>
          </w:tcPr>
          <w:p w:rsidR="008F2CCD" w:rsidRDefault="00514706">
            <w:pPr>
              <w:jc w:val="center"/>
            </w:pPr>
            <w:r>
              <w:rPr>
                <w:color w:val="000000"/>
                <w:sz w:val="24"/>
              </w:rPr>
              <w:t>立讯精密</w:t>
            </w:r>
          </w:p>
        </w:tc>
        <w:tc>
          <w:tcPr>
            <w:tcW w:w="2880" w:type="dxa"/>
            <w:vAlign w:val="center"/>
          </w:tcPr>
          <w:p w:rsidR="008F2CCD" w:rsidRDefault="00514706">
            <w:pPr>
              <w:jc w:val="right"/>
            </w:pPr>
            <w:r>
              <w:rPr>
                <w:color w:val="000000"/>
                <w:sz w:val="24"/>
              </w:rPr>
              <w:t>174,505,881.41</w:t>
            </w:r>
          </w:p>
        </w:tc>
        <w:tc>
          <w:tcPr>
            <w:tcW w:w="1620" w:type="dxa"/>
            <w:vAlign w:val="center"/>
          </w:tcPr>
          <w:p w:rsidR="008F2CCD" w:rsidRDefault="00514706">
            <w:pPr>
              <w:jc w:val="right"/>
            </w:pPr>
            <w:r>
              <w:rPr>
                <w:color w:val="000000"/>
                <w:sz w:val="24"/>
              </w:rPr>
              <w:t>8.54</w:t>
            </w:r>
          </w:p>
        </w:tc>
      </w:tr>
      <w:tr w:rsidR="008F2CCD">
        <w:tc>
          <w:tcPr>
            <w:tcW w:w="870" w:type="dxa"/>
            <w:vAlign w:val="center"/>
          </w:tcPr>
          <w:p w:rsidR="008F2CCD" w:rsidRDefault="00514706">
            <w:pPr>
              <w:jc w:val="center"/>
            </w:pPr>
            <w:r>
              <w:rPr>
                <w:color w:val="000000"/>
                <w:sz w:val="24"/>
              </w:rPr>
              <w:t>11</w:t>
            </w:r>
          </w:p>
        </w:tc>
        <w:tc>
          <w:tcPr>
            <w:tcW w:w="1650" w:type="dxa"/>
            <w:vAlign w:val="center"/>
          </w:tcPr>
          <w:p w:rsidR="008F2CCD" w:rsidRDefault="00514706">
            <w:pPr>
              <w:jc w:val="center"/>
            </w:pPr>
            <w:r>
              <w:rPr>
                <w:color w:val="000000"/>
                <w:sz w:val="24"/>
              </w:rPr>
              <w:t>000333</w:t>
            </w:r>
          </w:p>
        </w:tc>
        <w:tc>
          <w:tcPr>
            <w:tcW w:w="1980" w:type="dxa"/>
            <w:vAlign w:val="center"/>
          </w:tcPr>
          <w:p w:rsidR="008F2CCD" w:rsidRDefault="00514706">
            <w:pPr>
              <w:jc w:val="center"/>
            </w:pPr>
            <w:r>
              <w:rPr>
                <w:color w:val="000000"/>
                <w:sz w:val="24"/>
              </w:rPr>
              <w:t>美的集团</w:t>
            </w:r>
          </w:p>
        </w:tc>
        <w:tc>
          <w:tcPr>
            <w:tcW w:w="2880" w:type="dxa"/>
            <w:vAlign w:val="center"/>
          </w:tcPr>
          <w:p w:rsidR="008F2CCD" w:rsidRDefault="00514706">
            <w:pPr>
              <w:jc w:val="right"/>
            </w:pPr>
            <w:r>
              <w:rPr>
                <w:color w:val="000000"/>
                <w:sz w:val="24"/>
              </w:rPr>
              <w:t>168,875,058.80</w:t>
            </w:r>
          </w:p>
        </w:tc>
        <w:tc>
          <w:tcPr>
            <w:tcW w:w="1620" w:type="dxa"/>
            <w:vAlign w:val="center"/>
          </w:tcPr>
          <w:p w:rsidR="008F2CCD" w:rsidRDefault="00514706">
            <w:pPr>
              <w:jc w:val="right"/>
            </w:pPr>
            <w:r>
              <w:rPr>
                <w:color w:val="000000"/>
                <w:sz w:val="24"/>
              </w:rPr>
              <w:t>8.26</w:t>
            </w:r>
          </w:p>
        </w:tc>
      </w:tr>
      <w:tr w:rsidR="008F2CCD">
        <w:tc>
          <w:tcPr>
            <w:tcW w:w="870" w:type="dxa"/>
            <w:vAlign w:val="center"/>
          </w:tcPr>
          <w:p w:rsidR="008F2CCD" w:rsidRDefault="00514706">
            <w:pPr>
              <w:jc w:val="center"/>
            </w:pPr>
            <w:r>
              <w:rPr>
                <w:color w:val="000000"/>
                <w:sz w:val="24"/>
              </w:rPr>
              <w:t>12</w:t>
            </w:r>
          </w:p>
        </w:tc>
        <w:tc>
          <w:tcPr>
            <w:tcW w:w="1650" w:type="dxa"/>
            <w:vAlign w:val="center"/>
          </w:tcPr>
          <w:p w:rsidR="008F2CCD" w:rsidRDefault="00514706">
            <w:pPr>
              <w:jc w:val="center"/>
            </w:pPr>
            <w:r>
              <w:rPr>
                <w:color w:val="000000"/>
                <w:sz w:val="24"/>
              </w:rPr>
              <w:t>601166</w:t>
            </w:r>
          </w:p>
        </w:tc>
        <w:tc>
          <w:tcPr>
            <w:tcW w:w="1980" w:type="dxa"/>
            <w:vAlign w:val="center"/>
          </w:tcPr>
          <w:p w:rsidR="008F2CCD" w:rsidRDefault="00514706">
            <w:pPr>
              <w:jc w:val="center"/>
            </w:pPr>
            <w:r>
              <w:rPr>
                <w:color w:val="000000"/>
                <w:sz w:val="24"/>
              </w:rPr>
              <w:t>兴业银行</w:t>
            </w:r>
          </w:p>
        </w:tc>
        <w:tc>
          <w:tcPr>
            <w:tcW w:w="2880" w:type="dxa"/>
            <w:vAlign w:val="center"/>
          </w:tcPr>
          <w:p w:rsidR="008F2CCD" w:rsidRDefault="00514706">
            <w:pPr>
              <w:jc w:val="right"/>
            </w:pPr>
            <w:r>
              <w:rPr>
                <w:color w:val="000000"/>
                <w:sz w:val="24"/>
              </w:rPr>
              <w:t>158,862,836.17</w:t>
            </w:r>
          </w:p>
        </w:tc>
        <w:tc>
          <w:tcPr>
            <w:tcW w:w="1620" w:type="dxa"/>
            <w:vAlign w:val="center"/>
          </w:tcPr>
          <w:p w:rsidR="008F2CCD" w:rsidRDefault="00514706">
            <w:pPr>
              <w:jc w:val="right"/>
            </w:pPr>
            <w:r>
              <w:rPr>
                <w:color w:val="000000"/>
                <w:sz w:val="24"/>
              </w:rPr>
              <w:t>7.77</w:t>
            </w:r>
          </w:p>
        </w:tc>
      </w:tr>
      <w:tr w:rsidR="008F2CCD">
        <w:tc>
          <w:tcPr>
            <w:tcW w:w="870" w:type="dxa"/>
            <w:vAlign w:val="center"/>
          </w:tcPr>
          <w:p w:rsidR="008F2CCD" w:rsidRDefault="00514706">
            <w:pPr>
              <w:jc w:val="center"/>
            </w:pPr>
            <w:r>
              <w:rPr>
                <w:color w:val="000000"/>
                <w:sz w:val="24"/>
              </w:rPr>
              <w:t>13</w:t>
            </w:r>
          </w:p>
        </w:tc>
        <w:tc>
          <w:tcPr>
            <w:tcW w:w="1650" w:type="dxa"/>
            <w:vAlign w:val="center"/>
          </w:tcPr>
          <w:p w:rsidR="008F2CCD" w:rsidRDefault="00514706">
            <w:pPr>
              <w:jc w:val="center"/>
            </w:pPr>
            <w:r>
              <w:rPr>
                <w:color w:val="000000"/>
                <w:sz w:val="24"/>
              </w:rPr>
              <w:t>002027</w:t>
            </w:r>
          </w:p>
        </w:tc>
        <w:tc>
          <w:tcPr>
            <w:tcW w:w="1980" w:type="dxa"/>
            <w:vAlign w:val="center"/>
          </w:tcPr>
          <w:p w:rsidR="008F2CCD" w:rsidRDefault="00514706">
            <w:pPr>
              <w:jc w:val="center"/>
            </w:pPr>
            <w:r>
              <w:rPr>
                <w:color w:val="000000"/>
                <w:sz w:val="24"/>
              </w:rPr>
              <w:t>分众传媒</w:t>
            </w:r>
          </w:p>
        </w:tc>
        <w:tc>
          <w:tcPr>
            <w:tcW w:w="2880" w:type="dxa"/>
            <w:vAlign w:val="center"/>
          </w:tcPr>
          <w:p w:rsidR="008F2CCD" w:rsidRDefault="00514706">
            <w:pPr>
              <w:jc w:val="right"/>
            </w:pPr>
            <w:r>
              <w:rPr>
                <w:color w:val="000000"/>
                <w:sz w:val="24"/>
              </w:rPr>
              <w:t>129,139,105.73</w:t>
            </w:r>
          </w:p>
        </w:tc>
        <w:tc>
          <w:tcPr>
            <w:tcW w:w="1620" w:type="dxa"/>
            <w:vAlign w:val="center"/>
          </w:tcPr>
          <w:p w:rsidR="008F2CCD" w:rsidRDefault="00514706">
            <w:pPr>
              <w:jc w:val="right"/>
            </w:pPr>
            <w:r>
              <w:rPr>
                <w:color w:val="000000"/>
                <w:sz w:val="24"/>
              </w:rPr>
              <w:t>6.32</w:t>
            </w:r>
          </w:p>
        </w:tc>
      </w:tr>
      <w:tr w:rsidR="008F2CCD">
        <w:tc>
          <w:tcPr>
            <w:tcW w:w="870" w:type="dxa"/>
            <w:vAlign w:val="center"/>
          </w:tcPr>
          <w:p w:rsidR="008F2CCD" w:rsidRDefault="00514706">
            <w:pPr>
              <w:jc w:val="center"/>
            </w:pPr>
            <w:r>
              <w:rPr>
                <w:color w:val="000000"/>
                <w:sz w:val="24"/>
              </w:rPr>
              <w:t>14</w:t>
            </w:r>
          </w:p>
        </w:tc>
        <w:tc>
          <w:tcPr>
            <w:tcW w:w="1650" w:type="dxa"/>
            <w:vAlign w:val="center"/>
          </w:tcPr>
          <w:p w:rsidR="008F2CCD" w:rsidRDefault="00514706">
            <w:pPr>
              <w:jc w:val="center"/>
            </w:pPr>
            <w:r>
              <w:rPr>
                <w:color w:val="000000"/>
                <w:sz w:val="24"/>
              </w:rPr>
              <w:t>000538</w:t>
            </w:r>
          </w:p>
        </w:tc>
        <w:tc>
          <w:tcPr>
            <w:tcW w:w="1980" w:type="dxa"/>
            <w:vAlign w:val="center"/>
          </w:tcPr>
          <w:p w:rsidR="008F2CCD" w:rsidRDefault="00514706">
            <w:pPr>
              <w:jc w:val="center"/>
            </w:pPr>
            <w:r>
              <w:rPr>
                <w:color w:val="000000"/>
                <w:sz w:val="24"/>
              </w:rPr>
              <w:t>云南白药</w:t>
            </w:r>
          </w:p>
        </w:tc>
        <w:tc>
          <w:tcPr>
            <w:tcW w:w="2880" w:type="dxa"/>
            <w:vAlign w:val="center"/>
          </w:tcPr>
          <w:p w:rsidR="008F2CCD" w:rsidRDefault="00514706">
            <w:pPr>
              <w:jc w:val="right"/>
            </w:pPr>
            <w:r>
              <w:rPr>
                <w:color w:val="000000"/>
                <w:sz w:val="24"/>
              </w:rPr>
              <w:t>107,857,250.48</w:t>
            </w:r>
          </w:p>
        </w:tc>
        <w:tc>
          <w:tcPr>
            <w:tcW w:w="1620" w:type="dxa"/>
            <w:vAlign w:val="center"/>
          </w:tcPr>
          <w:p w:rsidR="008F2CCD" w:rsidRDefault="00514706">
            <w:pPr>
              <w:jc w:val="right"/>
            </w:pPr>
            <w:r>
              <w:rPr>
                <w:color w:val="000000"/>
                <w:sz w:val="24"/>
              </w:rPr>
              <w:t>5.28</w:t>
            </w:r>
          </w:p>
        </w:tc>
      </w:tr>
      <w:tr w:rsidR="008F2CCD">
        <w:tc>
          <w:tcPr>
            <w:tcW w:w="870" w:type="dxa"/>
            <w:vAlign w:val="center"/>
          </w:tcPr>
          <w:p w:rsidR="008F2CCD" w:rsidRDefault="00514706">
            <w:pPr>
              <w:jc w:val="center"/>
            </w:pPr>
            <w:r>
              <w:rPr>
                <w:color w:val="000000"/>
                <w:sz w:val="24"/>
              </w:rPr>
              <w:t>15</w:t>
            </w:r>
          </w:p>
        </w:tc>
        <w:tc>
          <w:tcPr>
            <w:tcW w:w="1650" w:type="dxa"/>
            <w:vAlign w:val="center"/>
          </w:tcPr>
          <w:p w:rsidR="008F2CCD" w:rsidRDefault="00514706">
            <w:pPr>
              <w:jc w:val="center"/>
            </w:pPr>
            <w:r>
              <w:rPr>
                <w:color w:val="000000"/>
                <w:sz w:val="24"/>
              </w:rPr>
              <w:t>601318</w:t>
            </w:r>
          </w:p>
        </w:tc>
        <w:tc>
          <w:tcPr>
            <w:tcW w:w="1980" w:type="dxa"/>
            <w:vAlign w:val="center"/>
          </w:tcPr>
          <w:p w:rsidR="008F2CCD" w:rsidRDefault="00514706">
            <w:pPr>
              <w:jc w:val="center"/>
            </w:pPr>
            <w:r>
              <w:rPr>
                <w:color w:val="000000"/>
                <w:sz w:val="24"/>
              </w:rPr>
              <w:t>中国平安</w:t>
            </w:r>
          </w:p>
        </w:tc>
        <w:tc>
          <w:tcPr>
            <w:tcW w:w="2880" w:type="dxa"/>
            <w:vAlign w:val="center"/>
          </w:tcPr>
          <w:p w:rsidR="008F2CCD" w:rsidRDefault="00514706">
            <w:pPr>
              <w:jc w:val="right"/>
            </w:pPr>
            <w:r>
              <w:rPr>
                <w:color w:val="000000"/>
                <w:sz w:val="24"/>
              </w:rPr>
              <w:t>102,166,366.91</w:t>
            </w:r>
          </w:p>
        </w:tc>
        <w:tc>
          <w:tcPr>
            <w:tcW w:w="1620" w:type="dxa"/>
            <w:vAlign w:val="center"/>
          </w:tcPr>
          <w:p w:rsidR="008F2CCD" w:rsidRDefault="00514706">
            <w:pPr>
              <w:jc w:val="right"/>
            </w:pPr>
            <w:r>
              <w:rPr>
                <w:color w:val="000000"/>
                <w:sz w:val="24"/>
              </w:rPr>
              <w:t>5.00</w:t>
            </w:r>
          </w:p>
        </w:tc>
      </w:tr>
      <w:tr w:rsidR="008F2CCD">
        <w:tc>
          <w:tcPr>
            <w:tcW w:w="870" w:type="dxa"/>
            <w:vAlign w:val="center"/>
          </w:tcPr>
          <w:p w:rsidR="008F2CCD" w:rsidRDefault="00514706">
            <w:pPr>
              <w:jc w:val="center"/>
            </w:pPr>
            <w:r>
              <w:rPr>
                <w:color w:val="000000"/>
                <w:sz w:val="24"/>
              </w:rPr>
              <w:t>16</w:t>
            </w:r>
          </w:p>
        </w:tc>
        <w:tc>
          <w:tcPr>
            <w:tcW w:w="1650" w:type="dxa"/>
            <w:vAlign w:val="center"/>
          </w:tcPr>
          <w:p w:rsidR="008F2CCD" w:rsidRDefault="00514706">
            <w:pPr>
              <w:jc w:val="center"/>
            </w:pPr>
            <w:r>
              <w:rPr>
                <w:color w:val="000000"/>
                <w:sz w:val="24"/>
              </w:rPr>
              <w:t>600196</w:t>
            </w:r>
          </w:p>
        </w:tc>
        <w:tc>
          <w:tcPr>
            <w:tcW w:w="1980" w:type="dxa"/>
            <w:vAlign w:val="center"/>
          </w:tcPr>
          <w:p w:rsidR="008F2CCD" w:rsidRDefault="00514706">
            <w:pPr>
              <w:jc w:val="center"/>
            </w:pPr>
            <w:r>
              <w:rPr>
                <w:color w:val="000000"/>
                <w:sz w:val="24"/>
              </w:rPr>
              <w:t>复星医药</w:t>
            </w:r>
          </w:p>
        </w:tc>
        <w:tc>
          <w:tcPr>
            <w:tcW w:w="2880" w:type="dxa"/>
            <w:vAlign w:val="center"/>
          </w:tcPr>
          <w:p w:rsidR="008F2CCD" w:rsidRDefault="00514706">
            <w:pPr>
              <w:jc w:val="right"/>
            </w:pPr>
            <w:r>
              <w:rPr>
                <w:color w:val="000000"/>
                <w:sz w:val="24"/>
              </w:rPr>
              <w:t>97,445,336.92</w:t>
            </w:r>
          </w:p>
        </w:tc>
        <w:tc>
          <w:tcPr>
            <w:tcW w:w="1620" w:type="dxa"/>
            <w:vAlign w:val="center"/>
          </w:tcPr>
          <w:p w:rsidR="008F2CCD" w:rsidRDefault="00514706">
            <w:pPr>
              <w:jc w:val="right"/>
            </w:pPr>
            <w:r>
              <w:rPr>
                <w:color w:val="000000"/>
                <w:sz w:val="24"/>
              </w:rPr>
              <w:t>4.77</w:t>
            </w:r>
          </w:p>
        </w:tc>
      </w:tr>
      <w:tr w:rsidR="008F2CCD">
        <w:tc>
          <w:tcPr>
            <w:tcW w:w="870" w:type="dxa"/>
            <w:vAlign w:val="center"/>
          </w:tcPr>
          <w:p w:rsidR="008F2CCD" w:rsidRDefault="00514706">
            <w:pPr>
              <w:jc w:val="center"/>
            </w:pPr>
            <w:r>
              <w:rPr>
                <w:color w:val="000000"/>
                <w:sz w:val="24"/>
              </w:rPr>
              <w:t>17</w:t>
            </w:r>
          </w:p>
        </w:tc>
        <w:tc>
          <w:tcPr>
            <w:tcW w:w="1650" w:type="dxa"/>
            <w:vAlign w:val="center"/>
          </w:tcPr>
          <w:p w:rsidR="008F2CCD" w:rsidRDefault="00514706">
            <w:pPr>
              <w:jc w:val="center"/>
            </w:pPr>
            <w:r>
              <w:rPr>
                <w:color w:val="000000"/>
                <w:sz w:val="24"/>
              </w:rPr>
              <w:t>002460</w:t>
            </w:r>
          </w:p>
        </w:tc>
        <w:tc>
          <w:tcPr>
            <w:tcW w:w="1980" w:type="dxa"/>
            <w:vAlign w:val="center"/>
          </w:tcPr>
          <w:p w:rsidR="008F2CCD" w:rsidRDefault="00514706">
            <w:pPr>
              <w:jc w:val="center"/>
            </w:pPr>
            <w:proofErr w:type="gramStart"/>
            <w:r>
              <w:rPr>
                <w:color w:val="000000"/>
                <w:sz w:val="24"/>
              </w:rPr>
              <w:t>赣锋锂</w:t>
            </w:r>
            <w:proofErr w:type="gramEnd"/>
            <w:r>
              <w:rPr>
                <w:color w:val="000000"/>
                <w:sz w:val="24"/>
              </w:rPr>
              <w:t>业</w:t>
            </w:r>
          </w:p>
        </w:tc>
        <w:tc>
          <w:tcPr>
            <w:tcW w:w="2880" w:type="dxa"/>
            <w:vAlign w:val="center"/>
          </w:tcPr>
          <w:p w:rsidR="008F2CCD" w:rsidRDefault="00514706">
            <w:pPr>
              <w:jc w:val="right"/>
            </w:pPr>
            <w:r>
              <w:rPr>
                <w:color w:val="000000"/>
                <w:sz w:val="24"/>
              </w:rPr>
              <w:t>95,492,600.86</w:t>
            </w:r>
          </w:p>
        </w:tc>
        <w:tc>
          <w:tcPr>
            <w:tcW w:w="1620" w:type="dxa"/>
            <w:vAlign w:val="center"/>
          </w:tcPr>
          <w:p w:rsidR="008F2CCD" w:rsidRDefault="00514706">
            <w:pPr>
              <w:jc w:val="right"/>
            </w:pPr>
            <w:r>
              <w:rPr>
                <w:color w:val="000000"/>
                <w:sz w:val="24"/>
              </w:rPr>
              <w:t>4.67</w:t>
            </w:r>
          </w:p>
        </w:tc>
      </w:tr>
      <w:tr w:rsidR="008F2CCD">
        <w:tc>
          <w:tcPr>
            <w:tcW w:w="870" w:type="dxa"/>
            <w:vAlign w:val="center"/>
          </w:tcPr>
          <w:p w:rsidR="008F2CCD" w:rsidRDefault="00514706">
            <w:pPr>
              <w:jc w:val="center"/>
            </w:pPr>
            <w:r>
              <w:rPr>
                <w:color w:val="000000"/>
                <w:sz w:val="24"/>
              </w:rPr>
              <w:t>18</w:t>
            </w:r>
          </w:p>
        </w:tc>
        <w:tc>
          <w:tcPr>
            <w:tcW w:w="1650" w:type="dxa"/>
            <w:vAlign w:val="center"/>
          </w:tcPr>
          <w:p w:rsidR="008F2CCD" w:rsidRDefault="00514706">
            <w:pPr>
              <w:jc w:val="center"/>
            </w:pPr>
            <w:r>
              <w:rPr>
                <w:color w:val="000000"/>
                <w:sz w:val="24"/>
              </w:rPr>
              <w:t>600056</w:t>
            </w:r>
          </w:p>
        </w:tc>
        <w:tc>
          <w:tcPr>
            <w:tcW w:w="1980" w:type="dxa"/>
            <w:vAlign w:val="center"/>
          </w:tcPr>
          <w:p w:rsidR="008F2CCD" w:rsidRDefault="00514706">
            <w:pPr>
              <w:jc w:val="center"/>
            </w:pPr>
            <w:r>
              <w:rPr>
                <w:color w:val="000000"/>
                <w:sz w:val="24"/>
              </w:rPr>
              <w:t>中国医药</w:t>
            </w:r>
          </w:p>
        </w:tc>
        <w:tc>
          <w:tcPr>
            <w:tcW w:w="2880" w:type="dxa"/>
            <w:vAlign w:val="center"/>
          </w:tcPr>
          <w:p w:rsidR="008F2CCD" w:rsidRDefault="00514706">
            <w:pPr>
              <w:jc w:val="right"/>
            </w:pPr>
            <w:r>
              <w:rPr>
                <w:color w:val="000000"/>
                <w:sz w:val="24"/>
              </w:rPr>
              <w:t>94,316,109.49</w:t>
            </w:r>
          </w:p>
        </w:tc>
        <w:tc>
          <w:tcPr>
            <w:tcW w:w="1620" w:type="dxa"/>
            <w:vAlign w:val="center"/>
          </w:tcPr>
          <w:p w:rsidR="008F2CCD" w:rsidRDefault="00514706">
            <w:pPr>
              <w:jc w:val="right"/>
            </w:pPr>
            <w:r>
              <w:rPr>
                <w:color w:val="000000"/>
                <w:sz w:val="24"/>
              </w:rPr>
              <w:t>4.61</w:t>
            </w:r>
          </w:p>
        </w:tc>
      </w:tr>
      <w:tr w:rsidR="008F2CCD">
        <w:tc>
          <w:tcPr>
            <w:tcW w:w="870" w:type="dxa"/>
            <w:vAlign w:val="center"/>
          </w:tcPr>
          <w:p w:rsidR="008F2CCD" w:rsidRDefault="00514706">
            <w:pPr>
              <w:jc w:val="center"/>
            </w:pPr>
            <w:r>
              <w:rPr>
                <w:color w:val="000000"/>
                <w:sz w:val="24"/>
              </w:rPr>
              <w:t>19</w:t>
            </w:r>
          </w:p>
        </w:tc>
        <w:tc>
          <w:tcPr>
            <w:tcW w:w="1650" w:type="dxa"/>
            <w:vAlign w:val="center"/>
          </w:tcPr>
          <w:p w:rsidR="008F2CCD" w:rsidRDefault="00514706">
            <w:pPr>
              <w:jc w:val="center"/>
            </w:pPr>
            <w:r>
              <w:rPr>
                <w:color w:val="000000"/>
                <w:sz w:val="24"/>
              </w:rPr>
              <w:t>002008</w:t>
            </w:r>
          </w:p>
        </w:tc>
        <w:tc>
          <w:tcPr>
            <w:tcW w:w="1980" w:type="dxa"/>
            <w:vAlign w:val="center"/>
          </w:tcPr>
          <w:p w:rsidR="008F2CCD" w:rsidRDefault="00514706">
            <w:pPr>
              <w:jc w:val="center"/>
            </w:pPr>
            <w:r>
              <w:rPr>
                <w:color w:val="000000"/>
                <w:sz w:val="24"/>
              </w:rPr>
              <w:t>大族激光</w:t>
            </w:r>
          </w:p>
        </w:tc>
        <w:tc>
          <w:tcPr>
            <w:tcW w:w="2880" w:type="dxa"/>
            <w:vAlign w:val="center"/>
          </w:tcPr>
          <w:p w:rsidR="008F2CCD" w:rsidRDefault="00514706">
            <w:pPr>
              <w:jc w:val="right"/>
            </w:pPr>
            <w:r>
              <w:rPr>
                <w:color w:val="000000"/>
                <w:sz w:val="24"/>
              </w:rPr>
              <w:t>76,613,594.50</w:t>
            </w:r>
          </w:p>
        </w:tc>
        <w:tc>
          <w:tcPr>
            <w:tcW w:w="1620" w:type="dxa"/>
            <w:vAlign w:val="center"/>
          </w:tcPr>
          <w:p w:rsidR="008F2CCD" w:rsidRDefault="00514706">
            <w:pPr>
              <w:jc w:val="right"/>
            </w:pPr>
            <w:r>
              <w:rPr>
                <w:color w:val="000000"/>
                <w:sz w:val="24"/>
              </w:rPr>
              <w:t>3.75</w:t>
            </w:r>
          </w:p>
        </w:tc>
      </w:tr>
      <w:tr w:rsidR="008F2CCD">
        <w:tc>
          <w:tcPr>
            <w:tcW w:w="870" w:type="dxa"/>
            <w:vAlign w:val="center"/>
          </w:tcPr>
          <w:p w:rsidR="008F2CCD" w:rsidRDefault="00514706">
            <w:pPr>
              <w:jc w:val="center"/>
            </w:pPr>
            <w:r>
              <w:rPr>
                <w:color w:val="000000"/>
                <w:sz w:val="24"/>
              </w:rPr>
              <w:t>20</w:t>
            </w:r>
          </w:p>
        </w:tc>
        <w:tc>
          <w:tcPr>
            <w:tcW w:w="1650" w:type="dxa"/>
            <w:vAlign w:val="center"/>
          </w:tcPr>
          <w:p w:rsidR="008F2CCD" w:rsidRDefault="00514706">
            <w:pPr>
              <w:jc w:val="center"/>
            </w:pPr>
            <w:r>
              <w:rPr>
                <w:color w:val="000000"/>
                <w:sz w:val="24"/>
              </w:rPr>
              <w:t>600622</w:t>
            </w:r>
          </w:p>
        </w:tc>
        <w:tc>
          <w:tcPr>
            <w:tcW w:w="1980" w:type="dxa"/>
            <w:vAlign w:val="center"/>
          </w:tcPr>
          <w:p w:rsidR="008F2CCD" w:rsidRDefault="00514706">
            <w:pPr>
              <w:jc w:val="center"/>
            </w:pPr>
            <w:r>
              <w:rPr>
                <w:color w:val="000000"/>
                <w:sz w:val="24"/>
              </w:rPr>
              <w:t>光大嘉宝</w:t>
            </w:r>
          </w:p>
        </w:tc>
        <w:tc>
          <w:tcPr>
            <w:tcW w:w="2880" w:type="dxa"/>
            <w:vAlign w:val="center"/>
          </w:tcPr>
          <w:p w:rsidR="008F2CCD" w:rsidRDefault="00514706">
            <w:pPr>
              <w:jc w:val="right"/>
            </w:pPr>
            <w:r>
              <w:rPr>
                <w:color w:val="000000"/>
                <w:sz w:val="24"/>
              </w:rPr>
              <w:t>51,374,361.29</w:t>
            </w:r>
          </w:p>
        </w:tc>
        <w:tc>
          <w:tcPr>
            <w:tcW w:w="1620" w:type="dxa"/>
            <w:vAlign w:val="center"/>
          </w:tcPr>
          <w:p w:rsidR="008F2CCD" w:rsidRDefault="00514706">
            <w:pPr>
              <w:jc w:val="right"/>
            </w:pPr>
            <w:r>
              <w:rPr>
                <w:color w:val="000000"/>
                <w:sz w:val="24"/>
              </w:rPr>
              <w:t>2.51</w:t>
            </w:r>
          </w:p>
        </w:tc>
      </w:tr>
      <w:tr w:rsidR="008F2CCD">
        <w:tc>
          <w:tcPr>
            <w:tcW w:w="870" w:type="dxa"/>
            <w:vAlign w:val="center"/>
          </w:tcPr>
          <w:p w:rsidR="008F2CCD" w:rsidRDefault="00514706">
            <w:pPr>
              <w:jc w:val="center"/>
            </w:pPr>
            <w:r>
              <w:rPr>
                <w:color w:val="000000"/>
                <w:sz w:val="24"/>
              </w:rPr>
              <w:t>21</w:t>
            </w:r>
          </w:p>
        </w:tc>
        <w:tc>
          <w:tcPr>
            <w:tcW w:w="1650" w:type="dxa"/>
            <w:vAlign w:val="center"/>
          </w:tcPr>
          <w:p w:rsidR="008F2CCD" w:rsidRDefault="00514706">
            <w:pPr>
              <w:jc w:val="center"/>
            </w:pPr>
            <w:r>
              <w:rPr>
                <w:color w:val="000000"/>
                <w:sz w:val="24"/>
              </w:rPr>
              <w:t>600104</w:t>
            </w:r>
          </w:p>
        </w:tc>
        <w:tc>
          <w:tcPr>
            <w:tcW w:w="1980" w:type="dxa"/>
            <w:vAlign w:val="center"/>
          </w:tcPr>
          <w:p w:rsidR="008F2CCD" w:rsidRDefault="00514706">
            <w:pPr>
              <w:jc w:val="center"/>
            </w:pPr>
            <w:r>
              <w:rPr>
                <w:color w:val="000000"/>
                <w:sz w:val="24"/>
              </w:rPr>
              <w:t>上汽集团</w:t>
            </w:r>
          </w:p>
        </w:tc>
        <w:tc>
          <w:tcPr>
            <w:tcW w:w="2880" w:type="dxa"/>
            <w:vAlign w:val="center"/>
          </w:tcPr>
          <w:p w:rsidR="008F2CCD" w:rsidRDefault="00514706">
            <w:pPr>
              <w:jc w:val="right"/>
            </w:pPr>
            <w:r>
              <w:rPr>
                <w:color w:val="000000"/>
                <w:sz w:val="24"/>
              </w:rPr>
              <w:t>48,405,637.84</w:t>
            </w:r>
          </w:p>
        </w:tc>
        <w:tc>
          <w:tcPr>
            <w:tcW w:w="1620" w:type="dxa"/>
            <w:vAlign w:val="center"/>
          </w:tcPr>
          <w:p w:rsidR="008F2CCD" w:rsidRDefault="00514706">
            <w:pPr>
              <w:jc w:val="right"/>
            </w:pPr>
            <w:r>
              <w:rPr>
                <w:color w:val="000000"/>
                <w:sz w:val="24"/>
              </w:rPr>
              <w:t>2.37</w:t>
            </w:r>
          </w:p>
        </w:tc>
      </w:tr>
      <w:tr w:rsidR="008F2CCD">
        <w:tc>
          <w:tcPr>
            <w:tcW w:w="870" w:type="dxa"/>
            <w:vAlign w:val="center"/>
          </w:tcPr>
          <w:p w:rsidR="008F2CCD" w:rsidRDefault="00514706">
            <w:pPr>
              <w:jc w:val="center"/>
            </w:pPr>
            <w:r>
              <w:rPr>
                <w:color w:val="000000"/>
                <w:sz w:val="24"/>
              </w:rPr>
              <w:t>22</w:t>
            </w:r>
          </w:p>
        </w:tc>
        <w:tc>
          <w:tcPr>
            <w:tcW w:w="1650" w:type="dxa"/>
            <w:vAlign w:val="center"/>
          </w:tcPr>
          <w:p w:rsidR="008F2CCD" w:rsidRDefault="00514706">
            <w:pPr>
              <w:jc w:val="center"/>
            </w:pPr>
            <w:r>
              <w:rPr>
                <w:color w:val="000000"/>
                <w:sz w:val="24"/>
              </w:rPr>
              <w:t>600519</w:t>
            </w:r>
          </w:p>
        </w:tc>
        <w:tc>
          <w:tcPr>
            <w:tcW w:w="1980" w:type="dxa"/>
            <w:vAlign w:val="center"/>
          </w:tcPr>
          <w:p w:rsidR="008F2CCD" w:rsidRDefault="00514706">
            <w:pPr>
              <w:jc w:val="center"/>
            </w:pPr>
            <w:r>
              <w:rPr>
                <w:color w:val="000000"/>
                <w:sz w:val="24"/>
              </w:rPr>
              <w:t>贵州茅台</w:t>
            </w:r>
          </w:p>
        </w:tc>
        <w:tc>
          <w:tcPr>
            <w:tcW w:w="2880" w:type="dxa"/>
            <w:vAlign w:val="center"/>
          </w:tcPr>
          <w:p w:rsidR="008F2CCD" w:rsidRDefault="00514706">
            <w:pPr>
              <w:jc w:val="right"/>
            </w:pPr>
            <w:r>
              <w:rPr>
                <w:color w:val="000000"/>
                <w:sz w:val="24"/>
              </w:rPr>
              <w:t>47,710,357.10</w:t>
            </w:r>
          </w:p>
        </w:tc>
        <w:tc>
          <w:tcPr>
            <w:tcW w:w="1620" w:type="dxa"/>
            <w:vAlign w:val="center"/>
          </w:tcPr>
          <w:p w:rsidR="008F2CCD" w:rsidRDefault="00514706">
            <w:pPr>
              <w:jc w:val="right"/>
            </w:pPr>
            <w:r>
              <w:rPr>
                <w:color w:val="000000"/>
                <w:sz w:val="24"/>
              </w:rPr>
              <w:t>2.33</w:t>
            </w:r>
          </w:p>
        </w:tc>
      </w:tr>
      <w:tr w:rsidR="008F2CCD">
        <w:tc>
          <w:tcPr>
            <w:tcW w:w="870" w:type="dxa"/>
            <w:vAlign w:val="center"/>
          </w:tcPr>
          <w:p w:rsidR="008F2CCD" w:rsidRDefault="00514706">
            <w:pPr>
              <w:jc w:val="center"/>
            </w:pPr>
            <w:r>
              <w:rPr>
                <w:color w:val="000000"/>
                <w:sz w:val="24"/>
              </w:rPr>
              <w:t>23</w:t>
            </w:r>
          </w:p>
        </w:tc>
        <w:tc>
          <w:tcPr>
            <w:tcW w:w="1650" w:type="dxa"/>
            <w:vAlign w:val="center"/>
          </w:tcPr>
          <w:p w:rsidR="008F2CCD" w:rsidRDefault="00514706">
            <w:pPr>
              <w:jc w:val="center"/>
            </w:pPr>
            <w:r>
              <w:rPr>
                <w:color w:val="000000"/>
                <w:sz w:val="24"/>
              </w:rPr>
              <w:t>600660</w:t>
            </w:r>
          </w:p>
        </w:tc>
        <w:tc>
          <w:tcPr>
            <w:tcW w:w="1980" w:type="dxa"/>
            <w:vAlign w:val="center"/>
          </w:tcPr>
          <w:p w:rsidR="008F2CCD" w:rsidRDefault="00514706">
            <w:pPr>
              <w:jc w:val="center"/>
            </w:pPr>
            <w:r>
              <w:rPr>
                <w:color w:val="000000"/>
                <w:sz w:val="24"/>
              </w:rPr>
              <w:t>福耀玻璃</w:t>
            </w:r>
          </w:p>
        </w:tc>
        <w:tc>
          <w:tcPr>
            <w:tcW w:w="2880" w:type="dxa"/>
            <w:vAlign w:val="center"/>
          </w:tcPr>
          <w:p w:rsidR="008F2CCD" w:rsidRDefault="00514706">
            <w:pPr>
              <w:jc w:val="right"/>
            </w:pPr>
            <w:r>
              <w:rPr>
                <w:color w:val="000000"/>
                <w:sz w:val="24"/>
              </w:rPr>
              <w:t>46,661,264.31</w:t>
            </w:r>
          </w:p>
        </w:tc>
        <w:tc>
          <w:tcPr>
            <w:tcW w:w="1620" w:type="dxa"/>
            <w:vAlign w:val="center"/>
          </w:tcPr>
          <w:p w:rsidR="008F2CCD" w:rsidRDefault="00514706">
            <w:pPr>
              <w:jc w:val="right"/>
            </w:pPr>
            <w:r>
              <w:rPr>
                <w:color w:val="000000"/>
                <w:sz w:val="24"/>
              </w:rPr>
              <w:t>2.28</w:t>
            </w:r>
          </w:p>
        </w:tc>
      </w:tr>
      <w:tr w:rsidR="008F2CCD">
        <w:tc>
          <w:tcPr>
            <w:tcW w:w="870" w:type="dxa"/>
            <w:vAlign w:val="center"/>
          </w:tcPr>
          <w:p w:rsidR="008F2CCD" w:rsidRDefault="00514706">
            <w:pPr>
              <w:jc w:val="center"/>
            </w:pPr>
            <w:r>
              <w:rPr>
                <w:color w:val="000000"/>
                <w:sz w:val="24"/>
              </w:rPr>
              <w:t>24</w:t>
            </w:r>
          </w:p>
        </w:tc>
        <w:tc>
          <w:tcPr>
            <w:tcW w:w="1650" w:type="dxa"/>
            <w:vAlign w:val="center"/>
          </w:tcPr>
          <w:p w:rsidR="008F2CCD" w:rsidRDefault="00514706">
            <w:pPr>
              <w:jc w:val="center"/>
            </w:pPr>
            <w:r>
              <w:rPr>
                <w:color w:val="000000"/>
                <w:sz w:val="24"/>
              </w:rPr>
              <w:t>000651</w:t>
            </w:r>
          </w:p>
        </w:tc>
        <w:tc>
          <w:tcPr>
            <w:tcW w:w="1980" w:type="dxa"/>
            <w:vAlign w:val="center"/>
          </w:tcPr>
          <w:p w:rsidR="008F2CCD" w:rsidRDefault="00514706">
            <w:pPr>
              <w:jc w:val="center"/>
            </w:pPr>
            <w:r>
              <w:rPr>
                <w:color w:val="000000"/>
                <w:sz w:val="24"/>
              </w:rPr>
              <w:t>格力电器</w:t>
            </w:r>
          </w:p>
        </w:tc>
        <w:tc>
          <w:tcPr>
            <w:tcW w:w="2880" w:type="dxa"/>
            <w:vAlign w:val="center"/>
          </w:tcPr>
          <w:p w:rsidR="008F2CCD" w:rsidRDefault="00514706">
            <w:pPr>
              <w:jc w:val="right"/>
            </w:pPr>
            <w:r>
              <w:rPr>
                <w:color w:val="000000"/>
                <w:sz w:val="24"/>
              </w:rPr>
              <w:t>42,552,482.22</w:t>
            </w:r>
          </w:p>
        </w:tc>
        <w:tc>
          <w:tcPr>
            <w:tcW w:w="1620" w:type="dxa"/>
            <w:vAlign w:val="center"/>
          </w:tcPr>
          <w:p w:rsidR="008F2CCD" w:rsidRDefault="00514706">
            <w:pPr>
              <w:jc w:val="right"/>
            </w:pPr>
            <w:r>
              <w:rPr>
                <w:color w:val="000000"/>
                <w:sz w:val="24"/>
              </w:rPr>
              <w:t>2.08</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本期累计买入金额</w:t>
      </w:r>
      <w:r w:rsidRPr="00D754A9">
        <w:rPr>
          <w:kern w:val="0"/>
          <w:sz w:val="24"/>
        </w:rPr>
        <w:t>”</w:t>
      </w:r>
      <w:r w:rsidRPr="00D754A9">
        <w:rPr>
          <w:kern w:val="0"/>
          <w:sz w:val="24"/>
        </w:rPr>
        <w:t>按买入成交金额（成交单价乘以成交数量）填列，不考虑相关交易费用。</w:t>
      </w:r>
    </w:p>
    <w:p w:rsidR="00CD2030" w:rsidRPr="0091212A" w:rsidRDefault="00CD2030" w:rsidP="00CD2030">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36" w:name="_Toc509748790"/>
      <w:r w:rsidRPr="00AD0E47">
        <w:rPr>
          <w:rFonts w:ascii="Times New Roman" w:hAnsi="Times New Roman"/>
          <w:kern w:val="0"/>
          <w:szCs w:val="24"/>
        </w:rPr>
        <w:t>8.4.2</w:t>
      </w:r>
      <w:r w:rsidRPr="00AD0E47">
        <w:rPr>
          <w:rFonts w:ascii="Times New Roman" w:hAnsi="Times New Roman" w:hint="eastAsia"/>
          <w:kern w:val="0"/>
          <w:szCs w:val="24"/>
        </w:rPr>
        <w:t>累计卖出金额超出</w:t>
      </w:r>
      <w:r w:rsidR="006A7E68" w:rsidRPr="00AD0E47">
        <w:rPr>
          <w:rFonts w:ascii="Times New Roman" w:hAnsi="Times New Roman" w:hint="eastAsia"/>
          <w:kern w:val="0"/>
          <w:szCs w:val="24"/>
        </w:rPr>
        <w:t>期</w:t>
      </w:r>
      <w:proofErr w:type="gramStart"/>
      <w:r w:rsidR="006A7E68" w:rsidRPr="00AD0E47">
        <w:rPr>
          <w:rFonts w:ascii="Times New Roman" w:hAnsi="Times New Roman" w:hint="eastAsia"/>
          <w:kern w:val="0"/>
          <w:szCs w:val="24"/>
        </w:rPr>
        <w:t>初</w:t>
      </w:r>
      <w:r w:rsidRPr="00AD0E47">
        <w:rPr>
          <w:rFonts w:ascii="Times New Roman" w:hAnsi="Times New Roman" w:hint="eastAsia"/>
          <w:kern w:val="0"/>
          <w:szCs w:val="24"/>
        </w:rPr>
        <w:t>基金</w:t>
      </w:r>
      <w:proofErr w:type="gramEnd"/>
      <w:r w:rsidRPr="00AD0E47">
        <w:rPr>
          <w:rFonts w:ascii="Times New Roman" w:hAnsi="Times New Roman" w:hint="eastAsia"/>
          <w:kern w:val="0"/>
          <w:szCs w:val="24"/>
        </w:rPr>
        <w:t>资产净值</w:t>
      </w:r>
      <w:r w:rsidR="006073BA" w:rsidRPr="00AD0E47">
        <w:rPr>
          <w:rFonts w:ascii="Times New Roman" w:hAnsi="Times New Roman"/>
          <w:kern w:val="0"/>
          <w:szCs w:val="24"/>
        </w:rPr>
        <w:t>2</w:t>
      </w:r>
      <w:r w:rsidR="006073BA" w:rsidRPr="00AD0E47">
        <w:rPr>
          <w:rFonts w:ascii="Times New Roman" w:hAnsi="Times New Roman"/>
          <w:kern w:val="0"/>
          <w:szCs w:val="24"/>
        </w:rPr>
        <w:t>％</w:t>
      </w:r>
      <w:r w:rsidRPr="00AD0E47">
        <w:rPr>
          <w:rFonts w:ascii="Times New Roman" w:hAnsi="Times New Roman" w:hint="eastAsia"/>
          <w:kern w:val="0"/>
          <w:szCs w:val="24"/>
        </w:rPr>
        <w:t>或前</w:t>
      </w:r>
      <w:r w:rsidRPr="00AD0E47">
        <w:rPr>
          <w:rFonts w:ascii="Times New Roman" w:hAnsi="Times New Roman"/>
          <w:kern w:val="0"/>
          <w:szCs w:val="24"/>
        </w:rPr>
        <w:t>20</w:t>
      </w:r>
      <w:r w:rsidRPr="00AD0E47">
        <w:rPr>
          <w:rFonts w:ascii="Times New Roman" w:hAnsi="Times New Roman" w:hint="eastAsia"/>
          <w:kern w:val="0"/>
          <w:szCs w:val="24"/>
        </w:rPr>
        <w:t>名的股票明细</w:t>
      </w:r>
      <w:bookmarkEnd w:id="236"/>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91212A" w:rsidTr="006D141C">
        <w:tc>
          <w:tcPr>
            <w:tcW w:w="870" w:type="dxa"/>
            <w:vAlign w:val="center"/>
          </w:tcPr>
          <w:p w:rsidR="001A59F9" w:rsidRPr="0091212A" w:rsidRDefault="001A59F9" w:rsidP="00A45F71">
            <w:pPr>
              <w:spacing w:before="29" w:line="288" w:lineRule="auto"/>
              <w:ind w:left="17"/>
              <w:jc w:val="center"/>
              <w:rPr>
                <w:rFonts w:asciiTheme="minorEastAsia" w:eastAsiaTheme="minorEastAsia" w:hAnsiTheme="minorEastAsia"/>
                <w:color w:val="000000"/>
                <w:szCs w:val="21"/>
              </w:rPr>
            </w:pPr>
            <w:r w:rsidRPr="00A45F71">
              <w:rPr>
                <w:rFonts w:hint="eastAsia"/>
                <w:color w:val="000000"/>
                <w:sz w:val="24"/>
              </w:rPr>
              <w:t>序号</w:t>
            </w:r>
          </w:p>
        </w:tc>
        <w:tc>
          <w:tcPr>
            <w:tcW w:w="165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股票代码</w:t>
            </w:r>
          </w:p>
        </w:tc>
        <w:tc>
          <w:tcPr>
            <w:tcW w:w="19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股票名称</w:t>
            </w:r>
          </w:p>
        </w:tc>
        <w:tc>
          <w:tcPr>
            <w:tcW w:w="28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本期累计卖出金额</w:t>
            </w:r>
          </w:p>
        </w:tc>
        <w:tc>
          <w:tcPr>
            <w:tcW w:w="162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w:t>
            </w:r>
            <w:r w:rsidR="006A7E68" w:rsidRPr="00A45F71">
              <w:rPr>
                <w:rFonts w:hint="eastAsia"/>
                <w:color w:val="000000"/>
                <w:sz w:val="24"/>
              </w:rPr>
              <w:t>期</w:t>
            </w:r>
            <w:proofErr w:type="gramStart"/>
            <w:r w:rsidR="006A7E68" w:rsidRPr="00A45F71">
              <w:rPr>
                <w:rFonts w:hint="eastAsia"/>
                <w:color w:val="000000"/>
                <w:sz w:val="24"/>
              </w:rPr>
              <w:t>初</w:t>
            </w:r>
            <w:r w:rsidRPr="00A45F71">
              <w:rPr>
                <w:rFonts w:hint="eastAsia"/>
                <w:color w:val="000000"/>
                <w:sz w:val="24"/>
              </w:rPr>
              <w:t>基金</w:t>
            </w:r>
            <w:proofErr w:type="gramEnd"/>
            <w:r w:rsidRPr="00A45F71">
              <w:rPr>
                <w:rFonts w:hint="eastAsia"/>
                <w:color w:val="000000"/>
                <w:sz w:val="24"/>
              </w:rPr>
              <w:t>资产净值比例（％）</w:t>
            </w:r>
          </w:p>
        </w:tc>
      </w:tr>
      <w:tr w:rsidR="008F2CCD">
        <w:tc>
          <w:tcPr>
            <w:tcW w:w="870" w:type="dxa"/>
            <w:vAlign w:val="center"/>
          </w:tcPr>
          <w:p w:rsidR="008F2CCD" w:rsidRDefault="00514706">
            <w:pPr>
              <w:jc w:val="center"/>
            </w:pPr>
            <w:r>
              <w:rPr>
                <w:color w:val="000000"/>
                <w:sz w:val="24"/>
              </w:rPr>
              <w:t>1</w:t>
            </w:r>
          </w:p>
        </w:tc>
        <w:tc>
          <w:tcPr>
            <w:tcW w:w="1650" w:type="dxa"/>
            <w:vAlign w:val="center"/>
          </w:tcPr>
          <w:p w:rsidR="008F2CCD" w:rsidRDefault="00514706">
            <w:pPr>
              <w:jc w:val="center"/>
            </w:pPr>
            <w:r>
              <w:rPr>
                <w:color w:val="000000"/>
                <w:sz w:val="24"/>
              </w:rPr>
              <w:t>601933</w:t>
            </w:r>
          </w:p>
        </w:tc>
        <w:tc>
          <w:tcPr>
            <w:tcW w:w="1980" w:type="dxa"/>
            <w:vAlign w:val="center"/>
          </w:tcPr>
          <w:p w:rsidR="008F2CCD" w:rsidRDefault="00514706">
            <w:pPr>
              <w:jc w:val="center"/>
            </w:pPr>
            <w:r>
              <w:rPr>
                <w:color w:val="000000"/>
                <w:sz w:val="24"/>
              </w:rPr>
              <w:t>永辉超市</w:t>
            </w:r>
          </w:p>
        </w:tc>
        <w:tc>
          <w:tcPr>
            <w:tcW w:w="2880" w:type="dxa"/>
            <w:vAlign w:val="center"/>
          </w:tcPr>
          <w:p w:rsidR="008F2CCD" w:rsidRDefault="00514706">
            <w:pPr>
              <w:jc w:val="right"/>
            </w:pPr>
            <w:r>
              <w:rPr>
                <w:color w:val="000000"/>
                <w:sz w:val="24"/>
              </w:rPr>
              <w:t>286,862,527.18</w:t>
            </w:r>
          </w:p>
        </w:tc>
        <w:tc>
          <w:tcPr>
            <w:tcW w:w="1620" w:type="dxa"/>
            <w:vAlign w:val="center"/>
          </w:tcPr>
          <w:p w:rsidR="008F2CCD" w:rsidRDefault="00514706">
            <w:pPr>
              <w:jc w:val="right"/>
            </w:pPr>
            <w:r>
              <w:rPr>
                <w:color w:val="000000"/>
                <w:sz w:val="24"/>
              </w:rPr>
              <w:t>14.03</w:t>
            </w:r>
          </w:p>
        </w:tc>
      </w:tr>
      <w:tr w:rsidR="008F2CCD">
        <w:tc>
          <w:tcPr>
            <w:tcW w:w="870" w:type="dxa"/>
            <w:vAlign w:val="center"/>
          </w:tcPr>
          <w:p w:rsidR="008F2CCD" w:rsidRDefault="00514706">
            <w:pPr>
              <w:jc w:val="center"/>
            </w:pPr>
            <w:r>
              <w:rPr>
                <w:color w:val="000000"/>
                <w:sz w:val="24"/>
              </w:rPr>
              <w:t>2</w:t>
            </w:r>
          </w:p>
        </w:tc>
        <w:tc>
          <w:tcPr>
            <w:tcW w:w="1650" w:type="dxa"/>
            <w:vAlign w:val="center"/>
          </w:tcPr>
          <w:p w:rsidR="008F2CCD" w:rsidRDefault="00514706">
            <w:pPr>
              <w:jc w:val="center"/>
            </w:pPr>
            <w:r>
              <w:rPr>
                <w:color w:val="000000"/>
                <w:sz w:val="24"/>
              </w:rPr>
              <w:t>600258</w:t>
            </w:r>
          </w:p>
        </w:tc>
        <w:tc>
          <w:tcPr>
            <w:tcW w:w="1980" w:type="dxa"/>
            <w:vAlign w:val="center"/>
          </w:tcPr>
          <w:p w:rsidR="008F2CCD" w:rsidRDefault="00514706">
            <w:pPr>
              <w:jc w:val="center"/>
            </w:pPr>
            <w:proofErr w:type="gramStart"/>
            <w:r>
              <w:rPr>
                <w:color w:val="000000"/>
                <w:sz w:val="24"/>
              </w:rPr>
              <w:t>首旅酒店</w:t>
            </w:r>
            <w:proofErr w:type="gramEnd"/>
          </w:p>
        </w:tc>
        <w:tc>
          <w:tcPr>
            <w:tcW w:w="2880" w:type="dxa"/>
            <w:vAlign w:val="center"/>
          </w:tcPr>
          <w:p w:rsidR="008F2CCD" w:rsidRDefault="00514706">
            <w:pPr>
              <w:jc w:val="right"/>
            </w:pPr>
            <w:r>
              <w:rPr>
                <w:color w:val="000000"/>
                <w:sz w:val="24"/>
              </w:rPr>
              <w:t>211,829,929.51</w:t>
            </w:r>
          </w:p>
        </w:tc>
        <w:tc>
          <w:tcPr>
            <w:tcW w:w="1620" w:type="dxa"/>
            <w:vAlign w:val="center"/>
          </w:tcPr>
          <w:p w:rsidR="008F2CCD" w:rsidRDefault="00514706">
            <w:pPr>
              <w:jc w:val="right"/>
            </w:pPr>
            <w:r>
              <w:rPr>
                <w:color w:val="000000"/>
                <w:sz w:val="24"/>
              </w:rPr>
              <w:t>10.36</w:t>
            </w:r>
          </w:p>
        </w:tc>
      </w:tr>
      <w:tr w:rsidR="008F2CCD">
        <w:tc>
          <w:tcPr>
            <w:tcW w:w="870" w:type="dxa"/>
            <w:vAlign w:val="center"/>
          </w:tcPr>
          <w:p w:rsidR="008F2CCD" w:rsidRDefault="00514706">
            <w:pPr>
              <w:jc w:val="center"/>
            </w:pPr>
            <w:r>
              <w:rPr>
                <w:color w:val="000000"/>
                <w:sz w:val="24"/>
              </w:rPr>
              <w:t>3</w:t>
            </w:r>
          </w:p>
        </w:tc>
        <w:tc>
          <w:tcPr>
            <w:tcW w:w="1650" w:type="dxa"/>
            <w:vAlign w:val="center"/>
          </w:tcPr>
          <w:p w:rsidR="008F2CCD" w:rsidRDefault="00514706">
            <w:pPr>
              <w:jc w:val="center"/>
            </w:pPr>
            <w:r>
              <w:rPr>
                <w:color w:val="000000"/>
                <w:sz w:val="24"/>
              </w:rPr>
              <w:t>601166</w:t>
            </w:r>
          </w:p>
        </w:tc>
        <w:tc>
          <w:tcPr>
            <w:tcW w:w="1980" w:type="dxa"/>
            <w:vAlign w:val="center"/>
          </w:tcPr>
          <w:p w:rsidR="008F2CCD" w:rsidRDefault="00514706">
            <w:pPr>
              <w:jc w:val="center"/>
            </w:pPr>
            <w:r>
              <w:rPr>
                <w:color w:val="000000"/>
                <w:sz w:val="24"/>
              </w:rPr>
              <w:t>兴业银行</w:t>
            </w:r>
          </w:p>
        </w:tc>
        <w:tc>
          <w:tcPr>
            <w:tcW w:w="2880" w:type="dxa"/>
            <w:vAlign w:val="center"/>
          </w:tcPr>
          <w:p w:rsidR="008F2CCD" w:rsidRDefault="00514706">
            <w:pPr>
              <w:jc w:val="right"/>
            </w:pPr>
            <w:r>
              <w:rPr>
                <w:color w:val="000000"/>
                <w:sz w:val="24"/>
              </w:rPr>
              <w:t>156,462,588.23</w:t>
            </w:r>
          </w:p>
        </w:tc>
        <w:tc>
          <w:tcPr>
            <w:tcW w:w="1620" w:type="dxa"/>
            <w:vAlign w:val="center"/>
          </w:tcPr>
          <w:p w:rsidR="008F2CCD" w:rsidRDefault="00514706">
            <w:pPr>
              <w:jc w:val="right"/>
            </w:pPr>
            <w:r>
              <w:rPr>
                <w:color w:val="000000"/>
                <w:sz w:val="24"/>
              </w:rPr>
              <w:t>7.65</w:t>
            </w:r>
          </w:p>
        </w:tc>
      </w:tr>
      <w:tr w:rsidR="008F2CCD">
        <w:tc>
          <w:tcPr>
            <w:tcW w:w="870" w:type="dxa"/>
            <w:vAlign w:val="center"/>
          </w:tcPr>
          <w:p w:rsidR="008F2CCD" w:rsidRDefault="00514706">
            <w:pPr>
              <w:jc w:val="center"/>
            </w:pPr>
            <w:r>
              <w:rPr>
                <w:color w:val="000000"/>
                <w:sz w:val="24"/>
              </w:rPr>
              <w:t>4</w:t>
            </w:r>
          </w:p>
        </w:tc>
        <w:tc>
          <w:tcPr>
            <w:tcW w:w="1650" w:type="dxa"/>
            <w:vAlign w:val="center"/>
          </w:tcPr>
          <w:p w:rsidR="008F2CCD" w:rsidRDefault="00514706">
            <w:pPr>
              <w:jc w:val="center"/>
            </w:pPr>
            <w:r>
              <w:rPr>
                <w:color w:val="000000"/>
                <w:sz w:val="24"/>
              </w:rPr>
              <w:t>002460</w:t>
            </w:r>
          </w:p>
        </w:tc>
        <w:tc>
          <w:tcPr>
            <w:tcW w:w="1980" w:type="dxa"/>
            <w:vAlign w:val="center"/>
          </w:tcPr>
          <w:p w:rsidR="008F2CCD" w:rsidRDefault="00514706">
            <w:pPr>
              <w:jc w:val="center"/>
            </w:pPr>
            <w:proofErr w:type="gramStart"/>
            <w:r>
              <w:rPr>
                <w:color w:val="000000"/>
                <w:sz w:val="24"/>
              </w:rPr>
              <w:t>赣锋锂</w:t>
            </w:r>
            <w:proofErr w:type="gramEnd"/>
            <w:r>
              <w:rPr>
                <w:color w:val="000000"/>
                <w:sz w:val="24"/>
              </w:rPr>
              <w:t>业</w:t>
            </w:r>
          </w:p>
        </w:tc>
        <w:tc>
          <w:tcPr>
            <w:tcW w:w="2880" w:type="dxa"/>
            <w:vAlign w:val="center"/>
          </w:tcPr>
          <w:p w:rsidR="008F2CCD" w:rsidRDefault="00514706">
            <w:pPr>
              <w:jc w:val="right"/>
            </w:pPr>
            <w:r>
              <w:rPr>
                <w:color w:val="000000"/>
                <w:sz w:val="24"/>
              </w:rPr>
              <w:t>145,887,217.28</w:t>
            </w:r>
          </w:p>
        </w:tc>
        <w:tc>
          <w:tcPr>
            <w:tcW w:w="1620" w:type="dxa"/>
            <w:vAlign w:val="center"/>
          </w:tcPr>
          <w:p w:rsidR="008F2CCD" w:rsidRDefault="00514706">
            <w:pPr>
              <w:jc w:val="right"/>
            </w:pPr>
            <w:r>
              <w:rPr>
                <w:color w:val="000000"/>
                <w:sz w:val="24"/>
              </w:rPr>
              <w:t>7.14</w:t>
            </w:r>
          </w:p>
        </w:tc>
      </w:tr>
      <w:tr w:rsidR="008F2CCD">
        <w:tc>
          <w:tcPr>
            <w:tcW w:w="870" w:type="dxa"/>
            <w:vAlign w:val="center"/>
          </w:tcPr>
          <w:p w:rsidR="008F2CCD" w:rsidRDefault="00514706">
            <w:pPr>
              <w:jc w:val="center"/>
            </w:pPr>
            <w:r>
              <w:rPr>
                <w:color w:val="000000"/>
                <w:sz w:val="24"/>
              </w:rPr>
              <w:t>5</w:t>
            </w:r>
          </w:p>
        </w:tc>
        <w:tc>
          <w:tcPr>
            <w:tcW w:w="1650" w:type="dxa"/>
            <w:vAlign w:val="center"/>
          </w:tcPr>
          <w:p w:rsidR="008F2CCD" w:rsidRDefault="00514706">
            <w:pPr>
              <w:jc w:val="center"/>
            </w:pPr>
            <w:r>
              <w:rPr>
                <w:color w:val="000000"/>
                <w:sz w:val="24"/>
              </w:rPr>
              <w:t>600521</w:t>
            </w:r>
          </w:p>
        </w:tc>
        <w:tc>
          <w:tcPr>
            <w:tcW w:w="1980" w:type="dxa"/>
            <w:vAlign w:val="center"/>
          </w:tcPr>
          <w:p w:rsidR="008F2CCD" w:rsidRDefault="00514706">
            <w:pPr>
              <w:jc w:val="center"/>
            </w:pPr>
            <w:r>
              <w:rPr>
                <w:color w:val="000000"/>
                <w:sz w:val="24"/>
              </w:rPr>
              <w:t>华海药业</w:t>
            </w:r>
          </w:p>
        </w:tc>
        <w:tc>
          <w:tcPr>
            <w:tcW w:w="2880" w:type="dxa"/>
            <w:vAlign w:val="center"/>
          </w:tcPr>
          <w:p w:rsidR="008F2CCD" w:rsidRDefault="00514706">
            <w:pPr>
              <w:jc w:val="right"/>
            </w:pPr>
            <w:r>
              <w:rPr>
                <w:color w:val="000000"/>
                <w:sz w:val="24"/>
              </w:rPr>
              <w:t>134,719,042.29</w:t>
            </w:r>
          </w:p>
        </w:tc>
        <w:tc>
          <w:tcPr>
            <w:tcW w:w="1620" w:type="dxa"/>
            <w:vAlign w:val="center"/>
          </w:tcPr>
          <w:p w:rsidR="008F2CCD" w:rsidRDefault="00514706">
            <w:pPr>
              <w:jc w:val="right"/>
            </w:pPr>
            <w:r>
              <w:rPr>
                <w:color w:val="000000"/>
                <w:sz w:val="24"/>
              </w:rPr>
              <w:t>6.59</w:t>
            </w:r>
          </w:p>
        </w:tc>
      </w:tr>
      <w:tr w:rsidR="008F2CCD">
        <w:tc>
          <w:tcPr>
            <w:tcW w:w="870" w:type="dxa"/>
            <w:vAlign w:val="center"/>
          </w:tcPr>
          <w:p w:rsidR="008F2CCD" w:rsidRDefault="00514706">
            <w:pPr>
              <w:jc w:val="center"/>
            </w:pPr>
            <w:r>
              <w:rPr>
                <w:color w:val="000000"/>
                <w:sz w:val="24"/>
              </w:rPr>
              <w:t>6</w:t>
            </w:r>
          </w:p>
        </w:tc>
        <w:tc>
          <w:tcPr>
            <w:tcW w:w="1650" w:type="dxa"/>
            <w:vAlign w:val="center"/>
          </w:tcPr>
          <w:p w:rsidR="008F2CCD" w:rsidRDefault="00514706">
            <w:pPr>
              <w:jc w:val="center"/>
            </w:pPr>
            <w:r>
              <w:rPr>
                <w:color w:val="000000"/>
                <w:sz w:val="24"/>
              </w:rPr>
              <w:t>000423</w:t>
            </w:r>
          </w:p>
        </w:tc>
        <w:tc>
          <w:tcPr>
            <w:tcW w:w="1980" w:type="dxa"/>
            <w:vAlign w:val="center"/>
          </w:tcPr>
          <w:p w:rsidR="008F2CCD" w:rsidRDefault="00514706">
            <w:pPr>
              <w:jc w:val="center"/>
            </w:pPr>
            <w:r>
              <w:rPr>
                <w:color w:val="000000"/>
                <w:sz w:val="24"/>
              </w:rPr>
              <w:t>东阿阿胶</w:t>
            </w:r>
          </w:p>
        </w:tc>
        <w:tc>
          <w:tcPr>
            <w:tcW w:w="2880" w:type="dxa"/>
            <w:vAlign w:val="center"/>
          </w:tcPr>
          <w:p w:rsidR="008F2CCD" w:rsidRDefault="00514706">
            <w:pPr>
              <w:jc w:val="right"/>
            </w:pPr>
            <w:r>
              <w:rPr>
                <w:color w:val="000000"/>
                <w:sz w:val="24"/>
              </w:rPr>
              <w:t>133,600,353.08</w:t>
            </w:r>
          </w:p>
        </w:tc>
        <w:tc>
          <w:tcPr>
            <w:tcW w:w="1620" w:type="dxa"/>
            <w:vAlign w:val="center"/>
          </w:tcPr>
          <w:p w:rsidR="008F2CCD" w:rsidRDefault="00514706">
            <w:pPr>
              <w:jc w:val="right"/>
            </w:pPr>
            <w:r>
              <w:rPr>
                <w:color w:val="000000"/>
                <w:sz w:val="24"/>
              </w:rPr>
              <w:t>6.54</w:t>
            </w:r>
          </w:p>
        </w:tc>
      </w:tr>
      <w:tr w:rsidR="008F2CCD">
        <w:tc>
          <w:tcPr>
            <w:tcW w:w="870" w:type="dxa"/>
            <w:vAlign w:val="center"/>
          </w:tcPr>
          <w:p w:rsidR="008F2CCD" w:rsidRDefault="00514706">
            <w:pPr>
              <w:jc w:val="center"/>
            </w:pPr>
            <w:r>
              <w:rPr>
                <w:color w:val="000000"/>
                <w:sz w:val="24"/>
              </w:rPr>
              <w:t>7</w:t>
            </w:r>
          </w:p>
        </w:tc>
        <w:tc>
          <w:tcPr>
            <w:tcW w:w="1650" w:type="dxa"/>
            <w:vAlign w:val="center"/>
          </w:tcPr>
          <w:p w:rsidR="008F2CCD" w:rsidRDefault="00514706">
            <w:pPr>
              <w:jc w:val="center"/>
            </w:pPr>
            <w:r>
              <w:rPr>
                <w:color w:val="000000"/>
                <w:sz w:val="24"/>
              </w:rPr>
              <w:t>601607</w:t>
            </w:r>
          </w:p>
        </w:tc>
        <w:tc>
          <w:tcPr>
            <w:tcW w:w="1980" w:type="dxa"/>
            <w:vAlign w:val="center"/>
          </w:tcPr>
          <w:p w:rsidR="008F2CCD" w:rsidRDefault="00514706">
            <w:pPr>
              <w:jc w:val="center"/>
            </w:pPr>
            <w:r>
              <w:rPr>
                <w:color w:val="000000"/>
                <w:sz w:val="24"/>
              </w:rPr>
              <w:t>上海医药</w:t>
            </w:r>
          </w:p>
        </w:tc>
        <w:tc>
          <w:tcPr>
            <w:tcW w:w="2880" w:type="dxa"/>
            <w:vAlign w:val="center"/>
          </w:tcPr>
          <w:p w:rsidR="008F2CCD" w:rsidRDefault="00514706">
            <w:pPr>
              <w:jc w:val="right"/>
            </w:pPr>
            <w:r>
              <w:rPr>
                <w:color w:val="000000"/>
                <w:sz w:val="24"/>
              </w:rPr>
              <w:t>86,251,934.03</w:t>
            </w:r>
          </w:p>
        </w:tc>
        <w:tc>
          <w:tcPr>
            <w:tcW w:w="1620" w:type="dxa"/>
            <w:vAlign w:val="center"/>
          </w:tcPr>
          <w:p w:rsidR="008F2CCD" w:rsidRDefault="00514706">
            <w:pPr>
              <w:jc w:val="right"/>
            </w:pPr>
            <w:r>
              <w:rPr>
                <w:color w:val="000000"/>
                <w:sz w:val="24"/>
              </w:rPr>
              <w:t>4.22</w:t>
            </w:r>
          </w:p>
        </w:tc>
      </w:tr>
      <w:tr w:rsidR="008F2CCD">
        <w:tc>
          <w:tcPr>
            <w:tcW w:w="870" w:type="dxa"/>
            <w:vAlign w:val="center"/>
          </w:tcPr>
          <w:p w:rsidR="008F2CCD" w:rsidRDefault="00514706">
            <w:pPr>
              <w:jc w:val="center"/>
            </w:pPr>
            <w:r>
              <w:rPr>
                <w:color w:val="000000"/>
                <w:sz w:val="24"/>
              </w:rPr>
              <w:t>8</w:t>
            </w:r>
          </w:p>
        </w:tc>
        <w:tc>
          <w:tcPr>
            <w:tcW w:w="1650" w:type="dxa"/>
            <w:vAlign w:val="center"/>
          </w:tcPr>
          <w:p w:rsidR="008F2CCD" w:rsidRDefault="00514706">
            <w:pPr>
              <w:jc w:val="center"/>
            </w:pPr>
            <w:r>
              <w:rPr>
                <w:color w:val="000000"/>
                <w:sz w:val="24"/>
              </w:rPr>
              <w:t>600622</w:t>
            </w:r>
          </w:p>
        </w:tc>
        <w:tc>
          <w:tcPr>
            <w:tcW w:w="1980" w:type="dxa"/>
            <w:vAlign w:val="center"/>
          </w:tcPr>
          <w:p w:rsidR="008F2CCD" w:rsidRDefault="00514706">
            <w:pPr>
              <w:jc w:val="center"/>
            </w:pPr>
            <w:r>
              <w:rPr>
                <w:color w:val="000000"/>
                <w:sz w:val="24"/>
              </w:rPr>
              <w:t>光大嘉宝</w:t>
            </w:r>
          </w:p>
        </w:tc>
        <w:tc>
          <w:tcPr>
            <w:tcW w:w="2880" w:type="dxa"/>
            <w:vAlign w:val="center"/>
          </w:tcPr>
          <w:p w:rsidR="008F2CCD" w:rsidRDefault="00514706">
            <w:pPr>
              <w:jc w:val="right"/>
            </w:pPr>
            <w:r>
              <w:rPr>
                <w:color w:val="000000"/>
                <w:sz w:val="24"/>
              </w:rPr>
              <w:t>82,489,383.23</w:t>
            </w:r>
          </w:p>
        </w:tc>
        <w:tc>
          <w:tcPr>
            <w:tcW w:w="1620" w:type="dxa"/>
            <w:vAlign w:val="center"/>
          </w:tcPr>
          <w:p w:rsidR="008F2CCD" w:rsidRDefault="00514706">
            <w:pPr>
              <w:jc w:val="right"/>
            </w:pPr>
            <w:r>
              <w:rPr>
                <w:color w:val="000000"/>
                <w:sz w:val="24"/>
              </w:rPr>
              <w:t>4.04</w:t>
            </w:r>
          </w:p>
        </w:tc>
      </w:tr>
      <w:tr w:rsidR="008F2CCD">
        <w:tc>
          <w:tcPr>
            <w:tcW w:w="870" w:type="dxa"/>
            <w:vAlign w:val="center"/>
          </w:tcPr>
          <w:p w:rsidR="008F2CCD" w:rsidRDefault="00514706">
            <w:pPr>
              <w:jc w:val="center"/>
            </w:pPr>
            <w:r>
              <w:rPr>
                <w:color w:val="000000"/>
                <w:sz w:val="24"/>
              </w:rPr>
              <w:t>9</w:t>
            </w:r>
          </w:p>
        </w:tc>
        <w:tc>
          <w:tcPr>
            <w:tcW w:w="1650" w:type="dxa"/>
            <w:vAlign w:val="center"/>
          </w:tcPr>
          <w:p w:rsidR="008F2CCD" w:rsidRDefault="00514706">
            <w:pPr>
              <w:jc w:val="center"/>
            </w:pPr>
            <w:r>
              <w:rPr>
                <w:color w:val="000000"/>
                <w:sz w:val="24"/>
              </w:rPr>
              <w:t>000538</w:t>
            </w:r>
          </w:p>
        </w:tc>
        <w:tc>
          <w:tcPr>
            <w:tcW w:w="1980" w:type="dxa"/>
            <w:vAlign w:val="center"/>
          </w:tcPr>
          <w:p w:rsidR="008F2CCD" w:rsidRDefault="00514706">
            <w:pPr>
              <w:jc w:val="center"/>
            </w:pPr>
            <w:r>
              <w:rPr>
                <w:color w:val="000000"/>
                <w:sz w:val="24"/>
              </w:rPr>
              <w:t>云南白药</w:t>
            </w:r>
          </w:p>
        </w:tc>
        <w:tc>
          <w:tcPr>
            <w:tcW w:w="2880" w:type="dxa"/>
            <w:vAlign w:val="center"/>
          </w:tcPr>
          <w:p w:rsidR="008F2CCD" w:rsidRDefault="00514706">
            <w:pPr>
              <w:jc w:val="right"/>
            </w:pPr>
            <w:r>
              <w:rPr>
                <w:color w:val="000000"/>
                <w:sz w:val="24"/>
              </w:rPr>
              <w:t>81,132,170.48</w:t>
            </w:r>
          </w:p>
        </w:tc>
        <w:tc>
          <w:tcPr>
            <w:tcW w:w="1620" w:type="dxa"/>
            <w:vAlign w:val="center"/>
          </w:tcPr>
          <w:p w:rsidR="008F2CCD" w:rsidRDefault="00514706">
            <w:pPr>
              <w:jc w:val="right"/>
            </w:pPr>
            <w:r>
              <w:rPr>
                <w:color w:val="000000"/>
                <w:sz w:val="24"/>
              </w:rPr>
              <w:t>3.97</w:t>
            </w:r>
          </w:p>
        </w:tc>
      </w:tr>
      <w:tr w:rsidR="008F2CCD">
        <w:tc>
          <w:tcPr>
            <w:tcW w:w="870" w:type="dxa"/>
            <w:vAlign w:val="center"/>
          </w:tcPr>
          <w:p w:rsidR="008F2CCD" w:rsidRDefault="00514706">
            <w:pPr>
              <w:jc w:val="center"/>
            </w:pPr>
            <w:r>
              <w:rPr>
                <w:color w:val="000000"/>
                <w:sz w:val="24"/>
              </w:rPr>
              <w:t>10</w:t>
            </w:r>
          </w:p>
        </w:tc>
        <w:tc>
          <w:tcPr>
            <w:tcW w:w="1650" w:type="dxa"/>
            <w:vAlign w:val="center"/>
          </w:tcPr>
          <w:p w:rsidR="008F2CCD" w:rsidRDefault="00514706">
            <w:pPr>
              <w:jc w:val="center"/>
            </w:pPr>
            <w:r>
              <w:rPr>
                <w:color w:val="000000"/>
                <w:sz w:val="24"/>
              </w:rPr>
              <w:t>600104</w:t>
            </w:r>
          </w:p>
        </w:tc>
        <w:tc>
          <w:tcPr>
            <w:tcW w:w="1980" w:type="dxa"/>
            <w:vAlign w:val="center"/>
          </w:tcPr>
          <w:p w:rsidR="008F2CCD" w:rsidRDefault="00514706">
            <w:pPr>
              <w:jc w:val="center"/>
            </w:pPr>
            <w:r>
              <w:rPr>
                <w:color w:val="000000"/>
                <w:sz w:val="24"/>
              </w:rPr>
              <w:t>上汽集团</w:t>
            </w:r>
          </w:p>
        </w:tc>
        <w:tc>
          <w:tcPr>
            <w:tcW w:w="2880" w:type="dxa"/>
            <w:vAlign w:val="center"/>
          </w:tcPr>
          <w:p w:rsidR="008F2CCD" w:rsidRDefault="00514706">
            <w:pPr>
              <w:jc w:val="right"/>
            </w:pPr>
            <w:r>
              <w:rPr>
                <w:color w:val="000000"/>
                <w:sz w:val="24"/>
              </w:rPr>
              <w:t>80,812,944.44</w:t>
            </w:r>
          </w:p>
        </w:tc>
        <w:tc>
          <w:tcPr>
            <w:tcW w:w="1620" w:type="dxa"/>
            <w:vAlign w:val="center"/>
          </w:tcPr>
          <w:p w:rsidR="008F2CCD" w:rsidRDefault="00514706">
            <w:pPr>
              <w:jc w:val="right"/>
            </w:pPr>
            <w:r>
              <w:rPr>
                <w:color w:val="000000"/>
                <w:sz w:val="24"/>
              </w:rPr>
              <w:t>3.95</w:t>
            </w:r>
          </w:p>
        </w:tc>
      </w:tr>
      <w:tr w:rsidR="008F2CCD">
        <w:tc>
          <w:tcPr>
            <w:tcW w:w="870" w:type="dxa"/>
            <w:vAlign w:val="center"/>
          </w:tcPr>
          <w:p w:rsidR="008F2CCD" w:rsidRDefault="00514706">
            <w:pPr>
              <w:jc w:val="center"/>
            </w:pPr>
            <w:r>
              <w:rPr>
                <w:color w:val="000000"/>
                <w:sz w:val="24"/>
              </w:rPr>
              <w:t>11</w:t>
            </w:r>
          </w:p>
        </w:tc>
        <w:tc>
          <w:tcPr>
            <w:tcW w:w="1650" w:type="dxa"/>
            <w:vAlign w:val="center"/>
          </w:tcPr>
          <w:p w:rsidR="008F2CCD" w:rsidRDefault="00514706">
            <w:pPr>
              <w:jc w:val="center"/>
            </w:pPr>
            <w:r>
              <w:rPr>
                <w:color w:val="000000"/>
                <w:sz w:val="24"/>
              </w:rPr>
              <w:t>002635</w:t>
            </w:r>
          </w:p>
        </w:tc>
        <w:tc>
          <w:tcPr>
            <w:tcW w:w="1980" w:type="dxa"/>
            <w:vAlign w:val="center"/>
          </w:tcPr>
          <w:p w:rsidR="008F2CCD" w:rsidRDefault="00514706">
            <w:pPr>
              <w:jc w:val="center"/>
            </w:pPr>
            <w:r>
              <w:rPr>
                <w:color w:val="000000"/>
                <w:sz w:val="24"/>
              </w:rPr>
              <w:t>安</w:t>
            </w:r>
            <w:proofErr w:type="gramStart"/>
            <w:r>
              <w:rPr>
                <w:color w:val="000000"/>
                <w:sz w:val="24"/>
              </w:rPr>
              <w:t>洁科技</w:t>
            </w:r>
            <w:proofErr w:type="gramEnd"/>
          </w:p>
        </w:tc>
        <w:tc>
          <w:tcPr>
            <w:tcW w:w="2880" w:type="dxa"/>
            <w:vAlign w:val="center"/>
          </w:tcPr>
          <w:p w:rsidR="008F2CCD" w:rsidRDefault="00514706">
            <w:pPr>
              <w:jc w:val="right"/>
            </w:pPr>
            <w:r>
              <w:rPr>
                <w:color w:val="000000"/>
                <w:sz w:val="24"/>
              </w:rPr>
              <w:t>80,278,381.07</w:t>
            </w:r>
          </w:p>
        </w:tc>
        <w:tc>
          <w:tcPr>
            <w:tcW w:w="1620" w:type="dxa"/>
            <w:vAlign w:val="center"/>
          </w:tcPr>
          <w:p w:rsidR="008F2CCD" w:rsidRDefault="00514706">
            <w:pPr>
              <w:jc w:val="right"/>
            </w:pPr>
            <w:r>
              <w:rPr>
                <w:color w:val="000000"/>
                <w:sz w:val="24"/>
              </w:rPr>
              <w:t>3.93</w:t>
            </w:r>
          </w:p>
        </w:tc>
      </w:tr>
      <w:tr w:rsidR="008F2CCD">
        <w:tc>
          <w:tcPr>
            <w:tcW w:w="870" w:type="dxa"/>
            <w:vAlign w:val="center"/>
          </w:tcPr>
          <w:p w:rsidR="008F2CCD" w:rsidRDefault="00514706">
            <w:pPr>
              <w:jc w:val="center"/>
            </w:pPr>
            <w:r>
              <w:rPr>
                <w:color w:val="000000"/>
                <w:sz w:val="24"/>
              </w:rPr>
              <w:t>12</w:t>
            </w:r>
          </w:p>
        </w:tc>
        <w:tc>
          <w:tcPr>
            <w:tcW w:w="1650" w:type="dxa"/>
            <w:vAlign w:val="center"/>
          </w:tcPr>
          <w:p w:rsidR="008F2CCD" w:rsidRDefault="00514706">
            <w:pPr>
              <w:jc w:val="center"/>
            </w:pPr>
            <w:r>
              <w:rPr>
                <w:color w:val="000000"/>
                <w:sz w:val="24"/>
              </w:rPr>
              <w:t>600062</w:t>
            </w:r>
          </w:p>
        </w:tc>
        <w:tc>
          <w:tcPr>
            <w:tcW w:w="1980" w:type="dxa"/>
            <w:vAlign w:val="center"/>
          </w:tcPr>
          <w:p w:rsidR="008F2CCD" w:rsidRDefault="00514706">
            <w:pPr>
              <w:jc w:val="center"/>
            </w:pPr>
            <w:proofErr w:type="gramStart"/>
            <w:r>
              <w:rPr>
                <w:color w:val="000000"/>
                <w:sz w:val="24"/>
              </w:rPr>
              <w:t>华润双鹤</w:t>
            </w:r>
            <w:proofErr w:type="gramEnd"/>
          </w:p>
        </w:tc>
        <w:tc>
          <w:tcPr>
            <w:tcW w:w="2880" w:type="dxa"/>
            <w:vAlign w:val="center"/>
          </w:tcPr>
          <w:p w:rsidR="008F2CCD" w:rsidRDefault="00514706">
            <w:pPr>
              <w:jc w:val="right"/>
            </w:pPr>
            <w:r>
              <w:rPr>
                <w:color w:val="000000"/>
                <w:sz w:val="24"/>
              </w:rPr>
              <w:t>75,118,349.66</w:t>
            </w:r>
          </w:p>
        </w:tc>
        <w:tc>
          <w:tcPr>
            <w:tcW w:w="1620" w:type="dxa"/>
            <w:vAlign w:val="center"/>
          </w:tcPr>
          <w:p w:rsidR="008F2CCD" w:rsidRDefault="00514706">
            <w:pPr>
              <w:jc w:val="right"/>
            </w:pPr>
            <w:r>
              <w:rPr>
                <w:color w:val="000000"/>
                <w:sz w:val="24"/>
              </w:rPr>
              <w:t>3.67</w:t>
            </w:r>
          </w:p>
        </w:tc>
      </w:tr>
      <w:tr w:rsidR="008F2CCD">
        <w:tc>
          <w:tcPr>
            <w:tcW w:w="870" w:type="dxa"/>
            <w:vAlign w:val="center"/>
          </w:tcPr>
          <w:p w:rsidR="008F2CCD" w:rsidRDefault="00514706">
            <w:pPr>
              <w:jc w:val="center"/>
            </w:pPr>
            <w:r>
              <w:rPr>
                <w:color w:val="000000"/>
                <w:sz w:val="24"/>
              </w:rPr>
              <w:t>13</w:t>
            </w:r>
          </w:p>
        </w:tc>
        <w:tc>
          <w:tcPr>
            <w:tcW w:w="1650" w:type="dxa"/>
            <w:vAlign w:val="center"/>
          </w:tcPr>
          <w:p w:rsidR="008F2CCD" w:rsidRDefault="00514706">
            <w:pPr>
              <w:jc w:val="center"/>
            </w:pPr>
            <w:r>
              <w:rPr>
                <w:color w:val="000000"/>
                <w:sz w:val="24"/>
              </w:rPr>
              <w:t>601012</w:t>
            </w:r>
          </w:p>
        </w:tc>
        <w:tc>
          <w:tcPr>
            <w:tcW w:w="1980" w:type="dxa"/>
            <w:vAlign w:val="center"/>
          </w:tcPr>
          <w:p w:rsidR="008F2CCD" w:rsidRDefault="00514706">
            <w:pPr>
              <w:jc w:val="center"/>
            </w:pPr>
            <w:r>
              <w:rPr>
                <w:color w:val="000000"/>
                <w:sz w:val="24"/>
              </w:rPr>
              <w:t>隆基股份</w:t>
            </w:r>
          </w:p>
        </w:tc>
        <w:tc>
          <w:tcPr>
            <w:tcW w:w="2880" w:type="dxa"/>
            <w:vAlign w:val="center"/>
          </w:tcPr>
          <w:p w:rsidR="008F2CCD" w:rsidRDefault="00514706">
            <w:pPr>
              <w:jc w:val="right"/>
            </w:pPr>
            <w:r>
              <w:rPr>
                <w:color w:val="000000"/>
                <w:sz w:val="24"/>
              </w:rPr>
              <w:t>62,801,488.40</w:t>
            </w:r>
          </w:p>
        </w:tc>
        <w:tc>
          <w:tcPr>
            <w:tcW w:w="1620" w:type="dxa"/>
            <w:vAlign w:val="center"/>
          </w:tcPr>
          <w:p w:rsidR="008F2CCD" w:rsidRDefault="00514706">
            <w:pPr>
              <w:jc w:val="right"/>
            </w:pPr>
            <w:r>
              <w:rPr>
                <w:color w:val="000000"/>
                <w:sz w:val="24"/>
              </w:rPr>
              <w:t>3.07</w:t>
            </w:r>
          </w:p>
        </w:tc>
      </w:tr>
      <w:tr w:rsidR="008F2CCD">
        <w:tc>
          <w:tcPr>
            <w:tcW w:w="870" w:type="dxa"/>
            <w:vAlign w:val="center"/>
          </w:tcPr>
          <w:p w:rsidR="008F2CCD" w:rsidRDefault="00514706">
            <w:pPr>
              <w:jc w:val="center"/>
            </w:pPr>
            <w:r>
              <w:rPr>
                <w:color w:val="000000"/>
                <w:sz w:val="24"/>
              </w:rPr>
              <w:t>14</w:t>
            </w:r>
          </w:p>
        </w:tc>
        <w:tc>
          <w:tcPr>
            <w:tcW w:w="1650" w:type="dxa"/>
            <w:vAlign w:val="center"/>
          </w:tcPr>
          <w:p w:rsidR="008F2CCD" w:rsidRDefault="00514706">
            <w:pPr>
              <w:jc w:val="center"/>
            </w:pPr>
            <w:r>
              <w:rPr>
                <w:color w:val="000000"/>
                <w:sz w:val="24"/>
              </w:rPr>
              <w:t>600519</w:t>
            </w:r>
          </w:p>
        </w:tc>
        <w:tc>
          <w:tcPr>
            <w:tcW w:w="1980" w:type="dxa"/>
            <w:vAlign w:val="center"/>
          </w:tcPr>
          <w:p w:rsidR="008F2CCD" w:rsidRDefault="00514706">
            <w:pPr>
              <w:jc w:val="center"/>
            </w:pPr>
            <w:r>
              <w:rPr>
                <w:color w:val="000000"/>
                <w:sz w:val="24"/>
              </w:rPr>
              <w:t>贵州茅台</w:t>
            </w:r>
          </w:p>
        </w:tc>
        <w:tc>
          <w:tcPr>
            <w:tcW w:w="2880" w:type="dxa"/>
            <w:vAlign w:val="center"/>
          </w:tcPr>
          <w:p w:rsidR="008F2CCD" w:rsidRDefault="00514706">
            <w:pPr>
              <w:jc w:val="right"/>
            </w:pPr>
            <w:r>
              <w:rPr>
                <w:color w:val="000000"/>
                <w:sz w:val="24"/>
              </w:rPr>
              <w:t>60,680,271.46</w:t>
            </w:r>
          </w:p>
        </w:tc>
        <w:tc>
          <w:tcPr>
            <w:tcW w:w="1620" w:type="dxa"/>
            <w:vAlign w:val="center"/>
          </w:tcPr>
          <w:p w:rsidR="008F2CCD" w:rsidRDefault="00514706">
            <w:pPr>
              <w:jc w:val="right"/>
            </w:pPr>
            <w:r>
              <w:rPr>
                <w:color w:val="000000"/>
                <w:sz w:val="24"/>
              </w:rPr>
              <w:t>2.97</w:t>
            </w:r>
          </w:p>
        </w:tc>
      </w:tr>
      <w:tr w:rsidR="008F2CCD">
        <w:tc>
          <w:tcPr>
            <w:tcW w:w="870" w:type="dxa"/>
            <w:vAlign w:val="center"/>
          </w:tcPr>
          <w:p w:rsidR="008F2CCD" w:rsidRDefault="00514706">
            <w:pPr>
              <w:jc w:val="center"/>
            </w:pPr>
            <w:r>
              <w:rPr>
                <w:color w:val="000000"/>
                <w:sz w:val="24"/>
              </w:rPr>
              <w:t>15</w:t>
            </w:r>
          </w:p>
        </w:tc>
        <w:tc>
          <w:tcPr>
            <w:tcW w:w="1650" w:type="dxa"/>
            <w:vAlign w:val="center"/>
          </w:tcPr>
          <w:p w:rsidR="008F2CCD" w:rsidRDefault="00514706">
            <w:pPr>
              <w:jc w:val="center"/>
            </w:pPr>
            <w:r>
              <w:rPr>
                <w:color w:val="000000"/>
                <w:sz w:val="24"/>
              </w:rPr>
              <w:t>000661</w:t>
            </w:r>
          </w:p>
        </w:tc>
        <w:tc>
          <w:tcPr>
            <w:tcW w:w="1980" w:type="dxa"/>
            <w:vAlign w:val="center"/>
          </w:tcPr>
          <w:p w:rsidR="008F2CCD" w:rsidRDefault="00514706">
            <w:pPr>
              <w:jc w:val="center"/>
            </w:pPr>
            <w:r>
              <w:rPr>
                <w:color w:val="000000"/>
                <w:sz w:val="24"/>
              </w:rPr>
              <w:t>长春高新</w:t>
            </w:r>
          </w:p>
        </w:tc>
        <w:tc>
          <w:tcPr>
            <w:tcW w:w="2880" w:type="dxa"/>
            <w:vAlign w:val="center"/>
          </w:tcPr>
          <w:p w:rsidR="008F2CCD" w:rsidRDefault="00514706">
            <w:pPr>
              <w:jc w:val="right"/>
            </w:pPr>
            <w:r>
              <w:rPr>
                <w:color w:val="000000"/>
                <w:sz w:val="24"/>
              </w:rPr>
              <w:t>56,817,073.04</w:t>
            </w:r>
          </w:p>
        </w:tc>
        <w:tc>
          <w:tcPr>
            <w:tcW w:w="1620" w:type="dxa"/>
            <w:vAlign w:val="center"/>
          </w:tcPr>
          <w:p w:rsidR="008F2CCD" w:rsidRDefault="00514706">
            <w:pPr>
              <w:jc w:val="right"/>
            </w:pPr>
            <w:r>
              <w:rPr>
                <w:color w:val="000000"/>
                <w:sz w:val="24"/>
              </w:rPr>
              <w:t>2.78</w:t>
            </w:r>
          </w:p>
        </w:tc>
      </w:tr>
      <w:tr w:rsidR="008F2CCD">
        <w:tc>
          <w:tcPr>
            <w:tcW w:w="870" w:type="dxa"/>
            <w:vAlign w:val="center"/>
          </w:tcPr>
          <w:p w:rsidR="008F2CCD" w:rsidRDefault="00514706">
            <w:pPr>
              <w:jc w:val="center"/>
            </w:pPr>
            <w:r>
              <w:rPr>
                <w:color w:val="000000"/>
                <w:sz w:val="24"/>
              </w:rPr>
              <w:t>16</w:t>
            </w:r>
          </w:p>
        </w:tc>
        <w:tc>
          <w:tcPr>
            <w:tcW w:w="1650" w:type="dxa"/>
            <w:vAlign w:val="center"/>
          </w:tcPr>
          <w:p w:rsidR="008F2CCD" w:rsidRDefault="00514706">
            <w:pPr>
              <w:jc w:val="center"/>
            </w:pPr>
            <w:r>
              <w:rPr>
                <w:color w:val="000000"/>
                <w:sz w:val="24"/>
              </w:rPr>
              <w:t>000338</w:t>
            </w:r>
          </w:p>
        </w:tc>
        <w:tc>
          <w:tcPr>
            <w:tcW w:w="1980" w:type="dxa"/>
            <w:vAlign w:val="center"/>
          </w:tcPr>
          <w:p w:rsidR="008F2CCD" w:rsidRDefault="00514706">
            <w:pPr>
              <w:jc w:val="center"/>
            </w:pPr>
            <w:proofErr w:type="gramStart"/>
            <w:r>
              <w:rPr>
                <w:color w:val="000000"/>
                <w:sz w:val="24"/>
              </w:rPr>
              <w:t>潍</w:t>
            </w:r>
            <w:proofErr w:type="gramEnd"/>
            <w:r>
              <w:rPr>
                <w:color w:val="000000"/>
                <w:sz w:val="24"/>
              </w:rPr>
              <w:t>柴动力</w:t>
            </w:r>
          </w:p>
        </w:tc>
        <w:tc>
          <w:tcPr>
            <w:tcW w:w="2880" w:type="dxa"/>
            <w:vAlign w:val="center"/>
          </w:tcPr>
          <w:p w:rsidR="008F2CCD" w:rsidRDefault="00514706">
            <w:pPr>
              <w:jc w:val="right"/>
            </w:pPr>
            <w:r>
              <w:rPr>
                <w:color w:val="000000"/>
                <w:sz w:val="24"/>
              </w:rPr>
              <w:t>53,823,606.82</w:t>
            </w:r>
          </w:p>
        </w:tc>
        <w:tc>
          <w:tcPr>
            <w:tcW w:w="1620" w:type="dxa"/>
            <w:vAlign w:val="center"/>
          </w:tcPr>
          <w:p w:rsidR="008F2CCD" w:rsidRDefault="00514706">
            <w:pPr>
              <w:jc w:val="right"/>
            </w:pPr>
            <w:r>
              <w:rPr>
                <w:color w:val="000000"/>
                <w:sz w:val="24"/>
              </w:rPr>
              <w:t>2.63</w:t>
            </w:r>
          </w:p>
        </w:tc>
      </w:tr>
      <w:tr w:rsidR="008F2CCD">
        <w:tc>
          <w:tcPr>
            <w:tcW w:w="870" w:type="dxa"/>
            <w:vAlign w:val="center"/>
          </w:tcPr>
          <w:p w:rsidR="008F2CCD" w:rsidRDefault="00514706">
            <w:pPr>
              <w:jc w:val="center"/>
            </w:pPr>
            <w:r>
              <w:rPr>
                <w:color w:val="000000"/>
                <w:sz w:val="24"/>
              </w:rPr>
              <w:t>17</w:t>
            </w:r>
          </w:p>
        </w:tc>
        <w:tc>
          <w:tcPr>
            <w:tcW w:w="1650" w:type="dxa"/>
            <w:vAlign w:val="center"/>
          </w:tcPr>
          <w:p w:rsidR="008F2CCD" w:rsidRDefault="00514706">
            <w:pPr>
              <w:jc w:val="center"/>
            </w:pPr>
            <w:r>
              <w:rPr>
                <w:color w:val="000000"/>
                <w:sz w:val="24"/>
              </w:rPr>
              <w:t>300323</w:t>
            </w:r>
          </w:p>
        </w:tc>
        <w:tc>
          <w:tcPr>
            <w:tcW w:w="1980" w:type="dxa"/>
            <w:vAlign w:val="center"/>
          </w:tcPr>
          <w:p w:rsidR="008F2CCD" w:rsidRDefault="00514706">
            <w:pPr>
              <w:jc w:val="center"/>
            </w:pPr>
            <w:r>
              <w:rPr>
                <w:color w:val="000000"/>
                <w:sz w:val="24"/>
              </w:rPr>
              <w:t>华灿光电</w:t>
            </w:r>
          </w:p>
        </w:tc>
        <w:tc>
          <w:tcPr>
            <w:tcW w:w="2880" w:type="dxa"/>
            <w:vAlign w:val="center"/>
          </w:tcPr>
          <w:p w:rsidR="008F2CCD" w:rsidRDefault="00514706">
            <w:pPr>
              <w:jc w:val="right"/>
            </w:pPr>
            <w:r>
              <w:rPr>
                <w:color w:val="000000"/>
                <w:sz w:val="24"/>
              </w:rPr>
              <w:t>51,619,390.58</w:t>
            </w:r>
          </w:p>
        </w:tc>
        <w:tc>
          <w:tcPr>
            <w:tcW w:w="1620" w:type="dxa"/>
            <w:vAlign w:val="center"/>
          </w:tcPr>
          <w:p w:rsidR="008F2CCD" w:rsidRDefault="00514706">
            <w:pPr>
              <w:jc w:val="right"/>
            </w:pPr>
            <w:r>
              <w:rPr>
                <w:color w:val="000000"/>
                <w:sz w:val="24"/>
              </w:rPr>
              <w:t>2.53</w:t>
            </w:r>
          </w:p>
        </w:tc>
      </w:tr>
      <w:tr w:rsidR="008F2CCD">
        <w:tc>
          <w:tcPr>
            <w:tcW w:w="870" w:type="dxa"/>
            <w:vAlign w:val="center"/>
          </w:tcPr>
          <w:p w:rsidR="008F2CCD" w:rsidRDefault="00514706">
            <w:pPr>
              <w:jc w:val="center"/>
            </w:pPr>
            <w:r>
              <w:rPr>
                <w:color w:val="000000"/>
                <w:sz w:val="24"/>
              </w:rPr>
              <w:t>18</w:t>
            </w:r>
          </w:p>
        </w:tc>
        <w:tc>
          <w:tcPr>
            <w:tcW w:w="1650" w:type="dxa"/>
            <w:vAlign w:val="center"/>
          </w:tcPr>
          <w:p w:rsidR="008F2CCD" w:rsidRDefault="00514706">
            <w:pPr>
              <w:jc w:val="center"/>
            </w:pPr>
            <w:r>
              <w:rPr>
                <w:color w:val="000000"/>
                <w:sz w:val="24"/>
              </w:rPr>
              <w:t>601318</w:t>
            </w:r>
          </w:p>
        </w:tc>
        <w:tc>
          <w:tcPr>
            <w:tcW w:w="1980" w:type="dxa"/>
            <w:vAlign w:val="center"/>
          </w:tcPr>
          <w:p w:rsidR="008F2CCD" w:rsidRDefault="00514706">
            <w:pPr>
              <w:jc w:val="center"/>
            </w:pPr>
            <w:r>
              <w:rPr>
                <w:color w:val="000000"/>
                <w:sz w:val="24"/>
              </w:rPr>
              <w:t>中国平安</w:t>
            </w:r>
          </w:p>
        </w:tc>
        <w:tc>
          <w:tcPr>
            <w:tcW w:w="2880" w:type="dxa"/>
            <w:vAlign w:val="center"/>
          </w:tcPr>
          <w:p w:rsidR="008F2CCD" w:rsidRDefault="00514706">
            <w:pPr>
              <w:jc w:val="right"/>
            </w:pPr>
            <w:r>
              <w:rPr>
                <w:color w:val="000000"/>
                <w:sz w:val="24"/>
              </w:rPr>
              <w:t>50,248,281.50</w:t>
            </w:r>
          </w:p>
        </w:tc>
        <w:tc>
          <w:tcPr>
            <w:tcW w:w="1620" w:type="dxa"/>
            <w:vAlign w:val="center"/>
          </w:tcPr>
          <w:p w:rsidR="008F2CCD" w:rsidRDefault="00514706">
            <w:pPr>
              <w:jc w:val="right"/>
            </w:pPr>
            <w:r>
              <w:rPr>
                <w:color w:val="000000"/>
                <w:sz w:val="24"/>
              </w:rPr>
              <w:t>2.46</w:t>
            </w:r>
          </w:p>
        </w:tc>
      </w:tr>
      <w:tr w:rsidR="008F2CCD">
        <w:tc>
          <w:tcPr>
            <w:tcW w:w="870" w:type="dxa"/>
            <w:vAlign w:val="center"/>
          </w:tcPr>
          <w:p w:rsidR="008F2CCD" w:rsidRDefault="00514706">
            <w:pPr>
              <w:jc w:val="center"/>
            </w:pPr>
            <w:r>
              <w:rPr>
                <w:color w:val="000000"/>
                <w:sz w:val="24"/>
              </w:rPr>
              <w:t>19</w:t>
            </w:r>
          </w:p>
        </w:tc>
        <w:tc>
          <w:tcPr>
            <w:tcW w:w="1650" w:type="dxa"/>
            <w:vAlign w:val="center"/>
          </w:tcPr>
          <w:p w:rsidR="008F2CCD" w:rsidRDefault="00514706">
            <w:pPr>
              <w:jc w:val="center"/>
            </w:pPr>
            <w:r>
              <w:rPr>
                <w:color w:val="000000"/>
                <w:sz w:val="24"/>
              </w:rPr>
              <w:t>600298</w:t>
            </w:r>
          </w:p>
        </w:tc>
        <w:tc>
          <w:tcPr>
            <w:tcW w:w="1980" w:type="dxa"/>
            <w:vAlign w:val="center"/>
          </w:tcPr>
          <w:p w:rsidR="008F2CCD" w:rsidRDefault="00514706">
            <w:pPr>
              <w:jc w:val="center"/>
            </w:pPr>
            <w:r>
              <w:rPr>
                <w:color w:val="000000"/>
                <w:sz w:val="24"/>
              </w:rPr>
              <w:t>安琪酵母</w:t>
            </w:r>
          </w:p>
        </w:tc>
        <w:tc>
          <w:tcPr>
            <w:tcW w:w="2880" w:type="dxa"/>
            <w:vAlign w:val="center"/>
          </w:tcPr>
          <w:p w:rsidR="008F2CCD" w:rsidRDefault="00514706">
            <w:pPr>
              <w:jc w:val="right"/>
            </w:pPr>
            <w:r>
              <w:rPr>
                <w:color w:val="000000"/>
                <w:sz w:val="24"/>
              </w:rPr>
              <w:t>49,786,451.61</w:t>
            </w:r>
          </w:p>
        </w:tc>
        <w:tc>
          <w:tcPr>
            <w:tcW w:w="1620" w:type="dxa"/>
            <w:vAlign w:val="center"/>
          </w:tcPr>
          <w:p w:rsidR="008F2CCD" w:rsidRDefault="00514706">
            <w:pPr>
              <w:jc w:val="right"/>
            </w:pPr>
            <w:r>
              <w:rPr>
                <w:color w:val="000000"/>
                <w:sz w:val="24"/>
              </w:rPr>
              <w:t>2.44</w:t>
            </w:r>
          </w:p>
        </w:tc>
      </w:tr>
      <w:tr w:rsidR="008F2CCD">
        <w:tc>
          <w:tcPr>
            <w:tcW w:w="870" w:type="dxa"/>
            <w:vAlign w:val="center"/>
          </w:tcPr>
          <w:p w:rsidR="008F2CCD" w:rsidRDefault="00514706">
            <w:pPr>
              <w:jc w:val="center"/>
            </w:pPr>
            <w:r>
              <w:rPr>
                <w:color w:val="000000"/>
                <w:sz w:val="24"/>
              </w:rPr>
              <w:lastRenderedPageBreak/>
              <w:t>20</w:t>
            </w:r>
          </w:p>
        </w:tc>
        <w:tc>
          <w:tcPr>
            <w:tcW w:w="1650" w:type="dxa"/>
            <w:vAlign w:val="center"/>
          </w:tcPr>
          <w:p w:rsidR="008F2CCD" w:rsidRDefault="00514706">
            <w:pPr>
              <w:jc w:val="center"/>
            </w:pPr>
            <w:r>
              <w:rPr>
                <w:color w:val="000000"/>
                <w:sz w:val="24"/>
              </w:rPr>
              <w:t>000651</w:t>
            </w:r>
          </w:p>
        </w:tc>
        <w:tc>
          <w:tcPr>
            <w:tcW w:w="1980" w:type="dxa"/>
            <w:vAlign w:val="center"/>
          </w:tcPr>
          <w:p w:rsidR="008F2CCD" w:rsidRDefault="00514706">
            <w:pPr>
              <w:jc w:val="center"/>
            </w:pPr>
            <w:r>
              <w:rPr>
                <w:color w:val="000000"/>
                <w:sz w:val="24"/>
              </w:rPr>
              <w:t>格力电器</w:t>
            </w:r>
          </w:p>
        </w:tc>
        <w:tc>
          <w:tcPr>
            <w:tcW w:w="2880" w:type="dxa"/>
            <w:vAlign w:val="center"/>
          </w:tcPr>
          <w:p w:rsidR="008F2CCD" w:rsidRDefault="00514706">
            <w:pPr>
              <w:jc w:val="right"/>
            </w:pPr>
            <w:r>
              <w:rPr>
                <w:color w:val="000000"/>
                <w:sz w:val="24"/>
              </w:rPr>
              <w:t>47,478,680.76</w:t>
            </w:r>
          </w:p>
        </w:tc>
        <w:tc>
          <w:tcPr>
            <w:tcW w:w="1620" w:type="dxa"/>
            <w:vAlign w:val="center"/>
          </w:tcPr>
          <w:p w:rsidR="008F2CCD" w:rsidRDefault="00514706">
            <w:pPr>
              <w:jc w:val="right"/>
            </w:pPr>
            <w:r>
              <w:rPr>
                <w:color w:val="000000"/>
                <w:sz w:val="24"/>
              </w:rPr>
              <w:t>2.32</w:t>
            </w:r>
          </w:p>
        </w:tc>
      </w:tr>
      <w:tr w:rsidR="008F2CCD">
        <w:tc>
          <w:tcPr>
            <w:tcW w:w="870" w:type="dxa"/>
            <w:vAlign w:val="center"/>
          </w:tcPr>
          <w:p w:rsidR="008F2CCD" w:rsidRDefault="00514706">
            <w:pPr>
              <w:jc w:val="center"/>
            </w:pPr>
            <w:r>
              <w:rPr>
                <w:color w:val="000000"/>
                <w:sz w:val="24"/>
              </w:rPr>
              <w:t>21</w:t>
            </w:r>
          </w:p>
        </w:tc>
        <w:tc>
          <w:tcPr>
            <w:tcW w:w="1650" w:type="dxa"/>
            <w:vAlign w:val="center"/>
          </w:tcPr>
          <w:p w:rsidR="008F2CCD" w:rsidRDefault="00514706">
            <w:pPr>
              <w:jc w:val="center"/>
            </w:pPr>
            <w:r>
              <w:rPr>
                <w:color w:val="000000"/>
                <w:sz w:val="24"/>
              </w:rPr>
              <w:t>002045</w:t>
            </w:r>
          </w:p>
        </w:tc>
        <w:tc>
          <w:tcPr>
            <w:tcW w:w="1980" w:type="dxa"/>
            <w:vAlign w:val="center"/>
          </w:tcPr>
          <w:p w:rsidR="008F2CCD" w:rsidRDefault="00514706">
            <w:pPr>
              <w:jc w:val="center"/>
            </w:pPr>
            <w:r>
              <w:rPr>
                <w:color w:val="000000"/>
                <w:sz w:val="24"/>
              </w:rPr>
              <w:t>国光电器</w:t>
            </w:r>
          </w:p>
        </w:tc>
        <w:tc>
          <w:tcPr>
            <w:tcW w:w="2880" w:type="dxa"/>
            <w:vAlign w:val="center"/>
          </w:tcPr>
          <w:p w:rsidR="008F2CCD" w:rsidRDefault="00514706">
            <w:pPr>
              <w:jc w:val="right"/>
            </w:pPr>
            <w:r>
              <w:rPr>
                <w:color w:val="000000"/>
                <w:sz w:val="24"/>
              </w:rPr>
              <w:t>46,961,030.04</w:t>
            </w:r>
          </w:p>
        </w:tc>
        <w:tc>
          <w:tcPr>
            <w:tcW w:w="1620" w:type="dxa"/>
            <w:vAlign w:val="center"/>
          </w:tcPr>
          <w:p w:rsidR="008F2CCD" w:rsidRDefault="00514706">
            <w:pPr>
              <w:jc w:val="right"/>
            </w:pPr>
            <w:r>
              <w:rPr>
                <w:color w:val="000000"/>
                <w:sz w:val="24"/>
              </w:rPr>
              <w:t>2.30</w:t>
            </w:r>
          </w:p>
        </w:tc>
      </w:tr>
      <w:tr w:rsidR="008F2CCD">
        <w:tc>
          <w:tcPr>
            <w:tcW w:w="870" w:type="dxa"/>
            <w:vAlign w:val="center"/>
          </w:tcPr>
          <w:p w:rsidR="008F2CCD" w:rsidRDefault="00514706">
            <w:pPr>
              <w:jc w:val="center"/>
            </w:pPr>
            <w:r>
              <w:rPr>
                <w:color w:val="000000"/>
                <w:sz w:val="24"/>
              </w:rPr>
              <w:t>22</w:t>
            </w:r>
          </w:p>
        </w:tc>
        <w:tc>
          <w:tcPr>
            <w:tcW w:w="1650" w:type="dxa"/>
            <w:vAlign w:val="center"/>
          </w:tcPr>
          <w:p w:rsidR="008F2CCD" w:rsidRDefault="00514706">
            <w:pPr>
              <w:jc w:val="center"/>
            </w:pPr>
            <w:r>
              <w:rPr>
                <w:color w:val="000000"/>
                <w:sz w:val="24"/>
              </w:rPr>
              <w:t>000820</w:t>
            </w:r>
          </w:p>
        </w:tc>
        <w:tc>
          <w:tcPr>
            <w:tcW w:w="1980" w:type="dxa"/>
            <w:vAlign w:val="center"/>
          </w:tcPr>
          <w:p w:rsidR="008F2CCD" w:rsidRDefault="00514706">
            <w:pPr>
              <w:jc w:val="center"/>
            </w:pPr>
            <w:r>
              <w:rPr>
                <w:color w:val="000000"/>
                <w:sz w:val="24"/>
              </w:rPr>
              <w:t>神雾节能</w:t>
            </w:r>
          </w:p>
        </w:tc>
        <w:tc>
          <w:tcPr>
            <w:tcW w:w="2880" w:type="dxa"/>
            <w:vAlign w:val="center"/>
          </w:tcPr>
          <w:p w:rsidR="008F2CCD" w:rsidRDefault="00514706">
            <w:pPr>
              <w:jc w:val="right"/>
            </w:pPr>
            <w:r>
              <w:rPr>
                <w:color w:val="000000"/>
                <w:sz w:val="24"/>
              </w:rPr>
              <w:t>45,461,065.52</w:t>
            </w:r>
          </w:p>
        </w:tc>
        <w:tc>
          <w:tcPr>
            <w:tcW w:w="1620" w:type="dxa"/>
            <w:vAlign w:val="center"/>
          </w:tcPr>
          <w:p w:rsidR="008F2CCD" w:rsidRDefault="00514706">
            <w:pPr>
              <w:jc w:val="right"/>
            </w:pPr>
            <w:r>
              <w:rPr>
                <w:color w:val="000000"/>
                <w:sz w:val="24"/>
              </w:rPr>
              <w:t>2.22</w:t>
            </w:r>
          </w:p>
        </w:tc>
      </w:tr>
      <w:tr w:rsidR="008F2CCD">
        <w:tc>
          <w:tcPr>
            <w:tcW w:w="870" w:type="dxa"/>
            <w:vAlign w:val="center"/>
          </w:tcPr>
          <w:p w:rsidR="008F2CCD" w:rsidRDefault="00514706">
            <w:pPr>
              <w:jc w:val="center"/>
            </w:pPr>
            <w:r>
              <w:rPr>
                <w:color w:val="000000"/>
                <w:sz w:val="24"/>
              </w:rPr>
              <w:t>23</w:t>
            </w:r>
          </w:p>
        </w:tc>
        <w:tc>
          <w:tcPr>
            <w:tcW w:w="1650" w:type="dxa"/>
            <w:vAlign w:val="center"/>
          </w:tcPr>
          <w:p w:rsidR="008F2CCD" w:rsidRDefault="00514706">
            <w:pPr>
              <w:jc w:val="center"/>
            </w:pPr>
            <w:r>
              <w:rPr>
                <w:color w:val="000000"/>
                <w:sz w:val="24"/>
              </w:rPr>
              <w:t>600856</w:t>
            </w:r>
          </w:p>
        </w:tc>
        <w:tc>
          <w:tcPr>
            <w:tcW w:w="1980" w:type="dxa"/>
            <w:vAlign w:val="center"/>
          </w:tcPr>
          <w:p w:rsidR="008F2CCD" w:rsidRDefault="00514706">
            <w:pPr>
              <w:jc w:val="center"/>
            </w:pPr>
            <w:r>
              <w:rPr>
                <w:color w:val="000000"/>
                <w:sz w:val="24"/>
              </w:rPr>
              <w:t>中天能源</w:t>
            </w:r>
          </w:p>
        </w:tc>
        <w:tc>
          <w:tcPr>
            <w:tcW w:w="2880" w:type="dxa"/>
            <w:vAlign w:val="center"/>
          </w:tcPr>
          <w:p w:rsidR="008F2CCD" w:rsidRDefault="00514706">
            <w:pPr>
              <w:jc w:val="right"/>
            </w:pPr>
            <w:r>
              <w:rPr>
                <w:color w:val="000000"/>
                <w:sz w:val="24"/>
              </w:rPr>
              <w:t>41,604,150.26</w:t>
            </w:r>
          </w:p>
        </w:tc>
        <w:tc>
          <w:tcPr>
            <w:tcW w:w="1620" w:type="dxa"/>
            <w:vAlign w:val="center"/>
          </w:tcPr>
          <w:p w:rsidR="008F2CCD" w:rsidRDefault="00514706">
            <w:pPr>
              <w:jc w:val="right"/>
            </w:pPr>
            <w:r>
              <w:rPr>
                <w:color w:val="000000"/>
                <w:sz w:val="24"/>
              </w:rPr>
              <w:t>2.04</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本期累计卖出金额</w:t>
      </w:r>
      <w:r w:rsidRPr="00D754A9">
        <w:rPr>
          <w:kern w:val="0"/>
          <w:sz w:val="24"/>
        </w:rPr>
        <w:t>”</w:t>
      </w:r>
      <w:r w:rsidRPr="00D754A9">
        <w:rPr>
          <w:kern w:val="0"/>
          <w:sz w:val="24"/>
        </w:rPr>
        <w:t>按卖出成交金额（成交单价乘以成交数量）填列，不考虑相关交易费用。</w:t>
      </w:r>
    </w:p>
    <w:p w:rsidR="00CD2030" w:rsidRPr="0091212A" w:rsidRDefault="00CD2030" w:rsidP="00CD2030">
      <w:pPr>
        <w:tabs>
          <w:tab w:val="left" w:pos="426"/>
        </w:tabs>
        <w:spacing w:before="29" w:line="288" w:lineRule="auto"/>
        <w:jc w:val="left"/>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37" w:name="_Toc509748791"/>
      <w:r w:rsidRPr="00AD0E47">
        <w:rPr>
          <w:rFonts w:ascii="Times New Roman" w:hAnsi="Times New Roman"/>
          <w:kern w:val="0"/>
          <w:szCs w:val="24"/>
        </w:rPr>
        <w:t>8.4.3</w:t>
      </w:r>
      <w:r w:rsidRPr="00AD0E47">
        <w:rPr>
          <w:rFonts w:ascii="Times New Roman" w:hAnsi="Times New Roman" w:hint="eastAsia"/>
          <w:kern w:val="0"/>
          <w:szCs w:val="24"/>
        </w:rPr>
        <w:t>买入股票的成本总额及卖出股票的收入总额</w:t>
      </w:r>
      <w:bookmarkEnd w:id="237"/>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91212A" w:rsidTr="00F9254F">
        <w:tc>
          <w:tcPr>
            <w:tcW w:w="4500" w:type="dxa"/>
            <w:vAlign w:val="center"/>
          </w:tcPr>
          <w:p w:rsidR="001A59F9" w:rsidRPr="00A45F71" w:rsidRDefault="001A59F9" w:rsidP="00A45F71">
            <w:pPr>
              <w:spacing w:before="29" w:line="288" w:lineRule="auto"/>
              <w:rPr>
                <w:color w:val="000000"/>
                <w:sz w:val="24"/>
              </w:rPr>
            </w:pPr>
            <w:r w:rsidRPr="00A45F71">
              <w:rPr>
                <w:rFonts w:hint="eastAsia"/>
                <w:color w:val="000000"/>
                <w:sz w:val="24"/>
              </w:rPr>
              <w:t>买入股票的成本（成交）总额</w:t>
            </w:r>
          </w:p>
        </w:tc>
        <w:tc>
          <w:tcPr>
            <w:tcW w:w="4500" w:type="dxa"/>
            <w:vAlign w:val="center"/>
          </w:tcPr>
          <w:p w:rsidR="001A59F9" w:rsidRPr="00A45F71" w:rsidRDefault="001A59F9" w:rsidP="00A45F71">
            <w:pPr>
              <w:spacing w:before="29" w:line="288" w:lineRule="auto"/>
              <w:jc w:val="right"/>
              <w:rPr>
                <w:color w:val="000000"/>
                <w:sz w:val="24"/>
              </w:rPr>
            </w:pPr>
            <w:r w:rsidRPr="00A45F71">
              <w:rPr>
                <w:color w:val="000000"/>
                <w:sz w:val="24"/>
              </w:rPr>
              <w:t>4,008,400,538.05</w:t>
            </w:r>
          </w:p>
        </w:tc>
      </w:tr>
      <w:tr w:rsidR="001A59F9" w:rsidRPr="0091212A" w:rsidTr="00F9254F">
        <w:tc>
          <w:tcPr>
            <w:tcW w:w="4500" w:type="dxa"/>
            <w:vAlign w:val="center"/>
          </w:tcPr>
          <w:p w:rsidR="001A59F9" w:rsidRPr="00A45F71" w:rsidRDefault="001A59F9" w:rsidP="00A45F71">
            <w:pPr>
              <w:spacing w:before="29" w:line="288" w:lineRule="auto"/>
              <w:rPr>
                <w:color w:val="000000"/>
                <w:sz w:val="24"/>
              </w:rPr>
            </w:pPr>
            <w:r w:rsidRPr="00A45F71">
              <w:rPr>
                <w:rFonts w:hint="eastAsia"/>
                <w:color w:val="000000"/>
                <w:sz w:val="24"/>
              </w:rPr>
              <w:t>卖出股票的收入（成交）总额</w:t>
            </w:r>
          </w:p>
        </w:tc>
        <w:tc>
          <w:tcPr>
            <w:tcW w:w="4500" w:type="dxa"/>
            <w:vAlign w:val="center"/>
          </w:tcPr>
          <w:p w:rsidR="001A59F9" w:rsidRPr="00A45F71" w:rsidRDefault="001A59F9" w:rsidP="00A45F71">
            <w:pPr>
              <w:spacing w:before="29" w:line="288" w:lineRule="auto"/>
              <w:jc w:val="right"/>
              <w:rPr>
                <w:color w:val="000000"/>
                <w:sz w:val="24"/>
              </w:rPr>
            </w:pPr>
            <w:r w:rsidRPr="00A45F71">
              <w:rPr>
                <w:color w:val="000000"/>
                <w:sz w:val="24"/>
              </w:rPr>
              <w:t>2,458,976,324.17</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买入股票成本</w:t>
      </w:r>
      <w:r w:rsidRPr="00D754A9">
        <w:rPr>
          <w:kern w:val="0"/>
          <w:sz w:val="24"/>
        </w:rPr>
        <w:t>”</w:t>
      </w:r>
      <w:r w:rsidRPr="00D754A9">
        <w:rPr>
          <w:kern w:val="0"/>
          <w:sz w:val="24"/>
        </w:rPr>
        <w:t>或</w:t>
      </w:r>
      <w:r w:rsidRPr="00D754A9">
        <w:rPr>
          <w:kern w:val="0"/>
          <w:sz w:val="24"/>
        </w:rPr>
        <w:t>“</w:t>
      </w:r>
      <w:r w:rsidRPr="00D754A9">
        <w:rPr>
          <w:kern w:val="0"/>
          <w:sz w:val="24"/>
        </w:rPr>
        <w:t>卖出股票收入</w:t>
      </w:r>
      <w:r w:rsidRPr="00D754A9">
        <w:rPr>
          <w:kern w:val="0"/>
          <w:sz w:val="24"/>
        </w:rPr>
        <w:t>”</w:t>
      </w:r>
      <w:r w:rsidRPr="00D754A9">
        <w:rPr>
          <w:kern w:val="0"/>
          <w:sz w:val="24"/>
        </w:rPr>
        <w:t>均按买卖成交金额（成交单价乘以成交数量）填列，不考虑相关交易费用。</w:t>
      </w:r>
    </w:p>
    <w:p w:rsidR="00CD2030" w:rsidRPr="00AD0E47" w:rsidRDefault="00CD2030" w:rsidP="00CD2030">
      <w:pPr>
        <w:tabs>
          <w:tab w:val="left" w:pos="426"/>
        </w:tabs>
        <w:spacing w:before="29" w:line="288" w:lineRule="auto"/>
        <w:jc w:val="left"/>
        <w:rPr>
          <w:kern w:val="0"/>
        </w:rPr>
      </w:pPr>
    </w:p>
    <w:p w:rsidR="001A59F9" w:rsidRPr="00AD0E47" w:rsidRDefault="001A59F9" w:rsidP="00AD0E47">
      <w:pPr>
        <w:pStyle w:val="20"/>
        <w:spacing w:before="29" w:after="0" w:line="288" w:lineRule="auto"/>
        <w:rPr>
          <w:rFonts w:ascii="Times New Roman" w:hAnsi="Times New Roman"/>
          <w:kern w:val="0"/>
          <w:szCs w:val="24"/>
        </w:rPr>
      </w:pPr>
      <w:bookmarkStart w:id="238" w:name="_Toc234814104"/>
      <w:bookmarkStart w:id="239" w:name="_Toc361324883"/>
      <w:bookmarkStart w:id="240" w:name="_Toc509748792"/>
      <w:r w:rsidRPr="00AD0E47">
        <w:rPr>
          <w:rFonts w:ascii="Times New Roman" w:hAnsi="Times New Roman"/>
          <w:kern w:val="0"/>
          <w:szCs w:val="24"/>
        </w:rPr>
        <w:t>8.5</w:t>
      </w:r>
      <w:r w:rsidRPr="00AD0E47">
        <w:rPr>
          <w:rFonts w:ascii="Times New Roman" w:hAnsi="Times New Roman" w:hint="eastAsia"/>
          <w:kern w:val="0"/>
          <w:szCs w:val="24"/>
        </w:rPr>
        <w:t>期末按债券品种分类的债券投资组合</w:t>
      </w:r>
      <w:bookmarkEnd w:id="238"/>
      <w:bookmarkEnd w:id="239"/>
      <w:bookmarkEnd w:id="240"/>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260"/>
        <w:gridCol w:w="3558"/>
        <w:gridCol w:w="1679"/>
      </w:tblGrid>
      <w:tr w:rsidR="001A59F9" w:rsidRPr="0091212A" w:rsidTr="009F4E54">
        <w:trPr>
          <w:jc w:val="center"/>
        </w:trPr>
        <w:tc>
          <w:tcPr>
            <w:tcW w:w="817"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序号</w:t>
            </w:r>
          </w:p>
        </w:tc>
        <w:tc>
          <w:tcPr>
            <w:tcW w:w="326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债券品种</w:t>
            </w:r>
          </w:p>
        </w:tc>
        <w:tc>
          <w:tcPr>
            <w:tcW w:w="3558"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公允价值</w:t>
            </w:r>
          </w:p>
        </w:tc>
        <w:tc>
          <w:tcPr>
            <w:tcW w:w="1679"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占基金资产净值比例</w:t>
            </w:r>
            <w:r w:rsidRPr="00A45F71">
              <w:rPr>
                <w:color w:val="000000"/>
                <w:sz w:val="24"/>
              </w:rPr>
              <w:t>(</w:t>
            </w:r>
            <w:r w:rsidRPr="00A45F71">
              <w:rPr>
                <w:rFonts w:hint="eastAsia"/>
                <w:color w:val="000000"/>
                <w:sz w:val="24"/>
              </w:rPr>
              <w:t>％</w:t>
            </w:r>
            <w:r w:rsidRPr="00A45F71">
              <w:rPr>
                <w:color w:val="00000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1</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国家债券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39,860,000.00</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0.81</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2</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央行票据</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3</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金融债券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209,568,000.00</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4.25</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其中：政策性金融债</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209,568,000.00</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4.25</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4</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企业债券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5</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企业短期融资</w:t>
            </w:r>
            <w:proofErr w:type="gramStart"/>
            <w:r w:rsidR="000C0A18" w:rsidRPr="009C2B48">
              <w:rPr>
                <w:rFonts w:hint="eastAsia"/>
                <w:color w:val="000000"/>
                <w:kern w:val="0"/>
                <w:sz w:val="24"/>
              </w:rPr>
              <w:t>券</w:t>
            </w:r>
            <w:proofErr w:type="gramEnd"/>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6</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中期票据</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030DA1" w:rsidRPr="0091212A" w:rsidTr="00C5546C">
        <w:trPr>
          <w:jc w:val="center"/>
        </w:trPr>
        <w:tc>
          <w:tcPr>
            <w:tcW w:w="817" w:type="dxa"/>
            <w:vAlign w:val="center"/>
          </w:tcPr>
          <w:p w:rsidR="00030DA1" w:rsidRPr="009C2B48" w:rsidRDefault="00030DA1" w:rsidP="00C5546C">
            <w:pPr>
              <w:widowControl/>
              <w:spacing w:before="29" w:line="288" w:lineRule="auto"/>
              <w:jc w:val="center"/>
              <w:rPr>
                <w:color w:val="000000"/>
                <w:kern w:val="0"/>
                <w:sz w:val="24"/>
              </w:rPr>
            </w:pPr>
            <w:r w:rsidRPr="009C2B48">
              <w:rPr>
                <w:color w:val="000000"/>
                <w:kern w:val="0"/>
                <w:sz w:val="24"/>
              </w:rPr>
              <w:t>7</w:t>
            </w:r>
          </w:p>
        </w:tc>
        <w:tc>
          <w:tcPr>
            <w:tcW w:w="3260" w:type="dxa"/>
            <w:vAlign w:val="center"/>
          </w:tcPr>
          <w:p w:rsidR="00030DA1" w:rsidRPr="009C2B48" w:rsidRDefault="00030DA1" w:rsidP="00C5546C">
            <w:pPr>
              <w:widowControl/>
              <w:spacing w:before="29" w:line="288" w:lineRule="auto"/>
              <w:rPr>
                <w:color w:val="000000"/>
                <w:kern w:val="0"/>
                <w:sz w:val="24"/>
              </w:rPr>
            </w:pPr>
            <w:r w:rsidRPr="009C2B48">
              <w:rPr>
                <w:rFonts w:hint="eastAsia"/>
                <w:color w:val="000000"/>
                <w:kern w:val="0"/>
                <w:sz w:val="24"/>
              </w:rPr>
              <w:t>可转债</w:t>
            </w:r>
            <w:r>
              <w:rPr>
                <w:rFonts w:hint="eastAsia"/>
                <w:sz w:val="24"/>
              </w:rPr>
              <w:t>（可交换债）</w:t>
            </w:r>
          </w:p>
        </w:tc>
        <w:tc>
          <w:tcPr>
            <w:tcW w:w="3558" w:type="dxa"/>
            <w:vAlign w:val="center"/>
          </w:tcPr>
          <w:p w:rsidR="00030DA1" w:rsidRPr="00FF7CE7" w:rsidRDefault="00030DA1" w:rsidP="00C5546C">
            <w:pPr>
              <w:spacing w:before="29" w:line="288" w:lineRule="auto"/>
              <w:jc w:val="right"/>
              <w:rPr>
                <w:kern w:val="0"/>
                <w:sz w:val="24"/>
              </w:rPr>
            </w:pPr>
            <w:r w:rsidRPr="00FF7CE7">
              <w:rPr>
                <w:kern w:val="0"/>
                <w:sz w:val="24"/>
              </w:rPr>
              <w:t>2,469.48</w:t>
            </w:r>
          </w:p>
        </w:tc>
        <w:tc>
          <w:tcPr>
            <w:tcW w:w="1679" w:type="dxa"/>
            <w:vAlign w:val="center"/>
          </w:tcPr>
          <w:p w:rsidR="00030DA1" w:rsidRPr="00FF7CE7" w:rsidRDefault="00030DA1" w:rsidP="00C5546C">
            <w:pPr>
              <w:spacing w:before="29" w:line="288" w:lineRule="auto"/>
              <w:jc w:val="right"/>
              <w:rPr>
                <w:kern w:val="0"/>
                <w:sz w:val="24"/>
              </w:rPr>
            </w:pPr>
            <w:r w:rsidRPr="00FF7CE7">
              <w:rPr>
                <w:kern w:val="0"/>
                <w:sz w:val="24"/>
              </w:rPr>
              <w:t>0.00</w:t>
            </w:r>
          </w:p>
        </w:tc>
      </w:tr>
      <w:tr w:rsidR="00030DA1" w:rsidRPr="0091212A" w:rsidTr="00A45F71">
        <w:trPr>
          <w:jc w:val="center"/>
        </w:trPr>
        <w:tc>
          <w:tcPr>
            <w:tcW w:w="817" w:type="dxa"/>
            <w:vAlign w:val="center"/>
          </w:tcPr>
          <w:p w:rsidR="00030DA1" w:rsidRPr="009C2B48" w:rsidRDefault="00030DA1" w:rsidP="00030DA1">
            <w:pPr>
              <w:widowControl/>
              <w:spacing w:before="29" w:line="288" w:lineRule="auto"/>
              <w:jc w:val="center"/>
              <w:rPr>
                <w:color w:val="000000"/>
                <w:kern w:val="0"/>
                <w:sz w:val="24"/>
              </w:rPr>
            </w:pPr>
            <w:r>
              <w:rPr>
                <w:color w:val="000000"/>
                <w:kern w:val="0"/>
                <w:sz w:val="24"/>
              </w:rPr>
              <w:t>8</w:t>
            </w:r>
          </w:p>
        </w:tc>
        <w:tc>
          <w:tcPr>
            <w:tcW w:w="3260" w:type="dxa"/>
            <w:vAlign w:val="center"/>
          </w:tcPr>
          <w:p w:rsidR="00030DA1" w:rsidRPr="009C2B48" w:rsidRDefault="00030DA1" w:rsidP="00030DA1">
            <w:pPr>
              <w:widowControl/>
              <w:spacing w:before="29" w:line="288" w:lineRule="auto"/>
              <w:rPr>
                <w:color w:val="000000"/>
                <w:kern w:val="0"/>
                <w:sz w:val="24"/>
              </w:rPr>
            </w:pPr>
            <w:r w:rsidRPr="00F83798">
              <w:rPr>
                <w:rFonts w:hint="eastAsia"/>
                <w:color w:val="000000"/>
                <w:sz w:val="24"/>
              </w:rPr>
              <w:t>同业存单</w:t>
            </w:r>
          </w:p>
        </w:tc>
        <w:tc>
          <w:tcPr>
            <w:tcW w:w="3558" w:type="dxa"/>
            <w:vAlign w:val="center"/>
          </w:tcPr>
          <w:p w:rsidR="00030DA1" w:rsidRPr="00F83798" w:rsidRDefault="00030DA1" w:rsidP="00030DA1">
            <w:pPr>
              <w:spacing w:before="29" w:line="288" w:lineRule="auto"/>
              <w:jc w:val="right"/>
              <w:rPr>
                <w:color w:val="000000"/>
                <w:kern w:val="0"/>
                <w:sz w:val="24"/>
              </w:rPr>
            </w:pPr>
            <w:r w:rsidRPr="00F83798">
              <w:rPr>
                <w:rFonts w:hint="eastAsia"/>
                <w:color w:val="000000"/>
                <w:kern w:val="0"/>
                <w:sz w:val="24"/>
              </w:rPr>
              <w:t>-</w:t>
            </w:r>
          </w:p>
        </w:tc>
        <w:tc>
          <w:tcPr>
            <w:tcW w:w="1679" w:type="dxa"/>
            <w:vAlign w:val="center"/>
          </w:tcPr>
          <w:p w:rsidR="00030DA1" w:rsidRPr="00F83798" w:rsidRDefault="00030DA1" w:rsidP="00030DA1">
            <w:pPr>
              <w:spacing w:before="29" w:line="288" w:lineRule="auto"/>
              <w:jc w:val="right"/>
              <w:rPr>
                <w:color w:val="000000"/>
                <w:kern w:val="0"/>
                <w:sz w:val="24"/>
              </w:rPr>
            </w:pPr>
            <w:r w:rsidRPr="00F83798">
              <w:rPr>
                <w:rFonts w:hint="eastAsia"/>
                <w:color w:val="000000"/>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9</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其他</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10</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合计</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249,430,469.48</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5.06</w:t>
            </w:r>
          </w:p>
        </w:tc>
      </w:tr>
    </w:tbl>
    <w:p w:rsidR="001A59F9" w:rsidRPr="00AD0E47" w:rsidRDefault="001A59F9" w:rsidP="00AD0E47">
      <w:pPr>
        <w:pStyle w:val="20"/>
        <w:spacing w:before="29" w:after="0" w:line="288" w:lineRule="auto"/>
        <w:rPr>
          <w:rFonts w:ascii="Times New Roman" w:hAnsi="Times New Roman"/>
          <w:kern w:val="0"/>
          <w:szCs w:val="24"/>
        </w:rPr>
      </w:pPr>
      <w:bookmarkStart w:id="241" w:name="_Toc361324884"/>
      <w:bookmarkStart w:id="242" w:name="_Toc509748793"/>
      <w:r w:rsidRPr="00AD0E47">
        <w:rPr>
          <w:rFonts w:ascii="Times New Roman" w:hAnsi="Times New Roman"/>
          <w:kern w:val="0"/>
          <w:szCs w:val="24"/>
        </w:rPr>
        <w:t>8.6</w:t>
      </w:r>
      <w:bookmarkStart w:id="243" w:name="_Toc234814105"/>
      <w:r w:rsidRPr="00AD0E47">
        <w:rPr>
          <w:rFonts w:ascii="Times New Roman" w:hAnsi="Times New Roman" w:hint="eastAsia"/>
          <w:kern w:val="0"/>
          <w:szCs w:val="24"/>
        </w:rPr>
        <w:t>期末按公允价值占基金资产净值比例大小</w:t>
      </w:r>
      <w:r w:rsidR="00313956" w:rsidRPr="00AD0E47">
        <w:rPr>
          <w:rFonts w:ascii="Times New Roman" w:hAnsi="Times New Roman" w:hint="eastAsia"/>
          <w:kern w:val="0"/>
          <w:szCs w:val="24"/>
        </w:rPr>
        <w:t>排序</w:t>
      </w:r>
      <w:r w:rsidRPr="00AD0E47">
        <w:rPr>
          <w:rFonts w:ascii="Times New Roman" w:hAnsi="Times New Roman" w:hint="eastAsia"/>
          <w:kern w:val="0"/>
          <w:szCs w:val="24"/>
        </w:rPr>
        <w:t>的前五名债券投资明细</w:t>
      </w:r>
      <w:bookmarkEnd w:id="241"/>
      <w:bookmarkEnd w:id="242"/>
      <w:bookmarkEnd w:id="243"/>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2"/>
        <w:gridCol w:w="1670"/>
        <w:gridCol w:w="1282"/>
        <w:gridCol w:w="1849"/>
        <w:gridCol w:w="2126"/>
        <w:gridCol w:w="1578"/>
      </w:tblGrid>
      <w:tr w:rsidR="001A59F9" w:rsidRPr="0091212A" w:rsidTr="009F4E54">
        <w:trPr>
          <w:jc w:val="center"/>
        </w:trPr>
        <w:tc>
          <w:tcPr>
            <w:tcW w:w="892"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序号</w:t>
            </w:r>
          </w:p>
        </w:tc>
        <w:tc>
          <w:tcPr>
            <w:tcW w:w="1670"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债券代码</w:t>
            </w:r>
          </w:p>
        </w:tc>
        <w:tc>
          <w:tcPr>
            <w:tcW w:w="1282"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债券名称</w:t>
            </w:r>
          </w:p>
        </w:tc>
        <w:tc>
          <w:tcPr>
            <w:tcW w:w="1849"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数量</w:t>
            </w:r>
            <w:r w:rsidRPr="00FA7B3F">
              <w:rPr>
                <w:color w:val="000000"/>
                <w:sz w:val="24"/>
              </w:rPr>
              <w:t>(</w:t>
            </w:r>
            <w:r w:rsidRPr="00FA7B3F">
              <w:rPr>
                <w:rFonts w:hint="eastAsia"/>
                <w:color w:val="000000"/>
                <w:sz w:val="24"/>
              </w:rPr>
              <w:t>张</w:t>
            </w:r>
            <w:r w:rsidRPr="00FA7B3F">
              <w:rPr>
                <w:color w:val="000000"/>
                <w:sz w:val="24"/>
              </w:rPr>
              <w:t>)</w:t>
            </w:r>
          </w:p>
        </w:tc>
        <w:tc>
          <w:tcPr>
            <w:tcW w:w="2126"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公允价值</w:t>
            </w:r>
          </w:p>
        </w:tc>
        <w:tc>
          <w:tcPr>
            <w:tcW w:w="1578"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占基金资产净值比例</w:t>
            </w:r>
            <w:r w:rsidRPr="00FA7B3F">
              <w:rPr>
                <w:color w:val="000000"/>
                <w:sz w:val="24"/>
              </w:rPr>
              <w:t>(</w:t>
            </w:r>
            <w:r w:rsidRPr="00FA7B3F">
              <w:rPr>
                <w:rFonts w:hint="eastAsia"/>
                <w:color w:val="000000"/>
                <w:sz w:val="24"/>
              </w:rPr>
              <w:t>％</w:t>
            </w:r>
            <w:r w:rsidRPr="00FA7B3F">
              <w:rPr>
                <w:color w:val="000000"/>
                <w:sz w:val="24"/>
              </w:rPr>
              <w:t>)</w:t>
            </w:r>
          </w:p>
        </w:tc>
      </w:tr>
      <w:tr w:rsidR="008F2CCD">
        <w:trPr>
          <w:jc w:val="center"/>
        </w:trPr>
        <w:tc>
          <w:tcPr>
            <w:tcW w:w="892" w:type="dxa"/>
            <w:vAlign w:val="center"/>
          </w:tcPr>
          <w:p w:rsidR="008F2CCD" w:rsidRDefault="00514706">
            <w:pPr>
              <w:jc w:val="center"/>
            </w:pPr>
            <w:r>
              <w:rPr>
                <w:color w:val="000000"/>
                <w:sz w:val="24"/>
              </w:rPr>
              <w:t>1</w:t>
            </w:r>
          </w:p>
        </w:tc>
        <w:tc>
          <w:tcPr>
            <w:tcW w:w="1670" w:type="dxa"/>
            <w:vAlign w:val="center"/>
          </w:tcPr>
          <w:p w:rsidR="008F2CCD" w:rsidRDefault="00514706">
            <w:pPr>
              <w:jc w:val="center"/>
            </w:pPr>
            <w:r>
              <w:rPr>
                <w:color w:val="000000"/>
                <w:sz w:val="24"/>
              </w:rPr>
              <w:t>170204</w:t>
            </w:r>
          </w:p>
        </w:tc>
        <w:tc>
          <w:tcPr>
            <w:tcW w:w="1282" w:type="dxa"/>
            <w:vAlign w:val="center"/>
          </w:tcPr>
          <w:p w:rsidR="008F2CCD" w:rsidRDefault="00514706">
            <w:pPr>
              <w:jc w:val="center"/>
            </w:pPr>
            <w:r>
              <w:rPr>
                <w:color w:val="000000"/>
                <w:sz w:val="24"/>
              </w:rPr>
              <w:t>17</w:t>
            </w:r>
            <w:r>
              <w:rPr>
                <w:color w:val="000000"/>
                <w:sz w:val="24"/>
              </w:rPr>
              <w:t>国开</w:t>
            </w:r>
            <w:r>
              <w:rPr>
                <w:color w:val="000000"/>
                <w:sz w:val="24"/>
              </w:rPr>
              <w:t>04</w:t>
            </w:r>
          </w:p>
        </w:tc>
        <w:tc>
          <w:tcPr>
            <w:tcW w:w="1849" w:type="dxa"/>
            <w:vAlign w:val="center"/>
          </w:tcPr>
          <w:p w:rsidR="008F2CCD" w:rsidRDefault="00514706">
            <w:pPr>
              <w:jc w:val="right"/>
            </w:pPr>
            <w:r>
              <w:rPr>
                <w:color w:val="000000"/>
                <w:sz w:val="24"/>
              </w:rPr>
              <w:t>1,500,000</w:t>
            </w:r>
          </w:p>
        </w:tc>
        <w:tc>
          <w:tcPr>
            <w:tcW w:w="2126" w:type="dxa"/>
            <w:vAlign w:val="center"/>
          </w:tcPr>
          <w:p w:rsidR="008F2CCD" w:rsidRDefault="00514706">
            <w:pPr>
              <w:jc w:val="right"/>
            </w:pPr>
            <w:r>
              <w:rPr>
                <w:color w:val="000000"/>
                <w:sz w:val="24"/>
              </w:rPr>
              <w:t>149,700,000.00</w:t>
            </w:r>
          </w:p>
        </w:tc>
        <w:tc>
          <w:tcPr>
            <w:tcW w:w="1578" w:type="dxa"/>
            <w:vAlign w:val="center"/>
          </w:tcPr>
          <w:p w:rsidR="008F2CCD" w:rsidRDefault="00514706">
            <w:pPr>
              <w:jc w:val="right"/>
            </w:pPr>
            <w:r>
              <w:rPr>
                <w:color w:val="000000"/>
                <w:sz w:val="24"/>
              </w:rPr>
              <w:t>3.04</w:t>
            </w:r>
          </w:p>
        </w:tc>
      </w:tr>
      <w:tr w:rsidR="008F2CCD">
        <w:trPr>
          <w:jc w:val="center"/>
        </w:trPr>
        <w:tc>
          <w:tcPr>
            <w:tcW w:w="892" w:type="dxa"/>
            <w:vAlign w:val="center"/>
          </w:tcPr>
          <w:p w:rsidR="008F2CCD" w:rsidRDefault="00514706">
            <w:pPr>
              <w:jc w:val="center"/>
            </w:pPr>
            <w:r>
              <w:rPr>
                <w:color w:val="000000"/>
                <w:sz w:val="24"/>
              </w:rPr>
              <w:lastRenderedPageBreak/>
              <w:t>2</w:t>
            </w:r>
          </w:p>
        </w:tc>
        <w:tc>
          <w:tcPr>
            <w:tcW w:w="1670" w:type="dxa"/>
            <w:vAlign w:val="center"/>
          </w:tcPr>
          <w:p w:rsidR="008F2CCD" w:rsidRDefault="00514706">
            <w:pPr>
              <w:jc w:val="center"/>
            </w:pPr>
            <w:r>
              <w:rPr>
                <w:color w:val="000000"/>
                <w:sz w:val="24"/>
              </w:rPr>
              <w:t>108601</w:t>
            </w:r>
          </w:p>
        </w:tc>
        <w:tc>
          <w:tcPr>
            <w:tcW w:w="1282" w:type="dxa"/>
            <w:vAlign w:val="center"/>
          </w:tcPr>
          <w:p w:rsidR="008F2CCD" w:rsidRDefault="00514706">
            <w:pPr>
              <w:jc w:val="center"/>
            </w:pPr>
            <w:r>
              <w:rPr>
                <w:color w:val="000000"/>
                <w:sz w:val="24"/>
              </w:rPr>
              <w:t>国开</w:t>
            </w:r>
            <w:r>
              <w:rPr>
                <w:color w:val="000000"/>
                <w:sz w:val="24"/>
              </w:rPr>
              <w:t>1703</w:t>
            </w:r>
          </w:p>
        </w:tc>
        <w:tc>
          <w:tcPr>
            <w:tcW w:w="1849" w:type="dxa"/>
            <w:vAlign w:val="center"/>
          </w:tcPr>
          <w:p w:rsidR="008F2CCD" w:rsidRDefault="00514706">
            <w:pPr>
              <w:jc w:val="right"/>
            </w:pPr>
            <w:r>
              <w:rPr>
                <w:color w:val="000000"/>
                <w:sz w:val="24"/>
              </w:rPr>
              <w:t>600,000</w:t>
            </w:r>
          </w:p>
        </w:tc>
        <w:tc>
          <w:tcPr>
            <w:tcW w:w="2126" w:type="dxa"/>
            <w:vAlign w:val="center"/>
          </w:tcPr>
          <w:p w:rsidR="008F2CCD" w:rsidRDefault="00514706">
            <w:pPr>
              <w:jc w:val="right"/>
            </w:pPr>
            <w:r>
              <w:rPr>
                <w:color w:val="000000"/>
                <w:sz w:val="24"/>
              </w:rPr>
              <w:t>59,868,000.00</w:t>
            </w:r>
          </w:p>
        </w:tc>
        <w:tc>
          <w:tcPr>
            <w:tcW w:w="1578" w:type="dxa"/>
            <w:vAlign w:val="center"/>
          </w:tcPr>
          <w:p w:rsidR="008F2CCD" w:rsidRDefault="00514706">
            <w:pPr>
              <w:jc w:val="right"/>
            </w:pPr>
            <w:r>
              <w:rPr>
                <w:color w:val="000000"/>
                <w:sz w:val="24"/>
              </w:rPr>
              <w:t>1.22</w:t>
            </w:r>
          </w:p>
        </w:tc>
      </w:tr>
      <w:tr w:rsidR="008F2CCD">
        <w:trPr>
          <w:jc w:val="center"/>
        </w:trPr>
        <w:tc>
          <w:tcPr>
            <w:tcW w:w="892" w:type="dxa"/>
            <w:vAlign w:val="center"/>
          </w:tcPr>
          <w:p w:rsidR="008F2CCD" w:rsidRDefault="00514706">
            <w:pPr>
              <w:jc w:val="center"/>
            </w:pPr>
            <w:r>
              <w:rPr>
                <w:color w:val="000000"/>
                <w:sz w:val="24"/>
              </w:rPr>
              <w:t>3</w:t>
            </w:r>
          </w:p>
        </w:tc>
        <w:tc>
          <w:tcPr>
            <w:tcW w:w="1670" w:type="dxa"/>
            <w:vAlign w:val="center"/>
          </w:tcPr>
          <w:p w:rsidR="008F2CCD" w:rsidRDefault="00514706">
            <w:pPr>
              <w:jc w:val="center"/>
            </w:pPr>
            <w:r>
              <w:rPr>
                <w:color w:val="000000"/>
                <w:sz w:val="24"/>
              </w:rPr>
              <w:t>130013</w:t>
            </w:r>
          </w:p>
        </w:tc>
        <w:tc>
          <w:tcPr>
            <w:tcW w:w="1282" w:type="dxa"/>
            <w:vAlign w:val="center"/>
          </w:tcPr>
          <w:p w:rsidR="008F2CCD" w:rsidRDefault="00514706">
            <w:pPr>
              <w:jc w:val="center"/>
            </w:pPr>
            <w:r>
              <w:rPr>
                <w:color w:val="000000"/>
                <w:sz w:val="24"/>
              </w:rPr>
              <w:t>13</w:t>
            </w:r>
            <w:r>
              <w:rPr>
                <w:color w:val="000000"/>
                <w:sz w:val="24"/>
              </w:rPr>
              <w:t>附息国债</w:t>
            </w:r>
            <w:r>
              <w:rPr>
                <w:color w:val="000000"/>
                <w:sz w:val="24"/>
              </w:rPr>
              <w:t>13</w:t>
            </w:r>
          </w:p>
        </w:tc>
        <w:tc>
          <w:tcPr>
            <w:tcW w:w="1849" w:type="dxa"/>
            <w:vAlign w:val="center"/>
          </w:tcPr>
          <w:p w:rsidR="008F2CCD" w:rsidRDefault="00514706">
            <w:pPr>
              <w:jc w:val="right"/>
            </w:pPr>
            <w:r>
              <w:rPr>
                <w:color w:val="000000"/>
                <w:sz w:val="24"/>
              </w:rPr>
              <w:t>400,000</w:t>
            </w:r>
          </w:p>
        </w:tc>
        <w:tc>
          <w:tcPr>
            <w:tcW w:w="2126" w:type="dxa"/>
            <w:vAlign w:val="center"/>
          </w:tcPr>
          <w:p w:rsidR="008F2CCD" w:rsidRDefault="00514706">
            <w:pPr>
              <w:jc w:val="right"/>
            </w:pPr>
            <w:r>
              <w:rPr>
                <w:color w:val="000000"/>
                <w:sz w:val="24"/>
              </w:rPr>
              <w:t>39,860,000.00</w:t>
            </w:r>
          </w:p>
        </w:tc>
        <w:tc>
          <w:tcPr>
            <w:tcW w:w="1578" w:type="dxa"/>
            <w:vAlign w:val="center"/>
          </w:tcPr>
          <w:p w:rsidR="008F2CCD" w:rsidRDefault="00514706">
            <w:pPr>
              <w:jc w:val="right"/>
            </w:pPr>
            <w:r>
              <w:rPr>
                <w:color w:val="000000"/>
                <w:sz w:val="24"/>
              </w:rPr>
              <w:t>0.81</w:t>
            </w:r>
          </w:p>
        </w:tc>
      </w:tr>
      <w:tr w:rsidR="008F2CCD">
        <w:trPr>
          <w:jc w:val="center"/>
        </w:trPr>
        <w:tc>
          <w:tcPr>
            <w:tcW w:w="892" w:type="dxa"/>
            <w:vAlign w:val="center"/>
          </w:tcPr>
          <w:p w:rsidR="008F2CCD" w:rsidRDefault="00514706">
            <w:pPr>
              <w:jc w:val="center"/>
            </w:pPr>
            <w:r>
              <w:rPr>
                <w:color w:val="000000"/>
                <w:sz w:val="24"/>
              </w:rPr>
              <w:t>4</w:t>
            </w:r>
          </w:p>
        </w:tc>
        <w:tc>
          <w:tcPr>
            <w:tcW w:w="1670" w:type="dxa"/>
            <w:vAlign w:val="center"/>
          </w:tcPr>
          <w:p w:rsidR="008F2CCD" w:rsidRDefault="00514706">
            <w:pPr>
              <w:jc w:val="center"/>
            </w:pPr>
            <w:r>
              <w:rPr>
                <w:color w:val="000000"/>
                <w:sz w:val="24"/>
              </w:rPr>
              <w:t>128023</w:t>
            </w:r>
          </w:p>
        </w:tc>
        <w:tc>
          <w:tcPr>
            <w:tcW w:w="1282" w:type="dxa"/>
            <w:vAlign w:val="center"/>
          </w:tcPr>
          <w:p w:rsidR="008F2CCD" w:rsidRDefault="00514706">
            <w:pPr>
              <w:jc w:val="center"/>
            </w:pPr>
            <w:proofErr w:type="gramStart"/>
            <w:r>
              <w:rPr>
                <w:color w:val="000000"/>
                <w:sz w:val="24"/>
              </w:rPr>
              <w:t>亚太转</w:t>
            </w:r>
            <w:proofErr w:type="gramEnd"/>
            <w:r>
              <w:rPr>
                <w:color w:val="000000"/>
                <w:sz w:val="24"/>
              </w:rPr>
              <w:t>债</w:t>
            </w:r>
          </w:p>
        </w:tc>
        <w:tc>
          <w:tcPr>
            <w:tcW w:w="1849" w:type="dxa"/>
            <w:vAlign w:val="center"/>
          </w:tcPr>
          <w:p w:rsidR="008F2CCD" w:rsidRDefault="00514706">
            <w:pPr>
              <w:jc w:val="right"/>
            </w:pPr>
            <w:r>
              <w:rPr>
                <w:color w:val="000000"/>
                <w:sz w:val="24"/>
              </w:rPr>
              <w:t>26</w:t>
            </w:r>
          </w:p>
        </w:tc>
        <w:tc>
          <w:tcPr>
            <w:tcW w:w="2126" w:type="dxa"/>
            <w:vAlign w:val="center"/>
          </w:tcPr>
          <w:p w:rsidR="008F2CCD" w:rsidRDefault="00514706">
            <w:pPr>
              <w:jc w:val="right"/>
            </w:pPr>
            <w:r>
              <w:rPr>
                <w:color w:val="000000"/>
                <w:sz w:val="24"/>
              </w:rPr>
              <w:t>2,469.48</w:t>
            </w:r>
          </w:p>
        </w:tc>
        <w:tc>
          <w:tcPr>
            <w:tcW w:w="1578" w:type="dxa"/>
            <w:vAlign w:val="center"/>
          </w:tcPr>
          <w:p w:rsidR="008F2CCD" w:rsidRDefault="00514706">
            <w:pPr>
              <w:jc w:val="right"/>
            </w:pPr>
            <w:r>
              <w:rPr>
                <w:color w:val="000000"/>
                <w:sz w:val="24"/>
              </w:rPr>
              <w:t>0.00</w:t>
            </w:r>
          </w:p>
        </w:tc>
      </w:tr>
    </w:tbl>
    <w:p w:rsidR="001A59F9" w:rsidRPr="00AD0E47" w:rsidRDefault="001A59F9" w:rsidP="00AD0E47">
      <w:pPr>
        <w:pStyle w:val="20"/>
        <w:spacing w:before="29" w:after="0" w:line="288" w:lineRule="auto"/>
        <w:rPr>
          <w:rFonts w:ascii="Times New Roman" w:hAnsi="Times New Roman"/>
          <w:kern w:val="0"/>
          <w:szCs w:val="24"/>
        </w:rPr>
      </w:pPr>
      <w:bookmarkStart w:id="244" w:name="_Toc361324885"/>
      <w:bookmarkStart w:id="245" w:name="_Toc509748794"/>
      <w:r w:rsidRPr="00AD0E47">
        <w:rPr>
          <w:rFonts w:ascii="Times New Roman" w:hAnsi="Times New Roman"/>
          <w:kern w:val="0"/>
          <w:szCs w:val="24"/>
        </w:rPr>
        <w:t>8.7</w:t>
      </w:r>
      <w:r w:rsidRPr="00AD0E47">
        <w:rPr>
          <w:rFonts w:ascii="Times New Roman" w:hAnsi="Times New Roman" w:hint="eastAsia"/>
          <w:kern w:val="0"/>
          <w:szCs w:val="24"/>
        </w:rPr>
        <w:t>期末按公允价值占基金资产净值比例大小</w:t>
      </w:r>
      <w:r w:rsidR="00201FB8" w:rsidRPr="00AD0E47">
        <w:rPr>
          <w:rFonts w:ascii="Times New Roman" w:hAnsi="Times New Roman" w:hint="eastAsia"/>
          <w:kern w:val="0"/>
          <w:szCs w:val="24"/>
        </w:rPr>
        <w:t>排序</w:t>
      </w:r>
      <w:r w:rsidRPr="00AD0E47">
        <w:rPr>
          <w:rFonts w:ascii="Times New Roman" w:hAnsi="Times New Roman" w:hint="eastAsia"/>
          <w:kern w:val="0"/>
          <w:szCs w:val="24"/>
        </w:rPr>
        <w:t>的所有资产支持证券投资明细</w:t>
      </w:r>
      <w:bookmarkEnd w:id="244"/>
      <w:bookmarkEnd w:id="245"/>
    </w:p>
    <w:p w:rsidR="002B727E" w:rsidRPr="006B5E99" w:rsidRDefault="001A59F9" w:rsidP="002B727E">
      <w:pPr>
        <w:tabs>
          <w:tab w:val="left" w:pos="426"/>
        </w:tabs>
        <w:spacing w:before="29" w:line="288" w:lineRule="auto"/>
        <w:jc w:val="left"/>
        <w:rPr>
          <w:kern w:val="0"/>
          <w:sz w:val="24"/>
        </w:rPr>
      </w:pPr>
      <w:r w:rsidRPr="00D754A9">
        <w:rPr>
          <w:kern w:val="0"/>
          <w:sz w:val="24"/>
        </w:rPr>
        <w:t>本基金本报告期末未持有资产支持证券。</w:t>
      </w:r>
      <w:r w:rsidR="006B5E99">
        <w:rPr>
          <w:rFonts w:hint="eastAsia"/>
          <w:kern w:val="0"/>
          <w:sz w:val="24"/>
        </w:rPr>
        <w:br/>
      </w:r>
    </w:p>
    <w:p w:rsidR="004D0D32" w:rsidRPr="00AD0E47" w:rsidRDefault="004D0D32" w:rsidP="00AD0E47">
      <w:pPr>
        <w:pStyle w:val="20"/>
        <w:spacing w:before="29" w:after="0" w:line="288" w:lineRule="auto"/>
        <w:rPr>
          <w:rFonts w:ascii="Times New Roman" w:hAnsi="Times New Roman"/>
          <w:kern w:val="0"/>
          <w:szCs w:val="24"/>
        </w:rPr>
      </w:pPr>
      <w:bookmarkStart w:id="246" w:name="_Toc509748795"/>
      <w:r w:rsidRPr="00AD0E47">
        <w:rPr>
          <w:rFonts w:ascii="Times New Roman" w:hAnsi="Times New Roman"/>
          <w:kern w:val="0"/>
          <w:szCs w:val="24"/>
        </w:rPr>
        <w:t>8.8</w:t>
      </w:r>
      <w:r w:rsidRPr="00AD0E47">
        <w:rPr>
          <w:rFonts w:ascii="Times New Roman" w:hAnsi="Times New Roman" w:hint="eastAsia"/>
          <w:kern w:val="0"/>
          <w:szCs w:val="24"/>
        </w:rPr>
        <w:t>报告期末按公允价值占基金资产净值比例大小排序的前五名贵金属投资明细</w:t>
      </w:r>
      <w:bookmarkEnd w:id="246"/>
    </w:p>
    <w:p w:rsidR="004D0D32" w:rsidRDefault="004D0D32" w:rsidP="000B6B17">
      <w:pPr>
        <w:tabs>
          <w:tab w:val="left" w:pos="426"/>
        </w:tabs>
        <w:spacing w:before="29" w:line="288" w:lineRule="auto"/>
        <w:jc w:val="left"/>
        <w:rPr>
          <w:kern w:val="0"/>
          <w:sz w:val="24"/>
        </w:rPr>
      </w:pPr>
      <w:r w:rsidRPr="00D754A9">
        <w:rPr>
          <w:kern w:val="0"/>
          <w:sz w:val="24"/>
        </w:rPr>
        <w:t>本基金本报告期末未持有贵金属。</w:t>
      </w:r>
    </w:p>
    <w:p w:rsidR="000B6B17" w:rsidRPr="004D0D32" w:rsidRDefault="000B6B17" w:rsidP="000B6B17">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47" w:name="_Toc361324886"/>
      <w:bookmarkStart w:id="248" w:name="_Toc509748796"/>
      <w:r w:rsidRPr="00AD0E47">
        <w:rPr>
          <w:rFonts w:ascii="Times New Roman" w:hAnsi="Times New Roman"/>
          <w:kern w:val="0"/>
          <w:szCs w:val="24"/>
        </w:rPr>
        <w:t>8.9</w:t>
      </w:r>
      <w:r w:rsidRPr="00AD0E47">
        <w:rPr>
          <w:rFonts w:ascii="Times New Roman" w:hAnsi="Times New Roman" w:hint="eastAsia"/>
          <w:kern w:val="0"/>
          <w:szCs w:val="24"/>
        </w:rPr>
        <w:t>期末按公允价值占基金资产净值比例大小排</w:t>
      </w:r>
      <w:r w:rsidR="00CA6E99" w:rsidRPr="00AD0E47">
        <w:rPr>
          <w:rFonts w:ascii="Times New Roman" w:hAnsi="Times New Roman" w:hint="eastAsia"/>
          <w:kern w:val="0"/>
          <w:szCs w:val="24"/>
        </w:rPr>
        <w:t>序</w:t>
      </w:r>
      <w:r w:rsidRPr="00AD0E47">
        <w:rPr>
          <w:rFonts w:ascii="Times New Roman" w:hAnsi="Times New Roman" w:hint="eastAsia"/>
          <w:kern w:val="0"/>
          <w:szCs w:val="24"/>
        </w:rPr>
        <w:t>的前五名权证投资明细</w:t>
      </w:r>
      <w:bookmarkEnd w:id="247"/>
      <w:bookmarkEnd w:id="248"/>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本基金本报告期末未持有权证。</w:t>
      </w:r>
    </w:p>
    <w:p w:rsidR="001A59F9" w:rsidRPr="0091212A" w:rsidRDefault="001A59F9" w:rsidP="00A02962">
      <w:pPr>
        <w:pStyle w:val="af6"/>
        <w:spacing w:before="0" w:beforeAutospacing="0" w:after="0" w:afterAutospacing="0" w:line="360" w:lineRule="auto"/>
        <w:rPr>
          <w:rFonts w:asciiTheme="minorEastAsia" w:eastAsiaTheme="minorEastAsia" w:hAnsiTheme="minorEastAsia"/>
          <w:color w:val="000000"/>
          <w:sz w:val="21"/>
          <w:szCs w:val="21"/>
        </w:rPr>
      </w:pPr>
    </w:p>
    <w:p w:rsidR="005D072B" w:rsidRPr="00AD0E47" w:rsidRDefault="005D072B" w:rsidP="00AD0E47">
      <w:pPr>
        <w:pStyle w:val="20"/>
        <w:spacing w:before="29" w:after="0" w:line="288" w:lineRule="auto"/>
        <w:rPr>
          <w:rFonts w:ascii="Times New Roman" w:hAnsi="Times New Roman"/>
          <w:kern w:val="0"/>
          <w:szCs w:val="24"/>
        </w:rPr>
      </w:pPr>
      <w:bookmarkStart w:id="249" w:name="_Toc509748797"/>
      <w:r w:rsidRPr="00AD0E47">
        <w:rPr>
          <w:rFonts w:ascii="Times New Roman" w:hAnsi="Times New Roman" w:hint="eastAsia"/>
          <w:kern w:val="0"/>
          <w:szCs w:val="24"/>
        </w:rPr>
        <w:t xml:space="preserve">8.10 </w:t>
      </w:r>
      <w:r w:rsidRPr="00AD0E47">
        <w:rPr>
          <w:rFonts w:ascii="Times New Roman" w:hAnsi="Times New Roman" w:hint="eastAsia"/>
          <w:kern w:val="0"/>
          <w:szCs w:val="24"/>
        </w:rPr>
        <w:t>报告期末本基金投资的股指期货交易情况说明</w:t>
      </w:r>
      <w:bookmarkEnd w:id="249"/>
    </w:p>
    <w:p w:rsidR="005D072B" w:rsidRPr="00D754A9" w:rsidRDefault="005D072B" w:rsidP="00D754A9">
      <w:pPr>
        <w:tabs>
          <w:tab w:val="left" w:pos="426"/>
        </w:tabs>
        <w:spacing w:before="29" w:line="288" w:lineRule="auto"/>
        <w:jc w:val="left"/>
        <w:rPr>
          <w:kern w:val="0"/>
          <w:sz w:val="24"/>
        </w:rPr>
      </w:pPr>
      <w:r w:rsidRPr="00D754A9">
        <w:rPr>
          <w:kern w:val="0"/>
          <w:sz w:val="24"/>
        </w:rPr>
        <w:t>本基金本报告期末未持有股指期货。</w:t>
      </w:r>
    </w:p>
    <w:p w:rsidR="005D072B" w:rsidRPr="0091212A" w:rsidRDefault="005D072B" w:rsidP="00026C9C">
      <w:pPr>
        <w:adjustRightInd w:val="0"/>
        <w:snapToGrid w:val="0"/>
        <w:spacing w:line="360" w:lineRule="auto"/>
        <w:rPr>
          <w:rFonts w:asciiTheme="minorEastAsia" w:eastAsiaTheme="minorEastAsia" w:hAnsiTheme="minorEastAsia"/>
          <w:szCs w:val="21"/>
        </w:rPr>
      </w:pPr>
    </w:p>
    <w:p w:rsidR="00E074BE" w:rsidRPr="00AD0E47" w:rsidRDefault="00E074BE" w:rsidP="00AD0E47">
      <w:pPr>
        <w:pStyle w:val="20"/>
        <w:spacing w:before="29" w:after="0" w:line="288" w:lineRule="auto"/>
        <w:rPr>
          <w:rFonts w:ascii="Times New Roman" w:hAnsi="Times New Roman"/>
          <w:kern w:val="0"/>
          <w:szCs w:val="24"/>
        </w:rPr>
      </w:pPr>
      <w:bookmarkStart w:id="250" w:name="_Toc509748798"/>
      <w:r w:rsidRPr="00AD0E47">
        <w:rPr>
          <w:rFonts w:ascii="Times New Roman" w:hAnsi="Times New Roman" w:hint="eastAsia"/>
          <w:kern w:val="0"/>
          <w:szCs w:val="24"/>
        </w:rPr>
        <w:t>8.11</w:t>
      </w:r>
      <w:r w:rsidRPr="00AD0E47">
        <w:rPr>
          <w:rFonts w:ascii="Times New Roman" w:hAnsi="Times New Roman" w:hint="eastAsia"/>
          <w:kern w:val="0"/>
          <w:szCs w:val="24"/>
        </w:rPr>
        <w:t>报告期末本基金投资的国债期货交易情况说明</w:t>
      </w:r>
      <w:bookmarkEnd w:id="250"/>
    </w:p>
    <w:p w:rsidR="00E074BE" w:rsidRDefault="00E074BE" w:rsidP="00D754A9">
      <w:pPr>
        <w:tabs>
          <w:tab w:val="left" w:pos="426"/>
        </w:tabs>
        <w:spacing w:before="29" w:line="288" w:lineRule="auto"/>
        <w:jc w:val="left"/>
        <w:rPr>
          <w:kern w:val="0"/>
          <w:sz w:val="24"/>
        </w:rPr>
      </w:pPr>
      <w:r w:rsidRPr="00D754A9">
        <w:rPr>
          <w:rFonts w:hint="eastAsia"/>
          <w:kern w:val="0"/>
          <w:sz w:val="24"/>
        </w:rPr>
        <w:t>本基金本报告期末未持有国债期货。</w:t>
      </w:r>
    </w:p>
    <w:p w:rsidR="00A16509" w:rsidRPr="00D754A9" w:rsidRDefault="00A16509"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51" w:name="_Toc361324887"/>
      <w:bookmarkStart w:id="252" w:name="_Toc509748799"/>
      <w:r w:rsidRPr="00AD0E47">
        <w:rPr>
          <w:rFonts w:ascii="Times New Roman" w:hAnsi="Times New Roman"/>
          <w:kern w:val="0"/>
          <w:szCs w:val="24"/>
        </w:rPr>
        <w:t xml:space="preserve">8.12 </w:t>
      </w:r>
      <w:r w:rsidRPr="00AD0E47">
        <w:rPr>
          <w:rFonts w:ascii="Times New Roman" w:hAnsi="Times New Roman" w:hint="eastAsia"/>
          <w:kern w:val="0"/>
          <w:szCs w:val="24"/>
        </w:rPr>
        <w:t>投资组合报告附注</w:t>
      </w:r>
      <w:bookmarkEnd w:id="251"/>
      <w:bookmarkEnd w:id="252"/>
    </w:p>
    <w:p w:rsidR="001A59F9" w:rsidRPr="00250232" w:rsidRDefault="001A59F9" w:rsidP="00250232">
      <w:pPr>
        <w:spacing w:before="29" w:line="288" w:lineRule="auto"/>
        <w:rPr>
          <w:color w:val="000000"/>
          <w:sz w:val="24"/>
        </w:rPr>
      </w:pPr>
      <w:r w:rsidRPr="00CB5E66">
        <w:rPr>
          <w:b/>
          <w:color w:val="000000"/>
          <w:sz w:val="24"/>
        </w:rPr>
        <w:t>8.12.1</w:t>
      </w:r>
      <w:r w:rsidRPr="00250232">
        <w:rPr>
          <w:color w:val="000000"/>
          <w:sz w:val="24"/>
        </w:rPr>
        <w:t>报告期内本基金投资的前十名证券的发行主体未被监管部门立案调查，在本报告编制日前一年内本基金投资的前十名证券的发行主体未受到公开谴责和处罚。</w:t>
      </w:r>
    </w:p>
    <w:p w:rsidR="00250232" w:rsidRPr="00250232" w:rsidRDefault="001A59F9" w:rsidP="00250232">
      <w:pPr>
        <w:spacing w:before="29" w:line="288" w:lineRule="auto"/>
        <w:rPr>
          <w:color w:val="000000"/>
          <w:sz w:val="24"/>
        </w:rPr>
      </w:pPr>
      <w:r w:rsidRPr="00CB5E66">
        <w:rPr>
          <w:b/>
          <w:color w:val="000000"/>
          <w:sz w:val="24"/>
        </w:rPr>
        <w:t>8.12.2</w:t>
      </w:r>
      <w:r w:rsidRPr="00250232">
        <w:rPr>
          <w:color w:val="000000"/>
          <w:sz w:val="24"/>
        </w:rPr>
        <w:t>本基金投资的前十名股票中，没有超出基金合同规定的备选股票库之外的股票。</w:t>
      </w:r>
    </w:p>
    <w:p w:rsidR="001A59F9" w:rsidRPr="00AD0E47" w:rsidRDefault="001A59F9" w:rsidP="00AD0E47">
      <w:pPr>
        <w:pStyle w:val="20"/>
        <w:spacing w:before="29" w:after="0" w:line="288" w:lineRule="auto"/>
        <w:rPr>
          <w:rFonts w:ascii="Times New Roman" w:hAnsi="Times New Roman"/>
          <w:kern w:val="0"/>
          <w:szCs w:val="24"/>
        </w:rPr>
      </w:pPr>
      <w:bookmarkStart w:id="253" w:name="_Toc509748800"/>
      <w:r w:rsidRPr="00AD0E47">
        <w:rPr>
          <w:rFonts w:ascii="Times New Roman" w:hAnsi="Times New Roman"/>
          <w:kern w:val="0"/>
          <w:szCs w:val="24"/>
        </w:rPr>
        <w:t>8.12.3</w:t>
      </w:r>
      <w:r w:rsidRPr="00AD0E47">
        <w:rPr>
          <w:rFonts w:ascii="Times New Roman" w:hAnsi="Times New Roman" w:hint="eastAsia"/>
          <w:kern w:val="0"/>
          <w:szCs w:val="24"/>
        </w:rPr>
        <w:t>期末其他各项资产构成</w:t>
      </w:r>
      <w:bookmarkEnd w:id="253"/>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7"/>
        <w:gridCol w:w="4118"/>
      </w:tblGrid>
      <w:tr w:rsidR="001A59F9" w:rsidRPr="0091212A" w:rsidTr="006D141C">
        <w:tc>
          <w:tcPr>
            <w:tcW w:w="765" w:type="dxa"/>
            <w:vAlign w:val="center"/>
          </w:tcPr>
          <w:p w:rsidR="001A59F9" w:rsidRPr="00F83D4A" w:rsidRDefault="001A59F9" w:rsidP="00F83D4A">
            <w:pPr>
              <w:spacing w:before="29" w:line="288" w:lineRule="auto"/>
              <w:jc w:val="center"/>
              <w:rPr>
                <w:color w:val="000000"/>
                <w:sz w:val="24"/>
              </w:rPr>
            </w:pPr>
            <w:r w:rsidRPr="00F83D4A">
              <w:rPr>
                <w:rFonts w:hint="eastAsia"/>
                <w:color w:val="000000"/>
                <w:sz w:val="24"/>
              </w:rPr>
              <w:t>序号</w:t>
            </w:r>
          </w:p>
        </w:tc>
        <w:tc>
          <w:tcPr>
            <w:tcW w:w="4117" w:type="dxa"/>
          </w:tcPr>
          <w:p w:rsidR="001A59F9" w:rsidRPr="00F83D4A" w:rsidRDefault="001A59F9" w:rsidP="00F83D4A">
            <w:pPr>
              <w:spacing w:before="29" w:line="288" w:lineRule="auto"/>
              <w:jc w:val="center"/>
              <w:rPr>
                <w:color w:val="000000"/>
                <w:sz w:val="24"/>
              </w:rPr>
            </w:pPr>
            <w:r w:rsidRPr="00F83D4A">
              <w:rPr>
                <w:rFonts w:hint="eastAsia"/>
                <w:color w:val="000000"/>
                <w:sz w:val="24"/>
              </w:rPr>
              <w:t>名称</w:t>
            </w:r>
          </w:p>
        </w:tc>
        <w:tc>
          <w:tcPr>
            <w:tcW w:w="4118" w:type="dxa"/>
          </w:tcPr>
          <w:p w:rsidR="001A59F9" w:rsidRPr="00F83D4A" w:rsidRDefault="001A59F9" w:rsidP="00F83D4A">
            <w:pPr>
              <w:spacing w:before="29" w:line="288" w:lineRule="auto"/>
              <w:jc w:val="center"/>
              <w:rPr>
                <w:color w:val="000000"/>
                <w:sz w:val="24"/>
              </w:rPr>
            </w:pPr>
            <w:r w:rsidRPr="00F83D4A">
              <w:rPr>
                <w:rFonts w:hint="eastAsia"/>
                <w:color w:val="000000"/>
                <w:sz w:val="24"/>
              </w:rPr>
              <w:t>金额</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1</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存出保证金</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525,847.54</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2</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应收证券清算款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24,115,631.00</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3</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应收股利</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4</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应收利息</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6,164,036.23</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5</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应收申购款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5,565,414.07</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6</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其他应收款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7</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待摊费用</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6678DA">
        <w:tc>
          <w:tcPr>
            <w:tcW w:w="765" w:type="dxa"/>
            <w:vAlign w:val="center"/>
          </w:tcPr>
          <w:p w:rsidR="001A59F9" w:rsidRPr="00B61B26" w:rsidRDefault="001A59F9" w:rsidP="00744040">
            <w:pPr>
              <w:widowControl/>
              <w:spacing w:before="29" w:line="288" w:lineRule="auto"/>
              <w:jc w:val="center"/>
              <w:rPr>
                <w:color w:val="000000"/>
                <w:kern w:val="0"/>
                <w:sz w:val="24"/>
              </w:rPr>
            </w:pPr>
            <w:r w:rsidRPr="00B61B26">
              <w:rPr>
                <w:color w:val="000000"/>
                <w:kern w:val="0"/>
                <w:sz w:val="24"/>
              </w:rPr>
              <w:t>8</w:t>
            </w:r>
          </w:p>
        </w:tc>
        <w:tc>
          <w:tcPr>
            <w:tcW w:w="4117" w:type="dxa"/>
            <w:vAlign w:val="center"/>
          </w:tcPr>
          <w:p w:rsidR="001A59F9" w:rsidRPr="00B61B26" w:rsidRDefault="001A59F9" w:rsidP="002A7A29">
            <w:pPr>
              <w:widowControl/>
              <w:spacing w:line="288" w:lineRule="auto"/>
              <w:rPr>
                <w:color w:val="000000"/>
                <w:kern w:val="0"/>
                <w:sz w:val="24"/>
              </w:rPr>
            </w:pPr>
            <w:r w:rsidRPr="00B61B26">
              <w:rPr>
                <w:rFonts w:hint="eastAsia"/>
                <w:color w:val="000000"/>
                <w:kern w:val="0"/>
                <w:sz w:val="24"/>
              </w:rPr>
              <w:t>其他</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6678DA">
        <w:tc>
          <w:tcPr>
            <w:tcW w:w="765" w:type="dxa"/>
            <w:vAlign w:val="center"/>
          </w:tcPr>
          <w:p w:rsidR="001A59F9" w:rsidRPr="00B61B26" w:rsidRDefault="001A59F9" w:rsidP="00744040">
            <w:pPr>
              <w:widowControl/>
              <w:spacing w:before="29" w:line="288" w:lineRule="auto"/>
              <w:jc w:val="center"/>
              <w:rPr>
                <w:color w:val="000000"/>
                <w:kern w:val="0"/>
                <w:sz w:val="24"/>
              </w:rPr>
            </w:pPr>
            <w:r w:rsidRPr="00B61B26">
              <w:rPr>
                <w:color w:val="000000"/>
                <w:kern w:val="0"/>
                <w:sz w:val="24"/>
              </w:rPr>
              <w:t>9</w:t>
            </w:r>
          </w:p>
        </w:tc>
        <w:tc>
          <w:tcPr>
            <w:tcW w:w="4117" w:type="dxa"/>
            <w:vAlign w:val="center"/>
          </w:tcPr>
          <w:p w:rsidR="001A59F9" w:rsidRPr="00B61B26" w:rsidRDefault="001A59F9" w:rsidP="002A7A29">
            <w:pPr>
              <w:widowControl/>
              <w:spacing w:line="288" w:lineRule="auto"/>
              <w:rPr>
                <w:color w:val="000000"/>
                <w:kern w:val="0"/>
                <w:sz w:val="24"/>
              </w:rPr>
            </w:pPr>
            <w:r w:rsidRPr="00B61B26">
              <w:rPr>
                <w:rFonts w:hint="eastAsia"/>
                <w:color w:val="000000"/>
                <w:kern w:val="0"/>
                <w:sz w:val="24"/>
              </w:rPr>
              <w:t>合计</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36,370,928.84</w:t>
            </w:r>
          </w:p>
        </w:tc>
      </w:tr>
    </w:tbl>
    <w:p w:rsidR="001A59F9" w:rsidRPr="0091212A"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54" w:name="_Toc509748801"/>
      <w:r w:rsidRPr="00AD0E47">
        <w:rPr>
          <w:rFonts w:ascii="Times New Roman" w:hAnsi="Times New Roman"/>
          <w:kern w:val="0"/>
          <w:szCs w:val="24"/>
        </w:rPr>
        <w:t>8.12.4</w:t>
      </w:r>
      <w:r w:rsidRPr="00AD0E47">
        <w:rPr>
          <w:rFonts w:ascii="Times New Roman" w:hAnsi="Times New Roman" w:hint="eastAsia"/>
          <w:kern w:val="0"/>
          <w:szCs w:val="24"/>
        </w:rPr>
        <w:t>期末持有的处于转股期的可转换债券明细</w:t>
      </w:r>
      <w:bookmarkEnd w:id="254"/>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本基金本报告期末未持有处于转股期的可转换债券。</w:t>
      </w:r>
    </w:p>
    <w:p w:rsidR="001A59F9" w:rsidRPr="0091212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55" w:name="_Toc509748802"/>
      <w:r w:rsidRPr="00AD0E47">
        <w:rPr>
          <w:rFonts w:ascii="Times New Roman" w:hAnsi="Times New Roman"/>
          <w:kern w:val="0"/>
          <w:szCs w:val="24"/>
        </w:rPr>
        <w:t>8.12.5</w:t>
      </w:r>
      <w:proofErr w:type="gramStart"/>
      <w:r w:rsidRPr="00AD0E47">
        <w:rPr>
          <w:rFonts w:ascii="Times New Roman" w:hAnsi="Times New Roman" w:hint="eastAsia"/>
          <w:kern w:val="0"/>
          <w:szCs w:val="24"/>
        </w:rPr>
        <w:t>期末前</w:t>
      </w:r>
      <w:proofErr w:type="gramEnd"/>
      <w:r w:rsidRPr="00AD0E47">
        <w:rPr>
          <w:rFonts w:ascii="Times New Roman" w:hAnsi="Times New Roman" w:hint="eastAsia"/>
          <w:kern w:val="0"/>
          <w:szCs w:val="24"/>
        </w:rPr>
        <w:t>十名股票中存在流通受限情况的说明</w:t>
      </w:r>
      <w:bookmarkEnd w:id="255"/>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w:t>
      </w:r>
      <w:proofErr w:type="gramStart"/>
      <w:r w:rsidRPr="00D754A9">
        <w:rPr>
          <w:kern w:val="0"/>
          <w:sz w:val="24"/>
        </w:rPr>
        <w:t>期末前</w:t>
      </w:r>
      <w:proofErr w:type="gramEnd"/>
      <w:r w:rsidRPr="00D754A9">
        <w:rPr>
          <w:kern w:val="0"/>
          <w:sz w:val="24"/>
        </w:rPr>
        <w:t>十名股票中不存在流通受限情况。</w:t>
      </w:r>
    </w:p>
    <w:p w:rsidR="00E056A4" w:rsidRPr="0091212A" w:rsidRDefault="00E056A4" w:rsidP="00026C9C">
      <w:pPr>
        <w:autoSpaceDE w:val="0"/>
        <w:autoSpaceDN w:val="0"/>
        <w:adjustRightInd w:val="0"/>
        <w:spacing w:line="360" w:lineRule="auto"/>
        <w:ind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56" w:name="_Toc509748803"/>
      <w:r w:rsidRPr="00AD0E47">
        <w:rPr>
          <w:rFonts w:ascii="Times New Roman" w:hAnsi="Times New Roman"/>
          <w:kern w:val="0"/>
          <w:szCs w:val="24"/>
        </w:rPr>
        <w:t>8.12.6</w:t>
      </w:r>
      <w:r w:rsidRPr="00AD0E47">
        <w:rPr>
          <w:rFonts w:ascii="Times New Roman" w:hAnsi="Times New Roman" w:hint="eastAsia"/>
          <w:kern w:val="0"/>
          <w:szCs w:val="24"/>
        </w:rPr>
        <w:t>投资组合报告附注的其他文字描述部分</w:t>
      </w:r>
      <w:bookmarkEnd w:id="256"/>
    </w:p>
    <w:p w:rsidR="001A59F9" w:rsidRDefault="001A59F9" w:rsidP="0085071A">
      <w:pPr>
        <w:spacing w:before="29" w:line="288" w:lineRule="auto"/>
        <w:rPr>
          <w:color w:val="000000"/>
          <w:sz w:val="24"/>
        </w:rPr>
      </w:pPr>
      <w:r w:rsidRPr="0085071A">
        <w:rPr>
          <w:color w:val="000000"/>
          <w:sz w:val="24"/>
        </w:rPr>
        <w:t>由于四舍五入的原因，分项之和与合计项之间可能存在尾差。</w:t>
      </w:r>
    </w:p>
    <w:p w:rsidR="0085071A" w:rsidRPr="0085071A" w:rsidRDefault="0085071A" w:rsidP="0085071A">
      <w:pPr>
        <w:spacing w:before="29" w:line="288" w:lineRule="auto"/>
        <w:rPr>
          <w:color w:val="000000"/>
          <w:sz w:val="24"/>
        </w:rPr>
      </w:pPr>
    </w:p>
    <w:p w:rsidR="001A59F9" w:rsidRDefault="001A59F9" w:rsidP="00EF0744">
      <w:pPr>
        <w:pStyle w:val="1"/>
        <w:keepNext/>
        <w:keepLines/>
        <w:widowControl w:val="0"/>
        <w:spacing w:beforeLines="100" w:before="312" w:afterLines="100" w:after="312" w:line="288" w:lineRule="auto"/>
        <w:jc w:val="center"/>
        <w:rPr>
          <w:b/>
          <w:color w:val="000000"/>
          <w:szCs w:val="24"/>
        </w:rPr>
      </w:pPr>
      <w:bookmarkStart w:id="257" w:name="_Toc225500050"/>
      <w:bookmarkStart w:id="258" w:name="_Toc361324888"/>
      <w:bookmarkStart w:id="259" w:name="_Toc509748804"/>
      <w:r w:rsidRPr="00F32077">
        <w:rPr>
          <w:rFonts w:hint="eastAsia"/>
          <w:b/>
          <w:color w:val="000000"/>
          <w:szCs w:val="24"/>
        </w:rPr>
        <w:t>§</w:t>
      </w:r>
      <w:r w:rsidRPr="00F32077">
        <w:rPr>
          <w:b/>
          <w:color w:val="000000"/>
          <w:szCs w:val="24"/>
        </w:rPr>
        <w:t>9</w:t>
      </w:r>
      <w:r w:rsidRPr="00F32077">
        <w:rPr>
          <w:rFonts w:hint="eastAsia"/>
          <w:b/>
          <w:color w:val="000000"/>
          <w:szCs w:val="24"/>
        </w:rPr>
        <w:t>基金份额持有人信息</w:t>
      </w:r>
      <w:bookmarkEnd w:id="257"/>
      <w:bookmarkEnd w:id="258"/>
      <w:bookmarkEnd w:id="259"/>
    </w:p>
    <w:p w:rsidR="001A59F9" w:rsidRPr="00AD0E47" w:rsidRDefault="001A59F9" w:rsidP="00AD0E47">
      <w:pPr>
        <w:pStyle w:val="20"/>
        <w:spacing w:before="29" w:after="0" w:line="288" w:lineRule="auto"/>
        <w:rPr>
          <w:rFonts w:ascii="Times New Roman" w:hAnsi="Times New Roman"/>
          <w:kern w:val="0"/>
          <w:szCs w:val="24"/>
        </w:rPr>
      </w:pPr>
      <w:bookmarkStart w:id="260" w:name="_Toc225500051"/>
      <w:bookmarkStart w:id="261" w:name="_Toc361324889"/>
      <w:bookmarkStart w:id="262" w:name="_Toc509748805"/>
      <w:r w:rsidRPr="00AD0E47">
        <w:rPr>
          <w:rFonts w:ascii="Times New Roman" w:hAnsi="Times New Roman"/>
          <w:kern w:val="0"/>
          <w:szCs w:val="24"/>
        </w:rPr>
        <w:t xml:space="preserve">9.1 </w:t>
      </w:r>
      <w:r w:rsidRPr="00AD0E47">
        <w:rPr>
          <w:rFonts w:ascii="Times New Roman" w:hAnsi="Times New Roman" w:hint="eastAsia"/>
          <w:kern w:val="0"/>
          <w:szCs w:val="24"/>
        </w:rPr>
        <w:t>期末基金份额持有人户数及持有人结构</w:t>
      </w:r>
      <w:bookmarkEnd w:id="260"/>
      <w:bookmarkEnd w:id="261"/>
      <w:bookmarkEnd w:id="262"/>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份额单位：份</w:t>
      </w:r>
    </w:p>
    <w:p w:rsidR="00010B65" w:rsidRDefault="00010B65" w:rsidP="00B236F3">
      <w:pPr>
        <w:autoSpaceDE w:val="0"/>
        <w:autoSpaceDN w:val="0"/>
        <w:adjustRightInd w:val="0"/>
        <w:spacing w:line="360" w:lineRule="auto"/>
        <w:jc w:val="left"/>
        <w:rPr>
          <w:rFonts w:asciiTheme="minorEastAsia" w:eastAsiaTheme="minorEastAsia" w:hAnsiTheme="minorEastAsia"/>
          <w:color w:val="000000"/>
          <w:szCs w:val="21"/>
        </w:rPr>
      </w:pPr>
    </w:p>
    <w:tbl>
      <w:tblPr>
        <w:tblW w:w="5000" w:type="pct"/>
        <w:jc w:val="center"/>
        <w:tblLayout w:type="fixed"/>
        <w:tblLook w:val="00A0" w:firstRow="1" w:lastRow="0" w:firstColumn="1" w:lastColumn="0" w:noHBand="0" w:noVBand="0"/>
      </w:tblPr>
      <w:tblGrid>
        <w:gridCol w:w="1927"/>
        <w:gridCol w:w="1704"/>
        <w:gridCol w:w="1650"/>
        <w:gridCol w:w="1061"/>
        <w:gridCol w:w="1684"/>
        <w:gridCol w:w="1029"/>
      </w:tblGrid>
      <w:tr w:rsidR="00852DDF" w:rsidRPr="00A138F0" w:rsidTr="00852DDF">
        <w:trPr>
          <w:jc w:val="center"/>
        </w:trPr>
        <w:tc>
          <w:tcPr>
            <w:tcW w:w="964" w:type="pct"/>
            <w:vMerge w:val="restart"/>
            <w:tcBorders>
              <w:top w:val="single" w:sz="8" w:space="0" w:color="000000"/>
              <w:left w:val="single" w:sz="8" w:space="0" w:color="000000"/>
              <w:right w:val="single" w:sz="8" w:space="0" w:color="000000"/>
            </w:tcBorders>
            <w:vAlign w:val="center"/>
          </w:tcPr>
          <w:p w:rsidR="008F2CCD" w:rsidRDefault="00514706">
            <w:pPr>
              <w:jc w:val="center"/>
            </w:pPr>
            <w:r>
              <w:t>持有人户数</w:t>
            </w:r>
            <w:r>
              <w:t>(</w:t>
            </w:r>
            <w:r>
              <w:t>户</w:t>
            </w:r>
            <w:r>
              <w:t>)</w:t>
            </w:r>
          </w:p>
        </w:tc>
        <w:tc>
          <w:tcPr>
            <w:tcW w:w="853" w:type="pct"/>
            <w:vMerge w:val="restar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010B65" w:rsidRPr="00A138F0" w:rsidRDefault="00010B65" w:rsidP="002F6626">
            <w:pPr>
              <w:spacing w:line="360" w:lineRule="auto"/>
              <w:jc w:val="center"/>
              <w:rPr>
                <w:szCs w:val="21"/>
              </w:rPr>
            </w:pPr>
            <w:r w:rsidRPr="00A138F0">
              <w:rPr>
                <w:rFonts w:hint="eastAsia"/>
                <w:szCs w:val="21"/>
              </w:rPr>
              <w:t>持有</w:t>
            </w:r>
            <w:proofErr w:type="gramStart"/>
            <w:r w:rsidRPr="00A138F0">
              <w:rPr>
                <w:rFonts w:hint="eastAsia"/>
                <w:szCs w:val="21"/>
              </w:rPr>
              <w:t>人结构</w:t>
            </w:r>
            <w:proofErr w:type="gramEnd"/>
          </w:p>
        </w:tc>
      </w:tr>
      <w:tr w:rsidR="00852DDF" w:rsidRPr="00A138F0" w:rsidTr="00852DDF">
        <w:trPr>
          <w:jc w:val="center"/>
        </w:trPr>
        <w:tc>
          <w:tcPr>
            <w:tcW w:w="964" w:type="pct"/>
            <w:vMerge/>
            <w:tcBorders>
              <w:left w:val="single" w:sz="8" w:space="0" w:color="000000"/>
              <w:right w:val="single" w:sz="8" w:space="0" w:color="000000"/>
            </w:tcBorders>
          </w:tcPr>
          <w:p w:rsidR="008F2CCD" w:rsidRDefault="008F2CCD">
            <w:pPr>
              <w:jc w:val="center"/>
            </w:pPr>
          </w:p>
        </w:tc>
        <w:tc>
          <w:tcPr>
            <w:tcW w:w="853" w:type="pct"/>
            <w:vMerge/>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个人投资者</w:t>
            </w:r>
          </w:p>
        </w:tc>
      </w:tr>
      <w:tr w:rsidR="00852DDF" w:rsidRPr="00A138F0" w:rsidTr="00852DDF">
        <w:trPr>
          <w:jc w:val="center"/>
        </w:trPr>
        <w:tc>
          <w:tcPr>
            <w:tcW w:w="964" w:type="pct"/>
            <w:vMerge/>
            <w:tcBorders>
              <w:left w:val="single" w:sz="8" w:space="0" w:color="000000"/>
              <w:bottom w:val="single" w:sz="8" w:space="0" w:color="000000"/>
              <w:right w:val="single" w:sz="8" w:space="0" w:color="000000"/>
            </w:tcBorders>
          </w:tcPr>
          <w:p w:rsidR="008F2CCD" w:rsidRDefault="008F2CCD">
            <w:pPr>
              <w:jc w:val="center"/>
            </w:pPr>
          </w:p>
        </w:tc>
        <w:tc>
          <w:tcPr>
            <w:tcW w:w="853" w:type="pct"/>
            <w:vMerge/>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010B65" w:rsidRPr="00A138F0" w:rsidRDefault="00010B65" w:rsidP="002F6626">
            <w:pPr>
              <w:spacing w:line="360" w:lineRule="auto"/>
              <w:jc w:val="center"/>
              <w:rPr>
                <w:szCs w:val="21"/>
              </w:rPr>
            </w:pPr>
            <w:r w:rsidRPr="00A138F0">
              <w:rPr>
                <w:rFonts w:hint="eastAsia"/>
                <w:szCs w:val="21"/>
              </w:rPr>
              <w:t>占总份额比例</w:t>
            </w:r>
          </w:p>
        </w:tc>
      </w:tr>
      <w:tr w:rsidR="00852DDF" w:rsidRPr="00A138F0" w:rsidTr="00852DDF">
        <w:trPr>
          <w:jc w:val="center"/>
        </w:trPr>
        <w:tc>
          <w:tcPr>
            <w:tcW w:w="964" w:type="pct"/>
            <w:tcBorders>
              <w:top w:val="single" w:sz="8" w:space="0" w:color="000000"/>
              <w:left w:val="single" w:sz="8" w:space="0" w:color="000000"/>
              <w:bottom w:val="single" w:sz="8" w:space="0" w:color="000000"/>
              <w:right w:val="single" w:sz="8" w:space="0" w:color="000000"/>
            </w:tcBorders>
            <w:vAlign w:val="center"/>
          </w:tcPr>
          <w:p w:rsidR="008F2CCD" w:rsidRDefault="00514706">
            <w:pPr>
              <w:jc w:val="right"/>
            </w:pPr>
            <w:r>
              <w:rPr>
                <w:kern w:val="0"/>
                <w:szCs w:val="21"/>
              </w:rPr>
              <w:t>147,291</w:t>
            </w:r>
          </w:p>
        </w:tc>
        <w:tc>
          <w:tcPr>
            <w:tcW w:w="853"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19,863.60</w:t>
            </w:r>
          </w:p>
        </w:tc>
        <w:tc>
          <w:tcPr>
            <w:tcW w:w="826"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506,981,464.53</w:t>
            </w:r>
          </w:p>
        </w:tc>
        <w:tc>
          <w:tcPr>
            <w:tcW w:w="531"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17.33%</w:t>
            </w:r>
          </w:p>
        </w:tc>
        <w:tc>
          <w:tcPr>
            <w:tcW w:w="843"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2,418,747,975.70</w:t>
            </w:r>
          </w:p>
        </w:tc>
        <w:tc>
          <w:tcPr>
            <w:tcW w:w="515" w:type="pct"/>
            <w:tcBorders>
              <w:top w:val="single" w:sz="8" w:space="0" w:color="000000"/>
              <w:left w:val="single" w:sz="8" w:space="0" w:color="000000"/>
              <w:bottom w:val="single" w:sz="8" w:space="0" w:color="000000"/>
              <w:right w:val="single" w:sz="4" w:space="0" w:color="auto"/>
            </w:tcBorders>
            <w:vAlign w:val="center"/>
          </w:tcPr>
          <w:p w:rsidR="00010B65" w:rsidRPr="00A138F0" w:rsidRDefault="00010B65" w:rsidP="00FF7CE7">
            <w:pPr>
              <w:spacing w:before="29" w:line="288" w:lineRule="auto"/>
              <w:jc w:val="right"/>
              <w:rPr>
                <w:kern w:val="0"/>
                <w:szCs w:val="21"/>
              </w:rPr>
            </w:pPr>
            <w:r w:rsidRPr="00A138F0">
              <w:rPr>
                <w:kern w:val="0"/>
                <w:szCs w:val="21"/>
              </w:rPr>
              <w:t>82.67%</w:t>
            </w:r>
          </w:p>
        </w:tc>
      </w:tr>
    </w:tbl>
    <w:p w:rsidR="001A59F9" w:rsidRPr="0091212A" w:rsidRDefault="001A59F9" w:rsidP="00026C9C">
      <w:pPr>
        <w:spacing w:line="360" w:lineRule="auto"/>
        <w:rPr>
          <w:rFonts w:asciiTheme="minorEastAsia" w:eastAsiaTheme="minorEastAsia" w:hAnsiTheme="minorEastAsia"/>
          <w:color w:val="000000"/>
          <w:szCs w:val="21"/>
        </w:rPr>
      </w:pPr>
    </w:p>
    <w:p w:rsidR="00E113E8" w:rsidRPr="00AD0E47" w:rsidRDefault="00E113E8" w:rsidP="00E113E8">
      <w:pPr>
        <w:pStyle w:val="20"/>
        <w:spacing w:before="29" w:after="0" w:line="288" w:lineRule="auto"/>
        <w:rPr>
          <w:rFonts w:ascii="Times New Roman" w:hAnsi="Times New Roman"/>
          <w:kern w:val="0"/>
          <w:szCs w:val="24"/>
        </w:rPr>
      </w:pPr>
      <w:bookmarkStart w:id="263" w:name="_Toc361324891"/>
      <w:bookmarkStart w:id="264" w:name="_Toc509748806"/>
      <w:r w:rsidRPr="00AD0E47">
        <w:rPr>
          <w:rFonts w:ascii="Times New Roman" w:hAnsi="Times New Roman"/>
          <w:kern w:val="0"/>
          <w:szCs w:val="24"/>
        </w:rPr>
        <w:t>9.2</w:t>
      </w:r>
      <w:r w:rsidRPr="00AD0E47">
        <w:rPr>
          <w:rFonts w:ascii="Times New Roman" w:hAnsi="Times New Roman" w:hint="eastAsia"/>
          <w:kern w:val="0"/>
          <w:szCs w:val="24"/>
        </w:rPr>
        <w:t>期末基金管理人的从业人员持有本基金的情况</w:t>
      </w:r>
      <w:bookmarkEnd w:id="263"/>
      <w:bookmarkEnd w:id="264"/>
    </w:p>
    <w:tbl>
      <w:tblPr>
        <w:tblStyle w:val="af7"/>
        <w:tblW w:w="8998" w:type="dxa"/>
        <w:tblInd w:w="108" w:type="dxa"/>
        <w:tblLayout w:type="fixed"/>
        <w:tblLook w:val="04A0" w:firstRow="1" w:lastRow="0" w:firstColumn="1" w:lastColumn="0" w:noHBand="0" w:noVBand="1"/>
      </w:tblPr>
      <w:tblGrid>
        <w:gridCol w:w="2835"/>
        <w:gridCol w:w="3164"/>
        <w:gridCol w:w="2999"/>
      </w:tblGrid>
      <w:tr w:rsidR="00E113E8" w:rsidTr="00C5546C">
        <w:tc>
          <w:tcPr>
            <w:tcW w:w="2835" w:type="dxa"/>
            <w:vAlign w:val="center"/>
          </w:tcPr>
          <w:p w:rsidR="00E113E8" w:rsidRPr="00495AEC" w:rsidRDefault="00E113E8" w:rsidP="00C5546C">
            <w:pPr>
              <w:widowControl/>
              <w:spacing w:before="29" w:line="288" w:lineRule="auto"/>
              <w:jc w:val="center"/>
              <w:rPr>
                <w:color w:val="000000"/>
                <w:kern w:val="0"/>
                <w:sz w:val="24"/>
              </w:rPr>
            </w:pPr>
            <w:r w:rsidRPr="00495AEC">
              <w:rPr>
                <w:rFonts w:hint="eastAsia"/>
                <w:color w:val="000000"/>
                <w:kern w:val="0"/>
                <w:sz w:val="24"/>
              </w:rPr>
              <w:t>项目</w:t>
            </w:r>
          </w:p>
        </w:tc>
        <w:tc>
          <w:tcPr>
            <w:tcW w:w="3164" w:type="dxa"/>
            <w:vAlign w:val="center"/>
          </w:tcPr>
          <w:p w:rsidR="00E113E8" w:rsidRPr="00495AEC" w:rsidRDefault="00E113E8" w:rsidP="00C5546C">
            <w:pPr>
              <w:widowControl/>
              <w:spacing w:before="29" w:line="288" w:lineRule="auto"/>
              <w:jc w:val="center"/>
              <w:rPr>
                <w:color w:val="000000"/>
                <w:kern w:val="0"/>
                <w:sz w:val="24"/>
              </w:rPr>
            </w:pPr>
            <w:r w:rsidRPr="00495AEC">
              <w:rPr>
                <w:rFonts w:hint="eastAsia"/>
                <w:color w:val="000000"/>
                <w:kern w:val="0"/>
                <w:sz w:val="24"/>
              </w:rPr>
              <w:t>持有份额总数（份）</w:t>
            </w:r>
          </w:p>
        </w:tc>
        <w:tc>
          <w:tcPr>
            <w:tcW w:w="2999" w:type="dxa"/>
            <w:vAlign w:val="center"/>
          </w:tcPr>
          <w:p w:rsidR="00E113E8" w:rsidRPr="00495AEC" w:rsidRDefault="00E113E8" w:rsidP="00C5546C">
            <w:pPr>
              <w:widowControl/>
              <w:spacing w:before="29" w:line="288" w:lineRule="auto"/>
              <w:jc w:val="center"/>
              <w:rPr>
                <w:color w:val="000000"/>
                <w:kern w:val="0"/>
                <w:sz w:val="24"/>
              </w:rPr>
            </w:pPr>
            <w:r w:rsidRPr="00495AEC">
              <w:rPr>
                <w:rFonts w:hint="eastAsia"/>
                <w:color w:val="000000"/>
                <w:kern w:val="0"/>
                <w:sz w:val="24"/>
              </w:rPr>
              <w:t>占基金总份额比例</w:t>
            </w:r>
          </w:p>
        </w:tc>
      </w:tr>
      <w:tr w:rsidR="00E113E8" w:rsidTr="00C5546C">
        <w:tc>
          <w:tcPr>
            <w:tcW w:w="2835" w:type="dxa"/>
            <w:vAlign w:val="center"/>
          </w:tcPr>
          <w:p w:rsidR="00E113E8" w:rsidRPr="0091212A" w:rsidRDefault="00E113E8" w:rsidP="00C5546C">
            <w:pPr>
              <w:widowControl/>
              <w:spacing w:before="29" w:line="288" w:lineRule="auto"/>
              <w:rPr>
                <w:rFonts w:asciiTheme="minorEastAsia" w:eastAsiaTheme="minorEastAsia" w:hAnsiTheme="minorEastAsia"/>
                <w:color w:val="000000"/>
                <w:szCs w:val="21"/>
              </w:rPr>
            </w:pPr>
            <w:r w:rsidRPr="00B61B26">
              <w:rPr>
                <w:rFonts w:hint="eastAsia"/>
                <w:color w:val="000000"/>
                <w:kern w:val="0"/>
                <w:sz w:val="24"/>
              </w:rPr>
              <w:t>基金管理人所有从业人员持有本基金</w:t>
            </w:r>
          </w:p>
        </w:tc>
        <w:tc>
          <w:tcPr>
            <w:tcW w:w="3164" w:type="dxa"/>
            <w:vAlign w:val="center"/>
          </w:tcPr>
          <w:p w:rsidR="00E113E8" w:rsidRPr="00FF7CE7" w:rsidRDefault="00E113E8" w:rsidP="00C5546C">
            <w:pPr>
              <w:spacing w:before="29" w:line="288" w:lineRule="auto"/>
              <w:jc w:val="right"/>
              <w:rPr>
                <w:kern w:val="0"/>
                <w:sz w:val="24"/>
              </w:rPr>
            </w:pPr>
            <w:r w:rsidRPr="00FF7CE7">
              <w:rPr>
                <w:kern w:val="0"/>
                <w:sz w:val="24"/>
              </w:rPr>
              <w:t>453,439.54</w:t>
            </w:r>
          </w:p>
        </w:tc>
        <w:tc>
          <w:tcPr>
            <w:tcW w:w="2999" w:type="dxa"/>
            <w:vAlign w:val="center"/>
          </w:tcPr>
          <w:p w:rsidR="00E113E8" w:rsidRPr="00FF7CE7" w:rsidRDefault="00E113E8" w:rsidP="00C5546C">
            <w:pPr>
              <w:spacing w:before="29" w:line="288" w:lineRule="auto"/>
              <w:jc w:val="right"/>
              <w:rPr>
                <w:kern w:val="0"/>
                <w:sz w:val="24"/>
              </w:rPr>
            </w:pPr>
            <w:r w:rsidRPr="00FF7CE7">
              <w:rPr>
                <w:kern w:val="0"/>
                <w:sz w:val="24"/>
              </w:rPr>
              <w:t>0.02%</w:t>
            </w:r>
          </w:p>
        </w:tc>
      </w:tr>
    </w:tbl>
    <w:p w:rsidR="001A59F9" w:rsidRDefault="001A59F9" w:rsidP="00026C9C">
      <w:pPr>
        <w:spacing w:line="360" w:lineRule="auto"/>
        <w:rPr>
          <w:rFonts w:asciiTheme="minorEastAsia" w:eastAsiaTheme="minorEastAsia" w:hAnsiTheme="minorEastAsia"/>
          <w:color w:val="000000"/>
          <w:szCs w:val="21"/>
        </w:rPr>
      </w:pPr>
    </w:p>
    <w:p w:rsidR="009B2262" w:rsidRPr="00AD0E47" w:rsidRDefault="009B2262" w:rsidP="00AD0E47">
      <w:pPr>
        <w:pStyle w:val="20"/>
        <w:spacing w:before="29" w:after="0" w:line="288" w:lineRule="auto"/>
        <w:rPr>
          <w:rFonts w:ascii="Times New Roman" w:hAnsi="Times New Roman"/>
          <w:kern w:val="0"/>
          <w:szCs w:val="24"/>
        </w:rPr>
      </w:pPr>
      <w:bookmarkStart w:id="265" w:name="_Toc509748807"/>
      <w:r w:rsidRPr="00AD0E47">
        <w:rPr>
          <w:rFonts w:ascii="Times New Roman" w:hAnsi="Times New Roman"/>
          <w:kern w:val="0"/>
          <w:szCs w:val="24"/>
        </w:rPr>
        <w:t>9.3</w:t>
      </w:r>
      <w:r w:rsidRPr="00AD0E47">
        <w:rPr>
          <w:rFonts w:ascii="Times New Roman" w:hAnsi="Times New Roman" w:hint="eastAsia"/>
          <w:kern w:val="0"/>
          <w:szCs w:val="24"/>
        </w:rPr>
        <w:t>期末基金管理人的从业人员持有本开放式基金份额总量区间的情况</w:t>
      </w:r>
      <w:bookmarkEnd w:id="265"/>
    </w:p>
    <w:tbl>
      <w:tblPr>
        <w:tblW w:w="509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112"/>
        <w:gridCol w:w="5112"/>
      </w:tblGrid>
      <w:tr w:rsidR="009B2262" w:rsidRPr="00E77BEC" w:rsidTr="006202F7">
        <w:trPr>
          <w:trHeight w:val="285"/>
        </w:trPr>
        <w:tc>
          <w:tcPr>
            <w:tcW w:w="2229" w:type="pct"/>
            <w:shd w:val="clear" w:color="auto" w:fill="auto"/>
            <w:tcMar>
              <w:top w:w="0" w:type="dxa"/>
              <w:left w:w="108" w:type="dxa"/>
              <w:bottom w:w="0" w:type="dxa"/>
              <w:right w:w="108" w:type="dxa"/>
            </w:tcMar>
            <w:vAlign w:val="center"/>
            <w:hideMark/>
          </w:tcPr>
          <w:p w:rsidR="009B2262" w:rsidRPr="00495AEC" w:rsidRDefault="009B2262" w:rsidP="00495AEC">
            <w:pPr>
              <w:widowControl/>
              <w:spacing w:before="29" w:line="288" w:lineRule="auto"/>
              <w:jc w:val="center"/>
              <w:rPr>
                <w:color w:val="000000"/>
                <w:kern w:val="0"/>
                <w:sz w:val="24"/>
              </w:rPr>
            </w:pPr>
            <w:r w:rsidRPr="00495AEC">
              <w:rPr>
                <w:rFonts w:hint="eastAsia"/>
                <w:color w:val="000000"/>
                <w:kern w:val="0"/>
                <w:sz w:val="24"/>
              </w:rPr>
              <w:t>项目</w:t>
            </w:r>
          </w:p>
        </w:tc>
        <w:tc>
          <w:tcPr>
            <w:tcW w:w="2771" w:type="pct"/>
            <w:shd w:val="clear" w:color="auto" w:fill="auto"/>
            <w:tcMar>
              <w:top w:w="0" w:type="dxa"/>
              <w:left w:w="108" w:type="dxa"/>
              <w:bottom w:w="0" w:type="dxa"/>
              <w:right w:w="108" w:type="dxa"/>
            </w:tcMar>
            <w:vAlign w:val="center"/>
            <w:hideMark/>
          </w:tcPr>
          <w:p w:rsidR="009B2262" w:rsidRPr="00495AEC" w:rsidRDefault="009B2262" w:rsidP="00495AEC">
            <w:pPr>
              <w:widowControl/>
              <w:spacing w:before="29" w:line="288" w:lineRule="auto"/>
              <w:jc w:val="center"/>
              <w:rPr>
                <w:color w:val="000000"/>
                <w:kern w:val="0"/>
                <w:sz w:val="24"/>
              </w:rPr>
            </w:pPr>
            <w:r w:rsidRPr="00495AEC">
              <w:rPr>
                <w:rFonts w:hint="eastAsia"/>
                <w:color w:val="000000"/>
                <w:kern w:val="0"/>
                <w:sz w:val="24"/>
              </w:rPr>
              <w:t>持有基金份额总量的数量区间（万份）</w:t>
            </w:r>
          </w:p>
        </w:tc>
      </w:tr>
      <w:tr w:rsidR="009B2262" w:rsidRPr="00E77BEC" w:rsidTr="006202F7">
        <w:trPr>
          <w:trHeight w:val="713"/>
        </w:trPr>
        <w:tc>
          <w:tcPr>
            <w:tcW w:w="2229" w:type="pct"/>
            <w:shd w:val="clear" w:color="auto" w:fill="auto"/>
            <w:tcMar>
              <w:top w:w="0" w:type="dxa"/>
              <w:left w:w="108" w:type="dxa"/>
              <w:bottom w:w="0" w:type="dxa"/>
              <w:right w:w="108" w:type="dxa"/>
            </w:tcMar>
            <w:vAlign w:val="center"/>
            <w:hideMark/>
          </w:tcPr>
          <w:p w:rsidR="009B2262" w:rsidRPr="00B61B26" w:rsidRDefault="009B2262" w:rsidP="00B61B26">
            <w:pPr>
              <w:widowControl/>
              <w:spacing w:before="29" w:line="288" w:lineRule="auto"/>
              <w:rPr>
                <w:color w:val="000000"/>
                <w:kern w:val="0"/>
                <w:sz w:val="24"/>
              </w:rPr>
            </w:pPr>
            <w:r w:rsidRPr="00B61B26">
              <w:rPr>
                <w:rFonts w:hint="eastAsia"/>
                <w:color w:val="000000"/>
                <w:kern w:val="0"/>
                <w:sz w:val="24"/>
              </w:rPr>
              <w:t>本公司高级管理人员、基金投资和研究部门负责人持有本开放式基金</w:t>
            </w:r>
          </w:p>
        </w:tc>
        <w:tc>
          <w:tcPr>
            <w:tcW w:w="2771" w:type="pct"/>
            <w:shd w:val="clear" w:color="auto" w:fill="auto"/>
            <w:tcMar>
              <w:top w:w="0" w:type="dxa"/>
              <w:left w:w="108" w:type="dxa"/>
              <w:bottom w:w="0" w:type="dxa"/>
              <w:right w:w="108" w:type="dxa"/>
            </w:tcMar>
            <w:vAlign w:val="center"/>
            <w:hideMark/>
          </w:tcPr>
          <w:p w:rsidR="009B2262" w:rsidRPr="00FF7CE7" w:rsidRDefault="009B2262" w:rsidP="00FF7CE7">
            <w:pPr>
              <w:spacing w:before="29" w:line="288" w:lineRule="auto"/>
              <w:jc w:val="right"/>
              <w:rPr>
                <w:kern w:val="0"/>
                <w:sz w:val="24"/>
              </w:rPr>
            </w:pPr>
            <w:r w:rsidRPr="00FF7CE7">
              <w:rPr>
                <w:kern w:val="0"/>
                <w:sz w:val="24"/>
              </w:rPr>
              <w:t>0</w:t>
            </w:r>
          </w:p>
        </w:tc>
      </w:tr>
      <w:tr w:rsidR="009B2262" w:rsidRPr="00E77BEC" w:rsidTr="006202F7">
        <w:trPr>
          <w:trHeight w:val="285"/>
        </w:trPr>
        <w:tc>
          <w:tcPr>
            <w:tcW w:w="2229" w:type="pct"/>
            <w:shd w:val="clear" w:color="auto" w:fill="auto"/>
            <w:tcMar>
              <w:top w:w="0" w:type="dxa"/>
              <w:left w:w="108" w:type="dxa"/>
              <w:bottom w:w="0" w:type="dxa"/>
              <w:right w:w="108" w:type="dxa"/>
            </w:tcMar>
            <w:vAlign w:val="center"/>
            <w:hideMark/>
          </w:tcPr>
          <w:p w:rsidR="009B2262" w:rsidRPr="00B61B26" w:rsidRDefault="009B2262" w:rsidP="00B61B26">
            <w:pPr>
              <w:widowControl/>
              <w:spacing w:before="29" w:line="288" w:lineRule="auto"/>
              <w:rPr>
                <w:color w:val="000000"/>
                <w:kern w:val="0"/>
                <w:sz w:val="24"/>
              </w:rPr>
            </w:pPr>
            <w:r w:rsidRPr="00B61B26">
              <w:rPr>
                <w:rFonts w:hint="eastAsia"/>
                <w:color w:val="000000"/>
                <w:kern w:val="0"/>
                <w:sz w:val="24"/>
              </w:rPr>
              <w:t>本</w:t>
            </w:r>
            <w:proofErr w:type="gramStart"/>
            <w:r w:rsidRPr="00B61B26">
              <w:rPr>
                <w:rFonts w:hint="eastAsia"/>
                <w:color w:val="000000"/>
                <w:kern w:val="0"/>
                <w:sz w:val="24"/>
              </w:rPr>
              <w:t>基金基金</w:t>
            </w:r>
            <w:proofErr w:type="gramEnd"/>
            <w:r w:rsidRPr="00B61B26">
              <w:rPr>
                <w:rFonts w:hint="eastAsia"/>
                <w:color w:val="000000"/>
                <w:kern w:val="0"/>
                <w:sz w:val="24"/>
              </w:rPr>
              <w:t>经理持有本开放式基金</w:t>
            </w:r>
          </w:p>
        </w:tc>
        <w:tc>
          <w:tcPr>
            <w:tcW w:w="2771" w:type="pct"/>
            <w:shd w:val="clear" w:color="auto" w:fill="auto"/>
            <w:tcMar>
              <w:top w:w="0" w:type="dxa"/>
              <w:left w:w="108" w:type="dxa"/>
              <w:bottom w:w="0" w:type="dxa"/>
              <w:right w:w="108" w:type="dxa"/>
            </w:tcMar>
            <w:vAlign w:val="center"/>
            <w:hideMark/>
          </w:tcPr>
          <w:p w:rsidR="009B2262" w:rsidRPr="00FF7CE7" w:rsidRDefault="009B2262" w:rsidP="00FF7CE7">
            <w:pPr>
              <w:spacing w:before="29" w:line="288" w:lineRule="auto"/>
              <w:jc w:val="right"/>
              <w:rPr>
                <w:kern w:val="0"/>
                <w:sz w:val="24"/>
              </w:rPr>
            </w:pPr>
            <w:r w:rsidRPr="00FF7CE7">
              <w:rPr>
                <w:kern w:val="0"/>
                <w:sz w:val="24"/>
              </w:rPr>
              <w:t>0</w:t>
            </w:r>
          </w:p>
        </w:tc>
      </w:tr>
    </w:tbl>
    <w:p w:rsidR="009B2262" w:rsidRPr="00E77BEC" w:rsidRDefault="009B2262" w:rsidP="00026C9C">
      <w:pPr>
        <w:spacing w:line="360" w:lineRule="auto"/>
        <w:rPr>
          <w:rFonts w:ascii="宋体" w:hAnsi="宋体"/>
          <w:color w:val="000000"/>
          <w:szCs w:val="21"/>
        </w:rPr>
      </w:pPr>
    </w:p>
    <w:p w:rsidR="001A59F9" w:rsidRDefault="001A59F9" w:rsidP="00EF0744">
      <w:pPr>
        <w:pStyle w:val="1"/>
        <w:keepNext/>
        <w:keepLines/>
        <w:widowControl w:val="0"/>
        <w:spacing w:beforeLines="100" w:before="312" w:afterLines="100" w:after="312" w:line="288" w:lineRule="auto"/>
        <w:jc w:val="center"/>
        <w:rPr>
          <w:b/>
          <w:bCs/>
          <w:szCs w:val="24"/>
          <w:lang w:val="en-US"/>
        </w:rPr>
      </w:pPr>
      <w:bookmarkStart w:id="266" w:name="_Toc225500053"/>
      <w:bookmarkStart w:id="267" w:name="_Toc361324892"/>
      <w:bookmarkStart w:id="268" w:name="_Toc509748808"/>
      <w:r w:rsidRPr="00F46061">
        <w:rPr>
          <w:rFonts w:hint="eastAsia"/>
          <w:b/>
          <w:bCs/>
          <w:szCs w:val="24"/>
          <w:lang w:val="en-US"/>
        </w:rPr>
        <w:t>§</w:t>
      </w:r>
      <w:r w:rsidR="009153A3" w:rsidRPr="00F46061">
        <w:rPr>
          <w:b/>
          <w:bCs/>
          <w:szCs w:val="24"/>
          <w:lang w:val="en-US"/>
        </w:rPr>
        <w:t>10</w:t>
      </w:r>
      <w:r w:rsidRPr="00F46061">
        <w:rPr>
          <w:rFonts w:hint="eastAsia"/>
          <w:b/>
          <w:bCs/>
          <w:szCs w:val="24"/>
          <w:lang w:val="en-US"/>
        </w:rPr>
        <w:t>开放式基金份额变动</w:t>
      </w:r>
      <w:bookmarkEnd w:id="266"/>
      <w:bookmarkEnd w:id="267"/>
      <w:bookmarkEnd w:id="268"/>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40"/>
        <w:gridCol w:w="5220"/>
      </w:tblGrid>
      <w:tr w:rsidR="001A59F9" w:rsidRPr="0091212A" w:rsidTr="00032787">
        <w:tc>
          <w:tcPr>
            <w:tcW w:w="2119" w:type="pct"/>
            <w:vAlign w:val="center"/>
          </w:tcPr>
          <w:p w:rsidR="001A59F9" w:rsidRPr="00477369" w:rsidRDefault="00A76E17" w:rsidP="00477369">
            <w:pPr>
              <w:widowControl/>
              <w:spacing w:before="29" w:line="288" w:lineRule="auto"/>
              <w:rPr>
                <w:color w:val="000000"/>
                <w:kern w:val="0"/>
                <w:sz w:val="24"/>
              </w:rPr>
            </w:pPr>
            <w:r w:rsidRPr="00477369">
              <w:rPr>
                <w:rFonts w:hint="eastAsia"/>
                <w:color w:val="000000"/>
                <w:kern w:val="0"/>
                <w:sz w:val="24"/>
              </w:rPr>
              <w:t>基金合同生效日</w:t>
            </w:r>
            <w:r w:rsidRPr="00477369">
              <w:rPr>
                <w:rFonts w:hint="eastAsia"/>
                <w:color w:val="000000"/>
                <w:kern w:val="0"/>
                <w:sz w:val="24"/>
              </w:rPr>
              <w:t>(</w:t>
            </w:r>
            <w:r w:rsidR="00146153" w:rsidRPr="00477369">
              <w:rPr>
                <w:color w:val="000000"/>
                <w:kern w:val="0"/>
                <w:sz w:val="24"/>
              </w:rPr>
              <w:t>2006</w:t>
            </w:r>
            <w:r w:rsidR="00146153" w:rsidRPr="00477369">
              <w:rPr>
                <w:color w:val="000000"/>
                <w:kern w:val="0"/>
                <w:sz w:val="24"/>
              </w:rPr>
              <w:t>年</w:t>
            </w:r>
            <w:r w:rsidR="00146153" w:rsidRPr="00477369">
              <w:rPr>
                <w:color w:val="000000"/>
                <w:kern w:val="0"/>
                <w:sz w:val="24"/>
              </w:rPr>
              <w:t>6</w:t>
            </w:r>
            <w:r w:rsidR="00146153" w:rsidRPr="00477369">
              <w:rPr>
                <w:color w:val="000000"/>
                <w:kern w:val="0"/>
                <w:sz w:val="24"/>
              </w:rPr>
              <w:t>月</w:t>
            </w:r>
            <w:r w:rsidR="00146153" w:rsidRPr="00477369">
              <w:rPr>
                <w:color w:val="000000"/>
                <w:kern w:val="0"/>
                <w:sz w:val="24"/>
              </w:rPr>
              <w:t>14</w:t>
            </w:r>
            <w:r w:rsidR="00146153" w:rsidRPr="00477369">
              <w:rPr>
                <w:color w:val="000000"/>
                <w:kern w:val="0"/>
                <w:sz w:val="24"/>
              </w:rPr>
              <w:t>日</w:t>
            </w:r>
            <w:r w:rsidRPr="00477369">
              <w:rPr>
                <w:rFonts w:hint="eastAsia"/>
                <w:color w:val="000000"/>
                <w:kern w:val="0"/>
                <w:sz w:val="24"/>
              </w:rPr>
              <w:t>)</w:t>
            </w:r>
            <w:r w:rsidR="001A59F9" w:rsidRPr="00477369">
              <w:rPr>
                <w:rFonts w:hint="eastAsia"/>
                <w:color w:val="000000"/>
                <w:kern w:val="0"/>
                <w:sz w:val="24"/>
              </w:rPr>
              <w:t>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 xml:space="preserve">7,016,138,522.08 </w:t>
            </w:r>
          </w:p>
        </w:tc>
      </w:tr>
      <w:tr w:rsidR="001A59F9" w:rsidRPr="0091212A" w:rsidTr="00032787">
        <w:tc>
          <w:tcPr>
            <w:tcW w:w="2119" w:type="pct"/>
            <w:vAlign w:val="center"/>
          </w:tcPr>
          <w:p w:rsidR="001A59F9" w:rsidRPr="00477369" w:rsidRDefault="0078060F" w:rsidP="00477369">
            <w:pPr>
              <w:widowControl/>
              <w:spacing w:before="29" w:line="288" w:lineRule="auto"/>
              <w:rPr>
                <w:color w:val="000000"/>
                <w:kern w:val="0"/>
                <w:sz w:val="24"/>
              </w:rPr>
            </w:pPr>
            <w:r w:rsidRPr="00477369">
              <w:rPr>
                <w:rFonts w:hint="eastAsia"/>
                <w:color w:val="000000"/>
                <w:kern w:val="0"/>
                <w:sz w:val="24"/>
              </w:rPr>
              <w:t>本报告期期</w:t>
            </w:r>
            <w:proofErr w:type="gramStart"/>
            <w:r w:rsidRPr="00477369">
              <w:rPr>
                <w:rFonts w:hint="eastAsia"/>
                <w:color w:val="000000"/>
                <w:kern w:val="0"/>
                <w:sz w:val="24"/>
              </w:rPr>
              <w:t>初基金</w:t>
            </w:r>
            <w:proofErr w:type="gramEnd"/>
            <w:r w:rsidRPr="00477369">
              <w:rPr>
                <w:rFonts w:hint="eastAsia"/>
                <w:color w:val="000000"/>
                <w:kern w:val="0"/>
                <w:sz w:val="24"/>
              </w:rPr>
              <w:t>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1,885,011,251.98</w:t>
            </w:r>
          </w:p>
        </w:tc>
      </w:tr>
      <w:tr w:rsidR="001A59F9" w:rsidRPr="0091212A" w:rsidTr="00032787">
        <w:tc>
          <w:tcPr>
            <w:tcW w:w="2119" w:type="pct"/>
            <w:vAlign w:val="center"/>
          </w:tcPr>
          <w:p w:rsidR="001A59F9" w:rsidRPr="00477369" w:rsidRDefault="00B94AF7" w:rsidP="00477369">
            <w:pPr>
              <w:widowControl/>
              <w:spacing w:before="29" w:line="288" w:lineRule="auto"/>
              <w:rPr>
                <w:color w:val="000000"/>
                <w:kern w:val="0"/>
                <w:sz w:val="24"/>
              </w:rPr>
            </w:pPr>
            <w:r w:rsidRPr="00477369">
              <w:rPr>
                <w:color w:val="000000"/>
                <w:kern w:val="0"/>
                <w:sz w:val="24"/>
              </w:rPr>
              <w:t>本报告</w:t>
            </w:r>
            <w:proofErr w:type="gramStart"/>
            <w:r w:rsidRPr="00477369">
              <w:rPr>
                <w:color w:val="000000"/>
                <w:kern w:val="0"/>
                <w:sz w:val="24"/>
              </w:rPr>
              <w:t>期</w:t>
            </w:r>
            <w:r w:rsidR="001A59F9" w:rsidRPr="00477369">
              <w:rPr>
                <w:rFonts w:hint="eastAsia"/>
                <w:color w:val="000000"/>
                <w:kern w:val="0"/>
                <w:sz w:val="24"/>
              </w:rPr>
              <w:t>基金</w:t>
            </w:r>
            <w:proofErr w:type="gramEnd"/>
            <w:r w:rsidR="001A59F9" w:rsidRPr="00477369">
              <w:rPr>
                <w:rFonts w:hint="eastAsia"/>
                <w:color w:val="000000"/>
                <w:kern w:val="0"/>
                <w:sz w:val="24"/>
              </w:rPr>
              <w:t>总申购份额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1,816,893,610.02</w:t>
            </w:r>
          </w:p>
        </w:tc>
      </w:tr>
      <w:tr w:rsidR="001A59F9" w:rsidRPr="0091212A" w:rsidTr="00032787">
        <w:tc>
          <w:tcPr>
            <w:tcW w:w="2119" w:type="pct"/>
            <w:vAlign w:val="center"/>
          </w:tcPr>
          <w:p w:rsidR="001A59F9" w:rsidRPr="00477369" w:rsidRDefault="001A59F9" w:rsidP="00032787">
            <w:pPr>
              <w:widowControl/>
              <w:spacing w:before="29" w:line="288" w:lineRule="auto"/>
              <w:rPr>
                <w:color w:val="000000"/>
                <w:kern w:val="0"/>
                <w:sz w:val="24"/>
              </w:rPr>
            </w:pPr>
            <w:r w:rsidRPr="00477369">
              <w:rPr>
                <w:rFonts w:hint="eastAsia"/>
                <w:color w:val="000000"/>
                <w:kern w:val="0"/>
                <w:sz w:val="24"/>
              </w:rPr>
              <w:t>减：</w:t>
            </w:r>
            <w:r w:rsidR="00B94AF7" w:rsidRPr="00477369">
              <w:rPr>
                <w:color w:val="000000"/>
                <w:kern w:val="0"/>
                <w:sz w:val="24"/>
              </w:rPr>
              <w:t>本报告</w:t>
            </w:r>
            <w:proofErr w:type="gramStart"/>
            <w:r w:rsidR="00B94AF7" w:rsidRPr="00477369">
              <w:rPr>
                <w:color w:val="000000"/>
                <w:kern w:val="0"/>
                <w:sz w:val="24"/>
              </w:rPr>
              <w:t>期</w:t>
            </w:r>
            <w:r w:rsidRPr="00477369">
              <w:rPr>
                <w:rFonts w:hint="eastAsia"/>
                <w:color w:val="000000"/>
                <w:kern w:val="0"/>
                <w:sz w:val="24"/>
              </w:rPr>
              <w:t>基金</w:t>
            </w:r>
            <w:proofErr w:type="gramEnd"/>
            <w:r w:rsidRPr="00477369">
              <w:rPr>
                <w:rFonts w:hint="eastAsia"/>
                <w:color w:val="000000"/>
                <w:kern w:val="0"/>
                <w:sz w:val="24"/>
              </w:rPr>
              <w:t>总赎回份额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776,175,421.77</w:t>
            </w:r>
          </w:p>
        </w:tc>
      </w:tr>
      <w:tr w:rsidR="001A59F9" w:rsidRPr="0091212A" w:rsidTr="00032787">
        <w:tc>
          <w:tcPr>
            <w:tcW w:w="2119" w:type="pct"/>
            <w:vAlign w:val="center"/>
          </w:tcPr>
          <w:p w:rsidR="001A59F9" w:rsidRPr="00477369" w:rsidRDefault="00B94AF7" w:rsidP="00477369">
            <w:pPr>
              <w:widowControl/>
              <w:spacing w:before="29" w:line="288" w:lineRule="auto"/>
              <w:rPr>
                <w:color w:val="000000"/>
                <w:kern w:val="0"/>
                <w:sz w:val="24"/>
              </w:rPr>
            </w:pPr>
            <w:r w:rsidRPr="00477369">
              <w:rPr>
                <w:color w:val="000000"/>
                <w:kern w:val="0"/>
                <w:sz w:val="24"/>
              </w:rPr>
              <w:t>本报告</w:t>
            </w:r>
            <w:proofErr w:type="gramStart"/>
            <w:r w:rsidRPr="00477369">
              <w:rPr>
                <w:color w:val="000000"/>
                <w:kern w:val="0"/>
                <w:sz w:val="24"/>
              </w:rPr>
              <w:t>期</w:t>
            </w:r>
            <w:r w:rsidR="001A59F9" w:rsidRPr="00477369">
              <w:rPr>
                <w:rFonts w:hint="eastAsia"/>
                <w:color w:val="000000"/>
                <w:kern w:val="0"/>
                <w:sz w:val="24"/>
              </w:rPr>
              <w:t>基金</w:t>
            </w:r>
            <w:proofErr w:type="gramEnd"/>
            <w:r w:rsidR="001A59F9" w:rsidRPr="00477369">
              <w:rPr>
                <w:rFonts w:hint="eastAsia"/>
                <w:color w:val="000000"/>
                <w:kern w:val="0"/>
                <w:sz w:val="24"/>
              </w:rPr>
              <w:t>拆分变动份额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32787">
        <w:tc>
          <w:tcPr>
            <w:tcW w:w="2119" w:type="pct"/>
            <w:vAlign w:val="center"/>
          </w:tcPr>
          <w:p w:rsidR="001A59F9" w:rsidRPr="00477369" w:rsidRDefault="00ED5DF2" w:rsidP="00477369">
            <w:pPr>
              <w:widowControl/>
              <w:spacing w:before="29" w:line="288" w:lineRule="auto"/>
              <w:rPr>
                <w:color w:val="000000"/>
                <w:kern w:val="0"/>
                <w:sz w:val="24"/>
              </w:rPr>
            </w:pPr>
            <w:r w:rsidRPr="00477369">
              <w:rPr>
                <w:rFonts w:hint="eastAsia"/>
                <w:color w:val="000000"/>
                <w:kern w:val="0"/>
                <w:sz w:val="24"/>
              </w:rPr>
              <w:t>本报告期期末基金份额总额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2,925,729,440.23</w:t>
            </w:r>
          </w:p>
        </w:tc>
      </w:tr>
    </w:tbl>
    <w:p w:rsidR="008F2CCD" w:rsidRDefault="00514706">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1A59F9" w:rsidRDefault="001A59F9" w:rsidP="00D754A9">
      <w:pPr>
        <w:tabs>
          <w:tab w:val="left" w:pos="426"/>
        </w:tabs>
        <w:spacing w:before="29" w:line="288" w:lineRule="auto"/>
        <w:jc w:val="left"/>
        <w:rPr>
          <w:kern w:val="0"/>
          <w:sz w:val="24"/>
        </w:rPr>
      </w:pPr>
      <w:r w:rsidRPr="00D754A9">
        <w:rPr>
          <w:kern w:val="0"/>
          <w:sz w:val="24"/>
        </w:rPr>
        <w:t xml:space="preserve">　　</w:t>
      </w:r>
      <w:r w:rsidRPr="00D754A9">
        <w:rPr>
          <w:kern w:val="0"/>
          <w:sz w:val="24"/>
        </w:rPr>
        <w:t>2</w:t>
      </w:r>
      <w:r w:rsidRPr="00D754A9">
        <w:rPr>
          <w:kern w:val="0"/>
          <w:sz w:val="24"/>
        </w:rPr>
        <w:t>、如果本报告期间发生转换出业务，则总赎回份额中包含该业务。</w:t>
      </w:r>
    </w:p>
    <w:p w:rsidR="004C70AC" w:rsidRPr="00D754A9" w:rsidRDefault="004C70AC" w:rsidP="00D754A9">
      <w:pPr>
        <w:tabs>
          <w:tab w:val="left" w:pos="426"/>
        </w:tabs>
        <w:spacing w:before="29" w:line="288" w:lineRule="auto"/>
        <w:jc w:val="left"/>
        <w:rPr>
          <w:kern w:val="0"/>
          <w:sz w:val="24"/>
        </w:rPr>
      </w:pPr>
    </w:p>
    <w:p w:rsidR="001A59F9" w:rsidRDefault="001A59F9" w:rsidP="00EF0744">
      <w:pPr>
        <w:pStyle w:val="1"/>
        <w:keepNext/>
        <w:keepLines/>
        <w:widowControl w:val="0"/>
        <w:spacing w:beforeLines="100" w:before="312" w:afterLines="100" w:after="312" w:line="288" w:lineRule="auto"/>
        <w:jc w:val="center"/>
        <w:rPr>
          <w:b/>
          <w:bCs/>
          <w:szCs w:val="24"/>
          <w:lang w:val="en-US"/>
        </w:rPr>
      </w:pPr>
      <w:bookmarkStart w:id="269" w:name="_Toc225500054"/>
      <w:bookmarkStart w:id="270" w:name="_Toc361324893"/>
      <w:bookmarkStart w:id="271" w:name="_Toc509748809"/>
      <w:r w:rsidRPr="00F95F68">
        <w:rPr>
          <w:rFonts w:hint="eastAsia"/>
          <w:b/>
          <w:bCs/>
          <w:szCs w:val="24"/>
          <w:lang w:val="en-US"/>
        </w:rPr>
        <w:t>§</w:t>
      </w:r>
      <w:r w:rsidRPr="00F95F68">
        <w:rPr>
          <w:b/>
          <w:bCs/>
          <w:szCs w:val="24"/>
          <w:lang w:val="en-US"/>
        </w:rPr>
        <w:t>11</w:t>
      </w:r>
      <w:r w:rsidRPr="00F95F68">
        <w:rPr>
          <w:rFonts w:hint="eastAsia"/>
          <w:b/>
          <w:bCs/>
          <w:szCs w:val="24"/>
          <w:lang w:val="en-US"/>
        </w:rPr>
        <w:t>重大事件揭示</w:t>
      </w:r>
      <w:bookmarkEnd w:id="269"/>
      <w:bookmarkEnd w:id="270"/>
      <w:bookmarkEnd w:id="271"/>
    </w:p>
    <w:p w:rsidR="00A8283B" w:rsidRPr="00A8283B" w:rsidRDefault="00A8283B" w:rsidP="00A8283B"/>
    <w:p w:rsidR="001A59F9" w:rsidRPr="00761CD0" w:rsidRDefault="001A59F9" w:rsidP="00761CD0">
      <w:pPr>
        <w:pStyle w:val="20"/>
        <w:spacing w:before="29" w:after="0" w:line="288" w:lineRule="auto"/>
        <w:rPr>
          <w:rFonts w:ascii="Times New Roman" w:hAnsi="Times New Roman"/>
          <w:kern w:val="0"/>
          <w:szCs w:val="24"/>
        </w:rPr>
      </w:pPr>
      <w:bookmarkStart w:id="272" w:name="_Toc361324894"/>
      <w:bookmarkStart w:id="273" w:name="_Toc509748810"/>
      <w:r w:rsidRPr="00761CD0">
        <w:rPr>
          <w:rFonts w:ascii="Times New Roman" w:hAnsi="Times New Roman"/>
          <w:kern w:val="0"/>
          <w:szCs w:val="24"/>
        </w:rPr>
        <w:t>11.1</w:t>
      </w:r>
      <w:r w:rsidRPr="00761CD0">
        <w:rPr>
          <w:rFonts w:ascii="Times New Roman" w:hAnsi="Times New Roman" w:hint="eastAsia"/>
          <w:kern w:val="0"/>
          <w:szCs w:val="24"/>
        </w:rPr>
        <w:t>基金份额持有人大会决议</w:t>
      </w:r>
      <w:bookmarkEnd w:id="272"/>
      <w:bookmarkEnd w:id="273"/>
    </w:p>
    <w:p w:rsidR="001A59F9" w:rsidRPr="00F95F68" w:rsidRDefault="001A59F9" w:rsidP="00F95F68">
      <w:pPr>
        <w:spacing w:before="29" w:line="288" w:lineRule="auto"/>
        <w:ind w:firstLineChars="200" w:firstLine="480"/>
        <w:rPr>
          <w:color w:val="000000"/>
          <w:sz w:val="24"/>
        </w:rPr>
      </w:pPr>
      <w:r w:rsidRPr="00F95F68">
        <w:rPr>
          <w:color w:val="000000"/>
          <w:sz w:val="24"/>
        </w:rPr>
        <w:t>本基金本报告期内未召开基金份额持有人大会。</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74" w:name="_Toc361324895"/>
      <w:bookmarkStart w:id="275" w:name="_Toc509748811"/>
      <w:r w:rsidRPr="00761CD0">
        <w:rPr>
          <w:rFonts w:ascii="Times New Roman" w:hAnsi="Times New Roman"/>
          <w:kern w:val="0"/>
          <w:szCs w:val="24"/>
        </w:rPr>
        <w:t xml:space="preserve">11.2 </w:t>
      </w:r>
      <w:r w:rsidRPr="00761CD0">
        <w:rPr>
          <w:rFonts w:ascii="Times New Roman" w:hAnsi="Times New Roman" w:hint="eastAsia"/>
          <w:kern w:val="0"/>
          <w:szCs w:val="24"/>
        </w:rPr>
        <w:t>基金管理人、基金托管人的专门基金托管部门的重大人事变动</w:t>
      </w:r>
      <w:bookmarkEnd w:id="274"/>
      <w:bookmarkEnd w:id="275"/>
    </w:p>
    <w:p w:rsidR="008F2CCD" w:rsidRDefault="00514706">
      <w:pPr>
        <w:spacing w:before="29" w:line="288" w:lineRule="auto"/>
        <w:ind w:firstLineChars="200" w:firstLine="480"/>
        <w:rPr>
          <w:color w:val="000000"/>
          <w:sz w:val="24"/>
        </w:rPr>
      </w:pPr>
      <w:r>
        <w:rPr>
          <w:color w:val="000000"/>
          <w:sz w:val="24"/>
        </w:rPr>
        <w:t>1</w:t>
      </w:r>
      <w:r>
        <w:rPr>
          <w:color w:val="000000"/>
          <w:sz w:val="24"/>
        </w:rPr>
        <w:t>、基金管理人的重大人事变动：本报告期内，本基金的基金管理人未发生重大人事变动。</w:t>
      </w:r>
      <w:r>
        <w:rPr>
          <w:color w:val="000000"/>
          <w:sz w:val="24"/>
        </w:rPr>
        <w:t xml:space="preserve"> </w:t>
      </w:r>
    </w:p>
    <w:p w:rsidR="001A59F9" w:rsidRPr="00F95F68" w:rsidRDefault="001A59F9" w:rsidP="00F95F68">
      <w:pPr>
        <w:spacing w:before="29" w:line="288" w:lineRule="auto"/>
        <w:ind w:firstLineChars="200" w:firstLine="480"/>
        <w:rPr>
          <w:color w:val="000000"/>
          <w:sz w:val="24"/>
        </w:rPr>
      </w:pPr>
      <w:r w:rsidRPr="00F95F68">
        <w:rPr>
          <w:color w:val="000000"/>
          <w:sz w:val="24"/>
        </w:rPr>
        <w:t>2</w:t>
      </w:r>
      <w:r w:rsidRPr="00F95F68">
        <w:rPr>
          <w:color w:val="000000"/>
          <w:sz w:val="24"/>
        </w:rPr>
        <w:t>、基金托管人的基金托管部门的重大人事变动：</w:t>
      </w:r>
      <w:r w:rsidR="005D7079" w:rsidRPr="00F95F68">
        <w:rPr>
          <w:color w:val="000000"/>
          <w:sz w:val="24"/>
        </w:rPr>
        <w:t>2017</w:t>
      </w:r>
      <w:r w:rsidR="005D7079" w:rsidRPr="00F95F68">
        <w:rPr>
          <w:color w:val="000000"/>
          <w:sz w:val="24"/>
        </w:rPr>
        <w:t>年</w:t>
      </w:r>
      <w:r w:rsidR="005D7079" w:rsidRPr="00F95F68">
        <w:rPr>
          <w:color w:val="000000"/>
          <w:sz w:val="24"/>
        </w:rPr>
        <w:t>9</w:t>
      </w:r>
      <w:r w:rsidR="005D7079" w:rsidRPr="00F95F68">
        <w:rPr>
          <w:color w:val="000000"/>
          <w:sz w:val="24"/>
        </w:rPr>
        <w:t>月</w:t>
      </w:r>
      <w:r w:rsidR="005D7079" w:rsidRPr="00F95F68">
        <w:rPr>
          <w:color w:val="000000"/>
          <w:sz w:val="24"/>
        </w:rPr>
        <w:t>1</w:t>
      </w:r>
      <w:r w:rsidR="005D7079" w:rsidRPr="00F95F68">
        <w:rPr>
          <w:color w:val="000000"/>
          <w:sz w:val="24"/>
        </w:rPr>
        <w:t>日，中国建设银行发布公告，聘任纪伟为中国建设银行资产托管业务部总经理。</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76" w:name="_Toc361324896"/>
      <w:bookmarkStart w:id="277" w:name="_Toc509748812"/>
      <w:r w:rsidRPr="00761CD0">
        <w:rPr>
          <w:rFonts w:ascii="Times New Roman" w:hAnsi="Times New Roman"/>
          <w:kern w:val="0"/>
          <w:szCs w:val="24"/>
        </w:rPr>
        <w:t xml:space="preserve">11.3 </w:t>
      </w:r>
      <w:r w:rsidRPr="00761CD0">
        <w:rPr>
          <w:rFonts w:ascii="Times New Roman" w:hAnsi="Times New Roman" w:hint="eastAsia"/>
          <w:kern w:val="0"/>
          <w:szCs w:val="24"/>
        </w:rPr>
        <w:t>涉及基金管理人、基金财产、基金托管业务的诉讼</w:t>
      </w:r>
      <w:bookmarkEnd w:id="276"/>
      <w:bookmarkEnd w:id="277"/>
    </w:p>
    <w:p w:rsidR="001A59F9" w:rsidRPr="00F95F68" w:rsidRDefault="001A59F9" w:rsidP="00F95F68">
      <w:pPr>
        <w:spacing w:before="29" w:line="288" w:lineRule="auto"/>
        <w:ind w:firstLineChars="200" w:firstLine="480"/>
        <w:rPr>
          <w:color w:val="000000"/>
          <w:sz w:val="24"/>
        </w:rPr>
      </w:pPr>
      <w:r w:rsidRPr="00F95F68">
        <w:rPr>
          <w:color w:val="000000"/>
          <w:sz w:val="24"/>
        </w:rPr>
        <w:t>本报告期内未发生涉及本基金管理人、基金财产、基金托管业务的诉讼事项。</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78" w:name="_Toc361324897"/>
      <w:bookmarkStart w:id="279" w:name="_Toc509748813"/>
      <w:r w:rsidRPr="00761CD0">
        <w:rPr>
          <w:rFonts w:ascii="Times New Roman" w:hAnsi="Times New Roman"/>
          <w:kern w:val="0"/>
          <w:szCs w:val="24"/>
        </w:rPr>
        <w:t xml:space="preserve">11.4 </w:t>
      </w:r>
      <w:r w:rsidRPr="00761CD0">
        <w:rPr>
          <w:rFonts w:ascii="Times New Roman" w:hAnsi="Times New Roman" w:hint="eastAsia"/>
          <w:kern w:val="0"/>
          <w:szCs w:val="24"/>
        </w:rPr>
        <w:t>基金投资策略的改变</w:t>
      </w:r>
      <w:bookmarkEnd w:id="278"/>
      <w:bookmarkEnd w:id="279"/>
    </w:p>
    <w:p w:rsidR="001A59F9" w:rsidRPr="00F95F68" w:rsidRDefault="001A59F9" w:rsidP="00F95F68">
      <w:pPr>
        <w:spacing w:before="29" w:line="288" w:lineRule="auto"/>
        <w:ind w:firstLineChars="200" w:firstLine="480"/>
        <w:rPr>
          <w:color w:val="000000"/>
          <w:sz w:val="24"/>
        </w:rPr>
      </w:pPr>
      <w:r w:rsidRPr="00F95F68">
        <w:rPr>
          <w:color w:val="000000"/>
          <w:sz w:val="24"/>
        </w:rPr>
        <w:t>本基金本报告期内投资策略未发生改变。</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80" w:name="_Toc361324898"/>
      <w:bookmarkStart w:id="281" w:name="_Toc509748814"/>
      <w:r w:rsidRPr="00761CD0">
        <w:rPr>
          <w:rFonts w:ascii="Times New Roman" w:hAnsi="Times New Roman"/>
          <w:kern w:val="0"/>
          <w:szCs w:val="24"/>
        </w:rPr>
        <w:lastRenderedPageBreak/>
        <w:t>11.5</w:t>
      </w:r>
      <w:bookmarkEnd w:id="280"/>
      <w:r w:rsidR="001134F0" w:rsidRPr="00761CD0">
        <w:rPr>
          <w:rFonts w:ascii="Times New Roman" w:hAnsi="Times New Roman" w:hint="eastAsia"/>
          <w:kern w:val="0"/>
          <w:szCs w:val="24"/>
        </w:rPr>
        <w:t>为基金进行审计的会计师事务所情况</w:t>
      </w:r>
      <w:bookmarkEnd w:id="281"/>
    </w:p>
    <w:p w:rsidR="001A59F9" w:rsidRPr="00F95F68" w:rsidRDefault="001A59F9" w:rsidP="00F95F68">
      <w:pPr>
        <w:spacing w:before="29" w:line="288" w:lineRule="auto"/>
        <w:ind w:firstLineChars="200" w:firstLine="480"/>
        <w:rPr>
          <w:color w:val="000000"/>
          <w:sz w:val="24"/>
        </w:rPr>
      </w:pPr>
      <w:bookmarkStart w:id="282" w:name="OLE_LINK3"/>
      <w:r w:rsidRPr="00F95F68">
        <w:rPr>
          <w:color w:val="000000"/>
          <w:sz w:val="24"/>
        </w:rPr>
        <w:t>本报告期内，为本基金提供审计服务的会计师事务所为普华永道中天会计师事务所</w:t>
      </w:r>
      <w:r w:rsidRPr="00F95F68">
        <w:rPr>
          <w:color w:val="000000"/>
          <w:sz w:val="24"/>
        </w:rPr>
        <w:t>(</w:t>
      </w:r>
      <w:r w:rsidRPr="00F95F68">
        <w:rPr>
          <w:color w:val="000000"/>
          <w:sz w:val="24"/>
        </w:rPr>
        <w:t>特殊普通合伙</w:t>
      </w:r>
      <w:r w:rsidRPr="00F95F68">
        <w:rPr>
          <w:color w:val="000000"/>
          <w:sz w:val="24"/>
        </w:rPr>
        <w:t>)</w:t>
      </w:r>
      <w:r w:rsidRPr="00F95F68">
        <w:rPr>
          <w:color w:val="000000"/>
          <w:sz w:val="24"/>
        </w:rPr>
        <w:t>，本期审计费用为</w:t>
      </w:r>
      <w:r w:rsidRPr="00F95F68">
        <w:rPr>
          <w:color w:val="000000"/>
          <w:sz w:val="24"/>
        </w:rPr>
        <w:t>120,000.00</w:t>
      </w:r>
      <w:r w:rsidRPr="00F95F68">
        <w:rPr>
          <w:color w:val="000000"/>
          <w:sz w:val="24"/>
        </w:rPr>
        <w:t>元。自本</w:t>
      </w:r>
      <w:proofErr w:type="gramStart"/>
      <w:r w:rsidRPr="00F95F68">
        <w:rPr>
          <w:color w:val="000000"/>
          <w:sz w:val="24"/>
        </w:rPr>
        <w:t>基金基金</w:t>
      </w:r>
      <w:proofErr w:type="gramEnd"/>
      <w:r w:rsidRPr="00F95F68">
        <w:rPr>
          <w:color w:val="000000"/>
          <w:sz w:val="24"/>
        </w:rPr>
        <w:t>合同生效以来，本基金未改聘为其审计的会计师事务所。</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83" w:name="_Toc361324899"/>
      <w:bookmarkStart w:id="284" w:name="_Toc509748815"/>
      <w:bookmarkEnd w:id="282"/>
      <w:r w:rsidRPr="00761CD0">
        <w:rPr>
          <w:rFonts w:ascii="Times New Roman" w:hAnsi="Times New Roman"/>
          <w:kern w:val="0"/>
          <w:szCs w:val="24"/>
        </w:rPr>
        <w:t xml:space="preserve">11.6 </w:t>
      </w:r>
      <w:r w:rsidRPr="00761CD0">
        <w:rPr>
          <w:rFonts w:ascii="Times New Roman" w:hAnsi="Times New Roman" w:hint="eastAsia"/>
          <w:kern w:val="0"/>
          <w:szCs w:val="24"/>
        </w:rPr>
        <w:t>管理人、托管人及其高级管理人员受稽查或处罚等情况</w:t>
      </w:r>
      <w:bookmarkEnd w:id="283"/>
      <w:bookmarkEnd w:id="284"/>
    </w:p>
    <w:p w:rsidR="008F2CCD" w:rsidRDefault="00514706">
      <w:pPr>
        <w:spacing w:before="29" w:line="288" w:lineRule="auto"/>
        <w:ind w:firstLineChars="200" w:firstLine="480"/>
        <w:rPr>
          <w:color w:val="000000"/>
          <w:sz w:val="24"/>
        </w:rPr>
      </w:pPr>
      <w:r>
        <w:rPr>
          <w:color w:val="000000"/>
          <w:sz w:val="24"/>
        </w:rPr>
        <w:t>（</w:t>
      </w:r>
      <w:r>
        <w:rPr>
          <w:color w:val="000000"/>
          <w:sz w:val="24"/>
        </w:rPr>
        <w:t>1</w:t>
      </w:r>
      <w:r>
        <w:rPr>
          <w:color w:val="000000"/>
          <w:sz w:val="24"/>
        </w:rPr>
        <w:t>）管理人及其高级管理人员受稽查或处罚等情况</w:t>
      </w:r>
    </w:p>
    <w:p w:rsidR="008F2CCD" w:rsidRDefault="00514706">
      <w:pPr>
        <w:spacing w:before="29" w:line="288" w:lineRule="auto"/>
        <w:ind w:firstLineChars="200" w:firstLine="480"/>
        <w:rPr>
          <w:color w:val="000000"/>
          <w:sz w:val="24"/>
        </w:rPr>
      </w:pPr>
      <w:r>
        <w:rPr>
          <w:color w:val="000000"/>
          <w:sz w:val="24"/>
        </w:rPr>
        <w:t>本报告期内公司收到中国证监会</w:t>
      </w:r>
      <w:r>
        <w:rPr>
          <w:color w:val="000000"/>
          <w:sz w:val="24"/>
        </w:rPr>
        <w:t>2016</w:t>
      </w:r>
      <w:r>
        <w:rPr>
          <w:color w:val="000000"/>
          <w:sz w:val="24"/>
        </w:rPr>
        <w:t>年</w:t>
      </w:r>
      <w:r>
        <w:rPr>
          <w:color w:val="000000"/>
          <w:sz w:val="24"/>
        </w:rPr>
        <w:t>“</w:t>
      </w:r>
      <w:r>
        <w:rPr>
          <w:color w:val="000000"/>
          <w:sz w:val="24"/>
        </w:rPr>
        <w:t>两个加强、两个遏制</w:t>
      </w:r>
      <w:r>
        <w:rPr>
          <w:color w:val="000000"/>
          <w:sz w:val="24"/>
        </w:rPr>
        <w:t>”</w:t>
      </w:r>
      <w:r>
        <w:rPr>
          <w:color w:val="000000"/>
          <w:sz w:val="24"/>
        </w:rPr>
        <w:t>回头看专项检查后采取责令改正的要求，公司已根据监管要求认真制订并落实了整改计划，按照要求完成了改进工作，并将整改情况向监管部门进行了报告。除上述情况外，本报告期内，基金管理人及其高级管理人员未受监管部门稽查或处罚。</w:t>
      </w:r>
    </w:p>
    <w:p w:rsidR="008F2CCD" w:rsidRDefault="00514706">
      <w:pPr>
        <w:spacing w:before="29" w:line="288" w:lineRule="auto"/>
        <w:ind w:firstLineChars="200" w:firstLine="480"/>
        <w:rPr>
          <w:color w:val="000000"/>
          <w:sz w:val="24"/>
        </w:rPr>
      </w:pPr>
      <w:r>
        <w:rPr>
          <w:color w:val="000000"/>
          <w:sz w:val="24"/>
        </w:rPr>
        <w:t>（</w:t>
      </w:r>
      <w:r>
        <w:rPr>
          <w:color w:val="000000"/>
          <w:sz w:val="24"/>
        </w:rPr>
        <w:t>2</w:t>
      </w:r>
      <w:r>
        <w:rPr>
          <w:color w:val="000000"/>
          <w:sz w:val="24"/>
        </w:rPr>
        <w:t>）托管人及其高级管理人员受稽查或处罚等情况</w:t>
      </w:r>
    </w:p>
    <w:p w:rsidR="001A59F9" w:rsidRPr="00F95F68" w:rsidRDefault="001A59F9" w:rsidP="00F95F68">
      <w:pPr>
        <w:spacing w:before="29" w:line="288" w:lineRule="auto"/>
        <w:ind w:firstLineChars="200" w:firstLine="480"/>
        <w:rPr>
          <w:color w:val="000000"/>
          <w:sz w:val="24"/>
        </w:rPr>
      </w:pPr>
      <w:r w:rsidRPr="00F95F68">
        <w:rPr>
          <w:color w:val="000000"/>
          <w:sz w:val="24"/>
        </w:rPr>
        <w:t>基金托管人及其高级管理人员本报告期内未受监管部门稽查或处罚。</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85" w:name="_Toc361324900"/>
      <w:bookmarkStart w:id="286" w:name="_Toc509748816"/>
      <w:r w:rsidRPr="00761CD0">
        <w:rPr>
          <w:rFonts w:ascii="Times New Roman" w:hAnsi="Times New Roman"/>
          <w:kern w:val="0"/>
          <w:szCs w:val="24"/>
        </w:rPr>
        <w:t xml:space="preserve">11.7 </w:t>
      </w:r>
      <w:r w:rsidRPr="00761CD0">
        <w:rPr>
          <w:rFonts w:ascii="Times New Roman" w:hAnsi="Times New Roman" w:hint="eastAsia"/>
          <w:kern w:val="0"/>
          <w:szCs w:val="24"/>
        </w:rPr>
        <w:t>基金租用证券公司交易单元的有关情况</w:t>
      </w:r>
      <w:bookmarkEnd w:id="285"/>
      <w:bookmarkEnd w:id="286"/>
    </w:p>
    <w:p w:rsidR="001A59F9" w:rsidRPr="00761CD0" w:rsidRDefault="001A59F9" w:rsidP="00761CD0">
      <w:pPr>
        <w:pStyle w:val="20"/>
        <w:spacing w:before="29" w:after="0" w:line="288" w:lineRule="auto"/>
        <w:rPr>
          <w:rFonts w:ascii="Times New Roman" w:hAnsi="Times New Roman"/>
          <w:kern w:val="0"/>
          <w:szCs w:val="24"/>
        </w:rPr>
      </w:pPr>
      <w:bookmarkStart w:id="287" w:name="_Toc249760070"/>
      <w:bookmarkStart w:id="288" w:name="_Toc509748817"/>
      <w:r w:rsidRPr="00761CD0">
        <w:rPr>
          <w:rFonts w:ascii="Times New Roman" w:hAnsi="Times New Roman"/>
          <w:kern w:val="0"/>
          <w:szCs w:val="24"/>
        </w:rPr>
        <w:t>11.7.1</w:t>
      </w:r>
      <w:r w:rsidRPr="00761CD0">
        <w:rPr>
          <w:rFonts w:ascii="Times New Roman" w:hAnsi="Times New Roman" w:hint="eastAsia"/>
          <w:kern w:val="0"/>
          <w:szCs w:val="24"/>
        </w:rPr>
        <w:t>基金租用证券公司交易单元进行股票投资及佣金支付情况</w:t>
      </w:r>
      <w:bookmarkEnd w:id="287"/>
      <w:bookmarkEnd w:id="288"/>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780"/>
        <w:gridCol w:w="1800"/>
        <w:gridCol w:w="1080"/>
        <w:gridCol w:w="1620"/>
        <w:gridCol w:w="1080"/>
        <w:gridCol w:w="1080"/>
      </w:tblGrid>
      <w:tr w:rsidR="001A59F9" w:rsidRPr="0083692C" w:rsidTr="006D141C">
        <w:tc>
          <w:tcPr>
            <w:tcW w:w="1560" w:type="dxa"/>
            <w:vMerge w:val="restart"/>
            <w:vAlign w:val="center"/>
          </w:tcPr>
          <w:p w:rsidR="001A59F9" w:rsidRPr="0083692C" w:rsidRDefault="001A59F9" w:rsidP="00AF2491">
            <w:pPr>
              <w:spacing w:before="29" w:line="288" w:lineRule="auto"/>
              <w:jc w:val="center"/>
              <w:rPr>
                <w:color w:val="000000"/>
                <w:szCs w:val="21"/>
              </w:rPr>
            </w:pPr>
            <w:bookmarkStart w:id="289" w:name="_Toc249760071"/>
            <w:r w:rsidRPr="0083692C">
              <w:rPr>
                <w:rFonts w:hint="eastAsia"/>
                <w:color w:val="000000"/>
                <w:szCs w:val="21"/>
              </w:rPr>
              <w:t>券商名称</w:t>
            </w:r>
          </w:p>
        </w:tc>
        <w:tc>
          <w:tcPr>
            <w:tcW w:w="780" w:type="dxa"/>
            <w:vMerge w:val="restart"/>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交易单元数量</w:t>
            </w:r>
          </w:p>
        </w:tc>
        <w:tc>
          <w:tcPr>
            <w:tcW w:w="2880" w:type="dxa"/>
            <w:gridSpan w:val="2"/>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股票交易</w:t>
            </w:r>
          </w:p>
        </w:tc>
        <w:tc>
          <w:tcPr>
            <w:tcW w:w="2700" w:type="dxa"/>
            <w:gridSpan w:val="2"/>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应支付该券商的佣金</w:t>
            </w:r>
          </w:p>
        </w:tc>
        <w:tc>
          <w:tcPr>
            <w:tcW w:w="1080" w:type="dxa"/>
            <w:vMerge w:val="restart"/>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备注</w:t>
            </w:r>
          </w:p>
        </w:tc>
      </w:tr>
      <w:tr w:rsidR="001A59F9" w:rsidRPr="0083692C" w:rsidTr="0041641A">
        <w:tc>
          <w:tcPr>
            <w:tcW w:w="1560" w:type="dxa"/>
            <w:vMerge/>
            <w:vAlign w:val="center"/>
          </w:tcPr>
          <w:p w:rsidR="001A59F9" w:rsidRPr="0083692C"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83692C"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成交金额</w:t>
            </w:r>
          </w:p>
        </w:tc>
        <w:tc>
          <w:tcPr>
            <w:tcW w:w="1080"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占当期股票成交总额的比例</w:t>
            </w:r>
          </w:p>
        </w:tc>
        <w:tc>
          <w:tcPr>
            <w:tcW w:w="1620"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佣金</w:t>
            </w:r>
          </w:p>
        </w:tc>
        <w:tc>
          <w:tcPr>
            <w:tcW w:w="1080"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占当期佣金总量的比例</w:t>
            </w:r>
          </w:p>
        </w:tc>
        <w:tc>
          <w:tcPr>
            <w:tcW w:w="1080" w:type="dxa"/>
            <w:vMerge/>
            <w:vAlign w:val="center"/>
          </w:tcPr>
          <w:p w:rsidR="001A59F9" w:rsidRPr="0083692C" w:rsidRDefault="001A59F9" w:rsidP="00026C9C">
            <w:pPr>
              <w:widowControl/>
              <w:spacing w:line="360" w:lineRule="auto"/>
              <w:jc w:val="left"/>
              <w:rPr>
                <w:rFonts w:asciiTheme="minorEastAsia" w:eastAsiaTheme="minorEastAsia" w:hAnsiTheme="minorEastAsia"/>
                <w:color w:val="000000"/>
                <w:kern w:val="0"/>
                <w:szCs w:val="21"/>
              </w:rPr>
            </w:pPr>
          </w:p>
        </w:tc>
      </w:tr>
      <w:tr w:rsidR="0041641A">
        <w:tc>
          <w:tcPr>
            <w:tcW w:w="1560" w:type="dxa"/>
            <w:vAlign w:val="center"/>
          </w:tcPr>
          <w:p w:rsidR="0041641A" w:rsidRDefault="0041641A" w:rsidP="0041641A">
            <w:pPr>
              <w:jc w:val="left"/>
            </w:pPr>
            <w:r w:rsidRPr="00FB7B20">
              <w:rPr>
                <w:color w:val="000000" w:themeColor="text1"/>
              </w:rPr>
              <w:t>中信证券股份有限公司</w:t>
            </w:r>
          </w:p>
        </w:tc>
        <w:tc>
          <w:tcPr>
            <w:tcW w:w="780" w:type="dxa"/>
            <w:vAlign w:val="center"/>
          </w:tcPr>
          <w:p w:rsidR="0041641A" w:rsidRDefault="0041641A" w:rsidP="0041641A">
            <w:pPr>
              <w:jc w:val="right"/>
            </w:pPr>
            <w:r w:rsidRPr="00FB7B20">
              <w:rPr>
                <w:color w:val="000000" w:themeColor="text1"/>
              </w:rPr>
              <w:t>3</w:t>
            </w:r>
          </w:p>
        </w:tc>
        <w:tc>
          <w:tcPr>
            <w:tcW w:w="1800" w:type="dxa"/>
            <w:vAlign w:val="center"/>
          </w:tcPr>
          <w:p w:rsidR="0041641A" w:rsidRDefault="0041641A" w:rsidP="0041641A">
            <w:pPr>
              <w:jc w:val="right"/>
            </w:pPr>
            <w:r w:rsidRPr="00FB7B20">
              <w:rPr>
                <w:color w:val="000000" w:themeColor="text1"/>
              </w:rPr>
              <w:t>921,851,462.29</w:t>
            </w:r>
          </w:p>
        </w:tc>
        <w:tc>
          <w:tcPr>
            <w:tcW w:w="1080" w:type="dxa"/>
            <w:vAlign w:val="center"/>
          </w:tcPr>
          <w:p w:rsidR="0041641A" w:rsidRDefault="0041641A" w:rsidP="0041641A">
            <w:pPr>
              <w:jc w:val="right"/>
            </w:pPr>
            <w:r w:rsidRPr="00FB7B20">
              <w:rPr>
                <w:color w:val="000000" w:themeColor="text1"/>
              </w:rPr>
              <w:t>14.27%</w:t>
            </w:r>
          </w:p>
        </w:tc>
        <w:tc>
          <w:tcPr>
            <w:tcW w:w="1620" w:type="dxa"/>
            <w:vAlign w:val="center"/>
          </w:tcPr>
          <w:p w:rsidR="0041641A" w:rsidRDefault="0041641A" w:rsidP="0041641A">
            <w:pPr>
              <w:jc w:val="right"/>
            </w:pPr>
            <w:r w:rsidRPr="00FB7B20">
              <w:rPr>
                <w:color w:val="000000" w:themeColor="text1"/>
              </w:rPr>
              <w:t>858,519.73</w:t>
            </w:r>
          </w:p>
        </w:tc>
        <w:tc>
          <w:tcPr>
            <w:tcW w:w="1080" w:type="dxa"/>
            <w:vAlign w:val="center"/>
          </w:tcPr>
          <w:p w:rsidR="0041641A" w:rsidRDefault="0041641A" w:rsidP="0041641A">
            <w:pPr>
              <w:jc w:val="right"/>
            </w:pPr>
            <w:r w:rsidRPr="00FB7B20">
              <w:rPr>
                <w:color w:val="000000" w:themeColor="text1"/>
              </w:rPr>
              <w:t>14.27%</w:t>
            </w:r>
          </w:p>
        </w:tc>
        <w:tc>
          <w:tcPr>
            <w:tcW w:w="1080" w:type="dxa"/>
            <w:vAlign w:val="center"/>
          </w:tcPr>
          <w:p w:rsidR="0041641A" w:rsidRDefault="0041641A" w:rsidP="0041641A">
            <w:pPr>
              <w:jc w:val="left"/>
            </w:pPr>
            <w:r w:rsidRPr="00FB7B20">
              <w:rPr>
                <w:color w:val="000000" w:themeColor="text1"/>
              </w:rPr>
              <w:t>-</w:t>
            </w:r>
          </w:p>
        </w:tc>
      </w:tr>
      <w:tr w:rsidR="0041641A">
        <w:tc>
          <w:tcPr>
            <w:tcW w:w="1560" w:type="dxa"/>
            <w:vAlign w:val="center"/>
          </w:tcPr>
          <w:p w:rsidR="0041641A" w:rsidRDefault="0041641A" w:rsidP="0041641A">
            <w:pPr>
              <w:jc w:val="left"/>
            </w:pPr>
            <w:r w:rsidRPr="00FB7B20">
              <w:rPr>
                <w:color w:val="000000" w:themeColor="text1"/>
              </w:rPr>
              <w:t>国金证券股份有限公司</w:t>
            </w:r>
          </w:p>
        </w:tc>
        <w:tc>
          <w:tcPr>
            <w:tcW w:w="780" w:type="dxa"/>
            <w:vAlign w:val="center"/>
          </w:tcPr>
          <w:p w:rsidR="0041641A" w:rsidRDefault="0041641A" w:rsidP="0041641A">
            <w:pPr>
              <w:jc w:val="right"/>
            </w:pPr>
            <w:r w:rsidRPr="00FB7B20">
              <w:rPr>
                <w:color w:val="000000" w:themeColor="text1"/>
              </w:rPr>
              <w:t>1</w:t>
            </w:r>
          </w:p>
        </w:tc>
        <w:tc>
          <w:tcPr>
            <w:tcW w:w="1800" w:type="dxa"/>
            <w:vAlign w:val="center"/>
          </w:tcPr>
          <w:p w:rsidR="0041641A" w:rsidRDefault="0041641A" w:rsidP="0041641A">
            <w:pPr>
              <w:jc w:val="right"/>
            </w:pPr>
            <w:r w:rsidRPr="00FB7B20">
              <w:rPr>
                <w:color w:val="000000" w:themeColor="text1"/>
              </w:rPr>
              <w:t>664,758,432.95</w:t>
            </w:r>
          </w:p>
        </w:tc>
        <w:tc>
          <w:tcPr>
            <w:tcW w:w="1080" w:type="dxa"/>
            <w:vAlign w:val="center"/>
          </w:tcPr>
          <w:p w:rsidR="0041641A" w:rsidRDefault="0041641A" w:rsidP="0041641A">
            <w:pPr>
              <w:jc w:val="right"/>
            </w:pPr>
            <w:r w:rsidRPr="00FB7B20">
              <w:rPr>
                <w:color w:val="000000" w:themeColor="text1"/>
              </w:rPr>
              <w:t>10.29%</w:t>
            </w:r>
          </w:p>
        </w:tc>
        <w:tc>
          <w:tcPr>
            <w:tcW w:w="1620" w:type="dxa"/>
            <w:vAlign w:val="center"/>
          </w:tcPr>
          <w:p w:rsidR="0041641A" w:rsidRDefault="0041641A" w:rsidP="0041641A">
            <w:pPr>
              <w:jc w:val="right"/>
            </w:pPr>
            <w:r w:rsidRPr="00FB7B20">
              <w:rPr>
                <w:color w:val="000000" w:themeColor="text1"/>
              </w:rPr>
              <w:t>619,091.60</w:t>
            </w:r>
          </w:p>
        </w:tc>
        <w:tc>
          <w:tcPr>
            <w:tcW w:w="1080" w:type="dxa"/>
            <w:vAlign w:val="center"/>
          </w:tcPr>
          <w:p w:rsidR="0041641A" w:rsidRDefault="0041641A" w:rsidP="0041641A">
            <w:pPr>
              <w:jc w:val="right"/>
            </w:pPr>
            <w:r w:rsidRPr="00FB7B20">
              <w:rPr>
                <w:color w:val="000000" w:themeColor="text1"/>
              </w:rPr>
              <w:t>10.29%</w:t>
            </w:r>
          </w:p>
        </w:tc>
        <w:tc>
          <w:tcPr>
            <w:tcW w:w="1080" w:type="dxa"/>
            <w:vAlign w:val="center"/>
          </w:tcPr>
          <w:p w:rsidR="0041641A" w:rsidRDefault="0041641A" w:rsidP="0041641A">
            <w:pPr>
              <w:jc w:val="left"/>
            </w:pPr>
            <w:r w:rsidRPr="00FB7B20">
              <w:rPr>
                <w:color w:val="000000" w:themeColor="text1"/>
              </w:rPr>
              <w:t>-</w:t>
            </w:r>
          </w:p>
        </w:tc>
      </w:tr>
      <w:tr w:rsidR="0041641A">
        <w:tc>
          <w:tcPr>
            <w:tcW w:w="1560" w:type="dxa"/>
            <w:vAlign w:val="center"/>
          </w:tcPr>
          <w:p w:rsidR="0041641A" w:rsidRDefault="0041641A" w:rsidP="0041641A">
            <w:pPr>
              <w:jc w:val="left"/>
            </w:pPr>
            <w:r w:rsidRPr="00FB7B20">
              <w:rPr>
                <w:color w:val="000000" w:themeColor="text1"/>
              </w:rPr>
              <w:t>兴业证券股份有限公司</w:t>
            </w:r>
          </w:p>
        </w:tc>
        <w:tc>
          <w:tcPr>
            <w:tcW w:w="780" w:type="dxa"/>
            <w:vAlign w:val="center"/>
          </w:tcPr>
          <w:p w:rsidR="0041641A" w:rsidRDefault="0041641A" w:rsidP="0041641A">
            <w:pPr>
              <w:jc w:val="right"/>
            </w:pPr>
            <w:r w:rsidRPr="00FB7B20">
              <w:rPr>
                <w:color w:val="000000" w:themeColor="text1"/>
              </w:rPr>
              <w:t>1</w:t>
            </w:r>
          </w:p>
        </w:tc>
        <w:tc>
          <w:tcPr>
            <w:tcW w:w="1800" w:type="dxa"/>
            <w:vAlign w:val="center"/>
          </w:tcPr>
          <w:p w:rsidR="0041641A" w:rsidRDefault="0041641A" w:rsidP="0041641A">
            <w:pPr>
              <w:jc w:val="right"/>
            </w:pPr>
            <w:r w:rsidRPr="00FB7B20">
              <w:rPr>
                <w:color w:val="000000" w:themeColor="text1"/>
              </w:rPr>
              <w:t>467,257,758.53</w:t>
            </w:r>
          </w:p>
        </w:tc>
        <w:tc>
          <w:tcPr>
            <w:tcW w:w="1080" w:type="dxa"/>
            <w:vAlign w:val="center"/>
          </w:tcPr>
          <w:p w:rsidR="0041641A" w:rsidRDefault="0041641A" w:rsidP="0041641A">
            <w:pPr>
              <w:jc w:val="right"/>
            </w:pPr>
            <w:r w:rsidRPr="00FB7B20">
              <w:rPr>
                <w:color w:val="000000" w:themeColor="text1"/>
              </w:rPr>
              <w:t>7.23%</w:t>
            </w:r>
          </w:p>
        </w:tc>
        <w:tc>
          <w:tcPr>
            <w:tcW w:w="1620" w:type="dxa"/>
            <w:vAlign w:val="center"/>
          </w:tcPr>
          <w:p w:rsidR="0041641A" w:rsidRDefault="0041641A" w:rsidP="0041641A">
            <w:pPr>
              <w:jc w:val="right"/>
            </w:pPr>
            <w:r w:rsidRPr="00FB7B20">
              <w:rPr>
                <w:color w:val="000000" w:themeColor="text1"/>
              </w:rPr>
              <w:t>435,157.50</w:t>
            </w:r>
          </w:p>
        </w:tc>
        <w:tc>
          <w:tcPr>
            <w:tcW w:w="1080" w:type="dxa"/>
            <w:vAlign w:val="center"/>
          </w:tcPr>
          <w:p w:rsidR="0041641A" w:rsidRDefault="0041641A" w:rsidP="0041641A">
            <w:pPr>
              <w:jc w:val="right"/>
            </w:pPr>
            <w:r w:rsidRPr="00FB7B20">
              <w:rPr>
                <w:color w:val="000000" w:themeColor="text1"/>
              </w:rPr>
              <w:t>7.23%</w:t>
            </w:r>
          </w:p>
        </w:tc>
        <w:tc>
          <w:tcPr>
            <w:tcW w:w="1080" w:type="dxa"/>
            <w:vAlign w:val="center"/>
          </w:tcPr>
          <w:p w:rsidR="0041641A" w:rsidRDefault="0041641A" w:rsidP="0041641A">
            <w:pPr>
              <w:jc w:val="left"/>
            </w:pPr>
            <w:r w:rsidRPr="00FB7B20">
              <w:rPr>
                <w:color w:val="000000" w:themeColor="text1"/>
              </w:rPr>
              <w:t>-</w:t>
            </w:r>
          </w:p>
        </w:tc>
      </w:tr>
      <w:tr w:rsidR="0041641A">
        <w:tc>
          <w:tcPr>
            <w:tcW w:w="1560" w:type="dxa"/>
            <w:vAlign w:val="center"/>
          </w:tcPr>
          <w:p w:rsidR="0041641A" w:rsidRDefault="0041641A" w:rsidP="0041641A">
            <w:pPr>
              <w:jc w:val="left"/>
            </w:pPr>
            <w:proofErr w:type="gramStart"/>
            <w:r w:rsidRPr="00FB7B20">
              <w:rPr>
                <w:color w:val="000000" w:themeColor="text1"/>
              </w:rPr>
              <w:t>申万宏源证券</w:t>
            </w:r>
            <w:proofErr w:type="gramEnd"/>
            <w:r w:rsidRPr="00FB7B20">
              <w:rPr>
                <w:color w:val="000000" w:themeColor="text1"/>
              </w:rPr>
              <w:t>有限公司</w:t>
            </w:r>
          </w:p>
        </w:tc>
        <w:tc>
          <w:tcPr>
            <w:tcW w:w="780" w:type="dxa"/>
            <w:vAlign w:val="center"/>
          </w:tcPr>
          <w:p w:rsidR="0041641A" w:rsidRDefault="0041641A" w:rsidP="0041641A">
            <w:pPr>
              <w:jc w:val="right"/>
            </w:pPr>
            <w:r w:rsidRPr="00FB7B20">
              <w:rPr>
                <w:color w:val="000000" w:themeColor="text1"/>
              </w:rPr>
              <w:t>2</w:t>
            </w:r>
          </w:p>
        </w:tc>
        <w:tc>
          <w:tcPr>
            <w:tcW w:w="1800" w:type="dxa"/>
            <w:vAlign w:val="center"/>
          </w:tcPr>
          <w:p w:rsidR="0041641A" w:rsidRDefault="00F90AD1" w:rsidP="0041641A">
            <w:pPr>
              <w:jc w:val="right"/>
            </w:pPr>
            <w:r w:rsidRPr="00F90AD1">
              <w:rPr>
                <w:color w:val="000000" w:themeColor="text1"/>
              </w:rPr>
              <w:t>45,905,556.56</w:t>
            </w:r>
          </w:p>
        </w:tc>
        <w:tc>
          <w:tcPr>
            <w:tcW w:w="1080" w:type="dxa"/>
            <w:vAlign w:val="center"/>
          </w:tcPr>
          <w:p w:rsidR="0041641A" w:rsidRDefault="0041641A" w:rsidP="0041641A">
            <w:pPr>
              <w:jc w:val="right"/>
            </w:pPr>
            <w:r w:rsidRPr="00FB7B20">
              <w:rPr>
                <w:color w:val="000000" w:themeColor="text1"/>
              </w:rPr>
              <w:t>0.71%</w:t>
            </w:r>
          </w:p>
        </w:tc>
        <w:tc>
          <w:tcPr>
            <w:tcW w:w="1620" w:type="dxa"/>
            <w:vAlign w:val="center"/>
          </w:tcPr>
          <w:p w:rsidR="0041641A" w:rsidRDefault="00F90AD1" w:rsidP="0041641A">
            <w:pPr>
              <w:jc w:val="right"/>
            </w:pPr>
            <w:r w:rsidRPr="00F90AD1">
              <w:rPr>
                <w:color w:val="000000" w:themeColor="text1"/>
              </w:rPr>
              <w:t>42,751.59</w:t>
            </w:r>
          </w:p>
        </w:tc>
        <w:tc>
          <w:tcPr>
            <w:tcW w:w="1080" w:type="dxa"/>
            <w:vAlign w:val="center"/>
          </w:tcPr>
          <w:p w:rsidR="0041641A" w:rsidRDefault="0041641A" w:rsidP="0041641A">
            <w:pPr>
              <w:jc w:val="right"/>
            </w:pPr>
            <w:r w:rsidRPr="00FB7B20">
              <w:rPr>
                <w:color w:val="000000" w:themeColor="text1"/>
              </w:rPr>
              <w:t>0.71%</w:t>
            </w:r>
          </w:p>
        </w:tc>
        <w:tc>
          <w:tcPr>
            <w:tcW w:w="1080" w:type="dxa"/>
            <w:vAlign w:val="center"/>
          </w:tcPr>
          <w:p w:rsidR="0041641A" w:rsidRDefault="0041641A" w:rsidP="0041641A">
            <w:pPr>
              <w:jc w:val="left"/>
            </w:pPr>
            <w:r w:rsidRPr="00FB7B20">
              <w:rPr>
                <w:color w:val="000000" w:themeColor="text1"/>
              </w:rPr>
              <w:t>-</w:t>
            </w:r>
          </w:p>
        </w:tc>
      </w:tr>
      <w:tr w:rsidR="0041641A">
        <w:tc>
          <w:tcPr>
            <w:tcW w:w="1560" w:type="dxa"/>
            <w:vAlign w:val="center"/>
          </w:tcPr>
          <w:p w:rsidR="0041641A" w:rsidRDefault="0041641A" w:rsidP="0041641A">
            <w:pPr>
              <w:jc w:val="left"/>
            </w:pPr>
            <w:r w:rsidRPr="00FB7B20">
              <w:rPr>
                <w:color w:val="000000" w:themeColor="text1"/>
              </w:rPr>
              <w:t>中</w:t>
            </w:r>
            <w:proofErr w:type="gramStart"/>
            <w:r w:rsidRPr="00FB7B20">
              <w:rPr>
                <w:color w:val="000000" w:themeColor="text1"/>
              </w:rPr>
              <w:t>信建投证券</w:t>
            </w:r>
            <w:proofErr w:type="gramEnd"/>
            <w:r w:rsidRPr="00FB7B20">
              <w:rPr>
                <w:color w:val="000000" w:themeColor="text1"/>
              </w:rPr>
              <w:t>股份有限公司</w:t>
            </w:r>
          </w:p>
        </w:tc>
        <w:tc>
          <w:tcPr>
            <w:tcW w:w="780" w:type="dxa"/>
            <w:vAlign w:val="center"/>
          </w:tcPr>
          <w:p w:rsidR="0041641A" w:rsidRDefault="0041641A" w:rsidP="0041641A">
            <w:pPr>
              <w:jc w:val="right"/>
            </w:pPr>
            <w:r w:rsidRPr="00FB7B20">
              <w:rPr>
                <w:color w:val="000000" w:themeColor="text1"/>
              </w:rPr>
              <w:t>2</w:t>
            </w:r>
          </w:p>
        </w:tc>
        <w:tc>
          <w:tcPr>
            <w:tcW w:w="1800" w:type="dxa"/>
            <w:vAlign w:val="center"/>
          </w:tcPr>
          <w:p w:rsidR="0041641A" w:rsidRDefault="0041641A" w:rsidP="0041641A">
            <w:pPr>
              <w:jc w:val="right"/>
            </w:pPr>
            <w:r w:rsidRPr="00FB7B20">
              <w:rPr>
                <w:color w:val="000000" w:themeColor="text1"/>
              </w:rPr>
              <w:t>457,727,867.27</w:t>
            </w:r>
          </w:p>
        </w:tc>
        <w:tc>
          <w:tcPr>
            <w:tcW w:w="1080" w:type="dxa"/>
            <w:vAlign w:val="center"/>
          </w:tcPr>
          <w:p w:rsidR="0041641A" w:rsidRDefault="0041641A" w:rsidP="0041641A">
            <w:pPr>
              <w:jc w:val="right"/>
            </w:pPr>
            <w:r w:rsidRPr="00FB7B20">
              <w:rPr>
                <w:color w:val="000000" w:themeColor="text1"/>
              </w:rPr>
              <w:t>7.09%</w:t>
            </w:r>
          </w:p>
        </w:tc>
        <w:tc>
          <w:tcPr>
            <w:tcW w:w="1620" w:type="dxa"/>
            <w:vAlign w:val="center"/>
          </w:tcPr>
          <w:p w:rsidR="0041641A" w:rsidRDefault="0041641A" w:rsidP="0041641A">
            <w:pPr>
              <w:jc w:val="right"/>
            </w:pPr>
            <w:r w:rsidRPr="00FB7B20">
              <w:rPr>
                <w:color w:val="000000" w:themeColor="text1"/>
              </w:rPr>
              <w:t>427,304.92</w:t>
            </w:r>
          </w:p>
        </w:tc>
        <w:tc>
          <w:tcPr>
            <w:tcW w:w="1080" w:type="dxa"/>
            <w:vAlign w:val="center"/>
          </w:tcPr>
          <w:p w:rsidR="0041641A" w:rsidRDefault="0041641A" w:rsidP="0041641A">
            <w:pPr>
              <w:jc w:val="right"/>
            </w:pPr>
            <w:r w:rsidRPr="00FB7B20">
              <w:rPr>
                <w:color w:val="000000" w:themeColor="text1"/>
              </w:rPr>
              <w:t>7.10%</w:t>
            </w:r>
          </w:p>
        </w:tc>
        <w:tc>
          <w:tcPr>
            <w:tcW w:w="1080" w:type="dxa"/>
            <w:vAlign w:val="center"/>
          </w:tcPr>
          <w:p w:rsidR="0041641A" w:rsidRDefault="0041641A" w:rsidP="0041641A">
            <w:pPr>
              <w:jc w:val="left"/>
            </w:pPr>
            <w:r w:rsidRPr="00FB7B20">
              <w:rPr>
                <w:color w:val="000000" w:themeColor="text1"/>
              </w:rPr>
              <w:t>-</w:t>
            </w:r>
          </w:p>
        </w:tc>
      </w:tr>
      <w:tr w:rsidR="0041641A">
        <w:tc>
          <w:tcPr>
            <w:tcW w:w="1560" w:type="dxa"/>
            <w:vAlign w:val="center"/>
          </w:tcPr>
          <w:p w:rsidR="0041641A" w:rsidRDefault="0041641A" w:rsidP="0041641A">
            <w:pPr>
              <w:jc w:val="left"/>
            </w:pPr>
            <w:r w:rsidRPr="00FB7B20">
              <w:rPr>
                <w:color w:val="000000" w:themeColor="text1"/>
              </w:rPr>
              <w:t>招商证券股份有限公司</w:t>
            </w:r>
          </w:p>
        </w:tc>
        <w:tc>
          <w:tcPr>
            <w:tcW w:w="780" w:type="dxa"/>
            <w:vAlign w:val="center"/>
          </w:tcPr>
          <w:p w:rsidR="0041641A" w:rsidRDefault="0041641A" w:rsidP="0041641A">
            <w:pPr>
              <w:jc w:val="right"/>
            </w:pPr>
            <w:r w:rsidRPr="00FB7B20">
              <w:rPr>
                <w:color w:val="000000" w:themeColor="text1"/>
              </w:rPr>
              <w:t>1</w:t>
            </w:r>
          </w:p>
        </w:tc>
        <w:tc>
          <w:tcPr>
            <w:tcW w:w="1800" w:type="dxa"/>
            <w:vAlign w:val="center"/>
          </w:tcPr>
          <w:p w:rsidR="0041641A" w:rsidRDefault="0041641A" w:rsidP="0041641A">
            <w:pPr>
              <w:jc w:val="right"/>
            </w:pPr>
            <w:r w:rsidRPr="00FB7B20">
              <w:rPr>
                <w:color w:val="000000" w:themeColor="text1"/>
              </w:rPr>
              <w:t>433,829,429.37</w:t>
            </w:r>
          </w:p>
        </w:tc>
        <w:tc>
          <w:tcPr>
            <w:tcW w:w="1080" w:type="dxa"/>
            <w:vAlign w:val="center"/>
          </w:tcPr>
          <w:p w:rsidR="0041641A" w:rsidRDefault="0041641A" w:rsidP="0041641A">
            <w:pPr>
              <w:jc w:val="right"/>
            </w:pPr>
            <w:r w:rsidRPr="00FB7B20">
              <w:rPr>
                <w:color w:val="000000" w:themeColor="text1"/>
              </w:rPr>
              <w:t>6.72%</w:t>
            </w:r>
          </w:p>
        </w:tc>
        <w:tc>
          <w:tcPr>
            <w:tcW w:w="1620" w:type="dxa"/>
            <w:vAlign w:val="center"/>
          </w:tcPr>
          <w:p w:rsidR="0041641A" w:rsidRDefault="0041641A" w:rsidP="0041641A">
            <w:pPr>
              <w:jc w:val="right"/>
            </w:pPr>
            <w:r w:rsidRPr="00FB7B20">
              <w:rPr>
                <w:color w:val="000000" w:themeColor="text1"/>
              </w:rPr>
              <w:t>404,025.48</w:t>
            </w:r>
          </w:p>
        </w:tc>
        <w:tc>
          <w:tcPr>
            <w:tcW w:w="1080" w:type="dxa"/>
            <w:vAlign w:val="center"/>
          </w:tcPr>
          <w:p w:rsidR="0041641A" w:rsidRDefault="0041641A" w:rsidP="0041641A">
            <w:pPr>
              <w:jc w:val="right"/>
            </w:pPr>
            <w:r w:rsidRPr="00FB7B20">
              <w:rPr>
                <w:color w:val="000000" w:themeColor="text1"/>
              </w:rPr>
              <w:t>6.71%</w:t>
            </w:r>
          </w:p>
        </w:tc>
        <w:tc>
          <w:tcPr>
            <w:tcW w:w="1080" w:type="dxa"/>
            <w:vAlign w:val="center"/>
          </w:tcPr>
          <w:p w:rsidR="0041641A" w:rsidRDefault="0041641A" w:rsidP="0041641A">
            <w:pPr>
              <w:jc w:val="left"/>
            </w:pPr>
            <w:r w:rsidRPr="00FB7B20">
              <w:rPr>
                <w:color w:val="000000" w:themeColor="text1"/>
              </w:rPr>
              <w:t>-</w:t>
            </w:r>
          </w:p>
        </w:tc>
      </w:tr>
      <w:tr w:rsidR="0041641A">
        <w:tc>
          <w:tcPr>
            <w:tcW w:w="1560" w:type="dxa"/>
            <w:vAlign w:val="center"/>
          </w:tcPr>
          <w:p w:rsidR="0041641A" w:rsidRDefault="0041641A" w:rsidP="0041641A">
            <w:pPr>
              <w:jc w:val="left"/>
            </w:pPr>
            <w:r w:rsidRPr="00FB7B20">
              <w:rPr>
                <w:color w:val="000000" w:themeColor="text1"/>
              </w:rPr>
              <w:t>东方证券股份有限公司</w:t>
            </w:r>
          </w:p>
        </w:tc>
        <w:tc>
          <w:tcPr>
            <w:tcW w:w="780" w:type="dxa"/>
            <w:vAlign w:val="center"/>
          </w:tcPr>
          <w:p w:rsidR="0041641A" w:rsidRDefault="0041641A" w:rsidP="0041641A">
            <w:pPr>
              <w:jc w:val="right"/>
            </w:pPr>
            <w:r w:rsidRPr="00FB7B20">
              <w:rPr>
                <w:color w:val="000000" w:themeColor="text1"/>
              </w:rPr>
              <w:t>3</w:t>
            </w:r>
          </w:p>
        </w:tc>
        <w:tc>
          <w:tcPr>
            <w:tcW w:w="1800" w:type="dxa"/>
            <w:vAlign w:val="center"/>
          </w:tcPr>
          <w:p w:rsidR="0041641A" w:rsidRDefault="0041641A" w:rsidP="0041641A">
            <w:pPr>
              <w:jc w:val="right"/>
            </w:pPr>
            <w:r w:rsidRPr="00FB7B20">
              <w:rPr>
                <w:color w:val="000000" w:themeColor="text1"/>
              </w:rPr>
              <w:t>430,228,298.48</w:t>
            </w:r>
          </w:p>
        </w:tc>
        <w:tc>
          <w:tcPr>
            <w:tcW w:w="1080" w:type="dxa"/>
            <w:vAlign w:val="center"/>
          </w:tcPr>
          <w:p w:rsidR="0041641A" w:rsidRDefault="0041641A" w:rsidP="0041641A">
            <w:pPr>
              <w:jc w:val="right"/>
            </w:pPr>
            <w:r w:rsidRPr="00FB7B20">
              <w:rPr>
                <w:color w:val="000000" w:themeColor="text1"/>
              </w:rPr>
              <w:t>6.66%</w:t>
            </w:r>
          </w:p>
        </w:tc>
        <w:tc>
          <w:tcPr>
            <w:tcW w:w="1620" w:type="dxa"/>
            <w:vAlign w:val="center"/>
          </w:tcPr>
          <w:p w:rsidR="0041641A" w:rsidRDefault="0041641A" w:rsidP="0041641A">
            <w:pPr>
              <w:jc w:val="right"/>
            </w:pPr>
            <w:r w:rsidRPr="00FB7B20">
              <w:rPr>
                <w:color w:val="000000" w:themeColor="text1"/>
              </w:rPr>
              <w:t>400,670.31</w:t>
            </w:r>
          </w:p>
        </w:tc>
        <w:tc>
          <w:tcPr>
            <w:tcW w:w="1080" w:type="dxa"/>
            <w:vAlign w:val="center"/>
          </w:tcPr>
          <w:p w:rsidR="0041641A" w:rsidRDefault="0041641A" w:rsidP="0041641A">
            <w:pPr>
              <w:jc w:val="right"/>
            </w:pPr>
            <w:r w:rsidRPr="00FB7B20">
              <w:rPr>
                <w:color w:val="000000" w:themeColor="text1"/>
              </w:rPr>
              <w:t>6.66%</w:t>
            </w:r>
          </w:p>
        </w:tc>
        <w:tc>
          <w:tcPr>
            <w:tcW w:w="1080" w:type="dxa"/>
            <w:vAlign w:val="center"/>
          </w:tcPr>
          <w:p w:rsidR="0041641A" w:rsidRDefault="0041641A" w:rsidP="0041641A">
            <w:pPr>
              <w:jc w:val="left"/>
            </w:pPr>
            <w:r w:rsidRPr="00FB7B20">
              <w:rPr>
                <w:color w:val="000000" w:themeColor="text1"/>
              </w:rPr>
              <w:t>-</w:t>
            </w:r>
          </w:p>
        </w:tc>
      </w:tr>
      <w:tr w:rsidR="0041641A">
        <w:tc>
          <w:tcPr>
            <w:tcW w:w="1560" w:type="dxa"/>
            <w:vAlign w:val="center"/>
          </w:tcPr>
          <w:p w:rsidR="0041641A" w:rsidRDefault="0041641A" w:rsidP="0041641A">
            <w:pPr>
              <w:jc w:val="left"/>
            </w:pPr>
            <w:r w:rsidRPr="00FB7B20">
              <w:rPr>
                <w:color w:val="000000" w:themeColor="text1"/>
              </w:rPr>
              <w:t>国信证券股份有限公司</w:t>
            </w:r>
          </w:p>
        </w:tc>
        <w:tc>
          <w:tcPr>
            <w:tcW w:w="780" w:type="dxa"/>
            <w:vAlign w:val="center"/>
          </w:tcPr>
          <w:p w:rsidR="0041641A" w:rsidRDefault="0041641A" w:rsidP="0041641A">
            <w:pPr>
              <w:jc w:val="right"/>
            </w:pPr>
            <w:r w:rsidRPr="00FB7B20">
              <w:rPr>
                <w:color w:val="000000" w:themeColor="text1"/>
              </w:rPr>
              <w:t>1</w:t>
            </w:r>
          </w:p>
        </w:tc>
        <w:tc>
          <w:tcPr>
            <w:tcW w:w="1800" w:type="dxa"/>
            <w:vAlign w:val="center"/>
          </w:tcPr>
          <w:p w:rsidR="0041641A" w:rsidRDefault="0041641A" w:rsidP="0041641A">
            <w:pPr>
              <w:jc w:val="right"/>
            </w:pPr>
            <w:r w:rsidRPr="00FB7B20">
              <w:rPr>
                <w:color w:val="000000" w:themeColor="text1"/>
              </w:rPr>
              <w:t>42,587,406.64</w:t>
            </w:r>
          </w:p>
        </w:tc>
        <w:tc>
          <w:tcPr>
            <w:tcW w:w="1080" w:type="dxa"/>
            <w:vAlign w:val="center"/>
          </w:tcPr>
          <w:p w:rsidR="0041641A" w:rsidRDefault="0041641A" w:rsidP="0041641A">
            <w:pPr>
              <w:jc w:val="right"/>
            </w:pPr>
            <w:r w:rsidRPr="00FB7B20">
              <w:rPr>
                <w:color w:val="000000" w:themeColor="text1"/>
              </w:rPr>
              <w:t>0.66%</w:t>
            </w:r>
          </w:p>
        </w:tc>
        <w:tc>
          <w:tcPr>
            <w:tcW w:w="1620" w:type="dxa"/>
            <w:vAlign w:val="center"/>
          </w:tcPr>
          <w:p w:rsidR="0041641A" w:rsidRDefault="0041641A" w:rsidP="0041641A">
            <w:pPr>
              <w:jc w:val="right"/>
            </w:pPr>
            <w:r w:rsidRPr="00FB7B20">
              <w:rPr>
                <w:color w:val="000000" w:themeColor="text1"/>
              </w:rPr>
              <w:t>39,661.94</w:t>
            </w:r>
          </w:p>
        </w:tc>
        <w:tc>
          <w:tcPr>
            <w:tcW w:w="1080" w:type="dxa"/>
            <w:vAlign w:val="center"/>
          </w:tcPr>
          <w:p w:rsidR="0041641A" w:rsidRDefault="0041641A" w:rsidP="0041641A">
            <w:pPr>
              <w:jc w:val="right"/>
            </w:pPr>
            <w:r w:rsidRPr="00FB7B20">
              <w:rPr>
                <w:color w:val="000000" w:themeColor="text1"/>
              </w:rPr>
              <w:t>0.66%</w:t>
            </w:r>
          </w:p>
        </w:tc>
        <w:tc>
          <w:tcPr>
            <w:tcW w:w="1080" w:type="dxa"/>
            <w:vAlign w:val="center"/>
          </w:tcPr>
          <w:p w:rsidR="0041641A" w:rsidRDefault="0041641A" w:rsidP="0041641A">
            <w:pPr>
              <w:jc w:val="left"/>
            </w:pPr>
            <w:r w:rsidRPr="00FB7B20">
              <w:rPr>
                <w:color w:val="000000" w:themeColor="text1"/>
              </w:rPr>
              <w:t>-</w:t>
            </w:r>
          </w:p>
        </w:tc>
      </w:tr>
      <w:tr w:rsidR="0041641A">
        <w:tc>
          <w:tcPr>
            <w:tcW w:w="1560" w:type="dxa"/>
            <w:vAlign w:val="center"/>
          </w:tcPr>
          <w:p w:rsidR="0041641A" w:rsidRDefault="0041641A" w:rsidP="0041641A">
            <w:pPr>
              <w:jc w:val="left"/>
            </w:pPr>
            <w:r w:rsidRPr="00FB7B20">
              <w:rPr>
                <w:color w:val="000000" w:themeColor="text1"/>
              </w:rPr>
              <w:t>西部证券股份有限公司</w:t>
            </w:r>
          </w:p>
        </w:tc>
        <w:tc>
          <w:tcPr>
            <w:tcW w:w="780" w:type="dxa"/>
            <w:vAlign w:val="center"/>
          </w:tcPr>
          <w:p w:rsidR="0041641A" w:rsidRDefault="0041641A" w:rsidP="0041641A">
            <w:pPr>
              <w:jc w:val="right"/>
            </w:pPr>
            <w:r>
              <w:rPr>
                <w:rFonts w:eastAsiaTheme="minorEastAsia"/>
                <w:color w:val="000000" w:themeColor="text1"/>
                <w:szCs w:val="21"/>
              </w:rPr>
              <w:t>1</w:t>
            </w:r>
          </w:p>
        </w:tc>
        <w:tc>
          <w:tcPr>
            <w:tcW w:w="1800" w:type="dxa"/>
            <w:vAlign w:val="center"/>
          </w:tcPr>
          <w:p w:rsidR="0041641A" w:rsidRDefault="0041641A" w:rsidP="0041641A">
            <w:pPr>
              <w:jc w:val="right"/>
            </w:pPr>
            <w:r w:rsidRPr="00FB7B20">
              <w:rPr>
                <w:color w:val="000000" w:themeColor="text1"/>
              </w:rPr>
              <w:t>349,860,769.45</w:t>
            </w:r>
          </w:p>
        </w:tc>
        <w:tc>
          <w:tcPr>
            <w:tcW w:w="1080" w:type="dxa"/>
            <w:vAlign w:val="center"/>
          </w:tcPr>
          <w:p w:rsidR="0041641A" w:rsidRDefault="0041641A" w:rsidP="0041641A">
            <w:pPr>
              <w:jc w:val="right"/>
            </w:pPr>
            <w:r w:rsidRPr="00FB7B20">
              <w:rPr>
                <w:color w:val="000000" w:themeColor="text1"/>
              </w:rPr>
              <w:t>5.42%</w:t>
            </w:r>
          </w:p>
        </w:tc>
        <w:tc>
          <w:tcPr>
            <w:tcW w:w="1620" w:type="dxa"/>
            <w:vAlign w:val="center"/>
          </w:tcPr>
          <w:p w:rsidR="0041641A" w:rsidRDefault="0041641A" w:rsidP="0041641A">
            <w:pPr>
              <w:jc w:val="right"/>
            </w:pPr>
            <w:r w:rsidRPr="00FB7B20">
              <w:rPr>
                <w:color w:val="000000" w:themeColor="text1"/>
              </w:rPr>
              <w:t>325,825.85</w:t>
            </w:r>
          </w:p>
        </w:tc>
        <w:tc>
          <w:tcPr>
            <w:tcW w:w="1080" w:type="dxa"/>
            <w:vAlign w:val="center"/>
          </w:tcPr>
          <w:p w:rsidR="0041641A" w:rsidRDefault="0041641A" w:rsidP="0041641A">
            <w:pPr>
              <w:jc w:val="right"/>
            </w:pPr>
            <w:r w:rsidRPr="00FB7B20">
              <w:rPr>
                <w:color w:val="000000" w:themeColor="text1"/>
              </w:rPr>
              <w:t>5.42%</w:t>
            </w:r>
          </w:p>
        </w:tc>
        <w:tc>
          <w:tcPr>
            <w:tcW w:w="1080" w:type="dxa"/>
            <w:vAlign w:val="center"/>
          </w:tcPr>
          <w:p w:rsidR="0041641A" w:rsidRDefault="0041641A" w:rsidP="0041641A">
            <w:pPr>
              <w:jc w:val="left"/>
            </w:pPr>
            <w:r w:rsidRPr="00FB7B20">
              <w:rPr>
                <w:color w:val="000000" w:themeColor="text1"/>
              </w:rPr>
              <w:t>-</w:t>
            </w:r>
          </w:p>
        </w:tc>
      </w:tr>
      <w:tr w:rsidR="0041641A">
        <w:tc>
          <w:tcPr>
            <w:tcW w:w="1560" w:type="dxa"/>
            <w:vAlign w:val="center"/>
          </w:tcPr>
          <w:p w:rsidR="0041641A" w:rsidRDefault="0041641A" w:rsidP="0041641A">
            <w:pPr>
              <w:jc w:val="left"/>
            </w:pPr>
            <w:r w:rsidRPr="00FB7B20">
              <w:rPr>
                <w:color w:val="000000" w:themeColor="text1"/>
              </w:rPr>
              <w:lastRenderedPageBreak/>
              <w:t>东吴证券股份有限公司</w:t>
            </w:r>
          </w:p>
        </w:tc>
        <w:tc>
          <w:tcPr>
            <w:tcW w:w="780" w:type="dxa"/>
            <w:vAlign w:val="center"/>
          </w:tcPr>
          <w:p w:rsidR="0041641A" w:rsidRDefault="0041641A" w:rsidP="0041641A">
            <w:pPr>
              <w:jc w:val="right"/>
            </w:pPr>
            <w:r w:rsidRPr="00FB7B20">
              <w:rPr>
                <w:color w:val="000000" w:themeColor="text1"/>
              </w:rPr>
              <w:t>1</w:t>
            </w:r>
          </w:p>
        </w:tc>
        <w:tc>
          <w:tcPr>
            <w:tcW w:w="1800" w:type="dxa"/>
            <w:vAlign w:val="center"/>
          </w:tcPr>
          <w:p w:rsidR="0041641A" w:rsidRDefault="0041641A" w:rsidP="0041641A">
            <w:pPr>
              <w:jc w:val="right"/>
            </w:pPr>
            <w:r w:rsidRPr="00FB7B20">
              <w:rPr>
                <w:color w:val="000000" w:themeColor="text1"/>
              </w:rPr>
              <w:t>33,762,668.00</w:t>
            </w:r>
          </w:p>
        </w:tc>
        <w:tc>
          <w:tcPr>
            <w:tcW w:w="1080" w:type="dxa"/>
            <w:vAlign w:val="center"/>
          </w:tcPr>
          <w:p w:rsidR="0041641A" w:rsidRDefault="0041641A" w:rsidP="0041641A">
            <w:pPr>
              <w:jc w:val="right"/>
            </w:pPr>
            <w:r w:rsidRPr="00FB7B20">
              <w:rPr>
                <w:color w:val="000000" w:themeColor="text1"/>
              </w:rPr>
              <w:t>0.52%</w:t>
            </w:r>
          </w:p>
        </w:tc>
        <w:tc>
          <w:tcPr>
            <w:tcW w:w="1620" w:type="dxa"/>
            <w:vAlign w:val="center"/>
          </w:tcPr>
          <w:p w:rsidR="0041641A" w:rsidRDefault="0041641A" w:rsidP="0041641A">
            <w:pPr>
              <w:jc w:val="right"/>
            </w:pPr>
            <w:r w:rsidRPr="00FB7B20">
              <w:rPr>
                <w:color w:val="000000" w:themeColor="text1"/>
              </w:rPr>
              <w:t>31,443.19</w:t>
            </w:r>
          </w:p>
        </w:tc>
        <w:tc>
          <w:tcPr>
            <w:tcW w:w="1080" w:type="dxa"/>
            <w:vAlign w:val="center"/>
          </w:tcPr>
          <w:p w:rsidR="0041641A" w:rsidRDefault="0041641A" w:rsidP="0041641A">
            <w:pPr>
              <w:jc w:val="right"/>
            </w:pPr>
            <w:r w:rsidRPr="00FB7B20">
              <w:rPr>
                <w:color w:val="000000" w:themeColor="text1"/>
              </w:rPr>
              <w:t>0.52%</w:t>
            </w:r>
          </w:p>
        </w:tc>
        <w:tc>
          <w:tcPr>
            <w:tcW w:w="1080" w:type="dxa"/>
            <w:vAlign w:val="center"/>
          </w:tcPr>
          <w:p w:rsidR="0041641A" w:rsidRDefault="0041641A" w:rsidP="0041641A">
            <w:pPr>
              <w:jc w:val="left"/>
            </w:pPr>
            <w:r w:rsidRPr="00FB7B20">
              <w:rPr>
                <w:color w:val="000000" w:themeColor="text1"/>
              </w:rPr>
              <w:t>-</w:t>
            </w:r>
          </w:p>
        </w:tc>
      </w:tr>
      <w:tr w:rsidR="0041641A">
        <w:tc>
          <w:tcPr>
            <w:tcW w:w="1560" w:type="dxa"/>
            <w:vAlign w:val="center"/>
          </w:tcPr>
          <w:p w:rsidR="0041641A" w:rsidRDefault="0041641A" w:rsidP="0041641A">
            <w:pPr>
              <w:jc w:val="left"/>
            </w:pPr>
            <w:r w:rsidRPr="00FB7B20">
              <w:rPr>
                <w:color w:val="000000" w:themeColor="text1"/>
              </w:rPr>
              <w:t>中国国际金融股份有限公司</w:t>
            </w:r>
          </w:p>
        </w:tc>
        <w:tc>
          <w:tcPr>
            <w:tcW w:w="780" w:type="dxa"/>
            <w:vAlign w:val="center"/>
          </w:tcPr>
          <w:p w:rsidR="0041641A" w:rsidRDefault="0041641A" w:rsidP="0041641A">
            <w:pPr>
              <w:jc w:val="right"/>
            </w:pPr>
            <w:r w:rsidRPr="00FB7B20">
              <w:rPr>
                <w:color w:val="000000" w:themeColor="text1"/>
              </w:rPr>
              <w:t>2</w:t>
            </w:r>
          </w:p>
        </w:tc>
        <w:tc>
          <w:tcPr>
            <w:tcW w:w="1800" w:type="dxa"/>
            <w:vAlign w:val="center"/>
          </w:tcPr>
          <w:p w:rsidR="0041641A" w:rsidRDefault="0041641A" w:rsidP="0041641A">
            <w:pPr>
              <w:jc w:val="right"/>
            </w:pPr>
            <w:r w:rsidRPr="00FB7B20">
              <w:rPr>
                <w:color w:val="000000" w:themeColor="text1"/>
              </w:rPr>
              <w:t>238,455,486.43</w:t>
            </w:r>
          </w:p>
        </w:tc>
        <w:tc>
          <w:tcPr>
            <w:tcW w:w="1080" w:type="dxa"/>
            <w:vAlign w:val="center"/>
          </w:tcPr>
          <w:p w:rsidR="0041641A" w:rsidRDefault="0041641A" w:rsidP="0041641A">
            <w:pPr>
              <w:jc w:val="right"/>
            </w:pPr>
            <w:r w:rsidRPr="00FB7B20">
              <w:rPr>
                <w:color w:val="000000" w:themeColor="text1"/>
              </w:rPr>
              <w:t>3.69%</w:t>
            </w:r>
          </w:p>
        </w:tc>
        <w:tc>
          <w:tcPr>
            <w:tcW w:w="1620" w:type="dxa"/>
            <w:vAlign w:val="center"/>
          </w:tcPr>
          <w:p w:rsidR="0041641A" w:rsidRDefault="0041641A" w:rsidP="0041641A">
            <w:pPr>
              <w:jc w:val="right"/>
            </w:pPr>
            <w:r w:rsidRPr="00FB7B20">
              <w:rPr>
                <w:color w:val="000000" w:themeColor="text1"/>
              </w:rPr>
              <w:t>222,072.75</w:t>
            </w:r>
          </w:p>
        </w:tc>
        <w:tc>
          <w:tcPr>
            <w:tcW w:w="1080" w:type="dxa"/>
            <w:vAlign w:val="center"/>
          </w:tcPr>
          <w:p w:rsidR="0041641A" w:rsidRDefault="0041641A" w:rsidP="0041641A">
            <w:pPr>
              <w:jc w:val="right"/>
            </w:pPr>
            <w:r w:rsidRPr="00FB7B20">
              <w:rPr>
                <w:color w:val="000000" w:themeColor="text1"/>
              </w:rPr>
              <w:t>3.69%</w:t>
            </w:r>
          </w:p>
        </w:tc>
        <w:tc>
          <w:tcPr>
            <w:tcW w:w="1080" w:type="dxa"/>
            <w:vAlign w:val="center"/>
          </w:tcPr>
          <w:p w:rsidR="0041641A" w:rsidRDefault="0041641A" w:rsidP="0041641A">
            <w:pPr>
              <w:jc w:val="left"/>
            </w:pPr>
            <w:r w:rsidRPr="00FB7B20">
              <w:rPr>
                <w:color w:val="000000" w:themeColor="text1"/>
              </w:rPr>
              <w:t>-</w:t>
            </w:r>
          </w:p>
        </w:tc>
      </w:tr>
      <w:tr w:rsidR="0041641A">
        <w:tc>
          <w:tcPr>
            <w:tcW w:w="1560" w:type="dxa"/>
            <w:vAlign w:val="center"/>
          </w:tcPr>
          <w:p w:rsidR="0041641A" w:rsidRDefault="0041641A" w:rsidP="0041641A">
            <w:pPr>
              <w:jc w:val="left"/>
            </w:pPr>
            <w:r w:rsidRPr="00FB7B20">
              <w:rPr>
                <w:color w:val="000000" w:themeColor="text1"/>
              </w:rPr>
              <w:t>西南证券股份有限公司</w:t>
            </w:r>
          </w:p>
        </w:tc>
        <w:tc>
          <w:tcPr>
            <w:tcW w:w="780" w:type="dxa"/>
            <w:vAlign w:val="center"/>
          </w:tcPr>
          <w:p w:rsidR="0041641A" w:rsidRDefault="0041641A" w:rsidP="0041641A">
            <w:pPr>
              <w:jc w:val="right"/>
            </w:pPr>
            <w:r w:rsidRPr="00FB7B20">
              <w:rPr>
                <w:color w:val="000000" w:themeColor="text1"/>
              </w:rPr>
              <w:t>1</w:t>
            </w:r>
          </w:p>
        </w:tc>
        <w:tc>
          <w:tcPr>
            <w:tcW w:w="1800" w:type="dxa"/>
            <w:vAlign w:val="center"/>
          </w:tcPr>
          <w:p w:rsidR="0041641A" w:rsidRDefault="0041641A" w:rsidP="0041641A">
            <w:pPr>
              <w:jc w:val="right"/>
            </w:pPr>
            <w:r w:rsidRPr="00FB7B20">
              <w:rPr>
                <w:color w:val="000000" w:themeColor="text1"/>
              </w:rPr>
              <w:t>228,753,430.18</w:t>
            </w:r>
          </w:p>
        </w:tc>
        <w:tc>
          <w:tcPr>
            <w:tcW w:w="1080" w:type="dxa"/>
            <w:vAlign w:val="center"/>
          </w:tcPr>
          <w:p w:rsidR="0041641A" w:rsidRDefault="0041641A" w:rsidP="0041641A">
            <w:pPr>
              <w:jc w:val="right"/>
            </w:pPr>
            <w:r w:rsidRPr="00FB7B20">
              <w:rPr>
                <w:color w:val="000000" w:themeColor="text1"/>
              </w:rPr>
              <w:t>3.54%</w:t>
            </w:r>
          </w:p>
        </w:tc>
        <w:tc>
          <w:tcPr>
            <w:tcW w:w="1620" w:type="dxa"/>
            <w:vAlign w:val="center"/>
          </w:tcPr>
          <w:p w:rsidR="0041641A" w:rsidRDefault="0041641A" w:rsidP="0041641A">
            <w:pPr>
              <w:jc w:val="right"/>
            </w:pPr>
            <w:r w:rsidRPr="00FB7B20">
              <w:rPr>
                <w:color w:val="000000" w:themeColor="text1"/>
              </w:rPr>
              <w:t>213,038.67</w:t>
            </w:r>
          </w:p>
        </w:tc>
        <w:tc>
          <w:tcPr>
            <w:tcW w:w="1080" w:type="dxa"/>
            <w:vAlign w:val="center"/>
          </w:tcPr>
          <w:p w:rsidR="0041641A" w:rsidRDefault="0041641A" w:rsidP="0041641A">
            <w:pPr>
              <w:jc w:val="right"/>
            </w:pPr>
            <w:r w:rsidRPr="00FB7B20">
              <w:rPr>
                <w:color w:val="000000" w:themeColor="text1"/>
              </w:rPr>
              <w:t>3.54%</w:t>
            </w:r>
          </w:p>
        </w:tc>
        <w:tc>
          <w:tcPr>
            <w:tcW w:w="1080" w:type="dxa"/>
            <w:vAlign w:val="center"/>
          </w:tcPr>
          <w:p w:rsidR="0041641A" w:rsidRDefault="0041641A" w:rsidP="0041641A">
            <w:pPr>
              <w:jc w:val="left"/>
            </w:pPr>
            <w:r w:rsidRPr="00FB7B20">
              <w:rPr>
                <w:color w:val="000000" w:themeColor="text1"/>
              </w:rPr>
              <w:t>-</w:t>
            </w:r>
          </w:p>
        </w:tc>
      </w:tr>
      <w:tr w:rsidR="0041641A">
        <w:tc>
          <w:tcPr>
            <w:tcW w:w="1560" w:type="dxa"/>
            <w:vAlign w:val="center"/>
          </w:tcPr>
          <w:p w:rsidR="0041641A" w:rsidRDefault="0041641A" w:rsidP="0041641A">
            <w:pPr>
              <w:jc w:val="left"/>
            </w:pPr>
            <w:r w:rsidRPr="00FB7B20">
              <w:rPr>
                <w:color w:val="000000" w:themeColor="text1"/>
              </w:rPr>
              <w:t>中国银河证券股份有限公司</w:t>
            </w:r>
          </w:p>
        </w:tc>
        <w:tc>
          <w:tcPr>
            <w:tcW w:w="780" w:type="dxa"/>
            <w:vAlign w:val="center"/>
          </w:tcPr>
          <w:p w:rsidR="0041641A" w:rsidRDefault="0041641A" w:rsidP="0041641A">
            <w:pPr>
              <w:jc w:val="right"/>
            </w:pPr>
            <w:r w:rsidRPr="00FB7B20">
              <w:rPr>
                <w:color w:val="000000" w:themeColor="text1"/>
              </w:rPr>
              <w:t>3</w:t>
            </w:r>
          </w:p>
        </w:tc>
        <w:tc>
          <w:tcPr>
            <w:tcW w:w="1800" w:type="dxa"/>
            <w:vAlign w:val="center"/>
          </w:tcPr>
          <w:p w:rsidR="0041641A" w:rsidRDefault="0041641A" w:rsidP="0041641A">
            <w:pPr>
              <w:jc w:val="right"/>
            </w:pPr>
            <w:r w:rsidRPr="00FB7B20">
              <w:rPr>
                <w:color w:val="000000" w:themeColor="text1"/>
              </w:rPr>
              <w:t>228,485,016.46</w:t>
            </w:r>
          </w:p>
        </w:tc>
        <w:tc>
          <w:tcPr>
            <w:tcW w:w="1080" w:type="dxa"/>
            <w:vAlign w:val="center"/>
          </w:tcPr>
          <w:p w:rsidR="0041641A" w:rsidRDefault="0041641A" w:rsidP="0041641A">
            <w:pPr>
              <w:jc w:val="right"/>
            </w:pPr>
            <w:r w:rsidRPr="00FB7B20">
              <w:rPr>
                <w:color w:val="000000" w:themeColor="text1"/>
              </w:rPr>
              <w:t>3.54%</w:t>
            </w:r>
          </w:p>
        </w:tc>
        <w:tc>
          <w:tcPr>
            <w:tcW w:w="1620" w:type="dxa"/>
            <w:vAlign w:val="center"/>
          </w:tcPr>
          <w:p w:rsidR="0041641A" w:rsidRDefault="0041641A" w:rsidP="0041641A">
            <w:pPr>
              <w:jc w:val="right"/>
            </w:pPr>
            <w:r w:rsidRPr="00FB7B20">
              <w:rPr>
                <w:color w:val="000000" w:themeColor="text1"/>
              </w:rPr>
              <w:t>212,788.78</w:t>
            </w:r>
          </w:p>
        </w:tc>
        <w:tc>
          <w:tcPr>
            <w:tcW w:w="1080" w:type="dxa"/>
            <w:vAlign w:val="center"/>
          </w:tcPr>
          <w:p w:rsidR="0041641A" w:rsidRDefault="0041641A" w:rsidP="0041641A">
            <w:pPr>
              <w:jc w:val="right"/>
            </w:pPr>
            <w:r w:rsidRPr="00FB7B20">
              <w:rPr>
                <w:color w:val="000000" w:themeColor="text1"/>
              </w:rPr>
              <w:t>3.54%</w:t>
            </w:r>
          </w:p>
        </w:tc>
        <w:tc>
          <w:tcPr>
            <w:tcW w:w="1080" w:type="dxa"/>
            <w:vAlign w:val="center"/>
          </w:tcPr>
          <w:p w:rsidR="0041641A" w:rsidRDefault="0041641A" w:rsidP="0041641A">
            <w:pPr>
              <w:jc w:val="left"/>
            </w:pPr>
            <w:r w:rsidRPr="00FB7B20">
              <w:rPr>
                <w:color w:val="000000" w:themeColor="text1"/>
              </w:rPr>
              <w:t>-</w:t>
            </w:r>
          </w:p>
        </w:tc>
      </w:tr>
      <w:tr w:rsidR="0041641A">
        <w:tc>
          <w:tcPr>
            <w:tcW w:w="1560" w:type="dxa"/>
            <w:vAlign w:val="center"/>
          </w:tcPr>
          <w:p w:rsidR="0041641A" w:rsidRDefault="0041641A" w:rsidP="0041641A">
            <w:pPr>
              <w:jc w:val="left"/>
            </w:pPr>
            <w:r w:rsidRPr="00FB7B20">
              <w:rPr>
                <w:color w:val="000000" w:themeColor="text1"/>
              </w:rPr>
              <w:t>华创证券有限责任公司</w:t>
            </w:r>
          </w:p>
        </w:tc>
        <w:tc>
          <w:tcPr>
            <w:tcW w:w="780" w:type="dxa"/>
            <w:vAlign w:val="center"/>
          </w:tcPr>
          <w:p w:rsidR="0041641A" w:rsidRDefault="0041641A" w:rsidP="0041641A">
            <w:pPr>
              <w:jc w:val="right"/>
            </w:pPr>
            <w:r w:rsidRPr="00FB7B20">
              <w:rPr>
                <w:color w:val="000000" w:themeColor="text1"/>
              </w:rPr>
              <w:t>2</w:t>
            </w:r>
          </w:p>
        </w:tc>
        <w:tc>
          <w:tcPr>
            <w:tcW w:w="1800" w:type="dxa"/>
            <w:vAlign w:val="center"/>
          </w:tcPr>
          <w:p w:rsidR="0041641A" w:rsidRDefault="0041641A" w:rsidP="0041641A">
            <w:pPr>
              <w:jc w:val="right"/>
            </w:pPr>
            <w:r w:rsidRPr="00FB7B20">
              <w:rPr>
                <w:color w:val="000000" w:themeColor="text1"/>
              </w:rPr>
              <w:t>178,313,080.28</w:t>
            </w:r>
          </w:p>
        </w:tc>
        <w:tc>
          <w:tcPr>
            <w:tcW w:w="1080" w:type="dxa"/>
            <w:vAlign w:val="center"/>
          </w:tcPr>
          <w:p w:rsidR="0041641A" w:rsidRDefault="0041641A" w:rsidP="0041641A">
            <w:pPr>
              <w:jc w:val="right"/>
            </w:pPr>
            <w:r w:rsidRPr="00FB7B20">
              <w:rPr>
                <w:color w:val="000000" w:themeColor="text1"/>
              </w:rPr>
              <w:t>2.76%</w:t>
            </w:r>
          </w:p>
        </w:tc>
        <w:tc>
          <w:tcPr>
            <w:tcW w:w="1620" w:type="dxa"/>
            <w:vAlign w:val="center"/>
          </w:tcPr>
          <w:p w:rsidR="0041641A" w:rsidRDefault="0041641A" w:rsidP="0041641A">
            <w:pPr>
              <w:jc w:val="right"/>
            </w:pPr>
            <w:r w:rsidRPr="00FB7B20">
              <w:rPr>
                <w:color w:val="000000" w:themeColor="text1"/>
              </w:rPr>
              <w:t>166,062.88</w:t>
            </w:r>
          </w:p>
        </w:tc>
        <w:tc>
          <w:tcPr>
            <w:tcW w:w="1080" w:type="dxa"/>
            <w:vAlign w:val="center"/>
          </w:tcPr>
          <w:p w:rsidR="0041641A" w:rsidRDefault="0041641A" w:rsidP="0041641A">
            <w:pPr>
              <w:jc w:val="right"/>
            </w:pPr>
            <w:r w:rsidRPr="00FB7B20">
              <w:rPr>
                <w:color w:val="000000" w:themeColor="text1"/>
              </w:rPr>
              <w:t>2.76%</w:t>
            </w:r>
          </w:p>
        </w:tc>
        <w:tc>
          <w:tcPr>
            <w:tcW w:w="1080" w:type="dxa"/>
            <w:vAlign w:val="center"/>
          </w:tcPr>
          <w:p w:rsidR="0041641A" w:rsidRDefault="0041641A" w:rsidP="0041641A">
            <w:pPr>
              <w:jc w:val="left"/>
            </w:pPr>
            <w:r w:rsidRPr="00FB7B20">
              <w:rPr>
                <w:color w:val="000000" w:themeColor="text1"/>
              </w:rPr>
              <w:t>-</w:t>
            </w:r>
          </w:p>
        </w:tc>
      </w:tr>
      <w:tr w:rsidR="0041641A">
        <w:tc>
          <w:tcPr>
            <w:tcW w:w="1560" w:type="dxa"/>
            <w:vAlign w:val="center"/>
          </w:tcPr>
          <w:p w:rsidR="0041641A" w:rsidRDefault="0041641A" w:rsidP="0041641A">
            <w:pPr>
              <w:jc w:val="left"/>
            </w:pPr>
            <w:proofErr w:type="gramStart"/>
            <w:r w:rsidRPr="00FB7B20">
              <w:rPr>
                <w:color w:val="000000" w:themeColor="text1"/>
              </w:rPr>
              <w:t>川财证券</w:t>
            </w:r>
            <w:proofErr w:type="gramEnd"/>
            <w:r w:rsidRPr="00FB7B20">
              <w:rPr>
                <w:color w:val="000000" w:themeColor="text1"/>
              </w:rPr>
              <w:t>有限责任公司</w:t>
            </w:r>
          </w:p>
        </w:tc>
        <w:tc>
          <w:tcPr>
            <w:tcW w:w="780" w:type="dxa"/>
            <w:vAlign w:val="center"/>
          </w:tcPr>
          <w:p w:rsidR="0041641A" w:rsidRDefault="0041641A" w:rsidP="0041641A">
            <w:pPr>
              <w:jc w:val="right"/>
            </w:pPr>
            <w:r w:rsidRPr="00FB7B20">
              <w:rPr>
                <w:color w:val="000000" w:themeColor="text1"/>
              </w:rPr>
              <w:t>1</w:t>
            </w:r>
          </w:p>
        </w:tc>
        <w:tc>
          <w:tcPr>
            <w:tcW w:w="1800" w:type="dxa"/>
            <w:vAlign w:val="center"/>
          </w:tcPr>
          <w:p w:rsidR="0041641A" w:rsidRDefault="0041641A" w:rsidP="0041641A">
            <w:pPr>
              <w:jc w:val="right"/>
            </w:pPr>
            <w:r w:rsidRPr="00FB7B20">
              <w:rPr>
                <w:color w:val="000000" w:themeColor="text1"/>
              </w:rPr>
              <w:t>169,557,638.22</w:t>
            </w:r>
          </w:p>
        </w:tc>
        <w:tc>
          <w:tcPr>
            <w:tcW w:w="1080" w:type="dxa"/>
            <w:vAlign w:val="center"/>
          </w:tcPr>
          <w:p w:rsidR="0041641A" w:rsidRDefault="0041641A" w:rsidP="0041641A">
            <w:pPr>
              <w:jc w:val="right"/>
            </w:pPr>
            <w:r w:rsidRPr="00FB7B20">
              <w:rPr>
                <w:color w:val="000000" w:themeColor="text1"/>
              </w:rPr>
              <w:t>2.62%</w:t>
            </w:r>
          </w:p>
        </w:tc>
        <w:tc>
          <w:tcPr>
            <w:tcW w:w="1620" w:type="dxa"/>
            <w:vAlign w:val="center"/>
          </w:tcPr>
          <w:p w:rsidR="0041641A" w:rsidRDefault="0041641A" w:rsidP="0041641A">
            <w:pPr>
              <w:jc w:val="right"/>
            </w:pPr>
            <w:r w:rsidRPr="00FB7B20">
              <w:rPr>
                <w:color w:val="000000" w:themeColor="text1"/>
              </w:rPr>
              <w:t>157,908.97</w:t>
            </w:r>
          </w:p>
        </w:tc>
        <w:tc>
          <w:tcPr>
            <w:tcW w:w="1080" w:type="dxa"/>
            <w:vAlign w:val="center"/>
          </w:tcPr>
          <w:p w:rsidR="0041641A" w:rsidRDefault="0041641A" w:rsidP="0041641A">
            <w:pPr>
              <w:jc w:val="right"/>
            </w:pPr>
            <w:r w:rsidRPr="00FB7B20">
              <w:rPr>
                <w:color w:val="000000" w:themeColor="text1"/>
              </w:rPr>
              <w:t>2.62%</w:t>
            </w:r>
          </w:p>
        </w:tc>
        <w:tc>
          <w:tcPr>
            <w:tcW w:w="1080" w:type="dxa"/>
            <w:vAlign w:val="center"/>
          </w:tcPr>
          <w:p w:rsidR="0041641A" w:rsidRDefault="0041641A" w:rsidP="0041641A">
            <w:pPr>
              <w:jc w:val="left"/>
            </w:pPr>
            <w:r w:rsidRPr="00FB7B20">
              <w:rPr>
                <w:color w:val="000000" w:themeColor="text1"/>
              </w:rPr>
              <w:t>-</w:t>
            </w:r>
          </w:p>
        </w:tc>
      </w:tr>
      <w:tr w:rsidR="0041641A">
        <w:tc>
          <w:tcPr>
            <w:tcW w:w="1560" w:type="dxa"/>
            <w:vAlign w:val="center"/>
          </w:tcPr>
          <w:p w:rsidR="0041641A" w:rsidRDefault="0041641A" w:rsidP="0041641A">
            <w:pPr>
              <w:jc w:val="left"/>
            </w:pPr>
            <w:r w:rsidRPr="00FB7B20">
              <w:rPr>
                <w:color w:val="000000" w:themeColor="text1"/>
              </w:rPr>
              <w:t>国泰君安证券股份有限公司</w:t>
            </w:r>
          </w:p>
        </w:tc>
        <w:tc>
          <w:tcPr>
            <w:tcW w:w="780" w:type="dxa"/>
            <w:vAlign w:val="center"/>
          </w:tcPr>
          <w:p w:rsidR="0041641A" w:rsidRDefault="0041641A" w:rsidP="0041641A">
            <w:pPr>
              <w:jc w:val="right"/>
            </w:pPr>
            <w:r w:rsidRPr="00FB7B20">
              <w:rPr>
                <w:color w:val="000000" w:themeColor="text1"/>
              </w:rPr>
              <w:t>2</w:t>
            </w:r>
          </w:p>
        </w:tc>
        <w:tc>
          <w:tcPr>
            <w:tcW w:w="1800" w:type="dxa"/>
            <w:vAlign w:val="center"/>
          </w:tcPr>
          <w:p w:rsidR="0041641A" w:rsidRDefault="0041641A" w:rsidP="0041641A">
            <w:pPr>
              <w:jc w:val="right"/>
            </w:pPr>
            <w:r w:rsidRPr="00FB7B20">
              <w:rPr>
                <w:color w:val="000000" w:themeColor="text1"/>
              </w:rPr>
              <w:t>1,454,865,959.74</w:t>
            </w:r>
          </w:p>
        </w:tc>
        <w:tc>
          <w:tcPr>
            <w:tcW w:w="1080" w:type="dxa"/>
            <w:vAlign w:val="center"/>
          </w:tcPr>
          <w:p w:rsidR="0041641A" w:rsidRDefault="0041641A" w:rsidP="0041641A">
            <w:pPr>
              <w:jc w:val="right"/>
            </w:pPr>
            <w:r w:rsidRPr="00FB7B20">
              <w:rPr>
                <w:color w:val="000000" w:themeColor="text1"/>
              </w:rPr>
              <w:t>22.52%</w:t>
            </w:r>
          </w:p>
        </w:tc>
        <w:tc>
          <w:tcPr>
            <w:tcW w:w="1620" w:type="dxa"/>
            <w:vAlign w:val="center"/>
          </w:tcPr>
          <w:p w:rsidR="0041641A" w:rsidRDefault="0041641A" w:rsidP="0041641A">
            <w:pPr>
              <w:jc w:val="right"/>
            </w:pPr>
            <w:r w:rsidRPr="00FB7B20">
              <w:rPr>
                <w:color w:val="000000" w:themeColor="text1"/>
              </w:rPr>
              <w:t>1,354,914.55</w:t>
            </w:r>
          </w:p>
        </w:tc>
        <w:tc>
          <w:tcPr>
            <w:tcW w:w="1080" w:type="dxa"/>
            <w:vAlign w:val="center"/>
          </w:tcPr>
          <w:p w:rsidR="0041641A" w:rsidRDefault="0041641A" w:rsidP="0041641A">
            <w:pPr>
              <w:jc w:val="right"/>
            </w:pPr>
            <w:r w:rsidRPr="00FB7B20">
              <w:rPr>
                <w:color w:val="000000" w:themeColor="text1"/>
              </w:rPr>
              <w:t>22.52%</w:t>
            </w:r>
          </w:p>
        </w:tc>
        <w:tc>
          <w:tcPr>
            <w:tcW w:w="1080" w:type="dxa"/>
            <w:vAlign w:val="center"/>
          </w:tcPr>
          <w:p w:rsidR="0041641A" w:rsidRDefault="0041641A" w:rsidP="0041641A">
            <w:pPr>
              <w:jc w:val="left"/>
            </w:pPr>
            <w:r w:rsidRPr="00FB7B20">
              <w:rPr>
                <w:color w:val="000000" w:themeColor="text1"/>
              </w:rPr>
              <w:t>-</w:t>
            </w:r>
          </w:p>
        </w:tc>
      </w:tr>
      <w:tr w:rsidR="0041641A">
        <w:tc>
          <w:tcPr>
            <w:tcW w:w="1560" w:type="dxa"/>
            <w:vAlign w:val="center"/>
          </w:tcPr>
          <w:p w:rsidR="0041641A" w:rsidRDefault="0041641A" w:rsidP="0041641A">
            <w:pPr>
              <w:jc w:val="left"/>
            </w:pPr>
            <w:r w:rsidRPr="00FB7B20">
              <w:rPr>
                <w:color w:val="000000" w:themeColor="text1"/>
              </w:rPr>
              <w:t>方正证券股份有限公司</w:t>
            </w:r>
          </w:p>
        </w:tc>
        <w:tc>
          <w:tcPr>
            <w:tcW w:w="780" w:type="dxa"/>
            <w:vAlign w:val="center"/>
          </w:tcPr>
          <w:p w:rsidR="0041641A" w:rsidRDefault="0041641A" w:rsidP="0041641A">
            <w:pPr>
              <w:jc w:val="right"/>
            </w:pPr>
            <w:r w:rsidRPr="00FB7B20">
              <w:rPr>
                <w:color w:val="000000" w:themeColor="text1"/>
              </w:rPr>
              <w:t>1</w:t>
            </w:r>
          </w:p>
        </w:tc>
        <w:tc>
          <w:tcPr>
            <w:tcW w:w="1800" w:type="dxa"/>
            <w:vAlign w:val="center"/>
          </w:tcPr>
          <w:p w:rsidR="0041641A" w:rsidRDefault="0041641A" w:rsidP="0041641A">
            <w:pPr>
              <w:jc w:val="right"/>
            </w:pPr>
            <w:r w:rsidRPr="00FB7B20">
              <w:rPr>
                <w:color w:val="000000" w:themeColor="text1"/>
              </w:rPr>
              <w:t>113,457,977.60</w:t>
            </w:r>
          </w:p>
        </w:tc>
        <w:tc>
          <w:tcPr>
            <w:tcW w:w="1080" w:type="dxa"/>
            <w:vAlign w:val="center"/>
          </w:tcPr>
          <w:p w:rsidR="0041641A" w:rsidRDefault="0041641A" w:rsidP="0041641A">
            <w:pPr>
              <w:jc w:val="right"/>
            </w:pPr>
            <w:r w:rsidRPr="00FB7B20">
              <w:rPr>
                <w:color w:val="000000" w:themeColor="text1"/>
              </w:rPr>
              <w:t>1.76%</w:t>
            </w:r>
          </w:p>
        </w:tc>
        <w:tc>
          <w:tcPr>
            <w:tcW w:w="1620" w:type="dxa"/>
            <w:vAlign w:val="center"/>
          </w:tcPr>
          <w:p w:rsidR="0041641A" w:rsidRDefault="0041641A" w:rsidP="0041641A">
            <w:pPr>
              <w:jc w:val="right"/>
            </w:pPr>
            <w:r w:rsidRPr="00FB7B20">
              <w:rPr>
                <w:color w:val="000000" w:themeColor="text1"/>
              </w:rPr>
              <w:t>105,663.78</w:t>
            </w:r>
          </w:p>
        </w:tc>
        <w:tc>
          <w:tcPr>
            <w:tcW w:w="1080" w:type="dxa"/>
            <w:vAlign w:val="center"/>
          </w:tcPr>
          <w:p w:rsidR="0041641A" w:rsidRDefault="0041641A" w:rsidP="0041641A">
            <w:pPr>
              <w:jc w:val="right"/>
            </w:pPr>
            <w:r w:rsidRPr="00FB7B20">
              <w:rPr>
                <w:color w:val="000000" w:themeColor="text1"/>
              </w:rPr>
              <w:t>1.76%</w:t>
            </w:r>
          </w:p>
        </w:tc>
        <w:tc>
          <w:tcPr>
            <w:tcW w:w="1080" w:type="dxa"/>
            <w:vAlign w:val="center"/>
          </w:tcPr>
          <w:p w:rsidR="0041641A" w:rsidRDefault="0041641A" w:rsidP="0041641A">
            <w:pPr>
              <w:jc w:val="left"/>
            </w:pPr>
            <w:r w:rsidRPr="00FB7B20">
              <w:rPr>
                <w:color w:val="000000" w:themeColor="text1"/>
              </w:rPr>
              <w:t>-</w:t>
            </w:r>
          </w:p>
        </w:tc>
      </w:tr>
      <w:tr w:rsidR="0041641A">
        <w:tc>
          <w:tcPr>
            <w:tcW w:w="1560" w:type="dxa"/>
            <w:vAlign w:val="center"/>
          </w:tcPr>
          <w:p w:rsidR="0041641A" w:rsidRDefault="0041641A" w:rsidP="0041641A">
            <w:pPr>
              <w:jc w:val="left"/>
            </w:pPr>
            <w:r w:rsidRPr="00FB7B20">
              <w:rPr>
                <w:color w:val="000000" w:themeColor="text1"/>
              </w:rPr>
              <w:t>国联证券股份有限公司</w:t>
            </w:r>
          </w:p>
        </w:tc>
        <w:tc>
          <w:tcPr>
            <w:tcW w:w="780" w:type="dxa"/>
            <w:vAlign w:val="center"/>
          </w:tcPr>
          <w:p w:rsidR="0041641A" w:rsidRDefault="0041641A" w:rsidP="0041641A">
            <w:pPr>
              <w:jc w:val="right"/>
            </w:pPr>
            <w:r w:rsidRPr="00FB7B20">
              <w:rPr>
                <w:color w:val="000000" w:themeColor="text1"/>
              </w:rPr>
              <w:t>1</w:t>
            </w:r>
          </w:p>
        </w:tc>
        <w:tc>
          <w:tcPr>
            <w:tcW w:w="1800" w:type="dxa"/>
            <w:vAlign w:val="center"/>
          </w:tcPr>
          <w:p w:rsidR="0041641A" w:rsidRDefault="0041641A" w:rsidP="0041641A">
            <w:pPr>
              <w:jc w:val="right"/>
            </w:pPr>
            <w:r w:rsidRPr="00FB7B20">
              <w:rPr>
                <w:color w:val="000000" w:themeColor="text1"/>
              </w:rPr>
              <w:t>-</w:t>
            </w:r>
          </w:p>
        </w:tc>
        <w:tc>
          <w:tcPr>
            <w:tcW w:w="1080" w:type="dxa"/>
            <w:vAlign w:val="center"/>
          </w:tcPr>
          <w:p w:rsidR="0041641A" w:rsidRDefault="0041641A" w:rsidP="0041641A">
            <w:pPr>
              <w:jc w:val="right"/>
            </w:pPr>
            <w:r w:rsidRPr="00FB7B20">
              <w:rPr>
                <w:color w:val="000000" w:themeColor="text1"/>
              </w:rPr>
              <w:t>-</w:t>
            </w:r>
          </w:p>
        </w:tc>
        <w:tc>
          <w:tcPr>
            <w:tcW w:w="1620" w:type="dxa"/>
            <w:vAlign w:val="center"/>
          </w:tcPr>
          <w:p w:rsidR="0041641A" w:rsidRDefault="0041641A" w:rsidP="0041641A">
            <w:pPr>
              <w:jc w:val="right"/>
            </w:pPr>
            <w:r w:rsidRPr="00FB7B20">
              <w:rPr>
                <w:color w:val="000000" w:themeColor="text1"/>
              </w:rPr>
              <w:t>-</w:t>
            </w:r>
          </w:p>
        </w:tc>
        <w:tc>
          <w:tcPr>
            <w:tcW w:w="1080" w:type="dxa"/>
            <w:vAlign w:val="center"/>
          </w:tcPr>
          <w:p w:rsidR="0041641A" w:rsidRDefault="0041641A" w:rsidP="0041641A">
            <w:pPr>
              <w:jc w:val="right"/>
            </w:pPr>
            <w:r w:rsidRPr="00FB7B20">
              <w:rPr>
                <w:color w:val="000000" w:themeColor="text1"/>
              </w:rPr>
              <w:t>-</w:t>
            </w:r>
          </w:p>
        </w:tc>
        <w:tc>
          <w:tcPr>
            <w:tcW w:w="1080" w:type="dxa"/>
            <w:vAlign w:val="center"/>
          </w:tcPr>
          <w:p w:rsidR="0041641A" w:rsidRDefault="0041641A" w:rsidP="0041641A">
            <w:pPr>
              <w:jc w:val="left"/>
            </w:pPr>
            <w:r w:rsidRPr="00FB7B20">
              <w:rPr>
                <w:color w:val="000000" w:themeColor="text1"/>
              </w:rPr>
              <w:t>-</w:t>
            </w:r>
          </w:p>
        </w:tc>
      </w:tr>
      <w:tr w:rsidR="0041641A">
        <w:tc>
          <w:tcPr>
            <w:tcW w:w="1560" w:type="dxa"/>
            <w:vAlign w:val="center"/>
          </w:tcPr>
          <w:p w:rsidR="0041641A" w:rsidRDefault="0041641A" w:rsidP="0041641A">
            <w:pPr>
              <w:jc w:val="left"/>
            </w:pPr>
            <w:r w:rsidRPr="00FB7B20">
              <w:rPr>
                <w:color w:val="000000" w:themeColor="text1"/>
              </w:rPr>
              <w:t>瑞银证券有限责任公司</w:t>
            </w:r>
          </w:p>
        </w:tc>
        <w:tc>
          <w:tcPr>
            <w:tcW w:w="780" w:type="dxa"/>
            <w:vAlign w:val="center"/>
          </w:tcPr>
          <w:p w:rsidR="0041641A" w:rsidRDefault="0041641A" w:rsidP="0041641A">
            <w:pPr>
              <w:jc w:val="right"/>
            </w:pPr>
            <w:r w:rsidRPr="00FB7B20">
              <w:rPr>
                <w:color w:val="000000" w:themeColor="text1"/>
              </w:rPr>
              <w:t>1</w:t>
            </w:r>
          </w:p>
        </w:tc>
        <w:tc>
          <w:tcPr>
            <w:tcW w:w="1800" w:type="dxa"/>
            <w:vAlign w:val="center"/>
          </w:tcPr>
          <w:p w:rsidR="0041641A" w:rsidRDefault="0041641A" w:rsidP="0041641A">
            <w:pPr>
              <w:jc w:val="right"/>
            </w:pPr>
            <w:r w:rsidRPr="00FB7B20">
              <w:rPr>
                <w:color w:val="000000" w:themeColor="text1"/>
              </w:rPr>
              <w:t>-</w:t>
            </w:r>
          </w:p>
        </w:tc>
        <w:tc>
          <w:tcPr>
            <w:tcW w:w="1080" w:type="dxa"/>
            <w:vAlign w:val="center"/>
          </w:tcPr>
          <w:p w:rsidR="0041641A" w:rsidRDefault="0041641A" w:rsidP="0041641A">
            <w:pPr>
              <w:jc w:val="right"/>
            </w:pPr>
            <w:r w:rsidRPr="00FB7B20">
              <w:rPr>
                <w:color w:val="000000" w:themeColor="text1"/>
              </w:rPr>
              <w:t>-</w:t>
            </w:r>
          </w:p>
        </w:tc>
        <w:tc>
          <w:tcPr>
            <w:tcW w:w="1620" w:type="dxa"/>
            <w:vAlign w:val="center"/>
          </w:tcPr>
          <w:p w:rsidR="0041641A" w:rsidRDefault="0041641A" w:rsidP="0041641A">
            <w:pPr>
              <w:jc w:val="right"/>
            </w:pPr>
            <w:r w:rsidRPr="00FB7B20">
              <w:rPr>
                <w:color w:val="000000" w:themeColor="text1"/>
              </w:rPr>
              <w:t>-</w:t>
            </w:r>
          </w:p>
        </w:tc>
        <w:tc>
          <w:tcPr>
            <w:tcW w:w="1080" w:type="dxa"/>
            <w:vAlign w:val="center"/>
          </w:tcPr>
          <w:p w:rsidR="0041641A" w:rsidRDefault="0041641A" w:rsidP="0041641A">
            <w:pPr>
              <w:jc w:val="right"/>
            </w:pPr>
            <w:r w:rsidRPr="00FB7B20">
              <w:rPr>
                <w:color w:val="000000" w:themeColor="text1"/>
              </w:rPr>
              <w:t>-</w:t>
            </w:r>
          </w:p>
        </w:tc>
        <w:tc>
          <w:tcPr>
            <w:tcW w:w="1080" w:type="dxa"/>
            <w:vAlign w:val="center"/>
          </w:tcPr>
          <w:p w:rsidR="0041641A" w:rsidRDefault="0041641A" w:rsidP="0041641A">
            <w:pPr>
              <w:jc w:val="left"/>
            </w:pPr>
            <w:r w:rsidRPr="00FB7B20">
              <w:rPr>
                <w:color w:val="000000" w:themeColor="text1"/>
              </w:rPr>
              <w:t>-</w:t>
            </w:r>
          </w:p>
        </w:tc>
      </w:tr>
      <w:tr w:rsidR="0041641A">
        <w:tc>
          <w:tcPr>
            <w:tcW w:w="1560" w:type="dxa"/>
            <w:vAlign w:val="center"/>
          </w:tcPr>
          <w:p w:rsidR="0041641A" w:rsidRDefault="0041641A" w:rsidP="0041641A">
            <w:pPr>
              <w:jc w:val="left"/>
            </w:pPr>
            <w:r w:rsidRPr="00FB7B20">
              <w:rPr>
                <w:color w:val="000000" w:themeColor="text1"/>
              </w:rPr>
              <w:t>第一创业证券股份有限公司</w:t>
            </w:r>
          </w:p>
        </w:tc>
        <w:tc>
          <w:tcPr>
            <w:tcW w:w="780" w:type="dxa"/>
            <w:vAlign w:val="center"/>
          </w:tcPr>
          <w:p w:rsidR="0041641A" w:rsidRDefault="0041641A" w:rsidP="0041641A">
            <w:pPr>
              <w:jc w:val="right"/>
            </w:pPr>
            <w:r w:rsidRPr="00FB7B20">
              <w:rPr>
                <w:color w:val="000000" w:themeColor="text1"/>
              </w:rPr>
              <w:t>1</w:t>
            </w:r>
          </w:p>
        </w:tc>
        <w:tc>
          <w:tcPr>
            <w:tcW w:w="1800" w:type="dxa"/>
            <w:vAlign w:val="center"/>
          </w:tcPr>
          <w:p w:rsidR="0041641A" w:rsidRDefault="0041641A" w:rsidP="0041641A">
            <w:pPr>
              <w:jc w:val="right"/>
            </w:pPr>
            <w:r w:rsidRPr="00FB7B20">
              <w:rPr>
                <w:color w:val="000000" w:themeColor="text1"/>
              </w:rPr>
              <w:t>-</w:t>
            </w:r>
          </w:p>
        </w:tc>
        <w:tc>
          <w:tcPr>
            <w:tcW w:w="1080" w:type="dxa"/>
            <w:vAlign w:val="center"/>
          </w:tcPr>
          <w:p w:rsidR="0041641A" w:rsidRDefault="0041641A" w:rsidP="0041641A">
            <w:pPr>
              <w:jc w:val="right"/>
            </w:pPr>
            <w:r w:rsidRPr="00FB7B20">
              <w:rPr>
                <w:color w:val="000000" w:themeColor="text1"/>
              </w:rPr>
              <w:t>-</w:t>
            </w:r>
          </w:p>
        </w:tc>
        <w:tc>
          <w:tcPr>
            <w:tcW w:w="1620" w:type="dxa"/>
            <w:vAlign w:val="center"/>
          </w:tcPr>
          <w:p w:rsidR="0041641A" w:rsidRDefault="0041641A" w:rsidP="0041641A">
            <w:pPr>
              <w:jc w:val="right"/>
            </w:pPr>
            <w:r w:rsidRPr="00FB7B20">
              <w:rPr>
                <w:color w:val="000000" w:themeColor="text1"/>
              </w:rPr>
              <w:t>-</w:t>
            </w:r>
          </w:p>
        </w:tc>
        <w:tc>
          <w:tcPr>
            <w:tcW w:w="1080" w:type="dxa"/>
            <w:vAlign w:val="center"/>
          </w:tcPr>
          <w:p w:rsidR="0041641A" w:rsidRDefault="0041641A" w:rsidP="0041641A">
            <w:pPr>
              <w:jc w:val="right"/>
            </w:pPr>
            <w:r w:rsidRPr="00FB7B20">
              <w:rPr>
                <w:color w:val="000000" w:themeColor="text1"/>
              </w:rPr>
              <w:t>-</w:t>
            </w:r>
          </w:p>
        </w:tc>
        <w:tc>
          <w:tcPr>
            <w:tcW w:w="1080" w:type="dxa"/>
            <w:vAlign w:val="center"/>
          </w:tcPr>
          <w:p w:rsidR="0041641A" w:rsidRDefault="0041641A" w:rsidP="0041641A">
            <w:pPr>
              <w:jc w:val="left"/>
            </w:pPr>
            <w:r w:rsidRPr="00FB7B20">
              <w:rPr>
                <w:color w:val="000000" w:themeColor="text1"/>
              </w:rPr>
              <w:t>-</w:t>
            </w:r>
          </w:p>
        </w:tc>
      </w:tr>
      <w:tr w:rsidR="0041641A">
        <w:tc>
          <w:tcPr>
            <w:tcW w:w="1560" w:type="dxa"/>
            <w:vAlign w:val="center"/>
          </w:tcPr>
          <w:p w:rsidR="0041641A" w:rsidRDefault="0041641A" w:rsidP="0041641A">
            <w:pPr>
              <w:jc w:val="left"/>
            </w:pPr>
            <w:r w:rsidRPr="00FB7B20">
              <w:rPr>
                <w:color w:val="000000" w:themeColor="text1"/>
              </w:rPr>
              <w:t>长城证券股份有限公司</w:t>
            </w:r>
          </w:p>
        </w:tc>
        <w:tc>
          <w:tcPr>
            <w:tcW w:w="780" w:type="dxa"/>
            <w:vAlign w:val="center"/>
          </w:tcPr>
          <w:p w:rsidR="0041641A" w:rsidRDefault="0041641A" w:rsidP="0041641A">
            <w:pPr>
              <w:jc w:val="right"/>
            </w:pPr>
            <w:r w:rsidRPr="00FB7B20">
              <w:rPr>
                <w:color w:val="000000" w:themeColor="text1"/>
              </w:rPr>
              <w:t>1</w:t>
            </w:r>
          </w:p>
        </w:tc>
        <w:tc>
          <w:tcPr>
            <w:tcW w:w="1800" w:type="dxa"/>
            <w:vAlign w:val="center"/>
          </w:tcPr>
          <w:p w:rsidR="0041641A" w:rsidRDefault="0041641A" w:rsidP="0041641A">
            <w:pPr>
              <w:jc w:val="right"/>
            </w:pPr>
            <w:r w:rsidRPr="00FB7B20">
              <w:rPr>
                <w:color w:val="000000" w:themeColor="text1"/>
              </w:rPr>
              <w:t>-</w:t>
            </w:r>
          </w:p>
        </w:tc>
        <w:tc>
          <w:tcPr>
            <w:tcW w:w="1080" w:type="dxa"/>
            <w:vAlign w:val="center"/>
          </w:tcPr>
          <w:p w:rsidR="0041641A" w:rsidRDefault="0041641A" w:rsidP="0041641A">
            <w:pPr>
              <w:jc w:val="right"/>
            </w:pPr>
            <w:r w:rsidRPr="00FB7B20">
              <w:rPr>
                <w:color w:val="000000" w:themeColor="text1"/>
              </w:rPr>
              <w:t>-</w:t>
            </w:r>
          </w:p>
        </w:tc>
        <w:tc>
          <w:tcPr>
            <w:tcW w:w="1620" w:type="dxa"/>
            <w:vAlign w:val="center"/>
          </w:tcPr>
          <w:p w:rsidR="0041641A" w:rsidRDefault="0041641A" w:rsidP="0041641A">
            <w:pPr>
              <w:jc w:val="right"/>
            </w:pPr>
            <w:r w:rsidRPr="00FB7B20">
              <w:rPr>
                <w:color w:val="000000" w:themeColor="text1"/>
              </w:rPr>
              <w:t>-</w:t>
            </w:r>
          </w:p>
        </w:tc>
        <w:tc>
          <w:tcPr>
            <w:tcW w:w="1080" w:type="dxa"/>
            <w:vAlign w:val="center"/>
          </w:tcPr>
          <w:p w:rsidR="0041641A" w:rsidRDefault="0041641A" w:rsidP="0041641A">
            <w:pPr>
              <w:jc w:val="right"/>
            </w:pPr>
            <w:r w:rsidRPr="00FB7B20">
              <w:rPr>
                <w:color w:val="000000" w:themeColor="text1"/>
              </w:rPr>
              <w:t>-</w:t>
            </w:r>
          </w:p>
        </w:tc>
        <w:tc>
          <w:tcPr>
            <w:tcW w:w="1080" w:type="dxa"/>
            <w:vAlign w:val="center"/>
          </w:tcPr>
          <w:p w:rsidR="0041641A" w:rsidRDefault="0041641A" w:rsidP="0041641A">
            <w:pPr>
              <w:jc w:val="left"/>
            </w:pPr>
            <w:r w:rsidRPr="00FB7B20">
              <w:rPr>
                <w:color w:val="000000" w:themeColor="text1"/>
              </w:rPr>
              <w:t>-</w:t>
            </w:r>
          </w:p>
        </w:tc>
      </w:tr>
      <w:tr w:rsidR="0041641A">
        <w:tc>
          <w:tcPr>
            <w:tcW w:w="1560" w:type="dxa"/>
            <w:vAlign w:val="center"/>
          </w:tcPr>
          <w:p w:rsidR="0041641A" w:rsidRDefault="0041641A" w:rsidP="0041641A">
            <w:pPr>
              <w:jc w:val="left"/>
            </w:pPr>
            <w:r w:rsidRPr="00FB7B20">
              <w:rPr>
                <w:color w:val="000000" w:themeColor="text1"/>
              </w:rPr>
              <w:t>北京高华证券有限责任公司</w:t>
            </w:r>
          </w:p>
        </w:tc>
        <w:tc>
          <w:tcPr>
            <w:tcW w:w="780" w:type="dxa"/>
            <w:vAlign w:val="center"/>
          </w:tcPr>
          <w:p w:rsidR="0041641A" w:rsidRDefault="0041641A" w:rsidP="0041641A">
            <w:pPr>
              <w:jc w:val="right"/>
            </w:pPr>
            <w:r w:rsidRPr="00FB7B20">
              <w:rPr>
                <w:color w:val="000000" w:themeColor="text1"/>
              </w:rPr>
              <w:t>1</w:t>
            </w:r>
          </w:p>
        </w:tc>
        <w:tc>
          <w:tcPr>
            <w:tcW w:w="1800" w:type="dxa"/>
            <w:vAlign w:val="center"/>
          </w:tcPr>
          <w:p w:rsidR="0041641A" w:rsidRDefault="0041641A" w:rsidP="0041641A">
            <w:pPr>
              <w:jc w:val="right"/>
            </w:pPr>
            <w:r w:rsidRPr="00FB7B20">
              <w:rPr>
                <w:color w:val="000000" w:themeColor="text1"/>
              </w:rPr>
              <w:t>-</w:t>
            </w:r>
          </w:p>
        </w:tc>
        <w:tc>
          <w:tcPr>
            <w:tcW w:w="1080" w:type="dxa"/>
            <w:vAlign w:val="center"/>
          </w:tcPr>
          <w:p w:rsidR="0041641A" w:rsidRDefault="0041641A" w:rsidP="0041641A">
            <w:pPr>
              <w:jc w:val="right"/>
            </w:pPr>
            <w:r w:rsidRPr="00FB7B20">
              <w:rPr>
                <w:color w:val="000000" w:themeColor="text1"/>
              </w:rPr>
              <w:t>-</w:t>
            </w:r>
          </w:p>
        </w:tc>
        <w:tc>
          <w:tcPr>
            <w:tcW w:w="1620" w:type="dxa"/>
            <w:vAlign w:val="center"/>
          </w:tcPr>
          <w:p w:rsidR="0041641A" w:rsidRDefault="0041641A" w:rsidP="0041641A">
            <w:pPr>
              <w:jc w:val="right"/>
            </w:pPr>
            <w:r w:rsidRPr="00FB7B20">
              <w:rPr>
                <w:color w:val="000000" w:themeColor="text1"/>
              </w:rPr>
              <w:t>-</w:t>
            </w:r>
          </w:p>
        </w:tc>
        <w:tc>
          <w:tcPr>
            <w:tcW w:w="1080" w:type="dxa"/>
            <w:vAlign w:val="center"/>
          </w:tcPr>
          <w:p w:rsidR="0041641A" w:rsidRDefault="0041641A" w:rsidP="0041641A">
            <w:pPr>
              <w:jc w:val="right"/>
            </w:pPr>
            <w:r w:rsidRPr="00FB7B20">
              <w:rPr>
                <w:color w:val="000000" w:themeColor="text1"/>
              </w:rPr>
              <w:t>-</w:t>
            </w:r>
          </w:p>
        </w:tc>
        <w:tc>
          <w:tcPr>
            <w:tcW w:w="1080" w:type="dxa"/>
            <w:vAlign w:val="center"/>
          </w:tcPr>
          <w:p w:rsidR="0041641A" w:rsidRDefault="0041641A" w:rsidP="0041641A">
            <w:pPr>
              <w:jc w:val="left"/>
            </w:pPr>
            <w:r w:rsidRPr="00FB7B20">
              <w:rPr>
                <w:color w:val="000000" w:themeColor="text1"/>
              </w:rPr>
              <w:t>-</w:t>
            </w:r>
          </w:p>
        </w:tc>
      </w:tr>
      <w:tr w:rsidR="0041641A">
        <w:tc>
          <w:tcPr>
            <w:tcW w:w="1560" w:type="dxa"/>
            <w:vAlign w:val="center"/>
          </w:tcPr>
          <w:p w:rsidR="0041641A" w:rsidRDefault="0041641A" w:rsidP="0041641A">
            <w:pPr>
              <w:jc w:val="left"/>
            </w:pPr>
            <w:r w:rsidRPr="00FB7B20">
              <w:rPr>
                <w:color w:val="000000" w:themeColor="text1"/>
              </w:rPr>
              <w:t>上海华信证券有限责任公司</w:t>
            </w:r>
          </w:p>
        </w:tc>
        <w:tc>
          <w:tcPr>
            <w:tcW w:w="780" w:type="dxa"/>
            <w:vAlign w:val="center"/>
          </w:tcPr>
          <w:p w:rsidR="0041641A" w:rsidRDefault="0041641A" w:rsidP="0041641A">
            <w:pPr>
              <w:jc w:val="right"/>
            </w:pPr>
            <w:r w:rsidRPr="00FB7B20">
              <w:rPr>
                <w:color w:val="000000" w:themeColor="text1"/>
              </w:rPr>
              <w:t>1</w:t>
            </w:r>
          </w:p>
        </w:tc>
        <w:tc>
          <w:tcPr>
            <w:tcW w:w="1800" w:type="dxa"/>
            <w:vAlign w:val="center"/>
          </w:tcPr>
          <w:p w:rsidR="0041641A" w:rsidRDefault="0041641A" w:rsidP="0041641A">
            <w:pPr>
              <w:jc w:val="right"/>
            </w:pPr>
            <w:r w:rsidRPr="00FB7B20">
              <w:rPr>
                <w:color w:val="000000" w:themeColor="text1"/>
              </w:rPr>
              <w:t>-</w:t>
            </w:r>
          </w:p>
        </w:tc>
        <w:tc>
          <w:tcPr>
            <w:tcW w:w="1080" w:type="dxa"/>
            <w:vAlign w:val="center"/>
          </w:tcPr>
          <w:p w:rsidR="0041641A" w:rsidRDefault="0041641A" w:rsidP="0041641A">
            <w:pPr>
              <w:jc w:val="right"/>
            </w:pPr>
            <w:r w:rsidRPr="00FB7B20">
              <w:rPr>
                <w:color w:val="000000" w:themeColor="text1"/>
              </w:rPr>
              <w:t>-</w:t>
            </w:r>
          </w:p>
        </w:tc>
        <w:tc>
          <w:tcPr>
            <w:tcW w:w="1620" w:type="dxa"/>
            <w:vAlign w:val="center"/>
          </w:tcPr>
          <w:p w:rsidR="0041641A" w:rsidRDefault="0041641A" w:rsidP="0041641A">
            <w:pPr>
              <w:jc w:val="right"/>
            </w:pPr>
            <w:r w:rsidRPr="00FB7B20">
              <w:rPr>
                <w:color w:val="000000" w:themeColor="text1"/>
              </w:rPr>
              <w:t>-</w:t>
            </w:r>
          </w:p>
        </w:tc>
        <w:tc>
          <w:tcPr>
            <w:tcW w:w="1080" w:type="dxa"/>
            <w:vAlign w:val="center"/>
          </w:tcPr>
          <w:p w:rsidR="0041641A" w:rsidRDefault="0041641A" w:rsidP="0041641A">
            <w:pPr>
              <w:jc w:val="right"/>
            </w:pPr>
            <w:r w:rsidRPr="00FB7B20">
              <w:rPr>
                <w:color w:val="000000" w:themeColor="text1"/>
              </w:rPr>
              <w:t>-</w:t>
            </w:r>
          </w:p>
        </w:tc>
        <w:tc>
          <w:tcPr>
            <w:tcW w:w="1080" w:type="dxa"/>
            <w:vAlign w:val="center"/>
          </w:tcPr>
          <w:p w:rsidR="0041641A" w:rsidRDefault="0041641A" w:rsidP="0041641A">
            <w:pPr>
              <w:jc w:val="left"/>
            </w:pPr>
            <w:r w:rsidRPr="00FB7B20">
              <w:rPr>
                <w:color w:val="000000" w:themeColor="text1"/>
              </w:rPr>
              <w:t>-</w:t>
            </w:r>
          </w:p>
        </w:tc>
      </w:tr>
      <w:tr w:rsidR="0041641A">
        <w:tc>
          <w:tcPr>
            <w:tcW w:w="1560" w:type="dxa"/>
            <w:vAlign w:val="center"/>
          </w:tcPr>
          <w:p w:rsidR="0041641A" w:rsidRDefault="0041641A" w:rsidP="0041641A">
            <w:pPr>
              <w:jc w:val="left"/>
            </w:pPr>
            <w:r w:rsidRPr="00FB7B20">
              <w:rPr>
                <w:color w:val="000000" w:themeColor="text1"/>
              </w:rPr>
              <w:t>中泰证券股份有限公司</w:t>
            </w:r>
          </w:p>
        </w:tc>
        <w:tc>
          <w:tcPr>
            <w:tcW w:w="780" w:type="dxa"/>
            <w:vAlign w:val="center"/>
          </w:tcPr>
          <w:p w:rsidR="0041641A" w:rsidRDefault="0041641A" w:rsidP="0041641A">
            <w:pPr>
              <w:jc w:val="right"/>
            </w:pPr>
            <w:r>
              <w:rPr>
                <w:rFonts w:eastAsiaTheme="minorEastAsia"/>
                <w:color w:val="000000" w:themeColor="text1"/>
                <w:szCs w:val="21"/>
              </w:rPr>
              <w:t>1</w:t>
            </w:r>
          </w:p>
        </w:tc>
        <w:tc>
          <w:tcPr>
            <w:tcW w:w="1800" w:type="dxa"/>
            <w:vAlign w:val="center"/>
          </w:tcPr>
          <w:p w:rsidR="0041641A" w:rsidRDefault="0041641A" w:rsidP="0041641A">
            <w:pPr>
              <w:jc w:val="right"/>
            </w:pPr>
            <w:r w:rsidRPr="00FB7B20">
              <w:rPr>
                <w:color w:val="000000" w:themeColor="text1"/>
              </w:rPr>
              <w:t>-</w:t>
            </w:r>
          </w:p>
        </w:tc>
        <w:tc>
          <w:tcPr>
            <w:tcW w:w="1080" w:type="dxa"/>
            <w:vAlign w:val="center"/>
          </w:tcPr>
          <w:p w:rsidR="0041641A" w:rsidRDefault="0041641A" w:rsidP="0041641A">
            <w:pPr>
              <w:jc w:val="right"/>
            </w:pPr>
            <w:r w:rsidRPr="00FB7B20">
              <w:rPr>
                <w:color w:val="000000" w:themeColor="text1"/>
              </w:rPr>
              <w:t>-</w:t>
            </w:r>
          </w:p>
        </w:tc>
        <w:tc>
          <w:tcPr>
            <w:tcW w:w="1620" w:type="dxa"/>
            <w:vAlign w:val="center"/>
          </w:tcPr>
          <w:p w:rsidR="0041641A" w:rsidRDefault="0041641A" w:rsidP="0041641A">
            <w:pPr>
              <w:jc w:val="right"/>
            </w:pPr>
            <w:r w:rsidRPr="00FB7B20">
              <w:rPr>
                <w:color w:val="000000" w:themeColor="text1"/>
              </w:rPr>
              <w:t>-</w:t>
            </w:r>
          </w:p>
        </w:tc>
        <w:tc>
          <w:tcPr>
            <w:tcW w:w="1080" w:type="dxa"/>
            <w:vAlign w:val="center"/>
          </w:tcPr>
          <w:p w:rsidR="0041641A" w:rsidRDefault="0041641A" w:rsidP="0041641A">
            <w:pPr>
              <w:jc w:val="right"/>
            </w:pPr>
            <w:r w:rsidRPr="00FB7B20">
              <w:rPr>
                <w:color w:val="000000" w:themeColor="text1"/>
              </w:rPr>
              <w:t>-</w:t>
            </w:r>
          </w:p>
        </w:tc>
        <w:tc>
          <w:tcPr>
            <w:tcW w:w="1080" w:type="dxa"/>
            <w:vAlign w:val="center"/>
          </w:tcPr>
          <w:p w:rsidR="0041641A" w:rsidRDefault="0041641A" w:rsidP="0041641A">
            <w:pPr>
              <w:jc w:val="left"/>
            </w:pPr>
            <w:r w:rsidRPr="00FB7B20">
              <w:rPr>
                <w:color w:val="000000" w:themeColor="text1"/>
              </w:rPr>
              <w:t>-</w:t>
            </w:r>
          </w:p>
        </w:tc>
      </w:tr>
    </w:tbl>
    <w:p w:rsidR="008F2CCD" w:rsidRDefault="00514706">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、报告期内，本基金交易单元未发生变化；</w:t>
      </w:r>
    </w:p>
    <w:p w:rsidR="008F2CCD" w:rsidRDefault="00514706">
      <w:pPr>
        <w:tabs>
          <w:tab w:val="left" w:pos="426"/>
        </w:tabs>
        <w:spacing w:before="29" w:line="288" w:lineRule="auto"/>
        <w:jc w:val="left"/>
        <w:rPr>
          <w:kern w:val="0"/>
          <w:sz w:val="24"/>
        </w:rPr>
      </w:pPr>
      <w:r>
        <w:rPr>
          <w:kern w:val="0"/>
          <w:sz w:val="24"/>
        </w:rPr>
        <w:t>2</w:t>
      </w:r>
      <w:r>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1A59F9" w:rsidRPr="00D754A9" w:rsidRDefault="001A59F9" w:rsidP="00D754A9">
      <w:pPr>
        <w:tabs>
          <w:tab w:val="left" w:pos="426"/>
        </w:tabs>
        <w:spacing w:before="29" w:line="288" w:lineRule="auto"/>
        <w:jc w:val="left"/>
        <w:rPr>
          <w:kern w:val="0"/>
          <w:sz w:val="24"/>
        </w:rPr>
      </w:pPr>
      <w:r w:rsidRPr="00D754A9">
        <w:rPr>
          <w:kern w:val="0"/>
          <w:sz w:val="24"/>
        </w:rPr>
        <w:t>3</w:t>
      </w:r>
      <w:r w:rsidRPr="00D754A9">
        <w:rPr>
          <w:kern w:val="0"/>
          <w:sz w:val="24"/>
        </w:rPr>
        <w:t>、租用证券公司交易单元的程序：首先根据租用证券公司交易单元的选择标准进行综合评价，然后根据评价选择基金交易单元。研究部提交方案，并上报公司批准。</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90" w:name="_Toc509748818"/>
      <w:r w:rsidRPr="00761CD0">
        <w:rPr>
          <w:rFonts w:ascii="Times New Roman" w:hAnsi="Times New Roman"/>
          <w:kern w:val="0"/>
          <w:szCs w:val="24"/>
        </w:rPr>
        <w:t>11.7.2</w:t>
      </w:r>
      <w:r w:rsidRPr="00761CD0">
        <w:rPr>
          <w:rFonts w:ascii="Times New Roman" w:hAnsi="Times New Roman" w:hint="eastAsia"/>
          <w:kern w:val="0"/>
          <w:szCs w:val="24"/>
        </w:rPr>
        <w:t>基金租用证券公司交易单元进行其他证券投资的情况</w:t>
      </w:r>
      <w:bookmarkEnd w:id="289"/>
      <w:bookmarkEnd w:id="290"/>
    </w:p>
    <w:p w:rsidR="001A59F9" w:rsidRPr="00A34903" w:rsidRDefault="001A59F9" w:rsidP="00A34903">
      <w:pPr>
        <w:autoSpaceDE w:val="0"/>
        <w:autoSpaceDN w:val="0"/>
        <w:adjustRightInd w:val="0"/>
        <w:spacing w:before="29" w:line="288" w:lineRule="auto"/>
        <w:ind w:left="15"/>
        <w:jc w:val="right"/>
        <w:rPr>
          <w:color w:val="000000"/>
          <w:sz w:val="24"/>
        </w:rPr>
      </w:pPr>
      <w:bookmarkStart w:id="291" w:name="_Toc249707408"/>
      <w:r w:rsidRPr="00A34903">
        <w:rPr>
          <w:rFonts w:hint="eastAsia"/>
          <w:color w:val="000000"/>
          <w:sz w:val="24"/>
        </w:rPr>
        <w:t>金额单位：人民币元</w:t>
      </w:r>
      <w:bookmarkEnd w:id="29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319"/>
        <w:gridCol w:w="1080"/>
        <w:gridCol w:w="1143"/>
        <w:gridCol w:w="1197"/>
        <w:gridCol w:w="1497"/>
        <w:gridCol w:w="1203"/>
      </w:tblGrid>
      <w:tr w:rsidR="001A59F9" w:rsidRPr="0083692C" w:rsidTr="000D75C6">
        <w:tc>
          <w:tcPr>
            <w:tcW w:w="1559" w:type="dxa"/>
            <w:vMerge w:val="restart"/>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券商名称</w:t>
            </w:r>
          </w:p>
        </w:tc>
        <w:tc>
          <w:tcPr>
            <w:tcW w:w="2399" w:type="dxa"/>
            <w:gridSpan w:val="2"/>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债券交易</w:t>
            </w:r>
          </w:p>
        </w:tc>
        <w:tc>
          <w:tcPr>
            <w:tcW w:w="2340" w:type="dxa"/>
            <w:gridSpan w:val="2"/>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回购交易</w:t>
            </w:r>
          </w:p>
        </w:tc>
        <w:tc>
          <w:tcPr>
            <w:tcW w:w="2700" w:type="dxa"/>
            <w:gridSpan w:val="2"/>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权证交易</w:t>
            </w:r>
          </w:p>
        </w:tc>
      </w:tr>
      <w:tr w:rsidR="001A59F9" w:rsidRPr="0083692C" w:rsidTr="000D75C6">
        <w:tc>
          <w:tcPr>
            <w:tcW w:w="1559" w:type="dxa"/>
            <w:vMerge/>
            <w:vAlign w:val="center"/>
          </w:tcPr>
          <w:p w:rsidR="001A59F9" w:rsidRPr="0083692C" w:rsidRDefault="001A59F9" w:rsidP="00AF2491">
            <w:pPr>
              <w:spacing w:before="29" w:line="288" w:lineRule="auto"/>
              <w:jc w:val="center"/>
              <w:rPr>
                <w:color w:val="000000"/>
                <w:szCs w:val="21"/>
              </w:rPr>
            </w:pPr>
          </w:p>
        </w:tc>
        <w:tc>
          <w:tcPr>
            <w:tcW w:w="1319"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成交金额</w:t>
            </w:r>
          </w:p>
        </w:tc>
        <w:tc>
          <w:tcPr>
            <w:tcW w:w="1080"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占当期债</w:t>
            </w:r>
            <w:r w:rsidRPr="0083692C">
              <w:rPr>
                <w:rFonts w:hint="eastAsia"/>
                <w:color w:val="000000"/>
                <w:szCs w:val="21"/>
              </w:rPr>
              <w:lastRenderedPageBreak/>
              <w:t>券成交总额的比例</w:t>
            </w:r>
          </w:p>
        </w:tc>
        <w:tc>
          <w:tcPr>
            <w:tcW w:w="1143"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lastRenderedPageBreak/>
              <w:t>成交金额</w:t>
            </w:r>
          </w:p>
        </w:tc>
        <w:tc>
          <w:tcPr>
            <w:tcW w:w="1197"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占当期回</w:t>
            </w:r>
            <w:r w:rsidRPr="0083692C">
              <w:rPr>
                <w:rFonts w:hint="eastAsia"/>
                <w:color w:val="000000"/>
                <w:szCs w:val="21"/>
              </w:rPr>
              <w:lastRenderedPageBreak/>
              <w:t>购成交总额的比例</w:t>
            </w:r>
          </w:p>
        </w:tc>
        <w:tc>
          <w:tcPr>
            <w:tcW w:w="1497"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lastRenderedPageBreak/>
              <w:t>成交金额</w:t>
            </w:r>
          </w:p>
        </w:tc>
        <w:tc>
          <w:tcPr>
            <w:tcW w:w="1203"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占当期权</w:t>
            </w:r>
            <w:proofErr w:type="gramStart"/>
            <w:r w:rsidRPr="0083692C">
              <w:rPr>
                <w:rFonts w:hint="eastAsia"/>
                <w:color w:val="000000"/>
                <w:szCs w:val="21"/>
              </w:rPr>
              <w:lastRenderedPageBreak/>
              <w:t>证成交</w:t>
            </w:r>
            <w:proofErr w:type="gramEnd"/>
            <w:r w:rsidRPr="0083692C">
              <w:rPr>
                <w:rFonts w:hint="eastAsia"/>
                <w:color w:val="000000"/>
                <w:szCs w:val="21"/>
              </w:rPr>
              <w:t>总额的比例</w:t>
            </w:r>
          </w:p>
        </w:tc>
      </w:tr>
      <w:tr w:rsidR="008F2CCD">
        <w:tc>
          <w:tcPr>
            <w:tcW w:w="1559" w:type="dxa"/>
            <w:vAlign w:val="center"/>
          </w:tcPr>
          <w:p w:rsidR="008F2CCD" w:rsidRDefault="00514706">
            <w:pPr>
              <w:jc w:val="left"/>
            </w:pPr>
            <w:r>
              <w:rPr>
                <w:color w:val="000000"/>
                <w:szCs w:val="21"/>
              </w:rPr>
              <w:lastRenderedPageBreak/>
              <w:t>中信证券股份有限公司</w:t>
            </w:r>
          </w:p>
        </w:tc>
        <w:tc>
          <w:tcPr>
            <w:tcW w:w="1319" w:type="dxa"/>
            <w:vAlign w:val="center"/>
          </w:tcPr>
          <w:p w:rsidR="008F2CCD" w:rsidRDefault="00514706">
            <w:pPr>
              <w:jc w:val="right"/>
            </w:pPr>
            <w:r>
              <w:rPr>
                <w:color w:val="000000"/>
                <w:szCs w:val="21"/>
              </w:rPr>
              <w:t>20,659,284.80</w:t>
            </w:r>
          </w:p>
        </w:tc>
        <w:tc>
          <w:tcPr>
            <w:tcW w:w="1080" w:type="dxa"/>
            <w:vAlign w:val="center"/>
          </w:tcPr>
          <w:p w:rsidR="008F2CCD" w:rsidRDefault="00514706">
            <w:pPr>
              <w:jc w:val="right"/>
            </w:pPr>
            <w:r>
              <w:rPr>
                <w:color w:val="000000"/>
                <w:szCs w:val="21"/>
              </w:rPr>
              <w:t>25.65%</w:t>
            </w:r>
          </w:p>
        </w:tc>
        <w:tc>
          <w:tcPr>
            <w:tcW w:w="1143" w:type="dxa"/>
            <w:vAlign w:val="center"/>
          </w:tcPr>
          <w:p w:rsidR="008F2CCD" w:rsidRDefault="00514706">
            <w:pPr>
              <w:jc w:val="right"/>
            </w:pPr>
            <w:r>
              <w:rPr>
                <w:color w:val="000000"/>
                <w:szCs w:val="21"/>
              </w:rPr>
              <w:t>-</w:t>
            </w:r>
          </w:p>
        </w:tc>
        <w:tc>
          <w:tcPr>
            <w:tcW w:w="1197" w:type="dxa"/>
            <w:vAlign w:val="center"/>
          </w:tcPr>
          <w:p w:rsidR="008F2CCD" w:rsidRDefault="00514706">
            <w:pPr>
              <w:jc w:val="right"/>
            </w:pPr>
            <w:r>
              <w:rPr>
                <w:color w:val="000000"/>
                <w:szCs w:val="21"/>
              </w:rPr>
              <w:t>-</w:t>
            </w:r>
          </w:p>
        </w:tc>
        <w:tc>
          <w:tcPr>
            <w:tcW w:w="1497" w:type="dxa"/>
            <w:vAlign w:val="center"/>
          </w:tcPr>
          <w:p w:rsidR="008F2CCD" w:rsidRDefault="00514706">
            <w:pPr>
              <w:jc w:val="right"/>
            </w:pPr>
            <w:r>
              <w:rPr>
                <w:color w:val="000000"/>
                <w:szCs w:val="21"/>
              </w:rPr>
              <w:t>-</w:t>
            </w:r>
          </w:p>
        </w:tc>
        <w:tc>
          <w:tcPr>
            <w:tcW w:w="1203" w:type="dxa"/>
            <w:vAlign w:val="center"/>
          </w:tcPr>
          <w:p w:rsidR="008F2CCD" w:rsidRDefault="00514706">
            <w:pPr>
              <w:jc w:val="right"/>
            </w:pPr>
            <w:r>
              <w:rPr>
                <w:color w:val="000000"/>
                <w:szCs w:val="21"/>
              </w:rPr>
              <w:t>-</w:t>
            </w:r>
          </w:p>
        </w:tc>
      </w:tr>
      <w:tr w:rsidR="008F2CCD">
        <w:tc>
          <w:tcPr>
            <w:tcW w:w="1559" w:type="dxa"/>
            <w:vAlign w:val="center"/>
          </w:tcPr>
          <w:p w:rsidR="008F2CCD" w:rsidRDefault="00514706">
            <w:pPr>
              <w:jc w:val="left"/>
            </w:pPr>
            <w:r>
              <w:rPr>
                <w:color w:val="000000"/>
                <w:szCs w:val="21"/>
              </w:rPr>
              <w:t>兴业证券股份有限公司</w:t>
            </w:r>
          </w:p>
        </w:tc>
        <w:tc>
          <w:tcPr>
            <w:tcW w:w="1319" w:type="dxa"/>
            <w:vAlign w:val="center"/>
          </w:tcPr>
          <w:p w:rsidR="008F2CCD" w:rsidRDefault="00514706">
            <w:pPr>
              <w:jc w:val="right"/>
            </w:pPr>
            <w:r>
              <w:rPr>
                <w:color w:val="000000"/>
                <w:szCs w:val="21"/>
              </w:rPr>
              <w:t>19,950,000.00</w:t>
            </w:r>
          </w:p>
        </w:tc>
        <w:tc>
          <w:tcPr>
            <w:tcW w:w="1080" w:type="dxa"/>
            <w:vAlign w:val="center"/>
          </w:tcPr>
          <w:p w:rsidR="008F2CCD" w:rsidRDefault="00514706">
            <w:pPr>
              <w:jc w:val="right"/>
            </w:pPr>
            <w:r>
              <w:rPr>
                <w:color w:val="000000"/>
                <w:szCs w:val="21"/>
              </w:rPr>
              <w:t>24.77%</w:t>
            </w:r>
          </w:p>
        </w:tc>
        <w:tc>
          <w:tcPr>
            <w:tcW w:w="1143" w:type="dxa"/>
            <w:vAlign w:val="center"/>
          </w:tcPr>
          <w:p w:rsidR="008F2CCD" w:rsidRDefault="00514706">
            <w:pPr>
              <w:jc w:val="right"/>
            </w:pPr>
            <w:r>
              <w:rPr>
                <w:color w:val="000000"/>
                <w:szCs w:val="21"/>
              </w:rPr>
              <w:t>-</w:t>
            </w:r>
          </w:p>
        </w:tc>
        <w:tc>
          <w:tcPr>
            <w:tcW w:w="1197" w:type="dxa"/>
            <w:vAlign w:val="center"/>
          </w:tcPr>
          <w:p w:rsidR="008F2CCD" w:rsidRDefault="00514706">
            <w:pPr>
              <w:jc w:val="right"/>
            </w:pPr>
            <w:r>
              <w:rPr>
                <w:color w:val="000000"/>
                <w:szCs w:val="21"/>
              </w:rPr>
              <w:t>-</w:t>
            </w:r>
          </w:p>
        </w:tc>
        <w:tc>
          <w:tcPr>
            <w:tcW w:w="1497" w:type="dxa"/>
            <w:vAlign w:val="center"/>
          </w:tcPr>
          <w:p w:rsidR="008F2CCD" w:rsidRDefault="00514706">
            <w:pPr>
              <w:jc w:val="right"/>
            </w:pPr>
            <w:r>
              <w:rPr>
                <w:color w:val="000000"/>
                <w:szCs w:val="21"/>
              </w:rPr>
              <w:t>-</w:t>
            </w:r>
          </w:p>
        </w:tc>
        <w:tc>
          <w:tcPr>
            <w:tcW w:w="1203" w:type="dxa"/>
            <w:vAlign w:val="center"/>
          </w:tcPr>
          <w:p w:rsidR="008F2CCD" w:rsidRDefault="00514706">
            <w:pPr>
              <w:jc w:val="right"/>
            </w:pPr>
            <w:r>
              <w:rPr>
                <w:color w:val="000000"/>
                <w:szCs w:val="21"/>
              </w:rPr>
              <w:t>-</w:t>
            </w:r>
          </w:p>
        </w:tc>
      </w:tr>
      <w:tr w:rsidR="008F2CCD">
        <w:tc>
          <w:tcPr>
            <w:tcW w:w="1559" w:type="dxa"/>
            <w:vAlign w:val="center"/>
          </w:tcPr>
          <w:p w:rsidR="008F2CCD" w:rsidRDefault="00514706">
            <w:pPr>
              <w:jc w:val="left"/>
            </w:pPr>
            <w:r>
              <w:rPr>
                <w:color w:val="000000"/>
                <w:szCs w:val="21"/>
              </w:rPr>
              <w:t>招商证券股份有限公司</w:t>
            </w:r>
          </w:p>
        </w:tc>
        <w:tc>
          <w:tcPr>
            <w:tcW w:w="1319" w:type="dxa"/>
            <w:vAlign w:val="center"/>
          </w:tcPr>
          <w:p w:rsidR="008F2CCD" w:rsidRDefault="00514706">
            <w:pPr>
              <w:jc w:val="right"/>
            </w:pPr>
            <w:r>
              <w:rPr>
                <w:color w:val="000000"/>
                <w:szCs w:val="21"/>
              </w:rPr>
              <w:t>19,968,880.00</w:t>
            </w:r>
          </w:p>
        </w:tc>
        <w:tc>
          <w:tcPr>
            <w:tcW w:w="1080" w:type="dxa"/>
            <w:vAlign w:val="center"/>
          </w:tcPr>
          <w:p w:rsidR="008F2CCD" w:rsidRDefault="00514706">
            <w:pPr>
              <w:jc w:val="right"/>
            </w:pPr>
            <w:r>
              <w:rPr>
                <w:color w:val="000000"/>
                <w:szCs w:val="21"/>
              </w:rPr>
              <w:t>24.80%</w:t>
            </w:r>
          </w:p>
        </w:tc>
        <w:tc>
          <w:tcPr>
            <w:tcW w:w="1143" w:type="dxa"/>
            <w:vAlign w:val="center"/>
          </w:tcPr>
          <w:p w:rsidR="008F2CCD" w:rsidRDefault="00514706">
            <w:pPr>
              <w:jc w:val="right"/>
            </w:pPr>
            <w:r>
              <w:rPr>
                <w:color w:val="000000"/>
                <w:szCs w:val="21"/>
              </w:rPr>
              <w:t>-</w:t>
            </w:r>
          </w:p>
        </w:tc>
        <w:tc>
          <w:tcPr>
            <w:tcW w:w="1197" w:type="dxa"/>
            <w:vAlign w:val="center"/>
          </w:tcPr>
          <w:p w:rsidR="008F2CCD" w:rsidRDefault="00514706">
            <w:pPr>
              <w:jc w:val="right"/>
            </w:pPr>
            <w:r>
              <w:rPr>
                <w:color w:val="000000"/>
                <w:szCs w:val="21"/>
              </w:rPr>
              <w:t>-</w:t>
            </w:r>
          </w:p>
        </w:tc>
        <w:tc>
          <w:tcPr>
            <w:tcW w:w="1497" w:type="dxa"/>
            <w:vAlign w:val="center"/>
          </w:tcPr>
          <w:p w:rsidR="008F2CCD" w:rsidRDefault="00514706">
            <w:pPr>
              <w:jc w:val="right"/>
            </w:pPr>
            <w:r>
              <w:rPr>
                <w:color w:val="000000"/>
                <w:szCs w:val="21"/>
              </w:rPr>
              <w:t>-</w:t>
            </w:r>
          </w:p>
        </w:tc>
        <w:tc>
          <w:tcPr>
            <w:tcW w:w="1203" w:type="dxa"/>
            <w:vAlign w:val="center"/>
          </w:tcPr>
          <w:p w:rsidR="008F2CCD" w:rsidRDefault="00514706">
            <w:pPr>
              <w:jc w:val="right"/>
            </w:pPr>
            <w:r>
              <w:rPr>
                <w:color w:val="000000"/>
                <w:szCs w:val="21"/>
              </w:rPr>
              <w:t>-</w:t>
            </w:r>
          </w:p>
        </w:tc>
      </w:tr>
      <w:tr w:rsidR="008F2CCD">
        <w:tc>
          <w:tcPr>
            <w:tcW w:w="1559" w:type="dxa"/>
            <w:vAlign w:val="center"/>
          </w:tcPr>
          <w:p w:rsidR="008F2CCD" w:rsidRDefault="00514706">
            <w:pPr>
              <w:jc w:val="left"/>
            </w:pPr>
            <w:proofErr w:type="gramStart"/>
            <w:r>
              <w:rPr>
                <w:color w:val="000000"/>
                <w:szCs w:val="21"/>
              </w:rPr>
              <w:t>川财证券</w:t>
            </w:r>
            <w:proofErr w:type="gramEnd"/>
            <w:r>
              <w:rPr>
                <w:color w:val="000000"/>
                <w:szCs w:val="21"/>
              </w:rPr>
              <w:t>有限责任公司</w:t>
            </w:r>
          </w:p>
        </w:tc>
        <w:tc>
          <w:tcPr>
            <w:tcW w:w="1319" w:type="dxa"/>
            <w:vAlign w:val="center"/>
          </w:tcPr>
          <w:p w:rsidR="008F2CCD" w:rsidRDefault="00514706">
            <w:pPr>
              <w:jc w:val="right"/>
            </w:pPr>
            <w:r>
              <w:rPr>
                <w:color w:val="000000"/>
                <w:szCs w:val="21"/>
              </w:rPr>
              <w:t>9,276.47</w:t>
            </w:r>
          </w:p>
        </w:tc>
        <w:tc>
          <w:tcPr>
            <w:tcW w:w="1080" w:type="dxa"/>
            <w:vAlign w:val="center"/>
          </w:tcPr>
          <w:p w:rsidR="008F2CCD" w:rsidRDefault="00514706">
            <w:pPr>
              <w:jc w:val="right"/>
            </w:pPr>
            <w:r>
              <w:rPr>
                <w:color w:val="000000"/>
                <w:szCs w:val="21"/>
              </w:rPr>
              <w:t>0.01%</w:t>
            </w:r>
          </w:p>
        </w:tc>
        <w:tc>
          <w:tcPr>
            <w:tcW w:w="1143" w:type="dxa"/>
            <w:vAlign w:val="center"/>
          </w:tcPr>
          <w:p w:rsidR="008F2CCD" w:rsidRDefault="00514706">
            <w:pPr>
              <w:jc w:val="right"/>
            </w:pPr>
            <w:r>
              <w:rPr>
                <w:color w:val="000000"/>
                <w:szCs w:val="21"/>
              </w:rPr>
              <w:t>-</w:t>
            </w:r>
          </w:p>
        </w:tc>
        <w:tc>
          <w:tcPr>
            <w:tcW w:w="1197" w:type="dxa"/>
            <w:vAlign w:val="center"/>
          </w:tcPr>
          <w:p w:rsidR="008F2CCD" w:rsidRDefault="00514706">
            <w:pPr>
              <w:jc w:val="right"/>
            </w:pPr>
            <w:r>
              <w:rPr>
                <w:color w:val="000000"/>
                <w:szCs w:val="21"/>
              </w:rPr>
              <w:t>-</w:t>
            </w:r>
          </w:p>
        </w:tc>
        <w:tc>
          <w:tcPr>
            <w:tcW w:w="1497" w:type="dxa"/>
            <w:vAlign w:val="center"/>
          </w:tcPr>
          <w:p w:rsidR="008F2CCD" w:rsidRDefault="00514706">
            <w:pPr>
              <w:jc w:val="right"/>
            </w:pPr>
            <w:r>
              <w:rPr>
                <w:color w:val="000000"/>
                <w:szCs w:val="21"/>
              </w:rPr>
              <w:t>-</w:t>
            </w:r>
          </w:p>
        </w:tc>
        <w:tc>
          <w:tcPr>
            <w:tcW w:w="1203" w:type="dxa"/>
            <w:vAlign w:val="center"/>
          </w:tcPr>
          <w:p w:rsidR="008F2CCD" w:rsidRDefault="00514706">
            <w:pPr>
              <w:jc w:val="right"/>
            </w:pPr>
            <w:r>
              <w:rPr>
                <w:color w:val="000000"/>
                <w:szCs w:val="21"/>
              </w:rPr>
              <w:t>-</w:t>
            </w:r>
          </w:p>
        </w:tc>
      </w:tr>
      <w:tr w:rsidR="008F2CCD">
        <w:tc>
          <w:tcPr>
            <w:tcW w:w="1559" w:type="dxa"/>
            <w:vAlign w:val="center"/>
          </w:tcPr>
          <w:p w:rsidR="008F2CCD" w:rsidRDefault="00514706">
            <w:pPr>
              <w:jc w:val="left"/>
            </w:pPr>
            <w:r>
              <w:rPr>
                <w:color w:val="000000"/>
                <w:szCs w:val="21"/>
              </w:rPr>
              <w:t>方正证券股份有限公司</w:t>
            </w:r>
          </w:p>
        </w:tc>
        <w:tc>
          <w:tcPr>
            <w:tcW w:w="1319" w:type="dxa"/>
            <w:vAlign w:val="center"/>
          </w:tcPr>
          <w:p w:rsidR="008F2CCD" w:rsidRDefault="00514706">
            <w:pPr>
              <w:jc w:val="right"/>
            </w:pPr>
            <w:r>
              <w:rPr>
                <w:color w:val="000000"/>
                <w:szCs w:val="21"/>
              </w:rPr>
              <w:t>19,940,000.00</w:t>
            </w:r>
          </w:p>
        </w:tc>
        <w:tc>
          <w:tcPr>
            <w:tcW w:w="1080" w:type="dxa"/>
            <w:vAlign w:val="center"/>
          </w:tcPr>
          <w:p w:rsidR="008F2CCD" w:rsidRDefault="00514706">
            <w:pPr>
              <w:jc w:val="right"/>
            </w:pPr>
            <w:r>
              <w:rPr>
                <w:color w:val="000000"/>
                <w:szCs w:val="21"/>
              </w:rPr>
              <w:t>24.76%</w:t>
            </w:r>
          </w:p>
        </w:tc>
        <w:tc>
          <w:tcPr>
            <w:tcW w:w="1143" w:type="dxa"/>
            <w:vAlign w:val="center"/>
          </w:tcPr>
          <w:p w:rsidR="008F2CCD" w:rsidRDefault="00514706">
            <w:pPr>
              <w:jc w:val="right"/>
            </w:pPr>
            <w:r>
              <w:rPr>
                <w:color w:val="000000"/>
                <w:szCs w:val="21"/>
              </w:rPr>
              <w:t>-</w:t>
            </w:r>
          </w:p>
        </w:tc>
        <w:tc>
          <w:tcPr>
            <w:tcW w:w="1197" w:type="dxa"/>
            <w:vAlign w:val="center"/>
          </w:tcPr>
          <w:p w:rsidR="008F2CCD" w:rsidRDefault="00514706">
            <w:pPr>
              <w:jc w:val="right"/>
            </w:pPr>
            <w:r>
              <w:rPr>
                <w:color w:val="000000"/>
                <w:szCs w:val="21"/>
              </w:rPr>
              <w:t>-</w:t>
            </w:r>
          </w:p>
        </w:tc>
        <w:tc>
          <w:tcPr>
            <w:tcW w:w="1497" w:type="dxa"/>
            <w:vAlign w:val="center"/>
          </w:tcPr>
          <w:p w:rsidR="008F2CCD" w:rsidRDefault="00514706">
            <w:pPr>
              <w:jc w:val="right"/>
            </w:pPr>
            <w:r>
              <w:rPr>
                <w:color w:val="000000"/>
                <w:szCs w:val="21"/>
              </w:rPr>
              <w:t>-</w:t>
            </w:r>
          </w:p>
        </w:tc>
        <w:tc>
          <w:tcPr>
            <w:tcW w:w="1203" w:type="dxa"/>
            <w:vAlign w:val="center"/>
          </w:tcPr>
          <w:p w:rsidR="008F2CCD" w:rsidRDefault="00514706">
            <w:pPr>
              <w:jc w:val="right"/>
            </w:pPr>
            <w:r>
              <w:rPr>
                <w:color w:val="000000"/>
                <w:szCs w:val="21"/>
              </w:rPr>
              <w:t>-</w:t>
            </w:r>
          </w:p>
        </w:tc>
      </w:tr>
    </w:tbl>
    <w:p w:rsidR="001A59F9" w:rsidRPr="00D754A9" w:rsidRDefault="001A59F9" w:rsidP="00D754A9">
      <w:pPr>
        <w:tabs>
          <w:tab w:val="left" w:pos="426"/>
        </w:tabs>
        <w:spacing w:before="29" w:line="288" w:lineRule="auto"/>
        <w:jc w:val="left"/>
        <w:rPr>
          <w:kern w:val="0"/>
          <w:sz w:val="24"/>
        </w:rPr>
      </w:pPr>
      <w:r w:rsidRPr="00D754A9">
        <w:rPr>
          <w:kern w:val="0"/>
          <w:sz w:val="24"/>
        </w:rPr>
        <w:t>注：无。</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92" w:name="_Toc361324901"/>
      <w:bookmarkStart w:id="293" w:name="_Toc509748819"/>
      <w:r w:rsidRPr="00761CD0">
        <w:rPr>
          <w:rFonts w:ascii="Times New Roman" w:hAnsi="Times New Roman"/>
          <w:kern w:val="0"/>
          <w:szCs w:val="24"/>
        </w:rPr>
        <w:t>11.8</w:t>
      </w:r>
      <w:r w:rsidRPr="00761CD0">
        <w:rPr>
          <w:rFonts w:ascii="Times New Roman" w:hAnsi="Times New Roman" w:hint="eastAsia"/>
          <w:kern w:val="0"/>
          <w:szCs w:val="24"/>
        </w:rPr>
        <w:t>其他重大事件</w:t>
      </w:r>
      <w:bookmarkEnd w:id="292"/>
      <w:bookmarkEnd w:id="293"/>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20"/>
        <w:gridCol w:w="2331"/>
        <w:gridCol w:w="1629"/>
      </w:tblGrid>
      <w:tr w:rsidR="001A59F9" w:rsidRPr="0091212A" w:rsidTr="00F46496">
        <w:tc>
          <w:tcPr>
            <w:tcW w:w="720"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序号</w:t>
            </w:r>
          </w:p>
        </w:tc>
        <w:tc>
          <w:tcPr>
            <w:tcW w:w="4320"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公告事项</w:t>
            </w:r>
          </w:p>
        </w:tc>
        <w:tc>
          <w:tcPr>
            <w:tcW w:w="2331"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法定披露方式</w:t>
            </w:r>
          </w:p>
        </w:tc>
        <w:tc>
          <w:tcPr>
            <w:tcW w:w="1629"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法定披露日期</w:t>
            </w:r>
          </w:p>
        </w:tc>
      </w:tr>
      <w:tr w:rsidR="008F2CCD">
        <w:tc>
          <w:tcPr>
            <w:tcW w:w="720" w:type="dxa"/>
            <w:vAlign w:val="center"/>
          </w:tcPr>
          <w:p w:rsidR="008F2CCD" w:rsidRDefault="00514706">
            <w:pPr>
              <w:jc w:val="center"/>
            </w:pPr>
            <w:r>
              <w:rPr>
                <w:color w:val="000000"/>
                <w:sz w:val="24"/>
              </w:rPr>
              <w:t>1</w:t>
            </w:r>
          </w:p>
        </w:tc>
        <w:tc>
          <w:tcPr>
            <w:tcW w:w="4320" w:type="dxa"/>
            <w:vAlign w:val="center"/>
          </w:tcPr>
          <w:p w:rsidR="008F2CCD" w:rsidRDefault="00514706">
            <w:pPr>
              <w:jc w:val="left"/>
            </w:pPr>
            <w:r>
              <w:rPr>
                <w:color w:val="000000"/>
                <w:sz w:val="24"/>
              </w:rPr>
              <w:t>交银施罗德基金管理有限公司关于增加北京肯特瑞财富管理有限公司为旗下部分基金的场外销售机构并参与基金前端申购费率优惠活动的公告</w:t>
            </w:r>
          </w:p>
        </w:tc>
        <w:tc>
          <w:tcPr>
            <w:tcW w:w="2331" w:type="dxa"/>
            <w:vAlign w:val="center"/>
          </w:tcPr>
          <w:p w:rsidR="008F2CCD" w:rsidRDefault="00514706">
            <w:pPr>
              <w:jc w:val="center"/>
            </w:pPr>
            <w:r>
              <w:rPr>
                <w:color w:val="000000"/>
                <w:sz w:val="24"/>
              </w:rPr>
              <w:t>中国证券报、上海证券报、证券时报</w:t>
            </w:r>
          </w:p>
        </w:tc>
        <w:tc>
          <w:tcPr>
            <w:tcW w:w="1629" w:type="dxa"/>
            <w:vAlign w:val="center"/>
          </w:tcPr>
          <w:p w:rsidR="008F2CCD" w:rsidRDefault="00514706">
            <w:pPr>
              <w:jc w:val="center"/>
            </w:pPr>
            <w:r>
              <w:rPr>
                <w:color w:val="000000"/>
                <w:sz w:val="24"/>
              </w:rPr>
              <w:t>2017-01-09</w:t>
            </w:r>
          </w:p>
        </w:tc>
      </w:tr>
      <w:tr w:rsidR="008F2CCD">
        <w:tc>
          <w:tcPr>
            <w:tcW w:w="720" w:type="dxa"/>
            <w:vAlign w:val="center"/>
          </w:tcPr>
          <w:p w:rsidR="008F2CCD" w:rsidRDefault="00514706">
            <w:pPr>
              <w:jc w:val="center"/>
            </w:pPr>
            <w:r>
              <w:rPr>
                <w:color w:val="000000"/>
                <w:sz w:val="24"/>
              </w:rPr>
              <w:t>2</w:t>
            </w:r>
          </w:p>
        </w:tc>
        <w:tc>
          <w:tcPr>
            <w:tcW w:w="4320" w:type="dxa"/>
            <w:vAlign w:val="center"/>
          </w:tcPr>
          <w:p w:rsidR="008F2CCD" w:rsidRDefault="00514706">
            <w:pPr>
              <w:jc w:val="left"/>
            </w:pPr>
            <w:r>
              <w:rPr>
                <w:color w:val="000000"/>
                <w:sz w:val="24"/>
              </w:rPr>
              <w:t>交银施罗德基金管理有限公司关于增加北京新</w:t>
            </w:r>
            <w:proofErr w:type="gramStart"/>
            <w:r>
              <w:rPr>
                <w:color w:val="000000"/>
                <w:sz w:val="24"/>
              </w:rPr>
              <w:t>浪仓石基金</w:t>
            </w:r>
            <w:proofErr w:type="gramEnd"/>
            <w:r>
              <w:rPr>
                <w:color w:val="000000"/>
                <w:sz w:val="24"/>
              </w:rPr>
              <w:t>销售有限公司为旗下部分基金的场外销售机构并参与基金前端申购费率优惠活动的公告</w:t>
            </w:r>
          </w:p>
        </w:tc>
        <w:tc>
          <w:tcPr>
            <w:tcW w:w="2331" w:type="dxa"/>
            <w:vAlign w:val="center"/>
          </w:tcPr>
          <w:p w:rsidR="008F2CCD" w:rsidRDefault="00514706">
            <w:pPr>
              <w:jc w:val="center"/>
            </w:pPr>
            <w:r>
              <w:rPr>
                <w:color w:val="000000"/>
                <w:sz w:val="24"/>
              </w:rPr>
              <w:t>中国证券报、上海证券报、证券时报</w:t>
            </w:r>
          </w:p>
        </w:tc>
        <w:tc>
          <w:tcPr>
            <w:tcW w:w="1629" w:type="dxa"/>
            <w:vAlign w:val="center"/>
          </w:tcPr>
          <w:p w:rsidR="008F2CCD" w:rsidRDefault="00514706">
            <w:pPr>
              <w:jc w:val="center"/>
            </w:pPr>
            <w:r>
              <w:rPr>
                <w:color w:val="000000"/>
                <w:sz w:val="24"/>
              </w:rPr>
              <w:t>2017-01-09</w:t>
            </w:r>
          </w:p>
        </w:tc>
      </w:tr>
      <w:tr w:rsidR="008F2CCD">
        <w:tc>
          <w:tcPr>
            <w:tcW w:w="720" w:type="dxa"/>
            <w:vAlign w:val="center"/>
          </w:tcPr>
          <w:p w:rsidR="008F2CCD" w:rsidRDefault="00514706">
            <w:pPr>
              <w:jc w:val="center"/>
            </w:pPr>
            <w:r>
              <w:rPr>
                <w:color w:val="000000"/>
                <w:sz w:val="24"/>
              </w:rPr>
              <w:t>3</w:t>
            </w:r>
          </w:p>
        </w:tc>
        <w:tc>
          <w:tcPr>
            <w:tcW w:w="4320" w:type="dxa"/>
            <w:vAlign w:val="center"/>
          </w:tcPr>
          <w:p w:rsidR="008F2CCD" w:rsidRDefault="00514706">
            <w:pPr>
              <w:jc w:val="left"/>
            </w:pPr>
            <w:r>
              <w:rPr>
                <w:color w:val="000000"/>
                <w:sz w:val="24"/>
              </w:rPr>
              <w:t>交银施罗德基金管理有限公司关于增加</w:t>
            </w:r>
            <w:proofErr w:type="gramStart"/>
            <w:r>
              <w:rPr>
                <w:color w:val="000000"/>
                <w:sz w:val="24"/>
              </w:rPr>
              <w:t>杭州科地瑞富</w:t>
            </w:r>
            <w:proofErr w:type="gramEnd"/>
            <w:r>
              <w:rPr>
                <w:color w:val="000000"/>
                <w:sz w:val="24"/>
              </w:rPr>
              <w:t>基金销售有限公司为旗下部分基金的场外销售机构并参与基金前端申购费率优惠活动的公告</w:t>
            </w:r>
          </w:p>
        </w:tc>
        <w:tc>
          <w:tcPr>
            <w:tcW w:w="2331" w:type="dxa"/>
            <w:vAlign w:val="center"/>
          </w:tcPr>
          <w:p w:rsidR="008F2CCD" w:rsidRDefault="00514706">
            <w:pPr>
              <w:jc w:val="center"/>
            </w:pPr>
            <w:r>
              <w:rPr>
                <w:color w:val="000000"/>
                <w:sz w:val="24"/>
              </w:rPr>
              <w:t>中国证券报、上海证券报、证券时报</w:t>
            </w:r>
          </w:p>
        </w:tc>
        <w:tc>
          <w:tcPr>
            <w:tcW w:w="1629" w:type="dxa"/>
            <w:vAlign w:val="center"/>
          </w:tcPr>
          <w:p w:rsidR="008F2CCD" w:rsidRDefault="00514706">
            <w:pPr>
              <w:jc w:val="center"/>
            </w:pPr>
            <w:r>
              <w:rPr>
                <w:color w:val="000000"/>
                <w:sz w:val="24"/>
              </w:rPr>
              <w:t>2017-01-09</w:t>
            </w:r>
          </w:p>
        </w:tc>
      </w:tr>
      <w:tr w:rsidR="008F2CCD">
        <w:tc>
          <w:tcPr>
            <w:tcW w:w="720" w:type="dxa"/>
            <w:vAlign w:val="center"/>
          </w:tcPr>
          <w:p w:rsidR="008F2CCD" w:rsidRDefault="00514706">
            <w:pPr>
              <w:jc w:val="center"/>
            </w:pPr>
            <w:r>
              <w:rPr>
                <w:color w:val="000000"/>
                <w:sz w:val="24"/>
              </w:rPr>
              <w:t>4</w:t>
            </w:r>
          </w:p>
        </w:tc>
        <w:tc>
          <w:tcPr>
            <w:tcW w:w="4320" w:type="dxa"/>
            <w:vAlign w:val="center"/>
          </w:tcPr>
          <w:p w:rsidR="008F2CCD" w:rsidRDefault="00514706">
            <w:pPr>
              <w:jc w:val="left"/>
            </w:pPr>
            <w:r>
              <w:rPr>
                <w:color w:val="000000"/>
                <w:sz w:val="24"/>
              </w:rPr>
              <w:t>交银施罗德基金管理有限公司关于交银施罗德科技创新灵活配置混合型证券投资基金在中国工商银行股份有限公司开通定期定额投资业务以及旗下部分基金继续参与中国工商银行股份有限公司定期定额投资业务前端申购费率优惠活动的公告</w:t>
            </w:r>
          </w:p>
        </w:tc>
        <w:tc>
          <w:tcPr>
            <w:tcW w:w="2331" w:type="dxa"/>
            <w:vAlign w:val="center"/>
          </w:tcPr>
          <w:p w:rsidR="008F2CCD" w:rsidRDefault="00514706">
            <w:pPr>
              <w:jc w:val="center"/>
            </w:pPr>
            <w:r>
              <w:rPr>
                <w:color w:val="000000"/>
                <w:sz w:val="24"/>
              </w:rPr>
              <w:t>中国证券报、上海证券报、证券时报</w:t>
            </w:r>
          </w:p>
        </w:tc>
        <w:tc>
          <w:tcPr>
            <w:tcW w:w="1629" w:type="dxa"/>
            <w:vAlign w:val="center"/>
          </w:tcPr>
          <w:p w:rsidR="008F2CCD" w:rsidRDefault="00514706">
            <w:pPr>
              <w:jc w:val="center"/>
            </w:pPr>
            <w:r>
              <w:rPr>
                <w:color w:val="000000"/>
                <w:sz w:val="24"/>
              </w:rPr>
              <w:t>2017-01-12</w:t>
            </w:r>
          </w:p>
        </w:tc>
      </w:tr>
      <w:tr w:rsidR="008F2CCD">
        <w:tc>
          <w:tcPr>
            <w:tcW w:w="720" w:type="dxa"/>
            <w:vAlign w:val="center"/>
          </w:tcPr>
          <w:p w:rsidR="008F2CCD" w:rsidRDefault="00514706">
            <w:pPr>
              <w:jc w:val="center"/>
            </w:pPr>
            <w:r>
              <w:rPr>
                <w:color w:val="000000"/>
                <w:sz w:val="24"/>
              </w:rPr>
              <w:t>5</w:t>
            </w:r>
          </w:p>
        </w:tc>
        <w:tc>
          <w:tcPr>
            <w:tcW w:w="4320" w:type="dxa"/>
            <w:vAlign w:val="center"/>
          </w:tcPr>
          <w:p w:rsidR="008F2CCD" w:rsidRDefault="00514706">
            <w:pPr>
              <w:jc w:val="left"/>
            </w:pPr>
            <w:r>
              <w:rPr>
                <w:color w:val="000000"/>
                <w:sz w:val="24"/>
              </w:rPr>
              <w:t>交银施罗德稳健配置混合型证券投资基金</w:t>
            </w:r>
            <w:r>
              <w:rPr>
                <w:color w:val="000000"/>
                <w:sz w:val="24"/>
              </w:rPr>
              <w:t>2016</w:t>
            </w:r>
            <w:r>
              <w:rPr>
                <w:color w:val="000000"/>
                <w:sz w:val="24"/>
              </w:rPr>
              <w:t>年第</w:t>
            </w:r>
            <w:r>
              <w:rPr>
                <w:color w:val="000000"/>
                <w:sz w:val="24"/>
              </w:rPr>
              <w:t>4</w:t>
            </w:r>
            <w:r>
              <w:rPr>
                <w:color w:val="000000"/>
                <w:sz w:val="24"/>
              </w:rPr>
              <w:t>季度报告</w:t>
            </w:r>
          </w:p>
        </w:tc>
        <w:tc>
          <w:tcPr>
            <w:tcW w:w="2331" w:type="dxa"/>
            <w:vAlign w:val="center"/>
          </w:tcPr>
          <w:p w:rsidR="008F2CCD" w:rsidRDefault="00514706">
            <w:pPr>
              <w:jc w:val="center"/>
            </w:pPr>
            <w:r>
              <w:rPr>
                <w:color w:val="000000"/>
                <w:sz w:val="24"/>
              </w:rPr>
              <w:t>中国证券报、上海证券报、证券时报</w:t>
            </w:r>
          </w:p>
        </w:tc>
        <w:tc>
          <w:tcPr>
            <w:tcW w:w="1629" w:type="dxa"/>
            <w:vAlign w:val="center"/>
          </w:tcPr>
          <w:p w:rsidR="008F2CCD" w:rsidRDefault="00514706">
            <w:pPr>
              <w:jc w:val="center"/>
            </w:pPr>
            <w:r>
              <w:rPr>
                <w:color w:val="000000"/>
                <w:sz w:val="24"/>
              </w:rPr>
              <w:t>2017-01-19</w:t>
            </w:r>
          </w:p>
        </w:tc>
      </w:tr>
      <w:tr w:rsidR="008F2CCD">
        <w:tc>
          <w:tcPr>
            <w:tcW w:w="720" w:type="dxa"/>
            <w:vAlign w:val="center"/>
          </w:tcPr>
          <w:p w:rsidR="008F2CCD" w:rsidRDefault="00514706">
            <w:pPr>
              <w:jc w:val="center"/>
            </w:pPr>
            <w:r>
              <w:rPr>
                <w:color w:val="000000"/>
                <w:sz w:val="24"/>
              </w:rPr>
              <w:t>6</w:t>
            </w:r>
          </w:p>
        </w:tc>
        <w:tc>
          <w:tcPr>
            <w:tcW w:w="4320" w:type="dxa"/>
            <w:vAlign w:val="center"/>
          </w:tcPr>
          <w:p w:rsidR="008F2CCD" w:rsidRDefault="00514706">
            <w:pPr>
              <w:jc w:val="left"/>
            </w:pPr>
            <w:r>
              <w:rPr>
                <w:color w:val="000000"/>
                <w:sz w:val="24"/>
              </w:rPr>
              <w:t>交银施罗德稳健配置混合型证券投资基金（更新）招募说明书摘要（</w:t>
            </w:r>
            <w:r>
              <w:rPr>
                <w:color w:val="000000"/>
                <w:sz w:val="24"/>
              </w:rPr>
              <w:t>2016</w:t>
            </w:r>
            <w:r>
              <w:rPr>
                <w:color w:val="000000"/>
                <w:sz w:val="24"/>
              </w:rPr>
              <w:t>年第</w:t>
            </w:r>
            <w:r>
              <w:rPr>
                <w:color w:val="000000"/>
                <w:sz w:val="24"/>
              </w:rPr>
              <w:t>2</w:t>
            </w:r>
            <w:r>
              <w:rPr>
                <w:color w:val="000000"/>
                <w:sz w:val="24"/>
              </w:rPr>
              <w:t>号）</w:t>
            </w:r>
          </w:p>
        </w:tc>
        <w:tc>
          <w:tcPr>
            <w:tcW w:w="2331" w:type="dxa"/>
            <w:vAlign w:val="center"/>
          </w:tcPr>
          <w:p w:rsidR="008F2CCD" w:rsidRDefault="00514706">
            <w:pPr>
              <w:jc w:val="center"/>
            </w:pPr>
            <w:r>
              <w:rPr>
                <w:color w:val="000000"/>
                <w:sz w:val="24"/>
              </w:rPr>
              <w:t>中国证券报、上海证券报、证券时报</w:t>
            </w:r>
          </w:p>
        </w:tc>
        <w:tc>
          <w:tcPr>
            <w:tcW w:w="1629" w:type="dxa"/>
            <w:vAlign w:val="center"/>
          </w:tcPr>
          <w:p w:rsidR="008F2CCD" w:rsidRDefault="00514706">
            <w:pPr>
              <w:jc w:val="center"/>
            </w:pPr>
            <w:r>
              <w:rPr>
                <w:color w:val="000000"/>
                <w:sz w:val="24"/>
              </w:rPr>
              <w:t>2017-01-26</w:t>
            </w:r>
          </w:p>
        </w:tc>
      </w:tr>
      <w:tr w:rsidR="008F2CCD">
        <w:tc>
          <w:tcPr>
            <w:tcW w:w="720" w:type="dxa"/>
            <w:vAlign w:val="center"/>
          </w:tcPr>
          <w:p w:rsidR="008F2CCD" w:rsidRDefault="00514706">
            <w:pPr>
              <w:jc w:val="center"/>
            </w:pPr>
            <w:r>
              <w:rPr>
                <w:color w:val="000000"/>
                <w:sz w:val="24"/>
              </w:rPr>
              <w:t>7</w:t>
            </w:r>
          </w:p>
        </w:tc>
        <w:tc>
          <w:tcPr>
            <w:tcW w:w="4320" w:type="dxa"/>
            <w:vAlign w:val="center"/>
          </w:tcPr>
          <w:p w:rsidR="008F2CCD" w:rsidRDefault="00514706">
            <w:pPr>
              <w:jc w:val="left"/>
            </w:pPr>
            <w:r>
              <w:rPr>
                <w:color w:val="000000"/>
                <w:sz w:val="24"/>
              </w:rPr>
              <w:t>交银施罗德基金管理有限公司关于旗下部分基金参加交通银行股份有限公司手</w:t>
            </w:r>
            <w:r>
              <w:rPr>
                <w:color w:val="000000"/>
                <w:sz w:val="24"/>
              </w:rPr>
              <w:lastRenderedPageBreak/>
              <w:t>机银行基金前端申购（含定期定额投资业务）费率优惠活动的公告</w:t>
            </w:r>
          </w:p>
        </w:tc>
        <w:tc>
          <w:tcPr>
            <w:tcW w:w="2331" w:type="dxa"/>
            <w:vAlign w:val="center"/>
          </w:tcPr>
          <w:p w:rsidR="008F2CCD" w:rsidRDefault="00514706">
            <w:pPr>
              <w:jc w:val="center"/>
            </w:pPr>
            <w:r>
              <w:rPr>
                <w:color w:val="000000"/>
                <w:sz w:val="24"/>
              </w:rPr>
              <w:lastRenderedPageBreak/>
              <w:t>中国证券报、上海证券报、证券时报</w:t>
            </w:r>
          </w:p>
        </w:tc>
        <w:tc>
          <w:tcPr>
            <w:tcW w:w="1629" w:type="dxa"/>
            <w:vAlign w:val="center"/>
          </w:tcPr>
          <w:p w:rsidR="008F2CCD" w:rsidRDefault="00514706">
            <w:pPr>
              <w:jc w:val="center"/>
            </w:pPr>
            <w:r>
              <w:rPr>
                <w:color w:val="000000"/>
                <w:sz w:val="24"/>
              </w:rPr>
              <w:t>2017-02-23</w:t>
            </w:r>
          </w:p>
        </w:tc>
      </w:tr>
      <w:tr w:rsidR="008F2CCD">
        <w:tc>
          <w:tcPr>
            <w:tcW w:w="720" w:type="dxa"/>
            <w:vAlign w:val="center"/>
          </w:tcPr>
          <w:p w:rsidR="008F2CCD" w:rsidRDefault="00514706">
            <w:pPr>
              <w:jc w:val="center"/>
            </w:pPr>
            <w:r>
              <w:rPr>
                <w:color w:val="000000"/>
                <w:sz w:val="24"/>
              </w:rPr>
              <w:t>8</w:t>
            </w:r>
          </w:p>
        </w:tc>
        <w:tc>
          <w:tcPr>
            <w:tcW w:w="4320" w:type="dxa"/>
            <w:vAlign w:val="center"/>
          </w:tcPr>
          <w:p w:rsidR="008F2CCD" w:rsidRDefault="00514706">
            <w:pPr>
              <w:jc w:val="left"/>
            </w:pPr>
            <w:r>
              <w:rPr>
                <w:color w:val="000000"/>
                <w:sz w:val="24"/>
              </w:rPr>
              <w:t>交银施罗德基金管理有限公司关于增加北京蛋卷基金销售有限公司为旗下部分基金的场外销售机构并参与其基金前端申购（含定期定额投资）费率优惠活动的公告</w:t>
            </w:r>
          </w:p>
        </w:tc>
        <w:tc>
          <w:tcPr>
            <w:tcW w:w="2331" w:type="dxa"/>
            <w:vAlign w:val="center"/>
          </w:tcPr>
          <w:p w:rsidR="008F2CCD" w:rsidRDefault="00514706">
            <w:pPr>
              <w:jc w:val="center"/>
            </w:pPr>
            <w:r>
              <w:rPr>
                <w:color w:val="000000"/>
                <w:sz w:val="24"/>
              </w:rPr>
              <w:t>中国证券报、上海证券报、证券时报</w:t>
            </w:r>
          </w:p>
        </w:tc>
        <w:tc>
          <w:tcPr>
            <w:tcW w:w="1629" w:type="dxa"/>
            <w:vAlign w:val="center"/>
          </w:tcPr>
          <w:p w:rsidR="008F2CCD" w:rsidRDefault="00514706">
            <w:pPr>
              <w:jc w:val="center"/>
            </w:pPr>
            <w:r>
              <w:rPr>
                <w:color w:val="000000"/>
                <w:sz w:val="24"/>
              </w:rPr>
              <w:t>2017-02-24</w:t>
            </w:r>
          </w:p>
        </w:tc>
      </w:tr>
      <w:tr w:rsidR="008F2CCD">
        <w:tc>
          <w:tcPr>
            <w:tcW w:w="720" w:type="dxa"/>
            <w:vAlign w:val="center"/>
          </w:tcPr>
          <w:p w:rsidR="008F2CCD" w:rsidRDefault="00514706">
            <w:pPr>
              <w:jc w:val="center"/>
            </w:pPr>
            <w:r>
              <w:rPr>
                <w:color w:val="000000"/>
                <w:sz w:val="24"/>
              </w:rPr>
              <w:t>9</w:t>
            </w:r>
          </w:p>
        </w:tc>
        <w:tc>
          <w:tcPr>
            <w:tcW w:w="4320" w:type="dxa"/>
            <w:vAlign w:val="center"/>
          </w:tcPr>
          <w:p w:rsidR="008F2CCD" w:rsidRDefault="00514706">
            <w:pPr>
              <w:jc w:val="left"/>
            </w:pPr>
            <w:r>
              <w:rPr>
                <w:color w:val="000000"/>
                <w:sz w:val="24"/>
              </w:rPr>
              <w:t>交银施罗德基金管理有限公司关于增加</w:t>
            </w:r>
            <w:proofErr w:type="gramStart"/>
            <w:r>
              <w:rPr>
                <w:color w:val="000000"/>
                <w:sz w:val="24"/>
              </w:rPr>
              <w:t>凤凰金</w:t>
            </w:r>
            <w:proofErr w:type="gramEnd"/>
            <w:r>
              <w:rPr>
                <w:color w:val="000000"/>
                <w:sz w:val="24"/>
              </w:rPr>
              <w:t>信（银川）投资管理有限公司为旗下部分基金的场外销售机构并参与其基金前端申购（含定期定额投资）费率优惠活动的公告</w:t>
            </w:r>
          </w:p>
        </w:tc>
        <w:tc>
          <w:tcPr>
            <w:tcW w:w="2331" w:type="dxa"/>
            <w:vAlign w:val="center"/>
          </w:tcPr>
          <w:p w:rsidR="008F2CCD" w:rsidRDefault="00514706">
            <w:pPr>
              <w:jc w:val="center"/>
            </w:pPr>
            <w:r>
              <w:rPr>
                <w:color w:val="000000"/>
                <w:sz w:val="24"/>
              </w:rPr>
              <w:t>中国证券报、上海证券报、证券时报</w:t>
            </w:r>
          </w:p>
        </w:tc>
        <w:tc>
          <w:tcPr>
            <w:tcW w:w="1629" w:type="dxa"/>
            <w:vAlign w:val="center"/>
          </w:tcPr>
          <w:p w:rsidR="008F2CCD" w:rsidRDefault="00514706">
            <w:pPr>
              <w:jc w:val="center"/>
            </w:pPr>
            <w:r>
              <w:rPr>
                <w:color w:val="000000"/>
                <w:sz w:val="24"/>
              </w:rPr>
              <w:t>2017-02-24</w:t>
            </w:r>
          </w:p>
        </w:tc>
      </w:tr>
      <w:tr w:rsidR="008F2CCD">
        <w:tc>
          <w:tcPr>
            <w:tcW w:w="720" w:type="dxa"/>
            <w:vAlign w:val="center"/>
          </w:tcPr>
          <w:p w:rsidR="008F2CCD" w:rsidRDefault="00514706">
            <w:pPr>
              <w:jc w:val="center"/>
            </w:pPr>
            <w:r>
              <w:rPr>
                <w:color w:val="000000"/>
                <w:sz w:val="24"/>
              </w:rPr>
              <w:t>10</w:t>
            </w:r>
          </w:p>
        </w:tc>
        <w:tc>
          <w:tcPr>
            <w:tcW w:w="4320" w:type="dxa"/>
            <w:vAlign w:val="center"/>
          </w:tcPr>
          <w:p w:rsidR="008F2CCD" w:rsidRDefault="00514706">
            <w:pPr>
              <w:jc w:val="left"/>
            </w:pPr>
            <w:r>
              <w:rPr>
                <w:color w:val="000000"/>
                <w:sz w:val="24"/>
              </w:rPr>
              <w:t>交银施罗德基金管理有限公司关于增加深圳市金斧子投资咨询有限公司为旗下部分基金的场外销售机构并参与其基金前端申购（含定期定额投资）费率优惠活动的公告</w:t>
            </w:r>
          </w:p>
        </w:tc>
        <w:tc>
          <w:tcPr>
            <w:tcW w:w="2331" w:type="dxa"/>
            <w:vAlign w:val="center"/>
          </w:tcPr>
          <w:p w:rsidR="008F2CCD" w:rsidRDefault="00514706">
            <w:pPr>
              <w:jc w:val="center"/>
            </w:pPr>
            <w:r>
              <w:rPr>
                <w:color w:val="000000"/>
                <w:sz w:val="24"/>
              </w:rPr>
              <w:t>中国证券报、上海证券报、证券时报</w:t>
            </w:r>
          </w:p>
        </w:tc>
        <w:tc>
          <w:tcPr>
            <w:tcW w:w="1629" w:type="dxa"/>
            <w:vAlign w:val="center"/>
          </w:tcPr>
          <w:p w:rsidR="008F2CCD" w:rsidRDefault="00514706">
            <w:pPr>
              <w:jc w:val="center"/>
            </w:pPr>
            <w:r>
              <w:rPr>
                <w:color w:val="000000"/>
                <w:sz w:val="24"/>
              </w:rPr>
              <w:t>2017-03-03</w:t>
            </w:r>
          </w:p>
        </w:tc>
      </w:tr>
      <w:tr w:rsidR="008F2CCD">
        <w:tc>
          <w:tcPr>
            <w:tcW w:w="720" w:type="dxa"/>
            <w:vAlign w:val="center"/>
          </w:tcPr>
          <w:p w:rsidR="008F2CCD" w:rsidRDefault="00514706">
            <w:pPr>
              <w:jc w:val="center"/>
            </w:pPr>
            <w:r>
              <w:rPr>
                <w:color w:val="000000"/>
                <w:sz w:val="24"/>
              </w:rPr>
              <w:t>11</w:t>
            </w:r>
          </w:p>
        </w:tc>
        <w:tc>
          <w:tcPr>
            <w:tcW w:w="4320" w:type="dxa"/>
            <w:vAlign w:val="center"/>
          </w:tcPr>
          <w:p w:rsidR="008F2CCD" w:rsidRDefault="00514706">
            <w:pPr>
              <w:jc w:val="left"/>
            </w:pPr>
            <w:r>
              <w:rPr>
                <w:color w:val="000000"/>
                <w:sz w:val="24"/>
              </w:rPr>
              <w:t>交银施罗德基金管理有限公司关于旗下部分基金参加蚂蚁基金销售有限公司基金前端申购（含定期定额投资业务）、赎回费率优惠活动的公告</w:t>
            </w:r>
          </w:p>
        </w:tc>
        <w:tc>
          <w:tcPr>
            <w:tcW w:w="2331" w:type="dxa"/>
            <w:vAlign w:val="center"/>
          </w:tcPr>
          <w:p w:rsidR="008F2CCD" w:rsidRDefault="00514706">
            <w:pPr>
              <w:jc w:val="center"/>
            </w:pPr>
            <w:r>
              <w:rPr>
                <w:color w:val="000000"/>
                <w:sz w:val="24"/>
              </w:rPr>
              <w:t>中国证券报、上海证券报、证券时报</w:t>
            </w:r>
          </w:p>
        </w:tc>
        <w:tc>
          <w:tcPr>
            <w:tcW w:w="1629" w:type="dxa"/>
            <w:vAlign w:val="center"/>
          </w:tcPr>
          <w:p w:rsidR="008F2CCD" w:rsidRDefault="00514706">
            <w:pPr>
              <w:jc w:val="center"/>
            </w:pPr>
            <w:r>
              <w:rPr>
                <w:color w:val="000000"/>
                <w:sz w:val="24"/>
              </w:rPr>
              <w:t>2017-03-15</w:t>
            </w:r>
          </w:p>
        </w:tc>
      </w:tr>
      <w:tr w:rsidR="008F2CCD">
        <w:tc>
          <w:tcPr>
            <w:tcW w:w="720" w:type="dxa"/>
            <w:vAlign w:val="center"/>
          </w:tcPr>
          <w:p w:rsidR="008F2CCD" w:rsidRDefault="00514706">
            <w:pPr>
              <w:jc w:val="center"/>
            </w:pPr>
            <w:r>
              <w:rPr>
                <w:color w:val="000000"/>
                <w:sz w:val="24"/>
              </w:rPr>
              <w:t>12</w:t>
            </w:r>
          </w:p>
        </w:tc>
        <w:tc>
          <w:tcPr>
            <w:tcW w:w="4320" w:type="dxa"/>
            <w:vAlign w:val="center"/>
          </w:tcPr>
          <w:p w:rsidR="008F2CCD" w:rsidRDefault="00514706">
            <w:pPr>
              <w:jc w:val="left"/>
            </w:pPr>
            <w:r>
              <w:rPr>
                <w:color w:val="000000"/>
                <w:sz w:val="24"/>
              </w:rPr>
              <w:t>交银施罗德稳健配置混合型证券投资基金</w:t>
            </w:r>
            <w:r>
              <w:rPr>
                <w:color w:val="000000"/>
                <w:sz w:val="24"/>
              </w:rPr>
              <w:t>2016</w:t>
            </w:r>
            <w:r>
              <w:rPr>
                <w:color w:val="000000"/>
                <w:sz w:val="24"/>
              </w:rPr>
              <w:t>年年度报告摘要</w:t>
            </w:r>
          </w:p>
        </w:tc>
        <w:tc>
          <w:tcPr>
            <w:tcW w:w="2331" w:type="dxa"/>
            <w:vAlign w:val="center"/>
          </w:tcPr>
          <w:p w:rsidR="008F2CCD" w:rsidRDefault="00514706">
            <w:pPr>
              <w:jc w:val="center"/>
            </w:pPr>
            <w:r>
              <w:rPr>
                <w:color w:val="000000"/>
                <w:sz w:val="24"/>
              </w:rPr>
              <w:t>中国证券报、上海证券报、证券时报</w:t>
            </w:r>
          </w:p>
        </w:tc>
        <w:tc>
          <w:tcPr>
            <w:tcW w:w="1629" w:type="dxa"/>
            <w:vAlign w:val="center"/>
          </w:tcPr>
          <w:p w:rsidR="008F2CCD" w:rsidRDefault="00514706">
            <w:pPr>
              <w:jc w:val="center"/>
            </w:pPr>
            <w:r>
              <w:rPr>
                <w:color w:val="000000"/>
                <w:sz w:val="24"/>
              </w:rPr>
              <w:t>2017-03-29</w:t>
            </w:r>
          </w:p>
        </w:tc>
      </w:tr>
      <w:tr w:rsidR="008F2CCD">
        <w:tc>
          <w:tcPr>
            <w:tcW w:w="720" w:type="dxa"/>
            <w:vAlign w:val="center"/>
          </w:tcPr>
          <w:p w:rsidR="008F2CCD" w:rsidRDefault="00514706">
            <w:pPr>
              <w:jc w:val="center"/>
            </w:pPr>
            <w:r>
              <w:rPr>
                <w:color w:val="000000"/>
                <w:sz w:val="24"/>
              </w:rPr>
              <w:t>13</w:t>
            </w:r>
          </w:p>
        </w:tc>
        <w:tc>
          <w:tcPr>
            <w:tcW w:w="4320" w:type="dxa"/>
            <w:vAlign w:val="center"/>
          </w:tcPr>
          <w:p w:rsidR="008F2CCD" w:rsidRDefault="00514706">
            <w:pPr>
              <w:jc w:val="left"/>
            </w:pPr>
            <w:r>
              <w:rPr>
                <w:color w:val="000000"/>
                <w:sz w:val="24"/>
              </w:rPr>
              <w:t>交银施罗德基金管理有限公司关于旗下部分基金参与中国工商银行股份有限公司电子银行渠道基金申购费率优惠活动的公告</w:t>
            </w:r>
          </w:p>
        </w:tc>
        <w:tc>
          <w:tcPr>
            <w:tcW w:w="2331" w:type="dxa"/>
            <w:vAlign w:val="center"/>
          </w:tcPr>
          <w:p w:rsidR="008F2CCD" w:rsidRDefault="00514706">
            <w:pPr>
              <w:jc w:val="center"/>
            </w:pPr>
            <w:r>
              <w:rPr>
                <w:color w:val="000000"/>
                <w:sz w:val="24"/>
              </w:rPr>
              <w:t>中国证券报、上海证券报、证券时报</w:t>
            </w:r>
          </w:p>
        </w:tc>
        <w:tc>
          <w:tcPr>
            <w:tcW w:w="1629" w:type="dxa"/>
            <w:vAlign w:val="center"/>
          </w:tcPr>
          <w:p w:rsidR="008F2CCD" w:rsidRDefault="00514706">
            <w:pPr>
              <w:jc w:val="center"/>
            </w:pPr>
            <w:r>
              <w:rPr>
                <w:color w:val="000000"/>
                <w:sz w:val="24"/>
              </w:rPr>
              <w:t>2017-04-01</w:t>
            </w:r>
          </w:p>
        </w:tc>
      </w:tr>
      <w:tr w:rsidR="008F2CCD">
        <w:tc>
          <w:tcPr>
            <w:tcW w:w="720" w:type="dxa"/>
            <w:vAlign w:val="center"/>
          </w:tcPr>
          <w:p w:rsidR="008F2CCD" w:rsidRDefault="00514706">
            <w:pPr>
              <w:jc w:val="center"/>
            </w:pPr>
            <w:r>
              <w:rPr>
                <w:color w:val="000000"/>
                <w:sz w:val="24"/>
              </w:rPr>
              <w:t>14</w:t>
            </w:r>
          </w:p>
        </w:tc>
        <w:tc>
          <w:tcPr>
            <w:tcW w:w="4320" w:type="dxa"/>
            <w:vAlign w:val="center"/>
          </w:tcPr>
          <w:p w:rsidR="008F2CCD" w:rsidRDefault="00514706">
            <w:pPr>
              <w:jc w:val="left"/>
            </w:pPr>
            <w:r>
              <w:rPr>
                <w:color w:val="000000"/>
                <w:sz w:val="24"/>
              </w:rPr>
              <w:t>交银施罗德基金管理有限公司关于增加上海朝阳永续基金销售有限公司为旗下部分基金的场外销售机构并参与其基金前端申购费率优惠活动的公告</w:t>
            </w:r>
          </w:p>
        </w:tc>
        <w:tc>
          <w:tcPr>
            <w:tcW w:w="2331" w:type="dxa"/>
            <w:vAlign w:val="center"/>
          </w:tcPr>
          <w:p w:rsidR="008F2CCD" w:rsidRDefault="00514706">
            <w:pPr>
              <w:jc w:val="center"/>
            </w:pPr>
            <w:r>
              <w:rPr>
                <w:color w:val="000000"/>
                <w:sz w:val="24"/>
              </w:rPr>
              <w:t>中国证券报、上海证券报、证券时报</w:t>
            </w:r>
          </w:p>
        </w:tc>
        <w:tc>
          <w:tcPr>
            <w:tcW w:w="1629" w:type="dxa"/>
            <w:vAlign w:val="center"/>
          </w:tcPr>
          <w:p w:rsidR="008F2CCD" w:rsidRDefault="00514706">
            <w:pPr>
              <w:jc w:val="center"/>
            </w:pPr>
            <w:r>
              <w:rPr>
                <w:color w:val="000000"/>
                <w:sz w:val="24"/>
              </w:rPr>
              <w:t>2017-04-07</w:t>
            </w:r>
          </w:p>
        </w:tc>
      </w:tr>
      <w:tr w:rsidR="008F2CCD">
        <w:tc>
          <w:tcPr>
            <w:tcW w:w="720" w:type="dxa"/>
            <w:vAlign w:val="center"/>
          </w:tcPr>
          <w:p w:rsidR="008F2CCD" w:rsidRDefault="00514706">
            <w:pPr>
              <w:jc w:val="center"/>
            </w:pPr>
            <w:r>
              <w:rPr>
                <w:color w:val="000000"/>
                <w:sz w:val="24"/>
              </w:rPr>
              <w:t>15</w:t>
            </w:r>
          </w:p>
        </w:tc>
        <w:tc>
          <w:tcPr>
            <w:tcW w:w="4320" w:type="dxa"/>
            <w:vAlign w:val="center"/>
          </w:tcPr>
          <w:p w:rsidR="008F2CCD" w:rsidRDefault="00514706">
            <w:pPr>
              <w:jc w:val="left"/>
            </w:pPr>
            <w:r>
              <w:rPr>
                <w:color w:val="000000"/>
                <w:sz w:val="24"/>
              </w:rPr>
              <w:t>交银施罗德基金管理有限公司关于旗下部分基金参加广发证券股份有限公司基金前端申购费率优惠活动的公告</w:t>
            </w:r>
          </w:p>
        </w:tc>
        <w:tc>
          <w:tcPr>
            <w:tcW w:w="2331" w:type="dxa"/>
            <w:vAlign w:val="center"/>
          </w:tcPr>
          <w:p w:rsidR="008F2CCD" w:rsidRDefault="00514706">
            <w:pPr>
              <w:jc w:val="center"/>
            </w:pPr>
            <w:r>
              <w:rPr>
                <w:color w:val="000000"/>
                <w:sz w:val="24"/>
              </w:rPr>
              <w:t>中国证券报、上海证券报、证券时报</w:t>
            </w:r>
          </w:p>
        </w:tc>
        <w:tc>
          <w:tcPr>
            <w:tcW w:w="1629" w:type="dxa"/>
            <w:vAlign w:val="center"/>
          </w:tcPr>
          <w:p w:rsidR="008F2CCD" w:rsidRDefault="00514706">
            <w:pPr>
              <w:jc w:val="center"/>
            </w:pPr>
            <w:r>
              <w:rPr>
                <w:color w:val="000000"/>
                <w:sz w:val="24"/>
              </w:rPr>
              <w:t>2017-04-10</w:t>
            </w:r>
          </w:p>
        </w:tc>
      </w:tr>
      <w:tr w:rsidR="008F2CCD">
        <w:tc>
          <w:tcPr>
            <w:tcW w:w="720" w:type="dxa"/>
            <w:vAlign w:val="center"/>
          </w:tcPr>
          <w:p w:rsidR="008F2CCD" w:rsidRDefault="00514706">
            <w:pPr>
              <w:jc w:val="center"/>
            </w:pPr>
            <w:r>
              <w:rPr>
                <w:color w:val="000000"/>
                <w:sz w:val="24"/>
              </w:rPr>
              <w:t>16</w:t>
            </w:r>
          </w:p>
        </w:tc>
        <w:tc>
          <w:tcPr>
            <w:tcW w:w="4320" w:type="dxa"/>
            <w:vAlign w:val="center"/>
          </w:tcPr>
          <w:p w:rsidR="008F2CCD" w:rsidRDefault="00514706">
            <w:pPr>
              <w:jc w:val="left"/>
            </w:pPr>
            <w:r>
              <w:rPr>
                <w:color w:val="000000"/>
                <w:sz w:val="24"/>
              </w:rPr>
              <w:t>交银施罗德基金管理有限公司关于旗下部分基金参加交通银行股份有限公司手机银行基金前端申购（含定期定额投资业务）费率优惠活动的公告</w:t>
            </w:r>
          </w:p>
        </w:tc>
        <w:tc>
          <w:tcPr>
            <w:tcW w:w="2331" w:type="dxa"/>
            <w:vAlign w:val="center"/>
          </w:tcPr>
          <w:p w:rsidR="008F2CCD" w:rsidRDefault="00514706">
            <w:pPr>
              <w:jc w:val="center"/>
            </w:pPr>
            <w:r>
              <w:rPr>
                <w:color w:val="000000"/>
                <w:sz w:val="24"/>
              </w:rPr>
              <w:t>中国证券报、上海证券报、证券时报</w:t>
            </w:r>
          </w:p>
        </w:tc>
        <w:tc>
          <w:tcPr>
            <w:tcW w:w="1629" w:type="dxa"/>
            <w:vAlign w:val="center"/>
          </w:tcPr>
          <w:p w:rsidR="008F2CCD" w:rsidRDefault="00514706">
            <w:pPr>
              <w:jc w:val="center"/>
            </w:pPr>
            <w:r>
              <w:rPr>
                <w:color w:val="000000"/>
                <w:sz w:val="24"/>
              </w:rPr>
              <w:t>2017-04-22</w:t>
            </w:r>
          </w:p>
        </w:tc>
      </w:tr>
      <w:tr w:rsidR="008F2CCD">
        <w:tc>
          <w:tcPr>
            <w:tcW w:w="720" w:type="dxa"/>
            <w:vAlign w:val="center"/>
          </w:tcPr>
          <w:p w:rsidR="008F2CCD" w:rsidRDefault="00514706">
            <w:pPr>
              <w:jc w:val="center"/>
            </w:pPr>
            <w:r>
              <w:rPr>
                <w:color w:val="000000"/>
                <w:sz w:val="24"/>
              </w:rPr>
              <w:t>17</w:t>
            </w:r>
          </w:p>
        </w:tc>
        <w:tc>
          <w:tcPr>
            <w:tcW w:w="4320" w:type="dxa"/>
            <w:vAlign w:val="center"/>
          </w:tcPr>
          <w:p w:rsidR="008F2CCD" w:rsidRDefault="00514706">
            <w:pPr>
              <w:jc w:val="left"/>
            </w:pPr>
            <w:r>
              <w:rPr>
                <w:color w:val="000000"/>
                <w:sz w:val="24"/>
              </w:rPr>
              <w:t>交银施罗德稳健配置混合型证券投资基金</w:t>
            </w:r>
            <w:r>
              <w:rPr>
                <w:color w:val="000000"/>
                <w:sz w:val="24"/>
              </w:rPr>
              <w:t>2017</w:t>
            </w:r>
            <w:r>
              <w:rPr>
                <w:color w:val="000000"/>
                <w:sz w:val="24"/>
              </w:rPr>
              <w:t>年第</w:t>
            </w:r>
            <w:r>
              <w:rPr>
                <w:color w:val="000000"/>
                <w:sz w:val="24"/>
              </w:rPr>
              <w:t>1</w:t>
            </w:r>
            <w:r>
              <w:rPr>
                <w:color w:val="000000"/>
                <w:sz w:val="24"/>
              </w:rPr>
              <w:t>季度报告</w:t>
            </w:r>
          </w:p>
        </w:tc>
        <w:tc>
          <w:tcPr>
            <w:tcW w:w="2331" w:type="dxa"/>
            <w:vAlign w:val="center"/>
          </w:tcPr>
          <w:p w:rsidR="008F2CCD" w:rsidRDefault="00514706">
            <w:pPr>
              <w:jc w:val="center"/>
            </w:pPr>
            <w:r>
              <w:rPr>
                <w:color w:val="000000"/>
                <w:sz w:val="24"/>
              </w:rPr>
              <w:t>中国证券报、上海证券报、证券时报</w:t>
            </w:r>
          </w:p>
        </w:tc>
        <w:tc>
          <w:tcPr>
            <w:tcW w:w="1629" w:type="dxa"/>
            <w:vAlign w:val="center"/>
          </w:tcPr>
          <w:p w:rsidR="008F2CCD" w:rsidRDefault="00514706">
            <w:pPr>
              <w:jc w:val="center"/>
            </w:pPr>
            <w:r>
              <w:rPr>
                <w:color w:val="000000"/>
                <w:sz w:val="24"/>
              </w:rPr>
              <w:t>2017-04-24</w:t>
            </w:r>
          </w:p>
        </w:tc>
      </w:tr>
      <w:tr w:rsidR="008F2CCD">
        <w:tc>
          <w:tcPr>
            <w:tcW w:w="720" w:type="dxa"/>
            <w:vAlign w:val="center"/>
          </w:tcPr>
          <w:p w:rsidR="008F2CCD" w:rsidRDefault="00514706">
            <w:pPr>
              <w:jc w:val="center"/>
            </w:pPr>
            <w:r>
              <w:rPr>
                <w:color w:val="000000"/>
                <w:sz w:val="24"/>
              </w:rPr>
              <w:t>18</w:t>
            </w:r>
          </w:p>
        </w:tc>
        <w:tc>
          <w:tcPr>
            <w:tcW w:w="4320" w:type="dxa"/>
            <w:vAlign w:val="center"/>
          </w:tcPr>
          <w:p w:rsidR="008F2CCD" w:rsidRDefault="00514706">
            <w:pPr>
              <w:jc w:val="left"/>
            </w:pPr>
            <w:r>
              <w:rPr>
                <w:color w:val="000000"/>
                <w:sz w:val="24"/>
              </w:rPr>
              <w:t>交银施罗德基金管理有限公司关于增加东莞证券股份有限公司为旗下部分基金的场外销售机构的公告</w:t>
            </w:r>
          </w:p>
        </w:tc>
        <w:tc>
          <w:tcPr>
            <w:tcW w:w="2331" w:type="dxa"/>
            <w:vAlign w:val="center"/>
          </w:tcPr>
          <w:p w:rsidR="008F2CCD" w:rsidRDefault="00514706">
            <w:pPr>
              <w:jc w:val="center"/>
            </w:pPr>
            <w:r>
              <w:rPr>
                <w:color w:val="000000"/>
                <w:sz w:val="24"/>
              </w:rPr>
              <w:t>中国证券报、上海证券报、证券时报</w:t>
            </w:r>
          </w:p>
        </w:tc>
        <w:tc>
          <w:tcPr>
            <w:tcW w:w="1629" w:type="dxa"/>
            <w:vAlign w:val="center"/>
          </w:tcPr>
          <w:p w:rsidR="008F2CCD" w:rsidRDefault="00514706">
            <w:pPr>
              <w:jc w:val="center"/>
            </w:pPr>
            <w:r>
              <w:rPr>
                <w:color w:val="000000"/>
                <w:sz w:val="24"/>
              </w:rPr>
              <w:t>2017-05-22</w:t>
            </w:r>
          </w:p>
        </w:tc>
      </w:tr>
      <w:tr w:rsidR="008F2CCD">
        <w:tc>
          <w:tcPr>
            <w:tcW w:w="720" w:type="dxa"/>
            <w:vAlign w:val="center"/>
          </w:tcPr>
          <w:p w:rsidR="008F2CCD" w:rsidRDefault="00514706">
            <w:pPr>
              <w:jc w:val="center"/>
            </w:pPr>
            <w:r>
              <w:rPr>
                <w:color w:val="000000"/>
                <w:sz w:val="24"/>
              </w:rPr>
              <w:t>19</w:t>
            </w:r>
          </w:p>
        </w:tc>
        <w:tc>
          <w:tcPr>
            <w:tcW w:w="4320" w:type="dxa"/>
            <w:vAlign w:val="center"/>
          </w:tcPr>
          <w:p w:rsidR="008F2CCD" w:rsidRDefault="00514706">
            <w:pPr>
              <w:jc w:val="left"/>
            </w:pPr>
            <w:r>
              <w:rPr>
                <w:color w:val="000000"/>
                <w:sz w:val="24"/>
              </w:rPr>
              <w:t>交银施罗德基金管理有限公司关于旗下部分基金参加江苏银行股份有限公司基</w:t>
            </w:r>
            <w:r>
              <w:rPr>
                <w:color w:val="000000"/>
                <w:sz w:val="24"/>
              </w:rPr>
              <w:lastRenderedPageBreak/>
              <w:t>金前端申购（含定期定额投资业务）费率优惠活动的公告</w:t>
            </w:r>
          </w:p>
        </w:tc>
        <w:tc>
          <w:tcPr>
            <w:tcW w:w="2331" w:type="dxa"/>
            <w:vAlign w:val="center"/>
          </w:tcPr>
          <w:p w:rsidR="008F2CCD" w:rsidRDefault="00514706">
            <w:pPr>
              <w:jc w:val="center"/>
            </w:pPr>
            <w:r>
              <w:rPr>
                <w:color w:val="000000"/>
                <w:sz w:val="24"/>
              </w:rPr>
              <w:lastRenderedPageBreak/>
              <w:t>中国证券报、上海证券报、证券时报</w:t>
            </w:r>
          </w:p>
        </w:tc>
        <w:tc>
          <w:tcPr>
            <w:tcW w:w="1629" w:type="dxa"/>
            <w:vAlign w:val="center"/>
          </w:tcPr>
          <w:p w:rsidR="008F2CCD" w:rsidRDefault="00514706">
            <w:pPr>
              <w:jc w:val="center"/>
            </w:pPr>
            <w:r>
              <w:rPr>
                <w:color w:val="000000"/>
                <w:sz w:val="24"/>
              </w:rPr>
              <w:t>2017-06-12</w:t>
            </w:r>
          </w:p>
        </w:tc>
      </w:tr>
      <w:tr w:rsidR="008F2CCD">
        <w:tc>
          <w:tcPr>
            <w:tcW w:w="720" w:type="dxa"/>
            <w:vAlign w:val="center"/>
          </w:tcPr>
          <w:p w:rsidR="008F2CCD" w:rsidRDefault="00514706">
            <w:pPr>
              <w:jc w:val="center"/>
            </w:pPr>
            <w:r>
              <w:rPr>
                <w:color w:val="000000"/>
                <w:sz w:val="24"/>
              </w:rPr>
              <w:t>20</w:t>
            </w:r>
          </w:p>
        </w:tc>
        <w:tc>
          <w:tcPr>
            <w:tcW w:w="4320" w:type="dxa"/>
            <w:vAlign w:val="center"/>
          </w:tcPr>
          <w:p w:rsidR="008F2CCD" w:rsidRDefault="00514706">
            <w:pPr>
              <w:jc w:val="left"/>
            </w:pPr>
            <w:r>
              <w:rPr>
                <w:color w:val="000000"/>
                <w:sz w:val="24"/>
              </w:rPr>
              <w:t>交银施罗德基金管理有限公司关于旗下部分基金</w:t>
            </w:r>
            <w:proofErr w:type="gramStart"/>
            <w:r>
              <w:rPr>
                <w:color w:val="000000"/>
                <w:sz w:val="24"/>
              </w:rPr>
              <w:t>在大泰金石</w:t>
            </w:r>
            <w:proofErr w:type="gramEnd"/>
            <w:r>
              <w:rPr>
                <w:color w:val="000000"/>
                <w:sz w:val="24"/>
              </w:rPr>
              <w:t>基金销售有限公司开通定期定额投资业务并参与其电子交易平台定期定额投资费率优惠活动的公告</w:t>
            </w:r>
          </w:p>
        </w:tc>
        <w:tc>
          <w:tcPr>
            <w:tcW w:w="2331" w:type="dxa"/>
            <w:vAlign w:val="center"/>
          </w:tcPr>
          <w:p w:rsidR="008F2CCD" w:rsidRDefault="00514706">
            <w:pPr>
              <w:jc w:val="center"/>
            </w:pPr>
            <w:r>
              <w:rPr>
                <w:color w:val="000000"/>
                <w:sz w:val="24"/>
              </w:rPr>
              <w:t>中国证券报、上海证券报、证券时报</w:t>
            </w:r>
          </w:p>
        </w:tc>
        <w:tc>
          <w:tcPr>
            <w:tcW w:w="1629" w:type="dxa"/>
            <w:vAlign w:val="center"/>
          </w:tcPr>
          <w:p w:rsidR="008F2CCD" w:rsidRDefault="00514706">
            <w:pPr>
              <w:jc w:val="center"/>
            </w:pPr>
            <w:r>
              <w:rPr>
                <w:color w:val="000000"/>
                <w:sz w:val="24"/>
              </w:rPr>
              <w:t>2017-06-16</w:t>
            </w:r>
          </w:p>
        </w:tc>
      </w:tr>
      <w:tr w:rsidR="008F2CCD">
        <w:tc>
          <w:tcPr>
            <w:tcW w:w="720" w:type="dxa"/>
            <w:vAlign w:val="center"/>
          </w:tcPr>
          <w:p w:rsidR="008F2CCD" w:rsidRDefault="00514706">
            <w:pPr>
              <w:jc w:val="center"/>
            </w:pPr>
            <w:r>
              <w:rPr>
                <w:color w:val="000000"/>
                <w:sz w:val="24"/>
              </w:rPr>
              <w:t>21</w:t>
            </w:r>
          </w:p>
        </w:tc>
        <w:tc>
          <w:tcPr>
            <w:tcW w:w="4320" w:type="dxa"/>
            <w:vAlign w:val="center"/>
          </w:tcPr>
          <w:p w:rsidR="008F2CCD" w:rsidRDefault="00514706">
            <w:pPr>
              <w:jc w:val="left"/>
            </w:pPr>
            <w:r>
              <w:rPr>
                <w:color w:val="000000"/>
                <w:sz w:val="24"/>
              </w:rPr>
              <w:t>交银施罗德基金管理有限公司关于旗下部分基金参加交通银行股份有限公司手机银行基金前端申购（含定期定额投资业务）费率优惠活动的公告</w:t>
            </w:r>
          </w:p>
        </w:tc>
        <w:tc>
          <w:tcPr>
            <w:tcW w:w="2331" w:type="dxa"/>
            <w:vAlign w:val="center"/>
          </w:tcPr>
          <w:p w:rsidR="008F2CCD" w:rsidRDefault="00514706">
            <w:pPr>
              <w:jc w:val="center"/>
            </w:pPr>
            <w:r>
              <w:rPr>
                <w:color w:val="000000"/>
                <w:sz w:val="24"/>
              </w:rPr>
              <w:t>中国证券报、上海证券报、证券时报</w:t>
            </w:r>
          </w:p>
        </w:tc>
        <w:tc>
          <w:tcPr>
            <w:tcW w:w="1629" w:type="dxa"/>
            <w:vAlign w:val="center"/>
          </w:tcPr>
          <w:p w:rsidR="008F2CCD" w:rsidRDefault="00514706">
            <w:pPr>
              <w:jc w:val="center"/>
            </w:pPr>
            <w:r>
              <w:rPr>
                <w:color w:val="000000"/>
                <w:sz w:val="24"/>
              </w:rPr>
              <w:t>2017-06-30</w:t>
            </w:r>
          </w:p>
        </w:tc>
      </w:tr>
      <w:tr w:rsidR="008F2CCD">
        <w:tc>
          <w:tcPr>
            <w:tcW w:w="720" w:type="dxa"/>
            <w:vAlign w:val="center"/>
          </w:tcPr>
          <w:p w:rsidR="008F2CCD" w:rsidRDefault="00514706">
            <w:pPr>
              <w:jc w:val="center"/>
            </w:pPr>
            <w:r>
              <w:rPr>
                <w:color w:val="000000"/>
                <w:sz w:val="24"/>
              </w:rPr>
              <w:t>22</w:t>
            </w:r>
          </w:p>
        </w:tc>
        <w:tc>
          <w:tcPr>
            <w:tcW w:w="4320" w:type="dxa"/>
            <w:vAlign w:val="center"/>
          </w:tcPr>
          <w:p w:rsidR="008F2CCD" w:rsidRDefault="00514706">
            <w:pPr>
              <w:jc w:val="left"/>
            </w:pPr>
            <w:r>
              <w:rPr>
                <w:color w:val="000000"/>
                <w:sz w:val="24"/>
              </w:rPr>
              <w:t>交银施罗德基金管理有限公司关于旗下部分基金参与交通银行股份有限公司基金网上银行前端申购费率优惠活动的公告</w:t>
            </w:r>
          </w:p>
        </w:tc>
        <w:tc>
          <w:tcPr>
            <w:tcW w:w="2331" w:type="dxa"/>
            <w:vAlign w:val="center"/>
          </w:tcPr>
          <w:p w:rsidR="008F2CCD" w:rsidRDefault="00514706">
            <w:pPr>
              <w:jc w:val="center"/>
            </w:pPr>
            <w:r>
              <w:rPr>
                <w:color w:val="000000"/>
                <w:sz w:val="24"/>
              </w:rPr>
              <w:t>中国证券报、上海证券报、证券时报</w:t>
            </w:r>
          </w:p>
        </w:tc>
        <w:tc>
          <w:tcPr>
            <w:tcW w:w="1629" w:type="dxa"/>
            <w:vAlign w:val="center"/>
          </w:tcPr>
          <w:p w:rsidR="008F2CCD" w:rsidRDefault="00514706">
            <w:pPr>
              <w:jc w:val="center"/>
            </w:pPr>
            <w:r>
              <w:rPr>
                <w:color w:val="000000"/>
                <w:sz w:val="24"/>
              </w:rPr>
              <w:t>2017-07-01</w:t>
            </w:r>
          </w:p>
        </w:tc>
      </w:tr>
      <w:tr w:rsidR="008F2CCD">
        <w:tc>
          <w:tcPr>
            <w:tcW w:w="720" w:type="dxa"/>
            <w:vAlign w:val="center"/>
          </w:tcPr>
          <w:p w:rsidR="008F2CCD" w:rsidRDefault="00514706">
            <w:pPr>
              <w:jc w:val="center"/>
            </w:pPr>
            <w:r>
              <w:rPr>
                <w:color w:val="000000"/>
                <w:sz w:val="24"/>
              </w:rPr>
              <w:t>23</w:t>
            </w:r>
          </w:p>
        </w:tc>
        <w:tc>
          <w:tcPr>
            <w:tcW w:w="4320" w:type="dxa"/>
            <w:vAlign w:val="center"/>
          </w:tcPr>
          <w:p w:rsidR="008F2CCD" w:rsidRDefault="00514706">
            <w:pPr>
              <w:jc w:val="left"/>
            </w:pPr>
            <w:r>
              <w:rPr>
                <w:color w:val="000000"/>
                <w:sz w:val="24"/>
              </w:rPr>
              <w:t>交银施罗德基金管理有限公司关于直销柜台开展旗下基金前端收费模式下申购费率优惠活动的公告</w:t>
            </w:r>
          </w:p>
        </w:tc>
        <w:tc>
          <w:tcPr>
            <w:tcW w:w="2331" w:type="dxa"/>
            <w:vAlign w:val="center"/>
          </w:tcPr>
          <w:p w:rsidR="008F2CCD" w:rsidRDefault="00514706">
            <w:pPr>
              <w:jc w:val="center"/>
            </w:pPr>
            <w:r>
              <w:rPr>
                <w:color w:val="000000"/>
                <w:sz w:val="24"/>
              </w:rPr>
              <w:t>中国证券报、上海证券报、证券时报</w:t>
            </w:r>
          </w:p>
        </w:tc>
        <w:tc>
          <w:tcPr>
            <w:tcW w:w="1629" w:type="dxa"/>
            <w:vAlign w:val="center"/>
          </w:tcPr>
          <w:p w:rsidR="008F2CCD" w:rsidRDefault="00514706">
            <w:pPr>
              <w:jc w:val="center"/>
            </w:pPr>
            <w:r>
              <w:rPr>
                <w:color w:val="000000"/>
                <w:sz w:val="24"/>
              </w:rPr>
              <w:t>2017-07-06</w:t>
            </w:r>
          </w:p>
        </w:tc>
      </w:tr>
      <w:tr w:rsidR="008F2CCD">
        <w:tc>
          <w:tcPr>
            <w:tcW w:w="720" w:type="dxa"/>
            <w:vAlign w:val="center"/>
          </w:tcPr>
          <w:p w:rsidR="008F2CCD" w:rsidRDefault="00514706">
            <w:pPr>
              <w:jc w:val="center"/>
            </w:pPr>
            <w:r>
              <w:rPr>
                <w:color w:val="000000"/>
                <w:sz w:val="24"/>
              </w:rPr>
              <w:t>24</w:t>
            </w:r>
          </w:p>
        </w:tc>
        <w:tc>
          <w:tcPr>
            <w:tcW w:w="4320" w:type="dxa"/>
            <w:vAlign w:val="center"/>
          </w:tcPr>
          <w:p w:rsidR="008F2CCD" w:rsidRDefault="00514706">
            <w:pPr>
              <w:jc w:val="left"/>
            </w:pPr>
            <w:r>
              <w:rPr>
                <w:color w:val="000000"/>
                <w:sz w:val="24"/>
              </w:rPr>
              <w:t>交银施罗德基金管理有限公司关于增加格</w:t>
            </w:r>
            <w:proofErr w:type="gramStart"/>
            <w:r>
              <w:rPr>
                <w:color w:val="000000"/>
                <w:sz w:val="24"/>
              </w:rPr>
              <w:t>上富信投资</w:t>
            </w:r>
            <w:proofErr w:type="gramEnd"/>
            <w:r>
              <w:rPr>
                <w:color w:val="000000"/>
                <w:sz w:val="24"/>
              </w:rPr>
              <w:t>顾问有限公司为旗下部分基金的场外销售机构并参与其基金前端申购（含定期定额投资）费率优惠活动的公告</w:t>
            </w:r>
          </w:p>
        </w:tc>
        <w:tc>
          <w:tcPr>
            <w:tcW w:w="2331" w:type="dxa"/>
            <w:vAlign w:val="center"/>
          </w:tcPr>
          <w:p w:rsidR="008F2CCD" w:rsidRDefault="00514706">
            <w:pPr>
              <w:jc w:val="center"/>
            </w:pPr>
            <w:r>
              <w:rPr>
                <w:color w:val="000000"/>
                <w:sz w:val="24"/>
              </w:rPr>
              <w:t>中国证券报、上海证券报、证券时报</w:t>
            </w:r>
          </w:p>
        </w:tc>
        <w:tc>
          <w:tcPr>
            <w:tcW w:w="1629" w:type="dxa"/>
            <w:vAlign w:val="center"/>
          </w:tcPr>
          <w:p w:rsidR="008F2CCD" w:rsidRDefault="00514706">
            <w:pPr>
              <w:jc w:val="center"/>
            </w:pPr>
            <w:r>
              <w:rPr>
                <w:color w:val="000000"/>
                <w:sz w:val="24"/>
              </w:rPr>
              <w:t>2017-07-17</w:t>
            </w:r>
          </w:p>
        </w:tc>
      </w:tr>
      <w:tr w:rsidR="008F2CCD">
        <w:tc>
          <w:tcPr>
            <w:tcW w:w="720" w:type="dxa"/>
            <w:vAlign w:val="center"/>
          </w:tcPr>
          <w:p w:rsidR="008F2CCD" w:rsidRDefault="00514706">
            <w:pPr>
              <w:jc w:val="center"/>
            </w:pPr>
            <w:r>
              <w:rPr>
                <w:color w:val="000000"/>
                <w:sz w:val="24"/>
              </w:rPr>
              <w:t>25</w:t>
            </w:r>
          </w:p>
        </w:tc>
        <w:tc>
          <w:tcPr>
            <w:tcW w:w="4320" w:type="dxa"/>
            <w:vAlign w:val="center"/>
          </w:tcPr>
          <w:p w:rsidR="008F2CCD" w:rsidRDefault="00514706">
            <w:pPr>
              <w:jc w:val="left"/>
            </w:pPr>
            <w:r>
              <w:rPr>
                <w:color w:val="000000"/>
                <w:sz w:val="24"/>
              </w:rPr>
              <w:t>交银施罗德基金管理有限公司关于旗下基金所持停牌股票估值调整的公告</w:t>
            </w:r>
          </w:p>
        </w:tc>
        <w:tc>
          <w:tcPr>
            <w:tcW w:w="2331" w:type="dxa"/>
            <w:vAlign w:val="center"/>
          </w:tcPr>
          <w:p w:rsidR="008F2CCD" w:rsidRDefault="00514706">
            <w:pPr>
              <w:jc w:val="center"/>
            </w:pPr>
            <w:r>
              <w:rPr>
                <w:color w:val="000000"/>
                <w:sz w:val="24"/>
              </w:rPr>
              <w:t>中国证券报、上海证券报、证券时报</w:t>
            </w:r>
          </w:p>
        </w:tc>
        <w:tc>
          <w:tcPr>
            <w:tcW w:w="1629" w:type="dxa"/>
            <w:vAlign w:val="center"/>
          </w:tcPr>
          <w:p w:rsidR="008F2CCD" w:rsidRDefault="00514706">
            <w:pPr>
              <w:jc w:val="center"/>
            </w:pPr>
            <w:r>
              <w:rPr>
                <w:color w:val="000000"/>
                <w:sz w:val="24"/>
              </w:rPr>
              <w:t>2017-07-18</w:t>
            </w:r>
          </w:p>
        </w:tc>
      </w:tr>
      <w:tr w:rsidR="008F2CCD">
        <w:tc>
          <w:tcPr>
            <w:tcW w:w="720" w:type="dxa"/>
            <w:vAlign w:val="center"/>
          </w:tcPr>
          <w:p w:rsidR="008F2CCD" w:rsidRDefault="00514706">
            <w:pPr>
              <w:jc w:val="center"/>
            </w:pPr>
            <w:r>
              <w:rPr>
                <w:color w:val="000000"/>
                <w:sz w:val="24"/>
              </w:rPr>
              <w:t>26</w:t>
            </w:r>
          </w:p>
        </w:tc>
        <w:tc>
          <w:tcPr>
            <w:tcW w:w="4320" w:type="dxa"/>
            <w:vAlign w:val="center"/>
          </w:tcPr>
          <w:p w:rsidR="008F2CCD" w:rsidRDefault="00514706">
            <w:pPr>
              <w:jc w:val="left"/>
            </w:pPr>
            <w:r>
              <w:rPr>
                <w:color w:val="000000"/>
                <w:sz w:val="24"/>
              </w:rPr>
              <w:t>交银施罗德稳健配置混合型证券投资基金</w:t>
            </w:r>
            <w:r>
              <w:rPr>
                <w:color w:val="000000"/>
                <w:sz w:val="24"/>
              </w:rPr>
              <w:t>2017</w:t>
            </w:r>
            <w:r>
              <w:rPr>
                <w:color w:val="000000"/>
                <w:sz w:val="24"/>
              </w:rPr>
              <w:t>年第</w:t>
            </w:r>
            <w:r>
              <w:rPr>
                <w:color w:val="000000"/>
                <w:sz w:val="24"/>
              </w:rPr>
              <w:t>2</w:t>
            </w:r>
            <w:r>
              <w:rPr>
                <w:color w:val="000000"/>
                <w:sz w:val="24"/>
              </w:rPr>
              <w:t>季度报告</w:t>
            </w:r>
          </w:p>
        </w:tc>
        <w:tc>
          <w:tcPr>
            <w:tcW w:w="2331" w:type="dxa"/>
            <w:vAlign w:val="center"/>
          </w:tcPr>
          <w:p w:rsidR="008F2CCD" w:rsidRDefault="00514706">
            <w:pPr>
              <w:jc w:val="center"/>
            </w:pPr>
            <w:r>
              <w:rPr>
                <w:color w:val="000000"/>
                <w:sz w:val="24"/>
              </w:rPr>
              <w:t>中国证券报、上海证券报、证券时报</w:t>
            </w:r>
          </w:p>
        </w:tc>
        <w:tc>
          <w:tcPr>
            <w:tcW w:w="1629" w:type="dxa"/>
            <w:vAlign w:val="center"/>
          </w:tcPr>
          <w:p w:rsidR="008F2CCD" w:rsidRDefault="00514706">
            <w:pPr>
              <w:jc w:val="center"/>
            </w:pPr>
            <w:r>
              <w:rPr>
                <w:color w:val="000000"/>
                <w:sz w:val="24"/>
              </w:rPr>
              <w:t>2017-07-20</w:t>
            </w:r>
          </w:p>
        </w:tc>
      </w:tr>
      <w:tr w:rsidR="008F2CCD">
        <w:tc>
          <w:tcPr>
            <w:tcW w:w="720" w:type="dxa"/>
            <w:vAlign w:val="center"/>
          </w:tcPr>
          <w:p w:rsidR="008F2CCD" w:rsidRDefault="00514706">
            <w:pPr>
              <w:jc w:val="center"/>
            </w:pPr>
            <w:r>
              <w:rPr>
                <w:color w:val="000000"/>
                <w:sz w:val="24"/>
              </w:rPr>
              <w:t>27</w:t>
            </w:r>
          </w:p>
        </w:tc>
        <w:tc>
          <w:tcPr>
            <w:tcW w:w="4320" w:type="dxa"/>
            <w:vAlign w:val="center"/>
          </w:tcPr>
          <w:p w:rsidR="008F2CCD" w:rsidRDefault="00514706">
            <w:pPr>
              <w:jc w:val="left"/>
            </w:pPr>
            <w:r>
              <w:rPr>
                <w:color w:val="000000"/>
                <w:sz w:val="24"/>
              </w:rPr>
              <w:t>交银施罗德基金管理有限公司关于旗下部分基金参加华西证券股份有限公司基金前端申购（含定期定额投资业务）费率优惠活动的公告</w:t>
            </w:r>
          </w:p>
        </w:tc>
        <w:tc>
          <w:tcPr>
            <w:tcW w:w="2331" w:type="dxa"/>
            <w:vAlign w:val="center"/>
          </w:tcPr>
          <w:p w:rsidR="008F2CCD" w:rsidRDefault="00514706">
            <w:pPr>
              <w:jc w:val="center"/>
            </w:pPr>
            <w:r>
              <w:rPr>
                <w:color w:val="000000"/>
                <w:sz w:val="24"/>
              </w:rPr>
              <w:t>中国证券报、上海证券报、证券时报</w:t>
            </w:r>
          </w:p>
        </w:tc>
        <w:tc>
          <w:tcPr>
            <w:tcW w:w="1629" w:type="dxa"/>
            <w:vAlign w:val="center"/>
          </w:tcPr>
          <w:p w:rsidR="008F2CCD" w:rsidRDefault="00514706">
            <w:pPr>
              <w:jc w:val="center"/>
            </w:pPr>
            <w:r>
              <w:rPr>
                <w:color w:val="000000"/>
                <w:sz w:val="24"/>
              </w:rPr>
              <w:t>2017-07-21</w:t>
            </w:r>
          </w:p>
        </w:tc>
      </w:tr>
      <w:tr w:rsidR="008F2CCD">
        <w:tc>
          <w:tcPr>
            <w:tcW w:w="720" w:type="dxa"/>
            <w:vAlign w:val="center"/>
          </w:tcPr>
          <w:p w:rsidR="008F2CCD" w:rsidRDefault="00514706">
            <w:pPr>
              <w:jc w:val="center"/>
            </w:pPr>
            <w:r>
              <w:rPr>
                <w:color w:val="000000"/>
                <w:sz w:val="24"/>
              </w:rPr>
              <w:t>28</w:t>
            </w:r>
          </w:p>
        </w:tc>
        <w:tc>
          <w:tcPr>
            <w:tcW w:w="4320" w:type="dxa"/>
            <w:vAlign w:val="center"/>
          </w:tcPr>
          <w:p w:rsidR="008F2CCD" w:rsidRDefault="00514706">
            <w:pPr>
              <w:jc w:val="left"/>
            </w:pPr>
            <w:r>
              <w:rPr>
                <w:color w:val="000000"/>
                <w:sz w:val="24"/>
              </w:rPr>
              <w:t>交银施罗德稳健配置混合型证券投资基金（更新）招募说明书摘要（</w:t>
            </w:r>
            <w:r>
              <w:rPr>
                <w:color w:val="000000"/>
                <w:sz w:val="24"/>
              </w:rPr>
              <w:t>2017</w:t>
            </w:r>
            <w:r>
              <w:rPr>
                <w:color w:val="000000"/>
                <w:sz w:val="24"/>
              </w:rPr>
              <w:t>年第</w:t>
            </w:r>
            <w:r>
              <w:rPr>
                <w:color w:val="000000"/>
                <w:sz w:val="24"/>
              </w:rPr>
              <w:t>1</w:t>
            </w:r>
            <w:r>
              <w:rPr>
                <w:color w:val="000000"/>
                <w:sz w:val="24"/>
              </w:rPr>
              <w:t>号）</w:t>
            </w:r>
          </w:p>
        </w:tc>
        <w:tc>
          <w:tcPr>
            <w:tcW w:w="2331" w:type="dxa"/>
            <w:vAlign w:val="center"/>
          </w:tcPr>
          <w:p w:rsidR="008F2CCD" w:rsidRDefault="00514706">
            <w:pPr>
              <w:jc w:val="center"/>
            </w:pPr>
            <w:r>
              <w:rPr>
                <w:color w:val="000000"/>
                <w:sz w:val="24"/>
              </w:rPr>
              <w:t>中国证券报、上海证券报、证券时报</w:t>
            </w:r>
          </w:p>
        </w:tc>
        <w:tc>
          <w:tcPr>
            <w:tcW w:w="1629" w:type="dxa"/>
            <w:vAlign w:val="center"/>
          </w:tcPr>
          <w:p w:rsidR="008F2CCD" w:rsidRDefault="00514706">
            <w:pPr>
              <w:jc w:val="center"/>
            </w:pPr>
            <w:r>
              <w:rPr>
                <w:color w:val="000000"/>
                <w:sz w:val="24"/>
              </w:rPr>
              <w:t>2017-07-29</w:t>
            </w:r>
          </w:p>
        </w:tc>
      </w:tr>
      <w:tr w:rsidR="008F2CCD">
        <w:tc>
          <w:tcPr>
            <w:tcW w:w="720" w:type="dxa"/>
            <w:vAlign w:val="center"/>
          </w:tcPr>
          <w:p w:rsidR="008F2CCD" w:rsidRDefault="00514706">
            <w:pPr>
              <w:jc w:val="center"/>
            </w:pPr>
            <w:r>
              <w:rPr>
                <w:color w:val="000000"/>
                <w:sz w:val="24"/>
              </w:rPr>
              <w:t>29</w:t>
            </w:r>
          </w:p>
        </w:tc>
        <w:tc>
          <w:tcPr>
            <w:tcW w:w="4320" w:type="dxa"/>
            <w:vAlign w:val="center"/>
          </w:tcPr>
          <w:p w:rsidR="008F2CCD" w:rsidRDefault="00514706">
            <w:pPr>
              <w:jc w:val="left"/>
            </w:pPr>
            <w:r>
              <w:rPr>
                <w:color w:val="000000"/>
                <w:sz w:val="24"/>
              </w:rPr>
              <w:t>交银施罗德基金管理有限公司关于旗下部分基金参加华泰证券股份有限公司基金前端申购（含定期定额投资业务）费率优惠活动的公告</w:t>
            </w:r>
          </w:p>
        </w:tc>
        <w:tc>
          <w:tcPr>
            <w:tcW w:w="2331" w:type="dxa"/>
            <w:vAlign w:val="center"/>
          </w:tcPr>
          <w:p w:rsidR="008F2CCD" w:rsidRDefault="00514706">
            <w:pPr>
              <w:jc w:val="center"/>
            </w:pPr>
            <w:r>
              <w:rPr>
                <w:color w:val="000000"/>
                <w:sz w:val="24"/>
              </w:rPr>
              <w:t>中国证券报、上海证券报、证券时报</w:t>
            </w:r>
          </w:p>
        </w:tc>
        <w:tc>
          <w:tcPr>
            <w:tcW w:w="1629" w:type="dxa"/>
            <w:vAlign w:val="center"/>
          </w:tcPr>
          <w:p w:rsidR="008F2CCD" w:rsidRDefault="00514706">
            <w:pPr>
              <w:jc w:val="center"/>
            </w:pPr>
            <w:r>
              <w:rPr>
                <w:color w:val="000000"/>
                <w:sz w:val="24"/>
              </w:rPr>
              <w:t>2017-08-01</w:t>
            </w:r>
          </w:p>
        </w:tc>
      </w:tr>
      <w:tr w:rsidR="008F2CCD">
        <w:tc>
          <w:tcPr>
            <w:tcW w:w="720" w:type="dxa"/>
            <w:vAlign w:val="center"/>
          </w:tcPr>
          <w:p w:rsidR="008F2CCD" w:rsidRDefault="00514706">
            <w:pPr>
              <w:jc w:val="center"/>
            </w:pPr>
            <w:r>
              <w:rPr>
                <w:color w:val="000000"/>
                <w:sz w:val="24"/>
              </w:rPr>
              <w:t>30</w:t>
            </w:r>
          </w:p>
        </w:tc>
        <w:tc>
          <w:tcPr>
            <w:tcW w:w="4320" w:type="dxa"/>
            <w:vAlign w:val="center"/>
          </w:tcPr>
          <w:p w:rsidR="008F2CCD" w:rsidRDefault="00514706">
            <w:pPr>
              <w:jc w:val="left"/>
            </w:pPr>
            <w:r>
              <w:rPr>
                <w:color w:val="000000"/>
                <w:sz w:val="24"/>
              </w:rPr>
              <w:t>交银施罗德基金管理有限公司关于旗下部分基金参加网上直销交易平台定期定额投资业务前端申购费率优惠活动的公告</w:t>
            </w:r>
          </w:p>
        </w:tc>
        <w:tc>
          <w:tcPr>
            <w:tcW w:w="2331" w:type="dxa"/>
            <w:vAlign w:val="center"/>
          </w:tcPr>
          <w:p w:rsidR="008F2CCD" w:rsidRDefault="00514706">
            <w:pPr>
              <w:jc w:val="center"/>
            </w:pPr>
            <w:r>
              <w:rPr>
                <w:color w:val="000000"/>
                <w:sz w:val="24"/>
              </w:rPr>
              <w:t>中国证券报、上海证券报、证券时报</w:t>
            </w:r>
          </w:p>
        </w:tc>
        <w:tc>
          <w:tcPr>
            <w:tcW w:w="1629" w:type="dxa"/>
            <w:vAlign w:val="center"/>
          </w:tcPr>
          <w:p w:rsidR="008F2CCD" w:rsidRDefault="00514706">
            <w:pPr>
              <w:jc w:val="center"/>
            </w:pPr>
            <w:r>
              <w:rPr>
                <w:color w:val="000000"/>
                <w:sz w:val="24"/>
              </w:rPr>
              <w:t>2017-08-14</w:t>
            </w:r>
          </w:p>
        </w:tc>
      </w:tr>
      <w:tr w:rsidR="008F2CCD">
        <w:tc>
          <w:tcPr>
            <w:tcW w:w="720" w:type="dxa"/>
            <w:vAlign w:val="center"/>
          </w:tcPr>
          <w:p w:rsidR="008F2CCD" w:rsidRDefault="00514706">
            <w:pPr>
              <w:jc w:val="center"/>
            </w:pPr>
            <w:r>
              <w:rPr>
                <w:color w:val="000000"/>
                <w:sz w:val="24"/>
              </w:rPr>
              <w:t>31</w:t>
            </w:r>
          </w:p>
        </w:tc>
        <w:tc>
          <w:tcPr>
            <w:tcW w:w="4320" w:type="dxa"/>
            <w:vAlign w:val="center"/>
          </w:tcPr>
          <w:p w:rsidR="008F2CCD" w:rsidRDefault="00514706">
            <w:pPr>
              <w:jc w:val="left"/>
            </w:pPr>
            <w:r>
              <w:rPr>
                <w:color w:val="000000"/>
                <w:sz w:val="24"/>
              </w:rPr>
              <w:t>交银施罗德基金管理有限公司关于增加苏州财路基金销售有限公司为旗下部分基金的场外销售机构并参与其基金前端</w:t>
            </w:r>
            <w:r>
              <w:rPr>
                <w:color w:val="000000"/>
                <w:sz w:val="24"/>
              </w:rPr>
              <w:lastRenderedPageBreak/>
              <w:t>申购费率优惠活动的公告</w:t>
            </w:r>
          </w:p>
        </w:tc>
        <w:tc>
          <w:tcPr>
            <w:tcW w:w="2331" w:type="dxa"/>
            <w:vAlign w:val="center"/>
          </w:tcPr>
          <w:p w:rsidR="008F2CCD" w:rsidRDefault="00514706">
            <w:pPr>
              <w:jc w:val="center"/>
            </w:pPr>
            <w:r>
              <w:rPr>
                <w:color w:val="000000"/>
                <w:sz w:val="24"/>
              </w:rPr>
              <w:lastRenderedPageBreak/>
              <w:t>中国证券报、上海证券报、证券时报</w:t>
            </w:r>
          </w:p>
        </w:tc>
        <w:tc>
          <w:tcPr>
            <w:tcW w:w="1629" w:type="dxa"/>
            <w:vAlign w:val="center"/>
          </w:tcPr>
          <w:p w:rsidR="008F2CCD" w:rsidRDefault="00514706">
            <w:pPr>
              <w:jc w:val="center"/>
            </w:pPr>
            <w:r>
              <w:rPr>
                <w:color w:val="000000"/>
                <w:sz w:val="24"/>
              </w:rPr>
              <w:t>2017-08-25</w:t>
            </w:r>
          </w:p>
        </w:tc>
      </w:tr>
      <w:tr w:rsidR="008F2CCD">
        <w:tc>
          <w:tcPr>
            <w:tcW w:w="720" w:type="dxa"/>
            <w:vAlign w:val="center"/>
          </w:tcPr>
          <w:p w:rsidR="008F2CCD" w:rsidRDefault="00514706">
            <w:pPr>
              <w:jc w:val="center"/>
            </w:pPr>
            <w:r>
              <w:rPr>
                <w:color w:val="000000"/>
                <w:sz w:val="24"/>
              </w:rPr>
              <w:t>32</w:t>
            </w:r>
          </w:p>
        </w:tc>
        <w:tc>
          <w:tcPr>
            <w:tcW w:w="4320" w:type="dxa"/>
            <w:vAlign w:val="center"/>
          </w:tcPr>
          <w:p w:rsidR="008F2CCD" w:rsidRDefault="00514706">
            <w:pPr>
              <w:jc w:val="left"/>
            </w:pPr>
            <w:r>
              <w:rPr>
                <w:color w:val="000000"/>
                <w:sz w:val="24"/>
              </w:rPr>
              <w:t>交银施罗德稳健配置混合型证券投资基金</w:t>
            </w:r>
            <w:r>
              <w:rPr>
                <w:color w:val="000000"/>
                <w:sz w:val="24"/>
              </w:rPr>
              <w:t>2017</w:t>
            </w:r>
            <w:r>
              <w:rPr>
                <w:color w:val="000000"/>
                <w:sz w:val="24"/>
              </w:rPr>
              <w:t>年半年度报告摘要</w:t>
            </w:r>
          </w:p>
        </w:tc>
        <w:tc>
          <w:tcPr>
            <w:tcW w:w="2331" w:type="dxa"/>
            <w:vAlign w:val="center"/>
          </w:tcPr>
          <w:p w:rsidR="008F2CCD" w:rsidRDefault="00514706">
            <w:pPr>
              <w:jc w:val="center"/>
            </w:pPr>
            <w:r>
              <w:rPr>
                <w:color w:val="000000"/>
                <w:sz w:val="24"/>
              </w:rPr>
              <w:t>中国证券报、上海证券报、证券时报</w:t>
            </w:r>
          </w:p>
        </w:tc>
        <w:tc>
          <w:tcPr>
            <w:tcW w:w="1629" w:type="dxa"/>
            <w:vAlign w:val="center"/>
          </w:tcPr>
          <w:p w:rsidR="008F2CCD" w:rsidRDefault="00514706">
            <w:pPr>
              <w:jc w:val="center"/>
            </w:pPr>
            <w:r>
              <w:rPr>
                <w:color w:val="000000"/>
                <w:sz w:val="24"/>
              </w:rPr>
              <w:t>2017-08-26</w:t>
            </w:r>
          </w:p>
        </w:tc>
      </w:tr>
      <w:tr w:rsidR="008F2CCD">
        <w:tc>
          <w:tcPr>
            <w:tcW w:w="720" w:type="dxa"/>
            <w:vAlign w:val="center"/>
          </w:tcPr>
          <w:p w:rsidR="008F2CCD" w:rsidRDefault="00514706">
            <w:pPr>
              <w:jc w:val="center"/>
            </w:pPr>
            <w:r>
              <w:rPr>
                <w:color w:val="000000"/>
                <w:sz w:val="24"/>
              </w:rPr>
              <w:t>33</w:t>
            </w:r>
          </w:p>
        </w:tc>
        <w:tc>
          <w:tcPr>
            <w:tcW w:w="4320" w:type="dxa"/>
            <w:vAlign w:val="center"/>
          </w:tcPr>
          <w:p w:rsidR="008F2CCD" w:rsidRDefault="00514706">
            <w:pPr>
              <w:jc w:val="left"/>
            </w:pPr>
            <w:r>
              <w:rPr>
                <w:color w:val="000000"/>
                <w:sz w:val="24"/>
              </w:rPr>
              <w:t>交银施罗德基金管理有限公司关于增加花旗银行（中国）有限公司为交银施罗德稳健配置混合型证券投资基金的场外销售机构的公告</w:t>
            </w:r>
          </w:p>
        </w:tc>
        <w:tc>
          <w:tcPr>
            <w:tcW w:w="2331" w:type="dxa"/>
            <w:vAlign w:val="center"/>
          </w:tcPr>
          <w:p w:rsidR="008F2CCD" w:rsidRDefault="00514706">
            <w:pPr>
              <w:jc w:val="center"/>
            </w:pPr>
            <w:r>
              <w:rPr>
                <w:color w:val="000000"/>
                <w:sz w:val="24"/>
              </w:rPr>
              <w:t>中国证券报、上海证券报、证券时报</w:t>
            </w:r>
          </w:p>
        </w:tc>
        <w:tc>
          <w:tcPr>
            <w:tcW w:w="1629" w:type="dxa"/>
            <w:vAlign w:val="center"/>
          </w:tcPr>
          <w:p w:rsidR="008F2CCD" w:rsidRDefault="00514706">
            <w:pPr>
              <w:jc w:val="center"/>
            </w:pPr>
            <w:r>
              <w:rPr>
                <w:color w:val="000000"/>
                <w:sz w:val="24"/>
              </w:rPr>
              <w:t>2017-09-12</w:t>
            </w:r>
          </w:p>
        </w:tc>
      </w:tr>
      <w:tr w:rsidR="008F2CCD">
        <w:tc>
          <w:tcPr>
            <w:tcW w:w="720" w:type="dxa"/>
            <w:vAlign w:val="center"/>
          </w:tcPr>
          <w:p w:rsidR="008F2CCD" w:rsidRDefault="00514706">
            <w:pPr>
              <w:jc w:val="center"/>
            </w:pPr>
            <w:r>
              <w:rPr>
                <w:color w:val="000000"/>
                <w:sz w:val="24"/>
              </w:rPr>
              <w:t>34</w:t>
            </w:r>
          </w:p>
        </w:tc>
        <w:tc>
          <w:tcPr>
            <w:tcW w:w="4320" w:type="dxa"/>
            <w:vAlign w:val="center"/>
          </w:tcPr>
          <w:p w:rsidR="008F2CCD" w:rsidRDefault="00514706">
            <w:pPr>
              <w:jc w:val="left"/>
            </w:pPr>
            <w:r>
              <w:rPr>
                <w:color w:val="000000"/>
                <w:sz w:val="24"/>
              </w:rPr>
              <w:t>交银施罗德基金管理有限公司关于增加中民财富管理（上海）有限公司为旗下部分基金的场外销售机构并参与其基金前端申购（含定期定额投资）费率优惠活动的公告</w:t>
            </w:r>
          </w:p>
        </w:tc>
        <w:tc>
          <w:tcPr>
            <w:tcW w:w="2331" w:type="dxa"/>
            <w:vAlign w:val="center"/>
          </w:tcPr>
          <w:p w:rsidR="008F2CCD" w:rsidRDefault="00514706">
            <w:pPr>
              <w:jc w:val="center"/>
            </w:pPr>
            <w:r>
              <w:rPr>
                <w:color w:val="000000"/>
                <w:sz w:val="24"/>
              </w:rPr>
              <w:t>中国证券报、上海证券报、证券时报</w:t>
            </w:r>
          </w:p>
        </w:tc>
        <w:tc>
          <w:tcPr>
            <w:tcW w:w="1629" w:type="dxa"/>
            <w:vAlign w:val="center"/>
          </w:tcPr>
          <w:p w:rsidR="008F2CCD" w:rsidRDefault="00514706">
            <w:pPr>
              <w:jc w:val="center"/>
            </w:pPr>
            <w:r>
              <w:rPr>
                <w:color w:val="000000"/>
                <w:sz w:val="24"/>
              </w:rPr>
              <w:t>2017-09-15</w:t>
            </w:r>
          </w:p>
        </w:tc>
      </w:tr>
      <w:tr w:rsidR="008F2CCD">
        <w:tc>
          <w:tcPr>
            <w:tcW w:w="720" w:type="dxa"/>
            <w:vAlign w:val="center"/>
          </w:tcPr>
          <w:p w:rsidR="008F2CCD" w:rsidRDefault="00514706">
            <w:pPr>
              <w:jc w:val="center"/>
            </w:pPr>
            <w:r>
              <w:rPr>
                <w:color w:val="000000"/>
                <w:sz w:val="24"/>
              </w:rPr>
              <w:t>35</w:t>
            </w:r>
          </w:p>
        </w:tc>
        <w:tc>
          <w:tcPr>
            <w:tcW w:w="4320" w:type="dxa"/>
            <w:vAlign w:val="center"/>
          </w:tcPr>
          <w:p w:rsidR="008F2CCD" w:rsidRDefault="00514706">
            <w:pPr>
              <w:jc w:val="left"/>
            </w:pPr>
            <w:r>
              <w:rPr>
                <w:color w:val="000000"/>
                <w:sz w:val="24"/>
              </w:rPr>
              <w:t>交银施罗德基金管理有限公司关于旗下部分基金参加江苏江南农村商业银行股份有限公司基金前端申购（含定期定额投资业务）费率优惠活动的公告</w:t>
            </w:r>
          </w:p>
        </w:tc>
        <w:tc>
          <w:tcPr>
            <w:tcW w:w="2331" w:type="dxa"/>
            <w:vAlign w:val="center"/>
          </w:tcPr>
          <w:p w:rsidR="008F2CCD" w:rsidRDefault="00514706">
            <w:pPr>
              <w:jc w:val="center"/>
            </w:pPr>
            <w:r>
              <w:rPr>
                <w:color w:val="000000"/>
                <w:sz w:val="24"/>
              </w:rPr>
              <w:t>中国证券报、上海证券报、证券时报</w:t>
            </w:r>
          </w:p>
        </w:tc>
        <w:tc>
          <w:tcPr>
            <w:tcW w:w="1629" w:type="dxa"/>
            <w:vAlign w:val="center"/>
          </w:tcPr>
          <w:p w:rsidR="008F2CCD" w:rsidRDefault="00514706">
            <w:pPr>
              <w:jc w:val="center"/>
            </w:pPr>
            <w:r>
              <w:rPr>
                <w:color w:val="000000"/>
                <w:sz w:val="24"/>
              </w:rPr>
              <w:t>2017-09-22</w:t>
            </w:r>
          </w:p>
        </w:tc>
      </w:tr>
      <w:tr w:rsidR="008F2CCD">
        <w:tc>
          <w:tcPr>
            <w:tcW w:w="720" w:type="dxa"/>
            <w:vAlign w:val="center"/>
          </w:tcPr>
          <w:p w:rsidR="008F2CCD" w:rsidRDefault="00514706">
            <w:pPr>
              <w:jc w:val="center"/>
            </w:pPr>
            <w:r>
              <w:rPr>
                <w:color w:val="000000"/>
                <w:sz w:val="24"/>
              </w:rPr>
              <w:t>36</w:t>
            </w:r>
          </w:p>
        </w:tc>
        <w:tc>
          <w:tcPr>
            <w:tcW w:w="4320" w:type="dxa"/>
            <w:vAlign w:val="center"/>
          </w:tcPr>
          <w:p w:rsidR="008F2CCD" w:rsidRDefault="00514706">
            <w:pPr>
              <w:jc w:val="left"/>
            </w:pPr>
            <w:r>
              <w:rPr>
                <w:color w:val="000000"/>
                <w:sz w:val="24"/>
              </w:rPr>
              <w:t>交银施罗德基金管理有限公司关于增加上海万得基金销售有限公司为旗下部分基金的场外销售机构并参与其基金前端申购（含定期定额投资）费率优惠活动的公告</w:t>
            </w:r>
          </w:p>
        </w:tc>
        <w:tc>
          <w:tcPr>
            <w:tcW w:w="2331" w:type="dxa"/>
            <w:vAlign w:val="center"/>
          </w:tcPr>
          <w:p w:rsidR="008F2CCD" w:rsidRDefault="00514706">
            <w:pPr>
              <w:jc w:val="center"/>
            </w:pPr>
            <w:r>
              <w:rPr>
                <w:color w:val="000000"/>
                <w:sz w:val="24"/>
              </w:rPr>
              <w:t>中国证券报、上海证券报、证券时报</w:t>
            </w:r>
          </w:p>
        </w:tc>
        <w:tc>
          <w:tcPr>
            <w:tcW w:w="1629" w:type="dxa"/>
            <w:vAlign w:val="center"/>
          </w:tcPr>
          <w:p w:rsidR="008F2CCD" w:rsidRDefault="00514706">
            <w:pPr>
              <w:jc w:val="center"/>
            </w:pPr>
            <w:r>
              <w:rPr>
                <w:color w:val="000000"/>
                <w:sz w:val="24"/>
              </w:rPr>
              <w:t>2017-10-13</w:t>
            </w:r>
          </w:p>
        </w:tc>
      </w:tr>
      <w:tr w:rsidR="008F2CCD">
        <w:tc>
          <w:tcPr>
            <w:tcW w:w="720" w:type="dxa"/>
            <w:vAlign w:val="center"/>
          </w:tcPr>
          <w:p w:rsidR="008F2CCD" w:rsidRDefault="00514706">
            <w:pPr>
              <w:jc w:val="center"/>
            </w:pPr>
            <w:r>
              <w:rPr>
                <w:color w:val="000000"/>
                <w:sz w:val="24"/>
              </w:rPr>
              <w:t>37</w:t>
            </w:r>
          </w:p>
        </w:tc>
        <w:tc>
          <w:tcPr>
            <w:tcW w:w="4320" w:type="dxa"/>
            <w:vAlign w:val="center"/>
          </w:tcPr>
          <w:p w:rsidR="008F2CCD" w:rsidRDefault="00514706">
            <w:pPr>
              <w:jc w:val="left"/>
            </w:pPr>
            <w:r>
              <w:rPr>
                <w:color w:val="000000"/>
                <w:sz w:val="24"/>
              </w:rPr>
              <w:t>交银施罗德基金管理有限公司关于增加天津万家财富资产管理有限公司为旗下部分基金的场外销售机构并参与其基金前端申购费率优惠活动的公告</w:t>
            </w:r>
          </w:p>
        </w:tc>
        <w:tc>
          <w:tcPr>
            <w:tcW w:w="2331" w:type="dxa"/>
            <w:vAlign w:val="center"/>
          </w:tcPr>
          <w:p w:rsidR="008F2CCD" w:rsidRDefault="00514706">
            <w:pPr>
              <w:jc w:val="center"/>
            </w:pPr>
            <w:r>
              <w:rPr>
                <w:color w:val="000000"/>
                <w:sz w:val="24"/>
              </w:rPr>
              <w:t>中国证券报、上海证券报、证券时报</w:t>
            </w:r>
          </w:p>
        </w:tc>
        <w:tc>
          <w:tcPr>
            <w:tcW w:w="1629" w:type="dxa"/>
            <w:vAlign w:val="center"/>
          </w:tcPr>
          <w:p w:rsidR="008F2CCD" w:rsidRDefault="00514706">
            <w:pPr>
              <w:jc w:val="center"/>
            </w:pPr>
            <w:r>
              <w:rPr>
                <w:color w:val="000000"/>
                <w:sz w:val="24"/>
              </w:rPr>
              <w:t>2017-10-20</w:t>
            </w:r>
          </w:p>
        </w:tc>
      </w:tr>
      <w:tr w:rsidR="008F2CCD">
        <w:tc>
          <w:tcPr>
            <w:tcW w:w="720" w:type="dxa"/>
            <w:vAlign w:val="center"/>
          </w:tcPr>
          <w:p w:rsidR="008F2CCD" w:rsidRDefault="00514706">
            <w:pPr>
              <w:jc w:val="center"/>
            </w:pPr>
            <w:r>
              <w:rPr>
                <w:color w:val="000000"/>
                <w:sz w:val="24"/>
              </w:rPr>
              <w:t>38</w:t>
            </w:r>
          </w:p>
        </w:tc>
        <w:tc>
          <w:tcPr>
            <w:tcW w:w="4320" w:type="dxa"/>
            <w:vAlign w:val="center"/>
          </w:tcPr>
          <w:p w:rsidR="008F2CCD" w:rsidRDefault="00514706">
            <w:pPr>
              <w:jc w:val="left"/>
            </w:pPr>
            <w:r>
              <w:rPr>
                <w:color w:val="000000"/>
                <w:sz w:val="24"/>
              </w:rPr>
              <w:t>交银施罗德稳健配置混合型证券投资基金</w:t>
            </w:r>
            <w:r>
              <w:rPr>
                <w:color w:val="000000"/>
                <w:sz w:val="24"/>
              </w:rPr>
              <w:t>2017</w:t>
            </w:r>
            <w:r>
              <w:rPr>
                <w:color w:val="000000"/>
                <w:sz w:val="24"/>
              </w:rPr>
              <w:t>年第</w:t>
            </w:r>
            <w:r>
              <w:rPr>
                <w:color w:val="000000"/>
                <w:sz w:val="24"/>
              </w:rPr>
              <w:t>3</w:t>
            </w:r>
            <w:r>
              <w:rPr>
                <w:color w:val="000000"/>
                <w:sz w:val="24"/>
              </w:rPr>
              <w:t>季度报告</w:t>
            </w:r>
          </w:p>
        </w:tc>
        <w:tc>
          <w:tcPr>
            <w:tcW w:w="2331" w:type="dxa"/>
            <w:vAlign w:val="center"/>
          </w:tcPr>
          <w:p w:rsidR="008F2CCD" w:rsidRDefault="00514706">
            <w:pPr>
              <w:jc w:val="center"/>
            </w:pPr>
            <w:r>
              <w:rPr>
                <w:color w:val="000000"/>
                <w:sz w:val="24"/>
              </w:rPr>
              <w:t>中国证券报、上海证券报、证券时报</w:t>
            </w:r>
          </w:p>
        </w:tc>
        <w:tc>
          <w:tcPr>
            <w:tcW w:w="1629" w:type="dxa"/>
            <w:vAlign w:val="center"/>
          </w:tcPr>
          <w:p w:rsidR="008F2CCD" w:rsidRDefault="00514706">
            <w:pPr>
              <w:jc w:val="center"/>
            </w:pPr>
            <w:r>
              <w:rPr>
                <w:color w:val="000000"/>
                <w:sz w:val="24"/>
              </w:rPr>
              <w:t>2017-10-25</w:t>
            </w:r>
          </w:p>
        </w:tc>
      </w:tr>
      <w:tr w:rsidR="008F2CCD">
        <w:tc>
          <w:tcPr>
            <w:tcW w:w="720" w:type="dxa"/>
            <w:vAlign w:val="center"/>
          </w:tcPr>
          <w:p w:rsidR="008F2CCD" w:rsidRDefault="00514706">
            <w:pPr>
              <w:jc w:val="center"/>
            </w:pPr>
            <w:r>
              <w:rPr>
                <w:color w:val="000000"/>
                <w:sz w:val="24"/>
              </w:rPr>
              <w:t>39</w:t>
            </w:r>
          </w:p>
        </w:tc>
        <w:tc>
          <w:tcPr>
            <w:tcW w:w="4320" w:type="dxa"/>
            <w:vAlign w:val="center"/>
          </w:tcPr>
          <w:p w:rsidR="008F2CCD" w:rsidRDefault="00514706">
            <w:pPr>
              <w:jc w:val="left"/>
            </w:pPr>
            <w:r>
              <w:rPr>
                <w:color w:val="000000"/>
                <w:sz w:val="24"/>
              </w:rPr>
              <w:t>交银施罗德基金管理有限公司关于交银施罗德稳健配置混合型证券投资基金暂停大额申购（转换转入、定期定额投资）的公告</w:t>
            </w:r>
          </w:p>
        </w:tc>
        <w:tc>
          <w:tcPr>
            <w:tcW w:w="2331" w:type="dxa"/>
            <w:vAlign w:val="center"/>
          </w:tcPr>
          <w:p w:rsidR="008F2CCD" w:rsidRDefault="00514706">
            <w:pPr>
              <w:jc w:val="center"/>
            </w:pPr>
            <w:r>
              <w:rPr>
                <w:color w:val="000000"/>
                <w:sz w:val="24"/>
              </w:rPr>
              <w:t>中国证券报、上海证券报、证券时报</w:t>
            </w:r>
          </w:p>
        </w:tc>
        <w:tc>
          <w:tcPr>
            <w:tcW w:w="1629" w:type="dxa"/>
            <w:vAlign w:val="center"/>
          </w:tcPr>
          <w:p w:rsidR="008F2CCD" w:rsidRDefault="00514706">
            <w:pPr>
              <w:jc w:val="center"/>
            </w:pPr>
            <w:r>
              <w:rPr>
                <w:color w:val="000000"/>
                <w:sz w:val="24"/>
              </w:rPr>
              <w:t>2017-11-20</w:t>
            </w:r>
          </w:p>
        </w:tc>
      </w:tr>
      <w:tr w:rsidR="008F2CCD">
        <w:tc>
          <w:tcPr>
            <w:tcW w:w="720" w:type="dxa"/>
            <w:vAlign w:val="center"/>
          </w:tcPr>
          <w:p w:rsidR="008F2CCD" w:rsidRDefault="00514706">
            <w:pPr>
              <w:jc w:val="center"/>
            </w:pPr>
            <w:r>
              <w:rPr>
                <w:color w:val="000000"/>
                <w:sz w:val="24"/>
              </w:rPr>
              <w:t>40</w:t>
            </w:r>
          </w:p>
        </w:tc>
        <w:tc>
          <w:tcPr>
            <w:tcW w:w="4320" w:type="dxa"/>
            <w:vAlign w:val="center"/>
          </w:tcPr>
          <w:p w:rsidR="008F2CCD" w:rsidRDefault="00514706">
            <w:pPr>
              <w:jc w:val="left"/>
            </w:pPr>
            <w:r>
              <w:rPr>
                <w:color w:val="000000"/>
                <w:sz w:val="24"/>
              </w:rPr>
              <w:t>交银施罗德基金管理有限公司关于旗下部分基金参加上海基</w:t>
            </w:r>
            <w:proofErr w:type="gramStart"/>
            <w:r>
              <w:rPr>
                <w:color w:val="000000"/>
                <w:sz w:val="24"/>
              </w:rPr>
              <w:t>煜</w:t>
            </w:r>
            <w:proofErr w:type="gramEnd"/>
            <w:r>
              <w:rPr>
                <w:color w:val="000000"/>
                <w:sz w:val="24"/>
              </w:rPr>
              <w:t>基金销售有限公司基金前端申购费率优惠活动的公告</w:t>
            </w:r>
          </w:p>
        </w:tc>
        <w:tc>
          <w:tcPr>
            <w:tcW w:w="2331" w:type="dxa"/>
            <w:vAlign w:val="center"/>
          </w:tcPr>
          <w:p w:rsidR="008F2CCD" w:rsidRDefault="00514706">
            <w:pPr>
              <w:jc w:val="center"/>
            </w:pPr>
            <w:r>
              <w:rPr>
                <w:color w:val="000000"/>
                <w:sz w:val="24"/>
              </w:rPr>
              <w:t>中国证券报、上海证券报、证券时报</w:t>
            </w:r>
          </w:p>
        </w:tc>
        <w:tc>
          <w:tcPr>
            <w:tcW w:w="1629" w:type="dxa"/>
            <w:vAlign w:val="center"/>
          </w:tcPr>
          <w:p w:rsidR="008F2CCD" w:rsidRDefault="00514706">
            <w:pPr>
              <w:jc w:val="center"/>
            </w:pPr>
            <w:r>
              <w:rPr>
                <w:color w:val="000000"/>
                <w:sz w:val="24"/>
              </w:rPr>
              <w:t>2017-11-22</w:t>
            </w:r>
          </w:p>
        </w:tc>
      </w:tr>
      <w:tr w:rsidR="008F2CCD">
        <w:tc>
          <w:tcPr>
            <w:tcW w:w="720" w:type="dxa"/>
            <w:vAlign w:val="center"/>
          </w:tcPr>
          <w:p w:rsidR="008F2CCD" w:rsidRDefault="00514706">
            <w:pPr>
              <w:jc w:val="center"/>
            </w:pPr>
            <w:r>
              <w:rPr>
                <w:color w:val="000000"/>
                <w:sz w:val="24"/>
              </w:rPr>
              <w:t>41</w:t>
            </w:r>
          </w:p>
        </w:tc>
        <w:tc>
          <w:tcPr>
            <w:tcW w:w="4320" w:type="dxa"/>
            <w:vAlign w:val="center"/>
          </w:tcPr>
          <w:p w:rsidR="008F2CCD" w:rsidRDefault="00514706">
            <w:pPr>
              <w:jc w:val="left"/>
            </w:pPr>
            <w:r>
              <w:rPr>
                <w:color w:val="000000"/>
                <w:sz w:val="24"/>
              </w:rPr>
              <w:t>交银施罗德基金管理有限公司关于增加第一创业证券股份有限公司为旗下部分基金的场外销售机构并参与其基金前端申购费率（含定期定额投资）优惠活动的公告</w:t>
            </w:r>
          </w:p>
        </w:tc>
        <w:tc>
          <w:tcPr>
            <w:tcW w:w="2331" w:type="dxa"/>
            <w:vAlign w:val="center"/>
          </w:tcPr>
          <w:p w:rsidR="008F2CCD" w:rsidRDefault="00514706">
            <w:pPr>
              <w:jc w:val="center"/>
            </w:pPr>
            <w:r>
              <w:rPr>
                <w:color w:val="000000"/>
                <w:sz w:val="24"/>
              </w:rPr>
              <w:t>中国证券报、上海证券报、证券时报</w:t>
            </w:r>
          </w:p>
        </w:tc>
        <w:tc>
          <w:tcPr>
            <w:tcW w:w="1629" w:type="dxa"/>
            <w:vAlign w:val="center"/>
          </w:tcPr>
          <w:p w:rsidR="008F2CCD" w:rsidRDefault="00514706">
            <w:pPr>
              <w:jc w:val="center"/>
            </w:pPr>
            <w:r>
              <w:rPr>
                <w:color w:val="000000"/>
                <w:sz w:val="24"/>
              </w:rPr>
              <w:t>2017-11-29</w:t>
            </w:r>
          </w:p>
        </w:tc>
      </w:tr>
      <w:tr w:rsidR="008F2CCD">
        <w:tc>
          <w:tcPr>
            <w:tcW w:w="720" w:type="dxa"/>
            <w:vAlign w:val="center"/>
          </w:tcPr>
          <w:p w:rsidR="008F2CCD" w:rsidRDefault="00514706">
            <w:pPr>
              <w:jc w:val="center"/>
            </w:pPr>
            <w:r>
              <w:rPr>
                <w:color w:val="000000"/>
                <w:sz w:val="24"/>
              </w:rPr>
              <w:t>42</w:t>
            </w:r>
          </w:p>
        </w:tc>
        <w:tc>
          <w:tcPr>
            <w:tcW w:w="4320" w:type="dxa"/>
            <w:vAlign w:val="center"/>
          </w:tcPr>
          <w:p w:rsidR="008F2CCD" w:rsidRDefault="00514706">
            <w:pPr>
              <w:jc w:val="left"/>
            </w:pPr>
            <w:r>
              <w:rPr>
                <w:color w:val="000000"/>
                <w:sz w:val="24"/>
              </w:rPr>
              <w:t>交银施罗德基金管理有限公司关于增加上海挖财金融信息服务有限公司为旗下部分基金的场外销售机构并参与其基金前端申购（含定期定额业务）费率优惠活动的公告</w:t>
            </w:r>
          </w:p>
        </w:tc>
        <w:tc>
          <w:tcPr>
            <w:tcW w:w="2331" w:type="dxa"/>
            <w:vAlign w:val="center"/>
          </w:tcPr>
          <w:p w:rsidR="008F2CCD" w:rsidRDefault="00514706">
            <w:pPr>
              <w:jc w:val="center"/>
            </w:pPr>
            <w:r>
              <w:rPr>
                <w:color w:val="000000"/>
                <w:sz w:val="24"/>
              </w:rPr>
              <w:t>中国证券报、上海证券报、证券时报</w:t>
            </w:r>
          </w:p>
        </w:tc>
        <w:tc>
          <w:tcPr>
            <w:tcW w:w="1629" w:type="dxa"/>
            <w:vAlign w:val="center"/>
          </w:tcPr>
          <w:p w:rsidR="008F2CCD" w:rsidRDefault="00514706">
            <w:pPr>
              <w:jc w:val="center"/>
            </w:pPr>
            <w:r>
              <w:rPr>
                <w:color w:val="000000"/>
                <w:sz w:val="24"/>
              </w:rPr>
              <w:t>2017-12-14</w:t>
            </w:r>
          </w:p>
        </w:tc>
      </w:tr>
      <w:tr w:rsidR="008F2CCD">
        <w:tc>
          <w:tcPr>
            <w:tcW w:w="720" w:type="dxa"/>
            <w:vAlign w:val="center"/>
          </w:tcPr>
          <w:p w:rsidR="008F2CCD" w:rsidRDefault="00514706">
            <w:pPr>
              <w:jc w:val="center"/>
            </w:pPr>
            <w:r>
              <w:rPr>
                <w:color w:val="000000"/>
                <w:sz w:val="24"/>
              </w:rPr>
              <w:t>43</w:t>
            </w:r>
          </w:p>
        </w:tc>
        <w:tc>
          <w:tcPr>
            <w:tcW w:w="4320" w:type="dxa"/>
            <w:vAlign w:val="center"/>
          </w:tcPr>
          <w:p w:rsidR="008F2CCD" w:rsidRDefault="00514706">
            <w:pPr>
              <w:jc w:val="left"/>
            </w:pPr>
            <w:r>
              <w:rPr>
                <w:color w:val="000000"/>
                <w:sz w:val="24"/>
              </w:rPr>
              <w:t>交银施罗德基金管理有限公司关于旗下</w:t>
            </w:r>
            <w:r>
              <w:rPr>
                <w:color w:val="000000"/>
                <w:sz w:val="24"/>
              </w:rPr>
              <w:lastRenderedPageBreak/>
              <w:t>部分基金参与中国国际金融股份有限公司基金前端申购费率优惠活动的公告</w:t>
            </w:r>
          </w:p>
        </w:tc>
        <w:tc>
          <w:tcPr>
            <w:tcW w:w="2331" w:type="dxa"/>
            <w:vAlign w:val="center"/>
          </w:tcPr>
          <w:p w:rsidR="008F2CCD" w:rsidRDefault="00514706">
            <w:pPr>
              <w:jc w:val="center"/>
            </w:pPr>
            <w:r>
              <w:rPr>
                <w:color w:val="000000"/>
                <w:sz w:val="24"/>
              </w:rPr>
              <w:lastRenderedPageBreak/>
              <w:t>中国证券报、上海</w:t>
            </w:r>
            <w:r>
              <w:rPr>
                <w:color w:val="000000"/>
                <w:sz w:val="24"/>
              </w:rPr>
              <w:lastRenderedPageBreak/>
              <w:t>证券报、证券时报</w:t>
            </w:r>
          </w:p>
        </w:tc>
        <w:tc>
          <w:tcPr>
            <w:tcW w:w="1629" w:type="dxa"/>
            <w:vAlign w:val="center"/>
          </w:tcPr>
          <w:p w:rsidR="008F2CCD" w:rsidRDefault="00514706">
            <w:pPr>
              <w:jc w:val="center"/>
            </w:pPr>
            <w:r>
              <w:rPr>
                <w:color w:val="000000"/>
                <w:sz w:val="24"/>
              </w:rPr>
              <w:lastRenderedPageBreak/>
              <w:t>2017-12-22</w:t>
            </w:r>
          </w:p>
        </w:tc>
      </w:tr>
      <w:tr w:rsidR="008F2CCD">
        <w:tc>
          <w:tcPr>
            <w:tcW w:w="720" w:type="dxa"/>
            <w:vAlign w:val="center"/>
          </w:tcPr>
          <w:p w:rsidR="008F2CCD" w:rsidRDefault="00514706">
            <w:pPr>
              <w:jc w:val="center"/>
            </w:pPr>
            <w:r>
              <w:rPr>
                <w:color w:val="000000"/>
                <w:sz w:val="24"/>
              </w:rPr>
              <w:t>44</w:t>
            </w:r>
          </w:p>
        </w:tc>
        <w:tc>
          <w:tcPr>
            <w:tcW w:w="4320" w:type="dxa"/>
            <w:vAlign w:val="center"/>
          </w:tcPr>
          <w:p w:rsidR="008F2CCD" w:rsidRDefault="00514706">
            <w:pPr>
              <w:jc w:val="left"/>
            </w:pPr>
            <w:r>
              <w:rPr>
                <w:color w:val="000000"/>
                <w:sz w:val="24"/>
              </w:rPr>
              <w:t>交银施罗德基金管理有限公司关于旗下部分基金在中国工商银行股份有限公司开通定期定额投资业务及旗下部分基金继续参与其定期定额投资业务前端申购费率优惠活动的公告</w:t>
            </w:r>
          </w:p>
        </w:tc>
        <w:tc>
          <w:tcPr>
            <w:tcW w:w="2331" w:type="dxa"/>
            <w:vAlign w:val="center"/>
          </w:tcPr>
          <w:p w:rsidR="008F2CCD" w:rsidRDefault="00514706">
            <w:pPr>
              <w:jc w:val="center"/>
            </w:pPr>
            <w:r>
              <w:rPr>
                <w:color w:val="000000"/>
                <w:sz w:val="24"/>
              </w:rPr>
              <w:t>中国证券报、上海证券报、证券时报</w:t>
            </w:r>
          </w:p>
        </w:tc>
        <w:tc>
          <w:tcPr>
            <w:tcW w:w="1629" w:type="dxa"/>
            <w:vAlign w:val="center"/>
          </w:tcPr>
          <w:p w:rsidR="008F2CCD" w:rsidRDefault="00514706">
            <w:pPr>
              <w:jc w:val="center"/>
            </w:pPr>
            <w:r>
              <w:rPr>
                <w:color w:val="000000"/>
                <w:sz w:val="24"/>
              </w:rPr>
              <w:t>2017-12-30</w:t>
            </w:r>
          </w:p>
        </w:tc>
      </w:tr>
      <w:tr w:rsidR="008F2CCD">
        <w:tc>
          <w:tcPr>
            <w:tcW w:w="720" w:type="dxa"/>
            <w:vAlign w:val="center"/>
          </w:tcPr>
          <w:p w:rsidR="008F2CCD" w:rsidRDefault="00514706">
            <w:pPr>
              <w:jc w:val="center"/>
            </w:pPr>
            <w:r>
              <w:rPr>
                <w:color w:val="000000"/>
                <w:sz w:val="24"/>
              </w:rPr>
              <w:t>45</w:t>
            </w:r>
          </w:p>
        </w:tc>
        <w:tc>
          <w:tcPr>
            <w:tcW w:w="4320" w:type="dxa"/>
            <w:vAlign w:val="center"/>
          </w:tcPr>
          <w:p w:rsidR="008F2CCD" w:rsidRDefault="00514706">
            <w:pPr>
              <w:jc w:val="left"/>
            </w:pPr>
            <w:r>
              <w:rPr>
                <w:color w:val="000000"/>
                <w:sz w:val="24"/>
              </w:rPr>
              <w:t>交银施罗德基金管理有限公司关于旗下部分基金参加交通银行股份有限公司手机银行基金前端申购（含定期定额投资业务）费率优惠活动的公告</w:t>
            </w:r>
          </w:p>
        </w:tc>
        <w:tc>
          <w:tcPr>
            <w:tcW w:w="2331" w:type="dxa"/>
            <w:vAlign w:val="center"/>
          </w:tcPr>
          <w:p w:rsidR="008F2CCD" w:rsidRDefault="00514706">
            <w:pPr>
              <w:jc w:val="center"/>
            </w:pPr>
            <w:r>
              <w:rPr>
                <w:color w:val="000000"/>
                <w:sz w:val="24"/>
              </w:rPr>
              <w:t>中国证券报、上海证券报、证券时报</w:t>
            </w:r>
          </w:p>
        </w:tc>
        <w:tc>
          <w:tcPr>
            <w:tcW w:w="1629" w:type="dxa"/>
            <w:vAlign w:val="center"/>
          </w:tcPr>
          <w:p w:rsidR="008F2CCD" w:rsidRDefault="00514706">
            <w:pPr>
              <w:jc w:val="center"/>
            </w:pPr>
            <w:r>
              <w:rPr>
                <w:color w:val="000000"/>
                <w:sz w:val="24"/>
              </w:rPr>
              <w:t>2017-12-30</w:t>
            </w:r>
          </w:p>
        </w:tc>
      </w:tr>
    </w:tbl>
    <w:p w:rsidR="00FC41BE" w:rsidRPr="00D754A9" w:rsidRDefault="00FC41BE" w:rsidP="00D754A9">
      <w:pPr>
        <w:tabs>
          <w:tab w:val="left" w:pos="426"/>
        </w:tabs>
        <w:spacing w:before="29" w:line="288" w:lineRule="auto"/>
        <w:jc w:val="left"/>
        <w:rPr>
          <w:kern w:val="0"/>
          <w:sz w:val="24"/>
        </w:rPr>
      </w:pPr>
    </w:p>
    <w:p w:rsidR="001A59F9" w:rsidRDefault="001A59F9" w:rsidP="00EF0744">
      <w:pPr>
        <w:pStyle w:val="1"/>
        <w:keepNext/>
        <w:keepLines/>
        <w:widowControl w:val="0"/>
        <w:spacing w:beforeLines="100" w:before="312" w:afterLines="100" w:after="312" w:line="288" w:lineRule="auto"/>
        <w:jc w:val="center"/>
        <w:rPr>
          <w:b/>
          <w:bCs/>
          <w:color w:val="000000"/>
          <w:szCs w:val="24"/>
        </w:rPr>
      </w:pPr>
      <w:bookmarkStart w:id="294" w:name="_Toc225500055"/>
      <w:bookmarkStart w:id="295" w:name="_Toc361324903"/>
      <w:bookmarkStart w:id="296" w:name="_Toc509748820"/>
      <w:r w:rsidRPr="0004693B">
        <w:rPr>
          <w:rFonts w:hint="eastAsia"/>
          <w:b/>
          <w:bCs/>
          <w:color w:val="000000"/>
          <w:szCs w:val="24"/>
        </w:rPr>
        <w:t>§</w:t>
      </w:r>
      <w:r w:rsidRPr="0004693B">
        <w:rPr>
          <w:b/>
          <w:bCs/>
          <w:color w:val="000000"/>
          <w:szCs w:val="24"/>
        </w:rPr>
        <w:t>12</w:t>
      </w:r>
      <w:r w:rsidRPr="0004693B">
        <w:rPr>
          <w:rFonts w:hint="eastAsia"/>
          <w:b/>
          <w:bCs/>
          <w:color w:val="000000"/>
          <w:szCs w:val="24"/>
        </w:rPr>
        <w:t>备查文件目录</w:t>
      </w:r>
      <w:bookmarkEnd w:id="294"/>
      <w:bookmarkEnd w:id="295"/>
      <w:bookmarkEnd w:id="296"/>
    </w:p>
    <w:p w:rsidR="00A8283B" w:rsidRPr="00A8283B" w:rsidRDefault="00A8283B" w:rsidP="00A8283B">
      <w:pPr>
        <w:rPr>
          <w:lang w:val="en-GB"/>
        </w:rPr>
      </w:pPr>
    </w:p>
    <w:p w:rsidR="001A59F9" w:rsidRPr="00761CD0" w:rsidRDefault="001A59F9" w:rsidP="00761CD0">
      <w:pPr>
        <w:pStyle w:val="20"/>
        <w:spacing w:before="29" w:after="0" w:line="288" w:lineRule="auto"/>
        <w:rPr>
          <w:rFonts w:ascii="Times New Roman" w:hAnsi="Times New Roman"/>
          <w:kern w:val="0"/>
          <w:szCs w:val="24"/>
        </w:rPr>
      </w:pPr>
      <w:bookmarkStart w:id="297" w:name="_Toc361324904"/>
      <w:bookmarkStart w:id="298" w:name="_Toc509748821"/>
      <w:r w:rsidRPr="00761CD0">
        <w:rPr>
          <w:rFonts w:ascii="Times New Roman" w:hAnsi="Times New Roman"/>
          <w:kern w:val="0"/>
          <w:szCs w:val="24"/>
        </w:rPr>
        <w:t xml:space="preserve">12.1 </w:t>
      </w:r>
      <w:r w:rsidRPr="00761CD0">
        <w:rPr>
          <w:rFonts w:ascii="Times New Roman" w:hAnsi="Times New Roman" w:hint="eastAsia"/>
          <w:kern w:val="0"/>
          <w:szCs w:val="24"/>
        </w:rPr>
        <w:t>备查文件目录</w:t>
      </w:r>
      <w:bookmarkEnd w:id="297"/>
      <w:bookmarkEnd w:id="298"/>
    </w:p>
    <w:p w:rsidR="008F2CCD" w:rsidRDefault="00514706">
      <w:pPr>
        <w:spacing w:before="29" w:line="288" w:lineRule="auto"/>
        <w:rPr>
          <w:color w:val="000000"/>
          <w:sz w:val="24"/>
        </w:rPr>
      </w:pPr>
      <w:r>
        <w:rPr>
          <w:color w:val="000000"/>
          <w:sz w:val="24"/>
        </w:rPr>
        <w:t>1</w:t>
      </w:r>
      <w:r>
        <w:rPr>
          <w:color w:val="000000"/>
          <w:sz w:val="24"/>
        </w:rPr>
        <w:t>、中国证监会批准交银施罗德稳健配置混合型证券投资基金募集的文件；</w:t>
      </w:r>
    </w:p>
    <w:p w:rsidR="008F2CCD" w:rsidRDefault="00514706">
      <w:pPr>
        <w:spacing w:before="29" w:line="288" w:lineRule="auto"/>
        <w:rPr>
          <w:color w:val="000000"/>
          <w:sz w:val="24"/>
        </w:rPr>
      </w:pPr>
      <w:r>
        <w:rPr>
          <w:color w:val="000000"/>
          <w:sz w:val="24"/>
        </w:rPr>
        <w:t>2</w:t>
      </w:r>
      <w:r>
        <w:rPr>
          <w:color w:val="000000"/>
          <w:sz w:val="24"/>
        </w:rPr>
        <w:t>、《交银施罗德稳健配置混合型证券投资基金基金合同》；</w:t>
      </w:r>
    </w:p>
    <w:p w:rsidR="008F2CCD" w:rsidRDefault="00514706">
      <w:pPr>
        <w:spacing w:before="29" w:line="288" w:lineRule="auto"/>
        <w:rPr>
          <w:color w:val="000000"/>
          <w:sz w:val="24"/>
        </w:rPr>
      </w:pPr>
      <w:r>
        <w:rPr>
          <w:color w:val="000000"/>
          <w:sz w:val="24"/>
        </w:rPr>
        <w:t>3</w:t>
      </w:r>
      <w:r>
        <w:rPr>
          <w:color w:val="000000"/>
          <w:sz w:val="24"/>
        </w:rPr>
        <w:t>、《交银施罗德稳健配置混合型证券投资基金招募说明书》；</w:t>
      </w:r>
    </w:p>
    <w:p w:rsidR="008F2CCD" w:rsidRDefault="00514706">
      <w:pPr>
        <w:spacing w:before="29" w:line="288" w:lineRule="auto"/>
        <w:rPr>
          <w:color w:val="000000"/>
          <w:sz w:val="24"/>
        </w:rPr>
      </w:pPr>
      <w:r>
        <w:rPr>
          <w:color w:val="000000"/>
          <w:sz w:val="24"/>
        </w:rPr>
        <w:t>4</w:t>
      </w:r>
      <w:r>
        <w:rPr>
          <w:color w:val="000000"/>
          <w:sz w:val="24"/>
        </w:rPr>
        <w:t>、《交银施罗德稳健配置混合型证券投资基金托管协议》；</w:t>
      </w:r>
    </w:p>
    <w:p w:rsidR="008F2CCD" w:rsidRDefault="00514706">
      <w:pPr>
        <w:spacing w:before="29" w:line="288" w:lineRule="auto"/>
        <w:rPr>
          <w:color w:val="000000"/>
          <w:sz w:val="24"/>
        </w:rPr>
      </w:pPr>
      <w:r>
        <w:rPr>
          <w:color w:val="000000"/>
          <w:sz w:val="24"/>
        </w:rPr>
        <w:t>5</w:t>
      </w:r>
      <w:r>
        <w:rPr>
          <w:color w:val="000000"/>
          <w:sz w:val="24"/>
        </w:rPr>
        <w:t>、关于募集交银施罗德稳健配置混合型证券投资基金之法律意见书；</w:t>
      </w:r>
    </w:p>
    <w:p w:rsidR="008F2CCD" w:rsidRDefault="00514706">
      <w:pPr>
        <w:spacing w:before="29" w:line="288" w:lineRule="auto"/>
        <w:rPr>
          <w:color w:val="000000"/>
          <w:sz w:val="24"/>
        </w:rPr>
      </w:pPr>
      <w:r>
        <w:rPr>
          <w:color w:val="000000"/>
          <w:sz w:val="24"/>
        </w:rPr>
        <w:t>6</w:t>
      </w:r>
      <w:r>
        <w:rPr>
          <w:color w:val="000000"/>
          <w:sz w:val="24"/>
        </w:rPr>
        <w:t>、基金管理人业务资格批件、营业执照；</w:t>
      </w:r>
    </w:p>
    <w:p w:rsidR="008F2CCD" w:rsidRDefault="00514706">
      <w:pPr>
        <w:spacing w:before="29" w:line="288" w:lineRule="auto"/>
        <w:rPr>
          <w:color w:val="000000"/>
          <w:sz w:val="24"/>
        </w:rPr>
      </w:pPr>
      <w:r>
        <w:rPr>
          <w:color w:val="000000"/>
          <w:sz w:val="24"/>
        </w:rPr>
        <w:t>7</w:t>
      </w:r>
      <w:r>
        <w:rPr>
          <w:color w:val="000000"/>
          <w:sz w:val="24"/>
        </w:rPr>
        <w:t>、基金托管人业务资格批件、营业执照；</w:t>
      </w:r>
    </w:p>
    <w:p w:rsidR="001A59F9" w:rsidRPr="00E037C7" w:rsidRDefault="001A59F9" w:rsidP="002465E2">
      <w:pPr>
        <w:spacing w:before="29" w:line="288" w:lineRule="auto"/>
        <w:rPr>
          <w:color w:val="000000"/>
          <w:sz w:val="24"/>
        </w:rPr>
      </w:pPr>
      <w:r w:rsidRPr="00E037C7">
        <w:rPr>
          <w:color w:val="000000"/>
          <w:sz w:val="24"/>
        </w:rPr>
        <w:t>8</w:t>
      </w:r>
      <w:r w:rsidRPr="00E037C7">
        <w:rPr>
          <w:color w:val="000000"/>
          <w:sz w:val="24"/>
        </w:rPr>
        <w:t>、报告期内交银施罗德稳健配置混合型证券投资基金在指定报刊上各项公告的原稿。</w:t>
      </w:r>
    </w:p>
    <w:p w:rsidR="001A59F9" w:rsidRPr="0091212A" w:rsidRDefault="001A59F9" w:rsidP="00E048F4">
      <w:pPr>
        <w:spacing w:line="360" w:lineRule="auto"/>
        <w:ind w:firstLineChars="150" w:firstLine="315"/>
        <w:rPr>
          <w:rFonts w:asciiTheme="minorEastAsia" w:eastAsiaTheme="minorEastAsia" w:hAnsiTheme="minorEastAsia"/>
          <w:bCs/>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99" w:name="_Toc361324905"/>
      <w:bookmarkStart w:id="300" w:name="_Toc509748822"/>
      <w:r w:rsidRPr="00761CD0">
        <w:rPr>
          <w:rFonts w:ascii="Times New Roman" w:hAnsi="Times New Roman"/>
          <w:kern w:val="0"/>
          <w:szCs w:val="24"/>
        </w:rPr>
        <w:t>12.2</w:t>
      </w:r>
      <w:r w:rsidRPr="00761CD0">
        <w:rPr>
          <w:rFonts w:ascii="Times New Roman" w:hAnsi="Times New Roman" w:hint="eastAsia"/>
          <w:kern w:val="0"/>
          <w:szCs w:val="24"/>
        </w:rPr>
        <w:t>存放地点</w:t>
      </w:r>
      <w:bookmarkEnd w:id="299"/>
      <w:bookmarkEnd w:id="300"/>
    </w:p>
    <w:p w:rsidR="001A59F9" w:rsidRPr="00E037C7" w:rsidRDefault="001A59F9" w:rsidP="00E037C7">
      <w:pPr>
        <w:spacing w:before="29" w:line="288" w:lineRule="auto"/>
        <w:ind w:firstLineChars="200" w:firstLine="480"/>
        <w:rPr>
          <w:color w:val="000000"/>
          <w:sz w:val="24"/>
        </w:rPr>
      </w:pPr>
      <w:r w:rsidRPr="00E037C7">
        <w:rPr>
          <w:color w:val="000000"/>
          <w:sz w:val="24"/>
        </w:rPr>
        <w:t>备查文件存放于基金管理人的办公场所。</w:t>
      </w:r>
    </w:p>
    <w:p w:rsidR="001A59F9" w:rsidRPr="0091212A" w:rsidRDefault="001A59F9" w:rsidP="00E048F4">
      <w:pPr>
        <w:spacing w:line="360" w:lineRule="auto"/>
        <w:rPr>
          <w:rFonts w:asciiTheme="minorEastAsia" w:eastAsiaTheme="minorEastAsia" w:hAnsiTheme="minorEastAsia"/>
          <w:bCs/>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301" w:name="_Toc361324906"/>
      <w:bookmarkStart w:id="302" w:name="_Toc509748823"/>
      <w:r w:rsidRPr="00761CD0">
        <w:rPr>
          <w:rFonts w:ascii="Times New Roman" w:hAnsi="Times New Roman"/>
          <w:kern w:val="0"/>
          <w:szCs w:val="24"/>
        </w:rPr>
        <w:t>12.3</w:t>
      </w:r>
      <w:r w:rsidRPr="00761CD0">
        <w:rPr>
          <w:rFonts w:ascii="Times New Roman" w:hAnsi="Times New Roman" w:hint="eastAsia"/>
          <w:kern w:val="0"/>
          <w:szCs w:val="24"/>
        </w:rPr>
        <w:t>查阅方式</w:t>
      </w:r>
      <w:bookmarkEnd w:id="301"/>
      <w:bookmarkEnd w:id="302"/>
    </w:p>
    <w:p w:rsidR="008F2CCD" w:rsidRDefault="00514706">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w:t>
      </w:r>
      <w:r>
        <w:rPr>
          <w:color w:val="000000"/>
          <w:sz w:val="24"/>
        </w:rPr>
        <w:t>www.bocomschroder.com)</w:t>
      </w:r>
      <w:r>
        <w:rPr>
          <w:color w:val="000000"/>
          <w:sz w:val="24"/>
        </w:rPr>
        <w:t>查阅。在支付工本费后，投资者可在合理时间内取得上述文件的复制件或复印件。</w:t>
      </w:r>
    </w:p>
    <w:p w:rsidR="001A59F9" w:rsidRPr="00E037C7" w:rsidRDefault="001A59F9" w:rsidP="00E037C7">
      <w:pPr>
        <w:spacing w:before="29" w:line="288" w:lineRule="auto"/>
        <w:ind w:firstLineChars="200" w:firstLine="480"/>
        <w:rPr>
          <w:color w:val="000000"/>
          <w:sz w:val="24"/>
        </w:rPr>
      </w:pPr>
      <w:r w:rsidRPr="00E037C7">
        <w:rPr>
          <w:color w:val="000000"/>
          <w:sz w:val="24"/>
        </w:rPr>
        <w:t>投资者对本报告书如有疑问，可咨询本基金管理人交银施罗德基金管理有限公司。本公司客户服务中心电话：</w:t>
      </w:r>
      <w:r w:rsidRPr="00E037C7">
        <w:rPr>
          <w:color w:val="000000"/>
          <w:sz w:val="24"/>
        </w:rPr>
        <w:t>400-700-5000</w:t>
      </w:r>
      <w:r w:rsidRPr="00E037C7">
        <w:rPr>
          <w:color w:val="000000"/>
          <w:sz w:val="24"/>
        </w:rPr>
        <w:t>（免长途话费），</w:t>
      </w:r>
      <w:r w:rsidRPr="00E037C7">
        <w:rPr>
          <w:color w:val="000000"/>
          <w:sz w:val="24"/>
        </w:rPr>
        <w:t>021-61055000</w:t>
      </w:r>
      <w:r w:rsidRPr="00E037C7">
        <w:rPr>
          <w:color w:val="000000"/>
          <w:sz w:val="24"/>
        </w:rPr>
        <w:t>，电子邮件：</w:t>
      </w:r>
      <w:r w:rsidRPr="00E037C7">
        <w:rPr>
          <w:color w:val="000000"/>
          <w:sz w:val="24"/>
        </w:rPr>
        <w:t>services@jysld.com</w:t>
      </w:r>
      <w:r w:rsidRPr="00E037C7">
        <w:rPr>
          <w:color w:val="000000"/>
          <w:sz w:val="24"/>
        </w:rPr>
        <w:t>。</w:t>
      </w: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3F3358" w:rsidRDefault="001A59F9" w:rsidP="003F3358">
      <w:pPr>
        <w:spacing w:before="29" w:line="288" w:lineRule="auto"/>
        <w:ind w:firstLineChars="200" w:firstLine="482"/>
        <w:jc w:val="right"/>
        <w:rPr>
          <w:b/>
          <w:color w:val="000000"/>
          <w:sz w:val="24"/>
        </w:rPr>
      </w:pPr>
      <w:r w:rsidRPr="003F3358">
        <w:rPr>
          <w:b/>
          <w:color w:val="000000"/>
          <w:sz w:val="24"/>
        </w:rPr>
        <w:t>交银施罗德基金管理有限公司</w:t>
      </w:r>
    </w:p>
    <w:p w:rsidR="001A59F9" w:rsidRPr="003F3358" w:rsidRDefault="00A77C51" w:rsidP="003F3358">
      <w:pPr>
        <w:spacing w:before="29" w:line="288" w:lineRule="auto"/>
        <w:ind w:firstLineChars="200" w:firstLine="482"/>
        <w:jc w:val="right"/>
        <w:rPr>
          <w:b/>
          <w:color w:val="000000"/>
          <w:sz w:val="24"/>
        </w:rPr>
      </w:pPr>
      <w:r w:rsidRPr="003F3358">
        <w:rPr>
          <w:b/>
          <w:color w:val="000000"/>
          <w:sz w:val="24"/>
        </w:rPr>
        <w:t>二〇一八年三月二十八日</w:t>
      </w:r>
    </w:p>
    <w:p w:rsidR="001A59F9" w:rsidRPr="0091212A" w:rsidRDefault="001A59F9" w:rsidP="00026C9C">
      <w:pPr>
        <w:spacing w:line="360" w:lineRule="auto"/>
        <w:rPr>
          <w:rFonts w:asciiTheme="minorEastAsia" w:eastAsiaTheme="minorEastAsia" w:hAnsiTheme="minorEastAsia"/>
          <w:szCs w:val="21"/>
        </w:rPr>
      </w:pPr>
    </w:p>
    <w:sectPr w:rsidR="001A59F9" w:rsidRPr="0091212A" w:rsidSect="00937AC9">
      <w:footerReference w:type="even" r:id="rId11"/>
      <w:footerReference w:type="default" r:id="rId12"/>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79A" w:rsidRDefault="000D379A">
      <w:r>
        <w:separator/>
      </w:r>
    </w:p>
  </w:endnote>
  <w:endnote w:type="continuationSeparator" w:id="0">
    <w:p w:rsidR="000D379A" w:rsidRDefault="000D3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03D" w:rsidRDefault="007C403D" w:rsidP="00C03B3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7C403D" w:rsidRDefault="007C403D"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03D" w:rsidRDefault="007C403D" w:rsidP="00C03B3A">
    <w:pPr>
      <w:pStyle w:val="a7"/>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1F1F57">
      <w:rPr>
        <w:noProof/>
        <w:kern w:val="0"/>
        <w:szCs w:val="21"/>
      </w:rPr>
      <w:t>39</w:t>
    </w:r>
    <w:r>
      <w:rPr>
        <w:kern w:val="0"/>
        <w:szCs w:val="21"/>
      </w:rPr>
      <w:fldChar w:fldCharType="end"/>
    </w:r>
    <w:proofErr w:type="gramStart"/>
    <w:r>
      <w:rPr>
        <w:rFonts w:hint="eastAsia"/>
        <w:kern w:val="0"/>
        <w:szCs w:val="21"/>
      </w:rPr>
      <w:t>页共</w:t>
    </w:r>
    <w:proofErr w:type="gramEnd"/>
    <w:r>
      <w:rPr>
        <w:kern w:val="0"/>
        <w:szCs w:val="21"/>
      </w:rPr>
      <w:fldChar w:fldCharType="begin"/>
    </w:r>
    <w:r>
      <w:rPr>
        <w:kern w:val="0"/>
        <w:szCs w:val="21"/>
      </w:rPr>
      <w:instrText xml:space="preserve"> NUMPAGES </w:instrText>
    </w:r>
    <w:r>
      <w:rPr>
        <w:kern w:val="0"/>
        <w:szCs w:val="21"/>
      </w:rPr>
      <w:fldChar w:fldCharType="separate"/>
    </w:r>
    <w:r w:rsidR="001F1F57">
      <w:rPr>
        <w:noProof/>
        <w:kern w:val="0"/>
        <w:szCs w:val="21"/>
      </w:rPr>
      <w:t>60</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79A" w:rsidRDefault="000D379A">
      <w:r>
        <w:separator/>
      </w:r>
    </w:p>
  </w:footnote>
  <w:footnote w:type="continuationSeparator" w:id="0">
    <w:p w:rsidR="000D379A" w:rsidRDefault="000D37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03D" w:rsidRPr="00C2542B" w:rsidRDefault="007C403D" w:rsidP="00C2542B">
    <w:pPr>
      <w:pStyle w:val="aa"/>
      <w:pBdr>
        <w:bottom w:val="single" w:sz="6" w:space="0" w:color="auto"/>
      </w:pBdr>
      <w:jc w:val="right"/>
    </w:pPr>
    <w:r w:rsidRPr="00BC6AA7">
      <w:rPr>
        <w:rFonts w:hint="eastAsia"/>
        <w:noProof/>
        <w:sz w:val="21"/>
        <w:szCs w:val="21"/>
      </w:rPr>
      <w:drawing>
        <wp:anchor distT="0" distB="0" distL="114300" distR="114300" simplePos="0" relativeHeight="251658240" behindDoc="0" locked="0" layoutInCell="1" allowOverlap="1">
          <wp:simplePos x="0" y="0"/>
          <wp:positionH relativeFrom="column">
            <wp:posOffset>-14605</wp:posOffset>
          </wp:positionH>
          <wp:positionV relativeFrom="paragraph">
            <wp:posOffset>-330835</wp:posOffset>
          </wp:positionV>
          <wp:extent cx="208597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29"/>
    <w:rsid w:val="000004B5"/>
    <w:rsid w:val="00000EBD"/>
    <w:rsid w:val="000019B6"/>
    <w:rsid w:val="00001B39"/>
    <w:rsid w:val="00002599"/>
    <w:rsid w:val="00002644"/>
    <w:rsid w:val="00003577"/>
    <w:rsid w:val="0000403B"/>
    <w:rsid w:val="00004337"/>
    <w:rsid w:val="00005172"/>
    <w:rsid w:val="0000551D"/>
    <w:rsid w:val="00005911"/>
    <w:rsid w:val="000102A7"/>
    <w:rsid w:val="00010918"/>
    <w:rsid w:val="00010A83"/>
    <w:rsid w:val="00010A8E"/>
    <w:rsid w:val="00010AC3"/>
    <w:rsid w:val="00010B65"/>
    <w:rsid w:val="00010C1F"/>
    <w:rsid w:val="00010F11"/>
    <w:rsid w:val="00011081"/>
    <w:rsid w:val="00011850"/>
    <w:rsid w:val="00011EB5"/>
    <w:rsid w:val="0001280C"/>
    <w:rsid w:val="00012EFE"/>
    <w:rsid w:val="00013CAE"/>
    <w:rsid w:val="000162AF"/>
    <w:rsid w:val="00016F55"/>
    <w:rsid w:val="00016F89"/>
    <w:rsid w:val="00017581"/>
    <w:rsid w:val="0001767C"/>
    <w:rsid w:val="00020583"/>
    <w:rsid w:val="00021813"/>
    <w:rsid w:val="00021DD4"/>
    <w:rsid w:val="00021E06"/>
    <w:rsid w:val="000221FE"/>
    <w:rsid w:val="00023BE7"/>
    <w:rsid w:val="00024200"/>
    <w:rsid w:val="00024325"/>
    <w:rsid w:val="000243AD"/>
    <w:rsid w:val="0002453B"/>
    <w:rsid w:val="00024B6F"/>
    <w:rsid w:val="00024C15"/>
    <w:rsid w:val="00024C62"/>
    <w:rsid w:val="00024CA0"/>
    <w:rsid w:val="00025189"/>
    <w:rsid w:val="000255B3"/>
    <w:rsid w:val="00025FB0"/>
    <w:rsid w:val="00026331"/>
    <w:rsid w:val="00026C9C"/>
    <w:rsid w:val="000274FE"/>
    <w:rsid w:val="000276C9"/>
    <w:rsid w:val="000304F9"/>
    <w:rsid w:val="00030DA1"/>
    <w:rsid w:val="0003228A"/>
    <w:rsid w:val="000322D5"/>
    <w:rsid w:val="00032627"/>
    <w:rsid w:val="0003271C"/>
    <w:rsid w:val="00032787"/>
    <w:rsid w:val="00032ADD"/>
    <w:rsid w:val="00032FE1"/>
    <w:rsid w:val="00033084"/>
    <w:rsid w:val="000331EA"/>
    <w:rsid w:val="000335D2"/>
    <w:rsid w:val="00033E23"/>
    <w:rsid w:val="00033EC1"/>
    <w:rsid w:val="00033F5E"/>
    <w:rsid w:val="00034BA5"/>
    <w:rsid w:val="00034C39"/>
    <w:rsid w:val="000358FE"/>
    <w:rsid w:val="0003711C"/>
    <w:rsid w:val="00037267"/>
    <w:rsid w:val="000372D3"/>
    <w:rsid w:val="00037723"/>
    <w:rsid w:val="000378BC"/>
    <w:rsid w:val="00037CF2"/>
    <w:rsid w:val="00037FCF"/>
    <w:rsid w:val="000415E6"/>
    <w:rsid w:val="00041BC8"/>
    <w:rsid w:val="000421B8"/>
    <w:rsid w:val="000429DF"/>
    <w:rsid w:val="00042AAD"/>
    <w:rsid w:val="000430CA"/>
    <w:rsid w:val="0004381B"/>
    <w:rsid w:val="00043ABF"/>
    <w:rsid w:val="00044158"/>
    <w:rsid w:val="000445E4"/>
    <w:rsid w:val="0004477F"/>
    <w:rsid w:val="00044B71"/>
    <w:rsid w:val="00045D10"/>
    <w:rsid w:val="00046112"/>
    <w:rsid w:val="000463CD"/>
    <w:rsid w:val="0004693B"/>
    <w:rsid w:val="000471B4"/>
    <w:rsid w:val="0004778D"/>
    <w:rsid w:val="00047D10"/>
    <w:rsid w:val="00050260"/>
    <w:rsid w:val="000510AB"/>
    <w:rsid w:val="000514E0"/>
    <w:rsid w:val="00053091"/>
    <w:rsid w:val="0005346A"/>
    <w:rsid w:val="000534CD"/>
    <w:rsid w:val="00053EED"/>
    <w:rsid w:val="0005448A"/>
    <w:rsid w:val="00054499"/>
    <w:rsid w:val="00055AF1"/>
    <w:rsid w:val="000573B5"/>
    <w:rsid w:val="00060010"/>
    <w:rsid w:val="00060597"/>
    <w:rsid w:val="00060A2C"/>
    <w:rsid w:val="00060CB4"/>
    <w:rsid w:val="00061167"/>
    <w:rsid w:val="00061582"/>
    <w:rsid w:val="00062461"/>
    <w:rsid w:val="00062997"/>
    <w:rsid w:val="00063D34"/>
    <w:rsid w:val="0006475F"/>
    <w:rsid w:val="00064AE3"/>
    <w:rsid w:val="00064AF9"/>
    <w:rsid w:val="00064FC8"/>
    <w:rsid w:val="00065208"/>
    <w:rsid w:val="00066524"/>
    <w:rsid w:val="000671A3"/>
    <w:rsid w:val="00070549"/>
    <w:rsid w:val="00070CD1"/>
    <w:rsid w:val="00071022"/>
    <w:rsid w:val="0007171B"/>
    <w:rsid w:val="000717A1"/>
    <w:rsid w:val="00072DE0"/>
    <w:rsid w:val="00073DB1"/>
    <w:rsid w:val="00073EA5"/>
    <w:rsid w:val="00073F87"/>
    <w:rsid w:val="000752BA"/>
    <w:rsid w:val="00075473"/>
    <w:rsid w:val="0007618A"/>
    <w:rsid w:val="00076397"/>
    <w:rsid w:val="000764CB"/>
    <w:rsid w:val="00076C77"/>
    <w:rsid w:val="00076CC5"/>
    <w:rsid w:val="00076F6A"/>
    <w:rsid w:val="00076F75"/>
    <w:rsid w:val="00077517"/>
    <w:rsid w:val="000801F4"/>
    <w:rsid w:val="00080423"/>
    <w:rsid w:val="0008141B"/>
    <w:rsid w:val="00081A3D"/>
    <w:rsid w:val="00081D05"/>
    <w:rsid w:val="0008226A"/>
    <w:rsid w:val="00082B63"/>
    <w:rsid w:val="00083555"/>
    <w:rsid w:val="00083BAF"/>
    <w:rsid w:val="000843A3"/>
    <w:rsid w:val="000847EE"/>
    <w:rsid w:val="00084ADE"/>
    <w:rsid w:val="00084B7B"/>
    <w:rsid w:val="00084DCD"/>
    <w:rsid w:val="0008506D"/>
    <w:rsid w:val="00085579"/>
    <w:rsid w:val="00085E97"/>
    <w:rsid w:val="00085F3E"/>
    <w:rsid w:val="000861D6"/>
    <w:rsid w:val="0008624A"/>
    <w:rsid w:val="000863CA"/>
    <w:rsid w:val="00086622"/>
    <w:rsid w:val="000866EC"/>
    <w:rsid w:val="00087011"/>
    <w:rsid w:val="000874BC"/>
    <w:rsid w:val="00087CF7"/>
    <w:rsid w:val="00087D8D"/>
    <w:rsid w:val="0009000C"/>
    <w:rsid w:val="0009035E"/>
    <w:rsid w:val="000908ED"/>
    <w:rsid w:val="0009091B"/>
    <w:rsid w:val="00091237"/>
    <w:rsid w:val="000917D5"/>
    <w:rsid w:val="000919B7"/>
    <w:rsid w:val="0009357E"/>
    <w:rsid w:val="00094876"/>
    <w:rsid w:val="00094D12"/>
    <w:rsid w:val="000951F7"/>
    <w:rsid w:val="0009581A"/>
    <w:rsid w:val="00095912"/>
    <w:rsid w:val="00095CE0"/>
    <w:rsid w:val="00096566"/>
    <w:rsid w:val="000968C8"/>
    <w:rsid w:val="00096933"/>
    <w:rsid w:val="00096995"/>
    <w:rsid w:val="00096A1F"/>
    <w:rsid w:val="00096B18"/>
    <w:rsid w:val="00097230"/>
    <w:rsid w:val="00097DB0"/>
    <w:rsid w:val="000A1448"/>
    <w:rsid w:val="000A1BD6"/>
    <w:rsid w:val="000A1BFB"/>
    <w:rsid w:val="000A23C4"/>
    <w:rsid w:val="000A3022"/>
    <w:rsid w:val="000A335B"/>
    <w:rsid w:val="000A38DE"/>
    <w:rsid w:val="000A4332"/>
    <w:rsid w:val="000A457E"/>
    <w:rsid w:val="000A4672"/>
    <w:rsid w:val="000A4FEF"/>
    <w:rsid w:val="000A53FD"/>
    <w:rsid w:val="000A549A"/>
    <w:rsid w:val="000A578A"/>
    <w:rsid w:val="000A6BE5"/>
    <w:rsid w:val="000A72F2"/>
    <w:rsid w:val="000B07EF"/>
    <w:rsid w:val="000B0C56"/>
    <w:rsid w:val="000B2663"/>
    <w:rsid w:val="000B2B57"/>
    <w:rsid w:val="000B2C8D"/>
    <w:rsid w:val="000B3435"/>
    <w:rsid w:val="000B35FE"/>
    <w:rsid w:val="000B36CC"/>
    <w:rsid w:val="000B3E43"/>
    <w:rsid w:val="000B417C"/>
    <w:rsid w:val="000B4365"/>
    <w:rsid w:val="000B5CC0"/>
    <w:rsid w:val="000B6B17"/>
    <w:rsid w:val="000C01F9"/>
    <w:rsid w:val="000C05AB"/>
    <w:rsid w:val="000C0871"/>
    <w:rsid w:val="000C0A18"/>
    <w:rsid w:val="000C0CA5"/>
    <w:rsid w:val="000C0F55"/>
    <w:rsid w:val="000C127D"/>
    <w:rsid w:val="000C15BE"/>
    <w:rsid w:val="000C1723"/>
    <w:rsid w:val="000C1774"/>
    <w:rsid w:val="000C1B20"/>
    <w:rsid w:val="000C1C64"/>
    <w:rsid w:val="000C224F"/>
    <w:rsid w:val="000C2817"/>
    <w:rsid w:val="000C3193"/>
    <w:rsid w:val="000C3FD9"/>
    <w:rsid w:val="000C4081"/>
    <w:rsid w:val="000C4107"/>
    <w:rsid w:val="000C45E7"/>
    <w:rsid w:val="000C45F5"/>
    <w:rsid w:val="000C4968"/>
    <w:rsid w:val="000C4EDD"/>
    <w:rsid w:val="000C5C31"/>
    <w:rsid w:val="000C5E98"/>
    <w:rsid w:val="000C698D"/>
    <w:rsid w:val="000C705C"/>
    <w:rsid w:val="000C7AE4"/>
    <w:rsid w:val="000D01F4"/>
    <w:rsid w:val="000D0806"/>
    <w:rsid w:val="000D0B89"/>
    <w:rsid w:val="000D1519"/>
    <w:rsid w:val="000D1889"/>
    <w:rsid w:val="000D3145"/>
    <w:rsid w:val="000D36D1"/>
    <w:rsid w:val="000D379A"/>
    <w:rsid w:val="000D40F1"/>
    <w:rsid w:val="000D4AAD"/>
    <w:rsid w:val="000D52B3"/>
    <w:rsid w:val="000D52DC"/>
    <w:rsid w:val="000D52E8"/>
    <w:rsid w:val="000D6054"/>
    <w:rsid w:val="000D619B"/>
    <w:rsid w:val="000D75C6"/>
    <w:rsid w:val="000D788B"/>
    <w:rsid w:val="000D7D7C"/>
    <w:rsid w:val="000E0C76"/>
    <w:rsid w:val="000E1450"/>
    <w:rsid w:val="000E1A96"/>
    <w:rsid w:val="000E1E5B"/>
    <w:rsid w:val="000E34ED"/>
    <w:rsid w:val="000E3ED7"/>
    <w:rsid w:val="000E4456"/>
    <w:rsid w:val="000E4E26"/>
    <w:rsid w:val="000E6184"/>
    <w:rsid w:val="000E6433"/>
    <w:rsid w:val="000E66AF"/>
    <w:rsid w:val="000E67FE"/>
    <w:rsid w:val="000E7B5C"/>
    <w:rsid w:val="000F0788"/>
    <w:rsid w:val="000F0C0A"/>
    <w:rsid w:val="000F175F"/>
    <w:rsid w:val="000F17D1"/>
    <w:rsid w:val="000F255E"/>
    <w:rsid w:val="000F285F"/>
    <w:rsid w:val="000F2C75"/>
    <w:rsid w:val="000F3506"/>
    <w:rsid w:val="000F5396"/>
    <w:rsid w:val="000F5704"/>
    <w:rsid w:val="000F593E"/>
    <w:rsid w:val="000F5EF1"/>
    <w:rsid w:val="000F60F3"/>
    <w:rsid w:val="000F60FF"/>
    <w:rsid w:val="000F635F"/>
    <w:rsid w:val="000F6C61"/>
    <w:rsid w:val="000F7358"/>
    <w:rsid w:val="000F754C"/>
    <w:rsid w:val="00100C12"/>
    <w:rsid w:val="001013A8"/>
    <w:rsid w:val="00101C35"/>
    <w:rsid w:val="00102CC8"/>
    <w:rsid w:val="001030B5"/>
    <w:rsid w:val="00103320"/>
    <w:rsid w:val="0010352B"/>
    <w:rsid w:val="001049B6"/>
    <w:rsid w:val="00104DE3"/>
    <w:rsid w:val="001051C6"/>
    <w:rsid w:val="0010577B"/>
    <w:rsid w:val="00105C9C"/>
    <w:rsid w:val="00105F42"/>
    <w:rsid w:val="001069ED"/>
    <w:rsid w:val="00106C1F"/>
    <w:rsid w:val="00106F69"/>
    <w:rsid w:val="001071A1"/>
    <w:rsid w:val="0011062A"/>
    <w:rsid w:val="001116BA"/>
    <w:rsid w:val="0011177A"/>
    <w:rsid w:val="0011179E"/>
    <w:rsid w:val="00111C71"/>
    <w:rsid w:val="00112450"/>
    <w:rsid w:val="00112CA0"/>
    <w:rsid w:val="00112CED"/>
    <w:rsid w:val="001134F0"/>
    <w:rsid w:val="00113650"/>
    <w:rsid w:val="00113763"/>
    <w:rsid w:val="001138C6"/>
    <w:rsid w:val="00113F76"/>
    <w:rsid w:val="001141C0"/>
    <w:rsid w:val="00114265"/>
    <w:rsid w:val="00115B15"/>
    <w:rsid w:val="0011697B"/>
    <w:rsid w:val="00116E31"/>
    <w:rsid w:val="0012065E"/>
    <w:rsid w:val="00120825"/>
    <w:rsid w:val="00120EED"/>
    <w:rsid w:val="001212B4"/>
    <w:rsid w:val="001213C8"/>
    <w:rsid w:val="00121745"/>
    <w:rsid w:val="0012304E"/>
    <w:rsid w:val="00123252"/>
    <w:rsid w:val="001239C8"/>
    <w:rsid w:val="00123A56"/>
    <w:rsid w:val="001248EF"/>
    <w:rsid w:val="00125363"/>
    <w:rsid w:val="00125692"/>
    <w:rsid w:val="001257C7"/>
    <w:rsid w:val="00126502"/>
    <w:rsid w:val="001268F9"/>
    <w:rsid w:val="00126AF2"/>
    <w:rsid w:val="00126DDF"/>
    <w:rsid w:val="001270BF"/>
    <w:rsid w:val="00127235"/>
    <w:rsid w:val="00127BAC"/>
    <w:rsid w:val="00127FF5"/>
    <w:rsid w:val="00131531"/>
    <w:rsid w:val="00131EC2"/>
    <w:rsid w:val="00132E82"/>
    <w:rsid w:val="0013374F"/>
    <w:rsid w:val="00133AF1"/>
    <w:rsid w:val="00133C42"/>
    <w:rsid w:val="00134C04"/>
    <w:rsid w:val="00135467"/>
    <w:rsid w:val="001364D3"/>
    <w:rsid w:val="001366C4"/>
    <w:rsid w:val="0013686A"/>
    <w:rsid w:val="0013718B"/>
    <w:rsid w:val="00137BB5"/>
    <w:rsid w:val="00137BB9"/>
    <w:rsid w:val="00137D50"/>
    <w:rsid w:val="00140038"/>
    <w:rsid w:val="00142280"/>
    <w:rsid w:val="0014241E"/>
    <w:rsid w:val="001424C6"/>
    <w:rsid w:val="00142A56"/>
    <w:rsid w:val="00142C11"/>
    <w:rsid w:val="001432A7"/>
    <w:rsid w:val="00143BE5"/>
    <w:rsid w:val="00144614"/>
    <w:rsid w:val="00144AAD"/>
    <w:rsid w:val="00144DF5"/>
    <w:rsid w:val="00145247"/>
    <w:rsid w:val="001455C7"/>
    <w:rsid w:val="00145A97"/>
    <w:rsid w:val="00145B9A"/>
    <w:rsid w:val="00146153"/>
    <w:rsid w:val="00146485"/>
    <w:rsid w:val="00146A28"/>
    <w:rsid w:val="00147492"/>
    <w:rsid w:val="00147D41"/>
    <w:rsid w:val="00147E72"/>
    <w:rsid w:val="0015080E"/>
    <w:rsid w:val="001508A4"/>
    <w:rsid w:val="00150AD6"/>
    <w:rsid w:val="00151625"/>
    <w:rsid w:val="00151739"/>
    <w:rsid w:val="0015173F"/>
    <w:rsid w:val="00151B23"/>
    <w:rsid w:val="00152B88"/>
    <w:rsid w:val="00152EE6"/>
    <w:rsid w:val="001535AE"/>
    <w:rsid w:val="00153B40"/>
    <w:rsid w:val="00153BCF"/>
    <w:rsid w:val="00154ADA"/>
    <w:rsid w:val="00154B08"/>
    <w:rsid w:val="00154C47"/>
    <w:rsid w:val="00154F4E"/>
    <w:rsid w:val="0015531A"/>
    <w:rsid w:val="0015649F"/>
    <w:rsid w:val="00156BC2"/>
    <w:rsid w:val="00157418"/>
    <w:rsid w:val="001577C8"/>
    <w:rsid w:val="00157B5A"/>
    <w:rsid w:val="00157FF3"/>
    <w:rsid w:val="0016050B"/>
    <w:rsid w:val="00160541"/>
    <w:rsid w:val="00161B06"/>
    <w:rsid w:val="00162C6F"/>
    <w:rsid w:val="0016380C"/>
    <w:rsid w:val="00163816"/>
    <w:rsid w:val="00163B27"/>
    <w:rsid w:val="0016425E"/>
    <w:rsid w:val="00164A72"/>
    <w:rsid w:val="00164BF7"/>
    <w:rsid w:val="00165317"/>
    <w:rsid w:val="001657AB"/>
    <w:rsid w:val="00166B3F"/>
    <w:rsid w:val="0016724C"/>
    <w:rsid w:val="00167474"/>
    <w:rsid w:val="0017073D"/>
    <w:rsid w:val="00170D38"/>
    <w:rsid w:val="001712D3"/>
    <w:rsid w:val="00171421"/>
    <w:rsid w:val="00171484"/>
    <w:rsid w:val="00171BAD"/>
    <w:rsid w:val="00171D1A"/>
    <w:rsid w:val="00171F2C"/>
    <w:rsid w:val="0017237A"/>
    <w:rsid w:val="00173AF1"/>
    <w:rsid w:val="00173D3A"/>
    <w:rsid w:val="001742E4"/>
    <w:rsid w:val="001744B4"/>
    <w:rsid w:val="001751EF"/>
    <w:rsid w:val="001756A1"/>
    <w:rsid w:val="001761EE"/>
    <w:rsid w:val="00176EAA"/>
    <w:rsid w:val="00177030"/>
    <w:rsid w:val="0017725A"/>
    <w:rsid w:val="00177405"/>
    <w:rsid w:val="00177C4B"/>
    <w:rsid w:val="00177F6A"/>
    <w:rsid w:val="001819A8"/>
    <w:rsid w:val="00182A38"/>
    <w:rsid w:val="00182C2E"/>
    <w:rsid w:val="0018325A"/>
    <w:rsid w:val="00183D7A"/>
    <w:rsid w:val="00184CAE"/>
    <w:rsid w:val="00186199"/>
    <w:rsid w:val="001869C1"/>
    <w:rsid w:val="00186F7A"/>
    <w:rsid w:val="0019036C"/>
    <w:rsid w:val="00190419"/>
    <w:rsid w:val="00190AE2"/>
    <w:rsid w:val="00190E27"/>
    <w:rsid w:val="001928F7"/>
    <w:rsid w:val="00192B5F"/>
    <w:rsid w:val="00193182"/>
    <w:rsid w:val="0019333A"/>
    <w:rsid w:val="00193354"/>
    <w:rsid w:val="00193575"/>
    <w:rsid w:val="00193814"/>
    <w:rsid w:val="0019389D"/>
    <w:rsid w:val="00193B62"/>
    <w:rsid w:val="00194537"/>
    <w:rsid w:val="0019563C"/>
    <w:rsid w:val="001956CA"/>
    <w:rsid w:val="00195781"/>
    <w:rsid w:val="00195B79"/>
    <w:rsid w:val="00197C86"/>
    <w:rsid w:val="001A088E"/>
    <w:rsid w:val="001A0F4A"/>
    <w:rsid w:val="001A1740"/>
    <w:rsid w:val="001A1B13"/>
    <w:rsid w:val="001A1D38"/>
    <w:rsid w:val="001A21A9"/>
    <w:rsid w:val="001A2A97"/>
    <w:rsid w:val="001A364F"/>
    <w:rsid w:val="001A39B7"/>
    <w:rsid w:val="001A42FA"/>
    <w:rsid w:val="001A4AEC"/>
    <w:rsid w:val="001A59D8"/>
    <w:rsid w:val="001A59F9"/>
    <w:rsid w:val="001A5FA6"/>
    <w:rsid w:val="001A668F"/>
    <w:rsid w:val="001A71CC"/>
    <w:rsid w:val="001A7F30"/>
    <w:rsid w:val="001B04D4"/>
    <w:rsid w:val="001B09C9"/>
    <w:rsid w:val="001B0A5D"/>
    <w:rsid w:val="001B25CD"/>
    <w:rsid w:val="001B261A"/>
    <w:rsid w:val="001B2F0C"/>
    <w:rsid w:val="001B30CA"/>
    <w:rsid w:val="001B3513"/>
    <w:rsid w:val="001B353A"/>
    <w:rsid w:val="001B3D3E"/>
    <w:rsid w:val="001B474E"/>
    <w:rsid w:val="001B50CD"/>
    <w:rsid w:val="001B52FE"/>
    <w:rsid w:val="001B5AAF"/>
    <w:rsid w:val="001B724A"/>
    <w:rsid w:val="001B7890"/>
    <w:rsid w:val="001B7C66"/>
    <w:rsid w:val="001C005A"/>
    <w:rsid w:val="001C00CF"/>
    <w:rsid w:val="001C0806"/>
    <w:rsid w:val="001C1A9A"/>
    <w:rsid w:val="001C2F9C"/>
    <w:rsid w:val="001C3399"/>
    <w:rsid w:val="001C37F6"/>
    <w:rsid w:val="001C3AED"/>
    <w:rsid w:val="001C4D9F"/>
    <w:rsid w:val="001C4E0E"/>
    <w:rsid w:val="001C5289"/>
    <w:rsid w:val="001C6288"/>
    <w:rsid w:val="001C67A1"/>
    <w:rsid w:val="001C7C6D"/>
    <w:rsid w:val="001D0538"/>
    <w:rsid w:val="001D0634"/>
    <w:rsid w:val="001D0F6A"/>
    <w:rsid w:val="001D1BBC"/>
    <w:rsid w:val="001D21BC"/>
    <w:rsid w:val="001D26B5"/>
    <w:rsid w:val="001D2C4C"/>
    <w:rsid w:val="001D2E47"/>
    <w:rsid w:val="001D2FA5"/>
    <w:rsid w:val="001D35E0"/>
    <w:rsid w:val="001D3EEE"/>
    <w:rsid w:val="001D4D80"/>
    <w:rsid w:val="001D5045"/>
    <w:rsid w:val="001D5494"/>
    <w:rsid w:val="001D57E5"/>
    <w:rsid w:val="001D5878"/>
    <w:rsid w:val="001D5A44"/>
    <w:rsid w:val="001D5A62"/>
    <w:rsid w:val="001D5F35"/>
    <w:rsid w:val="001D6213"/>
    <w:rsid w:val="001D6992"/>
    <w:rsid w:val="001D724B"/>
    <w:rsid w:val="001E03BE"/>
    <w:rsid w:val="001E0AAA"/>
    <w:rsid w:val="001E0F28"/>
    <w:rsid w:val="001E11D3"/>
    <w:rsid w:val="001E15F1"/>
    <w:rsid w:val="001E1C4F"/>
    <w:rsid w:val="001E287E"/>
    <w:rsid w:val="001E2A6A"/>
    <w:rsid w:val="001E3DC2"/>
    <w:rsid w:val="001E4509"/>
    <w:rsid w:val="001E4935"/>
    <w:rsid w:val="001E4FE0"/>
    <w:rsid w:val="001E56FF"/>
    <w:rsid w:val="001E5C6B"/>
    <w:rsid w:val="001E6EBF"/>
    <w:rsid w:val="001E7ADB"/>
    <w:rsid w:val="001F008D"/>
    <w:rsid w:val="001F016F"/>
    <w:rsid w:val="001F0307"/>
    <w:rsid w:val="001F0399"/>
    <w:rsid w:val="001F03E1"/>
    <w:rsid w:val="001F03EC"/>
    <w:rsid w:val="001F1F57"/>
    <w:rsid w:val="001F221F"/>
    <w:rsid w:val="001F3CC6"/>
    <w:rsid w:val="001F3EE3"/>
    <w:rsid w:val="001F3F50"/>
    <w:rsid w:val="001F44AE"/>
    <w:rsid w:val="001F4530"/>
    <w:rsid w:val="001F5CE2"/>
    <w:rsid w:val="001F5DBA"/>
    <w:rsid w:val="001F5DE3"/>
    <w:rsid w:val="001F5F74"/>
    <w:rsid w:val="001F695D"/>
    <w:rsid w:val="001F74B5"/>
    <w:rsid w:val="001F7785"/>
    <w:rsid w:val="001F790F"/>
    <w:rsid w:val="002006BD"/>
    <w:rsid w:val="002010DE"/>
    <w:rsid w:val="00201962"/>
    <w:rsid w:val="00201B58"/>
    <w:rsid w:val="00201FB8"/>
    <w:rsid w:val="00202968"/>
    <w:rsid w:val="00202C32"/>
    <w:rsid w:val="00203973"/>
    <w:rsid w:val="00203AEF"/>
    <w:rsid w:val="00204CB6"/>
    <w:rsid w:val="00205212"/>
    <w:rsid w:val="00207B2A"/>
    <w:rsid w:val="0021005D"/>
    <w:rsid w:val="00211520"/>
    <w:rsid w:val="00211615"/>
    <w:rsid w:val="00211A26"/>
    <w:rsid w:val="00212249"/>
    <w:rsid w:val="002125F7"/>
    <w:rsid w:val="00212901"/>
    <w:rsid w:val="00212DFE"/>
    <w:rsid w:val="0021397C"/>
    <w:rsid w:val="00214463"/>
    <w:rsid w:val="00214756"/>
    <w:rsid w:val="00215824"/>
    <w:rsid w:val="00215C8E"/>
    <w:rsid w:val="00215CF2"/>
    <w:rsid w:val="00215D9F"/>
    <w:rsid w:val="00216310"/>
    <w:rsid w:val="00216BCE"/>
    <w:rsid w:val="002170DE"/>
    <w:rsid w:val="00217867"/>
    <w:rsid w:val="00220542"/>
    <w:rsid w:val="0022091D"/>
    <w:rsid w:val="00220A3B"/>
    <w:rsid w:val="00220D7F"/>
    <w:rsid w:val="00220E67"/>
    <w:rsid w:val="002210EB"/>
    <w:rsid w:val="00221174"/>
    <w:rsid w:val="00222B4E"/>
    <w:rsid w:val="00222DE3"/>
    <w:rsid w:val="002233F0"/>
    <w:rsid w:val="0022347C"/>
    <w:rsid w:val="0022450E"/>
    <w:rsid w:val="002246D9"/>
    <w:rsid w:val="0022498A"/>
    <w:rsid w:val="00225264"/>
    <w:rsid w:val="00225756"/>
    <w:rsid w:val="00225ADC"/>
    <w:rsid w:val="00225CEB"/>
    <w:rsid w:val="00225FC3"/>
    <w:rsid w:val="0022692D"/>
    <w:rsid w:val="00226DEE"/>
    <w:rsid w:val="00227B70"/>
    <w:rsid w:val="00230FFD"/>
    <w:rsid w:val="002318F3"/>
    <w:rsid w:val="002330CE"/>
    <w:rsid w:val="0023323F"/>
    <w:rsid w:val="002334A5"/>
    <w:rsid w:val="002334D5"/>
    <w:rsid w:val="00234202"/>
    <w:rsid w:val="002359EB"/>
    <w:rsid w:val="00235C03"/>
    <w:rsid w:val="002363AB"/>
    <w:rsid w:val="00236933"/>
    <w:rsid w:val="0023727B"/>
    <w:rsid w:val="00237579"/>
    <w:rsid w:val="00237675"/>
    <w:rsid w:val="00237C6D"/>
    <w:rsid w:val="002401E6"/>
    <w:rsid w:val="0024096B"/>
    <w:rsid w:val="0024112E"/>
    <w:rsid w:val="00241582"/>
    <w:rsid w:val="00241B45"/>
    <w:rsid w:val="002424D7"/>
    <w:rsid w:val="0024260D"/>
    <w:rsid w:val="00242657"/>
    <w:rsid w:val="002428F6"/>
    <w:rsid w:val="00242C9F"/>
    <w:rsid w:val="00242F49"/>
    <w:rsid w:val="00242FA2"/>
    <w:rsid w:val="00244740"/>
    <w:rsid w:val="00245012"/>
    <w:rsid w:val="0024504E"/>
    <w:rsid w:val="00245761"/>
    <w:rsid w:val="002462DE"/>
    <w:rsid w:val="0024651F"/>
    <w:rsid w:val="002465E2"/>
    <w:rsid w:val="00246775"/>
    <w:rsid w:val="00247729"/>
    <w:rsid w:val="00250232"/>
    <w:rsid w:val="0025100E"/>
    <w:rsid w:val="0025158D"/>
    <w:rsid w:val="00251C55"/>
    <w:rsid w:val="00251C7E"/>
    <w:rsid w:val="00251D94"/>
    <w:rsid w:val="00252697"/>
    <w:rsid w:val="0025281A"/>
    <w:rsid w:val="00253D3C"/>
    <w:rsid w:val="002544D7"/>
    <w:rsid w:val="00254910"/>
    <w:rsid w:val="00255292"/>
    <w:rsid w:val="00255A23"/>
    <w:rsid w:val="002568AF"/>
    <w:rsid w:val="00257578"/>
    <w:rsid w:val="00260200"/>
    <w:rsid w:val="00260B06"/>
    <w:rsid w:val="002611F1"/>
    <w:rsid w:val="00261A1F"/>
    <w:rsid w:val="00261D93"/>
    <w:rsid w:val="00262029"/>
    <w:rsid w:val="002637E8"/>
    <w:rsid w:val="00263BBD"/>
    <w:rsid w:val="00264579"/>
    <w:rsid w:val="00264709"/>
    <w:rsid w:val="002648D8"/>
    <w:rsid w:val="00265AFB"/>
    <w:rsid w:val="00267133"/>
    <w:rsid w:val="00267EE3"/>
    <w:rsid w:val="00267F59"/>
    <w:rsid w:val="002700E9"/>
    <w:rsid w:val="00270CE9"/>
    <w:rsid w:val="00271DCB"/>
    <w:rsid w:val="0027235A"/>
    <w:rsid w:val="00273F86"/>
    <w:rsid w:val="002741BE"/>
    <w:rsid w:val="002742D7"/>
    <w:rsid w:val="002752EA"/>
    <w:rsid w:val="00275EAD"/>
    <w:rsid w:val="00276B03"/>
    <w:rsid w:val="002773FB"/>
    <w:rsid w:val="002773FD"/>
    <w:rsid w:val="002774F0"/>
    <w:rsid w:val="00277559"/>
    <w:rsid w:val="00277722"/>
    <w:rsid w:val="00280DB6"/>
    <w:rsid w:val="002813C5"/>
    <w:rsid w:val="002827D7"/>
    <w:rsid w:val="00282C23"/>
    <w:rsid w:val="0028315D"/>
    <w:rsid w:val="00283687"/>
    <w:rsid w:val="002836B9"/>
    <w:rsid w:val="00283826"/>
    <w:rsid w:val="00283885"/>
    <w:rsid w:val="002839A4"/>
    <w:rsid w:val="0028459B"/>
    <w:rsid w:val="00284C5F"/>
    <w:rsid w:val="0028507E"/>
    <w:rsid w:val="00285D66"/>
    <w:rsid w:val="00286183"/>
    <w:rsid w:val="0028657E"/>
    <w:rsid w:val="002869D0"/>
    <w:rsid w:val="00286CCB"/>
    <w:rsid w:val="002873F0"/>
    <w:rsid w:val="00287762"/>
    <w:rsid w:val="002901CF"/>
    <w:rsid w:val="00290793"/>
    <w:rsid w:val="00290F6A"/>
    <w:rsid w:val="00290FE0"/>
    <w:rsid w:val="00291097"/>
    <w:rsid w:val="002910E8"/>
    <w:rsid w:val="002916E3"/>
    <w:rsid w:val="00291A70"/>
    <w:rsid w:val="00291F6F"/>
    <w:rsid w:val="002923B1"/>
    <w:rsid w:val="00292BD4"/>
    <w:rsid w:val="002936D0"/>
    <w:rsid w:val="0029379A"/>
    <w:rsid w:val="00293C97"/>
    <w:rsid w:val="002942CB"/>
    <w:rsid w:val="00294D8F"/>
    <w:rsid w:val="00295D5A"/>
    <w:rsid w:val="00295E0F"/>
    <w:rsid w:val="002964F9"/>
    <w:rsid w:val="0029690F"/>
    <w:rsid w:val="002969CC"/>
    <w:rsid w:val="0029718F"/>
    <w:rsid w:val="00297BC2"/>
    <w:rsid w:val="00297D85"/>
    <w:rsid w:val="002A01A3"/>
    <w:rsid w:val="002A07F4"/>
    <w:rsid w:val="002A090A"/>
    <w:rsid w:val="002A0B47"/>
    <w:rsid w:val="002A1381"/>
    <w:rsid w:val="002A1F14"/>
    <w:rsid w:val="002A2678"/>
    <w:rsid w:val="002A2901"/>
    <w:rsid w:val="002A2E01"/>
    <w:rsid w:val="002A32E5"/>
    <w:rsid w:val="002A398F"/>
    <w:rsid w:val="002A3DFD"/>
    <w:rsid w:val="002A4279"/>
    <w:rsid w:val="002A46A7"/>
    <w:rsid w:val="002A471F"/>
    <w:rsid w:val="002A5C6B"/>
    <w:rsid w:val="002A5D31"/>
    <w:rsid w:val="002A5EF1"/>
    <w:rsid w:val="002A6A99"/>
    <w:rsid w:val="002A714F"/>
    <w:rsid w:val="002A7419"/>
    <w:rsid w:val="002A75D7"/>
    <w:rsid w:val="002A7A29"/>
    <w:rsid w:val="002B02AE"/>
    <w:rsid w:val="002B09C0"/>
    <w:rsid w:val="002B1370"/>
    <w:rsid w:val="002B1851"/>
    <w:rsid w:val="002B27FF"/>
    <w:rsid w:val="002B2F4E"/>
    <w:rsid w:val="002B3C67"/>
    <w:rsid w:val="002B5C8E"/>
    <w:rsid w:val="002B6793"/>
    <w:rsid w:val="002B67A4"/>
    <w:rsid w:val="002B6F27"/>
    <w:rsid w:val="002B727E"/>
    <w:rsid w:val="002B780B"/>
    <w:rsid w:val="002B7F59"/>
    <w:rsid w:val="002C1260"/>
    <w:rsid w:val="002C167A"/>
    <w:rsid w:val="002C1726"/>
    <w:rsid w:val="002C2013"/>
    <w:rsid w:val="002C21A6"/>
    <w:rsid w:val="002C26D5"/>
    <w:rsid w:val="002C2A2F"/>
    <w:rsid w:val="002C3EAB"/>
    <w:rsid w:val="002C4A1B"/>
    <w:rsid w:val="002C4E82"/>
    <w:rsid w:val="002C5777"/>
    <w:rsid w:val="002C5889"/>
    <w:rsid w:val="002C593E"/>
    <w:rsid w:val="002C65FA"/>
    <w:rsid w:val="002C661D"/>
    <w:rsid w:val="002C7C89"/>
    <w:rsid w:val="002D0054"/>
    <w:rsid w:val="002D02CF"/>
    <w:rsid w:val="002D1A0F"/>
    <w:rsid w:val="002D22BF"/>
    <w:rsid w:val="002D237C"/>
    <w:rsid w:val="002D32E3"/>
    <w:rsid w:val="002D33F1"/>
    <w:rsid w:val="002D344B"/>
    <w:rsid w:val="002D353D"/>
    <w:rsid w:val="002D5076"/>
    <w:rsid w:val="002D52AD"/>
    <w:rsid w:val="002D58D8"/>
    <w:rsid w:val="002D5EB1"/>
    <w:rsid w:val="002E0394"/>
    <w:rsid w:val="002E0644"/>
    <w:rsid w:val="002E0BA7"/>
    <w:rsid w:val="002E0FEB"/>
    <w:rsid w:val="002E171B"/>
    <w:rsid w:val="002E1DFE"/>
    <w:rsid w:val="002E2E3E"/>
    <w:rsid w:val="002E319D"/>
    <w:rsid w:val="002E4AD5"/>
    <w:rsid w:val="002E4C2D"/>
    <w:rsid w:val="002E5FFA"/>
    <w:rsid w:val="002E63B8"/>
    <w:rsid w:val="002F0F79"/>
    <w:rsid w:val="002F1C9E"/>
    <w:rsid w:val="002F1EB2"/>
    <w:rsid w:val="002F25C3"/>
    <w:rsid w:val="002F280E"/>
    <w:rsid w:val="002F2A5D"/>
    <w:rsid w:val="002F2CBB"/>
    <w:rsid w:val="002F3470"/>
    <w:rsid w:val="002F3709"/>
    <w:rsid w:val="002F385C"/>
    <w:rsid w:val="002F3A6C"/>
    <w:rsid w:val="002F4296"/>
    <w:rsid w:val="002F4D26"/>
    <w:rsid w:val="002F5777"/>
    <w:rsid w:val="002F60EA"/>
    <w:rsid w:val="002F6626"/>
    <w:rsid w:val="002F680E"/>
    <w:rsid w:val="002F6FFD"/>
    <w:rsid w:val="00300871"/>
    <w:rsid w:val="00300951"/>
    <w:rsid w:val="00300E8A"/>
    <w:rsid w:val="00302201"/>
    <w:rsid w:val="003023C9"/>
    <w:rsid w:val="00302CA8"/>
    <w:rsid w:val="00302DE9"/>
    <w:rsid w:val="00303836"/>
    <w:rsid w:val="00304860"/>
    <w:rsid w:val="00304E23"/>
    <w:rsid w:val="00305084"/>
    <w:rsid w:val="00306408"/>
    <w:rsid w:val="00307249"/>
    <w:rsid w:val="00307A19"/>
    <w:rsid w:val="0031007A"/>
    <w:rsid w:val="00310315"/>
    <w:rsid w:val="003104B9"/>
    <w:rsid w:val="003118F7"/>
    <w:rsid w:val="00312840"/>
    <w:rsid w:val="00312C47"/>
    <w:rsid w:val="00312DAE"/>
    <w:rsid w:val="00313000"/>
    <w:rsid w:val="003132DB"/>
    <w:rsid w:val="00313336"/>
    <w:rsid w:val="003137CA"/>
    <w:rsid w:val="00313918"/>
    <w:rsid w:val="00313956"/>
    <w:rsid w:val="003153CB"/>
    <w:rsid w:val="003166DE"/>
    <w:rsid w:val="003171A3"/>
    <w:rsid w:val="00317226"/>
    <w:rsid w:val="0031740F"/>
    <w:rsid w:val="003201F9"/>
    <w:rsid w:val="003204E9"/>
    <w:rsid w:val="0032050A"/>
    <w:rsid w:val="00320AF3"/>
    <w:rsid w:val="00320B7B"/>
    <w:rsid w:val="0032160D"/>
    <w:rsid w:val="00321618"/>
    <w:rsid w:val="00321E8C"/>
    <w:rsid w:val="00321FDA"/>
    <w:rsid w:val="00322162"/>
    <w:rsid w:val="00322318"/>
    <w:rsid w:val="003225CF"/>
    <w:rsid w:val="00322A86"/>
    <w:rsid w:val="00323041"/>
    <w:rsid w:val="00323AE8"/>
    <w:rsid w:val="00323B32"/>
    <w:rsid w:val="00324548"/>
    <w:rsid w:val="003251F4"/>
    <w:rsid w:val="003253A7"/>
    <w:rsid w:val="00325408"/>
    <w:rsid w:val="00325504"/>
    <w:rsid w:val="0032571B"/>
    <w:rsid w:val="003259C3"/>
    <w:rsid w:val="00326927"/>
    <w:rsid w:val="00326B6C"/>
    <w:rsid w:val="00327090"/>
    <w:rsid w:val="003303E3"/>
    <w:rsid w:val="00330651"/>
    <w:rsid w:val="00331592"/>
    <w:rsid w:val="00331A88"/>
    <w:rsid w:val="003329EA"/>
    <w:rsid w:val="00332C6E"/>
    <w:rsid w:val="00332D73"/>
    <w:rsid w:val="00332F24"/>
    <w:rsid w:val="003335D1"/>
    <w:rsid w:val="003338BE"/>
    <w:rsid w:val="00333D8E"/>
    <w:rsid w:val="00333E30"/>
    <w:rsid w:val="0033410F"/>
    <w:rsid w:val="00336AA2"/>
    <w:rsid w:val="00337B1B"/>
    <w:rsid w:val="00337FC0"/>
    <w:rsid w:val="00337FF3"/>
    <w:rsid w:val="003405DA"/>
    <w:rsid w:val="003407A5"/>
    <w:rsid w:val="0034096C"/>
    <w:rsid w:val="00340D68"/>
    <w:rsid w:val="003410A1"/>
    <w:rsid w:val="00341188"/>
    <w:rsid w:val="0034147B"/>
    <w:rsid w:val="003423EC"/>
    <w:rsid w:val="003424CB"/>
    <w:rsid w:val="00342619"/>
    <w:rsid w:val="00342ECF"/>
    <w:rsid w:val="003439DB"/>
    <w:rsid w:val="00344323"/>
    <w:rsid w:val="003444EB"/>
    <w:rsid w:val="0034463B"/>
    <w:rsid w:val="00344BB2"/>
    <w:rsid w:val="00344FBE"/>
    <w:rsid w:val="00345199"/>
    <w:rsid w:val="003454F3"/>
    <w:rsid w:val="00345863"/>
    <w:rsid w:val="00346759"/>
    <w:rsid w:val="00350238"/>
    <w:rsid w:val="003502AD"/>
    <w:rsid w:val="0035053C"/>
    <w:rsid w:val="00350940"/>
    <w:rsid w:val="0035109C"/>
    <w:rsid w:val="00351752"/>
    <w:rsid w:val="00351935"/>
    <w:rsid w:val="00351F0A"/>
    <w:rsid w:val="00352648"/>
    <w:rsid w:val="00352EBB"/>
    <w:rsid w:val="00353AC6"/>
    <w:rsid w:val="003542B7"/>
    <w:rsid w:val="00354302"/>
    <w:rsid w:val="0035432B"/>
    <w:rsid w:val="00354765"/>
    <w:rsid w:val="00354E10"/>
    <w:rsid w:val="00355CDA"/>
    <w:rsid w:val="0035634F"/>
    <w:rsid w:val="00357B15"/>
    <w:rsid w:val="00357BA8"/>
    <w:rsid w:val="00357BB3"/>
    <w:rsid w:val="003602EA"/>
    <w:rsid w:val="00360905"/>
    <w:rsid w:val="00360F81"/>
    <w:rsid w:val="00361E7E"/>
    <w:rsid w:val="00361F81"/>
    <w:rsid w:val="0036301C"/>
    <w:rsid w:val="003648F2"/>
    <w:rsid w:val="00364FA1"/>
    <w:rsid w:val="00366B02"/>
    <w:rsid w:val="003671F5"/>
    <w:rsid w:val="00367D08"/>
    <w:rsid w:val="00370005"/>
    <w:rsid w:val="00370298"/>
    <w:rsid w:val="00370AA4"/>
    <w:rsid w:val="00370FB7"/>
    <w:rsid w:val="00370FBF"/>
    <w:rsid w:val="003711F2"/>
    <w:rsid w:val="003717FC"/>
    <w:rsid w:val="00371FF4"/>
    <w:rsid w:val="003723C2"/>
    <w:rsid w:val="0037269C"/>
    <w:rsid w:val="0037275D"/>
    <w:rsid w:val="00372797"/>
    <w:rsid w:val="003727F4"/>
    <w:rsid w:val="0037470E"/>
    <w:rsid w:val="00375CC4"/>
    <w:rsid w:val="00376103"/>
    <w:rsid w:val="0037671F"/>
    <w:rsid w:val="003767B3"/>
    <w:rsid w:val="00376B49"/>
    <w:rsid w:val="00376FC5"/>
    <w:rsid w:val="00377520"/>
    <w:rsid w:val="003801FD"/>
    <w:rsid w:val="00380D36"/>
    <w:rsid w:val="00380F49"/>
    <w:rsid w:val="0038115A"/>
    <w:rsid w:val="003822D3"/>
    <w:rsid w:val="0038480C"/>
    <w:rsid w:val="00384DC9"/>
    <w:rsid w:val="0038566E"/>
    <w:rsid w:val="00385AA6"/>
    <w:rsid w:val="00385C66"/>
    <w:rsid w:val="00386630"/>
    <w:rsid w:val="00386A6C"/>
    <w:rsid w:val="00387347"/>
    <w:rsid w:val="00387876"/>
    <w:rsid w:val="00390379"/>
    <w:rsid w:val="00390741"/>
    <w:rsid w:val="003909FB"/>
    <w:rsid w:val="00390B25"/>
    <w:rsid w:val="00390DD9"/>
    <w:rsid w:val="0039116E"/>
    <w:rsid w:val="0039279A"/>
    <w:rsid w:val="00392958"/>
    <w:rsid w:val="00392AE5"/>
    <w:rsid w:val="00393432"/>
    <w:rsid w:val="00395B3E"/>
    <w:rsid w:val="00395CAA"/>
    <w:rsid w:val="00396588"/>
    <w:rsid w:val="00396863"/>
    <w:rsid w:val="00397156"/>
    <w:rsid w:val="00397960"/>
    <w:rsid w:val="003A0663"/>
    <w:rsid w:val="003A0FD0"/>
    <w:rsid w:val="003A1FE0"/>
    <w:rsid w:val="003A3B3B"/>
    <w:rsid w:val="003A3BC4"/>
    <w:rsid w:val="003A458A"/>
    <w:rsid w:val="003A4FE2"/>
    <w:rsid w:val="003A53C6"/>
    <w:rsid w:val="003A551D"/>
    <w:rsid w:val="003A6CFA"/>
    <w:rsid w:val="003A7E6F"/>
    <w:rsid w:val="003B05F2"/>
    <w:rsid w:val="003B0D04"/>
    <w:rsid w:val="003B17BC"/>
    <w:rsid w:val="003B208E"/>
    <w:rsid w:val="003B2F13"/>
    <w:rsid w:val="003B3353"/>
    <w:rsid w:val="003B405E"/>
    <w:rsid w:val="003B462F"/>
    <w:rsid w:val="003B4712"/>
    <w:rsid w:val="003B47EB"/>
    <w:rsid w:val="003B48BA"/>
    <w:rsid w:val="003B5508"/>
    <w:rsid w:val="003B57D3"/>
    <w:rsid w:val="003B59CA"/>
    <w:rsid w:val="003B6067"/>
    <w:rsid w:val="003B6141"/>
    <w:rsid w:val="003B72C0"/>
    <w:rsid w:val="003C0892"/>
    <w:rsid w:val="003C08E3"/>
    <w:rsid w:val="003C09B5"/>
    <w:rsid w:val="003C0F62"/>
    <w:rsid w:val="003C1176"/>
    <w:rsid w:val="003C1D9A"/>
    <w:rsid w:val="003C1F58"/>
    <w:rsid w:val="003C48B1"/>
    <w:rsid w:val="003C55ED"/>
    <w:rsid w:val="003C57A7"/>
    <w:rsid w:val="003C5AF2"/>
    <w:rsid w:val="003C5BF3"/>
    <w:rsid w:val="003C5C2B"/>
    <w:rsid w:val="003C6943"/>
    <w:rsid w:val="003C6A56"/>
    <w:rsid w:val="003C6BD2"/>
    <w:rsid w:val="003C7294"/>
    <w:rsid w:val="003C792F"/>
    <w:rsid w:val="003C7ABD"/>
    <w:rsid w:val="003C7C3D"/>
    <w:rsid w:val="003C7C4F"/>
    <w:rsid w:val="003C7EE7"/>
    <w:rsid w:val="003D08F8"/>
    <w:rsid w:val="003D124B"/>
    <w:rsid w:val="003D1559"/>
    <w:rsid w:val="003D18F3"/>
    <w:rsid w:val="003D1B0A"/>
    <w:rsid w:val="003D2CC1"/>
    <w:rsid w:val="003D322E"/>
    <w:rsid w:val="003D38B0"/>
    <w:rsid w:val="003D4319"/>
    <w:rsid w:val="003D4517"/>
    <w:rsid w:val="003D4FFC"/>
    <w:rsid w:val="003D51ED"/>
    <w:rsid w:val="003D569B"/>
    <w:rsid w:val="003D637D"/>
    <w:rsid w:val="003D66E3"/>
    <w:rsid w:val="003D78B5"/>
    <w:rsid w:val="003D7D5F"/>
    <w:rsid w:val="003E03F9"/>
    <w:rsid w:val="003E04AE"/>
    <w:rsid w:val="003E0938"/>
    <w:rsid w:val="003E099F"/>
    <w:rsid w:val="003E19FF"/>
    <w:rsid w:val="003E244F"/>
    <w:rsid w:val="003E314E"/>
    <w:rsid w:val="003E37AE"/>
    <w:rsid w:val="003E5165"/>
    <w:rsid w:val="003E53AD"/>
    <w:rsid w:val="003E62A6"/>
    <w:rsid w:val="003E695F"/>
    <w:rsid w:val="003E6C9B"/>
    <w:rsid w:val="003E6D39"/>
    <w:rsid w:val="003E709C"/>
    <w:rsid w:val="003E712E"/>
    <w:rsid w:val="003E726D"/>
    <w:rsid w:val="003E73C3"/>
    <w:rsid w:val="003E7B89"/>
    <w:rsid w:val="003F0B30"/>
    <w:rsid w:val="003F0FA3"/>
    <w:rsid w:val="003F26B8"/>
    <w:rsid w:val="003F276B"/>
    <w:rsid w:val="003F3358"/>
    <w:rsid w:val="003F38DA"/>
    <w:rsid w:val="003F3B08"/>
    <w:rsid w:val="003F4241"/>
    <w:rsid w:val="003F4B8A"/>
    <w:rsid w:val="003F62BB"/>
    <w:rsid w:val="003F6FEC"/>
    <w:rsid w:val="003F7C45"/>
    <w:rsid w:val="00400241"/>
    <w:rsid w:val="00401314"/>
    <w:rsid w:val="0040132C"/>
    <w:rsid w:val="0040141B"/>
    <w:rsid w:val="00401E02"/>
    <w:rsid w:val="0040231A"/>
    <w:rsid w:val="004036C3"/>
    <w:rsid w:val="00403F0C"/>
    <w:rsid w:val="004049BD"/>
    <w:rsid w:val="00404EB5"/>
    <w:rsid w:val="00405085"/>
    <w:rsid w:val="00405821"/>
    <w:rsid w:val="00405D28"/>
    <w:rsid w:val="004066FC"/>
    <w:rsid w:val="004067B4"/>
    <w:rsid w:val="00406BDD"/>
    <w:rsid w:val="00407481"/>
    <w:rsid w:val="00407C10"/>
    <w:rsid w:val="00407E90"/>
    <w:rsid w:val="004108FF"/>
    <w:rsid w:val="004113B4"/>
    <w:rsid w:val="00413323"/>
    <w:rsid w:val="00414503"/>
    <w:rsid w:val="00414827"/>
    <w:rsid w:val="004153B3"/>
    <w:rsid w:val="00415772"/>
    <w:rsid w:val="00415E58"/>
    <w:rsid w:val="004163FD"/>
    <w:rsid w:val="0041641A"/>
    <w:rsid w:val="0041683D"/>
    <w:rsid w:val="00416C10"/>
    <w:rsid w:val="00417976"/>
    <w:rsid w:val="00417A0E"/>
    <w:rsid w:val="0042053A"/>
    <w:rsid w:val="004213D6"/>
    <w:rsid w:val="00421C75"/>
    <w:rsid w:val="00422440"/>
    <w:rsid w:val="00422916"/>
    <w:rsid w:val="00423BA3"/>
    <w:rsid w:val="00424213"/>
    <w:rsid w:val="00424EF3"/>
    <w:rsid w:val="00425C71"/>
    <w:rsid w:val="004267DB"/>
    <w:rsid w:val="004268BB"/>
    <w:rsid w:val="00426A4B"/>
    <w:rsid w:val="00427D2F"/>
    <w:rsid w:val="00430724"/>
    <w:rsid w:val="00431047"/>
    <w:rsid w:val="00431B86"/>
    <w:rsid w:val="00431E4A"/>
    <w:rsid w:val="00432B85"/>
    <w:rsid w:val="00433EED"/>
    <w:rsid w:val="004345BA"/>
    <w:rsid w:val="004348B7"/>
    <w:rsid w:val="00435915"/>
    <w:rsid w:val="00435BF3"/>
    <w:rsid w:val="00437C96"/>
    <w:rsid w:val="00437F46"/>
    <w:rsid w:val="004403FC"/>
    <w:rsid w:val="004408EC"/>
    <w:rsid w:val="004416A4"/>
    <w:rsid w:val="00441A2B"/>
    <w:rsid w:val="00441E6A"/>
    <w:rsid w:val="0044229F"/>
    <w:rsid w:val="00442AEE"/>
    <w:rsid w:val="00443C8F"/>
    <w:rsid w:val="00444263"/>
    <w:rsid w:val="004443E0"/>
    <w:rsid w:val="00444C60"/>
    <w:rsid w:val="00444E35"/>
    <w:rsid w:val="0044502D"/>
    <w:rsid w:val="00445F6B"/>
    <w:rsid w:val="0044660B"/>
    <w:rsid w:val="00446F93"/>
    <w:rsid w:val="00447BC9"/>
    <w:rsid w:val="00447CEF"/>
    <w:rsid w:val="00447E28"/>
    <w:rsid w:val="00450BA9"/>
    <w:rsid w:val="00451DE5"/>
    <w:rsid w:val="00452481"/>
    <w:rsid w:val="004528FA"/>
    <w:rsid w:val="00453DC8"/>
    <w:rsid w:val="00455165"/>
    <w:rsid w:val="00455821"/>
    <w:rsid w:val="00455DBB"/>
    <w:rsid w:val="00456000"/>
    <w:rsid w:val="00457804"/>
    <w:rsid w:val="00457F00"/>
    <w:rsid w:val="00460304"/>
    <w:rsid w:val="00460A87"/>
    <w:rsid w:val="00460AEF"/>
    <w:rsid w:val="00460C52"/>
    <w:rsid w:val="00461001"/>
    <w:rsid w:val="00462279"/>
    <w:rsid w:val="00462941"/>
    <w:rsid w:val="00463035"/>
    <w:rsid w:val="0046389C"/>
    <w:rsid w:val="004646BF"/>
    <w:rsid w:val="00464744"/>
    <w:rsid w:val="00465368"/>
    <w:rsid w:val="004665E3"/>
    <w:rsid w:val="0046760F"/>
    <w:rsid w:val="00471EEB"/>
    <w:rsid w:val="0047237D"/>
    <w:rsid w:val="00472561"/>
    <w:rsid w:val="004731F1"/>
    <w:rsid w:val="00473EB5"/>
    <w:rsid w:val="0047456B"/>
    <w:rsid w:val="00475251"/>
    <w:rsid w:val="00475869"/>
    <w:rsid w:val="004759E3"/>
    <w:rsid w:val="00476BCB"/>
    <w:rsid w:val="00477369"/>
    <w:rsid w:val="00477400"/>
    <w:rsid w:val="00480B3C"/>
    <w:rsid w:val="00480BC8"/>
    <w:rsid w:val="004811E6"/>
    <w:rsid w:val="00481265"/>
    <w:rsid w:val="004814BF"/>
    <w:rsid w:val="00481E3B"/>
    <w:rsid w:val="00482649"/>
    <w:rsid w:val="004826C9"/>
    <w:rsid w:val="00483630"/>
    <w:rsid w:val="004836EA"/>
    <w:rsid w:val="00483AAF"/>
    <w:rsid w:val="00483F72"/>
    <w:rsid w:val="0048431A"/>
    <w:rsid w:val="004849D6"/>
    <w:rsid w:val="00485215"/>
    <w:rsid w:val="00485340"/>
    <w:rsid w:val="0048587E"/>
    <w:rsid w:val="00485E75"/>
    <w:rsid w:val="0048669B"/>
    <w:rsid w:val="00486CC6"/>
    <w:rsid w:val="004878D5"/>
    <w:rsid w:val="00487C2B"/>
    <w:rsid w:val="004900FF"/>
    <w:rsid w:val="0049125B"/>
    <w:rsid w:val="00491C58"/>
    <w:rsid w:val="00491FAB"/>
    <w:rsid w:val="00492081"/>
    <w:rsid w:val="0049227D"/>
    <w:rsid w:val="0049297D"/>
    <w:rsid w:val="004929F2"/>
    <w:rsid w:val="00492F5E"/>
    <w:rsid w:val="00493582"/>
    <w:rsid w:val="004939BA"/>
    <w:rsid w:val="00494371"/>
    <w:rsid w:val="00495038"/>
    <w:rsid w:val="00495A03"/>
    <w:rsid w:val="00495AEC"/>
    <w:rsid w:val="00495D1C"/>
    <w:rsid w:val="00495E28"/>
    <w:rsid w:val="00496224"/>
    <w:rsid w:val="00497079"/>
    <w:rsid w:val="00497450"/>
    <w:rsid w:val="00497F49"/>
    <w:rsid w:val="004A16E8"/>
    <w:rsid w:val="004A1BBA"/>
    <w:rsid w:val="004A23C2"/>
    <w:rsid w:val="004A2CB1"/>
    <w:rsid w:val="004A3336"/>
    <w:rsid w:val="004A3952"/>
    <w:rsid w:val="004A3E3C"/>
    <w:rsid w:val="004A4069"/>
    <w:rsid w:val="004A43C6"/>
    <w:rsid w:val="004A484E"/>
    <w:rsid w:val="004A4FB6"/>
    <w:rsid w:val="004A6513"/>
    <w:rsid w:val="004A7183"/>
    <w:rsid w:val="004B0E6D"/>
    <w:rsid w:val="004B16E8"/>
    <w:rsid w:val="004B1912"/>
    <w:rsid w:val="004B2CA5"/>
    <w:rsid w:val="004B412E"/>
    <w:rsid w:val="004B51C9"/>
    <w:rsid w:val="004B56BE"/>
    <w:rsid w:val="004B5B92"/>
    <w:rsid w:val="004B5F65"/>
    <w:rsid w:val="004B6250"/>
    <w:rsid w:val="004B66F3"/>
    <w:rsid w:val="004B6730"/>
    <w:rsid w:val="004B76B1"/>
    <w:rsid w:val="004B7800"/>
    <w:rsid w:val="004C0057"/>
    <w:rsid w:val="004C0541"/>
    <w:rsid w:val="004C0BBF"/>
    <w:rsid w:val="004C0D6E"/>
    <w:rsid w:val="004C1577"/>
    <w:rsid w:val="004C1D08"/>
    <w:rsid w:val="004C1D55"/>
    <w:rsid w:val="004C265A"/>
    <w:rsid w:val="004C268C"/>
    <w:rsid w:val="004C2836"/>
    <w:rsid w:val="004C2C35"/>
    <w:rsid w:val="004C2C46"/>
    <w:rsid w:val="004C405B"/>
    <w:rsid w:val="004C4550"/>
    <w:rsid w:val="004C4A9D"/>
    <w:rsid w:val="004C54CA"/>
    <w:rsid w:val="004C627A"/>
    <w:rsid w:val="004C70AC"/>
    <w:rsid w:val="004C7235"/>
    <w:rsid w:val="004C75C5"/>
    <w:rsid w:val="004C7955"/>
    <w:rsid w:val="004C7BB1"/>
    <w:rsid w:val="004D0213"/>
    <w:rsid w:val="004D047F"/>
    <w:rsid w:val="004D0D32"/>
    <w:rsid w:val="004D0ECC"/>
    <w:rsid w:val="004D1529"/>
    <w:rsid w:val="004D1C3E"/>
    <w:rsid w:val="004D228E"/>
    <w:rsid w:val="004D29F1"/>
    <w:rsid w:val="004D29F3"/>
    <w:rsid w:val="004D325D"/>
    <w:rsid w:val="004D3478"/>
    <w:rsid w:val="004D34F6"/>
    <w:rsid w:val="004D3D96"/>
    <w:rsid w:val="004D40BB"/>
    <w:rsid w:val="004D45BD"/>
    <w:rsid w:val="004D5316"/>
    <w:rsid w:val="004D575C"/>
    <w:rsid w:val="004D650F"/>
    <w:rsid w:val="004D7269"/>
    <w:rsid w:val="004D74EE"/>
    <w:rsid w:val="004D7F01"/>
    <w:rsid w:val="004E0066"/>
    <w:rsid w:val="004E08FC"/>
    <w:rsid w:val="004E0ADE"/>
    <w:rsid w:val="004E0B6E"/>
    <w:rsid w:val="004E1CA0"/>
    <w:rsid w:val="004E2133"/>
    <w:rsid w:val="004E2BD2"/>
    <w:rsid w:val="004E395B"/>
    <w:rsid w:val="004E3CB2"/>
    <w:rsid w:val="004E3EF9"/>
    <w:rsid w:val="004E406F"/>
    <w:rsid w:val="004E44E3"/>
    <w:rsid w:val="004E4955"/>
    <w:rsid w:val="004E5EDB"/>
    <w:rsid w:val="004E60FB"/>
    <w:rsid w:val="004E6CB8"/>
    <w:rsid w:val="004E6E90"/>
    <w:rsid w:val="004E73A5"/>
    <w:rsid w:val="004E758A"/>
    <w:rsid w:val="004E7650"/>
    <w:rsid w:val="004E7BA7"/>
    <w:rsid w:val="004F0AEF"/>
    <w:rsid w:val="004F1010"/>
    <w:rsid w:val="004F1C42"/>
    <w:rsid w:val="004F2340"/>
    <w:rsid w:val="004F23CE"/>
    <w:rsid w:val="004F2A94"/>
    <w:rsid w:val="004F2C5A"/>
    <w:rsid w:val="004F31EA"/>
    <w:rsid w:val="004F3C8D"/>
    <w:rsid w:val="004F4601"/>
    <w:rsid w:val="004F69D2"/>
    <w:rsid w:val="004F6AA8"/>
    <w:rsid w:val="004F779C"/>
    <w:rsid w:val="004F7846"/>
    <w:rsid w:val="005000A6"/>
    <w:rsid w:val="005000D4"/>
    <w:rsid w:val="005004EE"/>
    <w:rsid w:val="005007AB"/>
    <w:rsid w:val="00500A20"/>
    <w:rsid w:val="00500B1E"/>
    <w:rsid w:val="00500B24"/>
    <w:rsid w:val="00500C17"/>
    <w:rsid w:val="00502416"/>
    <w:rsid w:val="005027F4"/>
    <w:rsid w:val="005033AB"/>
    <w:rsid w:val="005036C2"/>
    <w:rsid w:val="00503DE5"/>
    <w:rsid w:val="0050492E"/>
    <w:rsid w:val="00504DAA"/>
    <w:rsid w:val="005051C9"/>
    <w:rsid w:val="00505B80"/>
    <w:rsid w:val="005060E7"/>
    <w:rsid w:val="00506389"/>
    <w:rsid w:val="00507000"/>
    <w:rsid w:val="00507E0B"/>
    <w:rsid w:val="00507FC5"/>
    <w:rsid w:val="00510A5F"/>
    <w:rsid w:val="00510A69"/>
    <w:rsid w:val="00510CAF"/>
    <w:rsid w:val="0051114C"/>
    <w:rsid w:val="00511597"/>
    <w:rsid w:val="00511915"/>
    <w:rsid w:val="005120D8"/>
    <w:rsid w:val="005128C5"/>
    <w:rsid w:val="00512905"/>
    <w:rsid w:val="00512D8B"/>
    <w:rsid w:val="00512E85"/>
    <w:rsid w:val="0051346B"/>
    <w:rsid w:val="005136C7"/>
    <w:rsid w:val="005140E5"/>
    <w:rsid w:val="00514706"/>
    <w:rsid w:val="0051478B"/>
    <w:rsid w:val="00514C1C"/>
    <w:rsid w:val="0051521C"/>
    <w:rsid w:val="0051524F"/>
    <w:rsid w:val="0051566A"/>
    <w:rsid w:val="00515D7B"/>
    <w:rsid w:val="00515DD8"/>
    <w:rsid w:val="005166E9"/>
    <w:rsid w:val="00517917"/>
    <w:rsid w:val="0052009E"/>
    <w:rsid w:val="005200F7"/>
    <w:rsid w:val="00520AB5"/>
    <w:rsid w:val="00521568"/>
    <w:rsid w:val="00521596"/>
    <w:rsid w:val="00522066"/>
    <w:rsid w:val="005222FA"/>
    <w:rsid w:val="00522921"/>
    <w:rsid w:val="00524A64"/>
    <w:rsid w:val="00525740"/>
    <w:rsid w:val="00525C3A"/>
    <w:rsid w:val="00525E59"/>
    <w:rsid w:val="005278EE"/>
    <w:rsid w:val="00530A21"/>
    <w:rsid w:val="005310DD"/>
    <w:rsid w:val="00531851"/>
    <w:rsid w:val="005318CC"/>
    <w:rsid w:val="0053199E"/>
    <w:rsid w:val="00531CF3"/>
    <w:rsid w:val="00531D65"/>
    <w:rsid w:val="005334E4"/>
    <w:rsid w:val="005349B1"/>
    <w:rsid w:val="00535AA4"/>
    <w:rsid w:val="00535C00"/>
    <w:rsid w:val="00535DA3"/>
    <w:rsid w:val="005364A6"/>
    <w:rsid w:val="005364AE"/>
    <w:rsid w:val="0053652C"/>
    <w:rsid w:val="0053659B"/>
    <w:rsid w:val="005368A0"/>
    <w:rsid w:val="005374BC"/>
    <w:rsid w:val="0053752B"/>
    <w:rsid w:val="0054097B"/>
    <w:rsid w:val="005427DC"/>
    <w:rsid w:val="00543188"/>
    <w:rsid w:val="005432F0"/>
    <w:rsid w:val="00543367"/>
    <w:rsid w:val="0054384E"/>
    <w:rsid w:val="00543BFA"/>
    <w:rsid w:val="00544CC7"/>
    <w:rsid w:val="0054655E"/>
    <w:rsid w:val="00546601"/>
    <w:rsid w:val="00546839"/>
    <w:rsid w:val="00547723"/>
    <w:rsid w:val="00547D9C"/>
    <w:rsid w:val="00547DA1"/>
    <w:rsid w:val="005501BC"/>
    <w:rsid w:val="0055068D"/>
    <w:rsid w:val="00550865"/>
    <w:rsid w:val="00550B80"/>
    <w:rsid w:val="00551BAB"/>
    <w:rsid w:val="00551C53"/>
    <w:rsid w:val="0055221B"/>
    <w:rsid w:val="005526DC"/>
    <w:rsid w:val="00552CF7"/>
    <w:rsid w:val="005535B7"/>
    <w:rsid w:val="0055369A"/>
    <w:rsid w:val="0055412E"/>
    <w:rsid w:val="00554CAC"/>
    <w:rsid w:val="0055513C"/>
    <w:rsid w:val="0055637C"/>
    <w:rsid w:val="00556B00"/>
    <w:rsid w:val="005573FE"/>
    <w:rsid w:val="0055753F"/>
    <w:rsid w:val="00557618"/>
    <w:rsid w:val="00557782"/>
    <w:rsid w:val="005577D3"/>
    <w:rsid w:val="00560542"/>
    <w:rsid w:val="00560C94"/>
    <w:rsid w:val="00560FD5"/>
    <w:rsid w:val="00561C0A"/>
    <w:rsid w:val="00561F64"/>
    <w:rsid w:val="00562765"/>
    <w:rsid w:val="0056283B"/>
    <w:rsid w:val="0056291C"/>
    <w:rsid w:val="00562EDE"/>
    <w:rsid w:val="00563AE7"/>
    <w:rsid w:val="00563E82"/>
    <w:rsid w:val="005646BB"/>
    <w:rsid w:val="005647F9"/>
    <w:rsid w:val="00564B19"/>
    <w:rsid w:val="00564B9D"/>
    <w:rsid w:val="00564C4B"/>
    <w:rsid w:val="00565A63"/>
    <w:rsid w:val="00566588"/>
    <w:rsid w:val="0056662E"/>
    <w:rsid w:val="00566A26"/>
    <w:rsid w:val="00566B1D"/>
    <w:rsid w:val="00566F6B"/>
    <w:rsid w:val="00567012"/>
    <w:rsid w:val="00567EA5"/>
    <w:rsid w:val="00570050"/>
    <w:rsid w:val="00570514"/>
    <w:rsid w:val="00571A41"/>
    <w:rsid w:val="005721D0"/>
    <w:rsid w:val="0057275D"/>
    <w:rsid w:val="00572919"/>
    <w:rsid w:val="0057354A"/>
    <w:rsid w:val="00573820"/>
    <w:rsid w:val="00573E40"/>
    <w:rsid w:val="00574103"/>
    <w:rsid w:val="00575933"/>
    <w:rsid w:val="00575B68"/>
    <w:rsid w:val="00575DA6"/>
    <w:rsid w:val="00576FEE"/>
    <w:rsid w:val="0057733C"/>
    <w:rsid w:val="0057737F"/>
    <w:rsid w:val="00577C32"/>
    <w:rsid w:val="005800A9"/>
    <w:rsid w:val="00580488"/>
    <w:rsid w:val="0058074D"/>
    <w:rsid w:val="00580755"/>
    <w:rsid w:val="00580791"/>
    <w:rsid w:val="005809F2"/>
    <w:rsid w:val="00580FD1"/>
    <w:rsid w:val="005822DE"/>
    <w:rsid w:val="00582FAD"/>
    <w:rsid w:val="00583489"/>
    <w:rsid w:val="00583610"/>
    <w:rsid w:val="0058391F"/>
    <w:rsid w:val="00583A80"/>
    <w:rsid w:val="00583E3F"/>
    <w:rsid w:val="00584188"/>
    <w:rsid w:val="00584E33"/>
    <w:rsid w:val="00585100"/>
    <w:rsid w:val="00585AD4"/>
    <w:rsid w:val="00585F15"/>
    <w:rsid w:val="00586819"/>
    <w:rsid w:val="00586E9A"/>
    <w:rsid w:val="0058737F"/>
    <w:rsid w:val="00587419"/>
    <w:rsid w:val="00587972"/>
    <w:rsid w:val="00590B55"/>
    <w:rsid w:val="00590B70"/>
    <w:rsid w:val="00590D20"/>
    <w:rsid w:val="00590FE4"/>
    <w:rsid w:val="00591103"/>
    <w:rsid w:val="00591D9C"/>
    <w:rsid w:val="0059282D"/>
    <w:rsid w:val="00592B3C"/>
    <w:rsid w:val="005932C1"/>
    <w:rsid w:val="005933E7"/>
    <w:rsid w:val="00593440"/>
    <w:rsid w:val="005936BF"/>
    <w:rsid w:val="00593CCF"/>
    <w:rsid w:val="00593D1E"/>
    <w:rsid w:val="00593DE5"/>
    <w:rsid w:val="0059592B"/>
    <w:rsid w:val="00595AB2"/>
    <w:rsid w:val="005963BC"/>
    <w:rsid w:val="00596617"/>
    <w:rsid w:val="00596CC4"/>
    <w:rsid w:val="00597057"/>
    <w:rsid w:val="005973A6"/>
    <w:rsid w:val="00597AAB"/>
    <w:rsid w:val="00597D8B"/>
    <w:rsid w:val="005A0742"/>
    <w:rsid w:val="005A1B62"/>
    <w:rsid w:val="005A1C30"/>
    <w:rsid w:val="005A3147"/>
    <w:rsid w:val="005A31C9"/>
    <w:rsid w:val="005A3295"/>
    <w:rsid w:val="005A4294"/>
    <w:rsid w:val="005A43DF"/>
    <w:rsid w:val="005A46FF"/>
    <w:rsid w:val="005A49A4"/>
    <w:rsid w:val="005A4AFF"/>
    <w:rsid w:val="005A6555"/>
    <w:rsid w:val="005A65F0"/>
    <w:rsid w:val="005A7758"/>
    <w:rsid w:val="005B011E"/>
    <w:rsid w:val="005B028B"/>
    <w:rsid w:val="005B1208"/>
    <w:rsid w:val="005B17ED"/>
    <w:rsid w:val="005B254A"/>
    <w:rsid w:val="005B2BAD"/>
    <w:rsid w:val="005B2E84"/>
    <w:rsid w:val="005B310D"/>
    <w:rsid w:val="005B352F"/>
    <w:rsid w:val="005B3C9F"/>
    <w:rsid w:val="005B3E66"/>
    <w:rsid w:val="005B3FE8"/>
    <w:rsid w:val="005B4215"/>
    <w:rsid w:val="005B4332"/>
    <w:rsid w:val="005B436C"/>
    <w:rsid w:val="005B4EEB"/>
    <w:rsid w:val="005B4F97"/>
    <w:rsid w:val="005B52A4"/>
    <w:rsid w:val="005B5731"/>
    <w:rsid w:val="005B5CA4"/>
    <w:rsid w:val="005B6E01"/>
    <w:rsid w:val="005B7476"/>
    <w:rsid w:val="005B75B3"/>
    <w:rsid w:val="005B75FF"/>
    <w:rsid w:val="005B7688"/>
    <w:rsid w:val="005B7849"/>
    <w:rsid w:val="005B7B0E"/>
    <w:rsid w:val="005B7DCD"/>
    <w:rsid w:val="005C0171"/>
    <w:rsid w:val="005C0DFA"/>
    <w:rsid w:val="005C0FF0"/>
    <w:rsid w:val="005C1282"/>
    <w:rsid w:val="005C2128"/>
    <w:rsid w:val="005C219B"/>
    <w:rsid w:val="005C2F33"/>
    <w:rsid w:val="005C34D7"/>
    <w:rsid w:val="005C3AFB"/>
    <w:rsid w:val="005C492F"/>
    <w:rsid w:val="005C4B4C"/>
    <w:rsid w:val="005C4C9A"/>
    <w:rsid w:val="005C4CA2"/>
    <w:rsid w:val="005C4CBA"/>
    <w:rsid w:val="005C51C5"/>
    <w:rsid w:val="005C5409"/>
    <w:rsid w:val="005C55D8"/>
    <w:rsid w:val="005C55EF"/>
    <w:rsid w:val="005C5E67"/>
    <w:rsid w:val="005C628C"/>
    <w:rsid w:val="005C6765"/>
    <w:rsid w:val="005C691A"/>
    <w:rsid w:val="005C69AC"/>
    <w:rsid w:val="005C722E"/>
    <w:rsid w:val="005C7576"/>
    <w:rsid w:val="005C7759"/>
    <w:rsid w:val="005D01A4"/>
    <w:rsid w:val="005D072B"/>
    <w:rsid w:val="005D15AE"/>
    <w:rsid w:val="005D1A7B"/>
    <w:rsid w:val="005D1EDD"/>
    <w:rsid w:val="005D289C"/>
    <w:rsid w:val="005D2E84"/>
    <w:rsid w:val="005D456F"/>
    <w:rsid w:val="005D45B3"/>
    <w:rsid w:val="005D4AB3"/>
    <w:rsid w:val="005D4CEB"/>
    <w:rsid w:val="005D5344"/>
    <w:rsid w:val="005D57D1"/>
    <w:rsid w:val="005D5DA8"/>
    <w:rsid w:val="005D5E86"/>
    <w:rsid w:val="005D6155"/>
    <w:rsid w:val="005D61EB"/>
    <w:rsid w:val="005D694A"/>
    <w:rsid w:val="005D7079"/>
    <w:rsid w:val="005D78D1"/>
    <w:rsid w:val="005E048E"/>
    <w:rsid w:val="005E0AE0"/>
    <w:rsid w:val="005E10B0"/>
    <w:rsid w:val="005E2DE6"/>
    <w:rsid w:val="005E3308"/>
    <w:rsid w:val="005E3C79"/>
    <w:rsid w:val="005E45E7"/>
    <w:rsid w:val="005E4969"/>
    <w:rsid w:val="005F04E6"/>
    <w:rsid w:val="005F14DC"/>
    <w:rsid w:val="005F17EC"/>
    <w:rsid w:val="005F1C2F"/>
    <w:rsid w:val="005F39D5"/>
    <w:rsid w:val="005F3AB5"/>
    <w:rsid w:val="005F3E05"/>
    <w:rsid w:val="005F43B9"/>
    <w:rsid w:val="005F5256"/>
    <w:rsid w:val="005F55D6"/>
    <w:rsid w:val="005F5CA9"/>
    <w:rsid w:val="005F68CB"/>
    <w:rsid w:val="005F6BDE"/>
    <w:rsid w:val="00600242"/>
    <w:rsid w:val="0060066A"/>
    <w:rsid w:val="006033E3"/>
    <w:rsid w:val="00605FC7"/>
    <w:rsid w:val="00606218"/>
    <w:rsid w:val="00606CA3"/>
    <w:rsid w:val="00606E91"/>
    <w:rsid w:val="00607018"/>
    <w:rsid w:val="006073BA"/>
    <w:rsid w:val="006077ED"/>
    <w:rsid w:val="00607823"/>
    <w:rsid w:val="00610412"/>
    <w:rsid w:val="00610954"/>
    <w:rsid w:val="00610CBE"/>
    <w:rsid w:val="00610E1F"/>
    <w:rsid w:val="006112A6"/>
    <w:rsid w:val="0061321C"/>
    <w:rsid w:val="006143F7"/>
    <w:rsid w:val="00614CA1"/>
    <w:rsid w:val="00614F45"/>
    <w:rsid w:val="006154A8"/>
    <w:rsid w:val="00615C2C"/>
    <w:rsid w:val="006167BD"/>
    <w:rsid w:val="00616C89"/>
    <w:rsid w:val="006202F7"/>
    <w:rsid w:val="0062038A"/>
    <w:rsid w:val="006203A8"/>
    <w:rsid w:val="006209F0"/>
    <w:rsid w:val="00620E59"/>
    <w:rsid w:val="00621132"/>
    <w:rsid w:val="00622656"/>
    <w:rsid w:val="006229C8"/>
    <w:rsid w:val="006234C2"/>
    <w:rsid w:val="0062386E"/>
    <w:rsid w:val="00623D9A"/>
    <w:rsid w:val="00623F01"/>
    <w:rsid w:val="006242FB"/>
    <w:rsid w:val="00624738"/>
    <w:rsid w:val="00626617"/>
    <w:rsid w:val="00626E2D"/>
    <w:rsid w:val="006272DE"/>
    <w:rsid w:val="00627D94"/>
    <w:rsid w:val="006304D3"/>
    <w:rsid w:val="006306D5"/>
    <w:rsid w:val="0063078C"/>
    <w:rsid w:val="00630AB9"/>
    <w:rsid w:val="00630B42"/>
    <w:rsid w:val="0063104D"/>
    <w:rsid w:val="006310FC"/>
    <w:rsid w:val="00631688"/>
    <w:rsid w:val="006320D8"/>
    <w:rsid w:val="006321F5"/>
    <w:rsid w:val="00632540"/>
    <w:rsid w:val="00632E88"/>
    <w:rsid w:val="0063454C"/>
    <w:rsid w:val="00634DBB"/>
    <w:rsid w:val="00635562"/>
    <w:rsid w:val="00636BEC"/>
    <w:rsid w:val="00637C26"/>
    <w:rsid w:val="00640732"/>
    <w:rsid w:val="00641491"/>
    <w:rsid w:val="00642072"/>
    <w:rsid w:val="006426A5"/>
    <w:rsid w:val="00643BA5"/>
    <w:rsid w:val="0064402A"/>
    <w:rsid w:val="006440ED"/>
    <w:rsid w:val="0064467C"/>
    <w:rsid w:val="00644914"/>
    <w:rsid w:val="00644AB5"/>
    <w:rsid w:val="00645213"/>
    <w:rsid w:val="00645293"/>
    <w:rsid w:val="00645980"/>
    <w:rsid w:val="006468CB"/>
    <w:rsid w:val="0064725E"/>
    <w:rsid w:val="006475C4"/>
    <w:rsid w:val="00651A3C"/>
    <w:rsid w:val="00651B78"/>
    <w:rsid w:val="006520CF"/>
    <w:rsid w:val="00652263"/>
    <w:rsid w:val="0065238F"/>
    <w:rsid w:val="006523FC"/>
    <w:rsid w:val="00652881"/>
    <w:rsid w:val="00652985"/>
    <w:rsid w:val="006532E4"/>
    <w:rsid w:val="006533AE"/>
    <w:rsid w:val="00653C72"/>
    <w:rsid w:val="006542A8"/>
    <w:rsid w:val="006551AE"/>
    <w:rsid w:val="00655A43"/>
    <w:rsid w:val="00655F30"/>
    <w:rsid w:val="00656527"/>
    <w:rsid w:val="00661974"/>
    <w:rsid w:val="006623E2"/>
    <w:rsid w:val="006624E3"/>
    <w:rsid w:val="006640F9"/>
    <w:rsid w:val="00664551"/>
    <w:rsid w:val="00664685"/>
    <w:rsid w:val="00664B95"/>
    <w:rsid w:val="00665D5F"/>
    <w:rsid w:val="006666AF"/>
    <w:rsid w:val="006676A0"/>
    <w:rsid w:val="006678DA"/>
    <w:rsid w:val="006704F3"/>
    <w:rsid w:val="00670857"/>
    <w:rsid w:val="0067103C"/>
    <w:rsid w:val="00671124"/>
    <w:rsid w:val="00671EE0"/>
    <w:rsid w:val="0067271C"/>
    <w:rsid w:val="006727B0"/>
    <w:rsid w:val="0067307E"/>
    <w:rsid w:val="006739C0"/>
    <w:rsid w:val="00673F6D"/>
    <w:rsid w:val="00674573"/>
    <w:rsid w:val="00674850"/>
    <w:rsid w:val="00675116"/>
    <w:rsid w:val="006754DB"/>
    <w:rsid w:val="00675D03"/>
    <w:rsid w:val="00676016"/>
    <w:rsid w:val="0067671F"/>
    <w:rsid w:val="00676850"/>
    <w:rsid w:val="00676EA7"/>
    <w:rsid w:val="0067768C"/>
    <w:rsid w:val="00680AEF"/>
    <w:rsid w:val="00680B68"/>
    <w:rsid w:val="0068137A"/>
    <w:rsid w:val="00681920"/>
    <w:rsid w:val="00681DBF"/>
    <w:rsid w:val="00682AAC"/>
    <w:rsid w:val="00682EFD"/>
    <w:rsid w:val="00683498"/>
    <w:rsid w:val="00683E4D"/>
    <w:rsid w:val="00683F61"/>
    <w:rsid w:val="00686A36"/>
    <w:rsid w:val="00687AD5"/>
    <w:rsid w:val="0069211A"/>
    <w:rsid w:val="00692B81"/>
    <w:rsid w:val="00692C4F"/>
    <w:rsid w:val="00692F83"/>
    <w:rsid w:val="0069310C"/>
    <w:rsid w:val="0069410F"/>
    <w:rsid w:val="006949D2"/>
    <w:rsid w:val="00694C5F"/>
    <w:rsid w:val="00695027"/>
    <w:rsid w:val="00695251"/>
    <w:rsid w:val="006953EF"/>
    <w:rsid w:val="00695689"/>
    <w:rsid w:val="0069588C"/>
    <w:rsid w:val="00695ADE"/>
    <w:rsid w:val="00695B91"/>
    <w:rsid w:val="00695C0D"/>
    <w:rsid w:val="00695CAE"/>
    <w:rsid w:val="00695E5A"/>
    <w:rsid w:val="00696356"/>
    <w:rsid w:val="00696799"/>
    <w:rsid w:val="006968EA"/>
    <w:rsid w:val="006969E9"/>
    <w:rsid w:val="006A015D"/>
    <w:rsid w:val="006A1F6E"/>
    <w:rsid w:val="006A2EA3"/>
    <w:rsid w:val="006A3870"/>
    <w:rsid w:val="006A3CC1"/>
    <w:rsid w:val="006A4899"/>
    <w:rsid w:val="006A62E1"/>
    <w:rsid w:val="006A6566"/>
    <w:rsid w:val="006A72C6"/>
    <w:rsid w:val="006A7310"/>
    <w:rsid w:val="006A74F4"/>
    <w:rsid w:val="006A76DC"/>
    <w:rsid w:val="006A7E68"/>
    <w:rsid w:val="006B02DA"/>
    <w:rsid w:val="006B08FB"/>
    <w:rsid w:val="006B1818"/>
    <w:rsid w:val="006B2065"/>
    <w:rsid w:val="006B2175"/>
    <w:rsid w:val="006B275B"/>
    <w:rsid w:val="006B2871"/>
    <w:rsid w:val="006B30BF"/>
    <w:rsid w:val="006B38C6"/>
    <w:rsid w:val="006B3940"/>
    <w:rsid w:val="006B45A6"/>
    <w:rsid w:val="006B493B"/>
    <w:rsid w:val="006B4BB6"/>
    <w:rsid w:val="006B52E7"/>
    <w:rsid w:val="006B5E99"/>
    <w:rsid w:val="006B62F0"/>
    <w:rsid w:val="006B6A2E"/>
    <w:rsid w:val="006B6C6B"/>
    <w:rsid w:val="006B6F85"/>
    <w:rsid w:val="006C013C"/>
    <w:rsid w:val="006C09B6"/>
    <w:rsid w:val="006C11F6"/>
    <w:rsid w:val="006C168D"/>
    <w:rsid w:val="006C2116"/>
    <w:rsid w:val="006C2BF5"/>
    <w:rsid w:val="006C4A40"/>
    <w:rsid w:val="006C4E56"/>
    <w:rsid w:val="006C61CD"/>
    <w:rsid w:val="006C642C"/>
    <w:rsid w:val="006C6491"/>
    <w:rsid w:val="006C6FC6"/>
    <w:rsid w:val="006C7BB9"/>
    <w:rsid w:val="006C7D50"/>
    <w:rsid w:val="006D047B"/>
    <w:rsid w:val="006D141C"/>
    <w:rsid w:val="006D164B"/>
    <w:rsid w:val="006D1B19"/>
    <w:rsid w:val="006D2425"/>
    <w:rsid w:val="006D2CF3"/>
    <w:rsid w:val="006D2D08"/>
    <w:rsid w:val="006D2F35"/>
    <w:rsid w:val="006D3228"/>
    <w:rsid w:val="006D349E"/>
    <w:rsid w:val="006D41EF"/>
    <w:rsid w:val="006D4A94"/>
    <w:rsid w:val="006D53AA"/>
    <w:rsid w:val="006D6993"/>
    <w:rsid w:val="006D69DB"/>
    <w:rsid w:val="006D781F"/>
    <w:rsid w:val="006E0C2B"/>
    <w:rsid w:val="006E0D09"/>
    <w:rsid w:val="006E241F"/>
    <w:rsid w:val="006E2425"/>
    <w:rsid w:val="006E24CE"/>
    <w:rsid w:val="006E24EE"/>
    <w:rsid w:val="006E25BD"/>
    <w:rsid w:val="006E2BD3"/>
    <w:rsid w:val="006E3379"/>
    <w:rsid w:val="006E33C9"/>
    <w:rsid w:val="006E34B7"/>
    <w:rsid w:val="006E36B8"/>
    <w:rsid w:val="006E3874"/>
    <w:rsid w:val="006E44A6"/>
    <w:rsid w:val="006E50D1"/>
    <w:rsid w:val="006E5585"/>
    <w:rsid w:val="006E5D83"/>
    <w:rsid w:val="006E5E32"/>
    <w:rsid w:val="006E633A"/>
    <w:rsid w:val="006E66C3"/>
    <w:rsid w:val="006E6A14"/>
    <w:rsid w:val="006E6B16"/>
    <w:rsid w:val="006E6DE8"/>
    <w:rsid w:val="006E780C"/>
    <w:rsid w:val="006F0B8C"/>
    <w:rsid w:val="006F0BA7"/>
    <w:rsid w:val="006F0F01"/>
    <w:rsid w:val="006F174D"/>
    <w:rsid w:val="006F1F41"/>
    <w:rsid w:val="006F22DB"/>
    <w:rsid w:val="006F32EF"/>
    <w:rsid w:val="006F3615"/>
    <w:rsid w:val="006F3C54"/>
    <w:rsid w:val="006F43E9"/>
    <w:rsid w:val="006F4CD8"/>
    <w:rsid w:val="006F53D9"/>
    <w:rsid w:val="006F5812"/>
    <w:rsid w:val="006F609A"/>
    <w:rsid w:val="007004DC"/>
    <w:rsid w:val="00700DE4"/>
    <w:rsid w:val="00701093"/>
    <w:rsid w:val="007013D9"/>
    <w:rsid w:val="007016CE"/>
    <w:rsid w:val="00701723"/>
    <w:rsid w:val="00701A01"/>
    <w:rsid w:val="007022C4"/>
    <w:rsid w:val="007026E9"/>
    <w:rsid w:val="00702B9C"/>
    <w:rsid w:val="00703C8B"/>
    <w:rsid w:val="00703E8A"/>
    <w:rsid w:val="00704AFB"/>
    <w:rsid w:val="00704F60"/>
    <w:rsid w:val="00706EA3"/>
    <w:rsid w:val="007078BE"/>
    <w:rsid w:val="00707A3C"/>
    <w:rsid w:val="00710BF6"/>
    <w:rsid w:val="00711522"/>
    <w:rsid w:val="007116BA"/>
    <w:rsid w:val="007118A6"/>
    <w:rsid w:val="00711D96"/>
    <w:rsid w:val="007124FE"/>
    <w:rsid w:val="00712533"/>
    <w:rsid w:val="0071256F"/>
    <w:rsid w:val="00713186"/>
    <w:rsid w:val="00713757"/>
    <w:rsid w:val="00713758"/>
    <w:rsid w:val="007137D8"/>
    <w:rsid w:val="00714064"/>
    <w:rsid w:val="0071409E"/>
    <w:rsid w:val="007165A5"/>
    <w:rsid w:val="00717772"/>
    <w:rsid w:val="007200E5"/>
    <w:rsid w:val="00720C17"/>
    <w:rsid w:val="0072139B"/>
    <w:rsid w:val="00721AF1"/>
    <w:rsid w:val="00721BC6"/>
    <w:rsid w:val="0072280F"/>
    <w:rsid w:val="00722B5E"/>
    <w:rsid w:val="007235F5"/>
    <w:rsid w:val="007236F8"/>
    <w:rsid w:val="00723B2C"/>
    <w:rsid w:val="007241D0"/>
    <w:rsid w:val="007253CC"/>
    <w:rsid w:val="007254EB"/>
    <w:rsid w:val="00726AE0"/>
    <w:rsid w:val="00726F5A"/>
    <w:rsid w:val="0072708F"/>
    <w:rsid w:val="00730038"/>
    <w:rsid w:val="00730A0D"/>
    <w:rsid w:val="00730B18"/>
    <w:rsid w:val="00730E81"/>
    <w:rsid w:val="00731000"/>
    <w:rsid w:val="00731204"/>
    <w:rsid w:val="007319BC"/>
    <w:rsid w:val="0073222B"/>
    <w:rsid w:val="00732582"/>
    <w:rsid w:val="00732D1D"/>
    <w:rsid w:val="007332C4"/>
    <w:rsid w:val="0073364B"/>
    <w:rsid w:val="00733999"/>
    <w:rsid w:val="00734381"/>
    <w:rsid w:val="00734486"/>
    <w:rsid w:val="00735C1B"/>
    <w:rsid w:val="00736034"/>
    <w:rsid w:val="007366BD"/>
    <w:rsid w:val="0073681C"/>
    <w:rsid w:val="0073725B"/>
    <w:rsid w:val="0074033C"/>
    <w:rsid w:val="0074050E"/>
    <w:rsid w:val="00740B66"/>
    <w:rsid w:val="00741AF8"/>
    <w:rsid w:val="00741EBE"/>
    <w:rsid w:val="00742181"/>
    <w:rsid w:val="007424EC"/>
    <w:rsid w:val="00742EDA"/>
    <w:rsid w:val="0074311D"/>
    <w:rsid w:val="00744040"/>
    <w:rsid w:val="007440FA"/>
    <w:rsid w:val="00744201"/>
    <w:rsid w:val="0074460E"/>
    <w:rsid w:val="00744E53"/>
    <w:rsid w:val="007455A2"/>
    <w:rsid w:val="00745B3E"/>
    <w:rsid w:val="00745FCE"/>
    <w:rsid w:val="00746130"/>
    <w:rsid w:val="00746A40"/>
    <w:rsid w:val="00746E6A"/>
    <w:rsid w:val="00747598"/>
    <w:rsid w:val="00747D9B"/>
    <w:rsid w:val="00750358"/>
    <w:rsid w:val="007503D0"/>
    <w:rsid w:val="00751A44"/>
    <w:rsid w:val="007520A3"/>
    <w:rsid w:val="007526F5"/>
    <w:rsid w:val="00753490"/>
    <w:rsid w:val="00754232"/>
    <w:rsid w:val="00754717"/>
    <w:rsid w:val="00754836"/>
    <w:rsid w:val="00754FB9"/>
    <w:rsid w:val="00755CDF"/>
    <w:rsid w:val="007561FA"/>
    <w:rsid w:val="00756AD3"/>
    <w:rsid w:val="00756F5C"/>
    <w:rsid w:val="00757042"/>
    <w:rsid w:val="00757856"/>
    <w:rsid w:val="0075785F"/>
    <w:rsid w:val="007578C3"/>
    <w:rsid w:val="00757A4C"/>
    <w:rsid w:val="00760895"/>
    <w:rsid w:val="00761CD0"/>
    <w:rsid w:val="00761D02"/>
    <w:rsid w:val="00761F9C"/>
    <w:rsid w:val="00762ABF"/>
    <w:rsid w:val="00764788"/>
    <w:rsid w:val="00764A94"/>
    <w:rsid w:val="00764B26"/>
    <w:rsid w:val="00764DBA"/>
    <w:rsid w:val="00764EA6"/>
    <w:rsid w:val="007651A9"/>
    <w:rsid w:val="007651E5"/>
    <w:rsid w:val="0076524F"/>
    <w:rsid w:val="00765584"/>
    <w:rsid w:val="00765BC5"/>
    <w:rsid w:val="007665B2"/>
    <w:rsid w:val="007670DC"/>
    <w:rsid w:val="0076723B"/>
    <w:rsid w:val="0076730A"/>
    <w:rsid w:val="00767356"/>
    <w:rsid w:val="00767EA9"/>
    <w:rsid w:val="007703C6"/>
    <w:rsid w:val="00770F2A"/>
    <w:rsid w:val="0077111A"/>
    <w:rsid w:val="007718FF"/>
    <w:rsid w:val="0077213A"/>
    <w:rsid w:val="00772272"/>
    <w:rsid w:val="00772AAC"/>
    <w:rsid w:val="0077369F"/>
    <w:rsid w:val="0077463A"/>
    <w:rsid w:val="00774AB3"/>
    <w:rsid w:val="00774D0F"/>
    <w:rsid w:val="00774D7B"/>
    <w:rsid w:val="007756ED"/>
    <w:rsid w:val="0077589D"/>
    <w:rsid w:val="0077617F"/>
    <w:rsid w:val="00776A3D"/>
    <w:rsid w:val="0077707A"/>
    <w:rsid w:val="007776BF"/>
    <w:rsid w:val="00777E7A"/>
    <w:rsid w:val="00780362"/>
    <w:rsid w:val="0078060F"/>
    <w:rsid w:val="00780820"/>
    <w:rsid w:val="007819A1"/>
    <w:rsid w:val="00782935"/>
    <w:rsid w:val="00782F76"/>
    <w:rsid w:val="0078339D"/>
    <w:rsid w:val="00783BA5"/>
    <w:rsid w:val="00784F9E"/>
    <w:rsid w:val="0078533C"/>
    <w:rsid w:val="007857FB"/>
    <w:rsid w:val="007861DF"/>
    <w:rsid w:val="007870BC"/>
    <w:rsid w:val="007870FC"/>
    <w:rsid w:val="00787CD0"/>
    <w:rsid w:val="007905A2"/>
    <w:rsid w:val="00791053"/>
    <w:rsid w:val="00791261"/>
    <w:rsid w:val="0079155B"/>
    <w:rsid w:val="007918FE"/>
    <w:rsid w:val="00791A3A"/>
    <w:rsid w:val="0079262D"/>
    <w:rsid w:val="00792A53"/>
    <w:rsid w:val="00793EE1"/>
    <w:rsid w:val="00794196"/>
    <w:rsid w:val="00794C47"/>
    <w:rsid w:val="00794FFF"/>
    <w:rsid w:val="00795256"/>
    <w:rsid w:val="00796D4D"/>
    <w:rsid w:val="007971A1"/>
    <w:rsid w:val="007971B8"/>
    <w:rsid w:val="00797569"/>
    <w:rsid w:val="00797637"/>
    <w:rsid w:val="007A0018"/>
    <w:rsid w:val="007A05A7"/>
    <w:rsid w:val="007A0ADE"/>
    <w:rsid w:val="007A1B35"/>
    <w:rsid w:val="007A25E0"/>
    <w:rsid w:val="007A3680"/>
    <w:rsid w:val="007A3BCD"/>
    <w:rsid w:val="007A5214"/>
    <w:rsid w:val="007A59B8"/>
    <w:rsid w:val="007A65AF"/>
    <w:rsid w:val="007A7682"/>
    <w:rsid w:val="007A79FA"/>
    <w:rsid w:val="007A7F42"/>
    <w:rsid w:val="007B0C38"/>
    <w:rsid w:val="007B2862"/>
    <w:rsid w:val="007B291B"/>
    <w:rsid w:val="007B2FD8"/>
    <w:rsid w:val="007B3518"/>
    <w:rsid w:val="007B3968"/>
    <w:rsid w:val="007B3A8B"/>
    <w:rsid w:val="007B4398"/>
    <w:rsid w:val="007B45AF"/>
    <w:rsid w:val="007B4DD0"/>
    <w:rsid w:val="007B611E"/>
    <w:rsid w:val="007B662A"/>
    <w:rsid w:val="007B71DC"/>
    <w:rsid w:val="007B7743"/>
    <w:rsid w:val="007C04F4"/>
    <w:rsid w:val="007C2004"/>
    <w:rsid w:val="007C2139"/>
    <w:rsid w:val="007C27DE"/>
    <w:rsid w:val="007C299E"/>
    <w:rsid w:val="007C2FB1"/>
    <w:rsid w:val="007C3A11"/>
    <w:rsid w:val="007C403D"/>
    <w:rsid w:val="007C525F"/>
    <w:rsid w:val="007C5321"/>
    <w:rsid w:val="007C5AA7"/>
    <w:rsid w:val="007C5E8A"/>
    <w:rsid w:val="007C5F4B"/>
    <w:rsid w:val="007C6AAB"/>
    <w:rsid w:val="007C776D"/>
    <w:rsid w:val="007C7B84"/>
    <w:rsid w:val="007C7BA5"/>
    <w:rsid w:val="007D0C4D"/>
    <w:rsid w:val="007D128B"/>
    <w:rsid w:val="007D1336"/>
    <w:rsid w:val="007D13C4"/>
    <w:rsid w:val="007D1FE9"/>
    <w:rsid w:val="007D22BF"/>
    <w:rsid w:val="007D28C9"/>
    <w:rsid w:val="007D2C1A"/>
    <w:rsid w:val="007D326B"/>
    <w:rsid w:val="007D38F0"/>
    <w:rsid w:val="007D3BFA"/>
    <w:rsid w:val="007D3CC8"/>
    <w:rsid w:val="007D430A"/>
    <w:rsid w:val="007D46C7"/>
    <w:rsid w:val="007D47FB"/>
    <w:rsid w:val="007D4DD3"/>
    <w:rsid w:val="007D576A"/>
    <w:rsid w:val="007D5FF5"/>
    <w:rsid w:val="007D62F9"/>
    <w:rsid w:val="007D63A4"/>
    <w:rsid w:val="007D6542"/>
    <w:rsid w:val="007D76E3"/>
    <w:rsid w:val="007D7815"/>
    <w:rsid w:val="007E0259"/>
    <w:rsid w:val="007E0E35"/>
    <w:rsid w:val="007E1AA2"/>
    <w:rsid w:val="007E1EB2"/>
    <w:rsid w:val="007E1F2C"/>
    <w:rsid w:val="007E279D"/>
    <w:rsid w:val="007E2D69"/>
    <w:rsid w:val="007E3B9A"/>
    <w:rsid w:val="007E3EEF"/>
    <w:rsid w:val="007E41CD"/>
    <w:rsid w:val="007E46E8"/>
    <w:rsid w:val="007E470F"/>
    <w:rsid w:val="007E4C1F"/>
    <w:rsid w:val="007E58AE"/>
    <w:rsid w:val="007E7F9F"/>
    <w:rsid w:val="007F01DE"/>
    <w:rsid w:val="007F0759"/>
    <w:rsid w:val="007F0BCC"/>
    <w:rsid w:val="007F1154"/>
    <w:rsid w:val="007F156E"/>
    <w:rsid w:val="007F1CF3"/>
    <w:rsid w:val="007F25C0"/>
    <w:rsid w:val="007F30BB"/>
    <w:rsid w:val="007F35DC"/>
    <w:rsid w:val="007F3BC1"/>
    <w:rsid w:val="007F3DEF"/>
    <w:rsid w:val="007F5F52"/>
    <w:rsid w:val="007F672A"/>
    <w:rsid w:val="007F6A1D"/>
    <w:rsid w:val="007F7199"/>
    <w:rsid w:val="007F77C6"/>
    <w:rsid w:val="007F79D4"/>
    <w:rsid w:val="008003A1"/>
    <w:rsid w:val="0080046C"/>
    <w:rsid w:val="008006B7"/>
    <w:rsid w:val="00800FDB"/>
    <w:rsid w:val="0080143F"/>
    <w:rsid w:val="00802081"/>
    <w:rsid w:val="008020F6"/>
    <w:rsid w:val="0080298E"/>
    <w:rsid w:val="008033AD"/>
    <w:rsid w:val="008033BA"/>
    <w:rsid w:val="00803833"/>
    <w:rsid w:val="00803970"/>
    <w:rsid w:val="00804316"/>
    <w:rsid w:val="008044EA"/>
    <w:rsid w:val="008044F8"/>
    <w:rsid w:val="00806461"/>
    <w:rsid w:val="008064C1"/>
    <w:rsid w:val="00807A65"/>
    <w:rsid w:val="00807CD5"/>
    <w:rsid w:val="0081096D"/>
    <w:rsid w:val="00810EAD"/>
    <w:rsid w:val="00811833"/>
    <w:rsid w:val="0081312C"/>
    <w:rsid w:val="00813FBC"/>
    <w:rsid w:val="00814BDE"/>
    <w:rsid w:val="00814DBC"/>
    <w:rsid w:val="00815D2C"/>
    <w:rsid w:val="008174D4"/>
    <w:rsid w:val="0082002E"/>
    <w:rsid w:val="0082083C"/>
    <w:rsid w:val="008209AC"/>
    <w:rsid w:val="00820C54"/>
    <w:rsid w:val="00820F37"/>
    <w:rsid w:val="00820FE6"/>
    <w:rsid w:val="00821A66"/>
    <w:rsid w:val="00821C0F"/>
    <w:rsid w:val="00822476"/>
    <w:rsid w:val="00822882"/>
    <w:rsid w:val="00822A1E"/>
    <w:rsid w:val="008238C7"/>
    <w:rsid w:val="00825268"/>
    <w:rsid w:val="0082571C"/>
    <w:rsid w:val="00825B94"/>
    <w:rsid w:val="00825BB4"/>
    <w:rsid w:val="00825F68"/>
    <w:rsid w:val="0082600E"/>
    <w:rsid w:val="00826DB9"/>
    <w:rsid w:val="008273D2"/>
    <w:rsid w:val="00830E92"/>
    <w:rsid w:val="00831DD0"/>
    <w:rsid w:val="008320ED"/>
    <w:rsid w:val="008325E7"/>
    <w:rsid w:val="00832858"/>
    <w:rsid w:val="00832A0F"/>
    <w:rsid w:val="00832B44"/>
    <w:rsid w:val="008339B3"/>
    <w:rsid w:val="008353D5"/>
    <w:rsid w:val="00835408"/>
    <w:rsid w:val="008358A2"/>
    <w:rsid w:val="008359DA"/>
    <w:rsid w:val="0083692C"/>
    <w:rsid w:val="008377B2"/>
    <w:rsid w:val="00837CEF"/>
    <w:rsid w:val="00837E2F"/>
    <w:rsid w:val="00840035"/>
    <w:rsid w:val="008411A7"/>
    <w:rsid w:val="008413DC"/>
    <w:rsid w:val="008415E7"/>
    <w:rsid w:val="00841F68"/>
    <w:rsid w:val="00842525"/>
    <w:rsid w:val="0084263F"/>
    <w:rsid w:val="00842661"/>
    <w:rsid w:val="008428A9"/>
    <w:rsid w:val="00842925"/>
    <w:rsid w:val="00844112"/>
    <w:rsid w:val="008444C4"/>
    <w:rsid w:val="008456C9"/>
    <w:rsid w:val="0084611D"/>
    <w:rsid w:val="00846177"/>
    <w:rsid w:val="0084654D"/>
    <w:rsid w:val="00846A93"/>
    <w:rsid w:val="00846C9F"/>
    <w:rsid w:val="00846E38"/>
    <w:rsid w:val="00847BD6"/>
    <w:rsid w:val="00850137"/>
    <w:rsid w:val="0085071A"/>
    <w:rsid w:val="00850C62"/>
    <w:rsid w:val="00851E4C"/>
    <w:rsid w:val="00852116"/>
    <w:rsid w:val="00852B48"/>
    <w:rsid w:val="00852DDF"/>
    <w:rsid w:val="008531A5"/>
    <w:rsid w:val="0085474D"/>
    <w:rsid w:val="00855208"/>
    <w:rsid w:val="00855C51"/>
    <w:rsid w:val="0085606B"/>
    <w:rsid w:val="00856481"/>
    <w:rsid w:val="008567A2"/>
    <w:rsid w:val="00856A2D"/>
    <w:rsid w:val="00856DE6"/>
    <w:rsid w:val="00856E6C"/>
    <w:rsid w:val="00857BEF"/>
    <w:rsid w:val="00857DE1"/>
    <w:rsid w:val="00857EA7"/>
    <w:rsid w:val="00860793"/>
    <w:rsid w:val="00860AC3"/>
    <w:rsid w:val="00862F02"/>
    <w:rsid w:val="00863011"/>
    <w:rsid w:val="008635C9"/>
    <w:rsid w:val="00863C5B"/>
    <w:rsid w:val="00863D2E"/>
    <w:rsid w:val="008644C8"/>
    <w:rsid w:val="00864E32"/>
    <w:rsid w:val="00865075"/>
    <w:rsid w:val="0086615F"/>
    <w:rsid w:val="0086748F"/>
    <w:rsid w:val="00867EC4"/>
    <w:rsid w:val="00872757"/>
    <w:rsid w:val="00872AD8"/>
    <w:rsid w:val="00872BA6"/>
    <w:rsid w:val="00872CE4"/>
    <w:rsid w:val="00873AA4"/>
    <w:rsid w:val="00873CA8"/>
    <w:rsid w:val="00873F5D"/>
    <w:rsid w:val="008741AC"/>
    <w:rsid w:val="0087482E"/>
    <w:rsid w:val="0087570C"/>
    <w:rsid w:val="00876276"/>
    <w:rsid w:val="008773BA"/>
    <w:rsid w:val="00877B62"/>
    <w:rsid w:val="0088025F"/>
    <w:rsid w:val="00881015"/>
    <w:rsid w:val="008810B0"/>
    <w:rsid w:val="00881433"/>
    <w:rsid w:val="00881665"/>
    <w:rsid w:val="008819B6"/>
    <w:rsid w:val="00881AAC"/>
    <w:rsid w:val="008836B7"/>
    <w:rsid w:val="00883730"/>
    <w:rsid w:val="00883D43"/>
    <w:rsid w:val="00883F7C"/>
    <w:rsid w:val="008841D3"/>
    <w:rsid w:val="00884987"/>
    <w:rsid w:val="00884A07"/>
    <w:rsid w:val="00884BE0"/>
    <w:rsid w:val="00886187"/>
    <w:rsid w:val="008867EA"/>
    <w:rsid w:val="00886865"/>
    <w:rsid w:val="00887BF9"/>
    <w:rsid w:val="00887DE6"/>
    <w:rsid w:val="00887F08"/>
    <w:rsid w:val="00890545"/>
    <w:rsid w:val="0089214A"/>
    <w:rsid w:val="00892226"/>
    <w:rsid w:val="008922FA"/>
    <w:rsid w:val="008923CB"/>
    <w:rsid w:val="008927B8"/>
    <w:rsid w:val="00892D3E"/>
    <w:rsid w:val="008936DC"/>
    <w:rsid w:val="00893E53"/>
    <w:rsid w:val="00893F57"/>
    <w:rsid w:val="008945EB"/>
    <w:rsid w:val="0089490A"/>
    <w:rsid w:val="00894C2A"/>
    <w:rsid w:val="008952D6"/>
    <w:rsid w:val="00895389"/>
    <w:rsid w:val="00895484"/>
    <w:rsid w:val="00895DFF"/>
    <w:rsid w:val="0089690B"/>
    <w:rsid w:val="00896A5F"/>
    <w:rsid w:val="0089728F"/>
    <w:rsid w:val="008976C0"/>
    <w:rsid w:val="00897708"/>
    <w:rsid w:val="00897D88"/>
    <w:rsid w:val="008A0029"/>
    <w:rsid w:val="008A0860"/>
    <w:rsid w:val="008A17AF"/>
    <w:rsid w:val="008A1C10"/>
    <w:rsid w:val="008A1D9D"/>
    <w:rsid w:val="008A1ED9"/>
    <w:rsid w:val="008A2C65"/>
    <w:rsid w:val="008A2F16"/>
    <w:rsid w:val="008A36AE"/>
    <w:rsid w:val="008A48C3"/>
    <w:rsid w:val="008A49CE"/>
    <w:rsid w:val="008A49D2"/>
    <w:rsid w:val="008A4E18"/>
    <w:rsid w:val="008A520C"/>
    <w:rsid w:val="008A53AB"/>
    <w:rsid w:val="008A5493"/>
    <w:rsid w:val="008A596C"/>
    <w:rsid w:val="008A64C4"/>
    <w:rsid w:val="008A6BF7"/>
    <w:rsid w:val="008A6CC1"/>
    <w:rsid w:val="008A6F57"/>
    <w:rsid w:val="008A72FB"/>
    <w:rsid w:val="008A7F03"/>
    <w:rsid w:val="008B1823"/>
    <w:rsid w:val="008B1B4E"/>
    <w:rsid w:val="008B2AA9"/>
    <w:rsid w:val="008B2BDF"/>
    <w:rsid w:val="008B2D72"/>
    <w:rsid w:val="008B3249"/>
    <w:rsid w:val="008B3D39"/>
    <w:rsid w:val="008B4198"/>
    <w:rsid w:val="008B4C9F"/>
    <w:rsid w:val="008B586A"/>
    <w:rsid w:val="008B625C"/>
    <w:rsid w:val="008B6651"/>
    <w:rsid w:val="008B6E16"/>
    <w:rsid w:val="008B7110"/>
    <w:rsid w:val="008B7A20"/>
    <w:rsid w:val="008C0DF9"/>
    <w:rsid w:val="008C1CE4"/>
    <w:rsid w:val="008C1ED0"/>
    <w:rsid w:val="008C2029"/>
    <w:rsid w:val="008C226F"/>
    <w:rsid w:val="008C255B"/>
    <w:rsid w:val="008C267C"/>
    <w:rsid w:val="008C2E44"/>
    <w:rsid w:val="008C3427"/>
    <w:rsid w:val="008C3B7F"/>
    <w:rsid w:val="008C3BC2"/>
    <w:rsid w:val="008C4ADB"/>
    <w:rsid w:val="008C4C1B"/>
    <w:rsid w:val="008C4F76"/>
    <w:rsid w:val="008C52B9"/>
    <w:rsid w:val="008C55AD"/>
    <w:rsid w:val="008C5A2D"/>
    <w:rsid w:val="008C61D6"/>
    <w:rsid w:val="008C649D"/>
    <w:rsid w:val="008C64F1"/>
    <w:rsid w:val="008C671D"/>
    <w:rsid w:val="008C775C"/>
    <w:rsid w:val="008C7C1A"/>
    <w:rsid w:val="008D0DC1"/>
    <w:rsid w:val="008D11D7"/>
    <w:rsid w:val="008D1BB0"/>
    <w:rsid w:val="008D20FF"/>
    <w:rsid w:val="008D22A4"/>
    <w:rsid w:val="008D2B9A"/>
    <w:rsid w:val="008D3DE6"/>
    <w:rsid w:val="008D4223"/>
    <w:rsid w:val="008D44CC"/>
    <w:rsid w:val="008D46E3"/>
    <w:rsid w:val="008D4CED"/>
    <w:rsid w:val="008D4E31"/>
    <w:rsid w:val="008D50F9"/>
    <w:rsid w:val="008D5CAF"/>
    <w:rsid w:val="008D63BC"/>
    <w:rsid w:val="008D6709"/>
    <w:rsid w:val="008D7378"/>
    <w:rsid w:val="008D739C"/>
    <w:rsid w:val="008D78D2"/>
    <w:rsid w:val="008E0205"/>
    <w:rsid w:val="008E031C"/>
    <w:rsid w:val="008E083A"/>
    <w:rsid w:val="008E0A40"/>
    <w:rsid w:val="008E12AD"/>
    <w:rsid w:val="008E2152"/>
    <w:rsid w:val="008E22FF"/>
    <w:rsid w:val="008E2450"/>
    <w:rsid w:val="008E2DCA"/>
    <w:rsid w:val="008E32CB"/>
    <w:rsid w:val="008E3F27"/>
    <w:rsid w:val="008E47EF"/>
    <w:rsid w:val="008E4DF0"/>
    <w:rsid w:val="008E4E6E"/>
    <w:rsid w:val="008E5148"/>
    <w:rsid w:val="008E5729"/>
    <w:rsid w:val="008E5783"/>
    <w:rsid w:val="008E5DB7"/>
    <w:rsid w:val="008E61EB"/>
    <w:rsid w:val="008E7896"/>
    <w:rsid w:val="008E79C7"/>
    <w:rsid w:val="008E7B6F"/>
    <w:rsid w:val="008E7C9D"/>
    <w:rsid w:val="008E7D8A"/>
    <w:rsid w:val="008F14C7"/>
    <w:rsid w:val="008F1E9E"/>
    <w:rsid w:val="008F2165"/>
    <w:rsid w:val="008F2356"/>
    <w:rsid w:val="008F2477"/>
    <w:rsid w:val="008F2CCD"/>
    <w:rsid w:val="008F3879"/>
    <w:rsid w:val="008F5442"/>
    <w:rsid w:val="008F5E21"/>
    <w:rsid w:val="008F60A3"/>
    <w:rsid w:val="008F653E"/>
    <w:rsid w:val="008F7769"/>
    <w:rsid w:val="009004FE"/>
    <w:rsid w:val="00901014"/>
    <w:rsid w:val="009010F0"/>
    <w:rsid w:val="00901162"/>
    <w:rsid w:val="00901247"/>
    <w:rsid w:val="00901B53"/>
    <w:rsid w:val="0090223A"/>
    <w:rsid w:val="009028E2"/>
    <w:rsid w:val="00902D6A"/>
    <w:rsid w:val="0090392E"/>
    <w:rsid w:val="009039FE"/>
    <w:rsid w:val="00903E9A"/>
    <w:rsid w:val="0090446A"/>
    <w:rsid w:val="009048A5"/>
    <w:rsid w:val="00905404"/>
    <w:rsid w:val="00906478"/>
    <w:rsid w:val="00906753"/>
    <w:rsid w:val="00906C3D"/>
    <w:rsid w:val="00906D68"/>
    <w:rsid w:val="00907263"/>
    <w:rsid w:val="00907264"/>
    <w:rsid w:val="00907452"/>
    <w:rsid w:val="0090765F"/>
    <w:rsid w:val="00907748"/>
    <w:rsid w:val="009100CC"/>
    <w:rsid w:val="00911305"/>
    <w:rsid w:val="0091196D"/>
    <w:rsid w:val="0091212A"/>
    <w:rsid w:val="00912590"/>
    <w:rsid w:val="00912A37"/>
    <w:rsid w:val="00913200"/>
    <w:rsid w:val="009136A4"/>
    <w:rsid w:val="00913E5B"/>
    <w:rsid w:val="00913EC2"/>
    <w:rsid w:val="00914EAB"/>
    <w:rsid w:val="009152D8"/>
    <w:rsid w:val="009153A3"/>
    <w:rsid w:val="00915A1D"/>
    <w:rsid w:val="0091619E"/>
    <w:rsid w:val="009173E8"/>
    <w:rsid w:val="00917994"/>
    <w:rsid w:val="00922567"/>
    <w:rsid w:val="009228DB"/>
    <w:rsid w:val="00922D49"/>
    <w:rsid w:val="00923094"/>
    <w:rsid w:val="009236B9"/>
    <w:rsid w:val="009243C3"/>
    <w:rsid w:val="00924751"/>
    <w:rsid w:val="00924811"/>
    <w:rsid w:val="00924E6C"/>
    <w:rsid w:val="00925564"/>
    <w:rsid w:val="00925E37"/>
    <w:rsid w:val="00925EDD"/>
    <w:rsid w:val="00925F20"/>
    <w:rsid w:val="00926968"/>
    <w:rsid w:val="00926B3B"/>
    <w:rsid w:val="0092739E"/>
    <w:rsid w:val="00927899"/>
    <w:rsid w:val="00927D0E"/>
    <w:rsid w:val="009304B7"/>
    <w:rsid w:val="009309DA"/>
    <w:rsid w:val="00931040"/>
    <w:rsid w:val="00931663"/>
    <w:rsid w:val="00931D22"/>
    <w:rsid w:val="00932CC7"/>
    <w:rsid w:val="0093355C"/>
    <w:rsid w:val="00935306"/>
    <w:rsid w:val="00935A86"/>
    <w:rsid w:val="0093640D"/>
    <w:rsid w:val="00936688"/>
    <w:rsid w:val="00936FCB"/>
    <w:rsid w:val="00937683"/>
    <w:rsid w:val="00937AC9"/>
    <w:rsid w:val="00937CFA"/>
    <w:rsid w:val="00940291"/>
    <w:rsid w:val="009406B3"/>
    <w:rsid w:val="009421FD"/>
    <w:rsid w:val="00942286"/>
    <w:rsid w:val="00943748"/>
    <w:rsid w:val="00943CEE"/>
    <w:rsid w:val="009444F4"/>
    <w:rsid w:val="00944674"/>
    <w:rsid w:val="00944F2F"/>
    <w:rsid w:val="00945B95"/>
    <w:rsid w:val="00945CC4"/>
    <w:rsid w:val="00945CF5"/>
    <w:rsid w:val="00946437"/>
    <w:rsid w:val="0094691C"/>
    <w:rsid w:val="00946D2A"/>
    <w:rsid w:val="00947229"/>
    <w:rsid w:val="00947C95"/>
    <w:rsid w:val="00947EED"/>
    <w:rsid w:val="009500A1"/>
    <w:rsid w:val="0095037E"/>
    <w:rsid w:val="00951D97"/>
    <w:rsid w:val="00952230"/>
    <w:rsid w:val="00952266"/>
    <w:rsid w:val="00952AAD"/>
    <w:rsid w:val="00953B2B"/>
    <w:rsid w:val="00954567"/>
    <w:rsid w:val="009547B3"/>
    <w:rsid w:val="00954A89"/>
    <w:rsid w:val="00955CB7"/>
    <w:rsid w:val="00955EFA"/>
    <w:rsid w:val="00956671"/>
    <w:rsid w:val="00957466"/>
    <w:rsid w:val="009576F7"/>
    <w:rsid w:val="00960178"/>
    <w:rsid w:val="00960722"/>
    <w:rsid w:val="00961356"/>
    <w:rsid w:val="00962401"/>
    <w:rsid w:val="00962510"/>
    <w:rsid w:val="0096260B"/>
    <w:rsid w:val="0096275C"/>
    <w:rsid w:val="009627FF"/>
    <w:rsid w:val="00962A27"/>
    <w:rsid w:val="00962B55"/>
    <w:rsid w:val="00962B9D"/>
    <w:rsid w:val="00962EDC"/>
    <w:rsid w:val="00964075"/>
    <w:rsid w:val="00964C8A"/>
    <w:rsid w:val="00964E3D"/>
    <w:rsid w:val="009664D5"/>
    <w:rsid w:val="009670C1"/>
    <w:rsid w:val="009671B0"/>
    <w:rsid w:val="009671C1"/>
    <w:rsid w:val="00967657"/>
    <w:rsid w:val="00970C69"/>
    <w:rsid w:val="00971DCF"/>
    <w:rsid w:val="00971F1C"/>
    <w:rsid w:val="0097211D"/>
    <w:rsid w:val="009724F9"/>
    <w:rsid w:val="0097263C"/>
    <w:rsid w:val="00972DF9"/>
    <w:rsid w:val="00972E10"/>
    <w:rsid w:val="009738AD"/>
    <w:rsid w:val="00974694"/>
    <w:rsid w:val="009746CA"/>
    <w:rsid w:val="00974E7C"/>
    <w:rsid w:val="00975B7B"/>
    <w:rsid w:val="009769A9"/>
    <w:rsid w:val="00976DCD"/>
    <w:rsid w:val="00977134"/>
    <w:rsid w:val="009778D3"/>
    <w:rsid w:val="00977B69"/>
    <w:rsid w:val="00980013"/>
    <w:rsid w:val="00980358"/>
    <w:rsid w:val="009806F1"/>
    <w:rsid w:val="009807F1"/>
    <w:rsid w:val="00980E65"/>
    <w:rsid w:val="0098122D"/>
    <w:rsid w:val="00981963"/>
    <w:rsid w:val="009820C2"/>
    <w:rsid w:val="00982FD1"/>
    <w:rsid w:val="009831B9"/>
    <w:rsid w:val="00983C82"/>
    <w:rsid w:val="009840A3"/>
    <w:rsid w:val="009844D6"/>
    <w:rsid w:val="00984520"/>
    <w:rsid w:val="0098545C"/>
    <w:rsid w:val="00985506"/>
    <w:rsid w:val="009862F1"/>
    <w:rsid w:val="009871EA"/>
    <w:rsid w:val="00990A6D"/>
    <w:rsid w:val="00991602"/>
    <w:rsid w:val="00991675"/>
    <w:rsid w:val="00992382"/>
    <w:rsid w:val="00992BA2"/>
    <w:rsid w:val="00992F83"/>
    <w:rsid w:val="0099344F"/>
    <w:rsid w:val="0099360A"/>
    <w:rsid w:val="00993A3C"/>
    <w:rsid w:val="0099449B"/>
    <w:rsid w:val="0099508A"/>
    <w:rsid w:val="00995A5A"/>
    <w:rsid w:val="00995DE0"/>
    <w:rsid w:val="00995E53"/>
    <w:rsid w:val="00996BAA"/>
    <w:rsid w:val="009974EB"/>
    <w:rsid w:val="009978D5"/>
    <w:rsid w:val="00997A12"/>
    <w:rsid w:val="00997AFA"/>
    <w:rsid w:val="009A1126"/>
    <w:rsid w:val="009A1232"/>
    <w:rsid w:val="009A3484"/>
    <w:rsid w:val="009A4D19"/>
    <w:rsid w:val="009A5564"/>
    <w:rsid w:val="009A6BED"/>
    <w:rsid w:val="009A7469"/>
    <w:rsid w:val="009A7FC4"/>
    <w:rsid w:val="009B07EE"/>
    <w:rsid w:val="009B0EE1"/>
    <w:rsid w:val="009B1584"/>
    <w:rsid w:val="009B19BB"/>
    <w:rsid w:val="009B1B32"/>
    <w:rsid w:val="009B20A1"/>
    <w:rsid w:val="009B21CA"/>
    <w:rsid w:val="009B2262"/>
    <w:rsid w:val="009B2648"/>
    <w:rsid w:val="009B424E"/>
    <w:rsid w:val="009B4290"/>
    <w:rsid w:val="009B4317"/>
    <w:rsid w:val="009B4EBB"/>
    <w:rsid w:val="009B529C"/>
    <w:rsid w:val="009B5860"/>
    <w:rsid w:val="009B6E72"/>
    <w:rsid w:val="009B7332"/>
    <w:rsid w:val="009B7420"/>
    <w:rsid w:val="009B7845"/>
    <w:rsid w:val="009B7B46"/>
    <w:rsid w:val="009C0294"/>
    <w:rsid w:val="009C03E5"/>
    <w:rsid w:val="009C08B6"/>
    <w:rsid w:val="009C0920"/>
    <w:rsid w:val="009C0928"/>
    <w:rsid w:val="009C1040"/>
    <w:rsid w:val="009C1266"/>
    <w:rsid w:val="009C12C3"/>
    <w:rsid w:val="009C14D9"/>
    <w:rsid w:val="009C196C"/>
    <w:rsid w:val="009C1B5C"/>
    <w:rsid w:val="009C232B"/>
    <w:rsid w:val="009C2B48"/>
    <w:rsid w:val="009C36E6"/>
    <w:rsid w:val="009C3730"/>
    <w:rsid w:val="009C37BD"/>
    <w:rsid w:val="009C3888"/>
    <w:rsid w:val="009C3AAC"/>
    <w:rsid w:val="009C44A1"/>
    <w:rsid w:val="009C4D19"/>
    <w:rsid w:val="009C5F6C"/>
    <w:rsid w:val="009C5FDB"/>
    <w:rsid w:val="009C644D"/>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361C"/>
    <w:rsid w:val="009D3F20"/>
    <w:rsid w:val="009D428F"/>
    <w:rsid w:val="009D4991"/>
    <w:rsid w:val="009D506F"/>
    <w:rsid w:val="009D515C"/>
    <w:rsid w:val="009D5449"/>
    <w:rsid w:val="009D597B"/>
    <w:rsid w:val="009D5BB5"/>
    <w:rsid w:val="009D63B0"/>
    <w:rsid w:val="009D683D"/>
    <w:rsid w:val="009D696D"/>
    <w:rsid w:val="009D6993"/>
    <w:rsid w:val="009D6CC5"/>
    <w:rsid w:val="009D6ED2"/>
    <w:rsid w:val="009E08B3"/>
    <w:rsid w:val="009E0A6A"/>
    <w:rsid w:val="009E0A9C"/>
    <w:rsid w:val="009E0B14"/>
    <w:rsid w:val="009E0F1A"/>
    <w:rsid w:val="009E140D"/>
    <w:rsid w:val="009E16B2"/>
    <w:rsid w:val="009E1A86"/>
    <w:rsid w:val="009E3661"/>
    <w:rsid w:val="009E43DD"/>
    <w:rsid w:val="009E4465"/>
    <w:rsid w:val="009E5318"/>
    <w:rsid w:val="009E6401"/>
    <w:rsid w:val="009E6C54"/>
    <w:rsid w:val="009F04C8"/>
    <w:rsid w:val="009F0812"/>
    <w:rsid w:val="009F0E02"/>
    <w:rsid w:val="009F248B"/>
    <w:rsid w:val="009F2A25"/>
    <w:rsid w:val="009F3588"/>
    <w:rsid w:val="009F3A1A"/>
    <w:rsid w:val="009F4C7D"/>
    <w:rsid w:val="009F4E54"/>
    <w:rsid w:val="009F51C8"/>
    <w:rsid w:val="009F5235"/>
    <w:rsid w:val="009F531A"/>
    <w:rsid w:val="009F6344"/>
    <w:rsid w:val="009F6550"/>
    <w:rsid w:val="009F6B65"/>
    <w:rsid w:val="009F786E"/>
    <w:rsid w:val="00A00680"/>
    <w:rsid w:val="00A00902"/>
    <w:rsid w:val="00A0098B"/>
    <w:rsid w:val="00A00B14"/>
    <w:rsid w:val="00A0191A"/>
    <w:rsid w:val="00A0223F"/>
    <w:rsid w:val="00A0294E"/>
    <w:rsid w:val="00A02962"/>
    <w:rsid w:val="00A039FF"/>
    <w:rsid w:val="00A04097"/>
    <w:rsid w:val="00A04524"/>
    <w:rsid w:val="00A04958"/>
    <w:rsid w:val="00A05ACE"/>
    <w:rsid w:val="00A072CE"/>
    <w:rsid w:val="00A076E9"/>
    <w:rsid w:val="00A114B9"/>
    <w:rsid w:val="00A1191B"/>
    <w:rsid w:val="00A12107"/>
    <w:rsid w:val="00A12805"/>
    <w:rsid w:val="00A138F0"/>
    <w:rsid w:val="00A13A65"/>
    <w:rsid w:val="00A14589"/>
    <w:rsid w:val="00A14AE3"/>
    <w:rsid w:val="00A14DCC"/>
    <w:rsid w:val="00A16509"/>
    <w:rsid w:val="00A16675"/>
    <w:rsid w:val="00A175E8"/>
    <w:rsid w:val="00A17957"/>
    <w:rsid w:val="00A202C2"/>
    <w:rsid w:val="00A20404"/>
    <w:rsid w:val="00A2120E"/>
    <w:rsid w:val="00A21955"/>
    <w:rsid w:val="00A21CCD"/>
    <w:rsid w:val="00A225D8"/>
    <w:rsid w:val="00A22CD6"/>
    <w:rsid w:val="00A234EC"/>
    <w:rsid w:val="00A23A56"/>
    <w:rsid w:val="00A24128"/>
    <w:rsid w:val="00A2417A"/>
    <w:rsid w:val="00A24B6E"/>
    <w:rsid w:val="00A250AC"/>
    <w:rsid w:val="00A25642"/>
    <w:rsid w:val="00A2573A"/>
    <w:rsid w:val="00A25D47"/>
    <w:rsid w:val="00A2631B"/>
    <w:rsid w:val="00A26668"/>
    <w:rsid w:val="00A2681F"/>
    <w:rsid w:val="00A27478"/>
    <w:rsid w:val="00A27804"/>
    <w:rsid w:val="00A27DFE"/>
    <w:rsid w:val="00A30261"/>
    <w:rsid w:val="00A310C1"/>
    <w:rsid w:val="00A3265B"/>
    <w:rsid w:val="00A3276D"/>
    <w:rsid w:val="00A3283D"/>
    <w:rsid w:val="00A334D1"/>
    <w:rsid w:val="00A34257"/>
    <w:rsid w:val="00A34903"/>
    <w:rsid w:val="00A34FB6"/>
    <w:rsid w:val="00A36002"/>
    <w:rsid w:val="00A3655D"/>
    <w:rsid w:val="00A3663D"/>
    <w:rsid w:val="00A36822"/>
    <w:rsid w:val="00A36AB5"/>
    <w:rsid w:val="00A37170"/>
    <w:rsid w:val="00A374FD"/>
    <w:rsid w:val="00A3754B"/>
    <w:rsid w:val="00A378AC"/>
    <w:rsid w:val="00A402DD"/>
    <w:rsid w:val="00A4069E"/>
    <w:rsid w:val="00A40BBF"/>
    <w:rsid w:val="00A411D1"/>
    <w:rsid w:val="00A411FF"/>
    <w:rsid w:val="00A41A09"/>
    <w:rsid w:val="00A41B7D"/>
    <w:rsid w:val="00A42289"/>
    <w:rsid w:val="00A42E88"/>
    <w:rsid w:val="00A43389"/>
    <w:rsid w:val="00A434A7"/>
    <w:rsid w:val="00A43E71"/>
    <w:rsid w:val="00A441C8"/>
    <w:rsid w:val="00A44C11"/>
    <w:rsid w:val="00A4526F"/>
    <w:rsid w:val="00A45753"/>
    <w:rsid w:val="00A457B8"/>
    <w:rsid w:val="00A45F71"/>
    <w:rsid w:val="00A47856"/>
    <w:rsid w:val="00A47B15"/>
    <w:rsid w:val="00A500C1"/>
    <w:rsid w:val="00A5094A"/>
    <w:rsid w:val="00A51708"/>
    <w:rsid w:val="00A51890"/>
    <w:rsid w:val="00A52F84"/>
    <w:rsid w:val="00A533CC"/>
    <w:rsid w:val="00A5403A"/>
    <w:rsid w:val="00A54284"/>
    <w:rsid w:val="00A5465A"/>
    <w:rsid w:val="00A54FB5"/>
    <w:rsid w:val="00A560F7"/>
    <w:rsid w:val="00A56B05"/>
    <w:rsid w:val="00A56C06"/>
    <w:rsid w:val="00A56E50"/>
    <w:rsid w:val="00A5726C"/>
    <w:rsid w:val="00A57678"/>
    <w:rsid w:val="00A57972"/>
    <w:rsid w:val="00A579F5"/>
    <w:rsid w:val="00A57F83"/>
    <w:rsid w:val="00A602B5"/>
    <w:rsid w:val="00A60E2F"/>
    <w:rsid w:val="00A627AD"/>
    <w:rsid w:val="00A63246"/>
    <w:rsid w:val="00A63284"/>
    <w:rsid w:val="00A6336F"/>
    <w:rsid w:val="00A63458"/>
    <w:rsid w:val="00A6372D"/>
    <w:rsid w:val="00A6401C"/>
    <w:rsid w:val="00A64CB8"/>
    <w:rsid w:val="00A64D92"/>
    <w:rsid w:val="00A66065"/>
    <w:rsid w:val="00A66291"/>
    <w:rsid w:val="00A66343"/>
    <w:rsid w:val="00A66BDE"/>
    <w:rsid w:val="00A67018"/>
    <w:rsid w:val="00A671D2"/>
    <w:rsid w:val="00A67289"/>
    <w:rsid w:val="00A672F3"/>
    <w:rsid w:val="00A6732A"/>
    <w:rsid w:val="00A673DC"/>
    <w:rsid w:val="00A7076E"/>
    <w:rsid w:val="00A709BE"/>
    <w:rsid w:val="00A70BBA"/>
    <w:rsid w:val="00A70D85"/>
    <w:rsid w:val="00A7162E"/>
    <w:rsid w:val="00A7179D"/>
    <w:rsid w:val="00A72D71"/>
    <w:rsid w:val="00A73112"/>
    <w:rsid w:val="00A73240"/>
    <w:rsid w:val="00A73617"/>
    <w:rsid w:val="00A74078"/>
    <w:rsid w:val="00A747D2"/>
    <w:rsid w:val="00A75123"/>
    <w:rsid w:val="00A75705"/>
    <w:rsid w:val="00A75A86"/>
    <w:rsid w:val="00A75F35"/>
    <w:rsid w:val="00A765A9"/>
    <w:rsid w:val="00A765BC"/>
    <w:rsid w:val="00A76E17"/>
    <w:rsid w:val="00A7710C"/>
    <w:rsid w:val="00A77B30"/>
    <w:rsid w:val="00A77C51"/>
    <w:rsid w:val="00A77C69"/>
    <w:rsid w:val="00A77DB7"/>
    <w:rsid w:val="00A8063F"/>
    <w:rsid w:val="00A812B1"/>
    <w:rsid w:val="00A8283B"/>
    <w:rsid w:val="00A82AB9"/>
    <w:rsid w:val="00A82C61"/>
    <w:rsid w:val="00A8301B"/>
    <w:rsid w:val="00A83049"/>
    <w:rsid w:val="00A8368D"/>
    <w:rsid w:val="00A83945"/>
    <w:rsid w:val="00A83953"/>
    <w:rsid w:val="00A83CD7"/>
    <w:rsid w:val="00A8400B"/>
    <w:rsid w:val="00A8416A"/>
    <w:rsid w:val="00A846DA"/>
    <w:rsid w:val="00A84796"/>
    <w:rsid w:val="00A84956"/>
    <w:rsid w:val="00A853D8"/>
    <w:rsid w:val="00A85A0B"/>
    <w:rsid w:val="00A85BBE"/>
    <w:rsid w:val="00A8661E"/>
    <w:rsid w:val="00A86927"/>
    <w:rsid w:val="00A8695A"/>
    <w:rsid w:val="00A86ACF"/>
    <w:rsid w:val="00A8708E"/>
    <w:rsid w:val="00A87575"/>
    <w:rsid w:val="00A903B6"/>
    <w:rsid w:val="00A90F4F"/>
    <w:rsid w:val="00A91D34"/>
    <w:rsid w:val="00A91E23"/>
    <w:rsid w:val="00A92579"/>
    <w:rsid w:val="00A93343"/>
    <w:rsid w:val="00A936F9"/>
    <w:rsid w:val="00A93946"/>
    <w:rsid w:val="00A94380"/>
    <w:rsid w:val="00A943D0"/>
    <w:rsid w:val="00A947AA"/>
    <w:rsid w:val="00A94888"/>
    <w:rsid w:val="00A9681C"/>
    <w:rsid w:val="00A96867"/>
    <w:rsid w:val="00A96B3D"/>
    <w:rsid w:val="00A978B4"/>
    <w:rsid w:val="00A97A8E"/>
    <w:rsid w:val="00AA18AB"/>
    <w:rsid w:val="00AA1B53"/>
    <w:rsid w:val="00AA1DEA"/>
    <w:rsid w:val="00AA256D"/>
    <w:rsid w:val="00AA2B76"/>
    <w:rsid w:val="00AA311D"/>
    <w:rsid w:val="00AA331A"/>
    <w:rsid w:val="00AA3556"/>
    <w:rsid w:val="00AA35FD"/>
    <w:rsid w:val="00AA3919"/>
    <w:rsid w:val="00AA3DB7"/>
    <w:rsid w:val="00AA41D3"/>
    <w:rsid w:val="00AA4597"/>
    <w:rsid w:val="00AA7B08"/>
    <w:rsid w:val="00AB0039"/>
    <w:rsid w:val="00AB0D96"/>
    <w:rsid w:val="00AB15A3"/>
    <w:rsid w:val="00AB177A"/>
    <w:rsid w:val="00AB1D43"/>
    <w:rsid w:val="00AB216D"/>
    <w:rsid w:val="00AB2EE5"/>
    <w:rsid w:val="00AB3012"/>
    <w:rsid w:val="00AB311F"/>
    <w:rsid w:val="00AB321C"/>
    <w:rsid w:val="00AB37D2"/>
    <w:rsid w:val="00AB3A7F"/>
    <w:rsid w:val="00AB473F"/>
    <w:rsid w:val="00AB48D0"/>
    <w:rsid w:val="00AB4C91"/>
    <w:rsid w:val="00AB4E3B"/>
    <w:rsid w:val="00AB5381"/>
    <w:rsid w:val="00AB54C1"/>
    <w:rsid w:val="00AB5AB8"/>
    <w:rsid w:val="00AB6077"/>
    <w:rsid w:val="00AB688F"/>
    <w:rsid w:val="00AB75EA"/>
    <w:rsid w:val="00AB7AA2"/>
    <w:rsid w:val="00AC056D"/>
    <w:rsid w:val="00AC0A22"/>
    <w:rsid w:val="00AC1515"/>
    <w:rsid w:val="00AC2234"/>
    <w:rsid w:val="00AC2FE8"/>
    <w:rsid w:val="00AC34AE"/>
    <w:rsid w:val="00AC3F23"/>
    <w:rsid w:val="00AC3FF3"/>
    <w:rsid w:val="00AC4BC1"/>
    <w:rsid w:val="00AC5715"/>
    <w:rsid w:val="00AC65D6"/>
    <w:rsid w:val="00AC7B91"/>
    <w:rsid w:val="00AD04BD"/>
    <w:rsid w:val="00AD0765"/>
    <w:rsid w:val="00AD0E47"/>
    <w:rsid w:val="00AD0F00"/>
    <w:rsid w:val="00AD16A3"/>
    <w:rsid w:val="00AD1D73"/>
    <w:rsid w:val="00AD322A"/>
    <w:rsid w:val="00AD3C7F"/>
    <w:rsid w:val="00AD4758"/>
    <w:rsid w:val="00AD55A8"/>
    <w:rsid w:val="00AD58D5"/>
    <w:rsid w:val="00AD5CA4"/>
    <w:rsid w:val="00AD6A91"/>
    <w:rsid w:val="00AD7214"/>
    <w:rsid w:val="00AE04DB"/>
    <w:rsid w:val="00AE1066"/>
    <w:rsid w:val="00AE14DD"/>
    <w:rsid w:val="00AE2FA5"/>
    <w:rsid w:val="00AE3486"/>
    <w:rsid w:val="00AE34CD"/>
    <w:rsid w:val="00AE3A4F"/>
    <w:rsid w:val="00AE4513"/>
    <w:rsid w:val="00AE4518"/>
    <w:rsid w:val="00AE5D7F"/>
    <w:rsid w:val="00AE79F0"/>
    <w:rsid w:val="00AF069C"/>
    <w:rsid w:val="00AF07B0"/>
    <w:rsid w:val="00AF109C"/>
    <w:rsid w:val="00AF1701"/>
    <w:rsid w:val="00AF1752"/>
    <w:rsid w:val="00AF2491"/>
    <w:rsid w:val="00AF42FC"/>
    <w:rsid w:val="00AF4A9C"/>
    <w:rsid w:val="00AF4AC5"/>
    <w:rsid w:val="00AF4C2C"/>
    <w:rsid w:val="00AF50B6"/>
    <w:rsid w:val="00AF597D"/>
    <w:rsid w:val="00AF69AC"/>
    <w:rsid w:val="00AF6EC1"/>
    <w:rsid w:val="00AF784D"/>
    <w:rsid w:val="00AF7BCD"/>
    <w:rsid w:val="00AF7CE9"/>
    <w:rsid w:val="00B00331"/>
    <w:rsid w:val="00B00733"/>
    <w:rsid w:val="00B0117E"/>
    <w:rsid w:val="00B0122C"/>
    <w:rsid w:val="00B014A1"/>
    <w:rsid w:val="00B01A80"/>
    <w:rsid w:val="00B0207E"/>
    <w:rsid w:val="00B04579"/>
    <w:rsid w:val="00B046AF"/>
    <w:rsid w:val="00B04ACB"/>
    <w:rsid w:val="00B053D1"/>
    <w:rsid w:val="00B05B03"/>
    <w:rsid w:val="00B06036"/>
    <w:rsid w:val="00B06154"/>
    <w:rsid w:val="00B061F1"/>
    <w:rsid w:val="00B06615"/>
    <w:rsid w:val="00B07C27"/>
    <w:rsid w:val="00B07FB2"/>
    <w:rsid w:val="00B10017"/>
    <w:rsid w:val="00B1004A"/>
    <w:rsid w:val="00B101CE"/>
    <w:rsid w:val="00B1036C"/>
    <w:rsid w:val="00B10531"/>
    <w:rsid w:val="00B10C40"/>
    <w:rsid w:val="00B10DE1"/>
    <w:rsid w:val="00B10FF8"/>
    <w:rsid w:val="00B1135A"/>
    <w:rsid w:val="00B11E02"/>
    <w:rsid w:val="00B12F0D"/>
    <w:rsid w:val="00B12FCF"/>
    <w:rsid w:val="00B13A85"/>
    <w:rsid w:val="00B13BC7"/>
    <w:rsid w:val="00B13CD4"/>
    <w:rsid w:val="00B153D8"/>
    <w:rsid w:val="00B154DE"/>
    <w:rsid w:val="00B15814"/>
    <w:rsid w:val="00B17B14"/>
    <w:rsid w:val="00B203C4"/>
    <w:rsid w:val="00B20863"/>
    <w:rsid w:val="00B20BEC"/>
    <w:rsid w:val="00B20CDD"/>
    <w:rsid w:val="00B22683"/>
    <w:rsid w:val="00B22BB0"/>
    <w:rsid w:val="00B22BC9"/>
    <w:rsid w:val="00B22E81"/>
    <w:rsid w:val="00B232FE"/>
    <w:rsid w:val="00B23423"/>
    <w:rsid w:val="00B236F3"/>
    <w:rsid w:val="00B23996"/>
    <w:rsid w:val="00B23A8A"/>
    <w:rsid w:val="00B23CB2"/>
    <w:rsid w:val="00B240CC"/>
    <w:rsid w:val="00B246ED"/>
    <w:rsid w:val="00B24E14"/>
    <w:rsid w:val="00B2561A"/>
    <w:rsid w:val="00B256C1"/>
    <w:rsid w:val="00B25820"/>
    <w:rsid w:val="00B25A64"/>
    <w:rsid w:val="00B25B94"/>
    <w:rsid w:val="00B271F2"/>
    <w:rsid w:val="00B30B9E"/>
    <w:rsid w:val="00B31884"/>
    <w:rsid w:val="00B31D19"/>
    <w:rsid w:val="00B32218"/>
    <w:rsid w:val="00B328D8"/>
    <w:rsid w:val="00B32AB3"/>
    <w:rsid w:val="00B32DAE"/>
    <w:rsid w:val="00B33825"/>
    <w:rsid w:val="00B34BB2"/>
    <w:rsid w:val="00B34E7C"/>
    <w:rsid w:val="00B35AF6"/>
    <w:rsid w:val="00B36228"/>
    <w:rsid w:val="00B366A3"/>
    <w:rsid w:val="00B368EA"/>
    <w:rsid w:val="00B37EEF"/>
    <w:rsid w:val="00B408BD"/>
    <w:rsid w:val="00B418AD"/>
    <w:rsid w:val="00B42F1A"/>
    <w:rsid w:val="00B435E4"/>
    <w:rsid w:val="00B43785"/>
    <w:rsid w:val="00B43790"/>
    <w:rsid w:val="00B43829"/>
    <w:rsid w:val="00B443D9"/>
    <w:rsid w:val="00B44531"/>
    <w:rsid w:val="00B4640F"/>
    <w:rsid w:val="00B46521"/>
    <w:rsid w:val="00B46587"/>
    <w:rsid w:val="00B47AD2"/>
    <w:rsid w:val="00B47CF7"/>
    <w:rsid w:val="00B50686"/>
    <w:rsid w:val="00B50C50"/>
    <w:rsid w:val="00B513C0"/>
    <w:rsid w:val="00B519CD"/>
    <w:rsid w:val="00B51CC2"/>
    <w:rsid w:val="00B5298B"/>
    <w:rsid w:val="00B53708"/>
    <w:rsid w:val="00B53DCB"/>
    <w:rsid w:val="00B5428F"/>
    <w:rsid w:val="00B54370"/>
    <w:rsid w:val="00B54460"/>
    <w:rsid w:val="00B544A7"/>
    <w:rsid w:val="00B54DEA"/>
    <w:rsid w:val="00B550F1"/>
    <w:rsid w:val="00B55185"/>
    <w:rsid w:val="00B557BA"/>
    <w:rsid w:val="00B55C03"/>
    <w:rsid w:val="00B55F0B"/>
    <w:rsid w:val="00B56670"/>
    <w:rsid w:val="00B566AC"/>
    <w:rsid w:val="00B56A70"/>
    <w:rsid w:val="00B60638"/>
    <w:rsid w:val="00B606F8"/>
    <w:rsid w:val="00B61923"/>
    <w:rsid w:val="00B61B26"/>
    <w:rsid w:val="00B621D6"/>
    <w:rsid w:val="00B62B34"/>
    <w:rsid w:val="00B63AF2"/>
    <w:rsid w:val="00B64F03"/>
    <w:rsid w:val="00B65747"/>
    <w:rsid w:val="00B65D6F"/>
    <w:rsid w:val="00B65FAD"/>
    <w:rsid w:val="00B66174"/>
    <w:rsid w:val="00B66802"/>
    <w:rsid w:val="00B67021"/>
    <w:rsid w:val="00B673C9"/>
    <w:rsid w:val="00B67B37"/>
    <w:rsid w:val="00B67C23"/>
    <w:rsid w:val="00B7079B"/>
    <w:rsid w:val="00B70DC7"/>
    <w:rsid w:val="00B721A4"/>
    <w:rsid w:val="00B72501"/>
    <w:rsid w:val="00B72B5B"/>
    <w:rsid w:val="00B72EFF"/>
    <w:rsid w:val="00B73832"/>
    <w:rsid w:val="00B73ACE"/>
    <w:rsid w:val="00B73D77"/>
    <w:rsid w:val="00B750C2"/>
    <w:rsid w:val="00B756CB"/>
    <w:rsid w:val="00B75735"/>
    <w:rsid w:val="00B77142"/>
    <w:rsid w:val="00B77491"/>
    <w:rsid w:val="00B80879"/>
    <w:rsid w:val="00B80A2C"/>
    <w:rsid w:val="00B80D3B"/>
    <w:rsid w:val="00B8135C"/>
    <w:rsid w:val="00B814BB"/>
    <w:rsid w:val="00B81730"/>
    <w:rsid w:val="00B81B0B"/>
    <w:rsid w:val="00B81C0E"/>
    <w:rsid w:val="00B81F60"/>
    <w:rsid w:val="00B82123"/>
    <w:rsid w:val="00B823D4"/>
    <w:rsid w:val="00B8314A"/>
    <w:rsid w:val="00B841AC"/>
    <w:rsid w:val="00B85873"/>
    <w:rsid w:val="00B85E95"/>
    <w:rsid w:val="00B85ECD"/>
    <w:rsid w:val="00B865B0"/>
    <w:rsid w:val="00B865DC"/>
    <w:rsid w:val="00B87028"/>
    <w:rsid w:val="00B870E8"/>
    <w:rsid w:val="00B87377"/>
    <w:rsid w:val="00B875E3"/>
    <w:rsid w:val="00B87C29"/>
    <w:rsid w:val="00B90780"/>
    <w:rsid w:val="00B90968"/>
    <w:rsid w:val="00B90ECC"/>
    <w:rsid w:val="00B91BC2"/>
    <w:rsid w:val="00B9240D"/>
    <w:rsid w:val="00B933F6"/>
    <w:rsid w:val="00B941AB"/>
    <w:rsid w:val="00B94960"/>
    <w:rsid w:val="00B94AF7"/>
    <w:rsid w:val="00B9578B"/>
    <w:rsid w:val="00B96F6E"/>
    <w:rsid w:val="00BA092E"/>
    <w:rsid w:val="00BA22A8"/>
    <w:rsid w:val="00BA299A"/>
    <w:rsid w:val="00BA309F"/>
    <w:rsid w:val="00BA3E48"/>
    <w:rsid w:val="00BA4905"/>
    <w:rsid w:val="00BA4BD3"/>
    <w:rsid w:val="00BA535D"/>
    <w:rsid w:val="00BA5AB6"/>
    <w:rsid w:val="00BA5F7E"/>
    <w:rsid w:val="00BA6808"/>
    <w:rsid w:val="00BA6E49"/>
    <w:rsid w:val="00BA79D4"/>
    <w:rsid w:val="00BB0187"/>
    <w:rsid w:val="00BB0604"/>
    <w:rsid w:val="00BB06E7"/>
    <w:rsid w:val="00BB0831"/>
    <w:rsid w:val="00BB0E56"/>
    <w:rsid w:val="00BB1EB3"/>
    <w:rsid w:val="00BB2147"/>
    <w:rsid w:val="00BB2678"/>
    <w:rsid w:val="00BB3077"/>
    <w:rsid w:val="00BB33A8"/>
    <w:rsid w:val="00BB3927"/>
    <w:rsid w:val="00BB3D8C"/>
    <w:rsid w:val="00BB4B39"/>
    <w:rsid w:val="00BB53AF"/>
    <w:rsid w:val="00BB5883"/>
    <w:rsid w:val="00BB5C26"/>
    <w:rsid w:val="00BB5D35"/>
    <w:rsid w:val="00BB6A40"/>
    <w:rsid w:val="00BC013A"/>
    <w:rsid w:val="00BC10D9"/>
    <w:rsid w:val="00BC162A"/>
    <w:rsid w:val="00BC1AB7"/>
    <w:rsid w:val="00BC1B50"/>
    <w:rsid w:val="00BC224C"/>
    <w:rsid w:val="00BC2343"/>
    <w:rsid w:val="00BC43C6"/>
    <w:rsid w:val="00BC46F9"/>
    <w:rsid w:val="00BC4B1B"/>
    <w:rsid w:val="00BC52AF"/>
    <w:rsid w:val="00BC5824"/>
    <w:rsid w:val="00BC584D"/>
    <w:rsid w:val="00BC651B"/>
    <w:rsid w:val="00BC6AA7"/>
    <w:rsid w:val="00BC6DD2"/>
    <w:rsid w:val="00BC702F"/>
    <w:rsid w:val="00BC7821"/>
    <w:rsid w:val="00BC796D"/>
    <w:rsid w:val="00BD0ECF"/>
    <w:rsid w:val="00BD1BD7"/>
    <w:rsid w:val="00BD30C8"/>
    <w:rsid w:val="00BD38F4"/>
    <w:rsid w:val="00BD3DCA"/>
    <w:rsid w:val="00BD3EB4"/>
    <w:rsid w:val="00BD4C5B"/>
    <w:rsid w:val="00BD50EA"/>
    <w:rsid w:val="00BD5359"/>
    <w:rsid w:val="00BD5C65"/>
    <w:rsid w:val="00BD6B83"/>
    <w:rsid w:val="00BD77D8"/>
    <w:rsid w:val="00BD7BCC"/>
    <w:rsid w:val="00BE0717"/>
    <w:rsid w:val="00BE16E9"/>
    <w:rsid w:val="00BE187C"/>
    <w:rsid w:val="00BE264F"/>
    <w:rsid w:val="00BE2730"/>
    <w:rsid w:val="00BE280A"/>
    <w:rsid w:val="00BE2A17"/>
    <w:rsid w:val="00BE31BE"/>
    <w:rsid w:val="00BE3A1D"/>
    <w:rsid w:val="00BE3B33"/>
    <w:rsid w:val="00BE3B92"/>
    <w:rsid w:val="00BE3D72"/>
    <w:rsid w:val="00BE3EBF"/>
    <w:rsid w:val="00BE41BF"/>
    <w:rsid w:val="00BE487E"/>
    <w:rsid w:val="00BE5C9F"/>
    <w:rsid w:val="00BE6018"/>
    <w:rsid w:val="00BE7086"/>
    <w:rsid w:val="00BE7278"/>
    <w:rsid w:val="00BF073F"/>
    <w:rsid w:val="00BF17BA"/>
    <w:rsid w:val="00BF1F57"/>
    <w:rsid w:val="00BF20FD"/>
    <w:rsid w:val="00BF2239"/>
    <w:rsid w:val="00BF22C6"/>
    <w:rsid w:val="00BF34C2"/>
    <w:rsid w:val="00BF3804"/>
    <w:rsid w:val="00BF3B4E"/>
    <w:rsid w:val="00BF4086"/>
    <w:rsid w:val="00BF426C"/>
    <w:rsid w:val="00BF4594"/>
    <w:rsid w:val="00BF5370"/>
    <w:rsid w:val="00BF58D0"/>
    <w:rsid w:val="00BF6027"/>
    <w:rsid w:val="00BF6702"/>
    <w:rsid w:val="00BF6D11"/>
    <w:rsid w:val="00BF6D7A"/>
    <w:rsid w:val="00BF6EEE"/>
    <w:rsid w:val="00BF7952"/>
    <w:rsid w:val="00BF7D6A"/>
    <w:rsid w:val="00C0021D"/>
    <w:rsid w:val="00C00300"/>
    <w:rsid w:val="00C00869"/>
    <w:rsid w:val="00C00A6C"/>
    <w:rsid w:val="00C00B3E"/>
    <w:rsid w:val="00C00B8B"/>
    <w:rsid w:val="00C013E1"/>
    <w:rsid w:val="00C01611"/>
    <w:rsid w:val="00C02BDB"/>
    <w:rsid w:val="00C02D59"/>
    <w:rsid w:val="00C02FE3"/>
    <w:rsid w:val="00C030B6"/>
    <w:rsid w:val="00C03284"/>
    <w:rsid w:val="00C03B3A"/>
    <w:rsid w:val="00C03CD4"/>
    <w:rsid w:val="00C0427E"/>
    <w:rsid w:val="00C04694"/>
    <w:rsid w:val="00C04B2F"/>
    <w:rsid w:val="00C050C4"/>
    <w:rsid w:val="00C050D7"/>
    <w:rsid w:val="00C0561B"/>
    <w:rsid w:val="00C05AAA"/>
    <w:rsid w:val="00C05B5F"/>
    <w:rsid w:val="00C06125"/>
    <w:rsid w:val="00C0624F"/>
    <w:rsid w:val="00C065C2"/>
    <w:rsid w:val="00C0703A"/>
    <w:rsid w:val="00C10086"/>
    <w:rsid w:val="00C104CC"/>
    <w:rsid w:val="00C106B3"/>
    <w:rsid w:val="00C109E5"/>
    <w:rsid w:val="00C10D71"/>
    <w:rsid w:val="00C11521"/>
    <w:rsid w:val="00C13912"/>
    <w:rsid w:val="00C142AD"/>
    <w:rsid w:val="00C142C1"/>
    <w:rsid w:val="00C14A30"/>
    <w:rsid w:val="00C152FE"/>
    <w:rsid w:val="00C15D1B"/>
    <w:rsid w:val="00C16739"/>
    <w:rsid w:val="00C168DD"/>
    <w:rsid w:val="00C172F3"/>
    <w:rsid w:val="00C176CC"/>
    <w:rsid w:val="00C21031"/>
    <w:rsid w:val="00C221B9"/>
    <w:rsid w:val="00C225EA"/>
    <w:rsid w:val="00C22CCE"/>
    <w:rsid w:val="00C23035"/>
    <w:rsid w:val="00C232BC"/>
    <w:rsid w:val="00C23BA2"/>
    <w:rsid w:val="00C23BEA"/>
    <w:rsid w:val="00C243B6"/>
    <w:rsid w:val="00C2485F"/>
    <w:rsid w:val="00C248B1"/>
    <w:rsid w:val="00C24B63"/>
    <w:rsid w:val="00C24BF4"/>
    <w:rsid w:val="00C24F89"/>
    <w:rsid w:val="00C2542B"/>
    <w:rsid w:val="00C25B61"/>
    <w:rsid w:val="00C262A0"/>
    <w:rsid w:val="00C26A4E"/>
    <w:rsid w:val="00C2755C"/>
    <w:rsid w:val="00C27C70"/>
    <w:rsid w:val="00C27DA9"/>
    <w:rsid w:val="00C300AD"/>
    <w:rsid w:val="00C303F3"/>
    <w:rsid w:val="00C30BE9"/>
    <w:rsid w:val="00C31195"/>
    <w:rsid w:val="00C31774"/>
    <w:rsid w:val="00C3180E"/>
    <w:rsid w:val="00C32AF2"/>
    <w:rsid w:val="00C32EA6"/>
    <w:rsid w:val="00C32F89"/>
    <w:rsid w:val="00C33051"/>
    <w:rsid w:val="00C33204"/>
    <w:rsid w:val="00C338EB"/>
    <w:rsid w:val="00C33A26"/>
    <w:rsid w:val="00C33F75"/>
    <w:rsid w:val="00C34389"/>
    <w:rsid w:val="00C344B8"/>
    <w:rsid w:val="00C3465D"/>
    <w:rsid w:val="00C347D5"/>
    <w:rsid w:val="00C34D14"/>
    <w:rsid w:val="00C371C9"/>
    <w:rsid w:val="00C379E9"/>
    <w:rsid w:val="00C379FD"/>
    <w:rsid w:val="00C403CD"/>
    <w:rsid w:val="00C41143"/>
    <w:rsid w:val="00C41A71"/>
    <w:rsid w:val="00C42041"/>
    <w:rsid w:val="00C42194"/>
    <w:rsid w:val="00C42B1F"/>
    <w:rsid w:val="00C434C4"/>
    <w:rsid w:val="00C43934"/>
    <w:rsid w:val="00C439FB"/>
    <w:rsid w:val="00C43AA8"/>
    <w:rsid w:val="00C43F23"/>
    <w:rsid w:val="00C441A4"/>
    <w:rsid w:val="00C44321"/>
    <w:rsid w:val="00C444F3"/>
    <w:rsid w:val="00C462B7"/>
    <w:rsid w:val="00C463C9"/>
    <w:rsid w:val="00C466CF"/>
    <w:rsid w:val="00C46ED7"/>
    <w:rsid w:val="00C47648"/>
    <w:rsid w:val="00C47852"/>
    <w:rsid w:val="00C47A85"/>
    <w:rsid w:val="00C47C0F"/>
    <w:rsid w:val="00C50011"/>
    <w:rsid w:val="00C50301"/>
    <w:rsid w:val="00C50713"/>
    <w:rsid w:val="00C5096A"/>
    <w:rsid w:val="00C50A81"/>
    <w:rsid w:val="00C510F0"/>
    <w:rsid w:val="00C5254B"/>
    <w:rsid w:val="00C530DC"/>
    <w:rsid w:val="00C539AE"/>
    <w:rsid w:val="00C54F7F"/>
    <w:rsid w:val="00C5546C"/>
    <w:rsid w:val="00C557DF"/>
    <w:rsid w:val="00C55D39"/>
    <w:rsid w:val="00C55FBF"/>
    <w:rsid w:val="00C56816"/>
    <w:rsid w:val="00C56892"/>
    <w:rsid w:val="00C5718C"/>
    <w:rsid w:val="00C57E68"/>
    <w:rsid w:val="00C601C9"/>
    <w:rsid w:val="00C6212F"/>
    <w:rsid w:val="00C623C6"/>
    <w:rsid w:val="00C631D3"/>
    <w:rsid w:val="00C645E6"/>
    <w:rsid w:val="00C6464F"/>
    <w:rsid w:val="00C64813"/>
    <w:rsid w:val="00C64D82"/>
    <w:rsid w:val="00C64FBC"/>
    <w:rsid w:val="00C65471"/>
    <w:rsid w:val="00C657A6"/>
    <w:rsid w:val="00C65A83"/>
    <w:rsid w:val="00C66A00"/>
    <w:rsid w:val="00C66CBE"/>
    <w:rsid w:val="00C67118"/>
    <w:rsid w:val="00C67276"/>
    <w:rsid w:val="00C67DDD"/>
    <w:rsid w:val="00C70139"/>
    <w:rsid w:val="00C70A09"/>
    <w:rsid w:val="00C7191D"/>
    <w:rsid w:val="00C720A3"/>
    <w:rsid w:val="00C724DA"/>
    <w:rsid w:val="00C72C6F"/>
    <w:rsid w:val="00C7350B"/>
    <w:rsid w:val="00C73F2D"/>
    <w:rsid w:val="00C74453"/>
    <w:rsid w:val="00C7473A"/>
    <w:rsid w:val="00C74E1D"/>
    <w:rsid w:val="00C750B2"/>
    <w:rsid w:val="00C75AB0"/>
    <w:rsid w:val="00C76166"/>
    <w:rsid w:val="00C76B7B"/>
    <w:rsid w:val="00C76BBD"/>
    <w:rsid w:val="00C76DE2"/>
    <w:rsid w:val="00C772BA"/>
    <w:rsid w:val="00C802D1"/>
    <w:rsid w:val="00C8036C"/>
    <w:rsid w:val="00C80CD8"/>
    <w:rsid w:val="00C80F23"/>
    <w:rsid w:val="00C81151"/>
    <w:rsid w:val="00C82255"/>
    <w:rsid w:val="00C82CC6"/>
    <w:rsid w:val="00C839CB"/>
    <w:rsid w:val="00C84593"/>
    <w:rsid w:val="00C84ACA"/>
    <w:rsid w:val="00C850A3"/>
    <w:rsid w:val="00C8583D"/>
    <w:rsid w:val="00C85C32"/>
    <w:rsid w:val="00C85F45"/>
    <w:rsid w:val="00C86C8C"/>
    <w:rsid w:val="00C87568"/>
    <w:rsid w:val="00C875C3"/>
    <w:rsid w:val="00C87FD0"/>
    <w:rsid w:val="00C90628"/>
    <w:rsid w:val="00C90DB6"/>
    <w:rsid w:val="00C915A6"/>
    <w:rsid w:val="00C91975"/>
    <w:rsid w:val="00C92603"/>
    <w:rsid w:val="00C92652"/>
    <w:rsid w:val="00C9394F"/>
    <w:rsid w:val="00C93B1A"/>
    <w:rsid w:val="00C9444E"/>
    <w:rsid w:val="00C96F5F"/>
    <w:rsid w:val="00C97055"/>
    <w:rsid w:val="00C97990"/>
    <w:rsid w:val="00CA0354"/>
    <w:rsid w:val="00CA194C"/>
    <w:rsid w:val="00CA2202"/>
    <w:rsid w:val="00CA2B4F"/>
    <w:rsid w:val="00CA30C3"/>
    <w:rsid w:val="00CA4DF2"/>
    <w:rsid w:val="00CA5927"/>
    <w:rsid w:val="00CA635E"/>
    <w:rsid w:val="00CA6762"/>
    <w:rsid w:val="00CA6815"/>
    <w:rsid w:val="00CA6BB0"/>
    <w:rsid w:val="00CA6E99"/>
    <w:rsid w:val="00CA70CE"/>
    <w:rsid w:val="00CA79EC"/>
    <w:rsid w:val="00CB002C"/>
    <w:rsid w:val="00CB1936"/>
    <w:rsid w:val="00CB1E4B"/>
    <w:rsid w:val="00CB2329"/>
    <w:rsid w:val="00CB259F"/>
    <w:rsid w:val="00CB39C2"/>
    <w:rsid w:val="00CB3E38"/>
    <w:rsid w:val="00CB4C8C"/>
    <w:rsid w:val="00CB4E90"/>
    <w:rsid w:val="00CB5850"/>
    <w:rsid w:val="00CB5C99"/>
    <w:rsid w:val="00CB5E66"/>
    <w:rsid w:val="00CB633B"/>
    <w:rsid w:val="00CB65AF"/>
    <w:rsid w:val="00CB6782"/>
    <w:rsid w:val="00CB6C72"/>
    <w:rsid w:val="00CB6E3E"/>
    <w:rsid w:val="00CC080A"/>
    <w:rsid w:val="00CC08A8"/>
    <w:rsid w:val="00CC0D0F"/>
    <w:rsid w:val="00CC1275"/>
    <w:rsid w:val="00CC12EE"/>
    <w:rsid w:val="00CC26A4"/>
    <w:rsid w:val="00CC3767"/>
    <w:rsid w:val="00CC3C05"/>
    <w:rsid w:val="00CC547C"/>
    <w:rsid w:val="00CC5596"/>
    <w:rsid w:val="00CC5767"/>
    <w:rsid w:val="00CC5D2F"/>
    <w:rsid w:val="00CC68CC"/>
    <w:rsid w:val="00CC701E"/>
    <w:rsid w:val="00CC7611"/>
    <w:rsid w:val="00CC7735"/>
    <w:rsid w:val="00CD0310"/>
    <w:rsid w:val="00CD0AD9"/>
    <w:rsid w:val="00CD2030"/>
    <w:rsid w:val="00CD2E48"/>
    <w:rsid w:val="00CD37EB"/>
    <w:rsid w:val="00CD407C"/>
    <w:rsid w:val="00CD4491"/>
    <w:rsid w:val="00CD4826"/>
    <w:rsid w:val="00CD4E19"/>
    <w:rsid w:val="00CD6219"/>
    <w:rsid w:val="00CD67C9"/>
    <w:rsid w:val="00CD700F"/>
    <w:rsid w:val="00CD7319"/>
    <w:rsid w:val="00CD74C5"/>
    <w:rsid w:val="00CD7589"/>
    <w:rsid w:val="00CE027B"/>
    <w:rsid w:val="00CE148E"/>
    <w:rsid w:val="00CE207F"/>
    <w:rsid w:val="00CE208D"/>
    <w:rsid w:val="00CE2453"/>
    <w:rsid w:val="00CE28F0"/>
    <w:rsid w:val="00CE2A2D"/>
    <w:rsid w:val="00CE3561"/>
    <w:rsid w:val="00CE356D"/>
    <w:rsid w:val="00CE3FA4"/>
    <w:rsid w:val="00CE4133"/>
    <w:rsid w:val="00CE44F8"/>
    <w:rsid w:val="00CE4F89"/>
    <w:rsid w:val="00CE5277"/>
    <w:rsid w:val="00CE5575"/>
    <w:rsid w:val="00CE5B4D"/>
    <w:rsid w:val="00CE6358"/>
    <w:rsid w:val="00CE6686"/>
    <w:rsid w:val="00CE675B"/>
    <w:rsid w:val="00CE6E97"/>
    <w:rsid w:val="00CE7868"/>
    <w:rsid w:val="00CE796C"/>
    <w:rsid w:val="00CF086B"/>
    <w:rsid w:val="00CF18F5"/>
    <w:rsid w:val="00CF1B70"/>
    <w:rsid w:val="00CF1DD1"/>
    <w:rsid w:val="00CF2161"/>
    <w:rsid w:val="00CF2307"/>
    <w:rsid w:val="00CF26AE"/>
    <w:rsid w:val="00CF2D54"/>
    <w:rsid w:val="00CF311F"/>
    <w:rsid w:val="00CF469C"/>
    <w:rsid w:val="00CF4952"/>
    <w:rsid w:val="00CF5047"/>
    <w:rsid w:val="00CF5461"/>
    <w:rsid w:val="00CF6911"/>
    <w:rsid w:val="00D000DA"/>
    <w:rsid w:val="00D002E7"/>
    <w:rsid w:val="00D00E11"/>
    <w:rsid w:val="00D01344"/>
    <w:rsid w:val="00D01B90"/>
    <w:rsid w:val="00D024CD"/>
    <w:rsid w:val="00D03351"/>
    <w:rsid w:val="00D034DA"/>
    <w:rsid w:val="00D03538"/>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07B55"/>
    <w:rsid w:val="00D105E3"/>
    <w:rsid w:val="00D10D2C"/>
    <w:rsid w:val="00D10FEA"/>
    <w:rsid w:val="00D11A85"/>
    <w:rsid w:val="00D11E74"/>
    <w:rsid w:val="00D1293B"/>
    <w:rsid w:val="00D129A8"/>
    <w:rsid w:val="00D12FB9"/>
    <w:rsid w:val="00D135F2"/>
    <w:rsid w:val="00D13C65"/>
    <w:rsid w:val="00D13D00"/>
    <w:rsid w:val="00D147C0"/>
    <w:rsid w:val="00D15696"/>
    <w:rsid w:val="00D15C51"/>
    <w:rsid w:val="00D166AA"/>
    <w:rsid w:val="00D167AD"/>
    <w:rsid w:val="00D16C68"/>
    <w:rsid w:val="00D16DBC"/>
    <w:rsid w:val="00D200BD"/>
    <w:rsid w:val="00D201AA"/>
    <w:rsid w:val="00D204A7"/>
    <w:rsid w:val="00D20614"/>
    <w:rsid w:val="00D20AA5"/>
    <w:rsid w:val="00D21E93"/>
    <w:rsid w:val="00D22399"/>
    <w:rsid w:val="00D23EB2"/>
    <w:rsid w:val="00D263F1"/>
    <w:rsid w:val="00D2662C"/>
    <w:rsid w:val="00D27FA3"/>
    <w:rsid w:val="00D308D7"/>
    <w:rsid w:val="00D3176C"/>
    <w:rsid w:val="00D319C5"/>
    <w:rsid w:val="00D31B3F"/>
    <w:rsid w:val="00D32F57"/>
    <w:rsid w:val="00D33751"/>
    <w:rsid w:val="00D34680"/>
    <w:rsid w:val="00D34738"/>
    <w:rsid w:val="00D3486B"/>
    <w:rsid w:val="00D35A54"/>
    <w:rsid w:val="00D35D4A"/>
    <w:rsid w:val="00D36F6E"/>
    <w:rsid w:val="00D372B0"/>
    <w:rsid w:val="00D37343"/>
    <w:rsid w:val="00D41B3B"/>
    <w:rsid w:val="00D4205E"/>
    <w:rsid w:val="00D444B0"/>
    <w:rsid w:val="00D47399"/>
    <w:rsid w:val="00D47475"/>
    <w:rsid w:val="00D47BB2"/>
    <w:rsid w:val="00D47D04"/>
    <w:rsid w:val="00D500ED"/>
    <w:rsid w:val="00D5056A"/>
    <w:rsid w:val="00D510A0"/>
    <w:rsid w:val="00D520B7"/>
    <w:rsid w:val="00D527EE"/>
    <w:rsid w:val="00D529C4"/>
    <w:rsid w:val="00D52C92"/>
    <w:rsid w:val="00D537E1"/>
    <w:rsid w:val="00D53929"/>
    <w:rsid w:val="00D539D0"/>
    <w:rsid w:val="00D53DF4"/>
    <w:rsid w:val="00D540DC"/>
    <w:rsid w:val="00D543C0"/>
    <w:rsid w:val="00D55616"/>
    <w:rsid w:val="00D5574C"/>
    <w:rsid w:val="00D55DAC"/>
    <w:rsid w:val="00D56622"/>
    <w:rsid w:val="00D56D04"/>
    <w:rsid w:val="00D57737"/>
    <w:rsid w:val="00D6153F"/>
    <w:rsid w:val="00D61982"/>
    <w:rsid w:val="00D61EA9"/>
    <w:rsid w:val="00D61EFF"/>
    <w:rsid w:val="00D62144"/>
    <w:rsid w:val="00D624C2"/>
    <w:rsid w:val="00D62655"/>
    <w:rsid w:val="00D6267A"/>
    <w:rsid w:val="00D62998"/>
    <w:rsid w:val="00D62999"/>
    <w:rsid w:val="00D646C6"/>
    <w:rsid w:val="00D647DE"/>
    <w:rsid w:val="00D64C3B"/>
    <w:rsid w:val="00D6501F"/>
    <w:rsid w:val="00D6508A"/>
    <w:rsid w:val="00D65347"/>
    <w:rsid w:val="00D6580A"/>
    <w:rsid w:val="00D67CA4"/>
    <w:rsid w:val="00D67D12"/>
    <w:rsid w:val="00D705FF"/>
    <w:rsid w:val="00D70B0C"/>
    <w:rsid w:val="00D70C23"/>
    <w:rsid w:val="00D7145C"/>
    <w:rsid w:val="00D71F5F"/>
    <w:rsid w:val="00D73A88"/>
    <w:rsid w:val="00D73F98"/>
    <w:rsid w:val="00D744BC"/>
    <w:rsid w:val="00D754A9"/>
    <w:rsid w:val="00D7585A"/>
    <w:rsid w:val="00D776F5"/>
    <w:rsid w:val="00D779FA"/>
    <w:rsid w:val="00D77C53"/>
    <w:rsid w:val="00D77E96"/>
    <w:rsid w:val="00D8021D"/>
    <w:rsid w:val="00D80618"/>
    <w:rsid w:val="00D807DF"/>
    <w:rsid w:val="00D82339"/>
    <w:rsid w:val="00D823AC"/>
    <w:rsid w:val="00D82494"/>
    <w:rsid w:val="00D82DAA"/>
    <w:rsid w:val="00D82FF2"/>
    <w:rsid w:val="00D83774"/>
    <w:rsid w:val="00D83C27"/>
    <w:rsid w:val="00D84A4B"/>
    <w:rsid w:val="00D85686"/>
    <w:rsid w:val="00D864AB"/>
    <w:rsid w:val="00D86793"/>
    <w:rsid w:val="00D877B1"/>
    <w:rsid w:val="00D8782C"/>
    <w:rsid w:val="00D90A81"/>
    <w:rsid w:val="00D90B7D"/>
    <w:rsid w:val="00D90DCE"/>
    <w:rsid w:val="00D91A7E"/>
    <w:rsid w:val="00D92168"/>
    <w:rsid w:val="00D9231C"/>
    <w:rsid w:val="00D92A5E"/>
    <w:rsid w:val="00D93315"/>
    <w:rsid w:val="00D935BD"/>
    <w:rsid w:val="00D93F1F"/>
    <w:rsid w:val="00D940B5"/>
    <w:rsid w:val="00D9582D"/>
    <w:rsid w:val="00D95CB0"/>
    <w:rsid w:val="00D9654F"/>
    <w:rsid w:val="00D966FE"/>
    <w:rsid w:val="00D977C0"/>
    <w:rsid w:val="00D97E14"/>
    <w:rsid w:val="00D97F79"/>
    <w:rsid w:val="00DA00A3"/>
    <w:rsid w:val="00DA0FC5"/>
    <w:rsid w:val="00DA13F3"/>
    <w:rsid w:val="00DA1631"/>
    <w:rsid w:val="00DA199F"/>
    <w:rsid w:val="00DA2DE3"/>
    <w:rsid w:val="00DA3301"/>
    <w:rsid w:val="00DA3633"/>
    <w:rsid w:val="00DA38D8"/>
    <w:rsid w:val="00DA400B"/>
    <w:rsid w:val="00DA44D6"/>
    <w:rsid w:val="00DA51B4"/>
    <w:rsid w:val="00DA6443"/>
    <w:rsid w:val="00DA6B5E"/>
    <w:rsid w:val="00DA6D55"/>
    <w:rsid w:val="00DA7146"/>
    <w:rsid w:val="00DA716A"/>
    <w:rsid w:val="00DA7B82"/>
    <w:rsid w:val="00DB0434"/>
    <w:rsid w:val="00DB0DD2"/>
    <w:rsid w:val="00DB0E66"/>
    <w:rsid w:val="00DB1F4F"/>
    <w:rsid w:val="00DB289C"/>
    <w:rsid w:val="00DB2B47"/>
    <w:rsid w:val="00DB2CD0"/>
    <w:rsid w:val="00DB347D"/>
    <w:rsid w:val="00DB37EE"/>
    <w:rsid w:val="00DB401F"/>
    <w:rsid w:val="00DB4450"/>
    <w:rsid w:val="00DB4EE7"/>
    <w:rsid w:val="00DB521D"/>
    <w:rsid w:val="00DB5822"/>
    <w:rsid w:val="00DB5971"/>
    <w:rsid w:val="00DB5D51"/>
    <w:rsid w:val="00DB5F53"/>
    <w:rsid w:val="00DB7B69"/>
    <w:rsid w:val="00DC048F"/>
    <w:rsid w:val="00DC0A2F"/>
    <w:rsid w:val="00DC0DBE"/>
    <w:rsid w:val="00DC1AED"/>
    <w:rsid w:val="00DC234A"/>
    <w:rsid w:val="00DC2AA0"/>
    <w:rsid w:val="00DC3261"/>
    <w:rsid w:val="00DC41E4"/>
    <w:rsid w:val="00DC42D9"/>
    <w:rsid w:val="00DC43D0"/>
    <w:rsid w:val="00DC496E"/>
    <w:rsid w:val="00DC5116"/>
    <w:rsid w:val="00DC7C77"/>
    <w:rsid w:val="00DC7D92"/>
    <w:rsid w:val="00DC7FD5"/>
    <w:rsid w:val="00DD02FF"/>
    <w:rsid w:val="00DD24F9"/>
    <w:rsid w:val="00DD26EC"/>
    <w:rsid w:val="00DD2DFB"/>
    <w:rsid w:val="00DD3604"/>
    <w:rsid w:val="00DD39F4"/>
    <w:rsid w:val="00DD3D07"/>
    <w:rsid w:val="00DD3F4D"/>
    <w:rsid w:val="00DD481D"/>
    <w:rsid w:val="00DD4D9C"/>
    <w:rsid w:val="00DD5580"/>
    <w:rsid w:val="00DD6F2E"/>
    <w:rsid w:val="00DD72E1"/>
    <w:rsid w:val="00DD7EA2"/>
    <w:rsid w:val="00DD7FA4"/>
    <w:rsid w:val="00DE00F2"/>
    <w:rsid w:val="00DE04FE"/>
    <w:rsid w:val="00DE0DFE"/>
    <w:rsid w:val="00DE117F"/>
    <w:rsid w:val="00DE2D17"/>
    <w:rsid w:val="00DE353C"/>
    <w:rsid w:val="00DE401C"/>
    <w:rsid w:val="00DE5EA8"/>
    <w:rsid w:val="00DE5F61"/>
    <w:rsid w:val="00DE6E2F"/>
    <w:rsid w:val="00DE6F47"/>
    <w:rsid w:val="00DE7D13"/>
    <w:rsid w:val="00DF180D"/>
    <w:rsid w:val="00DF1EAE"/>
    <w:rsid w:val="00DF2A18"/>
    <w:rsid w:val="00DF3816"/>
    <w:rsid w:val="00DF3818"/>
    <w:rsid w:val="00DF3F94"/>
    <w:rsid w:val="00DF4369"/>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7C7"/>
    <w:rsid w:val="00E03999"/>
    <w:rsid w:val="00E0399E"/>
    <w:rsid w:val="00E042A1"/>
    <w:rsid w:val="00E048F4"/>
    <w:rsid w:val="00E056A4"/>
    <w:rsid w:val="00E05CF4"/>
    <w:rsid w:val="00E05E82"/>
    <w:rsid w:val="00E0684E"/>
    <w:rsid w:val="00E07425"/>
    <w:rsid w:val="00E074BE"/>
    <w:rsid w:val="00E07F3A"/>
    <w:rsid w:val="00E1043E"/>
    <w:rsid w:val="00E104FA"/>
    <w:rsid w:val="00E1082A"/>
    <w:rsid w:val="00E10956"/>
    <w:rsid w:val="00E110B5"/>
    <w:rsid w:val="00E11166"/>
    <w:rsid w:val="00E113E8"/>
    <w:rsid w:val="00E11427"/>
    <w:rsid w:val="00E11B97"/>
    <w:rsid w:val="00E1223C"/>
    <w:rsid w:val="00E12818"/>
    <w:rsid w:val="00E12D39"/>
    <w:rsid w:val="00E13182"/>
    <w:rsid w:val="00E132C7"/>
    <w:rsid w:val="00E13C23"/>
    <w:rsid w:val="00E144A3"/>
    <w:rsid w:val="00E14523"/>
    <w:rsid w:val="00E14972"/>
    <w:rsid w:val="00E14CB9"/>
    <w:rsid w:val="00E151F2"/>
    <w:rsid w:val="00E15383"/>
    <w:rsid w:val="00E15C82"/>
    <w:rsid w:val="00E15CED"/>
    <w:rsid w:val="00E160BA"/>
    <w:rsid w:val="00E17188"/>
    <w:rsid w:val="00E1738C"/>
    <w:rsid w:val="00E201C0"/>
    <w:rsid w:val="00E21484"/>
    <w:rsid w:val="00E21ABD"/>
    <w:rsid w:val="00E22775"/>
    <w:rsid w:val="00E22D28"/>
    <w:rsid w:val="00E22F81"/>
    <w:rsid w:val="00E22F87"/>
    <w:rsid w:val="00E230E3"/>
    <w:rsid w:val="00E23BCC"/>
    <w:rsid w:val="00E23C97"/>
    <w:rsid w:val="00E24727"/>
    <w:rsid w:val="00E265A7"/>
    <w:rsid w:val="00E27B80"/>
    <w:rsid w:val="00E27FCE"/>
    <w:rsid w:val="00E30EDF"/>
    <w:rsid w:val="00E31B43"/>
    <w:rsid w:val="00E31FBA"/>
    <w:rsid w:val="00E32379"/>
    <w:rsid w:val="00E3290D"/>
    <w:rsid w:val="00E32E11"/>
    <w:rsid w:val="00E33513"/>
    <w:rsid w:val="00E33688"/>
    <w:rsid w:val="00E33A4F"/>
    <w:rsid w:val="00E33F3E"/>
    <w:rsid w:val="00E341E5"/>
    <w:rsid w:val="00E34315"/>
    <w:rsid w:val="00E3484F"/>
    <w:rsid w:val="00E35D4B"/>
    <w:rsid w:val="00E35FBC"/>
    <w:rsid w:val="00E36AAE"/>
    <w:rsid w:val="00E3707C"/>
    <w:rsid w:val="00E37198"/>
    <w:rsid w:val="00E3774C"/>
    <w:rsid w:val="00E41313"/>
    <w:rsid w:val="00E41773"/>
    <w:rsid w:val="00E41ACD"/>
    <w:rsid w:val="00E42FE6"/>
    <w:rsid w:val="00E44E78"/>
    <w:rsid w:val="00E460B6"/>
    <w:rsid w:val="00E46BD2"/>
    <w:rsid w:val="00E473D4"/>
    <w:rsid w:val="00E474CF"/>
    <w:rsid w:val="00E4754B"/>
    <w:rsid w:val="00E513F6"/>
    <w:rsid w:val="00E51EC6"/>
    <w:rsid w:val="00E52F3B"/>
    <w:rsid w:val="00E52F80"/>
    <w:rsid w:val="00E53556"/>
    <w:rsid w:val="00E536E1"/>
    <w:rsid w:val="00E53B92"/>
    <w:rsid w:val="00E53D94"/>
    <w:rsid w:val="00E53DEA"/>
    <w:rsid w:val="00E5424B"/>
    <w:rsid w:val="00E544BA"/>
    <w:rsid w:val="00E54508"/>
    <w:rsid w:val="00E55B64"/>
    <w:rsid w:val="00E56331"/>
    <w:rsid w:val="00E605C6"/>
    <w:rsid w:val="00E608E2"/>
    <w:rsid w:val="00E6117A"/>
    <w:rsid w:val="00E616DB"/>
    <w:rsid w:val="00E62442"/>
    <w:rsid w:val="00E627A4"/>
    <w:rsid w:val="00E630ED"/>
    <w:rsid w:val="00E63239"/>
    <w:rsid w:val="00E63CFB"/>
    <w:rsid w:val="00E64318"/>
    <w:rsid w:val="00E6437C"/>
    <w:rsid w:val="00E64B66"/>
    <w:rsid w:val="00E64BF2"/>
    <w:rsid w:val="00E65237"/>
    <w:rsid w:val="00E67862"/>
    <w:rsid w:val="00E67EAD"/>
    <w:rsid w:val="00E70ACF"/>
    <w:rsid w:val="00E70D46"/>
    <w:rsid w:val="00E712A9"/>
    <w:rsid w:val="00E713BC"/>
    <w:rsid w:val="00E72444"/>
    <w:rsid w:val="00E73DEB"/>
    <w:rsid w:val="00E7410F"/>
    <w:rsid w:val="00E74EC5"/>
    <w:rsid w:val="00E75790"/>
    <w:rsid w:val="00E764C4"/>
    <w:rsid w:val="00E76B86"/>
    <w:rsid w:val="00E77BEC"/>
    <w:rsid w:val="00E77D79"/>
    <w:rsid w:val="00E809F3"/>
    <w:rsid w:val="00E80C21"/>
    <w:rsid w:val="00E80EFF"/>
    <w:rsid w:val="00E820BD"/>
    <w:rsid w:val="00E8227B"/>
    <w:rsid w:val="00E826BC"/>
    <w:rsid w:val="00E8342F"/>
    <w:rsid w:val="00E83FCA"/>
    <w:rsid w:val="00E84210"/>
    <w:rsid w:val="00E844CD"/>
    <w:rsid w:val="00E847A7"/>
    <w:rsid w:val="00E84FE5"/>
    <w:rsid w:val="00E85768"/>
    <w:rsid w:val="00E86682"/>
    <w:rsid w:val="00E86E79"/>
    <w:rsid w:val="00E906B4"/>
    <w:rsid w:val="00E9095B"/>
    <w:rsid w:val="00E9145E"/>
    <w:rsid w:val="00E91510"/>
    <w:rsid w:val="00E9152D"/>
    <w:rsid w:val="00E918B3"/>
    <w:rsid w:val="00E91B24"/>
    <w:rsid w:val="00E926B8"/>
    <w:rsid w:val="00E927BF"/>
    <w:rsid w:val="00E936DA"/>
    <w:rsid w:val="00E9399B"/>
    <w:rsid w:val="00E939A7"/>
    <w:rsid w:val="00E94008"/>
    <w:rsid w:val="00E94762"/>
    <w:rsid w:val="00E956BA"/>
    <w:rsid w:val="00E96B52"/>
    <w:rsid w:val="00E97D31"/>
    <w:rsid w:val="00EA0018"/>
    <w:rsid w:val="00EA08BE"/>
    <w:rsid w:val="00EA0A85"/>
    <w:rsid w:val="00EA13A3"/>
    <w:rsid w:val="00EA14B0"/>
    <w:rsid w:val="00EA2244"/>
    <w:rsid w:val="00EA2345"/>
    <w:rsid w:val="00EA2ABD"/>
    <w:rsid w:val="00EA2EC5"/>
    <w:rsid w:val="00EA4DDC"/>
    <w:rsid w:val="00EA645F"/>
    <w:rsid w:val="00EA6FA7"/>
    <w:rsid w:val="00EA7B4A"/>
    <w:rsid w:val="00EB055A"/>
    <w:rsid w:val="00EB067F"/>
    <w:rsid w:val="00EB1379"/>
    <w:rsid w:val="00EB13A7"/>
    <w:rsid w:val="00EB17BE"/>
    <w:rsid w:val="00EB18B8"/>
    <w:rsid w:val="00EB1A1B"/>
    <w:rsid w:val="00EB1F02"/>
    <w:rsid w:val="00EB23BD"/>
    <w:rsid w:val="00EB24F4"/>
    <w:rsid w:val="00EB2750"/>
    <w:rsid w:val="00EB2E64"/>
    <w:rsid w:val="00EB3290"/>
    <w:rsid w:val="00EB3D4B"/>
    <w:rsid w:val="00EB433A"/>
    <w:rsid w:val="00EB5BC5"/>
    <w:rsid w:val="00EB6097"/>
    <w:rsid w:val="00EB6212"/>
    <w:rsid w:val="00EB6BB5"/>
    <w:rsid w:val="00EB6E30"/>
    <w:rsid w:val="00EB7618"/>
    <w:rsid w:val="00EB7B51"/>
    <w:rsid w:val="00EB7F93"/>
    <w:rsid w:val="00EC086C"/>
    <w:rsid w:val="00EC1706"/>
    <w:rsid w:val="00EC1720"/>
    <w:rsid w:val="00EC1731"/>
    <w:rsid w:val="00EC2DB7"/>
    <w:rsid w:val="00EC2F9B"/>
    <w:rsid w:val="00EC337D"/>
    <w:rsid w:val="00EC42D0"/>
    <w:rsid w:val="00EC576F"/>
    <w:rsid w:val="00EC638F"/>
    <w:rsid w:val="00EC6F34"/>
    <w:rsid w:val="00EC7927"/>
    <w:rsid w:val="00ED0653"/>
    <w:rsid w:val="00ED095E"/>
    <w:rsid w:val="00ED0C72"/>
    <w:rsid w:val="00ED1319"/>
    <w:rsid w:val="00ED1A0B"/>
    <w:rsid w:val="00ED27DD"/>
    <w:rsid w:val="00ED4046"/>
    <w:rsid w:val="00ED4769"/>
    <w:rsid w:val="00ED5162"/>
    <w:rsid w:val="00ED5669"/>
    <w:rsid w:val="00ED5DF2"/>
    <w:rsid w:val="00ED697C"/>
    <w:rsid w:val="00EE06CA"/>
    <w:rsid w:val="00EE1B12"/>
    <w:rsid w:val="00EE1CF9"/>
    <w:rsid w:val="00EE2F83"/>
    <w:rsid w:val="00EE3319"/>
    <w:rsid w:val="00EE34E8"/>
    <w:rsid w:val="00EE406D"/>
    <w:rsid w:val="00EE43AD"/>
    <w:rsid w:val="00EE4874"/>
    <w:rsid w:val="00EE48D6"/>
    <w:rsid w:val="00EE4A6E"/>
    <w:rsid w:val="00EE4BAB"/>
    <w:rsid w:val="00EE58D5"/>
    <w:rsid w:val="00EE65F8"/>
    <w:rsid w:val="00EE67C9"/>
    <w:rsid w:val="00EE6D39"/>
    <w:rsid w:val="00EE7922"/>
    <w:rsid w:val="00EE79A6"/>
    <w:rsid w:val="00EF021C"/>
    <w:rsid w:val="00EF0744"/>
    <w:rsid w:val="00EF11DF"/>
    <w:rsid w:val="00EF130D"/>
    <w:rsid w:val="00EF1D48"/>
    <w:rsid w:val="00EF30E0"/>
    <w:rsid w:val="00EF3D05"/>
    <w:rsid w:val="00EF42CF"/>
    <w:rsid w:val="00EF4A32"/>
    <w:rsid w:val="00EF5403"/>
    <w:rsid w:val="00EF567D"/>
    <w:rsid w:val="00EF5F11"/>
    <w:rsid w:val="00EF6111"/>
    <w:rsid w:val="00F005A0"/>
    <w:rsid w:val="00F00EC7"/>
    <w:rsid w:val="00F01835"/>
    <w:rsid w:val="00F01DE9"/>
    <w:rsid w:val="00F0229D"/>
    <w:rsid w:val="00F02B1B"/>
    <w:rsid w:val="00F032BB"/>
    <w:rsid w:val="00F032C8"/>
    <w:rsid w:val="00F03567"/>
    <w:rsid w:val="00F039C7"/>
    <w:rsid w:val="00F03DD3"/>
    <w:rsid w:val="00F04380"/>
    <w:rsid w:val="00F044C6"/>
    <w:rsid w:val="00F04BBE"/>
    <w:rsid w:val="00F05C0F"/>
    <w:rsid w:val="00F06616"/>
    <w:rsid w:val="00F07263"/>
    <w:rsid w:val="00F073F9"/>
    <w:rsid w:val="00F07485"/>
    <w:rsid w:val="00F07CAE"/>
    <w:rsid w:val="00F10BC6"/>
    <w:rsid w:val="00F11352"/>
    <w:rsid w:val="00F11AD0"/>
    <w:rsid w:val="00F121CB"/>
    <w:rsid w:val="00F12313"/>
    <w:rsid w:val="00F13D34"/>
    <w:rsid w:val="00F13E93"/>
    <w:rsid w:val="00F14602"/>
    <w:rsid w:val="00F1498D"/>
    <w:rsid w:val="00F14DDF"/>
    <w:rsid w:val="00F152AD"/>
    <w:rsid w:val="00F15BA3"/>
    <w:rsid w:val="00F15BB3"/>
    <w:rsid w:val="00F165B7"/>
    <w:rsid w:val="00F20AF8"/>
    <w:rsid w:val="00F20C9C"/>
    <w:rsid w:val="00F21827"/>
    <w:rsid w:val="00F21A00"/>
    <w:rsid w:val="00F2285F"/>
    <w:rsid w:val="00F23155"/>
    <w:rsid w:val="00F23EE4"/>
    <w:rsid w:val="00F24236"/>
    <w:rsid w:val="00F24E0E"/>
    <w:rsid w:val="00F25707"/>
    <w:rsid w:val="00F26693"/>
    <w:rsid w:val="00F26A13"/>
    <w:rsid w:val="00F26C29"/>
    <w:rsid w:val="00F27B5F"/>
    <w:rsid w:val="00F27D3B"/>
    <w:rsid w:val="00F30163"/>
    <w:rsid w:val="00F31261"/>
    <w:rsid w:val="00F317CA"/>
    <w:rsid w:val="00F31BB3"/>
    <w:rsid w:val="00F31C67"/>
    <w:rsid w:val="00F31E27"/>
    <w:rsid w:val="00F32077"/>
    <w:rsid w:val="00F323C3"/>
    <w:rsid w:val="00F32728"/>
    <w:rsid w:val="00F32A15"/>
    <w:rsid w:val="00F32EE6"/>
    <w:rsid w:val="00F32F3C"/>
    <w:rsid w:val="00F339EC"/>
    <w:rsid w:val="00F3443B"/>
    <w:rsid w:val="00F34CCB"/>
    <w:rsid w:val="00F34FDD"/>
    <w:rsid w:val="00F35279"/>
    <w:rsid w:val="00F35923"/>
    <w:rsid w:val="00F35F1A"/>
    <w:rsid w:val="00F36130"/>
    <w:rsid w:val="00F362AC"/>
    <w:rsid w:val="00F3644F"/>
    <w:rsid w:val="00F36B71"/>
    <w:rsid w:val="00F373AE"/>
    <w:rsid w:val="00F4032F"/>
    <w:rsid w:val="00F40360"/>
    <w:rsid w:val="00F40444"/>
    <w:rsid w:val="00F405CD"/>
    <w:rsid w:val="00F40A4C"/>
    <w:rsid w:val="00F40CE6"/>
    <w:rsid w:val="00F40F15"/>
    <w:rsid w:val="00F41B52"/>
    <w:rsid w:val="00F41B59"/>
    <w:rsid w:val="00F42099"/>
    <w:rsid w:val="00F423BD"/>
    <w:rsid w:val="00F423FF"/>
    <w:rsid w:val="00F431C5"/>
    <w:rsid w:val="00F432FF"/>
    <w:rsid w:val="00F446FA"/>
    <w:rsid w:val="00F453E3"/>
    <w:rsid w:val="00F456D2"/>
    <w:rsid w:val="00F45B08"/>
    <w:rsid w:val="00F46061"/>
    <w:rsid w:val="00F46431"/>
    <w:rsid w:val="00F46496"/>
    <w:rsid w:val="00F46912"/>
    <w:rsid w:val="00F469AD"/>
    <w:rsid w:val="00F47081"/>
    <w:rsid w:val="00F4715C"/>
    <w:rsid w:val="00F47C9F"/>
    <w:rsid w:val="00F5020F"/>
    <w:rsid w:val="00F50B9C"/>
    <w:rsid w:val="00F50CE8"/>
    <w:rsid w:val="00F51256"/>
    <w:rsid w:val="00F51361"/>
    <w:rsid w:val="00F52330"/>
    <w:rsid w:val="00F52407"/>
    <w:rsid w:val="00F5249D"/>
    <w:rsid w:val="00F541F0"/>
    <w:rsid w:val="00F54603"/>
    <w:rsid w:val="00F54772"/>
    <w:rsid w:val="00F54869"/>
    <w:rsid w:val="00F556B2"/>
    <w:rsid w:val="00F56059"/>
    <w:rsid w:val="00F565E8"/>
    <w:rsid w:val="00F56BEE"/>
    <w:rsid w:val="00F56CB4"/>
    <w:rsid w:val="00F5754B"/>
    <w:rsid w:val="00F576DE"/>
    <w:rsid w:val="00F57747"/>
    <w:rsid w:val="00F57898"/>
    <w:rsid w:val="00F578BC"/>
    <w:rsid w:val="00F619D1"/>
    <w:rsid w:val="00F62584"/>
    <w:rsid w:val="00F633F1"/>
    <w:rsid w:val="00F63BF7"/>
    <w:rsid w:val="00F6453E"/>
    <w:rsid w:val="00F64C3B"/>
    <w:rsid w:val="00F64FAD"/>
    <w:rsid w:val="00F65215"/>
    <w:rsid w:val="00F65617"/>
    <w:rsid w:val="00F65A88"/>
    <w:rsid w:val="00F65E74"/>
    <w:rsid w:val="00F66494"/>
    <w:rsid w:val="00F66A0C"/>
    <w:rsid w:val="00F710BE"/>
    <w:rsid w:val="00F712C1"/>
    <w:rsid w:val="00F71D7B"/>
    <w:rsid w:val="00F72016"/>
    <w:rsid w:val="00F72BDB"/>
    <w:rsid w:val="00F72D3F"/>
    <w:rsid w:val="00F72DAD"/>
    <w:rsid w:val="00F736D2"/>
    <w:rsid w:val="00F7564C"/>
    <w:rsid w:val="00F75EA9"/>
    <w:rsid w:val="00F76220"/>
    <w:rsid w:val="00F769BE"/>
    <w:rsid w:val="00F7735C"/>
    <w:rsid w:val="00F77BD5"/>
    <w:rsid w:val="00F801A7"/>
    <w:rsid w:val="00F805D1"/>
    <w:rsid w:val="00F82012"/>
    <w:rsid w:val="00F8216D"/>
    <w:rsid w:val="00F82E6B"/>
    <w:rsid w:val="00F83662"/>
    <w:rsid w:val="00F838C0"/>
    <w:rsid w:val="00F83D4A"/>
    <w:rsid w:val="00F84032"/>
    <w:rsid w:val="00F856E3"/>
    <w:rsid w:val="00F85F83"/>
    <w:rsid w:val="00F86F3C"/>
    <w:rsid w:val="00F901F9"/>
    <w:rsid w:val="00F90AD1"/>
    <w:rsid w:val="00F910F9"/>
    <w:rsid w:val="00F912FD"/>
    <w:rsid w:val="00F91B92"/>
    <w:rsid w:val="00F91D43"/>
    <w:rsid w:val="00F91FDA"/>
    <w:rsid w:val="00F9254F"/>
    <w:rsid w:val="00F92772"/>
    <w:rsid w:val="00F9367F"/>
    <w:rsid w:val="00F94333"/>
    <w:rsid w:val="00F94DDB"/>
    <w:rsid w:val="00F95411"/>
    <w:rsid w:val="00F95642"/>
    <w:rsid w:val="00F95F68"/>
    <w:rsid w:val="00F9611B"/>
    <w:rsid w:val="00F96339"/>
    <w:rsid w:val="00F97859"/>
    <w:rsid w:val="00F97973"/>
    <w:rsid w:val="00F97B71"/>
    <w:rsid w:val="00FA0299"/>
    <w:rsid w:val="00FA06A3"/>
    <w:rsid w:val="00FA2518"/>
    <w:rsid w:val="00FA2CFC"/>
    <w:rsid w:val="00FA2DDA"/>
    <w:rsid w:val="00FA34CA"/>
    <w:rsid w:val="00FA3E3E"/>
    <w:rsid w:val="00FA4A55"/>
    <w:rsid w:val="00FA4D4F"/>
    <w:rsid w:val="00FA54E8"/>
    <w:rsid w:val="00FA5A36"/>
    <w:rsid w:val="00FA5FE8"/>
    <w:rsid w:val="00FA668B"/>
    <w:rsid w:val="00FA67CF"/>
    <w:rsid w:val="00FA6806"/>
    <w:rsid w:val="00FA766D"/>
    <w:rsid w:val="00FA7B3F"/>
    <w:rsid w:val="00FB0D68"/>
    <w:rsid w:val="00FB20A6"/>
    <w:rsid w:val="00FB232C"/>
    <w:rsid w:val="00FB2D17"/>
    <w:rsid w:val="00FB2F69"/>
    <w:rsid w:val="00FB2FF4"/>
    <w:rsid w:val="00FB368B"/>
    <w:rsid w:val="00FB3A3A"/>
    <w:rsid w:val="00FB4217"/>
    <w:rsid w:val="00FB4379"/>
    <w:rsid w:val="00FB45FF"/>
    <w:rsid w:val="00FB5D97"/>
    <w:rsid w:val="00FB61EA"/>
    <w:rsid w:val="00FB6C7A"/>
    <w:rsid w:val="00FB732E"/>
    <w:rsid w:val="00FB77D7"/>
    <w:rsid w:val="00FB79F7"/>
    <w:rsid w:val="00FB7B20"/>
    <w:rsid w:val="00FC057E"/>
    <w:rsid w:val="00FC09E7"/>
    <w:rsid w:val="00FC1CA5"/>
    <w:rsid w:val="00FC1D8E"/>
    <w:rsid w:val="00FC2733"/>
    <w:rsid w:val="00FC2979"/>
    <w:rsid w:val="00FC41BE"/>
    <w:rsid w:val="00FC4946"/>
    <w:rsid w:val="00FC6D6C"/>
    <w:rsid w:val="00FD1884"/>
    <w:rsid w:val="00FD1C3C"/>
    <w:rsid w:val="00FD1DAD"/>
    <w:rsid w:val="00FD24F6"/>
    <w:rsid w:val="00FD2D6C"/>
    <w:rsid w:val="00FD2DB1"/>
    <w:rsid w:val="00FD3411"/>
    <w:rsid w:val="00FD3669"/>
    <w:rsid w:val="00FD38A8"/>
    <w:rsid w:val="00FD4859"/>
    <w:rsid w:val="00FD634B"/>
    <w:rsid w:val="00FD6AC8"/>
    <w:rsid w:val="00FD76F4"/>
    <w:rsid w:val="00FD785B"/>
    <w:rsid w:val="00FE02F8"/>
    <w:rsid w:val="00FE0A6C"/>
    <w:rsid w:val="00FE1386"/>
    <w:rsid w:val="00FE1727"/>
    <w:rsid w:val="00FE2D3C"/>
    <w:rsid w:val="00FE2F58"/>
    <w:rsid w:val="00FE362F"/>
    <w:rsid w:val="00FE3638"/>
    <w:rsid w:val="00FE36F1"/>
    <w:rsid w:val="00FE3A67"/>
    <w:rsid w:val="00FE3EA1"/>
    <w:rsid w:val="00FE4818"/>
    <w:rsid w:val="00FE4BFB"/>
    <w:rsid w:val="00FE4CA4"/>
    <w:rsid w:val="00FE51BE"/>
    <w:rsid w:val="00FE5AE4"/>
    <w:rsid w:val="00FE5D80"/>
    <w:rsid w:val="00FE637F"/>
    <w:rsid w:val="00FE64EE"/>
    <w:rsid w:val="00FE6A2D"/>
    <w:rsid w:val="00FE73F7"/>
    <w:rsid w:val="00FE745E"/>
    <w:rsid w:val="00FE7865"/>
    <w:rsid w:val="00FF00DE"/>
    <w:rsid w:val="00FF0BB0"/>
    <w:rsid w:val="00FF0ECC"/>
    <w:rsid w:val="00FF1342"/>
    <w:rsid w:val="00FF1513"/>
    <w:rsid w:val="00FF1577"/>
    <w:rsid w:val="00FF2145"/>
    <w:rsid w:val="00FF2313"/>
    <w:rsid w:val="00FF2470"/>
    <w:rsid w:val="00FF2C5A"/>
    <w:rsid w:val="00FF3334"/>
    <w:rsid w:val="00FF51A7"/>
    <w:rsid w:val="00FF59BE"/>
    <w:rsid w:val="00FF6ADB"/>
    <w:rsid w:val="00FF6C36"/>
    <w:rsid w:val="00FF70D6"/>
    <w:rsid w:val="00FF7C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34992DA-EF4D-4AFF-86FF-5529E9BC2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rsid w:val="00547D9C"/>
    <w:pPr>
      <w:snapToGrid w:val="0"/>
      <w:jc w:val="left"/>
    </w:pPr>
    <w:rPr>
      <w:sz w:val="18"/>
      <w:szCs w:val="18"/>
    </w:rPr>
  </w:style>
  <w:style w:type="character" w:customStyle="1" w:styleId="Chara">
    <w:name w:val="脚注文本 Char"/>
    <w:link w:val="af4"/>
    <w:locked/>
    <w:rsid w:val="006D141C"/>
    <w:rPr>
      <w:rFonts w:cs="Times New Roman"/>
      <w:kern w:val="2"/>
      <w:sz w:val="18"/>
      <w:szCs w:val="18"/>
    </w:rPr>
  </w:style>
  <w:style w:type="character" w:styleId="af5">
    <w:name w:val="footnote reference"/>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AE34CD"/>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AE34CD"/>
    <w:pPr>
      <w:tabs>
        <w:tab w:val="right" w:leader="dot" w:pos="9072"/>
      </w:tabs>
    </w:pPr>
  </w:style>
  <w:style w:type="paragraph" w:styleId="32">
    <w:name w:val="toc 3"/>
    <w:basedOn w:val="a"/>
    <w:next w:val="a"/>
    <w:autoRedefine/>
    <w:uiPriority w:val="39"/>
    <w:qFormat/>
    <w:rsid w:val="00AE34CD"/>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EF021C"/>
    <w:rPr>
      <w:b/>
      <w:bCs/>
    </w:rPr>
  </w:style>
  <w:style w:type="paragraph" w:styleId="23">
    <w:name w:val="Body Text 2"/>
    <w:basedOn w:val="a"/>
    <w:link w:val="2Char1"/>
    <w:uiPriority w:val="99"/>
    <w:semiHidden/>
    <w:unhideWhenUsed/>
    <w:rsid w:val="00EC1706"/>
    <w:pPr>
      <w:spacing w:after="120" w:line="480" w:lineRule="auto"/>
    </w:pPr>
  </w:style>
  <w:style w:type="character" w:customStyle="1" w:styleId="2Char1">
    <w:name w:val="正文文本 2 Char"/>
    <w:basedOn w:val="a1"/>
    <w:link w:val="23"/>
    <w:uiPriority w:val="99"/>
    <w:semiHidden/>
    <w:rsid w:val="00EC1706"/>
    <w:rPr>
      <w:kern w:val="2"/>
      <w:sz w:val="21"/>
      <w:szCs w:val="24"/>
    </w:rPr>
  </w:style>
  <w:style w:type="paragraph" w:styleId="40">
    <w:name w:val="toc 4"/>
    <w:basedOn w:val="a"/>
    <w:next w:val="a"/>
    <w:autoRedefine/>
    <w:uiPriority w:val="39"/>
    <w:unhideWhenUsed/>
    <w:rsid w:val="00B62B34"/>
    <w:pPr>
      <w:ind w:leftChars="600" w:left="1260"/>
    </w:pPr>
    <w:rPr>
      <w:rFonts w:asciiTheme="minorHAnsi" w:eastAsiaTheme="minorEastAsia" w:hAnsiTheme="minorHAnsi" w:cstheme="minorBidi"/>
      <w:szCs w:val="22"/>
    </w:rPr>
  </w:style>
  <w:style w:type="paragraph" w:styleId="50">
    <w:name w:val="toc 5"/>
    <w:basedOn w:val="a"/>
    <w:next w:val="a"/>
    <w:autoRedefine/>
    <w:uiPriority w:val="39"/>
    <w:unhideWhenUsed/>
    <w:rsid w:val="00B62B34"/>
    <w:pPr>
      <w:ind w:leftChars="800" w:left="1680"/>
    </w:pPr>
    <w:rPr>
      <w:rFonts w:asciiTheme="minorHAnsi" w:eastAsiaTheme="minorEastAsia" w:hAnsiTheme="minorHAnsi" w:cstheme="minorBidi"/>
      <w:szCs w:val="22"/>
    </w:rPr>
  </w:style>
  <w:style w:type="paragraph" w:styleId="6">
    <w:name w:val="toc 6"/>
    <w:basedOn w:val="a"/>
    <w:next w:val="a"/>
    <w:autoRedefine/>
    <w:uiPriority w:val="39"/>
    <w:unhideWhenUsed/>
    <w:rsid w:val="00B62B34"/>
    <w:pPr>
      <w:ind w:leftChars="1000" w:left="2100"/>
    </w:pPr>
    <w:rPr>
      <w:rFonts w:asciiTheme="minorHAnsi" w:eastAsiaTheme="minorEastAsia" w:hAnsiTheme="minorHAnsi" w:cstheme="minorBidi"/>
      <w:szCs w:val="22"/>
    </w:rPr>
  </w:style>
  <w:style w:type="paragraph" w:styleId="7">
    <w:name w:val="toc 7"/>
    <w:basedOn w:val="a"/>
    <w:next w:val="a"/>
    <w:autoRedefine/>
    <w:uiPriority w:val="39"/>
    <w:unhideWhenUsed/>
    <w:rsid w:val="00B62B34"/>
    <w:pPr>
      <w:ind w:leftChars="1200" w:left="2520"/>
    </w:pPr>
    <w:rPr>
      <w:rFonts w:asciiTheme="minorHAnsi" w:eastAsiaTheme="minorEastAsia" w:hAnsiTheme="minorHAnsi" w:cstheme="minorBidi"/>
      <w:szCs w:val="22"/>
    </w:rPr>
  </w:style>
  <w:style w:type="paragraph" w:styleId="8">
    <w:name w:val="toc 8"/>
    <w:basedOn w:val="a"/>
    <w:next w:val="a"/>
    <w:autoRedefine/>
    <w:uiPriority w:val="39"/>
    <w:unhideWhenUsed/>
    <w:rsid w:val="00B62B34"/>
    <w:pPr>
      <w:ind w:leftChars="1400" w:left="2940"/>
    </w:pPr>
    <w:rPr>
      <w:rFonts w:asciiTheme="minorHAnsi" w:eastAsiaTheme="minorEastAsia" w:hAnsiTheme="minorHAnsi" w:cstheme="minorBidi"/>
      <w:szCs w:val="22"/>
    </w:rPr>
  </w:style>
  <w:style w:type="paragraph" w:styleId="9">
    <w:name w:val="toc 9"/>
    <w:basedOn w:val="a"/>
    <w:next w:val="a"/>
    <w:autoRedefine/>
    <w:uiPriority w:val="39"/>
    <w:unhideWhenUsed/>
    <w:rsid w:val="00B62B34"/>
    <w:pPr>
      <w:ind w:leftChars="1600" w:left="33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557938303">
      <w:bodyDiv w:val="1"/>
      <w:marLeft w:val="0"/>
      <w:marRight w:val="0"/>
      <w:marTop w:val="0"/>
      <w:marBottom w:val="0"/>
      <w:divBdr>
        <w:top w:val="none" w:sz="0" w:space="0" w:color="auto"/>
        <w:left w:val="none" w:sz="0" w:space="0" w:color="auto"/>
        <w:bottom w:val="none" w:sz="0" w:space="0" w:color="auto"/>
        <w:right w:val="none" w:sz="0" w:space="0" w:color="auto"/>
      </w:divBdr>
    </w:div>
    <w:div w:id="1318026691">
      <w:bodyDiv w:val="1"/>
      <w:marLeft w:val="0"/>
      <w:marRight w:val="0"/>
      <w:marTop w:val="0"/>
      <w:marBottom w:val="0"/>
      <w:divBdr>
        <w:top w:val="none" w:sz="0" w:space="0" w:color="auto"/>
        <w:left w:val="none" w:sz="0" w:space="0" w:color="auto"/>
        <w:bottom w:val="none" w:sz="0" w:space="0" w:color="auto"/>
        <w:right w:val="none" w:sz="0" w:space="0" w:color="auto"/>
      </w:divBdr>
    </w:div>
    <w:div w:id="1874540403">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 w:id="208452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9C424-B1EE-4DB5-858A-D6E8AEEA2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60</Pages>
  <Words>8384</Words>
  <Characters>47790</Characters>
  <Application>Microsoft Office Word</Application>
  <DocSecurity>0</DocSecurity>
  <Lines>398</Lines>
  <Paragraphs>112</Paragraphs>
  <ScaleCrop>false</ScaleCrop>
  <Company/>
  <LinksUpToDate>false</LinksUpToDate>
  <CharactersWithSpaces>56062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杨书月</cp:lastModifiedBy>
  <cp:revision>11</cp:revision>
  <cp:lastPrinted>2007-07-19T00:46:00Z</cp:lastPrinted>
  <dcterms:created xsi:type="dcterms:W3CDTF">2018-03-23T10:26:00Z</dcterms:created>
  <dcterms:modified xsi:type="dcterms:W3CDTF">2020-03-24T07:27:00Z</dcterms:modified>
</cp:coreProperties>
</file>