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D5" w:rsidRPr="00B42115" w:rsidRDefault="00B42115" w:rsidP="00D937D5">
      <w:pPr>
        <w:spacing w:line="360" w:lineRule="auto"/>
        <w:jc w:val="center"/>
        <w:rPr>
          <w:rFonts w:ascii="宋体" w:eastAsia="宋体" w:hAnsi="宋体"/>
          <w:b/>
          <w:bCs/>
          <w:color w:val="000000"/>
          <w:sz w:val="30"/>
          <w:szCs w:val="30"/>
        </w:rPr>
      </w:pPr>
      <w:bookmarkStart w:id="0" w:name="_GoBack"/>
      <w:bookmarkEnd w:id="0"/>
      <w:r w:rsidRPr="00B42115">
        <w:rPr>
          <w:rFonts w:ascii="宋体" w:eastAsia="宋体" w:hAnsi="宋体" w:hint="eastAsia"/>
          <w:b/>
          <w:bCs/>
          <w:color w:val="000000"/>
          <w:sz w:val="30"/>
          <w:szCs w:val="30"/>
        </w:rPr>
        <w:t>交银施罗德基金管理有限公司关于交银施罗德恒益灵活配置混合型证券投资基金恢复大额申购、定期定额投资业务的公告</w:t>
      </w:r>
    </w:p>
    <w:p w:rsidR="00D937D5" w:rsidRPr="00B42115" w:rsidRDefault="00D937D5" w:rsidP="00D937D5">
      <w:pPr>
        <w:spacing w:line="360" w:lineRule="auto"/>
        <w:jc w:val="center"/>
        <w:rPr>
          <w:rFonts w:ascii="宋体" w:eastAsia="宋体" w:hAnsi="宋体"/>
          <w:b/>
          <w:sz w:val="24"/>
        </w:rPr>
      </w:pPr>
      <w:r w:rsidRPr="00B42115">
        <w:rPr>
          <w:rFonts w:ascii="宋体" w:eastAsia="宋体" w:hAnsi="宋体" w:hint="eastAsia"/>
          <w:b/>
          <w:sz w:val="24"/>
        </w:rPr>
        <w:t>公告</w:t>
      </w:r>
      <w:r w:rsidRPr="00B42115">
        <w:rPr>
          <w:rFonts w:ascii="宋体" w:eastAsia="宋体" w:hAnsi="宋体"/>
          <w:b/>
          <w:sz w:val="24"/>
        </w:rPr>
        <w:t>送出日期：2020年3月26日</w:t>
      </w:r>
    </w:p>
    <w:p w:rsidR="00B42115" w:rsidRPr="00B42115" w:rsidRDefault="00B42115" w:rsidP="00D937D5">
      <w:pPr>
        <w:spacing w:line="360" w:lineRule="auto"/>
        <w:jc w:val="center"/>
        <w:rPr>
          <w:rFonts w:ascii="宋体" w:eastAsia="宋体" w:hAnsi="宋体"/>
          <w:b/>
          <w:sz w:val="24"/>
        </w:rPr>
      </w:pPr>
    </w:p>
    <w:p w:rsidR="00B42115" w:rsidRPr="00B42115" w:rsidRDefault="00B42115" w:rsidP="00B42115">
      <w:pPr>
        <w:spacing w:line="360" w:lineRule="auto"/>
        <w:outlineLvl w:val="2"/>
        <w:rPr>
          <w:rFonts w:ascii="宋体" w:eastAsia="宋体" w:hAnsi="宋体" w:cs="Times New Roman"/>
          <w:b/>
          <w:sz w:val="24"/>
          <w:szCs w:val="24"/>
        </w:rPr>
      </w:pPr>
      <w:r w:rsidRPr="00B42115">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42115" w:rsidRPr="00B42115"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交银施罗德恒益灵活配置混合型证券投资基金</w:t>
            </w:r>
          </w:p>
        </w:tc>
      </w:tr>
      <w:tr w:rsidR="00B42115" w:rsidRPr="00B42115"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proofErr w:type="gramStart"/>
            <w:r w:rsidRPr="00B42115">
              <w:rPr>
                <w:rFonts w:ascii="宋体" w:eastAsia="宋体" w:hAnsi="宋体" w:cs="Times New Roman" w:hint="eastAsia"/>
                <w:sz w:val="24"/>
                <w:szCs w:val="24"/>
              </w:rPr>
              <w:t>交银恒益</w:t>
            </w:r>
            <w:proofErr w:type="gramEnd"/>
            <w:r w:rsidRPr="00B42115">
              <w:rPr>
                <w:rFonts w:ascii="宋体" w:eastAsia="宋体" w:hAnsi="宋体" w:cs="Times New Roman"/>
                <w:sz w:val="24"/>
                <w:szCs w:val="24"/>
              </w:rPr>
              <w:t>灵活配置</w:t>
            </w:r>
            <w:r w:rsidRPr="00B42115">
              <w:rPr>
                <w:rFonts w:ascii="宋体" w:eastAsia="宋体" w:hAnsi="宋体" w:cs="Times New Roman" w:hint="eastAsia"/>
                <w:sz w:val="24"/>
                <w:szCs w:val="24"/>
              </w:rPr>
              <w:t>混合</w:t>
            </w:r>
          </w:p>
        </w:tc>
      </w:tr>
      <w:tr w:rsidR="00B42115" w:rsidRPr="00B42115"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sz w:val="24"/>
                <w:szCs w:val="24"/>
              </w:rPr>
              <w:t>004975</w:t>
            </w:r>
          </w:p>
        </w:tc>
      </w:tr>
      <w:tr w:rsidR="00B42115" w:rsidRPr="00B42115"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交银施罗德基金管理有限公司</w:t>
            </w:r>
          </w:p>
        </w:tc>
      </w:tr>
      <w:tr w:rsidR="00B42115" w:rsidRPr="00B42115"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《交银施罗德恒益灵活配置混合型证券投资基金基金合同》、《交银施罗德恒益灵活配置混合型证券投资基金招募说明书》等</w:t>
            </w:r>
          </w:p>
        </w:tc>
      </w:tr>
      <w:tr w:rsidR="00B42115" w:rsidRPr="00B42115" w:rsidTr="00DE5D06">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恢复相关业务的日期及原因说明</w:t>
            </w:r>
          </w:p>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color w:val="000000"/>
                <w:sz w:val="24"/>
                <w:szCs w:val="24"/>
              </w:rPr>
              <w:tab/>
            </w:r>
          </w:p>
        </w:tc>
        <w:tc>
          <w:tcPr>
            <w:tcW w:w="3157"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恢复大额申购日</w:t>
            </w:r>
          </w:p>
        </w:tc>
        <w:tc>
          <w:tcPr>
            <w:tcW w:w="3157"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sz w:val="24"/>
                <w:szCs w:val="24"/>
              </w:rPr>
              <w:t>2020年3月27日</w:t>
            </w:r>
          </w:p>
        </w:tc>
      </w:tr>
      <w:tr w:rsidR="00B42115" w:rsidRPr="00B42115" w:rsidTr="00DE5D06">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B42115" w:rsidRPr="00B42115" w:rsidRDefault="00B42115" w:rsidP="00B42115">
            <w:pPr>
              <w:rPr>
                <w:rFonts w:ascii="宋体" w:eastAsia="宋体" w:hAnsi="宋体"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恢复</w:t>
            </w:r>
            <w:r w:rsidRPr="00B42115">
              <w:rPr>
                <w:rFonts w:ascii="宋体" w:eastAsia="宋体" w:hAnsi="宋体" w:cs="宋体" w:hint="eastAsia"/>
                <w:kern w:val="0"/>
                <w:sz w:val="24"/>
                <w:szCs w:val="24"/>
              </w:rPr>
              <w:t>大额定期定额</w:t>
            </w:r>
            <w:proofErr w:type="gramStart"/>
            <w:r w:rsidRPr="00B42115">
              <w:rPr>
                <w:rFonts w:ascii="宋体" w:eastAsia="宋体" w:hAnsi="宋体" w:cs="宋体" w:hint="eastAsia"/>
                <w:kern w:val="0"/>
                <w:sz w:val="24"/>
                <w:szCs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sz w:val="24"/>
                <w:szCs w:val="24"/>
              </w:rPr>
              <w:t>2020年3月27日</w:t>
            </w:r>
          </w:p>
        </w:tc>
      </w:tr>
      <w:tr w:rsidR="00B42115" w:rsidRPr="00B42115" w:rsidTr="00DE5D06">
        <w:trPr>
          <w:jc w:val="center"/>
        </w:trPr>
        <w:tc>
          <w:tcPr>
            <w:tcW w:w="3042" w:type="dxa"/>
            <w:vMerge/>
            <w:tcBorders>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恢复大额申购、定期定额投资的原因说明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B42115" w:rsidRPr="00B42115" w:rsidRDefault="00B42115" w:rsidP="00B42115">
            <w:pPr>
              <w:rPr>
                <w:rFonts w:ascii="宋体" w:eastAsia="宋体" w:hAnsi="宋体" w:cs="Times New Roman"/>
                <w:sz w:val="24"/>
                <w:szCs w:val="24"/>
              </w:rPr>
            </w:pPr>
            <w:r w:rsidRPr="00B42115">
              <w:rPr>
                <w:rFonts w:ascii="宋体" w:eastAsia="宋体" w:hAnsi="宋体" w:cs="Times New Roman" w:hint="eastAsia"/>
                <w:sz w:val="24"/>
                <w:szCs w:val="24"/>
              </w:rPr>
              <w:t>本基金管理人考虑之前限制大额申购、定期定额投资业务的因素对基金资产运作的影响已经减弱，为满足广大投资者的投资需求</w:t>
            </w:r>
          </w:p>
        </w:tc>
      </w:tr>
    </w:tbl>
    <w:p w:rsidR="00B42115" w:rsidRPr="00B42115" w:rsidRDefault="00B42115" w:rsidP="00B42115">
      <w:pPr>
        <w:spacing w:line="360" w:lineRule="auto"/>
        <w:rPr>
          <w:rFonts w:ascii="宋体" w:eastAsia="宋体" w:hAnsi="宋体" w:cs="Times New Roman"/>
          <w:color w:val="000000"/>
          <w:sz w:val="24"/>
          <w:szCs w:val="24"/>
        </w:rPr>
      </w:pPr>
    </w:p>
    <w:p w:rsidR="00B42115" w:rsidRPr="00B42115" w:rsidRDefault="00B42115" w:rsidP="00B42115">
      <w:pPr>
        <w:spacing w:line="360" w:lineRule="auto"/>
        <w:outlineLvl w:val="2"/>
        <w:rPr>
          <w:rFonts w:ascii="宋体" w:eastAsia="宋体" w:hAnsi="宋体" w:cs="Times New Roman"/>
          <w:b/>
          <w:bCs/>
          <w:color w:val="000000"/>
          <w:sz w:val="24"/>
          <w:szCs w:val="24"/>
        </w:rPr>
      </w:pPr>
      <w:r w:rsidRPr="00B42115">
        <w:rPr>
          <w:rFonts w:ascii="宋体" w:eastAsia="宋体" w:hAnsi="宋体" w:cs="Times New Roman" w:hint="eastAsia"/>
          <w:b/>
          <w:bCs/>
          <w:color w:val="000000"/>
          <w:sz w:val="24"/>
          <w:szCs w:val="24"/>
        </w:rPr>
        <w:t>2.其他需要提示的事项</w:t>
      </w:r>
    </w:p>
    <w:p w:rsidR="00B42115" w:rsidRPr="00B42115" w:rsidRDefault="00B42115" w:rsidP="00B42115">
      <w:pPr>
        <w:spacing w:line="360" w:lineRule="auto"/>
        <w:ind w:firstLineChars="200" w:firstLine="480"/>
        <w:rPr>
          <w:rFonts w:ascii="宋体" w:eastAsia="宋体" w:hAnsi="宋体" w:cs="Times New Roman"/>
          <w:color w:val="000000"/>
          <w:sz w:val="24"/>
          <w:szCs w:val="24"/>
        </w:rPr>
      </w:pPr>
      <w:r w:rsidRPr="00B42115">
        <w:rPr>
          <w:rFonts w:ascii="宋体" w:eastAsia="宋体" w:hAnsi="宋体" w:cs="Times New Roman" w:hint="eastAsia"/>
          <w:color w:val="000000"/>
          <w:sz w:val="24"/>
          <w:szCs w:val="24"/>
        </w:rPr>
        <w:t>投资者可以登录本公司网站（</w:t>
      </w:r>
      <w:r w:rsidRPr="00B42115">
        <w:rPr>
          <w:rFonts w:ascii="宋体" w:eastAsia="宋体" w:hAnsi="宋体" w:cs="Times New Roman" w:hint="eastAsia"/>
          <w:sz w:val="24"/>
          <w:szCs w:val="24"/>
        </w:rPr>
        <w:t>www.fund001.com</w:t>
      </w:r>
      <w:r w:rsidRPr="00B42115">
        <w:rPr>
          <w:rFonts w:ascii="宋体" w:eastAsia="宋体" w:hAnsi="宋体" w:cs="Times New Roman" w:hint="eastAsia"/>
          <w:color w:val="000000"/>
          <w:sz w:val="24"/>
          <w:szCs w:val="24"/>
        </w:rPr>
        <w:t>）或拨打客户服务电话（</w:t>
      </w:r>
      <w:r w:rsidRPr="00B42115">
        <w:rPr>
          <w:rFonts w:ascii="宋体" w:eastAsia="宋体" w:hAnsi="宋体" w:cs="Times New Roman" w:hint="eastAsia"/>
          <w:sz w:val="24"/>
          <w:szCs w:val="24"/>
        </w:rPr>
        <w:t>400-700-5000</w:t>
      </w:r>
      <w:r w:rsidRPr="00B42115">
        <w:rPr>
          <w:rFonts w:ascii="宋体" w:eastAsia="宋体" w:hAnsi="宋体" w:cs="Times New Roman" w:hint="eastAsia"/>
          <w:color w:val="000000"/>
          <w:sz w:val="24"/>
          <w:szCs w:val="24"/>
        </w:rPr>
        <w:t>，</w:t>
      </w:r>
      <w:r w:rsidRPr="00B42115">
        <w:rPr>
          <w:rFonts w:ascii="宋体" w:eastAsia="宋体" w:hAnsi="宋体" w:cs="Times New Roman" w:hint="eastAsia"/>
          <w:sz w:val="24"/>
          <w:szCs w:val="24"/>
        </w:rPr>
        <w:t>021-61055000</w:t>
      </w:r>
      <w:r w:rsidRPr="00B42115">
        <w:rPr>
          <w:rFonts w:ascii="宋体" w:eastAsia="宋体" w:hAnsi="宋体" w:cs="Times New Roman" w:hint="eastAsia"/>
          <w:color w:val="000000"/>
          <w:sz w:val="24"/>
          <w:szCs w:val="24"/>
        </w:rPr>
        <w:t>）咨询基金相关信息。</w:t>
      </w:r>
    </w:p>
    <w:p w:rsidR="00B42115" w:rsidRPr="00B42115" w:rsidRDefault="00B42115" w:rsidP="00B42115">
      <w:pPr>
        <w:spacing w:line="360" w:lineRule="auto"/>
        <w:ind w:firstLineChars="200" w:firstLine="480"/>
        <w:rPr>
          <w:rFonts w:ascii="宋体" w:eastAsia="宋体" w:hAnsi="宋体" w:cs="Times New Roman"/>
          <w:color w:val="000000"/>
          <w:sz w:val="24"/>
          <w:szCs w:val="24"/>
        </w:rPr>
      </w:pPr>
    </w:p>
    <w:p w:rsidR="00B42115" w:rsidRPr="00B42115" w:rsidRDefault="00B42115" w:rsidP="00B42115">
      <w:pPr>
        <w:spacing w:line="360" w:lineRule="auto"/>
        <w:ind w:firstLineChars="200" w:firstLine="480"/>
        <w:rPr>
          <w:rFonts w:ascii="宋体" w:eastAsia="宋体" w:hAnsi="宋体" w:cs="Times New Roman"/>
          <w:color w:val="000000"/>
          <w:sz w:val="24"/>
          <w:szCs w:val="24"/>
        </w:rPr>
      </w:pPr>
      <w:r w:rsidRPr="00B42115">
        <w:rPr>
          <w:rFonts w:ascii="宋体" w:eastAsia="宋体" w:hAnsi="宋体"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B42115" w:rsidRPr="00B42115" w:rsidRDefault="00B42115" w:rsidP="00B42115">
      <w:pPr>
        <w:spacing w:line="360" w:lineRule="auto"/>
        <w:ind w:firstLineChars="200" w:firstLine="480"/>
        <w:rPr>
          <w:rFonts w:ascii="宋体" w:eastAsia="宋体" w:hAnsi="宋体" w:cs="Times New Roman"/>
          <w:sz w:val="24"/>
          <w:szCs w:val="24"/>
        </w:rPr>
      </w:pPr>
      <w:r w:rsidRPr="00B42115">
        <w:rPr>
          <w:rFonts w:ascii="宋体" w:eastAsia="宋体" w:hAnsi="宋体" w:cs="Times New Roman" w:hint="eastAsia"/>
          <w:color w:val="000000"/>
          <w:sz w:val="24"/>
          <w:szCs w:val="24"/>
        </w:rPr>
        <w:t>特此公告。</w:t>
      </w:r>
    </w:p>
    <w:p w:rsidR="008D62B7" w:rsidRPr="00B42115" w:rsidRDefault="008D62B7" w:rsidP="00B42115">
      <w:pPr>
        <w:spacing w:line="360" w:lineRule="auto"/>
        <w:outlineLvl w:val="2"/>
        <w:rPr>
          <w:rFonts w:ascii="宋体" w:eastAsia="宋体" w:hAnsi="宋体" w:cs="Times New Roman"/>
          <w:color w:val="000000"/>
          <w:sz w:val="24"/>
          <w:szCs w:val="24"/>
        </w:rPr>
      </w:pPr>
    </w:p>
    <w:sectPr w:rsidR="008D62B7" w:rsidRPr="00B42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0"/>
    <w:rsid w:val="00415B36"/>
    <w:rsid w:val="008D62B7"/>
    <w:rsid w:val="00B42115"/>
    <w:rsid w:val="00D937D5"/>
    <w:rsid w:val="00EE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9B03-D375-4A11-ACA6-D38DC334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7D5"/>
    <w:rPr>
      <w:sz w:val="18"/>
      <w:szCs w:val="18"/>
    </w:rPr>
  </w:style>
  <w:style w:type="character" w:customStyle="1" w:styleId="a4">
    <w:name w:val="批注框文本 字符"/>
    <w:basedOn w:val="a0"/>
    <w:link w:val="a3"/>
    <w:uiPriority w:val="99"/>
    <w:semiHidden/>
    <w:rsid w:val="00D937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刘晨晨</cp:lastModifiedBy>
  <cp:revision>5</cp:revision>
  <dcterms:created xsi:type="dcterms:W3CDTF">2020-03-25T05:41:00Z</dcterms:created>
  <dcterms:modified xsi:type="dcterms:W3CDTF">2020-03-25T07:17:00Z</dcterms:modified>
</cp:coreProperties>
</file>