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交银施罗德致远量化智投策略定期开放混合型证券投资基金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380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380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2037B" w:rsidRDefault="002A46C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2037B" w:rsidRDefault="002A46C3">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2037B" w:rsidRDefault="002A46C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2037B" w:rsidRDefault="002A46C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5</w:t>
      </w:r>
      <w:r w:rsidRPr="00EA7B4A">
        <w:rPr>
          <w:color w:val="000000"/>
          <w:sz w:val="24"/>
        </w:rPr>
        <w:t>月</w:t>
      </w:r>
      <w:r w:rsidRPr="00EA7B4A">
        <w:rPr>
          <w:color w:val="000000"/>
          <w:sz w:val="24"/>
        </w:rPr>
        <w:t>18</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2C7A54">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4153809"/>
      <w:r w:rsidR="00352EBB" w:rsidRPr="002C7A54">
        <w:rPr>
          <w:rFonts w:ascii="Times New Roman" w:hAnsi="Times New Roman"/>
          <w:kern w:val="0"/>
          <w:szCs w:val="24"/>
        </w:rPr>
        <w:lastRenderedPageBreak/>
        <w:t>1.2</w:t>
      </w:r>
      <w:r w:rsidR="00352EBB" w:rsidRPr="002C7A54">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DC1892" w:rsidRDefault="00A23502">
      <w:pPr>
        <w:pStyle w:val="TOC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3807" w:history="1">
        <w:r w:rsidR="00DC1892" w:rsidRPr="00BE2D3F">
          <w:rPr>
            <w:rStyle w:val="ad"/>
            <w:b/>
            <w:bCs/>
            <w:noProof/>
          </w:rPr>
          <w:t xml:space="preserve">§1  </w:t>
        </w:r>
        <w:r w:rsidR="00DC1892" w:rsidRPr="00BE2D3F">
          <w:rPr>
            <w:rStyle w:val="ad"/>
            <w:rFonts w:hint="eastAsia"/>
            <w:b/>
            <w:bCs/>
            <w:noProof/>
          </w:rPr>
          <w:t>重要提示及目录</w:t>
        </w:r>
        <w:r w:rsidR="00DC1892">
          <w:rPr>
            <w:noProof/>
            <w:webHidden/>
          </w:rPr>
          <w:tab/>
        </w:r>
        <w:r w:rsidR="00DC1892">
          <w:rPr>
            <w:noProof/>
            <w:webHidden/>
          </w:rPr>
          <w:fldChar w:fldCharType="begin"/>
        </w:r>
        <w:r w:rsidR="00DC1892">
          <w:rPr>
            <w:noProof/>
            <w:webHidden/>
          </w:rPr>
          <w:instrText xml:space="preserve"> PAGEREF _Toc4153807 \h </w:instrText>
        </w:r>
        <w:r w:rsidR="00DC1892">
          <w:rPr>
            <w:noProof/>
            <w:webHidden/>
          </w:rPr>
        </w:r>
        <w:r w:rsidR="00DC1892">
          <w:rPr>
            <w:noProof/>
            <w:webHidden/>
          </w:rPr>
          <w:fldChar w:fldCharType="separate"/>
        </w:r>
        <w:r w:rsidR="00DC1892">
          <w:rPr>
            <w:noProof/>
            <w:webHidden/>
          </w:rPr>
          <w:t>2</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08" w:history="1">
        <w:r w:rsidR="00DC1892" w:rsidRPr="00BE2D3F">
          <w:rPr>
            <w:rStyle w:val="ad"/>
            <w:noProof/>
          </w:rPr>
          <w:t xml:space="preserve">1.1 </w:t>
        </w:r>
        <w:r w:rsidR="00DC1892" w:rsidRPr="00BE2D3F">
          <w:rPr>
            <w:rStyle w:val="ad"/>
            <w:rFonts w:hint="eastAsia"/>
            <w:noProof/>
          </w:rPr>
          <w:t>重要提示</w:t>
        </w:r>
        <w:r w:rsidR="00DC1892">
          <w:rPr>
            <w:noProof/>
            <w:webHidden/>
          </w:rPr>
          <w:tab/>
        </w:r>
        <w:r w:rsidR="00DC1892">
          <w:rPr>
            <w:noProof/>
            <w:webHidden/>
          </w:rPr>
          <w:fldChar w:fldCharType="begin"/>
        </w:r>
        <w:r w:rsidR="00DC1892">
          <w:rPr>
            <w:noProof/>
            <w:webHidden/>
          </w:rPr>
          <w:instrText xml:space="preserve"> PAGEREF _Toc4153808 \h </w:instrText>
        </w:r>
        <w:r w:rsidR="00DC1892">
          <w:rPr>
            <w:noProof/>
            <w:webHidden/>
          </w:rPr>
        </w:r>
        <w:r w:rsidR="00DC1892">
          <w:rPr>
            <w:noProof/>
            <w:webHidden/>
          </w:rPr>
          <w:fldChar w:fldCharType="separate"/>
        </w:r>
        <w:r w:rsidR="00DC1892">
          <w:rPr>
            <w:noProof/>
            <w:webHidden/>
          </w:rPr>
          <w:t>2</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09" w:history="1">
        <w:r w:rsidR="00DC1892" w:rsidRPr="00BE2D3F">
          <w:rPr>
            <w:rStyle w:val="ad"/>
            <w:noProof/>
          </w:rPr>
          <w:t>1.2</w:t>
        </w:r>
        <w:r w:rsidR="00DC1892" w:rsidRPr="00BE2D3F">
          <w:rPr>
            <w:rStyle w:val="ad"/>
            <w:rFonts w:hint="eastAsia"/>
            <w:noProof/>
          </w:rPr>
          <w:t>目录</w:t>
        </w:r>
        <w:r w:rsidR="00DC1892">
          <w:rPr>
            <w:noProof/>
            <w:webHidden/>
          </w:rPr>
          <w:tab/>
        </w:r>
        <w:r w:rsidR="00DC1892">
          <w:rPr>
            <w:noProof/>
            <w:webHidden/>
          </w:rPr>
          <w:fldChar w:fldCharType="begin"/>
        </w:r>
        <w:r w:rsidR="00DC1892">
          <w:rPr>
            <w:noProof/>
            <w:webHidden/>
          </w:rPr>
          <w:instrText xml:space="preserve"> PAGEREF _Toc4153809 \h </w:instrText>
        </w:r>
        <w:r w:rsidR="00DC1892">
          <w:rPr>
            <w:noProof/>
            <w:webHidden/>
          </w:rPr>
        </w:r>
        <w:r w:rsidR="00DC1892">
          <w:rPr>
            <w:noProof/>
            <w:webHidden/>
          </w:rPr>
          <w:fldChar w:fldCharType="separate"/>
        </w:r>
        <w:r w:rsidR="00DC1892">
          <w:rPr>
            <w:noProof/>
            <w:webHidden/>
          </w:rPr>
          <w:t>3</w:t>
        </w:r>
        <w:r w:rsidR="00DC1892">
          <w:rPr>
            <w:noProof/>
            <w:webHidden/>
          </w:rPr>
          <w:fldChar w:fldCharType="end"/>
        </w:r>
      </w:hyperlink>
    </w:p>
    <w:p w:rsidR="00DC1892" w:rsidRDefault="0073674C">
      <w:pPr>
        <w:pStyle w:val="TOC1"/>
        <w:rPr>
          <w:rFonts w:asciiTheme="minorHAnsi" w:eastAsiaTheme="minorEastAsia" w:hAnsiTheme="minorHAnsi" w:cstheme="minorBidi"/>
          <w:noProof/>
          <w:szCs w:val="22"/>
        </w:rPr>
      </w:pPr>
      <w:hyperlink w:anchor="_Toc4153810" w:history="1">
        <w:r w:rsidR="00DC1892" w:rsidRPr="00BE2D3F">
          <w:rPr>
            <w:rStyle w:val="ad"/>
            <w:b/>
            <w:bCs/>
            <w:noProof/>
          </w:rPr>
          <w:t xml:space="preserve">§2  </w:t>
        </w:r>
        <w:r w:rsidR="00DC1892" w:rsidRPr="00BE2D3F">
          <w:rPr>
            <w:rStyle w:val="ad"/>
            <w:rFonts w:hint="eastAsia"/>
            <w:b/>
            <w:bCs/>
            <w:noProof/>
          </w:rPr>
          <w:t>基金简介</w:t>
        </w:r>
        <w:r w:rsidR="00DC1892">
          <w:rPr>
            <w:noProof/>
            <w:webHidden/>
          </w:rPr>
          <w:tab/>
        </w:r>
        <w:r w:rsidR="00DC1892">
          <w:rPr>
            <w:noProof/>
            <w:webHidden/>
          </w:rPr>
          <w:fldChar w:fldCharType="begin"/>
        </w:r>
        <w:r w:rsidR="00DC1892">
          <w:rPr>
            <w:noProof/>
            <w:webHidden/>
          </w:rPr>
          <w:instrText xml:space="preserve"> PAGEREF _Toc4153810 \h </w:instrText>
        </w:r>
        <w:r w:rsidR="00DC1892">
          <w:rPr>
            <w:noProof/>
            <w:webHidden/>
          </w:rPr>
        </w:r>
        <w:r w:rsidR="00DC1892">
          <w:rPr>
            <w:noProof/>
            <w:webHidden/>
          </w:rPr>
          <w:fldChar w:fldCharType="separate"/>
        </w:r>
        <w:r w:rsidR="00DC1892">
          <w:rPr>
            <w:noProof/>
            <w:webHidden/>
          </w:rPr>
          <w:t>8</w:t>
        </w:r>
        <w:r w:rsidR="00DC1892">
          <w:rPr>
            <w:noProof/>
            <w:webHidden/>
          </w:rPr>
          <w:fldChar w:fldCharType="end"/>
        </w:r>
      </w:hyperlink>
    </w:p>
    <w:p w:rsidR="00DC1892" w:rsidRDefault="0073674C">
      <w:pPr>
        <w:pStyle w:val="TOC2"/>
        <w:tabs>
          <w:tab w:val="left" w:pos="1260"/>
        </w:tabs>
        <w:rPr>
          <w:rFonts w:asciiTheme="minorHAnsi" w:eastAsiaTheme="minorEastAsia" w:hAnsiTheme="minorHAnsi" w:cstheme="minorBidi"/>
          <w:noProof/>
          <w:kern w:val="2"/>
          <w:szCs w:val="22"/>
        </w:rPr>
      </w:pPr>
      <w:hyperlink w:anchor="_Toc4153811" w:history="1">
        <w:r w:rsidR="00DC1892" w:rsidRPr="00BE2D3F">
          <w:rPr>
            <w:rStyle w:val="ad"/>
            <w:noProof/>
          </w:rPr>
          <w:t>2.1</w:t>
        </w:r>
        <w:r w:rsidR="00DC1892">
          <w:rPr>
            <w:rFonts w:asciiTheme="minorHAnsi" w:eastAsiaTheme="minorEastAsia" w:hAnsiTheme="minorHAnsi" w:cstheme="minorBidi"/>
            <w:noProof/>
            <w:kern w:val="2"/>
            <w:szCs w:val="22"/>
          </w:rPr>
          <w:t xml:space="preserve"> </w:t>
        </w:r>
        <w:r w:rsidR="00DC1892" w:rsidRPr="00BE2D3F">
          <w:rPr>
            <w:rStyle w:val="ad"/>
            <w:rFonts w:hint="eastAsia"/>
            <w:noProof/>
          </w:rPr>
          <w:t>基金基本情况</w:t>
        </w:r>
        <w:r w:rsidR="00DC1892">
          <w:rPr>
            <w:noProof/>
            <w:webHidden/>
          </w:rPr>
          <w:tab/>
        </w:r>
        <w:r w:rsidR="00DC1892">
          <w:rPr>
            <w:noProof/>
            <w:webHidden/>
          </w:rPr>
          <w:fldChar w:fldCharType="begin"/>
        </w:r>
        <w:r w:rsidR="00DC1892">
          <w:rPr>
            <w:noProof/>
            <w:webHidden/>
          </w:rPr>
          <w:instrText xml:space="preserve"> PAGEREF _Toc4153811 \h </w:instrText>
        </w:r>
        <w:r w:rsidR="00DC1892">
          <w:rPr>
            <w:noProof/>
            <w:webHidden/>
          </w:rPr>
        </w:r>
        <w:r w:rsidR="00DC1892">
          <w:rPr>
            <w:noProof/>
            <w:webHidden/>
          </w:rPr>
          <w:fldChar w:fldCharType="separate"/>
        </w:r>
        <w:r w:rsidR="00DC1892">
          <w:rPr>
            <w:noProof/>
            <w:webHidden/>
          </w:rPr>
          <w:t>8</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12" w:history="1">
        <w:r w:rsidR="00DC1892" w:rsidRPr="00BE2D3F">
          <w:rPr>
            <w:rStyle w:val="ad"/>
            <w:noProof/>
          </w:rPr>
          <w:t xml:space="preserve">2.2 </w:t>
        </w:r>
        <w:r w:rsidR="00DC1892" w:rsidRPr="00BE2D3F">
          <w:rPr>
            <w:rStyle w:val="ad"/>
            <w:rFonts w:hint="eastAsia"/>
            <w:noProof/>
          </w:rPr>
          <w:t>基金产品说明</w:t>
        </w:r>
        <w:r w:rsidR="00DC1892">
          <w:rPr>
            <w:noProof/>
            <w:webHidden/>
          </w:rPr>
          <w:tab/>
        </w:r>
        <w:r w:rsidR="00DC1892">
          <w:rPr>
            <w:noProof/>
            <w:webHidden/>
          </w:rPr>
          <w:fldChar w:fldCharType="begin"/>
        </w:r>
        <w:r w:rsidR="00DC1892">
          <w:rPr>
            <w:noProof/>
            <w:webHidden/>
          </w:rPr>
          <w:instrText xml:space="preserve"> PAGEREF _Toc4153812 \h </w:instrText>
        </w:r>
        <w:r w:rsidR="00DC1892">
          <w:rPr>
            <w:noProof/>
            <w:webHidden/>
          </w:rPr>
        </w:r>
        <w:r w:rsidR="00DC1892">
          <w:rPr>
            <w:noProof/>
            <w:webHidden/>
          </w:rPr>
          <w:fldChar w:fldCharType="separate"/>
        </w:r>
        <w:r w:rsidR="00DC1892">
          <w:rPr>
            <w:noProof/>
            <w:webHidden/>
          </w:rPr>
          <w:t>8</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13" w:history="1">
        <w:r w:rsidR="00DC1892" w:rsidRPr="00BE2D3F">
          <w:rPr>
            <w:rStyle w:val="ad"/>
            <w:noProof/>
          </w:rPr>
          <w:t xml:space="preserve">2.3 </w:t>
        </w:r>
        <w:r w:rsidR="00DC1892" w:rsidRPr="00BE2D3F">
          <w:rPr>
            <w:rStyle w:val="ad"/>
            <w:rFonts w:hint="eastAsia"/>
            <w:noProof/>
          </w:rPr>
          <w:t>基金管理人和基金托管人</w:t>
        </w:r>
        <w:r w:rsidR="00DC1892">
          <w:rPr>
            <w:noProof/>
            <w:webHidden/>
          </w:rPr>
          <w:tab/>
        </w:r>
        <w:r w:rsidR="00DC1892">
          <w:rPr>
            <w:noProof/>
            <w:webHidden/>
          </w:rPr>
          <w:fldChar w:fldCharType="begin"/>
        </w:r>
        <w:r w:rsidR="00DC1892">
          <w:rPr>
            <w:noProof/>
            <w:webHidden/>
          </w:rPr>
          <w:instrText xml:space="preserve"> PAGEREF _Toc4153813 \h </w:instrText>
        </w:r>
        <w:r w:rsidR="00DC1892">
          <w:rPr>
            <w:noProof/>
            <w:webHidden/>
          </w:rPr>
        </w:r>
        <w:r w:rsidR="00DC1892">
          <w:rPr>
            <w:noProof/>
            <w:webHidden/>
          </w:rPr>
          <w:fldChar w:fldCharType="separate"/>
        </w:r>
        <w:r w:rsidR="00DC1892">
          <w:rPr>
            <w:noProof/>
            <w:webHidden/>
          </w:rPr>
          <w:t>8</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14" w:history="1">
        <w:r w:rsidR="00DC1892" w:rsidRPr="00BE2D3F">
          <w:rPr>
            <w:rStyle w:val="ad"/>
            <w:noProof/>
          </w:rPr>
          <w:t xml:space="preserve">2.4 </w:t>
        </w:r>
        <w:r w:rsidR="00DC1892" w:rsidRPr="00BE2D3F">
          <w:rPr>
            <w:rStyle w:val="ad"/>
            <w:rFonts w:hint="eastAsia"/>
            <w:noProof/>
          </w:rPr>
          <w:t>信息披露方式</w:t>
        </w:r>
        <w:r w:rsidR="00DC1892">
          <w:rPr>
            <w:noProof/>
            <w:webHidden/>
          </w:rPr>
          <w:tab/>
        </w:r>
        <w:r w:rsidR="00DC1892">
          <w:rPr>
            <w:noProof/>
            <w:webHidden/>
          </w:rPr>
          <w:fldChar w:fldCharType="begin"/>
        </w:r>
        <w:r w:rsidR="00DC1892">
          <w:rPr>
            <w:noProof/>
            <w:webHidden/>
          </w:rPr>
          <w:instrText xml:space="preserve"> PAGEREF _Toc4153814 \h </w:instrText>
        </w:r>
        <w:r w:rsidR="00DC1892">
          <w:rPr>
            <w:noProof/>
            <w:webHidden/>
          </w:rPr>
        </w:r>
        <w:r w:rsidR="00DC1892">
          <w:rPr>
            <w:noProof/>
            <w:webHidden/>
          </w:rPr>
          <w:fldChar w:fldCharType="separate"/>
        </w:r>
        <w:r w:rsidR="00DC1892">
          <w:rPr>
            <w:noProof/>
            <w:webHidden/>
          </w:rPr>
          <w:t>9</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15" w:history="1">
        <w:r w:rsidR="00DC1892" w:rsidRPr="00BE2D3F">
          <w:rPr>
            <w:rStyle w:val="ad"/>
            <w:noProof/>
          </w:rPr>
          <w:t xml:space="preserve">2.5 </w:t>
        </w:r>
        <w:r w:rsidR="00DC1892" w:rsidRPr="00BE2D3F">
          <w:rPr>
            <w:rStyle w:val="ad"/>
            <w:rFonts w:hint="eastAsia"/>
            <w:noProof/>
          </w:rPr>
          <w:t>其他相关资料</w:t>
        </w:r>
        <w:r w:rsidR="00DC1892">
          <w:rPr>
            <w:noProof/>
            <w:webHidden/>
          </w:rPr>
          <w:tab/>
        </w:r>
        <w:r w:rsidR="00DC1892">
          <w:rPr>
            <w:noProof/>
            <w:webHidden/>
          </w:rPr>
          <w:fldChar w:fldCharType="begin"/>
        </w:r>
        <w:r w:rsidR="00DC1892">
          <w:rPr>
            <w:noProof/>
            <w:webHidden/>
          </w:rPr>
          <w:instrText xml:space="preserve"> PAGEREF _Toc4153815 \h </w:instrText>
        </w:r>
        <w:r w:rsidR="00DC1892">
          <w:rPr>
            <w:noProof/>
            <w:webHidden/>
          </w:rPr>
        </w:r>
        <w:r w:rsidR="00DC1892">
          <w:rPr>
            <w:noProof/>
            <w:webHidden/>
          </w:rPr>
          <w:fldChar w:fldCharType="separate"/>
        </w:r>
        <w:r w:rsidR="00DC1892">
          <w:rPr>
            <w:noProof/>
            <w:webHidden/>
          </w:rPr>
          <w:t>9</w:t>
        </w:r>
        <w:r w:rsidR="00DC1892">
          <w:rPr>
            <w:noProof/>
            <w:webHidden/>
          </w:rPr>
          <w:fldChar w:fldCharType="end"/>
        </w:r>
      </w:hyperlink>
    </w:p>
    <w:p w:rsidR="00DC1892" w:rsidRDefault="0073674C">
      <w:pPr>
        <w:pStyle w:val="TOC1"/>
        <w:rPr>
          <w:rFonts w:asciiTheme="minorHAnsi" w:eastAsiaTheme="minorEastAsia" w:hAnsiTheme="minorHAnsi" w:cstheme="minorBidi"/>
          <w:noProof/>
          <w:szCs w:val="22"/>
        </w:rPr>
      </w:pPr>
      <w:hyperlink w:anchor="_Toc4153816" w:history="1">
        <w:r w:rsidR="00DC1892" w:rsidRPr="00BE2D3F">
          <w:rPr>
            <w:rStyle w:val="ad"/>
            <w:b/>
            <w:bCs/>
            <w:noProof/>
          </w:rPr>
          <w:t xml:space="preserve">§3 </w:t>
        </w:r>
        <w:r w:rsidR="00DC1892" w:rsidRPr="00BE2D3F">
          <w:rPr>
            <w:rStyle w:val="ad"/>
            <w:rFonts w:hint="eastAsia"/>
            <w:b/>
            <w:bCs/>
            <w:noProof/>
          </w:rPr>
          <w:t>主要财务指标、基金净值表现及利润分配情况</w:t>
        </w:r>
        <w:r w:rsidR="00DC1892">
          <w:rPr>
            <w:noProof/>
            <w:webHidden/>
          </w:rPr>
          <w:tab/>
        </w:r>
        <w:r w:rsidR="00DC1892">
          <w:rPr>
            <w:noProof/>
            <w:webHidden/>
          </w:rPr>
          <w:fldChar w:fldCharType="begin"/>
        </w:r>
        <w:r w:rsidR="00DC1892">
          <w:rPr>
            <w:noProof/>
            <w:webHidden/>
          </w:rPr>
          <w:instrText xml:space="preserve"> PAGEREF _Toc4153816 \h </w:instrText>
        </w:r>
        <w:r w:rsidR="00DC1892">
          <w:rPr>
            <w:noProof/>
            <w:webHidden/>
          </w:rPr>
        </w:r>
        <w:r w:rsidR="00DC1892">
          <w:rPr>
            <w:noProof/>
            <w:webHidden/>
          </w:rPr>
          <w:fldChar w:fldCharType="separate"/>
        </w:r>
        <w:r w:rsidR="00DC1892">
          <w:rPr>
            <w:noProof/>
            <w:webHidden/>
          </w:rPr>
          <w:t>9</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17" w:history="1">
        <w:r w:rsidR="00DC1892" w:rsidRPr="00BE2D3F">
          <w:rPr>
            <w:rStyle w:val="ad"/>
            <w:noProof/>
          </w:rPr>
          <w:t xml:space="preserve">3.1 </w:t>
        </w:r>
        <w:r w:rsidR="00DC1892" w:rsidRPr="00BE2D3F">
          <w:rPr>
            <w:rStyle w:val="ad"/>
            <w:rFonts w:hint="eastAsia"/>
            <w:noProof/>
          </w:rPr>
          <w:t>主要会计数据和财务指标</w:t>
        </w:r>
        <w:r w:rsidR="00DC1892">
          <w:rPr>
            <w:noProof/>
            <w:webHidden/>
          </w:rPr>
          <w:tab/>
        </w:r>
        <w:r w:rsidR="00DC1892">
          <w:rPr>
            <w:noProof/>
            <w:webHidden/>
          </w:rPr>
          <w:fldChar w:fldCharType="begin"/>
        </w:r>
        <w:r w:rsidR="00DC1892">
          <w:rPr>
            <w:noProof/>
            <w:webHidden/>
          </w:rPr>
          <w:instrText xml:space="preserve"> PAGEREF _Toc4153817 \h </w:instrText>
        </w:r>
        <w:r w:rsidR="00DC1892">
          <w:rPr>
            <w:noProof/>
            <w:webHidden/>
          </w:rPr>
        </w:r>
        <w:r w:rsidR="00DC1892">
          <w:rPr>
            <w:noProof/>
            <w:webHidden/>
          </w:rPr>
          <w:fldChar w:fldCharType="separate"/>
        </w:r>
        <w:r w:rsidR="00DC1892">
          <w:rPr>
            <w:noProof/>
            <w:webHidden/>
          </w:rPr>
          <w:t>9</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18" w:history="1">
        <w:r w:rsidR="00DC1892" w:rsidRPr="00BE2D3F">
          <w:rPr>
            <w:rStyle w:val="ad"/>
            <w:noProof/>
          </w:rPr>
          <w:t xml:space="preserve">3.2 </w:t>
        </w:r>
        <w:r w:rsidR="00DC1892" w:rsidRPr="00BE2D3F">
          <w:rPr>
            <w:rStyle w:val="ad"/>
            <w:rFonts w:hint="eastAsia"/>
            <w:noProof/>
          </w:rPr>
          <w:t>基金净值表现</w:t>
        </w:r>
        <w:r w:rsidR="00DC1892">
          <w:rPr>
            <w:noProof/>
            <w:webHidden/>
          </w:rPr>
          <w:tab/>
        </w:r>
        <w:r w:rsidR="00DC1892">
          <w:rPr>
            <w:noProof/>
            <w:webHidden/>
          </w:rPr>
          <w:fldChar w:fldCharType="begin"/>
        </w:r>
        <w:r w:rsidR="00DC1892">
          <w:rPr>
            <w:noProof/>
            <w:webHidden/>
          </w:rPr>
          <w:instrText xml:space="preserve"> PAGEREF _Toc4153818 \h </w:instrText>
        </w:r>
        <w:r w:rsidR="00DC1892">
          <w:rPr>
            <w:noProof/>
            <w:webHidden/>
          </w:rPr>
        </w:r>
        <w:r w:rsidR="00DC1892">
          <w:rPr>
            <w:noProof/>
            <w:webHidden/>
          </w:rPr>
          <w:fldChar w:fldCharType="separate"/>
        </w:r>
        <w:r w:rsidR="00DC1892">
          <w:rPr>
            <w:noProof/>
            <w:webHidden/>
          </w:rPr>
          <w:t>10</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20" w:history="1">
        <w:r w:rsidR="00DC1892" w:rsidRPr="00BE2D3F">
          <w:rPr>
            <w:rStyle w:val="ad"/>
            <w:noProof/>
          </w:rPr>
          <w:t>3.3</w:t>
        </w:r>
        <w:r w:rsidR="00DC1892" w:rsidRPr="00BE2D3F">
          <w:rPr>
            <w:rStyle w:val="ad"/>
            <w:rFonts w:hint="eastAsia"/>
            <w:noProof/>
          </w:rPr>
          <w:t>过去三年基金的利润分配情况</w:t>
        </w:r>
        <w:r w:rsidR="00DC1892">
          <w:rPr>
            <w:noProof/>
            <w:webHidden/>
          </w:rPr>
          <w:tab/>
        </w:r>
        <w:r w:rsidR="00DC1892">
          <w:rPr>
            <w:noProof/>
            <w:webHidden/>
          </w:rPr>
          <w:fldChar w:fldCharType="begin"/>
        </w:r>
        <w:r w:rsidR="00DC1892">
          <w:rPr>
            <w:noProof/>
            <w:webHidden/>
          </w:rPr>
          <w:instrText xml:space="preserve"> PAGEREF _Toc4153820 \h </w:instrText>
        </w:r>
        <w:r w:rsidR="00DC1892">
          <w:rPr>
            <w:noProof/>
            <w:webHidden/>
          </w:rPr>
        </w:r>
        <w:r w:rsidR="00DC1892">
          <w:rPr>
            <w:noProof/>
            <w:webHidden/>
          </w:rPr>
          <w:fldChar w:fldCharType="separate"/>
        </w:r>
        <w:r w:rsidR="00DC1892">
          <w:rPr>
            <w:noProof/>
            <w:webHidden/>
          </w:rPr>
          <w:t>12</w:t>
        </w:r>
        <w:r w:rsidR="00DC1892">
          <w:rPr>
            <w:noProof/>
            <w:webHidden/>
          </w:rPr>
          <w:fldChar w:fldCharType="end"/>
        </w:r>
      </w:hyperlink>
    </w:p>
    <w:p w:rsidR="00DC1892" w:rsidRDefault="0073674C">
      <w:pPr>
        <w:pStyle w:val="TOC1"/>
        <w:rPr>
          <w:rFonts w:asciiTheme="minorHAnsi" w:eastAsiaTheme="minorEastAsia" w:hAnsiTheme="minorHAnsi" w:cstheme="minorBidi"/>
          <w:noProof/>
          <w:szCs w:val="22"/>
        </w:rPr>
      </w:pPr>
      <w:hyperlink w:anchor="_Toc4153821" w:history="1">
        <w:r w:rsidR="00DC1892" w:rsidRPr="00BE2D3F">
          <w:rPr>
            <w:rStyle w:val="ad"/>
            <w:b/>
            <w:bCs/>
            <w:noProof/>
          </w:rPr>
          <w:t xml:space="preserve">§4  </w:t>
        </w:r>
        <w:r w:rsidR="00DC1892" w:rsidRPr="00BE2D3F">
          <w:rPr>
            <w:rStyle w:val="ad"/>
            <w:rFonts w:hint="eastAsia"/>
            <w:b/>
            <w:bCs/>
            <w:noProof/>
          </w:rPr>
          <w:t>管理人报告</w:t>
        </w:r>
        <w:r w:rsidR="00DC1892">
          <w:rPr>
            <w:noProof/>
            <w:webHidden/>
          </w:rPr>
          <w:tab/>
        </w:r>
        <w:r w:rsidR="00DC1892">
          <w:rPr>
            <w:noProof/>
            <w:webHidden/>
          </w:rPr>
          <w:fldChar w:fldCharType="begin"/>
        </w:r>
        <w:r w:rsidR="00DC1892">
          <w:rPr>
            <w:noProof/>
            <w:webHidden/>
          </w:rPr>
          <w:instrText xml:space="preserve"> PAGEREF _Toc4153821 \h </w:instrText>
        </w:r>
        <w:r w:rsidR="00DC1892">
          <w:rPr>
            <w:noProof/>
            <w:webHidden/>
          </w:rPr>
        </w:r>
        <w:r w:rsidR="00DC1892">
          <w:rPr>
            <w:noProof/>
            <w:webHidden/>
          </w:rPr>
          <w:fldChar w:fldCharType="separate"/>
        </w:r>
        <w:r w:rsidR="00DC1892">
          <w:rPr>
            <w:noProof/>
            <w:webHidden/>
          </w:rPr>
          <w:t>12</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22" w:history="1">
        <w:r w:rsidR="00DC1892" w:rsidRPr="00BE2D3F">
          <w:rPr>
            <w:rStyle w:val="ad"/>
            <w:noProof/>
          </w:rPr>
          <w:t xml:space="preserve">4.1 </w:t>
        </w:r>
        <w:r w:rsidR="00DC1892" w:rsidRPr="00BE2D3F">
          <w:rPr>
            <w:rStyle w:val="ad"/>
            <w:rFonts w:hint="eastAsia"/>
            <w:noProof/>
          </w:rPr>
          <w:t>基金管理人及基金经理情况</w:t>
        </w:r>
        <w:r w:rsidR="00DC1892">
          <w:rPr>
            <w:noProof/>
            <w:webHidden/>
          </w:rPr>
          <w:tab/>
        </w:r>
        <w:r w:rsidR="00DC1892">
          <w:rPr>
            <w:noProof/>
            <w:webHidden/>
          </w:rPr>
          <w:fldChar w:fldCharType="begin"/>
        </w:r>
        <w:r w:rsidR="00DC1892">
          <w:rPr>
            <w:noProof/>
            <w:webHidden/>
          </w:rPr>
          <w:instrText xml:space="preserve"> PAGEREF _Toc4153822 \h </w:instrText>
        </w:r>
        <w:r w:rsidR="00DC1892">
          <w:rPr>
            <w:noProof/>
            <w:webHidden/>
          </w:rPr>
        </w:r>
        <w:r w:rsidR="00DC1892">
          <w:rPr>
            <w:noProof/>
            <w:webHidden/>
          </w:rPr>
          <w:fldChar w:fldCharType="separate"/>
        </w:r>
        <w:r w:rsidR="00DC1892">
          <w:rPr>
            <w:noProof/>
            <w:webHidden/>
          </w:rPr>
          <w:t>12</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25" w:history="1">
        <w:r w:rsidR="00DC1892" w:rsidRPr="00BE2D3F">
          <w:rPr>
            <w:rStyle w:val="ad"/>
            <w:noProof/>
          </w:rPr>
          <w:t xml:space="preserve">4.2 </w:t>
        </w:r>
        <w:r w:rsidR="00DC1892" w:rsidRPr="00BE2D3F">
          <w:rPr>
            <w:rStyle w:val="ad"/>
            <w:rFonts w:hint="eastAsia"/>
            <w:noProof/>
          </w:rPr>
          <w:t>管理人对报告期内本基金运作遵规守信情况的说明</w:t>
        </w:r>
        <w:r w:rsidR="00DC1892">
          <w:rPr>
            <w:noProof/>
            <w:webHidden/>
          </w:rPr>
          <w:tab/>
        </w:r>
        <w:r w:rsidR="00DC1892">
          <w:rPr>
            <w:noProof/>
            <w:webHidden/>
          </w:rPr>
          <w:fldChar w:fldCharType="begin"/>
        </w:r>
        <w:r w:rsidR="00DC1892">
          <w:rPr>
            <w:noProof/>
            <w:webHidden/>
          </w:rPr>
          <w:instrText xml:space="preserve"> PAGEREF _Toc4153825 \h </w:instrText>
        </w:r>
        <w:r w:rsidR="00DC1892">
          <w:rPr>
            <w:noProof/>
            <w:webHidden/>
          </w:rPr>
        </w:r>
        <w:r w:rsidR="00DC1892">
          <w:rPr>
            <w:noProof/>
            <w:webHidden/>
          </w:rPr>
          <w:fldChar w:fldCharType="separate"/>
        </w:r>
        <w:r w:rsidR="00DC1892">
          <w:rPr>
            <w:noProof/>
            <w:webHidden/>
          </w:rPr>
          <w:t>13</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26" w:history="1">
        <w:r w:rsidR="00DC1892" w:rsidRPr="00BE2D3F">
          <w:rPr>
            <w:rStyle w:val="ad"/>
            <w:noProof/>
          </w:rPr>
          <w:t xml:space="preserve">4.3 </w:t>
        </w:r>
        <w:r w:rsidR="00DC1892" w:rsidRPr="00BE2D3F">
          <w:rPr>
            <w:rStyle w:val="ad"/>
            <w:rFonts w:hint="eastAsia"/>
            <w:noProof/>
          </w:rPr>
          <w:t>管理人对报告期内公平交易情况的专项说明</w:t>
        </w:r>
        <w:r w:rsidR="00DC1892">
          <w:rPr>
            <w:noProof/>
            <w:webHidden/>
          </w:rPr>
          <w:tab/>
        </w:r>
        <w:r w:rsidR="00DC1892">
          <w:rPr>
            <w:noProof/>
            <w:webHidden/>
          </w:rPr>
          <w:fldChar w:fldCharType="begin"/>
        </w:r>
        <w:r w:rsidR="00DC1892">
          <w:rPr>
            <w:noProof/>
            <w:webHidden/>
          </w:rPr>
          <w:instrText xml:space="preserve"> PAGEREF _Toc4153826 \h </w:instrText>
        </w:r>
        <w:r w:rsidR="00DC1892">
          <w:rPr>
            <w:noProof/>
            <w:webHidden/>
          </w:rPr>
        </w:r>
        <w:r w:rsidR="00DC1892">
          <w:rPr>
            <w:noProof/>
            <w:webHidden/>
          </w:rPr>
          <w:fldChar w:fldCharType="separate"/>
        </w:r>
        <w:r w:rsidR="00DC1892">
          <w:rPr>
            <w:noProof/>
            <w:webHidden/>
          </w:rPr>
          <w:t>13</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30" w:history="1">
        <w:r w:rsidR="00DC1892" w:rsidRPr="00BE2D3F">
          <w:rPr>
            <w:rStyle w:val="ad"/>
            <w:noProof/>
          </w:rPr>
          <w:t xml:space="preserve">4.4 </w:t>
        </w:r>
        <w:r w:rsidR="00DC1892" w:rsidRPr="00BE2D3F">
          <w:rPr>
            <w:rStyle w:val="ad"/>
            <w:rFonts w:hint="eastAsia"/>
            <w:noProof/>
          </w:rPr>
          <w:t>管理人对报告期内基金的投资策略和业绩表现的说明</w:t>
        </w:r>
        <w:r w:rsidR="00DC1892">
          <w:rPr>
            <w:noProof/>
            <w:webHidden/>
          </w:rPr>
          <w:tab/>
        </w:r>
        <w:r w:rsidR="00DC1892">
          <w:rPr>
            <w:noProof/>
            <w:webHidden/>
          </w:rPr>
          <w:fldChar w:fldCharType="begin"/>
        </w:r>
        <w:r w:rsidR="00DC1892">
          <w:rPr>
            <w:noProof/>
            <w:webHidden/>
          </w:rPr>
          <w:instrText xml:space="preserve"> PAGEREF _Toc4153830 \h </w:instrText>
        </w:r>
        <w:r w:rsidR="00DC1892">
          <w:rPr>
            <w:noProof/>
            <w:webHidden/>
          </w:rPr>
        </w:r>
        <w:r w:rsidR="00DC1892">
          <w:rPr>
            <w:noProof/>
            <w:webHidden/>
          </w:rPr>
          <w:fldChar w:fldCharType="separate"/>
        </w:r>
        <w:r w:rsidR="00DC1892">
          <w:rPr>
            <w:noProof/>
            <w:webHidden/>
          </w:rPr>
          <w:t>15</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33" w:history="1">
        <w:r w:rsidR="00DC1892" w:rsidRPr="00BE2D3F">
          <w:rPr>
            <w:rStyle w:val="ad"/>
            <w:noProof/>
          </w:rPr>
          <w:t xml:space="preserve">4.5 </w:t>
        </w:r>
        <w:r w:rsidR="00DC1892" w:rsidRPr="00BE2D3F">
          <w:rPr>
            <w:rStyle w:val="ad"/>
            <w:rFonts w:hint="eastAsia"/>
            <w:noProof/>
          </w:rPr>
          <w:t>管理人对宏观经济、证券市场及行业走势的简要展望</w:t>
        </w:r>
        <w:r w:rsidR="00DC1892">
          <w:rPr>
            <w:noProof/>
            <w:webHidden/>
          </w:rPr>
          <w:tab/>
        </w:r>
        <w:r w:rsidR="00DC1892">
          <w:rPr>
            <w:noProof/>
            <w:webHidden/>
          </w:rPr>
          <w:fldChar w:fldCharType="begin"/>
        </w:r>
        <w:r w:rsidR="00DC1892">
          <w:rPr>
            <w:noProof/>
            <w:webHidden/>
          </w:rPr>
          <w:instrText xml:space="preserve"> PAGEREF _Toc4153833 \h </w:instrText>
        </w:r>
        <w:r w:rsidR="00DC1892">
          <w:rPr>
            <w:noProof/>
            <w:webHidden/>
          </w:rPr>
        </w:r>
        <w:r w:rsidR="00DC1892">
          <w:rPr>
            <w:noProof/>
            <w:webHidden/>
          </w:rPr>
          <w:fldChar w:fldCharType="separate"/>
        </w:r>
        <w:r w:rsidR="00DC1892">
          <w:rPr>
            <w:noProof/>
            <w:webHidden/>
          </w:rPr>
          <w:t>15</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34" w:history="1">
        <w:r w:rsidR="00DC1892" w:rsidRPr="00BE2D3F">
          <w:rPr>
            <w:rStyle w:val="ad"/>
            <w:noProof/>
          </w:rPr>
          <w:t xml:space="preserve">4.6 </w:t>
        </w:r>
        <w:r w:rsidR="00DC1892" w:rsidRPr="00BE2D3F">
          <w:rPr>
            <w:rStyle w:val="ad"/>
            <w:rFonts w:hint="eastAsia"/>
            <w:noProof/>
          </w:rPr>
          <w:t>管理人内部有关本基金的监察稽核工作情况</w:t>
        </w:r>
        <w:r w:rsidR="00DC1892">
          <w:rPr>
            <w:noProof/>
            <w:webHidden/>
          </w:rPr>
          <w:tab/>
        </w:r>
        <w:r w:rsidR="00DC1892">
          <w:rPr>
            <w:noProof/>
            <w:webHidden/>
          </w:rPr>
          <w:fldChar w:fldCharType="begin"/>
        </w:r>
        <w:r w:rsidR="00DC1892">
          <w:rPr>
            <w:noProof/>
            <w:webHidden/>
          </w:rPr>
          <w:instrText xml:space="preserve"> PAGEREF _Toc4153834 \h </w:instrText>
        </w:r>
        <w:r w:rsidR="00DC1892">
          <w:rPr>
            <w:noProof/>
            <w:webHidden/>
          </w:rPr>
        </w:r>
        <w:r w:rsidR="00DC1892">
          <w:rPr>
            <w:noProof/>
            <w:webHidden/>
          </w:rPr>
          <w:fldChar w:fldCharType="separate"/>
        </w:r>
        <w:r w:rsidR="00DC1892">
          <w:rPr>
            <w:noProof/>
            <w:webHidden/>
          </w:rPr>
          <w:t>15</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35" w:history="1">
        <w:r w:rsidR="00DC1892" w:rsidRPr="00BE2D3F">
          <w:rPr>
            <w:rStyle w:val="ad"/>
            <w:noProof/>
          </w:rPr>
          <w:t xml:space="preserve">4.7 </w:t>
        </w:r>
        <w:r w:rsidR="00DC1892" w:rsidRPr="00BE2D3F">
          <w:rPr>
            <w:rStyle w:val="ad"/>
            <w:rFonts w:hint="eastAsia"/>
            <w:noProof/>
          </w:rPr>
          <w:t>管理人对报告期内基金估值程序等事项的说明</w:t>
        </w:r>
        <w:r w:rsidR="00DC1892">
          <w:rPr>
            <w:noProof/>
            <w:webHidden/>
          </w:rPr>
          <w:tab/>
        </w:r>
        <w:r w:rsidR="00DC1892">
          <w:rPr>
            <w:noProof/>
            <w:webHidden/>
          </w:rPr>
          <w:fldChar w:fldCharType="begin"/>
        </w:r>
        <w:r w:rsidR="00DC1892">
          <w:rPr>
            <w:noProof/>
            <w:webHidden/>
          </w:rPr>
          <w:instrText xml:space="preserve"> PAGEREF _Toc4153835 \h </w:instrText>
        </w:r>
        <w:r w:rsidR="00DC1892">
          <w:rPr>
            <w:noProof/>
            <w:webHidden/>
          </w:rPr>
        </w:r>
        <w:r w:rsidR="00DC1892">
          <w:rPr>
            <w:noProof/>
            <w:webHidden/>
          </w:rPr>
          <w:fldChar w:fldCharType="separate"/>
        </w:r>
        <w:r w:rsidR="00DC1892">
          <w:rPr>
            <w:noProof/>
            <w:webHidden/>
          </w:rPr>
          <w:t>16</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36" w:history="1">
        <w:r w:rsidR="00DC1892" w:rsidRPr="00BE2D3F">
          <w:rPr>
            <w:rStyle w:val="ad"/>
            <w:noProof/>
          </w:rPr>
          <w:t>4.8</w:t>
        </w:r>
        <w:r w:rsidR="00DC1892" w:rsidRPr="00BE2D3F">
          <w:rPr>
            <w:rStyle w:val="ad"/>
            <w:rFonts w:hint="eastAsia"/>
            <w:noProof/>
          </w:rPr>
          <w:t>管理人对报告期内基金利润分配情况的说明</w:t>
        </w:r>
        <w:r w:rsidR="00DC1892">
          <w:rPr>
            <w:noProof/>
            <w:webHidden/>
          </w:rPr>
          <w:tab/>
        </w:r>
        <w:r w:rsidR="00DC1892">
          <w:rPr>
            <w:noProof/>
            <w:webHidden/>
          </w:rPr>
          <w:fldChar w:fldCharType="begin"/>
        </w:r>
        <w:r w:rsidR="00DC1892">
          <w:rPr>
            <w:noProof/>
            <w:webHidden/>
          </w:rPr>
          <w:instrText xml:space="preserve"> PAGEREF _Toc4153836 \h </w:instrText>
        </w:r>
        <w:r w:rsidR="00DC1892">
          <w:rPr>
            <w:noProof/>
            <w:webHidden/>
          </w:rPr>
        </w:r>
        <w:r w:rsidR="00DC1892">
          <w:rPr>
            <w:noProof/>
            <w:webHidden/>
          </w:rPr>
          <w:fldChar w:fldCharType="separate"/>
        </w:r>
        <w:r w:rsidR="00DC1892">
          <w:rPr>
            <w:noProof/>
            <w:webHidden/>
          </w:rPr>
          <w:t>16</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37" w:history="1">
        <w:r w:rsidR="00DC1892" w:rsidRPr="00BE2D3F">
          <w:rPr>
            <w:rStyle w:val="ad"/>
            <w:noProof/>
          </w:rPr>
          <w:t>4.9</w:t>
        </w:r>
        <w:r w:rsidR="00DC1892" w:rsidRPr="00BE2D3F">
          <w:rPr>
            <w:rStyle w:val="ad"/>
            <w:rFonts w:hint="eastAsia"/>
            <w:noProof/>
          </w:rPr>
          <w:t>报告期内管理人对本基金持有人数或基金资产净值预警情形的说明</w:t>
        </w:r>
        <w:r w:rsidR="00DC1892">
          <w:rPr>
            <w:noProof/>
            <w:webHidden/>
          </w:rPr>
          <w:tab/>
        </w:r>
        <w:r w:rsidR="00DC1892">
          <w:rPr>
            <w:noProof/>
            <w:webHidden/>
          </w:rPr>
          <w:fldChar w:fldCharType="begin"/>
        </w:r>
        <w:r w:rsidR="00DC1892">
          <w:rPr>
            <w:noProof/>
            <w:webHidden/>
          </w:rPr>
          <w:instrText xml:space="preserve"> PAGEREF _Toc4153837 \h </w:instrText>
        </w:r>
        <w:r w:rsidR="00DC1892">
          <w:rPr>
            <w:noProof/>
            <w:webHidden/>
          </w:rPr>
        </w:r>
        <w:r w:rsidR="00DC1892">
          <w:rPr>
            <w:noProof/>
            <w:webHidden/>
          </w:rPr>
          <w:fldChar w:fldCharType="separate"/>
        </w:r>
        <w:r w:rsidR="00DC1892">
          <w:rPr>
            <w:noProof/>
            <w:webHidden/>
          </w:rPr>
          <w:t>17</w:t>
        </w:r>
        <w:r w:rsidR="00DC1892">
          <w:rPr>
            <w:noProof/>
            <w:webHidden/>
          </w:rPr>
          <w:fldChar w:fldCharType="end"/>
        </w:r>
      </w:hyperlink>
    </w:p>
    <w:p w:rsidR="00DC1892" w:rsidRDefault="0073674C">
      <w:pPr>
        <w:pStyle w:val="TOC1"/>
        <w:rPr>
          <w:rFonts w:asciiTheme="minorHAnsi" w:eastAsiaTheme="minorEastAsia" w:hAnsiTheme="minorHAnsi" w:cstheme="minorBidi"/>
          <w:noProof/>
          <w:szCs w:val="22"/>
        </w:rPr>
      </w:pPr>
      <w:hyperlink w:anchor="_Toc4153838" w:history="1">
        <w:r w:rsidR="00DC1892" w:rsidRPr="00BE2D3F">
          <w:rPr>
            <w:rStyle w:val="ad"/>
            <w:b/>
            <w:bCs/>
            <w:noProof/>
          </w:rPr>
          <w:t xml:space="preserve">§5  </w:t>
        </w:r>
        <w:r w:rsidR="00DC1892" w:rsidRPr="00BE2D3F">
          <w:rPr>
            <w:rStyle w:val="ad"/>
            <w:rFonts w:hint="eastAsia"/>
            <w:b/>
            <w:bCs/>
            <w:noProof/>
          </w:rPr>
          <w:t>托管人报告</w:t>
        </w:r>
        <w:r w:rsidR="00DC1892">
          <w:rPr>
            <w:noProof/>
            <w:webHidden/>
          </w:rPr>
          <w:tab/>
        </w:r>
        <w:r w:rsidR="00DC1892">
          <w:rPr>
            <w:noProof/>
            <w:webHidden/>
          </w:rPr>
          <w:fldChar w:fldCharType="begin"/>
        </w:r>
        <w:r w:rsidR="00DC1892">
          <w:rPr>
            <w:noProof/>
            <w:webHidden/>
          </w:rPr>
          <w:instrText xml:space="preserve"> PAGEREF _Toc4153838 \h </w:instrText>
        </w:r>
        <w:r w:rsidR="00DC1892">
          <w:rPr>
            <w:noProof/>
            <w:webHidden/>
          </w:rPr>
        </w:r>
        <w:r w:rsidR="00DC1892">
          <w:rPr>
            <w:noProof/>
            <w:webHidden/>
          </w:rPr>
          <w:fldChar w:fldCharType="separate"/>
        </w:r>
        <w:r w:rsidR="00DC1892">
          <w:rPr>
            <w:noProof/>
            <w:webHidden/>
          </w:rPr>
          <w:t>17</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39" w:history="1">
        <w:r w:rsidR="00DC1892" w:rsidRPr="00BE2D3F">
          <w:rPr>
            <w:rStyle w:val="ad"/>
            <w:noProof/>
          </w:rPr>
          <w:t xml:space="preserve">5.1 </w:t>
        </w:r>
        <w:r w:rsidR="00DC1892" w:rsidRPr="00BE2D3F">
          <w:rPr>
            <w:rStyle w:val="ad"/>
            <w:rFonts w:hint="eastAsia"/>
            <w:noProof/>
          </w:rPr>
          <w:t>报告期内本基金托管人遵规守信情况声明</w:t>
        </w:r>
        <w:r w:rsidR="00DC1892">
          <w:rPr>
            <w:noProof/>
            <w:webHidden/>
          </w:rPr>
          <w:tab/>
        </w:r>
        <w:r w:rsidR="00DC1892">
          <w:rPr>
            <w:noProof/>
            <w:webHidden/>
          </w:rPr>
          <w:fldChar w:fldCharType="begin"/>
        </w:r>
        <w:r w:rsidR="00DC1892">
          <w:rPr>
            <w:noProof/>
            <w:webHidden/>
          </w:rPr>
          <w:instrText xml:space="preserve"> PAGEREF _Toc4153839 \h </w:instrText>
        </w:r>
        <w:r w:rsidR="00DC1892">
          <w:rPr>
            <w:noProof/>
            <w:webHidden/>
          </w:rPr>
        </w:r>
        <w:r w:rsidR="00DC1892">
          <w:rPr>
            <w:noProof/>
            <w:webHidden/>
          </w:rPr>
          <w:fldChar w:fldCharType="separate"/>
        </w:r>
        <w:r w:rsidR="00DC1892">
          <w:rPr>
            <w:noProof/>
            <w:webHidden/>
          </w:rPr>
          <w:t>17</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40" w:history="1">
        <w:r w:rsidR="00DC1892" w:rsidRPr="00BE2D3F">
          <w:rPr>
            <w:rStyle w:val="ad"/>
            <w:noProof/>
          </w:rPr>
          <w:t xml:space="preserve">5.2 </w:t>
        </w:r>
        <w:r w:rsidR="00DC1892" w:rsidRPr="00BE2D3F">
          <w:rPr>
            <w:rStyle w:val="ad"/>
            <w:rFonts w:hint="eastAsia"/>
            <w:noProof/>
          </w:rPr>
          <w:t>托管人对报告期内本基金投资运作遵规守信、净值计算、利润分配等情况的说明</w:t>
        </w:r>
        <w:r w:rsidR="00DC1892">
          <w:rPr>
            <w:noProof/>
            <w:webHidden/>
          </w:rPr>
          <w:tab/>
        </w:r>
        <w:r w:rsidR="00DC1892">
          <w:rPr>
            <w:noProof/>
            <w:webHidden/>
          </w:rPr>
          <w:fldChar w:fldCharType="begin"/>
        </w:r>
        <w:r w:rsidR="00DC1892">
          <w:rPr>
            <w:noProof/>
            <w:webHidden/>
          </w:rPr>
          <w:instrText xml:space="preserve"> PAGEREF _Toc4153840 \h </w:instrText>
        </w:r>
        <w:r w:rsidR="00DC1892">
          <w:rPr>
            <w:noProof/>
            <w:webHidden/>
          </w:rPr>
        </w:r>
        <w:r w:rsidR="00DC1892">
          <w:rPr>
            <w:noProof/>
            <w:webHidden/>
          </w:rPr>
          <w:fldChar w:fldCharType="separate"/>
        </w:r>
        <w:r w:rsidR="00DC1892">
          <w:rPr>
            <w:noProof/>
            <w:webHidden/>
          </w:rPr>
          <w:t>17</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41" w:history="1">
        <w:r w:rsidR="00DC1892" w:rsidRPr="00BE2D3F">
          <w:rPr>
            <w:rStyle w:val="ad"/>
            <w:noProof/>
          </w:rPr>
          <w:t xml:space="preserve">5.3 </w:t>
        </w:r>
        <w:r w:rsidR="00DC1892" w:rsidRPr="00BE2D3F">
          <w:rPr>
            <w:rStyle w:val="ad"/>
            <w:rFonts w:hint="eastAsia"/>
            <w:noProof/>
          </w:rPr>
          <w:t>托管人对本年度报告中财务信息等内容的真实、准确和完整发表意见</w:t>
        </w:r>
        <w:r w:rsidR="00DC1892">
          <w:rPr>
            <w:noProof/>
            <w:webHidden/>
          </w:rPr>
          <w:tab/>
        </w:r>
        <w:r w:rsidR="00DC1892">
          <w:rPr>
            <w:noProof/>
            <w:webHidden/>
          </w:rPr>
          <w:fldChar w:fldCharType="begin"/>
        </w:r>
        <w:r w:rsidR="00DC1892">
          <w:rPr>
            <w:noProof/>
            <w:webHidden/>
          </w:rPr>
          <w:instrText xml:space="preserve"> PAGEREF _Toc4153841 \h </w:instrText>
        </w:r>
        <w:r w:rsidR="00DC1892">
          <w:rPr>
            <w:noProof/>
            <w:webHidden/>
          </w:rPr>
        </w:r>
        <w:r w:rsidR="00DC1892">
          <w:rPr>
            <w:noProof/>
            <w:webHidden/>
          </w:rPr>
          <w:fldChar w:fldCharType="separate"/>
        </w:r>
        <w:r w:rsidR="00DC1892">
          <w:rPr>
            <w:noProof/>
            <w:webHidden/>
          </w:rPr>
          <w:t>17</w:t>
        </w:r>
        <w:r w:rsidR="00DC1892">
          <w:rPr>
            <w:noProof/>
            <w:webHidden/>
          </w:rPr>
          <w:fldChar w:fldCharType="end"/>
        </w:r>
      </w:hyperlink>
    </w:p>
    <w:p w:rsidR="00DC1892" w:rsidRDefault="0073674C">
      <w:pPr>
        <w:pStyle w:val="TOC1"/>
        <w:rPr>
          <w:rFonts w:asciiTheme="minorHAnsi" w:eastAsiaTheme="minorEastAsia" w:hAnsiTheme="minorHAnsi" w:cstheme="minorBidi"/>
          <w:noProof/>
          <w:szCs w:val="22"/>
        </w:rPr>
      </w:pPr>
      <w:hyperlink w:anchor="_Toc4153842" w:history="1">
        <w:r w:rsidR="00DC1892" w:rsidRPr="00BE2D3F">
          <w:rPr>
            <w:rStyle w:val="ad"/>
            <w:b/>
            <w:bCs/>
            <w:noProof/>
          </w:rPr>
          <w:t xml:space="preserve">§6  </w:t>
        </w:r>
        <w:r w:rsidR="00DC1892" w:rsidRPr="00BE2D3F">
          <w:rPr>
            <w:rStyle w:val="ad"/>
            <w:rFonts w:hint="eastAsia"/>
            <w:b/>
            <w:bCs/>
            <w:noProof/>
          </w:rPr>
          <w:t>审计报告</w:t>
        </w:r>
        <w:r w:rsidR="00DC1892">
          <w:rPr>
            <w:noProof/>
            <w:webHidden/>
          </w:rPr>
          <w:tab/>
        </w:r>
        <w:r w:rsidR="00DC1892">
          <w:rPr>
            <w:noProof/>
            <w:webHidden/>
          </w:rPr>
          <w:fldChar w:fldCharType="begin"/>
        </w:r>
        <w:r w:rsidR="00DC1892">
          <w:rPr>
            <w:noProof/>
            <w:webHidden/>
          </w:rPr>
          <w:instrText xml:space="preserve"> PAGEREF _Toc4153842 \h </w:instrText>
        </w:r>
        <w:r w:rsidR="00DC1892">
          <w:rPr>
            <w:noProof/>
            <w:webHidden/>
          </w:rPr>
        </w:r>
        <w:r w:rsidR="00DC1892">
          <w:rPr>
            <w:noProof/>
            <w:webHidden/>
          </w:rPr>
          <w:fldChar w:fldCharType="separate"/>
        </w:r>
        <w:r w:rsidR="00DC1892">
          <w:rPr>
            <w:noProof/>
            <w:webHidden/>
          </w:rPr>
          <w:t>17</w:t>
        </w:r>
        <w:r w:rsidR="00DC1892">
          <w:rPr>
            <w:noProof/>
            <w:webHidden/>
          </w:rPr>
          <w:fldChar w:fldCharType="end"/>
        </w:r>
      </w:hyperlink>
    </w:p>
    <w:p w:rsidR="00DC1892" w:rsidRDefault="00DC1892">
      <w:pPr>
        <w:pStyle w:val="TOC1"/>
        <w:rPr>
          <w:rFonts w:asciiTheme="minorHAnsi" w:eastAsiaTheme="minorEastAsia" w:hAnsiTheme="minorHAnsi" w:cstheme="minorBidi"/>
          <w:noProof/>
          <w:szCs w:val="22"/>
        </w:rPr>
      </w:pPr>
      <w:hyperlink w:anchor="_Toc4153847" w:history="1">
        <w:r w:rsidRPr="00BE2D3F">
          <w:rPr>
            <w:rStyle w:val="ad"/>
            <w:b/>
            <w:bCs/>
            <w:noProof/>
          </w:rPr>
          <w:t>§7</w:t>
        </w:r>
        <w:r w:rsidRPr="00BE2D3F">
          <w:rPr>
            <w:rStyle w:val="ad"/>
            <w:rFonts w:hint="eastAsia"/>
            <w:b/>
            <w:bCs/>
            <w:noProof/>
          </w:rPr>
          <w:t>年度财务报表</w:t>
        </w:r>
        <w:r>
          <w:rPr>
            <w:noProof/>
            <w:webHidden/>
          </w:rPr>
          <w:tab/>
        </w:r>
        <w:r>
          <w:rPr>
            <w:noProof/>
            <w:webHidden/>
          </w:rPr>
          <w:fldChar w:fldCharType="begin"/>
        </w:r>
        <w:r>
          <w:rPr>
            <w:noProof/>
            <w:webHidden/>
          </w:rPr>
          <w:instrText xml:space="preserve"> PAGEREF _Toc4153847 \h </w:instrText>
        </w:r>
        <w:r>
          <w:rPr>
            <w:noProof/>
            <w:webHidden/>
          </w:rPr>
        </w:r>
        <w:r>
          <w:rPr>
            <w:noProof/>
            <w:webHidden/>
          </w:rPr>
          <w:fldChar w:fldCharType="separate"/>
        </w:r>
        <w:r>
          <w:rPr>
            <w:noProof/>
            <w:webHidden/>
          </w:rPr>
          <w:t>19</w:t>
        </w:r>
        <w:r>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48" w:history="1">
        <w:r w:rsidR="00DC1892" w:rsidRPr="00BE2D3F">
          <w:rPr>
            <w:rStyle w:val="ad"/>
            <w:noProof/>
          </w:rPr>
          <w:t xml:space="preserve">7.1 </w:t>
        </w:r>
        <w:r w:rsidR="00DC1892" w:rsidRPr="00BE2D3F">
          <w:rPr>
            <w:rStyle w:val="ad"/>
            <w:rFonts w:hint="eastAsia"/>
            <w:noProof/>
          </w:rPr>
          <w:t>资产负债表</w:t>
        </w:r>
        <w:r w:rsidR="00DC1892">
          <w:rPr>
            <w:noProof/>
            <w:webHidden/>
          </w:rPr>
          <w:tab/>
        </w:r>
        <w:r w:rsidR="00DC1892">
          <w:rPr>
            <w:noProof/>
            <w:webHidden/>
          </w:rPr>
          <w:fldChar w:fldCharType="begin"/>
        </w:r>
        <w:r w:rsidR="00DC1892">
          <w:rPr>
            <w:noProof/>
            <w:webHidden/>
          </w:rPr>
          <w:instrText xml:space="preserve"> PAGEREF _Toc4153848 \h </w:instrText>
        </w:r>
        <w:r w:rsidR="00DC1892">
          <w:rPr>
            <w:noProof/>
            <w:webHidden/>
          </w:rPr>
        </w:r>
        <w:r w:rsidR="00DC1892">
          <w:rPr>
            <w:noProof/>
            <w:webHidden/>
          </w:rPr>
          <w:fldChar w:fldCharType="separate"/>
        </w:r>
        <w:r w:rsidR="00DC1892">
          <w:rPr>
            <w:noProof/>
            <w:webHidden/>
          </w:rPr>
          <w:t>19</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49" w:history="1">
        <w:r w:rsidR="00DC1892" w:rsidRPr="00BE2D3F">
          <w:rPr>
            <w:rStyle w:val="ad"/>
            <w:noProof/>
          </w:rPr>
          <w:t xml:space="preserve">7.2 </w:t>
        </w:r>
        <w:r w:rsidR="00DC1892" w:rsidRPr="00BE2D3F">
          <w:rPr>
            <w:rStyle w:val="ad"/>
            <w:rFonts w:hint="eastAsia"/>
            <w:noProof/>
          </w:rPr>
          <w:t>利润表</w:t>
        </w:r>
        <w:r w:rsidR="00DC1892">
          <w:rPr>
            <w:noProof/>
            <w:webHidden/>
          </w:rPr>
          <w:tab/>
        </w:r>
        <w:r w:rsidR="00DC1892">
          <w:rPr>
            <w:noProof/>
            <w:webHidden/>
          </w:rPr>
          <w:fldChar w:fldCharType="begin"/>
        </w:r>
        <w:r w:rsidR="00DC1892">
          <w:rPr>
            <w:noProof/>
            <w:webHidden/>
          </w:rPr>
          <w:instrText xml:space="preserve"> PAGEREF _Toc4153849 \h </w:instrText>
        </w:r>
        <w:r w:rsidR="00DC1892">
          <w:rPr>
            <w:noProof/>
            <w:webHidden/>
          </w:rPr>
        </w:r>
        <w:r w:rsidR="00DC1892">
          <w:rPr>
            <w:noProof/>
            <w:webHidden/>
          </w:rPr>
          <w:fldChar w:fldCharType="separate"/>
        </w:r>
        <w:r w:rsidR="00DC1892">
          <w:rPr>
            <w:noProof/>
            <w:webHidden/>
          </w:rPr>
          <w:t>21</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50" w:history="1">
        <w:r w:rsidR="00DC1892" w:rsidRPr="00BE2D3F">
          <w:rPr>
            <w:rStyle w:val="ad"/>
            <w:noProof/>
          </w:rPr>
          <w:t xml:space="preserve">7.3 </w:t>
        </w:r>
        <w:r w:rsidR="00DC1892" w:rsidRPr="00BE2D3F">
          <w:rPr>
            <w:rStyle w:val="ad"/>
            <w:rFonts w:hint="eastAsia"/>
            <w:noProof/>
          </w:rPr>
          <w:t>所有者权益（基金净值）变动表</w:t>
        </w:r>
        <w:r w:rsidR="00DC1892">
          <w:rPr>
            <w:noProof/>
            <w:webHidden/>
          </w:rPr>
          <w:tab/>
        </w:r>
        <w:r w:rsidR="00DC1892">
          <w:rPr>
            <w:noProof/>
            <w:webHidden/>
          </w:rPr>
          <w:fldChar w:fldCharType="begin"/>
        </w:r>
        <w:r w:rsidR="00DC1892">
          <w:rPr>
            <w:noProof/>
            <w:webHidden/>
          </w:rPr>
          <w:instrText xml:space="preserve"> PAGEREF _Toc4153850 \h </w:instrText>
        </w:r>
        <w:r w:rsidR="00DC1892">
          <w:rPr>
            <w:noProof/>
            <w:webHidden/>
          </w:rPr>
        </w:r>
        <w:r w:rsidR="00DC1892">
          <w:rPr>
            <w:noProof/>
            <w:webHidden/>
          </w:rPr>
          <w:fldChar w:fldCharType="separate"/>
        </w:r>
        <w:r w:rsidR="00DC1892">
          <w:rPr>
            <w:noProof/>
            <w:webHidden/>
          </w:rPr>
          <w:t>22</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851" w:history="1">
        <w:r w:rsidR="00DC1892" w:rsidRPr="00BE2D3F">
          <w:rPr>
            <w:rStyle w:val="ad"/>
            <w:noProof/>
          </w:rPr>
          <w:t xml:space="preserve">7.4 </w:t>
        </w:r>
        <w:r w:rsidR="00DC1892" w:rsidRPr="00BE2D3F">
          <w:rPr>
            <w:rStyle w:val="ad"/>
            <w:rFonts w:hint="eastAsia"/>
            <w:noProof/>
          </w:rPr>
          <w:t>报表附注</w:t>
        </w:r>
        <w:r w:rsidR="00DC1892">
          <w:rPr>
            <w:noProof/>
            <w:webHidden/>
          </w:rPr>
          <w:tab/>
        </w:r>
        <w:r w:rsidR="00DC1892">
          <w:rPr>
            <w:noProof/>
            <w:webHidden/>
          </w:rPr>
          <w:fldChar w:fldCharType="begin"/>
        </w:r>
        <w:r w:rsidR="00DC1892">
          <w:rPr>
            <w:noProof/>
            <w:webHidden/>
          </w:rPr>
          <w:instrText xml:space="preserve"> PAGEREF _Toc4153851 \h </w:instrText>
        </w:r>
        <w:r w:rsidR="00DC1892">
          <w:rPr>
            <w:noProof/>
            <w:webHidden/>
          </w:rPr>
        </w:r>
        <w:r w:rsidR="00DC1892">
          <w:rPr>
            <w:noProof/>
            <w:webHidden/>
          </w:rPr>
          <w:fldChar w:fldCharType="separate"/>
        </w:r>
        <w:r w:rsidR="00DC1892">
          <w:rPr>
            <w:noProof/>
            <w:webHidden/>
          </w:rPr>
          <w:t>23</w:t>
        </w:r>
        <w:r w:rsidR="00DC1892">
          <w:rPr>
            <w:noProof/>
            <w:webHidden/>
          </w:rPr>
          <w:fldChar w:fldCharType="end"/>
        </w:r>
      </w:hyperlink>
    </w:p>
    <w:p w:rsidR="00DC1892" w:rsidRDefault="0073674C">
      <w:pPr>
        <w:pStyle w:val="TOC1"/>
        <w:rPr>
          <w:rFonts w:asciiTheme="minorHAnsi" w:eastAsiaTheme="minorEastAsia" w:hAnsiTheme="minorHAnsi" w:cstheme="minorBidi"/>
          <w:noProof/>
          <w:szCs w:val="22"/>
        </w:rPr>
      </w:pPr>
      <w:hyperlink w:anchor="_Toc4153926" w:history="1">
        <w:r w:rsidR="00DC1892" w:rsidRPr="00BE2D3F">
          <w:rPr>
            <w:rStyle w:val="ad"/>
            <w:b/>
            <w:noProof/>
          </w:rPr>
          <w:t>§8</w:t>
        </w:r>
        <w:r w:rsidR="00DC1892" w:rsidRPr="00BE2D3F">
          <w:rPr>
            <w:rStyle w:val="ad"/>
            <w:rFonts w:hint="eastAsia"/>
            <w:b/>
            <w:noProof/>
          </w:rPr>
          <w:t>投资组合报告</w:t>
        </w:r>
        <w:r w:rsidR="00DC1892">
          <w:rPr>
            <w:noProof/>
            <w:webHidden/>
          </w:rPr>
          <w:tab/>
        </w:r>
        <w:r w:rsidR="00DC1892">
          <w:rPr>
            <w:noProof/>
            <w:webHidden/>
          </w:rPr>
          <w:fldChar w:fldCharType="begin"/>
        </w:r>
        <w:r w:rsidR="00DC1892">
          <w:rPr>
            <w:noProof/>
            <w:webHidden/>
          </w:rPr>
          <w:instrText xml:space="preserve"> PAGEREF _Toc4153926 \h </w:instrText>
        </w:r>
        <w:r w:rsidR="00DC1892">
          <w:rPr>
            <w:noProof/>
            <w:webHidden/>
          </w:rPr>
        </w:r>
        <w:r w:rsidR="00DC1892">
          <w:rPr>
            <w:noProof/>
            <w:webHidden/>
          </w:rPr>
          <w:fldChar w:fldCharType="separate"/>
        </w:r>
        <w:r w:rsidR="00DC1892">
          <w:rPr>
            <w:noProof/>
            <w:webHidden/>
          </w:rPr>
          <w:t>45</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27" w:history="1">
        <w:r w:rsidR="00DC1892" w:rsidRPr="00BE2D3F">
          <w:rPr>
            <w:rStyle w:val="ad"/>
            <w:noProof/>
          </w:rPr>
          <w:t xml:space="preserve">8.1 </w:t>
        </w:r>
        <w:r w:rsidR="00DC1892" w:rsidRPr="00BE2D3F">
          <w:rPr>
            <w:rStyle w:val="ad"/>
            <w:rFonts w:hint="eastAsia"/>
            <w:noProof/>
          </w:rPr>
          <w:t>期末基金资产组合情况</w:t>
        </w:r>
        <w:r w:rsidR="00DC1892">
          <w:rPr>
            <w:noProof/>
            <w:webHidden/>
          </w:rPr>
          <w:tab/>
        </w:r>
        <w:r w:rsidR="00DC1892">
          <w:rPr>
            <w:noProof/>
            <w:webHidden/>
          </w:rPr>
          <w:fldChar w:fldCharType="begin"/>
        </w:r>
        <w:r w:rsidR="00DC1892">
          <w:rPr>
            <w:noProof/>
            <w:webHidden/>
          </w:rPr>
          <w:instrText xml:space="preserve"> PAGEREF _Toc4153927 \h </w:instrText>
        </w:r>
        <w:r w:rsidR="00DC1892">
          <w:rPr>
            <w:noProof/>
            <w:webHidden/>
          </w:rPr>
        </w:r>
        <w:r w:rsidR="00DC1892">
          <w:rPr>
            <w:noProof/>
            <w:webHidden/>
          </w:rPr>
          <w:fldChar w:fldCharType="separate"/>
        </w:r>
        <w:r w:rsidR="00DC1892">
          <w:rPr>
            <w:noProof/>
            <w:webHidden/>
          </w:rPr>
          <w:t>45</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28" w:history="1">
        <w:r w:rsidR="00DC1892" w:rsidRPr="00BE2D3F">
          <w:rPr>
            <w:rStyle w:val="ad"/>
            <w:noProof/>
          </w:rPr>
          <w:t>8.2</w:t>
        </w:r>
        <w:r w:rsidR="00DC1892" w:rsidRPr="00BE2D3F">
          <w:rPr>
            <w:rStyle w:val="ad"/>
            <w:rFonts w:hint="eastAsia"/>
            <w:noProof/>
          </w:rPr>
          <w:t>期末按行业分类的股票投资组合</w:t>
        </w:r>
        <w:r w:rsidR="00DC1892">
          <w:rPr>
            <w:noProof/>
            <w:webHidden/>
          </w:rPr>
          <w:tab/>
        </w:r>
        <w:r w:rsidR="00DC1892">
          <w:rPr>
            <w:noProof/>
            <w:webHidden/>
          </w:rPr>
          <w:fldChar w:fldCharType="begin"/>
        </w:r>
        <w:r w:rsidR="00DC1892">
          <w:rPr>
            <w:noProof/>
            <w:webHidden/>
          </w:rPr>
          <w:instrText xml:space="preserve"> PAGEREF _Toc4153928 \h </w:instrText>
        </w:r>
        <w:r w:rsidR="00DC1892">
          <w:rPr>
            <w:noProof/>
            <w:webHidden/>
          </w:rPr>
        </w:r>
        <w:r w:rsidR="00DC1892">
          <w:rPr>
            <w:noProof/>
            <w:webHidden/>
          </w:rPr>
          <w:fldChar w:fldCharType="separate"/>
        </w:r>
        <w:r w:rsidR="00DC1892">
          <w:rPr>
            <w:noProof/>
            <w:webHidden/>
          </w:rPr>
          <w:t>46</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29" w:history="1">
        <w:r w:rsidR="00DC1892" w:rsidRPr="00BE2D3F">
          <w:rPr>
            <w:rStyle w:val="ad"/>
            <w:noProof/>
          </w:rPr>
          <w:t>8.3</w:t>
        </w:r>
        <w:r w:rsidR="00DC1892" w:rsidRPr="00BE2D3F">
          <w:rPr>
            <w:rStyle w:val="ad"/>
            <w:rFonts w:hint="eastAsia"/>
            <w:noProof/>
          </w:rPr>
          <w:t>期末按公允价值占基金资产净值比例大小排序的所有股票投资明细</w:t>
        </w:r>
        <w:r w:rsidR="00DC1892">
          <w:rPr>
            <w:noProof/>
            <w:webHidden/>
          </w:rPr>
          <w:tab/>
        </w:r>
        <w:r w:rsidR="00DC1892">
          <w:rPr>
            <w:noProof/>
            <w:webHidden/>
          </w:rPr>
          <w:fldChar w:fldCharType="begin"/>
        </w:r>
        <w:r w:rsidR="00DC1892">
          <w:rPr>
            <w:noProof/>
            <w:webHidden/>
          </w:rPr>
          <w:instrText xml:space="preserve"> PAGEREF _Toc4153929 \h </w:instrText>
        </w:r>
        <w:r w:rsidR="00DC1892">
          <w:rPr>
            <w:noProof/>
            <w:webHidden/>
          </w:rPr>
        </w:r>
        <w:r w:rsidR="00DC1892">
          <w:rPr>
            <w:noProof/>
            <w:webHidden/>
          </w:rPr>
          <w:fldChar w:fldCharType="separate"/>
        </w:r>
        <w:r w:rsidR="00DC1892">
          <w:rPr>
            <w:noProof/>
            <w:webHidden/>
          </w:rPr>
          <w:t>47</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30" w:history="1">
        <w:r w:rsidR="00DC1892" w:rsidRPr="00BE2D3F">
          <w:rPr>
            <w:rStyle w:val="ad"/>
            <w:noProof/>
          </w:rPr>
          <w:t>8.4</w:t>
        </w:r>
        <w:r w:rsidR="00DC1892" w:rsidRPr="00BE2D3F">
          <w:rPr>
            <w:rStyle w:val="ad"/>
            <w:rFonts w:hint="eastAsia"/>
            <w:noProof/>
          </w:rPr>
          <w:t>报告期内股票投资组合的重大变动</w:t>
        </w:r>
        <w:r w:rsidR="00DC1892">
          <w:rPr>
            <w:noProof/>
            <w:webHidden/>
          </w:rPr>
          <w:tab/>
        </w:r>
        <w:r w:rsidR="00DC1892">
          <w:rPr>
            <w:noProof/>
            <w:webHidden/>
          </w:rPr>
          <w:fldChar w:fldCharType="begin"/>
        </w:r>
        <w:r w:rsidR="00DC1892">
          <w:rPr>
            <w:noProof/>
            <w:webHidden/>
          </w:rPr>
          <w:instrText xml:space="preserve"> PAGEREF _Toc4153930 \h </w:instrText>
        </w:r>
        <w:r w:rsidR="00DC1892">
          <w:rPr>
            <w:noProof/>
            <w:webHidden/>
          </w:rPr>
        </w:r>
        <w:r w:rsidR="00DC1892">
          <w:rPr>
            <w:noProof/>
            <w:webHidden/>
          </w:rPr>
          <w:fldChar w:fldCharType="separate"/>
        </w:r>
        <w:r w:rsidR="00DC1892">
          <w:rPr>
            <w:noProof/>
            <w:webHidden/>
          </w:rPr>
          <w:t>49</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34" w:history="1">
        <w:r w:rsidR="00DC1892" w:rsidRPr="00BE2D3F">
          <w:rPr>
            <w:rStyle w:val="ad"/>
            <w:noProof/>
          </w:rPr>
          <w:t>8.5</w:t>
        </w:r>
        <w:r w:rsidR="00DC1892" w:rsidRPr="00BE2D3F">
          <w:rPr>
            <w:rStyle w:val="ad"/>
            <w:rFonts w:hint="eastAsia"/>
            <w:noProof/>
          </w:rPr>
          <w:t>期末按债券品种分类的债券投资组合</w:t>
        </w:r>
        <w:r w:rsidR="00DC1892">
          <w:rPr>
            <w:noProof/>
            <w:webHidden/>
          </w:rPr>
          <w:tab/>
        </w:r>
        <w:r w:rsidR="00DC1892">
          <w:rPr>
            <w:noProof/>
            <w:webHidden/>
          </w:rPr>
          <w:fldChar w:fldCharType="begin"/>
        </w:r>
        <w:r w:rsidR="00DC1892">
          <w:rPr>
            <w:noProof/>
            <w:webHidden/>
          </w:rPr>
          <w:instrText xml:space="preserve"> PAGEREF _Toc4153934 \h </w:instrText>
        </w:r>
        <w:r w:rsidR="00DC1892">
          <w:rPr>
            <w:noProof/>
            <w:webHidden/>
          </w:rPr>
        </w:r>
        <w:r w:rsidR="00DC1892">
          <w:rPr>
            <w:noProof/>
            <w:webHidden/>
          </w:rPr>
          <w:fldChar w:fldCharType="separate"/>
        </w:r>
        <w:r w:rsidR="00DC1892">
          <w:rPr>
            <w:noProof/>
            <w:webHidden/>
          </w:rPr>
          <w:t>51</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35" w:history="1">
        <w:r w:rsidR="00DC1892" w:rsidRPr="00BE2D3F">
          <w:rPr>
            <w:rStyle w:val="ad"/>
            <w:noProof/>
          </w:rPr>
          <w:t>8.6</w:t>
        </w:r>
        <w:r w:rsidR="00DC1892" w:rsidRPr="00BE2D3F">
          <w:rPr>
            <w:rStyle w:val="ad"/>
            <w:rFonts w:hint="eastAsia"/>
            <w:noProof/>
          </w:rPr>
          <w:t>期末按公允价值占基金资产净值比例大小排序的前五名债券投资明细</w:t>
        </w:r>
        <w:r w:rsidR="00DC1892">
          <w:rPr>
            <w:noProof/>
            <w:webHidden/>
          </w:rPr>
          <w:tab/>
        </w:r>
        <w:r w:rsidR="00DC1892">
          <w:rPr>
            <w:noProof/>
            <w:webHidden/>
          </w:rPr>
          <w:fldChar w:fldCharType="begin"/>
        </w:r>
        <w:r w:rsidR="00DC1892">
          <w:rPr>
            <w:noProof/>
            <w:webHidden/>
          </w:rPr>
          <w:instrText xml:space="preserve"> PAGEREF _Toc4153935 \h </w:instrText>
        </w:r>
        <w:r w:rsidR="00DC1892">
          <w:rPr>
            <w:noProof/>
            <w:webHidden/>
          </w:rPr>
        </w:r>
        <w:r w:rsidR="00DC1892">
          <w:rPr>
            <w:noProof/>
            <w:webHidden/>
          </w:rPr>
          <w:fldChar w:fldCharType="separate"/>
        </w:r>
        <w:r w:rsidR="00DC1892">
          <w:rPr>
            <w:noProof/>
            <w:webHidden/>
          </w:rPr>
          <w:t>51</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36" w:history="1">
        <w:r w:rsidR="00DC1892" w:rsidRPr="00BE2D3F">
          <w:rPr>
            <w:rStyle w:val="ad"/>
            <w:noProof/>
          </w:rPr>
          <w:t>8.7</w:t>
        </w:r>
        <w:r w:rsidR="00DC1892" w:rsidRPr="00BE2D3F">
          <w:rPr>
            <w:rStyle w:val="ad"/>
            <w:rFonts w:hint="eastAsia"/>
            <w:noProof/>
          </w:rPr>
          <w:t>期末按公允价值占基金资产净值比例大小排序的所有资产支持证券投资明细</w:t>
        </w:r>
        <w:r w:rsidR="00DC1892">
          <w:rPr>
            <w:noProof/>
            <w:webHidden/>
          </w:rPr>
          <w:tab/>
        </w:r>
        <w:r w:rsidR="00DC1892">
          <w:rPr>
            <w:noProof/>
            <w:webHidden/>
          </w:rPr>
          <w:fldChar w:fldCharType="begin"/>
        </w:r>
        <w:r w:rsidR="00DC1892">
          <w:rPr>
            <w:noProof/>
            <w:webHidden/>
          </w:rPr>
          <w:instrText xml:space="preserve"> PAGEREF _Toc4153936 \h </w:instrText>
        </w:r>
        <w:r w:rsidR="00DC1892">
          <w:rPr>
            <w:noProof/>
            <w:webHidden/>
          </w:rPr>
        </w:r>
        <w:r w:rsidR="00DC1892">
          <w:rPr>
            <w:noProof/>
            <w:webHidden/>
          </w:rPr>
          <w:fldChar w:fldCharType="separate"/>
        </w:r>
        <w:r w:rsidR="00DC1892">
          <w:rPr>
            <w:noProof/>
            <w:webHidden/>
          </w:rPr>
          <w:t>52</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37" w:history="1">
        <w:r w:rsidR="00DC1892" w:rsidRPr="00BE2D3F">
          <w:rPr>
            <w:rStyle w:val="ad"/>
            <w:noProof/>
          </w:rPr>
          <w:t>8.8</w:t>
        </w:r>
        <w:r w:rsidR="00DC1892" w:rsidRPr="00BE2D3F">
          <w:rPr>
            <w:rStyle w:val="ad"/>
            <w:rFonts w:hint="eastAsia"/>
            <w:noProof/>
          </w:rPr>
          <w:t>报告期末按公允价值占基金资产净值比例大小排序的前五名贵金属投资明细</w:t>
        </w:r>
        <w:r w:rsidR="00DC1892">
          <w:rPr>
            <w:noProof/>
            <w:webHidden/>
          </w:rPr>
          <w:tab/>
        </w:r>
        <w:r w:rsidR="00DC1892">
          <w:rPr>
            <w:noProof/>
            <w:webHidden/>
          </w:rPr>
          <w:fldChar w:fldCharType="begin"/>
        </w:r>
        <w:r w:rsidR="00DC1892">
          <w:rPr>
            <w:noProof/>
            <w:webHidden/>
          </w:rPr>
          <w:instrText xml:space="preserve"> PAGEREF _Toc4153937 \h </w:instrText>
        </w:r>
        <w:r w:rsidR="00DC1892">
          <w:rPr>
            <w:noProof/>
            <w:webHidden/>
          </w:rPr>
        </w:r>
        <w:r w:rsidR="00DC1892">
          <w:rPr>
            <w:noProof/>
            <w:webHidden/>
          </w:rPr>
          <w:fldChar w:fldCharType="separate"/>
        </w:r>
        <w:r w:rsidR="00DC1892">
          <w:rPr>
            <w:noProof/>
            <w:webHidden/>
          </w:rPr>
          <w:t>52</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38" w:history="1">
        <w:r w:rsidR="00DC1892" w:rsidRPr="00BE2D3F">
          <w:rPr>
            <w:rStyle w:val="ad"/>
            <w:noProof/>
          </w:rPr>
          <w:t>8.9</w:t>
        </w:r>
        <w:r w:rsidR="00DC1892" w:rsidRPr="00BE2D3F">
          <w:rPr>
            <w:rStyle w:val="ad"/>
            <w:rFonts w:hint="eastAsia"/>
            <w:noProof/>
          </w:rPr>
          <w:t>期末按公允价值占基金资产净值比例大小排序的前五名权证投资明细</w:t>
        </w:r>
        <w:r w:rsidR="00DC1892">
          <w:rPr>
            <w:noProof/>
            <w:webHidden/>
          </w:rPr>
          <w:tab/>
        </w:r>
        <w:r w:rsidR="00DC1892">
          <w:rPr>
            <w:noProof/>
            <w:webHidden/>
          </w:rPr>
          <w:fldChar w:fldCharType="begin"/>
        </w:r>
        <w:r w:rsidR="00DC1892">
          <w:rPr>
            <w:noProof/>
            <w:webHidden/>
          </w:rPr>
          <w:instrText xml:space="preserve"> PAGEREF _Toc4153938 \h </w:instrText>
        </w:r>
        <w:r w:rsidR="00DC1892">
          <w:rPr>
            <w:noProof/>
            <w:webHidden/>
          </w:rPr>
        </w:r>
        <w:r w:rsidR="00DC1892">
          <w:rPr>
            <w:noProof/>
            <w:webHidden/>
          </w:rPr>
          <w:fldChar w:fldCharType="separate"/>
        </w:r>
        <w:r w:rsidR="00DC1892">
          <w:rPr>
            <w:noProof/>
            <w:webHidden/>
          </w:rPr>
          <w:t>52</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39" w:history="1">
        <w:r w:rsidR="00DC1892" w:rsidRPr="00BE2D3F">
          <w:rPr>
            <w:rStyle w:val="ad"/>
            <w:noProof/>
          </w:rPr>
          <w:t xml:space="preserve">8.10 </w:t>
        </w:r>
        <w:r w:rsidR="00DC1892" w:rsidRPr="00BE2D3F">
          <w:rPr>
            <w:rStyle w:val="ad"/>
            <w:rFonts w:hint="eastAsia"/>
            <w:noProof/>
          </w:rPr>
          <w:t>报告期末本基金投资的股指期货交易情况说明</w:t>
        </w:r>
        <w:r w:rsidR="00DC1892">
          <w:rPr>
            <w:noProof/>
            <w:webHidden/>
          </w:rPr>
          <w:tab/>
        </w:r>
        <w:r w:rsidR="00DC1892">
          <w:rPr>
            <w:noProof/>
            <w:webHidden/>
          </w:rPr>
          <w:fldChar w:fldCharType="begin"/>
        </w:r>
        <w:r w:rsidR="00DC1892">
          <w:rPr>
            <w:noProof/>
            <w:webHidden/>
          </w:rPr>
          <w:instrText xml:space="preserve"> PAGEREF _Toc4153939 \h </w:instrText>
        </w:r>
        <w:r w:rsidR="00DC1892">
          <w:rPr>
            <w:noProof/>
            <w:webHidden/>
          </w:rPr>
        </w:r>
        <w:r w:rsidR="00DC1892">
          <w:rPr>
            <w:noProof/>
            <w:webHidden/>
          </w:rPr>
          <w:fldChar w:fldCharType="separate"/>
        </w:r>
        <w:r w:rsidR="00DC1892">
          <w:rPr>
            <w:noProof/>
            <w:webHidden/>
          </w:rPr>
          <w:t>52</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40" w:history="1">
        <w:r w:rsidR="00DC1892" w:rsidRPr="00BE2D3F">
          <w:rPr>
            <w:rStyle w:val="ad"/>
            <w:noProof/>
          </w:rPr>
          <w:t>8.11</w:t>
        </w:r>
        <w:r w:rsidR="00DC1892" w:rsidRPr="00BE2D3F">
          <w:rPr>
            <w:rStyle w:val="ad"/>
            <w:rFonts w:hint="eastAsia"/>
            <w:noProof/>
          </w:rPr>
          <w:t>报告期末本基金投资的国债期货交易情况说明</w:t>
        </w:r>
        <w:r w:rsidR="00DC1892">
          <w:rPr>
            <w:noProof/>
            <w:webHidden/>
          </w:rPr>
          <w:tab/>
        </w:r>
        <w:r w:rsidR="00DC1892">
          <w:rPr>
            <w:noProof/>
            <w:webHidden/>
          </w:rPr>
          <w:fldChar w:fldCharType="begin"/>
        </w:r>
        <w:r w:rsidR="00DC1892">
          <w:rPr>
            <w:noProof/>
            <w:webHidden/>
          </w:rPr>
          <w:instrText xml:space="preserve"> PAGEREF _Toc4153940 \h </w:instrText>
        </w:r>
        <w:r w:rsidR="00DC1892">
          <w:rPr>
            <w:noProof/>
            <w:webHidden/>
          </w:rPr>
        </w:r>
        <w:r w:rsidR="00DC1892">
          <w:rPr>
            <w:noProof/>
            <w:webHidden/>
          </w:rPr>
          <w:fldChar w:fldCharType="separate"/>
        </w:r>
        <w:r w:rsidR="00DC1892">
          <w:rPr>
            <w:noProof/>
            <w:webHidden/>
          </w:rPr>
          <w:t>52</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41" w:history="1">
        <w:r w:rsidR="00DC1892" w:rsidRPr="00BE2D3F">
          <w:rPr>
            <w:rStyle w:val="ad"/>
            <w:noProof/>
          </w:rPr>
          <w:t xml:space="preserve">8.12 </w:t>
        </w:r>
        <w:r w:rsidR="00DC1892" w:rsidRPr="00BE2D3F">
          <w:rPr>
            <w:rStyle w:val="ad"/>
            <w:rFonts w:hint="eastAsia"/>
            <w:noProof/>
          </w:rPr>
          <w:t>投资组合报告附注</w:t>
        </w:r>
        <w:r w:rsidR="00DC1892">
          <w:rPr>
            <w:noProof/>
            <w:webHidden/>
          </w:rPr>
          <w:tab/>
        </w:r>
        <w:r w:rsidR="00DC1892">
          <w:rPr>
            <w:noProof/>
            <w:webHidden/>
          </w:rPr>
          <w:fldChar w:fldCharType="begin"/>
        </w:r>
        <w:r w:rsidR="00DC1892">
          <w:rPr>
            <w:noProof/>
            <w:webHidden/>
          </w:rPr>
          <w:instrText xml:space="preserve"> PAGEREF _Toc4153941 \h </w:instrText>
        </w:r>
        <w:r w:rsidR="00DC1892">
          <w:rPr>
            <w:noProof/>
            <w:webHidden/>
          </w:rPr>
        </w:r>
        <w:r w:rsidR="00DC1892">
          <w:rPr>
            <w:noProof/>
            <w:webHidden/>
          </w:rPr>
          <w:fldChar w:fldCharType="separate"/>
        </w:r>
        <w:r w:rsidR="00DC1892">
          <w:rPr>
            <w:noProof/>
            <w:webHidden/>
          </w:rPr>
          <w:t>52</w:t>
        </w:r>
        <w:r w:rsidR="00DC1892">
          <w:rPr>
            <w:noProof/>
            <w:webHidden/>
          </w:rPr>
          <w:fldChar w:fldCharType="end"/>
        </w:r>
      </w:hyperlink>
    </w:p>
    <w:p w:rsidR="00DC1892" w:rsidRDefault="0073674C">
      <w:pPr>
        <w:pStyle w:val="TOC1"/>
        <w:rPr>
          <w:rFonts w:asciiTheme="minorHAnsi" w:eastAsiaTheme="minorEastAsia" w:hAnsiTheme="minorHAnsi" w:cstheme="minorBidi"/>
          <w:noProof/>
          <w:szCs w:val="22"/>
        </w:rPr>
      </w:pPr>
      <w:hyperlink w:anchor="_Toc4153946" w:history="1">
        <w:r w:rsidR="00DC1892" w:rsidRPr="00BE2D3F">
          <w:rPr>
            <w:rStyle w:val="ad"/>
            <w:b/>
            <w:noProof/>
          </w:rPr>
          <w:t>§9</w:t>
        </w:r>
        <w:r w:rsidR="00DC1892" w:rsidRPr="00BE2D3F">
          <w:rPr>
            <w:rStyle w:val="ad"/>
            <w:rFonts w:hint="eastAsia"/>
            <w:b/>
            <w:noProof/>
          </w:rPr>
          <w:t>基金份额持有人信息</w:t>
        </w:r>
        <w:r w:rsidR="00DC1892">
          <w:rPr>
            <w:noProof/>
            <w:webHidden/>
          </w:rPr>
          <w:tab/>
        </w:r>
        <w:r w:rsidR="00DC1892">
          <w:rPr>
            <w:noProof/>
            <w:webHidden/>
          </w:rPr>
          <w:fldChar w:fldCharType="begin"/>
        </w:r>
        <w:r w:rsidR="00DC1892">
          <w:rPr>
            <w:noProof/>
            <w:webHidden/>
          </w:rPr>
          <w:instrText xml:space="preserve"> PAGEREF _Toc4153946 \h </w:instrText>
        </w:r>
        <w:r w:rsidR="00DC1892">
          <w:rPr>
            <w:noProof/>
            <w:webHidden/>
          </w:rPr>
        </w:r>
        <w:r w:rsidR="00DC1892">
          <w:rPr>
            <w:noProof/>
            <w:webHidden/>
          </w:rPr>
          <w:fldChar w:fldCharType="separate"/>
        </w:r>
        <w:r w:rsidR="00DC1892">
          <w:rPr>
            <w:noProof/>
            <w:webHidden/>
          </w:rPr>
          <w:t>53</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47" w:history="1">
        <w:r w:rsidR="00DC1892" w:rsidRPr="00BE2D3F">
          <w:rPr>
            <w:rStyle w:val="ad"/>
            <w:noProof/>
          </w:rPr>
          <w:t xml:space="preserve">9.1 </w:t>
        </w:r>
        <w:r w:rsidR="00DC1892" w:rsidRPr="00BE2D3F">
          <w:rPr>
            <w:rStyle w:val="ad"/>
            <w:rFonts w:hint="eastAsia"/>
            <w:noProof/>
          </w:rPr>
          <w:t>期末基金份额持有人户数及持有人结构</w:t>
        </w:r>
        <w:r w:rsidR="00DC1892">
          <w:rPr>
            <w:noProof/>
            <w:webHidden/>
          </w:rPr>
          <w:tab/>
        </w:r>
        <w:r w:rsidR="00DC1892">
          <w:rPr>
            <w:noProof/>
            <w:webHidden/>
          </w:rPr>
          <w:fldChar w:fldCharType="begin"/>
        </w:r>
        <w:r w:rsidR="00DC1892">
          <w:rPr>
            <w:noProof/>
            <w:webHidden/>
          </w:rPr>
          <w:instrText xml:space="preserve"> PAGEREF _Toc4153947 \h </w:instrText>
        </w:r>
        <w:r w:rsidR="00DC1892">
          <w:rPr>
            <w:noProof/>
            <w:webHidden/>
          </w:rPr>
        </w:r>
        <w:r w:rsidR="00DC1892">
          <w:rPr>
            <w:noProof/>
            <w:webHidden/>
          </w:rPr>
          <w:fldChar w:fldCharType="separate"/>
        </w:r>
        <w:r w:rsidR="00DC1892">
          <w:rPr>
            <w:noProof/>
            <w:webHidden/>
          </w:rPr>
          <w:t>53</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48" w:history="1">
        <w:r w:rsidR="00DC1892" w:rsidRPr="00BE2D3F">
          <w:rPr>
            <w:rStyle w:val="ad"/>
            <w:noProof/>
          </w:rPr>
          <w:t>9.2</w:t>
        </w:r>
        <w:r w:rsidR="00DC1892" w:rsidRPr="00BE2D3F">
          <w:rPr>
            <w:rStyle w:val="ad"/>
            <w:rFonts w:hint="eastAsia"/>
            <w:noProof/>
          </w:rPr>
          <w:t>期末基金管理人的从业人员持有本基金的情况</w:t>
        </w:r>
        <w:r w:rsidR="00DC1892">
          <w:rPr>
            <w:noProof/>
            <w:webHidden/>
          </w:rPr>
          <w:tab/>
        </w:r>
        <w:r w:rsidR="00DC1892">
          <w:rPr>
            <w:noProof/>
            <w:webHidden/>
          </w:rPr>
          <w:fldChar w:fldCharType="begin"/>
        </w:r>
        <w:r w:rsidR="00DC1892">
          <w:rPr>
            <w:noProof/>
            <w:webHidden/>
          </w:rPr>
          <w:instrText xml:space="preserve"> PAGEREF _Toc4153948 \h </w:instrText>
        </w:r>
        <w:r w:rsidR="00DC1892">
          <w:rPr>
            <w:noProof/>
            <w:webHidden/>
          </w:rPr>
        </w:r>
        <w:r w:rsidR="00DC1892">
          <w:rPr>
            <w:noProof/>
            <w:webHidden/>
          </w:rPr>
          <w:fldChar w:fldCharType="separate"/>
        </w:r>
        <w:r w:rsidR="00DC1892">
          <w:rPr>
            <w:noProof/>
            <w:webHidden/>
          </w:rPr>
          <w:t>53</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49" w:history="1">
        <w:r w:rsidR="00DC1892" w:rsidRPr="00BE2D3F">
          <w:rPr>
            <w:rStyle w:val="ad"/>
            <w:noProof/>
          </w:rPr>
          <w:t>9.3</w:t>
        </w:r>
        <w:r w:rsidR="00DC1892" w:rsidRPr="00BE2D3F">
          <w:rPr>
            <w:rStyle w:val="ad"/>
            <w:rFonts w:hint="eastAsia"/>
            <w:noProof/>
          </w:rPr>
          <w:t>期末基金管理人的从业人员持有本开放式基金份额总量区间的情况</w:t>
        </w:r>
        <w:r w:rsidR="00DC1892">
          <w:rPr>
            <w:noProof/>
            <w:webHidden/>
          </w:rPr>
          <w:tab/>
        </w:r>
        <w:r w:rsidR="00DC1892">
          <w:rPr>
            <w:noProof/>
            <w:webHidden/>
          </w:rPr>
          <w:fldChar w:fldCharType="begin"/>
        </w:r>
        <w:r w:rsidR="00DC1892">
          <w:rPr>
            <w:noProof/>
            <w:webHidden/>
          </w:rPr>
          <w:instrText xml:space="preserve"> PAGEREF _Toc4153949 \h </w:instrText>
        </w:r>
        <w:r w:rsidR="00DC1892">
          <w:rPr>
            <w:noProof/>
            <w:webHidden/>
          </w:rPr>
        </w:r>
        <w:r w:rsidR="00DC1892">
          <w:rPr>
            <w:noProof/>
            <w:webHidden/>
          </w:rPr>
          <w:fldChar w:fldCharType="separate"/>
        </w:r>
        <w:r w:rsidR="00DC1892">
          <w:rPr>
            <w:noProof/>
            <w:webHidden/>
          </w:rPr>
          <w:t>53</w:t>
        </w:r>
        <w:r w:rsidR="00DC1892">
          <w:rPr>
            <w:noProof/>
            <w:webHidden/>
          </w:rPr>
          <w:fldChar w:fldCharType="end"/>
        </w:r>
      </w:hyperlink>
    </w:p>
    <w:p w:rsidR="00DC1892" w:rsidRDefault="0073674C">
      <w:pPr>
        <w:pStyle w:val="TOC1"/>
        <w:rPr>
          <w:rFonts w:asciiTheme="minorHAnsi" w:eastAsiaTheme="minorEastAsia" w:hAnsiTheme="minorHAnsi" w:cstheme="minorBidi"/>
          <w:noProof/>
          <w:szCs w:val="22"/>
        </w:rPr>
      </w:pPr>
      <w:hyperlink w:anchor="_Toc4153950" w:history="1">
        <w:r w:rsidR="00DC1892" w:rsidRPr="00BE2D3F">
          <w:rPr>
            <w:rStyle w:val="ad"/>
            <w:b/>
            <w:bCs/>
            <w:noProof/>
          </w:rPr>
          <w:t>§10</w:t>
        </w:r>
        <w:r w:rsidR="00DC1892" w:rsidRPr="00BE2D3F">
          <w:rPr>
            <w:rStyle w:val="ad"/>
            <w:rFonts w:hint="eastAsia"/>
            <w:b/>
            <w:bCs/>
            <w:noProof/>
          </w:rPr>
          <w:t>开放式基金份额变动</w:t>
        </w:r>
        <w:r w:rsidR="00DC1892">
          <w:rPr>
            <w:noProof/>
            <w:webHidden/>
          </w:rPr>
          <w:tab/>
        </w:r>
        <w:r w:rsidR="00DC1892">
          <w:rPr>
            <w:noProof/>
            <w:webHidden/>
          </w:rPr>
          <w:fldChar w:fldCharType="begin"/>
        </w:r>
        <w:r w:rsidR="00DC1892">
          <w:rPr>
            <w:noProof/>
            <w:webHidden/>
          </w:rPr>
          <w:instrText xml:space="preserve"> PAGEREF _Toc4153950 \h </w:instrText>
        </w:r>
        <w:r w:rsidR="00DC1892">
          <w:rPr>
            <w:noProof/>
            <w:webHidden/>
          </w:rPr>
        </w:r>
        <w:r w:rsidR="00DC1892">
          <w:rPr>
            <w:noProof/>
            <w:webHidden/>
          </w:rPr>
          <w:fldChar w:fldCharType="separate"/>
        </w:r>
        <w:r w:rsidR="00DC1892">
          <w:rPr>
            <w:noProof/>
            <w:webHidden/>
          </w:rPr>
          <w:t>54</w:t>
        </w:r>
        <w:r w:rsidR="00DC1892">
          <w:rPr>
            <w:noProof/>
            <w:webHidden/>
          </w:rPr>
          <w:fldChar w:fldCharType="end"/>
        </w:r>
      </w:hyperlink>
    </w:p>
    <w:p w:rsidR="00DC1892" w:rsidRDefault="0073674C">
      <w:pPr>
        <w:pStyle w:val="TOC1"/>
        <w:rPr>
          <w:rFonts w:asciiTheme="minorHAnsi" w:eastAsiaTheme="minorEastAsia" w:hAnsiTheme="minorHAnsi" w:cstheme="minorBidi"/>
          <w:noProof/>
          <w:szCs w:val="22"/>
        </w:rPr>
      </w:pPr>
      <w:hyperlink w:anchor="_Toc4153951" w:history="1">
        <w:r w:rsidR="00DC1892" w:rsidRPr="00BE2D3F">
          <w:rPr>
            <w:rStyle w:val="ad"/>
            <w:b/>
            <w:bCs/>
            <w:noProof/>
          </w:rPr>
          <w:t>§11</w:t>
        </w:r>
        <w:r w:rsidR="00DC1892" w:rsidRPr="00BE2D3F">
          <w:rPr>
            <w:rStyle w:val="ad"/>
            <w:rFonts w:hint="eastAsia"/>
            <w:b/>
            <w:bCs/>
            <w:noProof/>
          </w:rPr>
          <w:t>重大事件揭示</w:t>
        </w:r>
        <w:r w:rsidR="00DC1892">
          <w:rPr>
            <w:noProof/>
            <w:webHidden/>
          </w:rPr>
          <w:tab/>
        </w:r>
        <w:r w:rsidR="00DC1892">
          <w:rPr>
            <w:noProof/>
            <w:webHidden/>
          </w:rPr>
          <w:fldChar w:fldCharType="begin"/>
        </w:r>
        <w:r w:rsidR="00DC1892">
          <w:rPr>
            <w:noProof/>
            <w:webHidden/>
          </w:rPr>
          <w:instrText xml:space="preserve"> PAGEREF _Toc4153951 \h </w:instrText>
        </w:r>
        <w:r w:rsidR="00DC1892">
          <w:rPr>
            <w:noProof/>
            <w:webHidden/>
          </w:rPr>
        </w:r>
        <w:r w:rsidR="00DC1892">
          <w:rPr>
            <w:noProof/>
            <w:webHidden/>
          </w:rPr>
          <w:fldChar w:fldCharType="separate"/>
        </w:r>
        <w:r w:rsidR="00DC1892">
          <w:rPr>
            <w:noProof/>
            <w:webHidden/>
          </w:rPr>
          <w:t>54</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52" w:history="1">
        <w:r w:rsidR="00DC1892" w:rsidRPr="00BE2D3F">
          <w:rPr>
            <w:rStyle w:val="ad"/>
            <w:noProof/>
          </w:rPr>
          <w:t>11.1</w:t>
        </w:r>
        <w:r w:rsidR="00DC1892" w:rsidRPr="00BE2D3F">
          <w:rPr>
            <w:rStyle w:val="ad"/>
            <w:rFonts w:hint="eastAsia"/>
            <w:noProof/>
          </w:rPr>
          <w:t>基金份额持有人大会决议</w:t>
        </w:r>
        <w:r w:rsidR="00DC1892">
          <w:rPr>
            <w:noProof/>
            <w:webHidden/>
          </w:rPr>
          <w:tab/>
        </w:r>
        <w:r w:rsidR="00DC1892">
          <w:rPr>
            <w:noProof/>
            <w:webHidden/>
          </w:rPr>
          <w:fldChar w:fldCharType="begin"/>
        </w:r>
        <w:r w:rsidR="00DC1892">
          <w:rPr>
            <w:noProof/>
            <w:webHidden/>
          </w:rPr>
          <w:instrText xml:space="preserve"> PAGEREF _Toc4153952 \h </w:instrText>
        </w:r>
        <w:r w:rsidR="00DC1892">
          <w:rPr>
            <w:noProof/>
            <w:webHidden/>
          </w:rPr>
        </w:r>
        <w:r w:rsidR="00DC1892">
          <w:rPr>
            <w:noProof/>
            <w:webHidden/>
          </w:rPr>
          <w:fldChar w:fldCharType="separate"/>
        </w:r>
        <w:r w:rsidR="00DC1892">
          <w:rPr>
            <w:noProof/>
            <w:webHidden/>
          </w:rPr>
          <w:t>54</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53" w:history="1">
        <w:r w:rsidR="00DC1892" w:rsidRPr="00BE2D3F">
          <w:rPr>
            <w:rStyle w:val="ad"/>
            <w:noProof/>
          </w:rPr>
          <w:t xml:space="preserve">11.2 </w:t>
        </w:r>
        <w:r w:rsidR="00DC1892" w:rsidRPr="00BE2D3F">
          <w:rPr>
            <w:rStyle w:val="ad"/>
            <w:rFonts w:hint="eastAsia"/>
            <w:noProof/>
          </w:rPr>
          <w:t>基金管理人、基金托管人的专门基金托管部门的重大人事变动</w:t>
        </w:r>
        <w:r w:rsidR="00DC1892">
          <w:rPr>
            <w:noProof/>
            <w:webHidden/>
          </w:rPr>
          <w:tab/>
        </w:r>
        <w:r w:rsidR="00DC1892">
          <w:rPr>
            <w:noProof/>
            <w:webHidden/>
          </w:rPr>
          <w:fldChar w:fldCharType="begin"/>
        </w:r>
        <w:r w:rsidR="00DC1892">
          <w:rPr>
            <w:noProof/>
            <w:webHidden/>
          </w:rPr>
          <w:instrText xml:space="preserve"> PAGEREF _Toc4153953 \h </w:instrText>
        </w:r>
        <w:r w:rsidR="00DC1892">
          <w:rPr>
            <w:noProof/>
            <w:webHidden/>
          </w:rPr>
        </w:r>
        <w:r w:rsidR="00DC1892">
          <w:rPr>
            <w:noProof/>
            <w:webHidden/>
          </w:rPr>
          <w:fldChar w:fldCharType="separate"/>
        </w:r>
        <w:r w:rsidR="00DC1892">
          <w:rPr>
            <w:noProof/>
            <w:webHidden/>
          </w:rPr>
          <w:t>54</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54" w:history="1">
        <w:r w:rsidR="00DC1892" w:rsidRPr="00BE2D3F">
          <w:rPr>
            <w:rStyle w:val="ad"/>
            <w:noProof/>
          </w:rPr>
          <w:t xml:space="preserve">11.3 </w:t>
        </w:r>
        <w:r w:rsidR="00DC1892" w:rsidRPr="00BE2D3F">
          <w:rPr>
            <w:rStyle w:val="ad"/>
            <w:rFonts w:hint="eastAsia"/>
            <w:noProof/>
          </w:rPr>
          <w:t>涉及基金管理人、基金财产、基金托管业务的诉讼</w:t>
        </w:r>
        <w:r w:rsidR="00DC1892">
          <w:rPr>
            <w:noProof/>
            <w:webHidden/>
          </w:rPr>
          <w:tab/>
        </w:r>
        <w:r w:rsidR="00DC1892">
          <w:rPr>
            <w:noProof/>
            <w:webHidden/>
          </w:rPr>
          <w:fldChar w:fldCharType="begin"/>
        </w:r>
        <w:r w:rsidR="00DC1892">
          <w:rPr>
            <w:noProof/>
            <w:webHidden/>
          </w:rPr>
          <w:instrText xml:space="preserve"> PAGEREF _Toc4153954 \h </w:instrText>
        </w:r>
        <w:r w:rsidR="00DC1892">
          <w:rPr>
            <w:noProof/>
            <w:webHidden/>
          </w:rPr>
        </w:r>
        <w:r w:rsidR="00DC1892">
          <w:rPr>
            <w:noProof/>
            <w:webHidden/>
          </w:rPr>
          <w:fldChar w:fldCharType="separate"/>
        </w:r>
        <w:r w:rsidR="00DC1892">
          <w:rPr>
            <w:noProof/>
            <w:webHidden/>
          </w:rPr>
          <w:t>54</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55" w:history="1">
        <w:r w:rsidR="00DC1892" w:rsidRPr="00BE2D3F">
          <w:rPr>
            <w:rStyle w:val="ad"/>
            <w:noProof/>
          </w:rPr>
          <w:t xml:space="preserve">11.4 </w:t>
        </w:r>
        <w:r w:rsidR="00DC1892" w:rsidRPr="00BE2D3F">
          <w:rPr>
            <w:rStyle w:val="ad"/>
            <w:rFonts w:hint="eastAsia"/>
            <w:noProof/>
          </w:rPr>
          <w:t>基金投资策略的改变</w:t>
        </w:r>
        <w:r w:rsidR="00DC1892">
          <w:rPr>
            <w:noProof/>
            <w:webHidden/>
          </w:rPr>
          <w:tab/>
        </w:r>
        <w:r w:rsidR="00DC1892">
          <w:rPr>
            <w:noProof/>
            <w:webHidden/>
          </w:rPr>
          <w:fldChar w:fldCharType="begin"/>
        </w:r>
        <w:r w:rsidR="00DC1892">
          <w:rPr>
            <w:noProof/>
            <w:webHidden/>
          </w:rPr>
          <w:instrText xml:space="preserve"> PAGEREF _Toc4153955 \h </w:instrText>
        </w:r>
        <w:r w:rsidR="00DC1892">
          <w:rPr>
            <w:noProof/>
            <w:webHidden/>
          </w:rPr>
        </w:r>
        <w:r w:rsidR="00DC1892">
          <w:rPr>
            <w:noProof/>
            <w:webHidden/>
          </w:rPr>
          <w:fldChar w:fldCharType="separate"/>
        </w:r>
        <w:r w:rsidR="00DC1892">
          <w:rPr>
            <w:noProof/>
            <w:webHidden/>
          </w:rPr>
          <w:t>55</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56" w:history="1">
        <w:r w:rsidR="00DC1892" w:rsidRPr="00BE2D3F">
          <w:rPr>
            <w:rStyle w:val="ad"/>
            <w:noProof/>
          </w:rPr>
          <w:t xml:space="preserve">11.5 </w:t>
        </w:r>
        <w:r w:rsidR="00DC1892" w:rsidRPr="00BE2D3F">
          <w:rPr>
            <w:rStyle w:val="ad"/>
            <w:rFonts w:hint="eastAsia"/>
            <w:noProof/>
          </w:rPr>
          <w:t>本报告期持有的基金发生的重大影响事件</w:t>
        </w:r>
        <w:r w:rsidR="00DC1892">
          <w:rPr>
            <w:noProof/>
            <w:webHidden/>
          </w:rPr>
          <w:tab/>
        </w:r>
        <w:r w:rsidR="00DC1892">
          <w:rPr>
            <w:noProof/>
            <w:webHidden/>
          </w:rPr>
          <w:fldChar w:fldCharType="begin"/>
        </w:r>
        <w:r w:rsidR="00DC1892">
          <w:rPr>
            <w:noProof/>
            <w:webHidden/>
          </w:rPr>
          <w:instrText xml:space="preserve"> PAGEREF _Toc4153956 \h </w:instrText>
        </w:r>
        <w:r w:rsidR="00DC1892">
          <w:rPr>
            <w:noProof/>
            <w:webHidden/>
          </w:rPr>
        </w:r>
        <w:r w:rsidR="00DC1892">
          <w:rPr>
            <w:noProof/>
            <w:webHidden/>
          </w:rPr>
          <w:fldChar w:fldCharType="separate"/>
        </w:r>
        <w:r w:rsidR="00DC1892">
          <w:rPr>
            <w:noProof/>
            <w:webHidden/>
          </w:rPr>
          <w:t>55</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57" w:history="1">
        <w:r w:rsidR="00DC1892" w:rsidRPr="00BE2D3F">
          <w:rPr>
            <w:rStyle w:val="ad"/>
            <w:noProof/>
          </w:rPr>
          <w:t>11.6</w:t>
        </w:r>
        <w:r w:rsidR="00DC1892" w:rsidRPr="00BE2D3F">
          <w:rPr>
            <w:rStyle w:val="ad"/>
            <w:rFonts w:hint="eastAsia"/>
            <w:noProof/>
          </w:rPr>
          <w:t>为基金进行审计的会计师事务所情况</w:t>
        </w:r>
        <w:r w:rsidR="00DC1892">
          <w:rPr>
            <w:noProof/>
            <w:webHidden/>
          </w:rPr>
          <w:tab/>
        </w:r>
        <w:r w:rsidR="00DC1892">
          <w:rPr>
            <w:noProof/>
            <w:webHidden/>
          </w:rPr>
          <w:fldChar w:fldCharType="begin"/>
        </w:r>
        <w:r w:rsidR="00DC1892">
          <w:rPr>
            <w:noProof/>
            <w:webHidden/>
          </w:rPr>
          <w:instrText xml:space="preserve"> PAGEREF _Toc4153957 \h </w:instrText>
        </w:r>
        <w:r w:rsidR="00DC1892">
          <w:rPr>
            <w:noProof/>
            <w:webHidden/>
          </w:rPr>
        </w:r>
        <w:r w:rsidR="00DC1892">
          <w:rPr>
            <w:noProof/>
            <w:webHidden/>
          </w:rPr>
          <w:fldChar w:fldCharType="separate"/>
        </w:r>
        <w:r w:rsidR="00DC1892">
          <w:rPr>
            <w:noProof/>
            <w:webHidden/>
          </w:rPr>
          <w:t>55</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58" w:history="1">
        <w:r w:rsidR="00DC1892" w:rsidRPr="00BE2D3F">
          <w:rPr>
            <w:rStyle w:val="ad"/>
            <w:noProof/>
          </w:rPr>
          <w:t xml:space="preserve">11.7 </w:t>
        </w:r>
        <w:r w:rsidR="00DC1892" w:rsidRPr="00BE2D3F">
          <w:rPr>
            <w:rStyle w:val="ad"/>
            <w:rFonts w:hint="eastAsia"/>
            <w:noProof/>
          </w:rPr>
          <w:t>管理人、托管人及其高级管理人员受稽查或处罚等情况</w:t>
        </w:r>
        <w:r w:rsidR="00DC1892">
          <w:rPr>
            <w:noProof/>
            <w:webHidden/>
          </w:rPr>
          <w:tab/>
        </w:r>
        <w:r w:rsidR="00DC1892">
          <w:rPr>
            <w:noProof/>
            <w:webHidden/>
          </w:rPr>
          <w:fldChar w:fldCharType="begin"/>
        </w:r>
        <w:r w:rsidR="00DC1892">
          <w:rPr>
            <w:noProof/>
            <w:webHidden/>
          </w:rPr>
          <w:instrText xml:space="preserve"> PAGEREF _Toc4153958 \h </w:instrText>
        </w:r>
        <w:r w:rsidR="00DC1892">
          <w:rPr>
            <w:noProof/>
            <w:webHidden/>
          </w:rPr>
        </w:r>
        <w:r w:rsidR="00DC1892">
          <w:rPr>
            <w:noProof/>
            <w:webHidden/>
          </w:rPr>
          <w:fldChar w:fldCharType="separate"/>
        </w:r>
        <w:r w:rsidR="00DC1892">
          <w:rPr>
            <w:noProof/>
            <w:webHidden/>
          </w:rPr>
          <w:t>55</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59" w:history="1">
        <w:r w:rsidR="00DC1892" w:rsidRPr="00BE2D3F">
          <w:rPr>
            <w:rStyle w:val="ad"/>
            <w:noProof/>
          </w:rPr>
          <w:t xml:space="preserve">11.8 </w:t>
        </w:r>
        <w:r w:rsidR="00DC1892" w:rsidRPr="00BE2D3F">
          <w:rPr>
            <w:rStyle w:val="ad"/>
            <w:rFonts w:hint="eastAsia"/>
            <w:noProof/>
          </w:rPr>
          <w:t>基金租用证券公司交易单元的有关情况</w:t>
        </w:r>
        <w:r w:rsidR="00DC1892">
          <w:rPr>
            <w:noProof/>
            <w:webHidden/>
          </w:rPr>
          <w:tab/>
        </w:r>
        <w:r w:rsidR="00DC1892">
          <w:rPr>
            <w:noProof/>
            <w:webHidden/>
          </w:rPr>
          <w:fldChar w:fldCharType="begin"/>
        </w:r>
        <w:r w:rsidR="00DC1892">
          <w:rPr>
            <w:noProof/>
            <w:webHidden/>
          </w:rPr>
          <w:instrText xml:space="preserve"> PAGEREF _Toc4153959 \h </w:instrText>
        </w:r>
        <w:r w:rsidR="00DC1892">
          <w:rPr>
            <w:noProof/>
            <w:webHidden/>
          </w:rPr>
        </w:r>
        <w:r w:rsidR="00DC1892">
          <w:rPr>
            <w:noProof/>
            <w:webHidden/>
          </w:rPr>
          <w:fldChar w:fldCharType="separate"/>
        </w:r>
        <w:r w:rsidR="00DC1892">
          <w:rPr>
            <w:noProof/>
            <w:webHidden/>
          </w:rPr>
          <w:t>55</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60" w:history="1">
        <w:r w:rsidR="00DC1892" w:rsidRPr="00BE2D3F">
          <w:rPr>
            <w:rStyle w:val="ad"/>
            <w:noProof/>
          </w:rPr>
          <w:t>11.9</w:t>
        </w:r>
        <w:r w:rsidR="00DC1892" w:rsidRPr="00BE2D3F">
          <w:rPr>
            <w:rStyle w:val="ad"/>
            <w:rFonts w:hint="eastAsia"/>
            <w:noProof/>
          </w:rPr>
          <w:t>其他重大事件</w:t>
        </w:r>
        <w:r w:rsidR="00DC1892">
          <w:rPr>
            <w:noProof/>
            <w:webHidden/>
          </w:rPr>
          <w:tab/>
        </w:r>
        <w:r w:rsidR="00DC1892">
          <w:rPr>
            <w:noProof/>
            <w:webHidden/>
          </w:rPr>
          <w:fldChar w:fldCharType="begin"/>
        </w:r>
        <w:r w:rsidR="00DC1892">
          <w:rPr>
            <w:noProof/>
            <w:webHidden/>
          </w:rPr>
          <w:instrText xml:space="preserve"> PAGEREF _Toc4153960 \h </w:instrText>
        </w:r>
        <w:r w:rsidR="00DC1892">
          <w:rPr>
            <w:noProof/>
            <w:webHidden/>
          </w:rPr>
        </w:r>
        <w:r w:rsidR="00DC1892">
          <w:rPr>
            <w:noProof/>
            <w:webHidden/>
          </w:rPr>
          <w:fldChar w:fldCharType="separate"/>
        </w:r>
        <w:r w:rsidR="00DC1892">
          <w:rPr>
            <w:noProof/>
            <w:webHidden/>
          </w:rPr>
          <w:t>56</w:t>
        </w:r>
        <w:r w:rsidR="00DC1892">
          <w:rPr>
            <w:noProof/>
            <w:webHidden/>
          </w:rPr>
          <w:fldChar w:fldCharType="end"/>
        </w:r>
      </w:hyperlink>
    </w:p>
    <w:p w:rsidR="00DC1892" w:rsidRDefault="0073674C">
      <w:pPr>
        <w:pStyle w:val="TOC1"/>
        <w:rPr>
          <w:rFonts w:asciiTheme="minorHAnsi" w:eastAsiaTheme="minorEastAsia" w:hAnsiTheme="minorHAnsi" w:cstheme="minorBidi"/>
          <w:noProof/>
          <w:szCs w:val="22"/>
        </w:rPr>
      </w:pPr>
      <w:hyperlink w:anchor="_Toc4153961" w:history="1">
        <w:r w:rsidR="00DC1892" w:rsidRPr="00BE2D3F">
          <w:rPr>
            <w:rStyle w:val="ad"/>
            <w:b/>
            <w:bCs/>
            <w:noProof/>
          </w:rPr>
          <w:t xml:space="preserve">12  </w:t>
        </w:r>
        <w:r w:rsidR="00DC1892" w:rsidRPr="00BE2D3F">
          <w:rPr>
            <w:rStyle w:val="ad"/>
            <w:rFonts w:hint="eastAsia"/>
            <w:b/>
            <w:bCs/>
            <w:noProof/>
          </w:rPr>
          <w:t>影响投资者决策的其他重要信息</w:t>
        </w:r>
        <w:r w:rsidR="00DC1892">
          <w:rPr>
            <w:noProof/>
            <w:webHidden/>
          </w:rPr>
          <w:tab/>
        </w:r>
        <w:r w:rsidR="00DC1892">
          <w:rPr>
            <w:noProof/>
            <w:webHidden/>
          </w:rPr>
          <w:fldChar w:fldCharType="begin"/>
        </w:r>
        <w:r w:rsidR="00DC1892">
          <w:rPr>
            <w:noProof/>
            <w:webHidden/>
          </w:rPr>
          <w:instrText xml:space="preserve"> PAGEREF _Toc4153961 \h </w:instrText>
        </w:r>
        <w:r w:rsidR="00DC1892">
          <w:rPr>
            <w:noProof/>
            <w:webHidden/>
          </w:rPr>
        </w:r>
        <w:r w:rsidR="00DC1892">
          <w:rPr>
            <w:noProof/>
            <w:webHidden/>
          </w:rPr>
          <w:fldChar w:fldCharType="separate"/>
        </w:r>
        <w:r w:rsidR="00DC1892">
          <w:rPr>
            <w:noProof/>
            <w:webHidden/>
          </w:rPr>
          <w:t>57</w:t>
        </w:r>
        <w:r w:rsidR="00DC1892">
          <w:rPr>
            <w:noProof/>
            <w:webHidden/>
          </w:rPr>
          <w:fldChar w:fldCharType="end"/>
        </w:r>
      </w:hyperlink>
    </w:p>
    <w:p w:rsidR="00DC1892" w:rsidRDefault="0073674C">
      <w:pPr>
        <w:pStyle w:val="TOC1"/>
        <w:rPr>
          <w:rFonts w:asciiTheme="minorHAnsi" w:eastAsiaTheme="minorEastAsia" w:hAnsiTheme="minorHAnsi" w:cstheme="minorBidi"/>
          <w:noProof/>
          <w:szCs w:val="22"/>
        </w:rPr>
      </w:pPr>
      <w:hyperlink w:anchor="_Toc4153962" w:history="1">
        <w:r w:rsidR="00DC1892" w:rsidRPr="00BE2D3F">
          <w:rPr>
            <w:rStyle w:val="ad"/>
            <w:b/>
            <w:bCs/>
            <w:noProof/>
          </w:rPr>
          <w:t>§13</w:t>
        </w:r>
        <w:r w:rsidR="00DC1892" w:rsidRPr="00BE2D3F">
          <w:rPr>
            <w:rStyle w:val="ad"/>
            <w:rFonts w:hint="eastAsia"/>
            <w:b/>
            <w:bCs/>
            <w:noProof/>
          </w:rPr>
          <w:t>备查文件目录</w:t>
        </w:r>
        <w:r w:rsidR="00DC1892">
          <w:rPr>
            <w:noProof/>
            <w:webHidden/>
          </w:rPr>
          <w:tab/>
        </w:r>
        <w:r w:rsidR="00DC1892">
          <w:rPr>
            <w:noProof/>
            <w:webHidden/>
          </w:rPr>
          <w:fldChar w:fldCharType="begin"/>
        </w:r>
        <w:r w:rsidR="00DC1892">
          <w:rPr>
            <w:noProof/>
            <w:webHidden/>
          </w:rPr>
          <w:instrText xml:space="preserve"> PAGEREF _Toc4153962 \h </w:instrText>
        </w:r>
        <w:r w:rsidR="00DC1892">
          <w:rPr>
            <w:noProof/>
            <w:webHidden/>
          </w:rPr>
        </w:r>
        <w:r w:rsidR="00DC1892">
          <w:rPr>
            <w:noProof/>
            <w:webHidden/>
          </w:rPr>
          <w:fldChar w:fldCharType="separate"/>
        </w:r>
        <w:r w:rsidR="00DC1892">
          <w:rPr>
            <w:noProof/>
            <w:webHidden/>
          </w:rPr>
          <w:t>57</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63" w:history="1">
        <w:r w:rsidR="00DC1892" w:rsidRPr="00BE2D3F">
          <w:rPr>
            <w:rStyle w:val="ad"/>
            <w:noProof/>
          </w:rPr>
          <w:t xml:space="preserve">13.1 </w:t>
        </w:r>
        <w:r w:rsidR="00DC1892" w:rsidRPr="00BE2D3F">
          <w:rPr>
            <w:rStyle w:val="ad"/>
            <w:rFonts w:hint="eastAsia"/>
            <w:noProof/>
          </w:rPr>
          <w:t>备查文件目录</w:t>
        </w:r>
        <w:r w:rsidR="00DC1892">
          <w:rPr>
            <w:noProof/>
            <w:webHidden/>
          </w:rPr>
          <w:tab/>
        </w:r>
        <w:r w:rsidR="00DC1892">
          <w:rPr>
            <w:noProof/>
            <w:webHidden/>
          </w:rPr>
          <w:fldChar w:fldCharType="begin"/>
        </w:r>
        <w:r w:rsidR="00DC1892">
          <w:rPr>
            <w:noProof/>
            <w:webHidden/>
          </w:rPr>
          <w:instrText xml:space="preserve"> PAGEREF _Toc4153963 \h </w:instrText>
        </w:r>
        <w:r w:rsidR="00DC1892">
          <w:rPr>
            <w:noProof/>
            <w:webHidden/>
          </w:rPr>
        </w:r>
        <w:r w:rsidR="00DC1892">
          <w:rPr>
            <w:noProof/>
            <w:webHidden/>
          </w:rPr>
          <w:fldChar w:fldCharType="separate"/>
        </w:r>
        <w:r w:rsidR="00DC1892">
          <w:rPr>
            <w:noProof/>
            <w:webHidden/>
          </w:rPr>
          <w:t>57</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64" w:history="1">
        <w:r w:rsidR="00DC1892" w:rsidRPr="00BE2D3F">
          <w:rPr>
            <w:rStyle w:val="ad"/>
            <w:noProof/>
          </w:rPr>
          <w:t>13.2</w:t>
        </w:r>
        <w:r w:rsidR="00DC1892" w:rsidRPr="00BE2D3F">
          <w:rPr>
            <w:rStyle w:val="ad"/>
            <w:rFonts w:hint="eastAsia"/>
            <w:noProof/>
          </w:rPr>
          <w:t>存放地点</w:t>
        </w:r>
        <w:r w:rsidR="00DC1892">
          <w:rPr>
            <w:noProof/>
            <w:webHidden/>
          </w:rPr>
          <w:tab/>
        </w:r>
        <w:r w:rsidR="00DC1892">
          <w:rPr>
            <w:noProof/>
            <w:webHidden/>
          </w:rPr>
          <w:fldChar w:fldCharType="begin"/>
        </w:r>
        <w:r w:rsidR="00DC1892">
          <w:rPr>
            <w:noProof/>
            <w:webHidden/>
          </w:rPr>
          <w:instrText xml:space="preserve"> PAGEREF _Toc4153964 \h </w:instrText>
        </w:r>
        <w:r w:rsidR="00DC1892">
          <w:rPr>
            <w:noProof/>
            <w:webHidden/>
          </w:rPr>
        </w:r>
        <w:r w:rsidR="00DC1892">
          <w:rPr>
            <w:noProof/>
            <w:webHidden/>
          </w:rPr>
          <w:fldChar w:fldCharType="separate"/>
        </w:r>
        <w:r w:rsidR="00DC1892">
          <w:rPr>
            <w:noProof/>
            <w:webHidden/>
          </w:rPr>
          <w:t>58</w:t>
        </w:r>
        <w:r w:rsidR="00DC1892">
          <w:rPr>
            <w:noProof/>
            <w:webHidden/>
          </w:rPr>
          <w:fldChar w:fldCharType="end"/>
        </w:r>
      </w:hyperlink>
    </w:p>
    <w:p w:rsidR="00DC1892" w:rsidRDefault="0073674C">
      <w:pPr>
        <w:pStyle w:val="TOC2"/>
        <w:rPr>
          <w:rFonts w:asciiTheme="minorHAnsi" w:eastAsiaTheme="minorEastAsia" w:hAnsiTheme="minorHAnsi" w:cstheme="minorBidi"/>
          <w:noProof/>
          <w:kern w:val="2"/>
          <w:szCs w:val="22"/>
        </w:rPr>
      </w:pPr>
      <w:hyperlink w:anchor="_Toc4153965" w:history="1">
        <w:r w:rsidR="00DC1892" w:rsidRPr="00BE2D3F">
          <w:rPr>
            <w:rStyle w:val="ad"/>
            <w:noProof/>
          </w:rPr>
          <w:t>13.3</w:t>
        </w:r>
        <w:r w:rsidR="00DC1892" w:rsidRPr="00BE2D3F">
          <w:rPr>
            <w:rStyle w:val="ad"/>
            <w:rFonts w:hint="eastAsia"/>
            <w:noProof/>
          </w:rPr>
          <w:t>查阅方式</w:t>
        </w:r>
        <w:r w:rsidR="00DC1892">
          <w:rPr>
            <w:noProof/>
            <w:webHidden/>
          </w:rPr>
          <w:tab/>
        </w:r>
        <w:r w:rsidR="00DC1892">
          <w:rPr>
            <w:noProof/>
            <w:webHidden/>
          </w:rPr>
          <w:fldChar w:fldCharType="begin"/>
        </w:r>
        <w:r w:rsidR="00DC1892">
          <w:rPr>
            <w:noProof/>
            <w:webHidden/>
          </w:rPr>
          <w:instrText xml:space="preserve"> PAGEREF _Toc4153965 \h </w:instrText>
        </w:r>
        <w:r w:rsidR="00DC1892">
          <w:rPr>
            <w:noProof/>
            <w:webHidden/>
          </w:rPr>
        </w:r>
        <w:r w:rsidR="00DC1892">
          <w:rPr>
            <w:noProof/>
            <w:webHidden/>
          </w:rPr>
          <w:fldChar w:fldCharType="separate"/>
        </w:r>
        <w:r w:rsidR="00DC1892">
          <w:rPr>
            <w:noProof/>
            <w:webHidden/>
          </w:rPr>
          <w:t>58</w:t>
        </w:r>
        <w:r w:rsidR="00DC1892">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3810"/>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381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交银施罗德致远量化智投策略定期开放混合型证券投资基金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交银致远智投混合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005724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005724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2018</w:t>
            </w:r>
            <w:r w:rsidRPr="0038115A">
              <w:rPr>
                <w:sz w:val="24"/>
              </w:rPr>
              <w:t>年</w:t>
            </w:r>
            <w:r w:rsidRPr="0038115A">
              <w:rPr>
                <w:sz w:val="24"/>
              </w:rPr>
              <w:t>5</w:t>
            </w:r>
            <w:r w:rsidRPr="0038115A">
              <w:rPr>
                <w:sz w:val="24"/>
              </w:rPr>
              <w:t>月</w:t>
            </w:r>
            <w:r w:rsidRPr="0038115A">
              <w:rPr>
                <w:sz w:val="24"/>
              </w:rPr>
              <w:t>18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228,753,120.21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C502AC" w:rsidRDefault="001A59F9" w:rsidP="00C502AC">
      <w:pPr>
        <w:pStyle w:val="20"/>
        <w:spacing w:before="29" w:after="0" w:line="288" w:lineRule="auto"/>
        <w:rPr>
          <w:rFonts w:ascii="Times New Roman" w:hAnsi="Times New Roman"/>
          <w:kern w:val="0"/>
          <w:szCs w:val="24"/>
        </w:rPr>
      </w:pPr>
      <w:bookmarkStart w:id="14" w:name="_Toc361324846"/>
      <w:bookmarkStart w:id="15" w:name="_Toc4153812"/>
      <w:r w:rsidRPr="00C502AC">
        <w:rPr>
          <w:rFonts w:ascii="Times New Roman" w:hAnsi="Times New Roman"/>
          <w:kern w:val="0"/>
          <w:szCs w:val="24"/>
        </w:rPr>
        <w:t xml:space="preserve">2.2 </w:t>
      </w:r>
      <w:r w:rsidRPr="00C502AC">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本基金在控制风险的前提下，力争为投资者提供长期稳健的投资回报。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上证国债指数收益率</w:t>
            </w:r>
            <w:r w:rsidRPr="002A7419">
              <w:rPr>
                <w:sz w:val="24"/>
              </w:rPr>
              <w:t>+25%×</w:t>
            </w:r>
            <w:r w:rsidRPr="002A7419">
              <w:rPr>
                <w:sz w:val="24"/>
              </w:rPr>
              <w:t>沪深</w:t>
            </w:r>
            <w:r w:rsidRPr="002A7419">
              <w:rPr>
                <w:sz w:val="24"/>
              </w:rPr>
              <w:t>300</w:t>
            </w:r>
            <w:r w:rsidRPr="002A7419">
              <w:rPr>
                <w:sz w:val="24"/>
              </w:rPr>
              <w:t>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本基金是一只混合型基金，其预期风险和预期收益高于债券型基金和货币市场基金，低于股票型基金。</w:t>
            </w:r>
          </w:p>
        </w:tc>
      </w:tr>
    </w:tbl>
    <w:p w:rsidR="00D91A7E" w:rsidRPr="00EF1D48" w:rsidRDefault="00D91A7E" w:rsidP="00EF1D48">
      <w:pPr>
        <w:tabs>
          <w:tab w:val="left" w:pos="426"/>
        </w:tabs>
        <w:spacing w:before="29" w:line="288" w:lineRule="auto"/>
        <w:jc w:val="left"/>
        <w:rPr>
          <w:kern w:val="0"/>
          <w:sz w:val="24"/>
        </w:rPr>
      </w:pPr>
    </w:p>
    <w:p w:rsidR="001A59F9" w:rsidRPr="00C502AC" w:rsidRDefault="001A59F9" w:rsidP="00C502AC">
      <w:pPr>
        <w:pStyle w:val="20"/>
        <w:spacing w:before="29" w:after="0" w:line="288" w:lineRule="auto"/>
        <w:rPr>
          <w:rFonts w:ascii="Times New Roman" w:hAnsi="Times New Roman"/>
          <w:kern w:val="0"/>
          <w:szCs w:val="24"/>
        </w:rPr>
      </w:pPr>
      <w:bookmarkStart w:id="16" w:name="_Toc225498247"/>
      <w:bookmarkStart w:id="17" w:name="_Toc361324847"/>
      <w:bookmarkStart w:id="18" w:name="_Toc4153813"/>
      <w:r w:rsidRPr="00C502AC">
        <w:rPr>
          <w:rFonts w:ascii="Times New Roman" w:hAnsi="Times New Roman"/>
          <w:kern w:val="0"/>
          <w:szCs w:val="24"/>
        </w:rPr>
        <w:t xml:space="preserve">2.3 </w:t>
      </w:r>
      <w:r w:rsidRPr="00C502AC">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李修滨</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lixiubin@citicbank.com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651E02" w:rsidRPr="0091212A" w:rsidTr="00BE3EBF">
        <w:tc>
          <w:tcPr>
            <w:tcW w:w="2552" w:type="dxa"/>
            <w:gridSpan w:val="2"/>
            <w:vAlign w:val="center"/>
          </w:tcPr>
          <w:p w:rsidR="00651E02" w:rsidRPr="002A7419" w:rsidRDefault="00651E02" w:rsidP="00651E02">
            <w:pPr>
              <w:spacing w:before="29" w:line="288" w:lineRule="auto"/>
              <w:rPr>
                <w:sz w:val="24"/>
              </w:rPr>
            </w:pPr>
            <w:r w:rsidRPr="002A7419">
              <w:rPr>
                <w:rFonts w:hint="eastAsia"/>
                <w:sz w:val="24"/>
              </w:rPr>
              <w:t>注册地址</w:t>
            </w:r>
          </w:p>
        </w:tc>
        <w:tc>
          <w:tcPr>
            <w:tcW w:w="3118" w:type="dxa"/>
            <w:vAlign w:val="center"/>
          </w:tcPr>
          <w:p w:rsidR="00651E02" w:rsidRDefault="00651E02" w:rsidP="00651E02">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651E02" w:rsidRPr="002A7419" w:rsidRDefault="00651E02" w:rsidP="00651E02">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651E02" w:rsidRPr="0091212A" w:rsidTr="00BE3EBF">
        <w:tc>
          <w:tcPr>
            <w:tcW w:w="2552" w:type="dxa"/>
            <w:gridSpan w:val="2"/>
            <w:vAlign w:val="center"/>
          </w:tcPr>
          <w:p w:rsidR="00651E02" w:rsidRPr="002A7419" w:rsidRDefault="00651E02" w:rsidP="00651E02">
            <w:pPr>
              <w:spacing w:before="29" w:line="288" w:lineRule="auto"/>
              <w:rPr>
                <w:sz w:val="24"/>
              </w:rPr>
            </w:pPr>
            <w:r w:rsidRPr="002A7419">
              <w:rPr>
                <w:rFonts w:hint="eastAsia"/>
                <w:sz w:val="24"/>
              </w:rPr>
              <w:t>办公地址</w:t>
            </w:r>
          </w:p>
        </w:tc>
        <w:tc>
          <w:tcPr>
            <w:tcW w:w="3118" w:type="dxa"/>
            <w:vAlign w:val="center"/>
          </w:tcPr>
          <w:p w:rsidR="00651E02" w:rsidRDefault="00651E02" w:rsidP="00651E02">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651E02" w:rsidRPr="002A7419" w:rsidRDefault="00651E02" w:rsidP="00651E02">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651E02" w:rsidRPr="0091212A" w:rsidTr="00BE3EBF">
        <w:tc>
          <w:tcPr>
            <w:tcW w:w="2552" w:type="dxa"/>
            <w:gridSpan w:val="2"/>
            <w:vAlign w:val="center"/>
          </w:tcPr>
          <w:p w:rsidR="00651E02" w:rsidRPr="002A7419" w:rsidRDefault="00651E02" w:rsidP="00651E02">
            <w:pPr>
              <w:spacing w:before="29" w:line="288" w:lineRule="auto"/>
              <w:rPr>
                <w:sz w:val="24"/>
              </w:rPr>
            </w:pPr>
            <w:r w:rsidRPr="002A7419">
              <w:rPr>
                <w:rFonts w:hint="eastAsia"/>
                <w:sz w:val="24"/>
              </w:rPr>
              <w:t>邮政编码</w:t>
            </w:r>
          </w:p>
        </w:tc>
        <w:tc>
          <w:tcPr>
            <w:tcW w:w="3118" w:type="dxa"/>
            <w:vAlign w:val="center"/>
          </w:tcPr>
          <w:p w:rsidR="00651E02" w:rsidRDefault="00651E02" w:rsidP="00651E02">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651E02" w:rsidRPr="002A7419" w:rsidRDefault="00651E02" w:rsidP="00651E02">
            <w:pPr>
              <w:spacing w:before="29" w:line="288" w:lineRule="auto"/>
              <w:jc w:val="center"/>
              <w:rPr>
                <w:sz w:val="24"/>
              </w:rPr>
            </w:pPr>
            <w:r w:rsidRPr="002A7419">
              <w:rPr>
                <w:sz w:val="24"/>
              </w:rPr>
              <w:t>100010</w:t>
            </w:r>
          </w:p>
        </w:tc>
      </w:tr>
      <w:tr w:rsidR="00651E02" w:rsidRPr="0091212A" w:rsidTr="00BE3EBF">
        <w:tc>
          <w:tcPr>
            <w:tcW w:w="2552" w:type="dxa"/>
            <w:gridSpan w:val="2"/>
            <w:vAlign w:val="center"/>
          </w:tcPr>
          <w:p w:rsidR="00651E02" w:rsidRPr="002A7419" w:rsidRDefault="00651E02" w:rsidP="00651E02">
            <w:pPr>
              <w:spacing w:before="29" w:line="288" w:lineRule="auto"/>
              <w:rPr>
                <w:sz w:val="24"/>
              </w:rPr>
            </w:pPr>
            <w:r w:rsidRPr="002A7419">
              <w:rPr>
                <w:rFonts w:hint="eastAsia"/>
                <w:sz w:val="24"/>
              </w:rPr>
              <w:t>法定代表人</w:t>
            </w:r>
          </w:p>
        </w:tc>
        <w:tc>
          <w:tcPr>
            <w:tcW w:w="3118" w:type="dxa"/>
            <w:vAlign w:val="center"/>
          </w:tcPr>
          <w:p w:rsidR="00651E02" w:rsidRDefault="00651E02" w:rsidP="00651E02">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651E02" w:rsidRPr="002A7419" w:rsidRDefault="00651E02" w:rsidP="00651E02">
            <w:pPr>
              <w:spacing w:before="29" w:line="288" w:lineRule="auto"/>
              <w:jc w:val="center"/>
              <w:rPr>
                <w:sz w:val="24"/>
              </w:rPr>
            </w:pPr>
            <w:r w:rsidRPr="002A7419">
              <w:rPr>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502AC" w:rsidRDefault="001A59F9" w:rsidP="00C502AC">
      <w:pPr>
        <w:pStyle w:val="20"/>
        <w:spacing w:before="29" w:after="0" w:line="288" w:lineRule="auto"/>
        <w:rPr>
          <w:rFonts w:ascii="Times New Roman" w:hAnsi="Times New Roman"/>
          <w:kern w:val="0"/>
          <w:szCs w:val="24"/>
        </w:rPr>
      </w:pPr>
      <w:bookmarkStart w:id="19" w:name="_Toc225498248"/>
      <w:bookmarkStart w:id="20" w:name="_Toc361324848"/>
      <w:bookmarkStart w:id="21" w:name="_Toc4153814"/>
      <w:r w:rsidRPr="00C502AC">
        <w:rPr>
          <w:rFonts w:ascii="Times New Roman" w:hAnsi="Times New Roman"/>
          <w:kern w:val="0"/>
          <w:szCs w:val="24"/>
        </w:rPr>
        <w:t xml:space="preserve">2.4 </w:t>
      </w:r>
      <w:r w:rsidRPr="00C502AC">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502AC" w:rsidRDefault="001A59F9" w:rsidP="00C502AC">
      <w:pPr>
        <w:pStyle w:val="20"/>
        <w:spacing w:before="29" w:after="0" w:line="288" w:lineRule="auto"/>
        <w:rPr>
          <w:rFonts w:ascii="Times New Roman" w:hAnsi="Times New Roman"/>
          <w:kern w:val="0"/>
          <w:szCs w:val="24"/>
        </w:rPr>
      </w:pPr>
      <w:bookmarkStart w:id="22" w:name="_Toc225498249"/>
      <w:bookmarkStart w:id="23" w:name="_Toc361324849"/>
      <w:bookmarkStart w:id="24" w:name="_Toc4153815"/>
      <w:r w:rsidRPr="00C502AC">
        <w:rPr>
          <w:rFonts w:ascii="Times New Roman" w:hAnsi="Times New Roman"/>
          <w:kern w:val="0"/>
          <w:szCs w:val="24"/>
        </w:rPr>
        <w:t xml:space="preserve">2.5 </w:t>
      </w:r>
      <w:r w:rsidRPr="00C502AC">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381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C502AC" w:rsidRDefault="001A59F9" w:rsidP="00C502AC">
      <w:pPr>
        <w:pStyle w:val="20"/>
        <w:spacing w:before="29" w:after="0" w:line="288" w:lineRule="auto"/>
        <w:rPr>
          <w:rFonts w:ascii="Times New Roman" w:hAnsi="Times New Roman"/>
          <w:kern w:val="0"/>
          <w:szCs w:val="24"/>
        </w:rPr>
      </w:pPr>
      <w:bookmarkStart w:id="28" w:name="_Toc286996129"/>
      <w:bookmarkStart w:id="29" w:name="_Toc361324851"/>
      <w:bookmarkStart w:id="30" w:name="_Toc4153817"/>
      <w:r w:rsidRPr="00C502AC">
        <w:rPr>
          <w:rFonts w:ascii="Times New Roman" w:hAnsi="Times New Roman"/>
          <w:kern w:val="0"/>
          <w:szCs w:val="24"/>
        </w:rPr>
        <w:t xml:space="preserve">3.1 </w:t>
      </w:r>
      <w:r w:rsidRPr="00C502AC">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6"/>
        <w:gridCol w:w="4564"/>
      </w:tblGrid>
      <w:tr w:rsidR="002E0A57" w:rsidRPr="0091212A" w:rsidTr="00BF5F91">
        <w:trPr>
          <w:trHeight w:val="487"/>
        </w:trPr>
        <w:tc>
          <w:tcPr>
            <w:tcW w:w="2481"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2519"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r w:rsidRPr="00251D94">
              <w:rPr>
                <w:b/>
                <w:szCs w:val="21"/>
              </w:rPr>
              <w:t>5</w:t>
            </w:r>
            <w:r w:rsidRPr="00251D94">
              <w:rPr>
                <w:b/>
                <w:szCs w:val="21"/>
              </w:rPr>
              <w:t>月</w:t>
            </w:r>
            <w:r w:rsidRPr="00251D94">
              <w:rPr>
                <w:b/>
                <w:szCs w:val="21"/>
              </w:rPr>
              <w:t>18</w:t>
            </w:r>
            <w:r w:rsidRPr="00251D94">
              <w:rPr>
                <w:b/>
                <w:szCs w:val="21"/>
              </w:rPr>
              <w:t>日（基金合同生效日）至</w:t>
            </w:r>
            <w:r w:rsidRPr="00251D94">
              <w:rPr>
                <w:b/>
                <w:szCs w:val="21"/>
              </w:rPr>
              <w:t>2018</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2E0A57" w:rsidRPr="0091212A" w:rsidTr="00BF5F91">
        <w:tc>
          <w:tcPr>
            <w:tcW w:w="2481"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2519" w:type="pct"/>
            <w:vAlign w:val="center"/>
          </w:tcPr>
          <w:p w:rsidR="0040141B" w:rsidRPr="00251D94" w:rsidRDefault="0040141B" w:rsidP="004E3EF9">
            <w:pPr>
              <w:spacing w:before="29" w:line="288" w:lineRule="auto"/>
              <w:jc w:val="right"/>
              <w:rPr>
                <w:szCs w:val="21"/>
              </w:rPr>
            </w:pPr>
            <w:r w:rsidRPr="00251D94">
              <w:rPr>
                <w:szCs w:val="21"/>
              </w:rPr>
              <w:t>-3,762,489.04</w:t>
            </w:r>
          </w:p>
        </w:tc>
      </w:tr>
      <w:tr w:rsidR="002E0A57" w:rsidRPr="0091212A" w:rsidTr="00BF5F91">
        <w:tc>
          <w:tcPr>
            <w:tcW w:w="2481" w:type="pct"/>
            <w:vAlign w:val="center"/>
          </w:tcPr>
          <w:p w:rsidR="0040141B" w:rsidRPr="00251D94" w:rsidRDefault="0040141B" w:rsidP="000F7358">
            <w:pPr>
              <w:spacing w:before="29" w:line="288" w:lineRule="auto"/>
              <w:rPr>
                <w:szCs w:val="21"/>
              </w:rPr>
            </w:pPr>
            <w:r w:rsidRPr="00251D94">
              <w:rPr>
                <w:rFonts w:hint="eastAsia"/>
                <w:szCs w:val="21"/>
              </w:rPr>
              <w:lastRenderedPageBreak/>
              <w:t>本期利润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-5,623,081.58</w:t>
            </w:r>
          </w:p>
        </w:tc>
      </w:tr>
      <w:tr w:rsidR="002E0A57" w:rsidRPr="0091212A" w:rsidTr="00BF5F91">
        <w:tc>
          <w:tcPr>
            <w:tcW w:w="2481"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-0.0247</w:t>
            </w:r>
          </w:p>
        </w:tc>
      </w:tr>
      <w:tr w:rsidR="002E0A57" w:rsidRPr="0091212A" w:rsidTr="00BF5F91">
        <w:tc>
          <w:tcPr>
            <w:tcW w:w="2481"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2519" w:type="pct"/>
            <w:vAlign w:val="center"/>
          </w:tcPr>
          <w:p w:rsidR="0040141B" w:rsidRPr="00251D94" w:rsidRDefault="0040141B" w:rsidP="004E3EF9">
            <w:pPr>
              <w:spacing w:before="29" w:line="288" w:lineRule="auto"/>
              <w:jc w:val="right"/>
              <w:rPr>
                <w:szCs w:val="21"/>
              </w:rPr>
            </w:pPr>
            <w:r w:rsidRPr="00251D94">
              <w:rPr>
                <w:szCs w:val="21"/>
              </w:rPr>
              <w:t>-2.50%</w:t>
            </w:r>
          </w:p>
        </w:tc>
      </w:tr>
      <w:tr w:rsidR="002E0A57" w:rsidRPr="0091212A" w:rsidTr="00BF5F91">
        <w:tc>
          <w:tcPr>
            <w:tcW w:w="2481"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-2.46%</w:t>
            </w:r>
          </w:p>
        </w:tc>
      </w:tr>
      <w:tr w:rsidR="002E0A57" w:rsidRPr="0091212A" w:rsidTr="00BF5F91">
        <w:tc>
          <w:tcPr>
            <w:tcW w:w="2481"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2E0A57" w:rsidRPr="0091212A" w:rsidTr="00BF5F91">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-5,623,081.58</w:t>
            </w:r>
          </w:p>
        </w:tc>
      </w:tr>
      <w:tr w:rsidR="002E0A57" w:rsidRPr="0091212A" w:rsidTr="00BF5F91">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-0.02</w:t>
            </w:r>
            <w:r w:rsidR="00FF0FE3">
              <w:rPr>
                <w:rFonts w:hint="eastAsia"/>
                <w:szCs w:val="21"/>
              </w:rPr>
              <w:t>46</w:t>
            </w:r>
            <w:bookmarkStart w:id="31" w:name="_GoBack"/>
            <w:bookmarkEnd w:id="31"/>
          </w:p>
        </w:tc>
      </w:tr>
      <w:tr w:rsidR="002E0A57" w:rsidRPr="0091212A" w:rsidTr="00BF5F91">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223,130,038.63</w:t>
            </w:r>
          </w:p>
        </w:tc>
      </w:tr>
      <w:tr w:rsidR="002E0A57" w:rsidRPr="0091212A" w:rsidTr="00BF5F91">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0.9754</w:t>
            </w:r>
          </w:p>
        </w:tc>
      </w:tr>
      <w:tr w:rsidR="002E0A57" w:rsidRPr="0091212A" w:rsidTr="00BF5F91">
        <w:tc>
          <w:tcPr>
            <w:tcW w:w="2481"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2E0A57" w:rsidRPr="0091212A" w:rsidTr="00BF5F91">
        <w:tc>
          <w:tcPr>
            <w:tcW w:w="2481"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-2.46%</w:t>
            </w:r>
          </w:p>
        </w:tc>
      </w:tr>
    </w:tbl>
    <w:p w:rsidR="00BF5F91" w:rsidRPr="00F93703" w:rsidRDefault="00BF5F91" w:rsidP="00360179">
      <w:pPr>
        <w:spacing w:line="360" w:lineRule="auto"/>
        <w:rPr>
          <w:color w:val="000000"/>
          <w:sz w:val="24"/>
        </w:rPr>
      </w:pPr>
      <w:r w:rsidRPr="00F93703">
        <w:rPr>
          <w:rFonts w:hint="eastAsia"/>
          <w:color w:val="000000"/>
          <w:sz w:val="24"/>
        </w:rPr>
        <w:t>注：</w:t>
      </w:r>
      <w:r w:rsidRPr="00F93703">
        <w:rPr>
          <w:rFonts w:hint="eastAsia"/>
          <w:color w:val="000000"/>
          <w:sz w:val="24"/>
        </w:rPr>
        <w:t>1</w:t>
      </w:r>
      <w:r w:rsidRPr="00F93703">
        <w:rPr>
          <w:rFonts w:hint="eastAsia"/>
          <w:color w:val="000000"/>
          <w:sz w:val="24"/>
        </w:rPr>
        <w:t>、</w:t>
      </w:r>
      <w:r>
        <w:rPr>
          <w:rFonts w:hint="eastAsia"/>
          <w:color w:val="000000"/>
          <w:sz w:val="24"/>
        </w:rPr>
        <w:t>本</w:t>
      </w:r>
      <w:r w:rsidRPr="00F93703">
        <w:rPr>
          <w:rFonts w:hint="eastAsia"/>
          <w:color w:val="000000"/>
          <w:sz w:val="24"/>
        </w:rPr>
        <w:t>基金业绩指标不包括持有人认购或交易基金的各项费用，计入费用后</w:t>
      </w:r>
      <w:r>
        <w:rPr>
          <w:rFonts w:hint="eastAsia"/>
          <w:color w:val="000000"/>
          <w:sz w:val="24"/>
        </w:rPr>
        <w:t>的</w:t>
      </w:r>
      <w:r w:rsidRPr="00F93703">
        <w:rPr>
          <w:rFonts w:hint="eastAsia"/>
          <w:color w:val="000000"/>
          <w:sz w:val="24"/>
        </w:rPr>
        <w:t>实际收益水平要低于所列数字。</w:t>
      </w:r>
      <w:r w:rsidRPr="00F93703">
        <w:rPr>
          <w:rFonts w:hint="eastAsia"/>
          <w:color w:val="000000"/>
          <w:sz w:val="24"/>
        </w:rPr>
        <w:t xml:space="preserve"> </w:t>
      </w:r>
    </w:p>
    <w:p w:rsidR="001A59F9" w:rsidRDefault="00BF5F91" w:rsidP="00BF5F91">
      <w:pPr>
        <w:spacing w:line="360" w:lineRule="auto"/>
        <w:ind w:firstLine="480"/>
        <w:rPr>
          <w:color w:val="000000"/>
          <w:sz w:val="24"/>
        </w:rPr>
      </w:pPr>
      <w:r w:rsidRPr="00F93703">
        <w:rPr>
          <w:rFonts w:hint="eastAsia"/>
          <w:color w:val="000000"/>
          <w:sz w:val="24"/>
        </w:rPr>
        <w:t>2</w:t>
      </w:r>
      <w:r w:rsidRPr="00F93703">
        <w:rPr>
          <w:rFonts w:hint="eastAsia"/>
          <w:color w:val="000000"/>
          <w:sz w:val="24"/>
        </w:rPr>
        <w:t>、本期已实现收益指基金本期利息收入、投资收益、其他收入（不含公允价值变动收益）扣除相关费用后的余额，本期利润为本期已实现收益加上本期公允价值变动收益。</w:t>
      </w:r>
    </w:p>
    <w:p w:rsidR="00360179" w:rsidRPr="00360179" w:rsidRDefault="00360179" w:rsidP="00BF5F91">
      <w:pPr>
        <w:spacing w:line="360" w:lineRule="auto"/>
        <w:ind w:firstLine="480"/>
        <w:rPr>
          <w:color w:val="000000"/>
          <w:sz w:val="24"/>
        </w:rPr>
      </w:pPr>
      <w:r w:rsidRPr="00360179">
        <w:rPr>
          <w:rFonts w:hint="eastAsia"/>
          <w:color w:val="000000"/>
          <w:sz w:val="24"/>
        </w:rPr>
        <w:t>3</w:t>
      </w:r>
      <w:r w:rsidRPr="00360179">
        <w:rPr>
          <w:rFonts w:hint="eastAsia"/>
          <w:color w:val="000000"/>
          <w:sz w:val="24"/>
        </w:rPr>
        <w:t>、本基金合同生效日为</w:t>
      </w:r>
      <w:r w:rsidRPr="00360179">
        <w:rPr>
          <w:rFonts w:hint="eastAsia"/>
          <w:color w:val="000000"/>
          <w:sz w:val="24"/>
        </w:rPr>
        <w:t>2018</w:t>
      </w:r>
      <w:r w:rsidRPr="00360179">
        <w:rPr>
          <w:rFonts w:hint="eastAsia"/>
          <w:color w:val="000000"/>
          <w:sz w:val="24"/>
        </w:rPr>
        <w:t>年</w:t>
      </w:r>
      <w:r w:rsidRPr="00360179">
        <w:rPr>
          <w:rFonts w:hint="eastAsia"/>
          <w:color w:val="000000"/>
          <w:sz w:val="24"/>
        </w:rPr>
        <w:t>5</w:t>
      </w:r>
      <w:r w:rsidRPr="00360179">
        <w:rPr>
          <w:rFonts w:hint="eastAsia"/>
          <w:color w:val="000000"/>
          <w:sz w:val="24"/>
        </w:rPr>
        <w:t>月</w:t>
      </w:r>
      <w:r w:rsidRPr="00360179">
        <w:rPr>
          <w:rFonts w:hint="eastAsia"/>
          <w:color w:val="000000"/>
          <w:sz w:val="24"/>
        </w:rPr>
        <w:t>18</w:t>
      </w:r>
      <w:r w:rsidRPr="00360179">
        <w:rPr>
          <w:rFonts w:hint="eastAsia"/>
          <w:color w:val="000000"/>
          <w:sz w:val="24"/>
        </w:rPr>
        <w:t>日，基金合同生效日至本报告期期末，本基金运作时间未满一年</w:t>
      </w:r>
    </w:p>
    <w:p w:rsidR="00BF5F91" w:rsidRPr="00BF5F91" w:rsidRDefault="00BF5F91" w:rsidP="00BF5F91">
      <w:pPr>
        <w:spacing w:line="360" w:lineRule="auto"/>
        <w:ind w:firstLine="480"/>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415381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6C0374" w:rsidRPr="006C0374" w:rsidRDefault="001A59F9" w:rsidP="006C0374">
      <w:pPr>
        <w:pStyle w:val="20"/>
        <w:spacing w:before="29" w:after="0" w:line="288" w:lineRule="auto"/>
        <w:rPr>
          <w:rFonts w:ascii="Times New Roman" w:hAnsi="Times New Roman"/>
          <w:kern w:val="0"/>
          <w:szCs w:val="24"/>
        </w:rPr>
      </w:pPr>
      <w:bookmarkStart w:id="35" w:name="_Toc415381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0" w:type="dxa"/>
        <w:tblInd w:w="108" w:type="dxa"/>
        <w:tblCellMar>
          <w:left w:w="0" w:type="dxa"/>
          <w:right w:w="0" w:type="dxa"/>
        </w:tblCellMar>
        <w:tblLook w:val="04A0" w:firstRow="1" w:lastRow="0" w:firstColumn="1" w:lastColumn="0" w:noHBand="0" w:noVBand="1"/>
      </w:tblPr>
      <w:tblGrid>
        <w:gridCol w:w="1272"/>
        <w:gridCol w:w="1279"/>
        <w:gridCol w:w="1279"/>
        <w:gridCol w:w="1278"/>
        <w:gridCol w:w="1278"/>
        <w:gridCol w:w="1278"/>
        <w:gridCol w:w="1278"/>
      </w:tblGrid>
      <w:tr w:rsidR="006C0374" w:rsidRPr="006C0374" w:rsidTr="007012E0">
        <w:tc>
          <w:tcPr>
            <w:tcW w:w="1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spacing w:before="29" w:line="288" w:lineRule="auto"/>
              <w:jc w:val="center"/>
              <w:rPr>
                <w:color w:val="000000"/>
                <w:sz w:val="24"/>
              </w:rPr>
            </w:pPr>
            <w:r w:rsidRPr="006C0374">
              <w:rPr>
                <w:rFonts w:ascii="宋体" w:hAnsi="宋体" w:hint="eastAsia"/>
                <w:color w:val="000000"/>
                <w:sz w:val="24"/>
              </w:rPr>
              <w:t>阶段</w:t>
            </w:r>
          </w:p>
        </w:tc>
        <w:tc>
          <w:tcPr>
            <w:tcW w:w="12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spacing w:before="29" w:line="288" w:lineRule="auto"/>
              <w:jc w:val="center"/>
              <w:rPr>
                <w:color w:val="000000"/>
                <w:sz w:val="24"/>
              </w:rPr>
            </w:pPr>
            <w:r w:rsidRPr="006C0374">
              <w:rPr>
                <w:rFonts w:ascii="宋体" w:hAnsi="宋体" w:hint="eastAsia"/>
                <w:color w:val="000000"/>
                <w:sz w:val="24"/>
              </w:rPr>
              <w:t>份额净值增长率①</w:t>
            </w:r>
          </w:p>
        </w:tc>
        <w:tc>
          <w:tcPr>
            <w:tcW w:w="12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spacing w:before="29" w:line="288" w:lineRule="auto"/>
              <w:jc w:val="center"/>
              <w:rPr>
                <w:color w:val="000000"/>
                <w:sz w:val="24"/>
              </w:rPr>
            </w:pPr>
            <w:r w:rsidRPr="006C0374">
              <w:rPr>
                <w:rFonts w:ascii="宋体" w:hAnsi="宋体" w:hint="eastAsia"/>
                <w:color w:val="000000"/>
                <w:sz w:val="24"/>
              </w:rPr>
              <w:t>份额净值增长率标准差②</w:t>
            </w:r>
          </w:p>
        </w:tc>
        <w:tc>
          <w:tcPr>
            <w:tcW w:w="12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spacing w:before="29" w:line="288" w:lineRule="auto"/>
              <w:jc w:val="center"/>
              <w:rPr>
                <w:color w:val="000000"/>
                <w:sz w:val="24"/>
              </w:rPr>
            </w:pPr>
            <w:r w:rsidRPr="006C0374">
              <w:rPr>
                <w:rFonts w:ascii="宋体" w:hAnsi="宋体" w:hint="eastAsia"/>
                <w:color w:val="000000"/>
                <w:sz w:val="24"/>
              </w:rPr>
              <w:t>业绩比较基准收益率③</w:t>
            </w:r>
          </w:p>
        </w:tc>
        <w:tc>
          <w:tcPr>
            <w:tcW w:w="12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spacing w:before="29" w:line="288" w:lineRule="auto"/>
              <w:jc w:val="center"/>
              <w:rPr>
                <w:color w:val="000000"/>
                <w:sz w:val="24"/>
              </w:rPr>
            </w:pPr>
            <w:r w:rsidRPr="006C0374">
              <w:rPr>
                <w:rFonts w:ascii="宋体" w:hAnsi="宋体" w:hint="eastAsia"/>
                <w:color w:val="000000"/>
                <w:sz w:val="24"/>
              </w:rPr>
              <w:t>业绩比较基准收益率标准差④</w:t>
            </w:r>
          </w:p>
        </w:tc>
        <w:tc>
          <w:tcPr>
            <w:tcW w:w="12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spacing w:before="29" w:line="288" w:lineRule="auto"/>
              <w:jc w:val="center"/>
              <w:rPr>
                <w:color w:val="000000"/>
                <w:sz w:val="24"/>
              </w:rPr>
            </w:pPr>
            <w:r w:rsidRPr="006C0374">
              <w:rPr>
                <w:rFonts w:ascii="宋体" w:hAnsi="宋体" w:hint="eastAsia"/>
                <w:color w:val="000000"/>
                <w:sz w:val="24"/>
              </w:rPr>
              <w:t>①－③</w:t>
            </w:r>
          </w:p>
        </w:tc>
        <w:tc>
          <w:tcPr>
            <w:tcW w:w="12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spacing w:before="29" w:line="288" w:lineRule="auto"/>
              <w:jc w:val="center"/>
              <w:rPr>
                <w:color w:val="000000"/>
                <w:sz w:val="24"/>
              </w:rPr>
            </w:pPr>
            <w:r w:rsidRPr="006C0374">
              <w:rPr>
                <w:rFonts w:ascii="宋体" w:hAnsi="宋体" w:hint="eastAsia"/>
                <w:color w:val="000000"/>
                <w:sz w:val="24"/>
              </w:rPr>
              <w:t>②－④</w:t>
            </w:r>
          </w:p>
        </w:tc>
      </w:tr>
      <w:tr w:rsidR="006C0374" w:rsidRPr="006C0374" w:rsidTr="007012E0">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left"/>
            </w:pPr>
            <w:r w:rsidRPr="006C0374">
              <w:rPr>
                <w:rFonts w:ascii="宋体" w:hAnsi="宋体" w:hint="eastAsia"/>
                <w:color w:val="000000"/>
                <w:sz w:val="24"/>
              </w:rPr>
              <w:t>过去三个月</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-1.82%</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0.32%</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-1.83%</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0.41%</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0.01%</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-0.09%</w:t>
            </w:r>
          </w:p>
        </w:tc>
      </w:tr>
      <w:tr w:rsidR="006C0374" w:rsidRPr="006C0374" w:rsidTr="007012E0">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left"/>
            </w:pPr>
            <w:r w:rsidRPr="006C0374">
              <w:rPr>
                <w:rFonts w:ascii="宋体" w:hAnsi="宋体" w:hint="eastAsia"/>
                <w:color w:val="000000"/>
                <w:sz w:val="24"/>
              </w:rPr>
              <w:t>过去六个月</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-2.40%</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0.26%</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-1.58%</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0.37%</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-0.82%</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rPr>
                <w:color w:val="000000"/>
                <w:sz w:val="24"/>
              </w:rPr>
            </w:pPr>
            <w:r w:rsidRPr="006C0374">
              <w:rPr>
                <w:color w:val="000000"/>
                <w:sz w:val="24"/>
              </w:rPr>
              <w:t>-0.11%</w:t>
            </w:r>
          </w:p>
        </w:tc>
      </w:tr>
      <w:tr w:rsidR="006C0374" w:rsidRPr="006C0374" w:rsidTr="007012E0">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left"/>
            </w:pPr>
            <w:r w:rsidRPr="006C0374">
              <w:rPr>
                <w:rFonts w:ascii="宋体" w:hAnsi="宋体" w:hint="eastAsia"/>
                <w:color w:val="000000"/>
                <w:sz w:val="24"/>
              </w:rPr>
              <w:t>自基金合同生效起至今</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pPr>
            <w:r w:rsidRPr="006C0374">
              <w:rPr>
                <w:color w:val="000000"/>
                <w:sz w:val="24"/>
              </w:rPr>
              <w:t>-2.46%</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pPr>
            <w:r w:rsidRPr="006C0374">
              <w:rPr>
                <w:color w:val="000000"/>
                <w:sz w:val="24"/>
              </w:rPr>
              <w:t>0.23%</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pPr>
            <w:r w:rsidRPr="006C0374">
              <w:rPr>
                <w:color w:val="000000"/>
                <w:sz w:val="24"/>
              </w:rPr>
              <w:t>-3.37%</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pPr>
            <w:r w:rsidRPr="006C0374">
              <w:rPr>
                <w:color w:val="000000"/>
                <w:sz w:val="24"/>
              </w:rPr>
              <w:t>0.36%</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pPr>
            <w:r w:rsidRPr="006C0374">
              <w:rPr>
                <w:color w:val="000000"/>
                <w:sz w:val="24"/>
              </w:rPr>
              <w:t>0.91%</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0374" w:rsidRPr="006C0374" w:rsidRDefault="006C0374" w:rsidP="007012E0">
            <w:pPr>
              <w:jc w:val="center"/>
            </w:pPr>
            <w:r w:rsidRPr="006C0374">
              <w:rPr>
                <w:color w:val="000000"/>
                <w:sz w:val="24"/>
              </w:rPr>
              <w:t>-0.13%</w:t>
            </w:r>
          </w:p>
        </w:tc>
      </w:tr>
    </w:tbl>
    <w:p w:rsidR="00BF5F91" w:rsidRPr="006D21F8" w:rsidRDefault="00BF5F91" w:rsidP="00BF5F91">
      <w:pPr>
        <w:rPr>
          <w:color w:val="000000"/>
          <w:sz w:val="24"/>
        </w:rPr>
      </w:pPr>
      <w:r>
        <w:rPr>
          <w:rFonts w:hint="eastAsia"/>
          <w:color w:val="000000"/>
          <w:sz w:val="24"/>
        </w:rPr>
        <w:t>注：本基金的业绩比较基准为</w:t>
      </w:r>
      <w:r w:rsidRPr="002A7419">
        <w:rPr>
          <w:sz w:val="24"/>
        </w:rPr>
        <w:t>75%×</w:t>
      </w:r>
      <w:r w:rsidRPr="002A7419">
        <w:rPr>
          <w:sz w:val="24"/>
        </w:rPr>
        <w:t>上证国债指数收益率</w:t>
      </w:r>
      <w:r w:rsidRPr="002A7419">
        <w:rPr>
          <w:sz w:val="24"/>
        </w:rPr>
        <w:t>+25%×</w:t>
      </w:r>
      <w:r w:rsidRPr="002A7419">
        <w:rPr>
          <w:sz w:val="24"/>
        </w:rPr>
        <w:t>沪深</w:t>
      </w:r>
      <w:r w:rsidRPr="002A7419">
        <w:rPr>
          <w:sz w:val="24"/>
        </w:rPr>
        <w:t>300</w:t>
      </w:r>
      <w:r w:rsidRPr="002A7419">
        <w:rPr>
          <w:sz w:val="24"/>
        </w:rPr>
        <w:t>指数收益率</w:t>
      </w:r>
      <w:r>
        <w:rPr>
          <w:rFonts w:hint="eastAsia"/>
          <w:color w:val="000000"/>
          <w:sz w:val="24"/>
        </w:rPr>
        <w:t>。</w:t>
      </w:r>
    </w:p>
    <w:p w:rsidR="00F00FAE" w:rsidRPr="00BF5F91" w:rsidRDefault="00F00FAE" w:rsidP="00A202C2">
      <w:pPr>
        <w:spacing w:before="29" w:line="288" w:lineRule="auto"/>
        <w:rPr>
          <w:b/>
          <w:bCs/>
          <w:color w:val="000000"/>
          <w:kern w:val="0"/>
          <w:sz w:val="24"/>
        </w:rPr>
      </w:pP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2018</w:t>
      </w:r>
      <w:r w:rsidRPr="00E15CED">
        <w:rPr>
          <w:kern w:val="0"/>
          <w:sz w:val="24"/>
        </w:rPr>
        <w:t>年</w:t>
      </w:r>
      <w:r w:rsidRPr="00E15CED">
        <w:rPr>
          <w:kern w:val="0"/>
          <w:sz w:val="24"/>
        </w:rPr>
        <w:t>5</w:t>
      </w:r>
      <w:r w:rsidRPr="00E15CED">
        <w:rPr>
          <w:kern w:val="0"/>
          <w:sz w:val="24"/>
        </w:rPr>
        <w:t>月</w:t>
      </w:r>
      <w:r w:rsidRPr="00E15CED">
        <w:rPr>
          <w:kern w:val="0"/>
          <w:sz w:val="24"/>
        </w:rPr>
        <w:t>18</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BF5F91"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870CFAD" wp14:editId="2ADC0BE5">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0634F" w:rsidRDefault="0010634F" w:rsidP="0010634F">
      <w:pPr>
        <w:spacing w:before="29" w:line="288" w:lineRule="auto"/>
        <w:rPr>
          <w:kern w:val="0"/>
          <w:sz w:val="24"/>
        </w:rPr>
      </w:pPr>
      <w:r w:rsidRPr="00A74F64">
        <w:rPr>
          <w:rFonts w:hint="eastAsia"/>
          <w:kern w:val="0"/>
          <w:sz w:val="24"/>
        </w:rPr>
        <w:t>注：图示日期为</w:t>
      </w:r>
      <w:r w:rsidRPr="00A74F64">
        <w:rPr>
          <w:rFonts w:hint="eastAsia"/>
          <w:kern w:val="0"/>
          <w:sz w:val="24"/>
        </w:rPr>
        <w:t>201</w:t>
      </w:r>
      <w:r>
        <w:rPr>
          <w:rFonts w:hint="eastAsia"/>
          <w:kern w:val="0"/>
          <w:sz w:val="24"/>
        </w:rPr>
        <w:t>8</w:t>
      </w:r>
      <w:r w:rsidRPr="00A74F64">
        <w:rPr>
          <w:rFonts w:hint="eastAsia"/>
          <w:kern w:val="0"/>
          <w:sz w:val="24"/>
        </w:rPr>
        <w:t>年</w:t>
      </w:r>
      <w:r>
        <w:rPr>
          <w:rFonts w:hint="eastAsia"/>
          <w:kern w:val="0"/>
          <w:sz w:val="24"/>
        </w:rPr>
        <w:t>5</w:t>
      </w:r>
      <w:r w:rsidRPr="00A74F64">
        <w:rPr>
          <w:rFonts w:hint="eastAsia"/>
          <w:kern w:val="0"/>
          <w:sz w:val="24"/>
        </w:rPr>
        <w:t>月</w:t>
      </w:r>
      <w:r w:rsidRPr="00A74F64">
        <w:rPr>
          <w:rFonts w:hint="eastAsia"/>
          <w:kern w:val="0"/>
          <w:sz w:val="24"/>
        </w:rPr>
        <w:t>1</w:t>
      </w:r>
      <w:r>
        <w:rPr>
          <w:rFonts w:hint="eastAsia"/>
          <w:kern w:val="0"/>
          <w:sz w:val="24"/>
        </w:rPr>
        <w:t>8</w:t>
      </w:r>
      <w:r w:rsidRPr="00A74F64">
        <w:rPr>
          <w:rFonts w:hint="eastAsia"/>
          <w:kern w:val="0"/>
          <w:sz w:val="24"/>
        </w:rPr>
        <w:t>日至</w:t>
      </w:r>
      <w:r w:rsidRPr="00A74F64">
        <w:rPr>
          <w:rFonts w:hint="eastAsia"/>
          <w:kern w:val="0"/>
          <w:sz w:val="24"/>
        </w:rPr>
        <w:t>2018</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10634F" w:rsidRPr="00C502AC" w:rsidRDefault="0010634F" w:rsidP="00C502AC">
      <w:pPr>
        <w:pStyle w:val="20"/>
        <w:spacing w:before="29" w:after="0" w:line="288" w:lineRule="auto"/>
        <w:rPr>
          <w:rFonts w:ascii="Times New Roman" w:hAnsi="Times New Roman"/>
          <w:kern w:val="0"/>
          <w:szCs w:val="24"/>
        </w:rPr>
      </w:pPr>
      <w:bookmarkStart w:id="36" w:name="_Toc249760033"/>
      <w:bookmarkStart w:id="37" w:name="_Toc361324853"/>
      <w:bookmarkStart w:id="38" w:name="_Toc374374933"/>
      <w:bookmarkStart w:id="39" w:name="_Toc4153820"/>
      <w:r w:rsidRPr="00C502AC">
        <w:rPr>
          <w:rFonts w:ascii="Times New Roman" w:hAnsi="Times New Roman"/>
          <w:kern w:val="0"/>
          <w:szCs w:val="24"/>
        </w:rPr>
        <w:lastRenderedPageBreak/>
        <w:t>3.3</w:t>
      </w:r>
      <w:r w:rsidRPr="00C502AC">
        <w:rPr>
          <w:rFonts w:ascii="Times New Roman" w:hAnsi="Times New Roman" w:hint="eastAsia"/>
          <w:kern w:val="0"/>
          <w:szCs w:val="24"/>
        </w:rPr>
        <w:t>过去三年基金的利润分配情况</w:t>
      </w:r>
      <w:bookmarkEnd w:id="36"/>
      <w:bookmarkEnd w:id="37"/>
      <w:bookmarkEnd w:id="38"/>
      <w:bookmarkEnd w:id="39"/>
    </w:p>
    <w:p w:rsidR="0010634F" w:rsidRPr="00F93703" w:rsidRDefault="0010634F" w:rsidP="0010634F">
      <w:pPr>
        <w:tabs>
          <w:tab w:val="left" w:pos="6660"/>
          <w:tab w:val="left" w:pos="8280"/>
        </w:tabs>
        <w:wordWrap w:val="0"/>
        <w:ind w:right="-2"/>
        <w:jc w:val="right"/>
        <w:rPr>
          <w:sz w:val="24"/>
          <w:lang w:val="en-AU"/>
        </w:rPr>
      </w:pPr>
      <w:r w:rsidRPr="00F93703">
        <w:rPr>
          <w:rFonts w:hint="eastAsia"/>
          <w:sz w:val="24"/>
          <w:lang w:val="en-AU"/>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330"/>
        <w:gridCol w:w="1850"/>
        <w:gridCol w:w="1888"/>
        <w:gridCol w:w="1850"/>
        <w:gridCol w:w="1027"/>
      </w:tblGrid>
      <w:tr w:rsidR="0010634F" w:rsidRPr="00F93703" w:rsidTr="0010634F">
        <w:trPr>
          <w:jc w:val="center"/>
        </w:trPr>
        <w:tc>
          <w:tcPr>
            <w:tcW w:w="615" w:type="pct"/>
            <w:vAlign w:val="center"/>
          </w:tcPr>
          <w:p w:rsidR="0010634F" w:rsidRPr="00F93703" w:rsidRDefault="0010634F" w:rsidP="007E187D">
            <w:pPr>
              <w:widowControl/>
              <w:tabs>
                <w:tab w:val="left" w:pos="1680"/>
              </w:tabs>
              <w:autoSpaceDE w:val="0"/>
              <w:autoSpaceDN w:val="0"/>
              <w:jc w:val="center"/>
              <w:textAlignment w:val="bottom"/>
              <w:rPr>
                <w:sz w:val="24"/>
              </w:rPr>
            </w:pPr>
            <w:r w:rsidRPr="00F93703">
              <w:rPr>
                <w:sz w:val="24"/>
              </w:rPr>
              <w:t>年度</w:t>
            </w:r>
          </w:p>
        </w:tc>
        <w:tc>
          <w:tcPr>
            <w:tcW w:w="734" w:type="pct"/>
            <w:vAlign w:val="center"/>
          </w:tcPr>
          <w:p w:rsidR="0010634F" w:rsidRPr="00F93703" w:rsidRDefault="0010634F" w:rsidP="007E187D">
            <w:pPr>
              <w:widowControl/>
              <w:tabs>
                <w:tab w:val="left" w:pos="1680"/>
              </w:tabs>
              <w:autoSpaceDE w:val="0"/>
              <w:autoSpaceDN w:val="0"/>
              <w:jc w:val="center"/>
              <w:textAlignment w:val="bottom"/>
              <w:rPr>
                <w:sz w:val="24"/>
              </w:rPr>
            </w:pPr>
            <w:r w:rsidRPr="00F93703">
              <w:rPr>
                <w:sz w:val="24"/>
              </w:rPr>
              <w:t>每</w:t>
            </w:r>
            <w:r w:rsidRPr="00F93703">
              <w:rPr>
                <w:sz w:val="24"/>
              </w:rPr>
              <w:t>10</w:t>
            </w:r>
            <w:r w:rsidRPr="00F93703">
              <w:rPr>
                <w:sz w:val="24"/>
              </w:rPr>
              <w:t>份基金份额分红数</w:t>
            </w:r>
          </w:p>
        </w:tc>
        <w:tc>
          <w:tcPr>
            <w:tcW w:w="1021" w:type="pct"/>
            <w:vAlign w:val="center"/>
          </w:tcPr>
          <w:p w:rsidR="0010634F" w:rsidRPr="00F93703" w:rsidRDefault="0010634F" w:rsidP="007E187D">
            <w:pPr>
              <w:widowControl/>
              <w:tabs>
                <w:tab w:val="left" w:pos="1680"/>
              </w:tabs>
              <w:autoSpaceDE w:val="0"/>
              <w:autoSpaceDN w:val="0"/>
              <w:jc w:val="center"/>
              <w:textAlignment w:val="bottom"/>
              <w:rPr>
                <w:sz w:val="24"/>
              </w:rPr>
            </w:pPr>
            <w:r w:rsidRPr="00F93703">
              <w:rPr>
                <w:sz w:val="24"/>
                <w:lang w:val="en-AU"/>
              </w:rPr>
              <w:t>现金</w:t>
            </w:r>
            <w:r w:rsidRPr="00F93703">
              <w:rPr>
                <w:sz w:val="24"/>
              </w:rPr>
              <w:t>形式发放总额</w:t>
            </w:r>
          </w:p>
        </w:tc>
        <w:tc>
          <w:tcPr>
            <w:tcW w:w="1042" w:type="pct"/>
            <w:vAlign w:val="center"/>
          </w:tcPr>
          <w:p w:rsidR="0010634F" w:rsidRPr="00F93703" w:rsidRDefault="0010634F" w:rsidP="007E187D">
            <w:pPr>
              <w:widowControl/>
              <w:tabs>
                <w:tab w:val="left" w:pos="1680"/>
              </w:tabs>
              <w:autoSpaceDE w:val="0"/>
              <w:autoSpaceDN w:val="0"/>
              <w:jc w:val="center"/>
              <w:textAlignment w:val="bottom"/>
              <w:rPr>
                <w:sz w:val="24"/>
              </w:rPr>
            </w:pPr>
            <w:r w:rsidRPr="00F93703">
              <w:rPr>
                <w:sz w:val="24"/>
                <w:lang w:val="en-AU"/>
              </w:rPr>
              <w:t>再投资形式发放总额</w:t>
            </w:r>
          </w:p>
        </w:tc>
        <w:tc>
          <w:tcPr>
            <w:tcW w:w="1021" w:type="pct"/>
            <w:vAlign w:val="center"/>
          </w:tcPr>
          <w:p w:rsidR="0010634F" w:rsidRPr="00F93703" w:rsidRDefault="0010634F" w:rsidP="007E187D">
            <w:pPr>
              <w:jc w:val="center"/>
              <w:rPr>
                <w:sz w:val="24"/>
                <w:lang w:val="en-AU"/>
              </w:rPr>
            </w:pPr>
            <w:r w:rsidRPr="00F93703">
              <w:rPr>
                <w:sz w:val="24"/>
                <w:lang w:val="en-AU"/>
              </w:rPr>
              <w:t>年度利润分配合计</w:t>
            </w:r>
          </w:p>
        </w:tc>
        <w:tc>
          <w:tcPr>
            <w:tcW w:w="567" w:type="pct"/>
            <w:vAlign w:val="center"/>
          </w:tcPr>
          <w:p w:rsidR="0010634F" w:rsidRPr="00F93703" w:rsidRDefault="0010634F" w:rsidP="007E187D">
            <w:pPr>
              <w:jc w:val="center"/>
              <w:rPr>
                <w:sz w:val="24"/>
                <w:lang w:val="en-AU"/>
              </w:rPr>
            </w:pPr>
            <w:r w:rsidRPr="00F93703">
              <w:rPr>
                <w:sz w:val="24"/>
                <w:lang w:val="en-AU"/>
              </w:rPr>
              <w:t>备注</w:t>
            </w:r>
          </w:p>
        </w:tc>
      </w:tr>
      <w:tr w:rsidR="0010634F" w:rsidRPr="00F93703" w:rsidTr="0010634F">
        <w:trPr>
          <w:jc w:val="center"/>
        </w:trPr>
        <w:tc>
          <w:tcPr>
            <w:tcW w:w="615" w:type="pct"/>
          </w:tcPr>
          <w:p w:rsidR="0010634F" w:rsidRPr="00F93703" w:rsidRDefault="0010634F" w:rsidP="007E187D">
            <w:pPr>
              <w:widowControl/>
              <w:tabs>
                <w:tab w:val="left" w:pos="1680"/>
              </w:tabs>
              <w:autoSpaceDE w:val="0"/>
              <w:autoSpaceDN w:val="0"/>
              <w:jc w:val="center"/>
              <w:textAlignment w:val="bottom"/>
              <w:rPr>
                <w:sz w:val="24"/>
              </w:rPr>
            </w:pPr>
            <w:r>
              <w:rPr>
                <w:rFonts w:hint="eastAsia"/>
                <w:sz w:val="24"/>
              </w:rPr>
              <w:t>2018</w:t>
            </w:r>
            <w:r w:rsidRPr="00F93703">
              <w:rPr>
                <w:rFonts w:hint="eastAsia"/>
                <w:sz w:val="24"/>
              </w:rPr>
              <w:t>年</w:t>
            </w:r>
          </w:p>
        </w:tc>
        <w:tc>
          <w:tcPr>
            <w:tcW w:w="734" w:type="pct"/>
          </w:tcPr>
          <w:p w:rsidR="0010634F" w:rsidRPr="00F93703" w:rsidRDefault="0010634F" w:rsidP="007E187D">
            <w:pPr>
              <w:widowControl/>
              <w:tabs>
                <w:tab w:val="left" w:pos="1680"/>
              </w:tabs>
              <w:autoSpaceDE w:val="0"/>
              <w:autoSpaceDN w:val="0"/>
              <w:jc w:val="right"/>
              <w:textAlignment w:val="bottom"/>
              <w:rPr>
                <w:sz w:val="24"/>
              </w:rPr>
            </w:pPr>
            <w:r w:rsidRPr="00F93703">
              <w:rPr>
                <w:rFonts w:hint="eastAsia"/>
                <w:sz w:val="24"/>
              </w:rPr>
              <w:t>-</w:t>
            </w:r>
          </w:p>
        </w:tc>
        <w:tc>
          <w:tcPr>
            <w:tcW w:w="1021" w:type="pct"/>
          </w:tcPr>
          <w:p w:rsidR="0010634F" w:rsidRPr="00F93703" w:rsidRDefault="0010634F" w:rsidP="007E187D">
            <w:pPr>
              <w:widowControl/>
              <w:tabs>
                <w:tab w:val="left" w:pos="1680"/>
              </w:tabs>
              <w:autoSpaceDE w:val="0"/>
              <w:autoSpaceDN w:val="0"/>
              <w:jc w:val="right"/>
              <w:textAlignment w:val="bottom"/>
              <w:rPr>
                <w:sz w:val="24"/>
              </w:rPr>
            </w:pPr>
            <w:r w:rsidRPr="00F93703">
              <w:rPr>
                <w:rFonts w:hint="eastAsia"/>
                <w:sz w:val="24"/>
              </w:rPr>
              <w:t>-</w:t>
            </w:r>
          </w:p>
        </w:tc>
        <w:tc>
          <w:tcPr>
            <w:tcW w:w="1042" w:type="pct"/>
          </w:tcPr>
          <w:p w:rsidR="0010634F" w:rsidRPr="00F93703" w:rsidRDefault="0010634F" w:rsidP="007E187D">
            <w:pPr>
              <w:widowControl/>
              <w:tabs>
                <w:tab w:val="left" w:pos="1680"/>
              </w:tabs>
              <w:autoSpaceDE w:val="0"/>
              <w:autoSpaceDN w:val="0"/>
              <w:jc w:val="right"/>
              <w:textAlignment w:val="bottom"/>
              <w:rPr>
                <w:sz w:val="24"/>
              </w:rPr>
            </w:pPr>
            <w:r w:rsidRPr="00F93703">
              <w:rPr>
                <w:rFonts w:hint="eastAsia"/>
                <w:sz w:val="24"/>
              </w:rPr>
              <w:t>-</w:t>
            </w:r>
          </w:p>
        </w:tc>
        <w:tc>
          <w:tcPr>
            <w:tcW w:w="1021" w:type="pct"/>
          </w:tcPr>
          <w:p w:rsidR="0010634F" w:rsidRPr="00F93703" w:rsidRDefault="0010634F" w:rsidP="007E187D">
            <w:pPr>
              <w:widowControl/>
              <w:tabs>
                <w:tab w:val="left" w:pos="1680"/>
              </w:tabs>
              <w:autoSpaceDE w:val="0"/>
              <w:autoSpaceDN w:val="0"/>
              <w:jc w:val="right"/>
              <w:textAlignment w:val="bottom"/>
              <w:rPr>
                <w:sz w:val="24"/>
              </w:rPr>
            </w:pPr>
            <w:r w:rsidRPr="00F93703">
              <w:rPr>
                <w:rFonts w:hint="eastAsia"/>
                <w:sz w:val="24"/>
              </w:rPr>
              <w:t>-</w:t>
            </w:r>
          </w:p>
        </w:tc>
        <w:tc>
          <w:tcPr>
            <w:tcW w:w="567" w:type="pct"/>
          </w:tcPr>
          <w:p w:rsidR="0010634F" w:rsidRPr="00F93703" w:rsidRDefault="0010634F" w:rsidP="007E187D">
            <w:pPr>
              <w:widowControl/>
              <w:tabs>
                <w:tab w:val="left" w:pos="1680"/>
              </w:tabs>
              <w:autoSpaceDE w:val="0"/>
              <w:autoSpaceDN w:val="0"/>
              <w:jc w:val="right"/>
              <w:textAlignment w:val="bottom"/>
              <w:rPr>
                <w:sz w:val="24"/>
              </w:rPr>
            </w:pPr>
            <w:r w:rsidRPr="00F93703">
              <w:rPr>
                <w:sz w:val="24"/>
              </w:rPr>
              <w:t>-</w:t>
            </w:r>
          </w:p>
        </w:tc>
      </w:tr>
      <w:tr w:rsidR="0010634F" w:rsidRPr="00F93703" w:rsidTr="0010634F">
        <w:trPr>
          <w:jc w:val="center"/>
        </w:trPr>
        <w:tc>
          <w:tcPr>
            <w:tcW w:w="615" w:type="pct"/>
          </w:tcPr>
          <w:p w:rsidR="0010634F" w:rsidRPr="00F93703" w:rsidRDefault="0010634F" w:rsidP="0010634F">
            <w:pPr>
              <w:widowControl/>
              <w:tabs>
                <w:tab w:val="left" w:pos="1680"/>
              </w:tabs>
              <w:autoSpaceDE w:val="0"/>
              <w:autoSpaceDN w:val="0"/>
              <w:jc w:val="center"/>
              <w:textAlignment w:val="bottom"/>
              <w:rPr>
                <w:sz w:val="24"/>
              </w:rPr>
            </w:pPr>
            <w:r w:rsidRPr="00F93703">
              <w:rPr>
                <w:rFonts w:hint="eastAsia"/>
                <w:sz w:val="24"/>
              </w:rPr>
              <w:t>合计</w:t>
            </w:r>
          </w:p>
        </w:tc>
        <w:tc>
          <w:tcPr>
            <w:tcW w:w="734" w:type="pct"/>
          </w:tcPr>
          <w:p w:rsidR="0010634F" w:rsidRPr="00F93703" w:rsidRDefault="0010634F" w:rsidP="0010634F">
            <w:pPr>
              <w:widowControl/>
              <w:tabs>
                <w:tab w:val="left" w:pos="1680"/>
              </w:tabs>
              <w:autoSpaceDE w:val="0"/>
              <w:autoSpaceDN w:val="0"/>
              <w:jc w:val="right"/>
              <w:textAlignment w:val="bottom"/>
              <w:rPr>
                <w:sz w:val="24"/>
              </w:rPr>
            </w:pPr>
            <w:r w:rsidRPr="00F93703">
              <w:rPr>
                <w:rFonts w:hint="eastAsia"/>
                <w:sz w:val="24"/>
              </w:rPr>
              <w:t>-</w:t>
            </w:r>
          </w:p>
        </w:tc>
        <w:tc>
          <w:tcPr>
            <w:tcW w:w="1021" w:type="pct"/>
          </w:tcPr>
          <w:p w:rsidR="0010634F" w:rsidRPr="00F93703" w:rsidRDefault="0010634F" w:rsidP="0010634F">
            <w:pPr>
              <w:widowControl/>
              <w:tabs>
                <w:tab w:val="left" w:pos="1680"/>
              </w:tabs>
              <w:autoSpaceDE w:val="0"/>
              <w:autoSpaceDN w:val="0"/>
              <w:jc w:val="right"/>
              <w:textAlignment w:val="bottom"/>
              <w:rPr>
                <w:sz w:val="24"/>
              </w:rPr>
            </w:pPr>
            <w:r w:rsidRPr="00F93703">
              <w:rPr>
                <w:rFonts w:hint="eastAsia"/>
                <w:sz w:val="24"/>
              </w:rPr>
              <w:t>-</w:t>
            </w:r>
          </w:p>
        </w:tc>
        <w:tc>
          <w:tcPr>
            <w:tcW w:w="1042" w:type="pct"/>
          </w:tcPr>
          <w:p w:rsidR="0010634F" w:rsidRPr="00F93703" w:rsidRDefault="0010634F" w:rsidP="0010634F">
            <w:pPr>
              <w:widowControl/>
              <w:tabs>
                <w:tab w:val="left" w:pos="1680"/>
              </w:tabs>
              <w:autoSpaceDE w:val="0"/>
              <w:autoSpaceDN w:val="0"/>
              <w:jc w:val="right"/>
              <w:textAlignment w:val="bottom"/>
              <w:rPr>
                <w:sz w:val="24"/>
              </w:rPr>
            </w:pPr>
            <w:r w:rsidRPr="00F93703">
              <w:rPr>
                <w:rFonts w:hint="eastAsia"/>
                <w:sz w:val="24"/>
              </w:rPr>
              <w:t>-</w:t>
            </w:r>
          </w:p>
        </w:tc>
        <w:tc>
          <w:tcPr>
            <w:tcW w:w="1021" w:type="pct"/>
          </w:tcPr>
          <w:p w:rsidR="0010634F" w:rsidRPr="00F93703" w:rsidRDefault="0010634F" w:rsidP="0010634F">
            <w:pPr>
              <w:widowControl/>
              <w:tabs>
                <w:tab w:val="left" w:pos="1680"/>
              </w:tabs>
              <w:autoSpaceDE w:val="0"/>
              <w:autoSpaceDN w:val="0"/>
              <w:jc w:val="right"/>
              <w:textAlignment w:val="bottom"/>
              <w:rPr>
                <w:sz w:val="24"/>
              </w:rPr>
            </w:pPr>
            <w:r w:rsidRPr="00F93703">
              <w:rPr>
                <w:rFonts w:hint="eastAsia"/>
                <w:sz w:val="24"/>
              </w:rPr>
              <w:t>-</w:t>
            </w:r>
          </w:p>
        </w:tc>
        <w:tc>
          <w:tcPr>
            <w:tcW w:w="567" w:type="pct"/>
          </w:tcPr>
          <w:p w:rsidR="0010634F" w:rsidRPr="00F93703" w:rsidRDefault="0010634F" w:rsidP="0010634F">
            <w:pPr>
              <w:widowControl/>
              <w:tabs>
                <w:tab w:val="left" w:pos="1680"/>
              </w:tabs>
              <w:autoSpaceDE w:val="0"/>
              <w:autoSpaceDN w:val="0"/>
              <w:jc w:val="right"/>
              <w:textAlignment w:val="bottom"/>
              <w:rPr>
                <w:sz w:val="24"/>
              </w:rPr>
            </w:pPr>
            <w:r w:rsidRPr="00F93703">
              <w:rPr>
                <w:sz w:val="24"/>
              </w:rPr>
              <w:t>-</w:t>
            </w:r>
          </w:p>
        </w:tc>
      </w:tr>
    </w:tbl>
    <w:p w:rsidR="0010634F" w:rsidRPr="0010634F" w:rsidRDefault="0010634F" w:rsidP="0010634F">
      <w:pPr>
        <w:spacing w:before="29" w:line="288" w:lineRule="auto"/>
        <w:rPr>
          <w:kern w:val="0"/>
          <w:sz w:val="24"/>
        </w:rPr>
      </w:pPr>
    </w:p>
    <w:p w:rsidR="002E63B8" w:rsidRPr="0010634F" w:rsidRDefault="002E63B8" w:rsidP="00026C9C">
      <w:pPr>
        <w:spacing w:line="360" w:lineRule="auto"/>
        <w:ind w:firstLine="420"/>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415382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40"/>
      <w:bookmarkEnd w:id="41"/>
      <w:bookmarkEnd w:id="42"/>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361324855"/>
      <w:bookmarkStart w:id="44" w:name="_Toc415382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3"/>
      <w:bookmarkEnd w:id="44"/>
    </w:p>
    <w:p w:rsidR="001A59F9" w:rsidRPr="000E6433" w:rsidRDefault="001A59F9" w:rsidP="000E6433">
      <w:pPr>
        <w:pStyle w:val="20"/>
        <w:spacing w:before="29" w:after="0" w:line="288" w:lineRule="auto"/>
        <w:rPr>
          <w:rFonts w:ascii="Times New Roman" w:hAnsi="Times New Roman"/>
          <w:kern w:val="0"/>
          <w:szCs w:val="24"/>
        </w:rPr>
      </w:pPr>
      <w:bookmarkStart w:id="45" w:name="_Toc415382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5"/>
    </w:p>
    <w:p w:rsidR="0082037B" w:rsidRDefault="002A46C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415382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6"/>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2037B">
        <w:tc>
          <w:tcPr>
            <w:tcW w:w="1032" w:type="dxa"/>
            <w:vAlign w:val="center"/>
          </w:tcPr>
          <w:p w:rsidR="0082037B" w:rsidRDefault="002A46C3">
            <w:pPr>
              <w:jc w:val="center"/>
            </w:pPr>
            <w:r>
              <w:rPr>
                <w:color w:val="000000"/>
                <w:sz w:val="24"/>
              </w:rPr>
              <w:t>蔡铮</w:t>
            </w:r>
          </w:p>
        </w:tc>
        <w:tc>
          <w:tcPr>
            <w:tcW w:w="1416" w:type="dxa"/>
            <w:vAlign w:val="center"/>
          </w:tcPr>
          <w:p w:rsidR="0082037B" w:rsidRDefault="002A46C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w:t>
            </w:r>
            <w:r>
              <w:rPr>
                <w:color w:val="000000"/>
                <w:sz w:val="24"/>
              </w:rPr>
              <w:lastRenderedPageBreak/>
              <w:t>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238" w:type="dxa"/>
            <w:vAlign w:val="center"/>
          </w:tcPr>
          <w:p w:rsidR="0082037B" w:rsidRDefault="002A46C3">
            <w:pPr>
              <w:jc w:val="center"/>
            </w:pPr>
            <w:r>
              <w:rPr>
                <w:color w:val="000000"/>
                <w:sz w:val="24"/>
              </w:rPr>
              <w:lastRenderedPageBreak/>
              <w:t>2018-05-18</w:t>
            </w:r>
          </w:p>
        </w:tc>
        <w:tc>
          <w:tcPr>
            <w:tcW w:w="1276" w:type="dxa"/>
            <w:vAlign w:val="center"/>
          </w:tcPr>
          <w:p w:rsidR="0082037B" w:rsidRDefault="002A46C3">
            <w:pPr>
              <w:jc w:val="center"/>
            </w:pPr>
            <w:r>
              <w:rPr>
                <w:color w:val="000000"/>
                <w:sz w:val="24"/>
              </w:rPr>
              <w:t>-</w:t>
            </w:r>
          </w:p>
        </w:tc>
        <w:tc>
          <w:tcPr>
            <w:tcW w:w="996" w:type="dxa"/>
            <w:vAlign w:val="center"/>
          </w:tcPr>
          <w:p w:rsidR="0082037B" w:rsidRDefault="002A46C3">
            <w:pPr>
              <w:jc w:val="center"/>
            </w:pPr>
            <w:r>
              <w:rPr>
                <w:color w:val="000000"/>
                <w:sz w:val="24"/>
              </w:rPr>
              <w:t>9</w:t>
            </w:r>
            <w:r>
              <w:rPr>
                <w:color w:val="000000"/>
                <w:sz w:val="24"/>
              </w:rPr>
              <w:t>年</w:t>
            </w:r>
          </w:p>
        </w:tc>
        <w:tc>
          <w:tcPr>
            <w:tcW w:w="3040" w:type="dxa"/>
            <w:vAlign w:val="center"/>
          </w:tcPr>
          <w:p w:rsidR="0082037B" w:rsidRDefault="002A46C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w:t>
            </w:r>
            <w:r>
              <w:rPr>
                <w:color w:val="000000"/>
                <w:sz w:val="24"/>
              </w:rPr>
              <w:lastRenderedPageBreak/>
              <w:t>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82037B" w:rsidRDefault="002A46C3">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82037B" w:rsidRDefault="002A46C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6"/>
      <w:bookmarkStart w:id="48" w:name="_Toc361324856"/>
      <w:bookmarkStart w:id="49" w:name="_Toc415382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7"/>
      <w:bookmarkEnd w:id="48"/>
      <w:bookmarkEnd w:id="49"/>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7"/>
      <w:bookmarkStart w:id="51" w:name="_Toc361324857"/>
      <w:bookmarkStart w:id="52" w:name="_Toc415382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0"/>
      <w:bookmarkEnd w:id="51"/>
      <w:bookmarkEnd w:id="52"/>
    </w:p>
    <w:p w:rsidR="001A59F9" w:rsidRPr="000E6433" w:rsidRDefault="001A59F9" w:rsidP="000E6433">
      <w:pPr>
        <w:pStyle w:val="20"/>
        <w:spacing w:before="29" w:after="0" w:line="288" w:lineRule="auto"/>
        <w:rPr>
          <w:rFonts w:ascii="Times New Roman" w:hAnsi="Times New Roman"/>
          <w:kern w:val="0"/>
          <w:szCs w:val="24"/>
        </w:rPr>
      </w:pPr>
      <w:bookmarkStart w:id="53" w:name="_Toc415382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3"/>
    </w:p>
    <w:p w:rsidR="0082037B" w:rsidRDefault="002A46C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2037B" w:rsidRDefault="002A46C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2037B" w:rsidRDefault="002A46C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w:t>
      </w:r>
      <w:r>
        <w:rPr>
          <w:color w:val="000000"/>
          <w:sz w:val="24"/>
        </w:rPr>
        <w:lastRenderedPageBreak/>
        <w:t>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2037B" w:rsidRDefault="002A46C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2037B" w:rsidRDefault="002A46C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415382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4"/>
    </w:p>
    <w:p w:rsidR="0082037B" w:rsidRDefault="002A46C3">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2037B" w:rsidRDefault="002A46C3">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2037B" w:rsidRDefault="002A46C3">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415382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5"/>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w:t>
      </w:r>
      <w:r w:rsidRPr="00125363">
        <w:rPr>
          <w:color w:val="000000"/>
          <w:sz w:val="24"/>
        </w:rPr>
        <w:lastRenderedPageBreak/>
        <w:t>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6" w:name="_Toc225498258"/>
      <w:bookmarkStart w:id="57" w:name="_Toc361324858"/>
      <w:bookmarkStart w:id="58" w:name="_Toc415383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6"/>
      <w:bookmarkEnd w:id="57"/>
      <w:bookmarkEnd w:id="58"/>
    </w:p>
    <w:p w:rsidR="001A59F9" w:rsidRPr="000E6433" w:rsidRDefault="001A59F9" w:rsidP="000E6433">
      <w:pPr>
        <w:pStyle w:val="20"/>
        <w:spacing w:before="29" w:after="0" w:line="288" w:lineRule="auto"/>
        <w:rPr>
          <w:rFonts w:ascii="Times New Roman" w:hAnsi="Times New Roman"/>
          <w:kern w:val="0"/>
          <w:szCs w:val="24"/>
        </w:rPr>
      </w:pPr>
      <w:bookmarkStart w:id="59" w:name="_Toc415383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2018</w:t>
      </w:r>
      <w:r w:rsidRPr="00125363">
        <w:rPr>
          <w:color w:val="000000"/>
          <w:sz w:val="24"/>
        </w:rPr>
        <w:t>年国内经济走势偏弱，消费增速下降明显，投资增速回落后小幅回升，地产投资和制造业投资逐渐显现疲软态势，出口增速出现下滑。</w:t>
      </w:r>
      <w:r w:rsidRPr="00125363">
        <w:rPr>
          <w:color w:val="000000"/>
          <w:sz w:val="24"/>
        </w:rPr>
        <w:t>2018</w:t>
      </w:r>
      <w:r w:rsidRPr="00125363">
        <w:rPr>
          <w:color w:val="000000"/>
          <w:sz w:val="24"/>
        </w:rPr>
        <w:t>年初中美贸易摩擦爆发并不断升温，直至</w:t>
      </w:r>
      <w:r w:rsidRPr="00125363">
        <w:rPr>
          <w:color w:val="000000"/>
          <w:sz w:val="24"/>
        </w:rPr>
        <w:t>2018</w:t>
      </w:r>
      <w:r w:rsidRPr="00125363">
        <w:rPr>
          <w:color w:val="000000"/>
          <w:sz w:val="24"/>
        </w:rPr>
        <w:t>年末才出现缓和迹象。同时全年美元加息、汇率波动等各因素频发。在上述市场环境下，本基金采取定期不定额的投资模式，成立以来缓步建仓，平均权益仓位仍保持在较低水平，同时配置了较高信用等级的固定收益资产作为收益增强，净值表现总体呈现出窄幅震荡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415383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25498259"/>
      <w:bookmarkStart w:id="62" w:name="_Toc361324859"/>
      <w:bookmarkStart w:id="63" w:name="_Toc415383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1"/>
      <w:bookmarkEnd w:id="62"/>
      <w:bookmarkEnd w:id="63"/>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年，我们认为通胀仍将维持温和，货币中性稳健，经济下行压力下维稳将持续加码，投资增速将企稳。中美贸易摩擦有望不再加码升级。市场经历了</w:t>
      </w:r>
      <w:r w:rsidRPr="00125363">
        <w:rPr>
          <w:color w:val="000000"/>
          <w:sz w:val="24"/>
        </w:rPr>
        <w:t>2018</w:t>
      </w:r>
      <w:r w:rsidRPr="00125363">
        <w:rPr>
          <w:color w:val="000000"/>
          <w:sz w:val="24"/>
        </w:rPr>
        <w:t>年全年的调整，多数行业指数已处于相对低估值区间。总体而言，从中长期来看我们对</w:t>
      </w:r>
      <w:r w:rsidRPr="00125363">
        <w:rPr>
          <w:color w:val="000000"/>
          <w:sz w:val="24"/>
        </w:rPr>
        <w:t>A</w:t>
      </w:r>
      <w:r w:rsidRPr="00125363">
        <w:rPr>
          <w:color w:val="000000"/>
          <w:sz w:val="24"/>
        </w:rPr>
        <w:t>股市场仍维持谨慎乐观的看法。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4" w:name="_Toc247959456"/>
      <w:bookmarkStart w:id="65" w:name="_Toc245801806"/>
      <w:bookmarkStart w:id="66" w:name="_Toc361324860"/>
      <w:bookmarkStart w:id="67" w:name="_Toc415383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4"/>
      <w:bookmarkEnd w:id="65"/>
      <w:bookmarkEnd w:id="66"/>
      <w:bookmarkEnd w:id="67"/>
    </w:p>
    <w:p w:rsidR="0082037B" w:rsidRDefault="002A46C3">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82037B" w:rsidRDefault="002A46C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2037B" w:rsidRDefault="002A46C3">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82037B" w:rsidRDefault="002A46C3">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82037B" w:rsidRDefault="002A46C3">
      <w:pPr>
        <w:spacing w:before="29" w:line="288" w:lineRule="auto"/>
        <w:ind w:firstLineChars="200" w:firstLine="480"/>
        <w:rPr>
          <w:color w:val="000000"/>
          <w:sz w:val="24"/>
        </w:rPr>
      </w:pPr>
      <w:r>
        <w:rPr>
          <w:color w:val="000000"/>
          <w:sz w:val="24"/>
        </w:rPr>
        <w:lastRenderedPageBreak/>
        <w:t>（二）继续深化全面风险管理，提高风险控制有效性。</w:t>
      </w:r>
    </w:p>
    <w:p w:rsidR="0082037B" w:rsidRDefault="002A46C3">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82037B" w:rsidRDefault="002A46C3">
      <w:pPr>
        <w:spacing w:before="29" w:line="288" w:lineRule="auto"/>
        <w:ind w:firstLineChars="200" w:firstLine="480"/>
        <w:rPr>
          <w:color w:val="000000"/>
          <w:sz w:val="24"/>
        </w:rPr>
      </w:pPr>
      <w:r>
        <w:rPr>
          <w:color w:val="000000"/>
          <w:sz w:val="24"/>
        </w:rPr>
        <w:t>（三）全面开展内部监督检查，强化公司内部控制。</w:t>
      </w:r>
    </w:p>
    <w:p w:rsidR="0082037B" w:rsidRDefault="002A46C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82037B" w:rsidRDefault="002A46C3">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8" w:name="_Toc247959457"/>
      <w:bookmarkStart w:id="69" w:name="_Toc225570083"/>
      <w:bookmarkStart w:id="70" w:name="_Toc361324861"/>
      <w:bookmarkStart w:id="71" w:name="_Toc415383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8"/>
      <w:bookmarkEnd w:id="69"/>
      <w:bookmarkEnd w:id="70"/>
      <w:bookmarkEnd w:id="71"/>
    </w:p>
    <w:p w:rsidR="0082037B" w:rsidRDefault="002A46C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2037B" w:rsidRDefault="002A46C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C502AC" w:rsidRDefault="00486CC6" w:rsidP="00C502AC">
      <w:pPr>
        <w:pStyle w:val="20"/>
        <w:spacing w:before="29" w:after="0" w:line="288" w:lineRule="auto"/>
        <w:rPr>
          <w:rFonts w:ascii="Times New Roman" w:hAnsi="Times New Roman"/>
          <w:kern w:val="0"/>
          <w:szCs w:val="24"/>
        </w:rPr>
      </w:pPr>
      <w:bookmarkStart w:id="72" w:name="_Toc247959458"/>
      <w:bookmarkStart w:id="73" w:name="_Toc225570084"/>
      <w:bookmarkStart w:id="74" w:name="_Toc361324862"/>
      <w:bookmarkStart w:id="75" w:name="_Toc374374942"/>
      <w:bookmarkStart w:id="76" w:name="_Toc4153836"/>
      <w:r w:rsidRPr="00C502AC">
        <w:rPr>
          <w:rFonts w:ascii="Times New Roman" w:hAnsi="Times New Roman"/>
          <w:kern w:val="0"/>
          <w:szCs w:val="24"/>
        </w:rPr>
        <w:t>4.</w:t>
      </w:r>
      <w:r w:rsidRPr="00C502AC">
        <w:rPr>
          <w:rFonts w:ascii="Times New Roman" w:hAnsi="Times New Roman" w:hint="eastAsia"/>
          <w:kern w:val="0"/>
          <w:szCs w:val="24"/>
        </w:rPr>
        <w:t>8</w:t>
      </w:r>
      <w:r w:rsidRPr="00C502AC">
        <w:rPr>
          <w:rFonts w:ascii="Times New Roman" w:hAnsi="Times New Roman"/>
          <w:kern w:val="0"/>
          <w:szCs w:val="24"/>
        </w:rPr>
        <w:t>管理人对报告期内基金利润分配情况的说明</w:t>
      </w:r>
      <w:bookmarkEnd w:id="72"/>
      <w:bookmarkEnd w:id="73"/>
      <w:bookmarkEnd w:id="74"/>
      <w:bookmarkEnd w:id="75"/>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C502AC" w:rsidRDefault="00486CC6" w:rsidP="00C502AC">
      <w:pPr>
        <w:pStyle w:val="20"/>
        <w:spacing w:before="29" w:after="0" w:line="288" w:lineRule="auto"/>
        <w:rPr>
          <w:rFonts w:ascii="Times New Roman" w:hAnsi="Times New Roman"/>
          <w:kern w:val="0"/>
          <w:szCs w:val="24"/>
        </w:rPr>
      </w:pPr>
      <w:bookmarkStart w:id="77" w:name="_Toc4153837"/>
      <w:r w:rsidRPr="00C502AC">
        <w:rPr>
          <w:rFonts w:ascii="Times New Roman" w:hAnsi="Times New Roman"/>
          <w:kern w:val="0"/>
          <w:szCs w:val="24"/>
        </w:rPr>
        <w:lastRenderedPageBreak/>
        <w:t>4.9</w:t>
      </w:r>
      <w:r w:rsidRPr="00C502AC">
        <w:rPr>
          <w:rFonts w:ascii="Times New Roman" w:hAnsi="Times New Roman" w:hint="eastAsia"/>
          <w:kern w:val="0"/>
          <w:szCs w:val="24"/>
        </w:rPr>
        <w:t>报告期内管理人对本基金持有人数或基金资产净值预警情形的说明</w:t>
      </w:r>
      <w:bookmarkEnd w:id="7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8" w:name="_Toc225498263"/>
      <w:bookmarkStart w:id="79" w:name="_Toc361324864"/>
      <w:bookmarkStart w:id="80" w:name="_Toc415383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8"/>
      <w:bookmarkEnd w:id="79"/>
      <w:bookmarkEnd w:id="8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1" w:name="_Toc225498264"/>
      <w:bookmarkStart w:id="82" w:name="_Toc361324865"/>
      <w:bookmarkStart w:id="83" w:name="_Toc415383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1"/>
      <w:bookmarkEnd w:id="82"/>
      <w:bookmarkEnd w:id="83"/>
    </w:p>
    <w:p w:rsidR="005E244D" w:rsidRPr="007455A2" w:rsidRDefault="005E244D" w:rsidP="005E244D">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致远量化智投策略定期开放混合型证券投资基金本报告期基金的投资运作，进行了认真、独立的会计核算和必要的投资监督，认真履行了托管人的义务，不存在任何损害基金份额持有人利益的行为。</w:t>
      </w:r>
    </w:p>
    <w:p w:rsidR="001A59F9" w:rsidRPr="005E244D"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5"/>
      <w:bookmarkStart w:id="85" w:name="_Toc361324866"/>
      <w:bookmarkStart w:id="86" w:name="_Toc415384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4"/>
      <w:r w:rsidRPr="007455A2">
        <w:rPr>
          <w:rFonts w:ascii="Times New Roman" w:hAnsi="Times New Roman" w:hint="eastAsia"/>
          <w:kern w:val="0"/>
          <w:szCs w:val="24"/>
        </w:rPr>
        <w:t>说明</w:t>
      </w:r>
      <w:bookmarkEnd w:id="85"/>
      <w:bookmarkEnd w:id="86"/>
    </w:p>
    <w:p w:rsidR="00B9747B" w:rsidRPr="007455A2" w:rsidRDefault="00B9747B" w:rsidP="00B9747B">
      <w:pPr>
        <w:spacing w:before="29" w:line="288" w:lineRule="auto"/>
        <w:ind w:firstLineChars="200" w:firstLine="480"/>
        <w:rPr>
          <w:color w:val="000000"/>
          <w:sz w:val="24"/>
        </w:rPr>
      </w:pPr>
      <w:r w:rsidRPr="007455A2">
        <w:rPr>
          <w:color w:val="000000"/>
          <w:sz w:val="24"/>
        </w:rPr>
        <w:t>本托管人认为，交银施罗德基金管理有限公司在交银施罗德致远量化智投策略定期开放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B9747B"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7" w:name="_Toc225498266"/>
      <w:bookmarkStart w:id="88" w:name="_Toc361324867"/>
      <w:bookmarkStart w:id="89" w:name="_Toc415384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7"/>
      <w:bookmarkEnd w:id="88"/>
      <w:bookmarkEnd w:id="89"/>
    </w:p>
    <w:p w:rsidR="006F06D7" w:rsidRDefault="006F06D7" w:rsidP="006F06D7">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交银施罗德致远量化智投策略定期开放混合型证券投资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90" w:name="_Toc245801814"/>
      <w:bookmarkStart w:id="91" w:name="_Toc247959464"/>
      <w:bookmarkStart w:id="92" w:name="_Toc352255986"/>
      <w:bookmarkStart w:id="93" w:name="_Toc352256054"/>
      <w:bookmarkStart w:id="94" w:name="_Toc352331232"/>
      <w:bookmarkStart w:id="95" w:name="_Toc362424010"/>
      <w:bookmarkStart w:id="96" w:name="_Toc374459272"/>
      <w:bookmarkStart w:id="97" w:name="_Toc4153842"/>
      <w:bookmarkStart w:id="9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90"/>
      <w:bookmarkEnd w:id="91"/>
      <w:bookmarkEnd w:id="92"/>
      <w:bookmarkEnd w:id="93"/>
      <w:bookmarkEnd w:id="94"/>
      <w:bookmarkEnd w:id="95"/>
      <w:bookmarkEnd w:id="96"/>
      <w:bookmarkEnd w:id="97"/>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21572</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交银施罗德致远量化智投策略定期开放混合型证券投资基金全体基金份额持有人：</w:t>
      </w:r>
      <w:r w:rsidR="006A760C" w:rsidRPr="00E62260">
        <w:rPr>
          <w:rFonts w:eastAsiaTheme="minorEastAsia"/>
          <w:kern w:val="0"/>
          <w:sz w:val="24"/>
        </w:rPr>
        <w:t xml:space="preserve"> </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9" w:name="_Toc286996149"/>
      <w:bookmarkStart w:id="100" w:name="_Toc352255989"/>
      <w:bookmarkStart w:id="101" w:name="_Toc352256057"/>
      <w:bookmarkStart w:id="102" w:name="_Toc352331235"/>
      <w:bookmarkStart w:id="103" w:name="_Toc362424013"/>
      <w:bookmarkStart w:id="104" w:name="_Toc374459275"/>
      <w:bookmarkStart w:id="105" w:name="_Toc4153843"/>
      <w:bookmarkStart w:id="106" w:name="_Toc286996147"/>
      <w:bookmarkStart w:id="107" w:name="_Toc352255987"/>
      <w:bookmarkStart w:id="108" w:name="_Toc352256055"/>
      <w:bookmarkStart w:id="109" w:name="_Toc352331233"/>
      <w:bookmarkStart w:id="110" w:name="_Toc362424011"/>
      <w:bookmarkStart w:id="111"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9"/>
      <w:bookmarkEnd w:id="100"/>
      <w:bookmarkEnd w:id="101"/>
      <w:bookmarkEnd w:id="102"/>
      <w:bookmarkEnd w:id="103"/>
      <w:bookmarkEnd w:id="104"/>
      <w:bookmarkEnd w:id="105"/>
    </w:p>
    <w:p w:rsidR="0082037B" w:rsidRDefault="002A46C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82037B" w:rsidRDefault="002A46C3">
      <w:pPr>
        <w:widowControl/>
        <w:spacing w:line="288" w:lineRule="auto"/>
        <w:ind w:firstLine="420"/>
        <w:rPr>
          <w:rFonts w:eastAsiaTheme="minorEastAsia"/>
          <w:kern w:val="0"/>
          <w:sz w:val="24"/>
        </w:rPr>
      </w:pPr>
      <w:r>
        <w:rPr>
          <w:rFonts w:eastAsiaTheme="minorEastAsia"/>
          <w:kern w:val="0"/>
          <w:sz w:val="24"/>
        </w:rPr>
        <w:t>我们审计了交银施罗德致远量化智投策略定期开放混合型证券投资基金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交银致远智投混合基金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w:t>
      </w:r>
      <w:r>
        <w:rPr>
          <w:rFonts w:eastAsiaTheme="minorEastAsia"/>
          <w:kern w:val="0"/>
          <w:sz w:val="24"/>
        </w:rPr>
        <w:lastRenderedPageBreak/>
        <w:t>5</w:t>
      </w:r>
      <w:r>
        <w:rPr>
          <w:rFonts w:eastAsiaTheme="minorEastAsia"/>
          <w:kern w:val="0"/>
          <w:sz w:val="24"/>
        </w:rPr>
        <w:t>月</w:t>
      </w:r>
      <w:r>
        <w:rPr>
          <w:rFonts w:eastAsiaTheme="minorEastAsia"/>
          <w:kern w:val="0"/>
          <w:sz w:val="24"/>
        </w:rPr>
        <w:t>18</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82037B" w:rsidRDefault="002A46C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发布的有关规定及允许的基金行业实务操作编制，公允反映了交银致远智投混合基金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5</w:t>
      </w:r>
      <w:r w:rsidRPr="00E62260">
        <w:rPr>
          <w:rFonts w:eastAsiaTheme="minorEastAsia"/>
          <w:kern w:val="0"/>
          <w:sz w:val="24"/>
        </w:rPr>
        <w:t>月</w:t>
      </w:r>
      <w:r w:rsidRPr="00E62260">
        <w:rPr>
          <w:rFonts w:eastAsiaTheme="minorEastAsia"/>
          <w:kern w:val="0"/>
          <w:sz w:val="24"/>
        </w:rPr>
        <w:t>18</w:t>
      </w:r>
      <w:r w:rsidRPr="00E62260">
        <w:rPr>
          <w:rFonts w:eastAsiaTheme="minorEastAsia"/>
          <w:kern w:val="0"/>
          <w:sz w:val="24"/>
        </w:rPr>
        <w:t>日</w:t>
      </w:r>
      <w:r w:rsidRPr="00E62260">
        <w:rPr>
          <w:rFonts w:eastAsiaTheme="minorEastAsia"/>
          <w:kern w:val="0"/>
          <w:sz w:val="24"/>
        </w:rPr>
        <w:t>(</w:t>
      </w:r>
      <w:r w:rsidRPr="00E62260">
        <w:rPr>
          <w:rFonts w:eastAsiaTheme="minorEastAsia"/>
          <w:kern w:val="0"/>
          <w:sz w:val="24"/>
        </w:rPr>
        <w:t>基金合同生效日</w:t>
      </w:r>
      <w:r w:rsidRPr="00E62260">
        <w:rPr>
          <w:rFonts w:eastAsiaTheme="minorEastAsia"/>
          <w:kern w:val="0"/>
          <w:sz w:val="24"/>
        </w:rPr>
        <w:t>)</w:t>
      </w:r>
      <w:r w:rsidRPr="00E62260">
        <w:rPr>
          <w:rFonts w:eastAsiaTheme="minorEastAsia"/>
          <w:kern w:val="0"/>
          <w:sz w:val="24"/>
        </w:rPr>
        <w:t>至</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日止期间的经营成果和基金净值变动情况。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4153844"/>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2"/>
    </w:p>
    <w:p w:rsidR="0082037B" w:rsidRDefault="002A46C3">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按照中国注册会计师职业道德守则，我们独立于交银致远智投混合基金，并履行了职业道德方面的其他责任。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3" w:name="_Toc4153845"/>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6"/>
      <w:bookmarkEnd w:id="107"/>
      <w:bookmarkEnd w:id="108"/>
      <w:bookmarkEnd w:id="109"/>
      <w:bookmarkEnd w:id="110"/>
      <w:bookmarkEnd w:id="111"/>
      <w:r w:rsidR="00463320" w:rsidRPr="00463320">
        <w:rPr>
          <w:rFonts w:ascii="Times New Roman" w:eastAsiaTheme="minorEastAsia" w:hAnsi="Times New Roman" w:hint="eastAsia"/>
          <w:kern w:val="0"/>
          <w:szCs w:val="24"/>
        </w:rPr>
        <w:t>管理层和治理层对财务报表的责任</w:t>
      </w:r>
      <w:bookmarkEnd w:id="113"/>
    </w:p>
    <w:p w:rsidR="0082037B" w:rsidRDefault="002A46C3">
      <w:pPr>
        <w:spacing w:line="288" w:lineRule="auto"/>
        <w:ind w:firstLineChars="200" w:firstLine="480"/>
        <w:rPr>
          <w:rFonts w:eastAsiaTheme="minorEastAsia"/>
          <w:sz w:val="24"/>
        </w:rPr>
      </w:pPr>
      <w:r>
        <w:rPr>
          <w:rFonts w:eastAsiaTheme="minorEastAsia"/>
          <w:sz w:val="24"/>
        </w:rPr>
        <w:t>交银致远智投混合基金的基金管理人交银施罗德基金管理有限公司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2037B" w:rsidRDefault="002A46C3">
      <w:pPr>
        <w:spacing w:line="288" w:lineRule="auto"/>
        <w:ind w:firstLineChars="200" w:firstLine="480"/>
        <w:rPr>
          <w:rFonts w:eastAsiaTheme="minorEastAsia"/>
          <w:sz w:val="24"/>
        </w:rPr>
      </w:pPr>
      <w:r>
        <w:rPr>
          <w:rFonts w:eastAsiaTheme="minorEastAsia"/>
          <w:sz w:val="24"/>
        </w:rPr>
        <w:t>在编制财务报表时，基金管理人管理层负责评估交银致远智投混合基金的持续经营能力，披露与持续经营相关的事项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，并运用持续经营假设，除非基金管理人管理层计划清算交银致远智投混合基金、终止运营或别无其他现实的选择。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基金管理人治理层负责监督交银致远智投混合基金的财务报告过程。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4" w:name="_Toc286996148"/>
      <w:bookmarkStart w:id="115" w:name="_Toc352255988"/>
      <w:bookmarkStart w:id="116" w:name="_Toc352256056"/>
      <w:bookmarkStart w:id="117" w:name="_Toc352331234"/>
      <w:bookmarkStart w:id="118" w:name="_Toc362424012"/>
      <w:bookmarkStart w:id="119" w:name="_Toc374459274"/>
      <w:bookmarkStart w:id="120" w:name="_Toc4153846"/>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4"/>
      <w:bookmarkEnd w:id="115"/>
      <w:bookmarkEnd w:id="116"/>
      <w:bookmarkEnd w:id="117"/>
      <w:bookmarkEnd w:id="118"/>
      <w:bookmarkEnd w:id="119"/>
      <w:r w:rsidR="00F808BA" w:rsidRPr="00F808BA">
        <w:rPr>
          <w:rFonts w:ascii="Times New Roman" w:eastAsiaTheme="minorEastAsia" w:hAnsi="Times New Roman" w:hint="eastAsia"/>
          <w:kern w:val="0"/>
          <w:szCs w:val="24"/>
        </w:rPr>
        <w:t>注册会计师对财务报表审计的责任</w:t>
      </w:r>
      <w:bookmarkEnd w:id="120"/>
    </w:p>
    <w:p w:rsidR="0082037B" w:rsidRDefault="002A46C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2037B" w:rsidRDefault="002A46C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82037B" w:rsidRDefault="002A46C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w:t>
      </w:r>
      <w:r>
        <w:rPr>
          <w:rFonts w:eastAsiaTheme="minorEastAsia"/>
          <w:sz w:val="24"/>
        </w:rPr>
        <w:lastRenderedPageBreak/>
        <w:t>弊可能涉及串通、伪造、故意遗漏、虚假陈述或凌驾于内部控制之上，未能发现由于舞弊导致的重大错报的风险高于未能发现由于错误导致的重大错报的风险。</w:t>
      </w:r>
    </w:p>
    <w:p w:rsidR="0082037B" w:rsidRDefault="002A46C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82037B" w:rsidRDefault="002A46C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82037B" w:rsidRDefault="002A46C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致远智投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致远智投混合基金不能持续经营。</w:t>
      </w:r>
    </w:p>
    <w:p w:rsidR="0082037B" w:rsidRDefault="002A46C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w:t>
      </w:r>
      <w:r w:rsidRPr="00E62260">
        <w:rPr>
          <w:rFonts w:eastAsiaTheme="minorEastAsia"/>
          <w:kern w:val="0"/>
          <w:sz w:val="24"/>
        </w:rPr>
        <w:t xml:space="preserve">  </w:t>
      </w:r>
      <w:r w:rsidRPr="00E62260">
        <w:rPr>
          <w:rFonts w:eastAsiaTheme="minorEastAsia"/>
          <w:kern w:val="0"/>
          <w:sz w:val="24"/>
        </w:rPr>
        <w:t>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21" w:name="_Toc415384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8"/>
      <w:bookmarkEnd w:id="12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2" w:name="_Toc225498268"/>
      <w:bookmarkStart w:id="123" w:name="_Toc361324873"/>
      <w:bookmarkStart w:id="124" w:name="_Toc415384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2"/>
      <w:bookmarkEnd w:id="123"/>
      <w:bookmarkEnd w:id="12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交银施罗德致远量化智投策略定期开放混合型证券投资基金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2E0A57" w:rsidRPr="0091212A" w:rsidTr="002E0A57">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2E0A57" w:rsidRPr="0091212A" w:rsidTr="002E0A57">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2,782,598.82</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242,198.20</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37,691.89</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237,058,066.67</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42,690,114.07</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194,367,952.60</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4,715,215.50</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E0A57" w:rsidRPr="0091212A" w:rsidTr="002E0A5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E0A57" w:rsidRPr="0091212A" w:rsidTr="002E0A57">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244,835,771.08</w:t>
            </w:r>
          </w:p>
        </w:tc>
      </w:tr>
      <w:tr w:rsidR="002E0A57" w:rsidRPr="0091212A" w:rsidTr="002E0A57">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2E0A57" w:rsidRPr="0091212A" w:rsidTr="002E0A57">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21,023,848.46</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228,470.71</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38,078.44</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76,238.69</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1,165.13</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28,631.02</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309,300.00</w:t>
            </w:r>
          </w:p>
        </w:tc>
      </w:tr>
      <w:tr w:rsidR="002E0A57" w:rsidRPr="0091212A" w:rsidTr="002E0A57">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21,705,732.45</w:t>
            </w:r>
          </w:p>
        </w:tc>
      </w:tr>
      <w:tr w:rsidR="002E0A57" w:rsidRPr="0091212A" w:rsidTr="002E0A57">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228,753,120.21</w:t>
            </w:r>
          </w:p>
        </w:tc>
      </w:tr>
      <w:tr w:rsidR="002E0A57" w:rsidRPr="0091212A" w:rsidTr="002E0A5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-5,623,081.58</w:t>
            </w:r>
          </w:p>
        </w:tc>
      </w:tr>
      <w:tr w:rsidR="002E0A57" w:rsidRPr="0091212A" w:rsidTr="002E0A57">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223,130,038.63</w:t>
            </w:r>
          </w:p>
        </w:tc>
      </w:tr>
      <w:tr w:rsidR="002E0A57" w:rsidRPr="0091212A" w:rsidTr="002E0A57">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244,835,771.08</w:t>
            </w:r>
          </w:p>
        </w:tc>
      </w:tr>
    </w:tbl>
    <w:p w:rsidR="0082037B" w:rsidRDefault="002A46C3">
      <w:pPr>
        <w:tabs>
          <w:tab w:val="left" w:pos="426"/>
        </w:tabs>
        <w:spacing w:before="29" w:line="288" w:lineRule="auto"/>
        <w:jc w:val="left"/>
        <w:rPr>
          <w:kern w:val="0"/>
          <w:sz w:val="24"/>
        </w:rPr>
      </w:pPr>
      <w:r>
        <w:rPr>
          <w:kern w:val="0"/>
          <w:sz w:val="24"/>
        </w:rPr>
        <w:t>注：</w:t>
      </w:r>
      <w:r w:rsidR="001428B0">
        <w:rPr>
          <w:kern w:val="0"/>
          <w:sz w:val="24"/>
        </w:rPr>
        <w:t>1</w:t>
      </w:r>
      <w:r w:rsidR="001428B0">
        <w:rPr>
          <w:rFonts w:hint="eastAsia"/>
          <w:kern w:val="0"/>
          <w:sz w:val="24"/>
        </w:rPr>
        <w:t>、</w:t>
      </w:r>
      <w:r>
        <w:rPr>
          <w:kern w:val="0"/>
          <w:sz w:val="24"/>
        </w:rPr>
        <w:t>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0.9754</w:t>
      </w:r>
      <w:r>
        <w:rPr>
          <w:kern w:val="0"/>
          <w:sz w:val="24"/>
        </w:rPr>
        <w:t>元，基金份额总额</w:t>
      </w:r>
      <w:r>
        <w:rPr>
          <w:kern w:val="0"/>
          <w:sz w:val="24"/>
        </w:rPr>
        <w:t>228,753,120.21</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 xml:space="preserve">  </w:t>
      </w:r>
      <w:r w:rsidR="00F00FAE">
        <w:rPr>
          <w:rFonts w:hint="eastAsia"/>
          <w:kern w:val="0"/>
          <w:sz w:val="24"/>
        </w:rPr>
        <w:t xml:space="preserve">  </w:t>
      </w:r>
      <w:r w:rsidRPr="00BF6D11">
        <w:rPr>
          <w:kern w:val="0"/>
          <w:sz w:val="24"/>
        </w:rPr>
        <w:t>2</w:t>
      </w:r>
      <w:r w:rsidR="001428B0">
        <w:rPr>
          <w:rFonts w:hint="eastAsia"/>
          <w:kern w:val="0"/>
          <w:sz w:val="24"/>
        </w:rPr>
        <w:t>、</w:t>
      </w:r>
      <w:r w:rsidRPr="00BF6D11">
        <w:rPr>
          <w:kern w:val="0"/>
          <w:sz w:val="24"/>
        </w:rPr>
        <w:t>本财务报表的实际编制期间为</w:t>
      </w:r>
      <w:r w:rsidRPr="00BF6D11">
        <w:rPr>
          <w:kern w:val="0"/>
          <w:sz w:val="24"/>
        </w:rPr>
        <w:t>2018</w:t>
      </w:r>
      <w:r w:rsidRPr="00BF6D11">
        <w:rPr>
          <w:kern w:val="0"/>
          <w:sz w:val="24"/>
        </w:rPr>
        <w:t>年</w:t>
      </w:r>
      <w:r w:rsidRPr="00BF6D11">
        <w:rPr>
          <w:kern w:val="0"/>
          <w:sz w:val="24"/>
        </w:rPr>
        <w:t>5</w:t>
      </w:r>
      <w:r w:rsidRPr="00BF6D11">
        <w:rPr>
          <w:kern w:val="0"/>
          <w:sz w:val="24"/>
        </w:rPr>
        <w:t>月</w:t>
      </w:r>
      <w:r w:rsidRPr="00BF6D11">
        <w:rPr>
          <w:kern w:val="0"/>
          <w:sz w:val="24"/>
        </w:rPr>
        <w:t>18</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日止期间。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5" w:name="_Toc225498269"/>
      <w:bookmarkStart w:id="126" w:name="_Toc361324874"/>
      <w:bookmarkStart w:id="127" w:name="_Toc415384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5"/>
      <w:bookmarkEnd w:id="126"/>
      <w:bookmarkEnd w:id="12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交银施罗德致远量化智投策略定期开放混合型证券投资基金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5</w:t>
      </w:r>
      <w:r w:rsidR="00F64FAD" w:rsidRPr="00471EEB">
        <w:rPr>
          <w:color w:val="000000"/>
          <w:sz w:val="24"/>
        </w:rPr>
        <w:t>月</w:t>
      </w:r>
      <w:r w:rsidR="00F64FAD" w:rsidRPr="00471EEB">
        <w:rPr>
          <w:color w:val="000000"/>
          <w:sz w:val="24"/>
        </w:rPr>
        <w:t>18</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2E0A57" w:rsidRPr="0091212A" w:rsidTr="002E0A57">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5</w:t>
            </w:r>
            <w:r w:rsidRPr="008531A5">
              <w:rPr>
                <w:b/>
                <w:color w:val="000000"/>
              </w:rPr>
              <w:t>月</w:t>
            </w:r>
            <w:r w:rsidRPr="008531A5">
              <w:rPr>
                <w:b/>
                <w:color w:val="000000"/>
              </w:rPr>
              <w:t>18</w:t>
            </w:r>
            <w:r w:rsidRPr="008531A5">
              <w:rPr>
                <w:b/>
                <w:color w:val="000000"/>
              </w:rPr>
              <w:t>日（基金合同生效日）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2E0A57" w:rsidRPr="0091212A" w:rsidTr="002E0A57">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-2,890,503.81</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5,477,019.01</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56,178.53</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4,709,050.77</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711,789.71</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-6,506,930.28</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-6,689,738.09</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E0A57" w:rsidRPr="0091212A" w:rsidTr="002E0A57">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182,807.81</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-1,860,592.54</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E0A57" w:rsidRPr="0091212A" w:rsidTr="002E0A57">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E0A57" w:rsidRPr="00D520B7" w:rsidTr="002E0A57">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lastRenderedPageBreak/>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2,732,577.77</w:t>
            </w:r>
          </w:p>
        </w:tc>
      </w:tr>
      <w:tr w:rsidR="002E0A57" w:rsidRPr="0091212A" w:rsidTr="002E0A57">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1,692,385.10</w:t>
            </w:r>
          </w:p>
        </w:tc>
      </w:tr>
      <w:tr w:rsidR="002E0A57" w:rsidRPr="0091212A" w:rsidTr="002E0A57">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282,064.12</w:t>
            </w:r>
          </w:p>
        </w:tc>
      </w:tr>
      <w:tr w:rsidR="002E0A57" w:rsidRPr="0091212A" w:rsidTr="002E0A57">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E0A57" w:rsidRPr="0091212A" w:rsidTr="002E0A57">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257,551.85</w:t>
            </w:r>
          </w:p>
        </w:tc>
      </w:tr>
      <w:tr w:rsidR="002E0A57" w:rsidRPr="0091212A" w:rsidTr="002E0A57">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173,760.42</w:t>
            </w:r>
          </w:p>
        </w:tc>
      </w:tr>
      <w:tr w:rsidR="002E0A57" w:rsidRPr="0091212A" w:rsidTr="002E0A57">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173,760.42</w:t>
            </w:r>
          </w:p>
        </w:tc>
      </w:tr>
      <w:tr w:rsidR="002E0A57" w:rsidRPr="0091212A" w:rsidTr="002E0A57">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f1"/>
              <w:jc w:val="center"/>
              <w:rPr>
                <w:rFonts w:ascii="Times New Roman" w:eastAsiaTheme="minorEastAsia" w:hAnsi="Times New Roman"/>
                <w:color w:val="000000"/>
              </w:rPr>
            </w:pPr>
          </w:p>
        </w:tc>
        <w:tc>
          <w:tcPr>
            <w:tcW w:w="450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3,151.24</w:t>
            </w:r>
          </w:p>
        </w:tc>
      </w:tr>
      <w:tr w:rsidR="002E0A57" w:rsidRPr="0091212A" w:rsidTr="002E0A57">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323,665.04</w:t>
            </w:r>
          </w:p>
        </w:tc>
      </w:tr>
      <w:tr w:rsidR="002E0A57" w:rsidRPr="0091212A" w:rsidTr="002E0A57">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-5,623,081.58</w:t>
            </w:r>
          </w:p>
        </w:tc>
      </w:tr>
      <w:tr w:rsidR="002E0A57" w:rsidRPr="0091212A" w:rsidTr="002E0A57">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E0A57" w:rsidRPr="0091212A" w:rsidTr="002E0A57">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-5,623,081.58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8" w:name="_Toc225498270"/>
      <w:bookmarkStart w:id="129" w:name="_Toc361324875"/>
      <w:bookmarkStart w:id="130" w:name="_Toc415385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8"/>
      <w:bookmarkEnd w:id="129"/>
      <w:bookmarkEnd w:id="13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交银施罗德致远量化智投策略定期开放混合型证券投资基金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5</w:t>
      </w:r>
      <w:r w:rsidR="00F64FAD" w:rsidRPr="00480B3C">
        <w:rPr>
          <w:color w:val="000000"/>
          <w:sz w:val="24"/>
        </w:rPr>
        <w:t>月</w:t>
      </w:r>
      <w:r w:rsidR="00F64FAD" w:rsidRPr="00480B3C">
        <w:rPr>
          <w:color w:val="000000"/>
          <w:sz w:val="24"/>
        </w:rPr>
        <w:t>18</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5</w:t>
            </w:r>
            <w:r w:rsidRPr="00480B3C">
              <w:rPr>
                <w:rFonts w:ascii="Times New Roman" w:hAnsi="Times New Roman"/>
                <w:b/>
                <w:color w:val="000000"/>
                <w:kern w:val="2"/>
              </w:rPr>
              <w:t>月</w:t>
            </w:r>
            <w:r w:rsidRPr="00480B3C">
              <w:rPr>
                <w:rFonts w:ascii="Times New Roman" w:hAnsi="Times New Roman"/>
                <w:b/>
                <w:color w:val="000000"/>
                <w:kern w:val="2"/>
              </w:rPr>
              <w:t>18</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228,753,120.21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228,753,120.21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-5,623,081.58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-5,623,081.58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w:t>
            </w:r>
            <w:r w:rsidRPr="00A04958">
              <w:rPr>
                <w:rFonts w:hint="eastAsia"/>
                <w:color w:val="000000"/>
                <w:sz w:val="24"/>
              </w:rPr>
              <w:lastRenderedPageBreak/>
              <w:t>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228,753,120.21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-5,623,081.58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223,130,038.63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0634F" w:rsidRPr="00E32675" w:rsidRDefault="0010634F" w:rsidP="0010634F">
      <w:pPr>
        <w:spacing w:before="29" w:line="288" w:lineRule="auto"/>
        <w:rPr>
          <w:sz w:val="24"/>
        </w:rPr>
      </w:pPr>
      <w:r w:rsidRPr="00E32675">
        <w:rPr>
          <w:rFonts w:hint="eastAsia"/>
          <w:sz w:val="24"/>
        </w:rPr>
        <w:t>本报告页码（序号）从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0634F" w:rsidRPr="00E32675" w:rsidRDefault="0010634F" w:rsidP="0010634F">
      <w:pPr>
        <w:spacing w:before="29" w:line="288" w:lineRule="auto"/>
        <w:rPr>
          <w:sz w:val="24"/>
        </w:rPr>
      </w:pPr>
      <w:r w:rsidRPr="00E32675">
        <w:rPr>
          <w:rFonts w:hint="eastAsia"/>
          <w:sz w:val="24"/>
        </w:rPr>
        <w:t>基金管理人负责人：</w:t>
      </w:r>
      <w:r w:rsidR="00D62FBA">
        <w:rPr>
          <w:rFonts w:hint="eastAsia"/>
          <w:sz w:val="24"/>
        </w:rPr>
        <w:t>谢卫</w:t>
      </w:r>
      <w:r w:rsidRPr="00E32675">
        <w:rPr>
          <w:rFonts w:hint="eastAsia"/>
          <w:sz w:val="24"/>
        </w:rPr>
        <w:t>，主管会计工作负责人：夏华龙，会计机构负责人：单江</w:t>
      </w:r>
    </w:p>
    <w:p w:rsidR="001A59F9" w:rsidRPr="0010634F"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225498271"/>
      <w:bookmarkStart w:id="132" w:name="_Toc361324876"/>
      <w:bookmarkStart w:id="133" w:name="_Toc415385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1"/>
      <w:bookmarkEnd w:id="132"/>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415385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4"/>
    </w:p>
    <w:p w:rsidR="0082037B" w:rsidRDefault="002A46C3">
      <w:pPr>
        <w:spacing w:before="29" w:line="288" w:lineRule="auto"/>
        <w:ind w:firstLineChars="200" w:firstLine="480"/>
        <w:rPr>
          <w:color w:val="000000"/>
          <w:sz w:val="24"/>
        </w:rPr>
      </w:pPr>
      <w:r>
        <w:rPr>
          <w:color w:val="000000"/>
          <w:sz w:val="24"/>
        </w:rPr>
        <w:t>交银施罗德致远量化智投策略定期开放混合型证券投资基金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[2018]110</w:t>
      </w:r>
      <w:r>
        <w:rPr>
          <w:color w:val="000000"/>
          <w:sz w:val="24"/>
        </w:rPr>
        <w:t>号《关于准予交银施罗德致远量化智投策略定期开放混合型证券投资基金注册的批复》核准，由交银施罗德基金管理有限公司依照《中华人民共和国证券投资基金法》和《交银施罗德致远量化智投策略定期开放混合型证券投资基金基金合同》负责公开募集。本基金为契约型开放式，存续期限不定，首次设立募集不包括认购资金利息共募集人民币</w:t>
      </w:r>
      <w:r>
        <w:rPr>
          <w:color w:val="000000"/>
          <w:sz w:val="24"/>
        </w:rPr>
        <w:t>228,498,058.06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0336</w:t>
      </w:r>
      <w:r>
        <w:rPr>
          <w:color w:val="000000"/>
          <w:sz w:val="24"/>
        </w:rPr>
        <w:t>号验资报告予以验证。经向中国证监会备案，《交银施罗德致远量化智投策略定期开放混合型证券投资基金基金合同》于</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日正式生效，基金合同生效日的基金份额总额为</w:t>
      </w:r>
      <w:r>
        <w:rPr>
          <w:color w:val="000000"/>
          <w:sz w:val="24"/>
        </w:rPr>
        <w:t>228,753,120.21</w:t>
      </w:r>
      <w:r>
        <w:rPr>
          <w:color w:val="000000"/>
          <w:sz w:val="24"/>
        </w:rPr>
        <w:t>份基金份额，其中认购资金利息折合</w:t>
      </w:r>
      <w:r>
        <w:rPr>
          <w:color w:val="000000"/>
          <w:sz w:val="24"/>
        </w:rPr>
        <w:t>255,062.15</w:t>
      </w:r>
      <w:r>
        <w:rPr>
          <w:color w:val="000000"/>
          <w:sz w:val="24"/>
        </w:rPr>
        <w:t>份基金份额。本基金的基金管理人为交银施罗德基金管理有限公司，基金托管人为中信银行股份有限公司。</w:t>
      </w:r>
    </w:p>
    <w:p w:rsidR="0082037B" w:rsidRDefault="002A46C3">
      <w:pPr>
        <w:spacing w:before="29" w:line="288" w:lineRule="auto"/>
        <w:ind w:firstLineChars="200" w:firstLine="480"/>
        <w:rPr>
          <w:color w:val="000000"/>
          <w:sz w:val="24"/>
        </w:rPr>
      </w:pPr>
      <w:r>
        <w:rPr>
          <w:color w:val="000000"/>
          <w:sz w:val="24"/>
        </w:rPr>
        <w:t>根据《交银施罗德致远量化智投策略定期开放混合型证券投资基金基金合同》的相关规定，本基金以定期开放的方式运作，即采用封闭期和开放期滚动的方式运作。本基金的第一个封闭期为自基金合同生效日起至一年后的年度对日的前一日，以此类推。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前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82037B" w:rsidRDefault="002A46C3">
      <w:pPr>
        <w:spacing w:before="29" w:line="288" w:lineRule="auto"/>
        <w:ind w:firstLineChars="200" w:firstLine="480"/>
        <w:rPr>
          <w:color w:val="000000"/>
          <w:sz w:val="24"/>
        </w:rPr>
      </w:pPr>
      <w:r>
        <w:rPr>
          <w:color w:val="000000"/>
          <w:sz w:val="24"/>
        </w:rPr>
        <w:t>根据《中华人民共和国证券投资基金法》和《交银施罗德致远量化智投策略定期开放混合型证券投资基金基金合同》的有关规定，本基金的投资范围为具有良好流动性的金融工具，包括国内依法发行上市的股票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、可交换公司债券、次级债券、中期票据、短期融资券、超短期融资券、中小企业私募债券等</w:t>
      </w:r>
      <w:r>
        <w:rPr>
          <w:color w:val="000000"/>
          <w:sz w:val="24"/>
        </w:rPr>
        <w:t>)</w:t>
      </w:r>
      <w:r>
        <w:rPr>
          <w:color w:val="000000"/>
          <w:sz w:val="24"/>
        </w:rPr>
        <w:t>、</w:t>
      </w:r>
      <w:r>
        <w:rPr>
          <w:color w:val="000000"/>
          <w:sz w:val="24"/>
        </w:rPr>
        <w:lastRenderedPageBreak/>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。如法律法规或监管机构以后允许基金投资其他品种，基金管理人在履行适当程序后，可以将其纳入投资范围。本基金的投资组合比例为：投资于股票资产的比例为</w:t>
      </w:r>
      <w:r>
        <w:rPr>
          <w:color w:val="000000"/>
          <w:sz w:val="24"/>
        </w:rPr>
        <w:t>0-45%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，其中现金不包括结算备付金、存出保证金、应收申购款等；在封闭期内，本基金不受上述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75%×</w:t>
      </w:r>
      <w:r>
        <w:rPr>
          <w:color w:val="000000"/>
          <w:sz w:val="24"/>
        </w:rPr>
        <w:t>上证国债指数收益率</w:t>
      </w:r>
      <w:r>
        <w:rPr>
          <w:color w:val="000000"/>
          <w:sz w:val="24"/>
        </w:rPr>
        <w:t>+25%×</w:t>
      </w:r>
      <w:r>
        <w:rPr>
          <w:color w:val="000000"/>
          <w:sz w:val="24"/>
        </w:rPr>
        <w:t>沪深</w:t>
      </w:r>
      <w:r>
        <w:rPr>
          <w:color w:val="000000"/>
          <w:sz w:val="24"/>
        </w:rPr>
        <w:t>300</w:t>
      </w:r>
      <w:r>
        <w:rPr>
          <w:color w:val="000000"/>
          <w:sz w:val="24"/>
        </w:rPr>
        <w:t>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5385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5"/>
    </w:p>
    <w:p w:rsidR="0082037B" w:rsidRDefault="002A46C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颁布的《证券投资基金会计核算业务指引》、《交银施罗德致远量化智投策略定期开放混合型证券投资基金基金合同》和在财务报表附注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385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w:t>
      </w:r>
      <w:r w:rsidRPr="00AC056D">
        <w:rPr>
          <w:color w:val="000000"/>
          <w:sz w:val="24"/>
        </w:rPr>
        <w:t>5</w:t>
      </w:r>
      <w:r w:rsidRPr="00AC056D">
        <w:rPr>
          <w:color w:val="000000"/>
          <w:sz w:val="24"/>
        </w:rPr>
        <w:t>月</w:t>
      </w:r>
      <w:r w:rsidRPr="00AC056D">
        <w:rPr>
          <w:color w:val="000000"/>
          <w:sz w:val="24"/>
        </w:rPr>
        <w:t>18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w:t>
      </w:r>
      <w:r w:rsidRPr="00AC056D">
        <w:rPr>
          <w:color w:val="000000"/>
          <w:sz w:val="24"/>
        </w:rPr>
        <w:t>5</w:t>
      </w:r>
      <w:r w:rsidRPr="00AC056D">
        <w:rPr>
          <w:color w:val="000000"/>
          <w:sz w:val="24"/>
        </w:rPr>
        <w:t>月</w:t>
      </w:r>
      <w:r w:rsidRPr="00AC056D">
        <w:rPr>
          <w:color w:val="000000"/>
          <w:sz w:val="24"/>
        </w:rPr>
        <w:t>18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385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7"/>
    </w:p>
    <w:p w:rsidR="001A59F9" w:rsidRPr="00AD0E47" w:rsidRDefault="001A59F9" w:rsidP="00AD0E47">
      <w:pPr>
        <w:pStyle w:val="20"/>
        <w:spacing w:before="29" w:after="0" w:line="288" w:lineRule="auto"/>
        <w:rPr>
          <w:rFonts w:ascii="Times New Roman" w:hAnsi="Times New Roman"/>
          <w:kern w:val="0"/>
          <w:szCs w:val="24"/>
        </w:rPr>
      </w:pPr>
      <w:bookmarkStart w:id="138" w:name="_Toc415385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2018</w:t>
      </w:r>
      <w:r w:rsidRPr="00AC056D">
        <w:rPr>
          <w:color w:val="000000"/>
          <w:sz w:val="24"/>
        </w:rPr>
        <w:t>年</w:t>
      </w:r>
      <w:r w:rsidRPr="00AC056D">
        <w:rPr>
          <w:color w:val="000000"/>
          <w:sz w:val="24"/>
        </w:rPr>
        <w:t>5</w:t>
      </w:r>
      <w:r w:rsidRPr="00AC056D">
        <w:rPr>
          <w:color w:val="000000"/>
          <w:sz w:val="24"/>
        </w:rPr>
        <w:t>月</w:t>
      </w:r>
      <w:r w:rsidRPr="00AC056D">
        <w:rPr>
          <w:color w:val="000000"/>
          <w:sz w:val="24"/>
        </w:rPr>
        <w:t>18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385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9"/>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385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40"/>
    </w:p>
    <w:p w:rsidR="0082037B" w:rsidRDefault="002A46C3">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2037B" w:rsidRDefault="002A46C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2037B" w:rsidRDefault="002A46C3">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2037B" w:rsidRDefault="002A46C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2037B" w:rsidRDefault="002A46C3">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385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1"/>
    </w:p>
    <w:p w:rsidR="0082037B" w:rsidRDefault="002A46C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2037B" w:rsidRDefault="002A46C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2037B" w:rsidRDefault="002A46C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2037B" w:rsidRDefault="002A46C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3860"/>
      <w:r w:rsidRPr="00AD0E47">
        <w:rPr>
          <w:rFonts w:ascii="Times New Roman" w:hAnsi="Times New Roman"/>
          <w:kern w:val="0"/>
          <w:szCs w:val="24"/>
        </w:rPr>
        <w:lastRenderedPageBreak/>
        <w:t xml:space="preserve">7.4.4.5 </w:t>
      </w:r>
      <w:r w:rsidRPr="00AD0E47">
        <w:rPr>
          <w:rFonts w:ascii="Times New Roman" w:hAnsi="Times New Roman" w:hint="eastAsia"/>
          <w:kern w:val="0"/>
          <w:szCs w:val="24"/>
        </w:rPr>
        <w:t>金融资产和金融负债的估值原则</w:t>
      </w:r>
      <w:bookmarkEnd w:id="142"/>
    </w:p>
    <w:p w:rsidR="0082037B" w:rsidRDefault="002A46C3">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82037B" w:rsidRDefault="002A46C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w:t>
      </w:r>
      <w:r w:rsidR="00D06343">
        <w:rPr>
          <w:color w:val="000000"/>
          <w:sz w:val="24"/>
        </w:rPr>
        <w:t>定公允价值；估值日无交易且最近交易日后未发生影响公允价值计量的</w:t>
      </w:r>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2037B" w:rsidRDefault="002A46C3">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386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386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386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5"/>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6" w:name="_Toc4153864"/>
      <w:r w:rsidRPr="00AD0E47">
        <w:rPr>
          <w:rFonts w:ascii="Times New Roman" w:hAnsi="Times New Roman"/>
          <w:kern w:val="0"/>
          <w:szCs w:val="24"/>
        </w:rPr>
        <w:lastRenderedPageBreak/>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6"/>
    </w:p>
    <w:p w:rsidR="0082037B" w:rsidRDefault="002A46C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82037B" w:rsidRDefault="002A46C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386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7"/>
    </w:p>
    <w:p w:rsidR="0082037B" w:rsidRDefault="002A46C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386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8"/>
    </w:p>
    <w:p w:rsidR="0082037B" w:rsidRDefault="002A46C3">
      <w:pPr>
        <w:spacing w:before="29" w:line="288" w:lineRule="auto"/>
        <w:ind w:firstLineChars="200" w:firstLine="480"/>
        <w:rPr>
          <w:color w:val="000000"/>
          <w:sz w:val="24"/>
        </w:rPr>
      </w:pPr>
      <w:r>
        <w:rPr>
          <w:color w:val="000000"/>
          <w:sz w:val="24"/>
        </w:rPr>
        <w:t>每一基金份额享有同等分配权。本基金收益分配方式为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386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9"/>
    </w:p>
    <w:p w:rsidR="0082037B" w:rsidRDefault="002A46C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386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50"/>
    </w:p>
    <w:p w:rsidR="0082037B" w:rsidRDefault="002A46C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82037B" w:rsidRDefault="002A46C3">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82037B" w:rsidRDefault="002A46C3">
      <w:pPr>
        <w:spacing w:before="29" w:line="288" w:lineRule="auto"/>
        <w:ind w:firstLineChars="200" w:firstLine="480"/>
        <w:rPr>
          <w:color w:val="000000"/>
          <w:sz w:val="24"/>
        </w:rPr>
      </w:pPr>
      <w:r>
        <w:rPr>
          <w:color w:val="000000"/>
          <w:sz w:val="24"/>
        </w:rPr>
        <w:t>(2)</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386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1"/>
    </w:p>
    <w:p w:rsidR="001A59F9" w:rsidRPr="00AD0E47" w:rsidRDefault="001A59F9" w:rsidP="00AD0E47">
      <w:pPr>
        <w:pStyle w:val="20"/>
        <w:spacing w:before="29" w:after="0" w:line="288" w:lineRule="auto"/>
        <w:rPr>
          <w:rFonts w:ascii="Times New Roman" w:hAnsi="Times New Roman"/>
          <w:kern w:val="0"/>
          <w:szCs w:val="24"/>
        </w:rPr>
      </w:pPr>
      <w:bookmarkStart w:id="152" w:name="_Toc415387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387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15387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4"/>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3873"/>
      <w:r w:rsidRPr="00AD0E47">
        <w:rPr>
          <w:rFonts w:ascii="Times New Roman" w:hAnsi="Times New Roman"/>
          <w:kern w:val="0"/>
          <w:szCs w:val="24"/>
        </w:rPr>
        <w:lastRenderedPageBreak/>
        <w:t>7.4.6</w:t>
      </w:r>
      <w:r w:rsidRPr="00AD0E47">
        <w:rPr>
          <w:rFonts w:ascii="Times New Roman" w:hAnsi="Times New Roman" w:hint="eastAsia"/>
          <w:kern w:val="0"/>
          <w:szCs w:val="24"/>
        </w:rPr>
        <w:t>税项</w:t>
      </w:r>
      <w:bookmarkEnd w:id="155"/>
    </w:p>
    <w:p w:rsidR="0082037B" w:rsidRDefault="002A46C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2037B" w:rsidRDefault="002A46C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2037B" w:rsidRDefault="002A46C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2037B" w:rsidRDefault="002A46C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82037B" w:rsidRDefault="002A46C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2037B" w:rsidRDefault="002A46C3">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(5)</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390"/>
        <w:gridCol w:w="4559"/>
      </w:tblGrid>
      <w:tr w:rsidR="002E0A57" w:rsidRPr="00063F90" w:rsidTr="00F00FAE">
        <w:trPr>
          <w:trHeight w:val="345"/>
          <w:jc w:val="center"/>
        </w:trPr>
        <w:tc>
          <w:tcPr>
            <w:tcW w:w="4390"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4559"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E0A57" w:rsidRPr="00063F90" w:rsidTr="00F00FAE">
        <w:trPr>
          <w:trHeight w:val="315"/>
          <w:jc w:val="center"/>
        </w:trPr>
        <w:tc>
          <w:tcPr>
            <w:tcW w:w="4390"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lastRenderedPageBreak/>
              <w:t>活期存款</w:t>
            </w:r>
          </w:p>
        </w:tc>
        <w:tc>
          <w:tcPr>
            <w:tcW w:w="4559"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2,782,598.82</w:t>
            </w:r>
          </w:p>
        </w:tc>
      </w:tr>
      <w:tr w:rsidR="002E0A57" w:rsidRPr="00791774" w:rsidTr="00F00FAE">
        <w:trPr>
          <w:trHeight w:val="315"/>
          <w:jc w:val="center"/>
        </w:trPr>
        <w:tc>
          <w:tcPr>
            <w:tcW w:w="4390"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4559"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E187D" w:rsidRPr="00791774" w:rsidTr="00F00FAE">
        <w:trPr>
          <w:trHeight w:val="315"/>
          <w:jc w:val="center"/>
        </w:trPr>
        <w:tc>
          <w:tcPr>
            <w:tcW w:w="4390" w:type="dxa"/>
            <w:tcMar>
              <w:top w:w="15" w:type="dxa"/>
              <w:left w:w="15" w:type="dxa"/>
              <w:bottom w:w="0" w:type="dxa"/>
              <w:right w:w="15" w:type="dxa"/>
            </w:tcMar>
            <w:vAlign w:val="center"/>
          </w:tcPr>
          <w:p w:rsidR="007E187D" w:rsidRPr="002D67F6" w:rsidRDefault="007E187D" w:rsidP="007E187D">
            <w:pPr>
              <w:spacing w:line="360" w:lineRule="auto"/>
              <w:rPr>
                <w:rFonts w:eastAsiaTheme="minorEastAsia"/>
                <w:kern w:val="0"/>
                <w:sz w:val="24"/>
              </w:rPr>
            </w:pPr>
            <w:r w:rsidRPr="00536BCF">
              <w:rPr>
                <w:rFonts w:ascii="宋体" w:hAnsi="宋体" w:hint="eastAsia"/>
                <w:color w:val="000000" w:themeColor="text1"/>
                <w:kern w:val="0"/>
                <w:sz w:val="24"/>
              </w:rPr>
              <w:t>其中：存款期限1个月以内</w:t>
            </w:r>
          </w:p>
        </w:tc>
        <w:tc>
          <w:tcPr>
            <w:tcW w:w="4559" w:type="dxa"/>
            <w:tcMar>
              <w:top w:w="15" w:type="dxa"/>
              <w:left w:w="15" w:type="dxa"/>
              <w:bottom w:w="0" w:type="dxa"/>
              <w:right w:w="15" w:type="dxa"/>
            </w:tcMar>
            <w:vAlign w:val="center"/>
          </w:tcPr>
          <w:p w:rsidR="007E187D" w:rsidRPr="002D67F6" w:rsidRDefault="007E187D" w:rsidP="007E187D">
            <w:pPr>
              <w:spacing w:line="360" w:lineRule="auto"/>
              <w:jc w:val="right"/>
              <w:rPr>
                <w:rFonts w:eastAsiaTheme="minorEastAsia"/>
                <w:kern w:val="0"/>
                <w:sz w:val="24"/>
              </w:rPr>
            </w:pPr>
            <w:r w:rsidRPr="00536BCF">
              <w:rPr>
                <w:rFonts w:eastAsiaTheme="minorEastAsia"/>
                <w:kern w:val="0"/>
                <w:sz w:val="24"/>
              </w:rPr>
              <w:t>-</w:t>
            </w:r>
          </w:p>
        </w:tc>
      </w:tr>
      <w:tr w:rsidR="007E187D" w:rsidRPr="00791774" w:rsidTr="00F00FAE">
        <w:trPr>
          <w:trHeight w:val="315"/>
          <w:jc w:val="center"/>
        </w:trPr>
        <w:tc>
          <w:tcPr>
            <w:tcW w:w="4390" w:type="dxa"/>
            <w:tcMar>
              <w:top w:w="15" w:type="dxa"/>
              <w:left w:w="15" w:type="dxa"/>
              <w:bottom w:w="0" w:type="dxa"/>
              <w:right w:w="15" w:type="dxa"/>
            </w:tcMar>
            <w:vAlign w:val="center"/>
          </w:tcPr>
          <w:p w:rsidR="007E187D" w:rsidRPr="002D67F6" w:rsidRDefault="007E187D" w:rsidP="007E187D">
            <w:pPr>
              <w:spacing w:line="360" w:lineRule="auto"/>
              <w:rPr>
                <w:rFonts w:eastAsiaTheme="minorEastAsia"/>
                <w:kern w:val="0"/>
                <w:sz w:val="24"/>
              </w:rPr>
            </w:pPr>
            <w:r w:rsidRPr="00536BCF">
              <w:rPr>
                <w:rFonts w:ascii="宋体" w:hAnsi="宋体" w:hint="eastAsia"/>
                <w:color w:val="000000" w:themeColor="text1"/>
                <w:kern w:val="0"/>
                <w:sz w:val="24"/>
              </w:rPr>
              <w:t>存款期限1-3个月</w:t>
            </w:r>
          </w:p>
        </w:tc>
        <w:tc>
          <w:tcPr>
            <w:tcW w:w="4559" w:type="dxa"/>
            <w:tcMar>
              <w:top w:w="15" w:type="dxa"/>
              <w:left w:w="15" w:type="dxa"/>
              <w:bottom w:w="0" w:type="dxa"/>
              <w:right w:w="15" w:type="dxa"/>
            </w:tcMar>
            <w:vAlign w:val="center"/>
          </w:tcPr>
          <w:p w:rsidR="007E187D" w:rsidRPr="002D67F6" w:rsidRDefault="007E187D" w:rsidP="007E187D">
            <w:pPr>
              <w:spacing w:line="360" w:lineRule="auto"/>
              <w:jc w:val="right"/>
              <w:rPr>
                <w:rFonts w:eastAsiaTheme="minorEastAsia"/>
                <w:kern w:val="0"/>
                <w:sz w:val="24"/>
              </w:rPr>
            </w:pPr>
            <w:r w:rsidRPr="00536BCF">
              <w:rPr>
                <w:rFonts w:eastAsiaTheme="minorEastAsia"/>
                <w:color w:val="000000" w:themeColor="text1"/>
                <w:kern w:val="0"/>
                <w:sz w:val="24"/>
              </w:rPr>
              <w:t>-</w:t>
            </w:r>
          </w:p>
        </w:tc>
      </w:tr>
      <w:tr w:rsidR="007E187D" w:rsidRPr="00791774" w:rsidTr="00F00FAE">
        <w:trPr>
          <w:trHeight w:val="315"/>
          <w:jc w:val="center"/>
        </w:trPr>
        <w:tc>
          <w:tcPr>
            <w:tcW w:w="4390" w:type="dxa"/>
            <w:tcMar>
              <w:top w:w="15" w:type="dxa"/>
              <w:left w:w="15" w:type="dxa"/>
              <w:bottom w:w="0" w:type="dxa"/>
              <w:right w:w="15" w:type="dxa"/>
            </w:tcMar>
            <w:vAlign w:val="center"/>
          </w:tcPr>
          <w:p w:rsidR="007E187D" w:rsidRPr="002D67F6" w:rsidRDefault="007E187D" w:rsidP="007E187D">
            <w:pPr>
              <w:spacing w:line="360" w:lineRule="auto"/>
              <w:rPr>
                <w:rFonts w:eastAsiaTheme="minorEastAsia"/>
                <w:kern w:val="0"/>
                <w:sz w:val="24"/>
              </w:rPr>
            </w:pPr>
            <w:r w:rsidRPr="00536BCF">
              <w:rPr>
                <w:rFonts w:ascii="宋体" w:hAnsi="宋体" w:hint="eastAsia"/>
                <w:color w:val="000000" w:themeColor="text1"/>
                <w:kern w:val="0"/>
                <w:sz w:val="24"/>
              </w:rPr>
              <w:t>存款期限3个月以上</w:t>
            </w:r>
          </w:p>
        </w:tc>
        <w:tc>
          <w:tcPr>
            <w:tcW w:w="4559" w:type="dxa"/>
            <w:tcMar>
              <w:top w:w="15" w:type="dxa"/>
              <w:left w:w="15" w:type="dxa"/>
              <w:bottom w:w="0" w:type="dxa"/>
              <w:right w:w="15" w:type="dxa"/>
            </w:tcMar>
            <w:vAlign w:val="center"/>
          </w:tcPr>
          <w:p w:rsidR="007E187D" w:rsidRPr="002D67F6" w:rsidRDefault="007E187D" w:rsidP="007E187D">
            <w:pPr>
              <w:spacing w:line="360" w:lineRule="auto"/>
              <w:jc w:val="right"/>
              <w:rPr>
                <w:rFonts w:eastAsiaTheme="minorEastAsia"/>
                <w:kern w:val="0"/>
                <w:sz w:val="24"/>
              </w:rPr>
            </w:pPr>
            <w:r w:rsidRPr="00536BCF">
              <w:rPr>
                <w:rFonts w:eastAsiaTheme="minorEastAsia"/>
                <w:color w:val="000000" w:themeColor="text1"/>
                <w:kern w:val="0"/>
                <w:sz w:val="24"/>
              </w:rPr>
              <w:t>-</w:t>
            </w:r>
          </w:p>
        </w:tc>
      </w:tr>
      <w:tr w:rsidR="002E0A57" w:rsidRPr="00791774" w:rsidTr="00F00FAE">
        <w:trPr>
          <w:trHeight w:val="315"/>
          <w:jc w:val="center"/>
        </w:trPr>
        <w:tc>
          <w:tcPr>
            <w:tcW w:w="4390"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4559"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2E0A57" w:rsidRPr="00791774" w:rsidTr="00F00FAE">
        <w:trPr>
          <w:trHeight w:val="315"/>
          <w:jc w:val="center"/>
        </w:trPr>
        <w:tc>
          <w:tcPr>
            <w:tcW w:w="4390"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4559"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2,782,598.82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415387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2018</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45,157,099.21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42,690,114.07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-2,466,985.14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158,000.00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157,952.60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-47.40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193,603,560.00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194,210,000.00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606,440.00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193,761,560.00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194,367,952.60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606,392.60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238,918,659.21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237,058,066.67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-1,860,592.54</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387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541"/>
        <w:gridCol w:w="4474"/>
      </w:tblGrid>
      <w:tr w:rsidR="002E0A57" w:rsidRPr="00063F90" w:rsidTr="00F00FAE">
        <w:trPr>
          <w:trHeight w:val="330"/>
        </w:trPr>
        <w:tc>
          <w:tcPr>
            <w:tcW w:w="454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lastRenderedPageBreak/>
              <w:t>项目</w:t>
            </w:r>
          </w:p>
        </w:tc>
        <w:tc>
          <w:tcPr>
            <w:tcW w:w="4474"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E0A57" w:rsidRPr="00063F90" w:rsidTr="00F00FAE">
        <w:trPr>
          <w:trHeight w:val="257"/>
        </w:trPr>
        <w:tc>
          <w:tcPr>
            <w:tcW w:w="454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447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612.15</w:t>
            </w:r>
          </w:p>
        </w:tc>
      </w:tr>
      <w:tr w:rsidR="002E0A57" w:rsidRPr="00063F90" w:rsidTr="00F00FAE">
        <w:trPr>
          <w:trHeight w:val="223"/>
        </w:trPr>
        <w:tc>
          <w:tcPr>
            <w:tcW w:w="454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447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2E0A57" w:rsidRPr="00063F90" w:rsidTr="00F00FAE">
        <w:trPr>
          <w:trHeight w:val="223"/>
        </w:trPr>
        <w:tc>
          <w:tcPr>
            <w:tcW w:w="454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447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2E0A57" w:rsidRPr="00063F90" w:rsidTr="00F00FAE">
        <w:trPr>
          <w:trHeight w:val="223"/>
        </w:trPr>
        <w:tc>
          <w:tcPr>
            <w:tcW w:w="454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447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119.90</w:t>
            </w:r>
          </w:p>
        </w:tc>
      </w:tr>
      <w:tr w:rsidR="002E0A57" w:rsidRPr="00C143BE" w:rsidTr="00F00FAE">
        <w:trPr>
          <w:trHeight w:val="269"/>
        </w:trPr>
        <w:tc>
          <w:tcPr>
            <w:tcW w:w="454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447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4,714,464.86</w:t>
            </w:r>
          </w:p>
        </w:tc>
      </w:tr>
      <w:tr w:rsidR="002E0A57" w:rsidRPr="00C143BE" w:rsidTr="00F00FAE">
        <w:trPr>
          <w:trHeight w:val="287"/>
        </w:trPr>
        <w:tc>
          <w:tcPr>
            <w:tcW w:w="454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4474"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2E0A57" w:rsidRPr="00C143BE" w:rsidTr="00F00FAE">
        <w:trPr>
          <w:trHeight w:val="287"/>
        </w:trPr>
        <w:tc>
          <w:tcPr>
            <w:tcW w:w="454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447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2E0A57" w:rsidRPr="00C143BE" w:rsidTr="00F00FAE">
        <w:trPr>
          <w:trHeight w:val="305"/>
        </w:trPr>
        <w:tc>
          <w:tcPr>
            <w:tcW w:w="454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447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2E0A57" w:rsidRPr="00C143BE" w:rsidTr="00F00FAE">
        <w:trPr>
          <w:trHeight w:val="305"/>
        </w:trPr>
        <w:tc>
          <w:tcPr>
            <w:tcW w:w="454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447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2E0A57" w:rsidRPr="00C143BE" w:rsidTr="00F00FAE">
        <w:trPr>
          <w:trHeight w:val="305"/>
        </w:trPr>
        <w:tc>
          <w:tcPr>
            <w:tcW w:w="454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447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18.59</w:t>
            </w:r>
          </w:p>
        </w:tc>
      </w:tr>
      <w:tr w:rsidR="002E0A57" w:rsidRPr="00C143BE" w:rsidTr="00F00FAE">
        <w:trPr>
          <w:trHeight w:val="330"/>
        </w:trPr>
        <w:tc>
          <w:tcPr>
            <w:tcW w:w="454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447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4,715,215.50</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0634F" w:rsidRDefault="0010634F"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387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591"/>
        <w:gridCol w:w="4474"/>
      </w:tblGrid>
      <w:tr w:rsidR="002E0A57" w:rsidRPr="0091212A" w:rsidTr="00F00FAE">
        <w:trPr>
          <w:trHeight w:val="285"/>
        </w:trPr>
        <w:tc>
          <w:tcPr>
            <w:tcW w:w="4591"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4474"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2E0A57" w:rsidRPr="0091212A" w:rsidTr="00F00FAE">
        <w:trPr>
          <w:trHeight w:val="211"/>
        </w:trPr>
        <w:tc>
          <w:tcPr>
            <w:tcW w:w="4591"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4474" w:type="dxa"/>
            <w:vAlign w:val="center"/>
          </w:tcPr>
          <w:p w:rsidR="00645980" w:rsidRPr="00925564" w:rsidRDefault="00645980" w:rsidP="00925564">
            <w:pPr>
              <w:spacing w:before="29" w:line="288" w:lineRule="auto"/>
              <w:jc w:val="right"/>
              <w:rPr>
                <w:kern w:val="0"/>
                <w:sz w:val="24"/>
              </w:rPr>
            </w:pPr>
            <w:r w:rsidRPr="00925564">
              <w:rPr>
                <w:kern w:val="0"/>
                <w:sz w:val="24"/>
              </w:rPr>
              <w:t>74,928.72</w:t>
            </w:r>
          </w:p>
        </w:tc>
      </w:tr>
      <w:tr w:rsidR="002E0A57" w:rsidRPr="0091212A" w:rsidTr="00F00FAE">
        <w:trPr>
          <w:trHeight w:val="296"/>
        </w:trPr>
        <w:tc>
          <w:tcPr>
            <w:tcW w:w="4591"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4474" w:type="dxa"/>
            <w:vAlign w:val="center"/>
          </w:tcPr>
          <w:p w:rsidR="00645980" w:rsidRPr="00925564" w:rsidRDefault="00645980" w:rsidP="00925564">
            <w:pPr>
              <w:spacing w:before="29" w:line="288" w:lineRule="auto"/>
              <w:jc w:val="right"/>
              <w:rPr>
                <w:kern w:val="0"/>
                <w:sz w:val="24"/>
              </w:rPr>
            </w:pPr>
            <w:r w:rsidRPr="00925564">
              <w:rPr>
                <w:kern w:val="0"/>
                <w:sz w:val="24"/>
              </w:rPr>
              <w:t>1,309.97</w:t>
            </w:r>
          </w:p>
        </w:tc>
      </w:tr>
      <w:tr w:rsidR="002E0A57" w:rsidRPr="0091212A" w:rsidTr="00F00FAE">
        <w:trPr>
          <w:trHeight w:val="285"/>
        </w:trPr>
        <w:tc>
          <w:tcPr>
            <w:tcW w:w="4591"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4474" w:type="dxa"/>
            <w:vAlign w:val="center"/>
          </w:tcPr>
          <w:p w:rsidR="00645980" w:rsidRPr="00925564" w:rsidRDefault="00645980" w:rsidP="00925564">
            <w:pPr>
              <w:spacing w:before="29" w:line="288" w:lineRule="auto"/>
              <w:jc w:val="right"/>
              <w:rPr>
                <w:kern w:val="0"/>
                <w:sz w:val="24"/>
              </w:rPr>
            </w:pPr>
            <w:r w:rsidRPr="00925564">
              <w:rPr>
                <w:kern w:val="0"/>
                <w:sz w:val="24"/>
              </w:rPr>
              <w:t>76,238.69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3877"/>
      <w:r w:rsidRPr="00AD0E47">
        <w:rPr>
          <w:rFonts w:ascii="Times New Roman" w:hAnsi="Times New Roman"/>
          <w:kern w:val="0"/>
          <w:szCs w:val="24"/>
        </w:rPr>
        <w:t>7.4.7.8</w:t>
      </w:r>
      <w:r w:rsidRPr="00AD0E47">
        <w:rPr>
          <w:rFonts w:ascii="Times New Roman" w:hAnsi="Times New Roman" w:hint="eastAsia"/>
          <w:kern w:val="0"/>
          <w:szCs w:val="24"/>
        </w:rPr>
        <w:t>其他负债</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541"/>
        <w:gridCol w:w="4474"/>
      </w:tblGrid>
      <w:tr w:rsidR="002E0A57" w:rsidRPr="0091212A" w:rsidTr="00F00FAE">
        <w:trPr>
          <w:trHeight w:val="330"/>
        </w:trPr>
        <w:tc>
          <w:tcPr>
            <w:tcW w:w="4541"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4474"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2E0A57" w:rsidRPr="0091212A" w:rsidTr="00F00FAE">
        <w:trPr>
          <w:trHeight w:val="325"/>
        </w:trPr>
        <w:tc>
          <w:tcPr>
            <w:tcW w:w="4541"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4474"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2E0A57" w:rsidRPr="0091212A" w:rsidTr="00F00FAE">
        <w:trPr>
          <w:trHeight w:val="325"/>
        </w:trPr>
        <w:tc>
          <w:tcPr>
            <w:tcW w:w="4541"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4474"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2E0A57" w:rsidTr="00F00FAE">
        <w:tc>
          <w:tcPr>
            <w:tcW w:w="4541" w:type="dxa"/>
            <w:vAlign w:val="center"/>
          </w:tcPr>
          <w:p w:rsidR="0082037B" w:rsidRDefault="002A46C3">
            <w:pPr>
              <w:jc w:val="left"/>
            </w:pPr>
            <w:r>
              <w:rPr>
                <w:kern w:val="0"/>
                <w:sz w:val="24"/>
              </w:rPr>
              <w:lastRenderedPageBreak/>
              <w:t>预提信息披露费</w:t>
            </w:r>
          </w:p>
        </w:tc>
        <w:tc>
          <w:tcPr>
            <w:tcW w:w="4474" w:type="dxa"/>
            <w:vAlign w:val="center"/>
          </w:tcPr>
          <w:p w:rsidR="0082037B" w:rsidRDefault="002A46C3">
            <w:pPr>
              <w:jc w:val="right"/>
            </w:pPr>
            <w:r>
              <w:rPr>
                <w:kern w:val="0"/>
                <w:sz w:val="24"/>
              </w:rPr>
              <w:t>240,000.00</w:t>
            </w:r>
          </w:p>
        </w:tc>
      </w:tr>
      <w:tr w:rsidR="002E0A57" w:rsidTr="00F00FAE">
        <w:tc>
          <w:tcPr>
            <w:tcW w:w="4541" w:type="dxa"/>
            <w:vAlign w:val="center"/>
          </w:tcPr>
          <w:p w:rsidR="0082037B" w:rsidRDefault="002A46C3">
            <w:pPr>
              <w:jc w:val="left"/>
            </w:pPr>
            <w:r>
              <w:rPr>
                <w:kern w:val="0"/>
                <w:sz w:val="24"/>
              </w:rPr>
              <w:t>预提审计费</w:t>
            </w:r>
          </w:p>
        </w:tc>
        <w:tc>
          <w:tcPr>
            <w:tcW w:w="4474" w:type="dxa"/>
            <w:vAlign w:val="center"/>
          </w:tcPr>
          <w:p w:rsidR="0082037B" w:rsidRDefault="002A46C3">
            <w:pPr>
              <w:jc w:val="right"/>
            </w:pPr>
            <w:r>
              <w:rPr>
                <w:kern w:val="0"/>
                <w:sz w:val="24"/>
              </w:rPr>
              <w:t>60,000.00</w:t>
            </w:r>
          </w:p>
        </w:tc>
      </w:tr>
      <w:tr w:rsidR="002E0A57" w:rsidTr="00F00FAE">
        <w:tc>
          <w:tcPr>
            <w:tcW w:w="4541" w:type="dxa"/>
            <w:vAlign w:val="center"/>
          </w:tcPr>
          <w:p w:rsidR="0082037B" w:rsidRDefault="002A46C3">
            <w:pPr>
              <w:jc w:val="left"/>
            </w:pPr>
            <w:r>
              <w:rPr>
                <w:kern w:val="0"/>
                <w:sz w:val="24"/>
              </w:rPr>
              <w:t>预提账户维护费</w:t>
            </w:r>
          </w:p>
        </w:tc>
        <w:tc>
          <w:tcPr>
            <w:tcW w:w="4474" w:type="dxa"/>
            <w:vAlign w:val="center"/>
          </w:tcPr>
          <w:p w:rsidR="0082037B" w:rsidRDefault="002A46C3">
            <w:pPr>
              <w:jc w:val="right"/>
            </w:pPr>
            <w:r>
              <w:rPr>
                <w:kern w:val="0"/>
                <w:sz w:val="24"/>
              </w:rPr>
              <w:t>9,300.00</w:t>
            </w:r>
          </w:p>
        </w:tc>
      </w:tr>
      <w:tr w:rsidR="002E0A57" w:rsidRPr="0091212A" w:rsidTr="00F00FAE">
        <w:trPr>
          <w:trHeight w:val="325"/>
        </w:trPr>
        <w:tc>
          <w:tcPr>
            <w:tcW w:w="4541"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4474" w:type="dxa"/>
            <w:vAlign w:val="bottom"/>
          </w:tcPr>
          <w:p w:rsidR="00645980" w:rsidRPr="00FF7CE7" w:rsidRDefault="00645980" w:rsidP="00FF7CE7">
            <w:pPr>
              <w:spacing w:before="29" w:line="288" w:lineRule="auto"/>
              <w:jc w:val="right"/>
              <w:rPr>
                <w:kern w:val="0"/>
                <w:sz w:val="24"/>
              </w:rPr>
            </w:pPr>
            <w:r w:rsidRPr="00FF7CE7">
              <w:rPr>
                <w:kern w:val="0"/>
                <w:sz w:val="24"/>
              </w:rPr>
              <w:t>309,300.00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3878"/>
      <w:r w:rsidRPr="00AD0E47">
        <w:rPr>
          <w:rFonts w:ascii="Times New Roman" w:hAnsi="Times New Roman"/>
          <w:kern w:val="0"/>
          <w:szCs w:val="24"/>
        </w:rPr>
        <w:t>7.4.7.9</w:t>
      </w:r>
      <w:r w:rsidRPr="00AD0E47">
        <w:rPr>
          <w:rFonts w:ascii="Times New Roman" w:hAnsi="Times New Roman" w:hint="eastAsia"/>
          <w:kern w:val="0"/>
          <w:szCs w:val="24"/>
        </w:rPr>
        <w:t>实收基金</w:t>
      </w:r>
      <w:bookmarkEnd w:id="160"/>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5</w:t>
            </w:r>
            <w:r w:rsidRPr="005822DE">
              <w:rPr>
                <w:color w:val="000000"/>
                <w:kern w:val="0"/>
                <w:sz w:val="24"/>
              </w:rPr>
              <w:t>月</w:t>
            </w:r>
            <w:r w:rsidRPr="005822DE">
              <w:rPr>
                <w:color w:val="000000"/>
                <w:kern w:val="0"/>
                <w:sz w:val="24"/>
              </w:rPr>
              <w:t>18</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228,753,120.21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228,753,120.21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228,753,120.21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228,753,120.21</w:t>
            </w:r>
          </w:p>
        </w:tc>
      </w:tr>
    </w:tbl>
    <w:p w:rsidR="0072096D" w:rsidRDefault="0072096D" w:rsidP="0072096D">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F47273" w:rsidRPr="0072096D" w:rsidRDefault="0072096D" w:rsidP="0072096D">
      <w:pPr>
        <w:pStyle w:val="20"/>
        <w:spacing w:before="29" w:after="0" w:line="288" w:lineRule="auto"/>
        <w:rPr>
          <w:rFonts w:ascii="Times New Roman" w:hAnsi="Times New Roman"/>
          <w:b w:val="0"/>
          <w:bCs w:val="0"/>
          <w:kern w:val="0"/>
          <w:szCs w:val="24"/>
        </w:rPr>
      </w:pPr>
      <w:r w:rsidRPr="00400137">
        <w:rPr>
          <w:kern w:val="0"/>
        </w:rPr>
        <w:t xml:space="preserve">    </w:t>
      </w:r>
      <w:bookmarkStart w:id="161" w:name="_Toc4153879"/>
      <w:r w:rsidRPr="0072096D">
        <w:rPr>
          <w:rFonts w:ascii="Times New Roman" w:hAnsi="Times New Roman"/>
          <w:b w:val="0"/>
          <w:bCs w:val="0"/>
          <w:kern w:val="0"/>
          <w:szCs w:val="24"/>
        </w:rPr>
        <w:t>2</w:t>
      </w:r>
      <w:r w:rsidRPr="0072096D">
        <w:rPr>
          <w:rFonts w:ascii="Times New Roman" w:hAnsi="Times New Roman"/>
          <w:b w:val="0"/>
          <w:bCs w:val="0"/>
          <w:kern w:val="0"/>
          <w:szCs w:val="24"/>
        </w:rPr>
        <w:t>、如果本报告期间发生转换出业务，则总赎回份额中包含该业务。</w:t>
      </w:r>
      <w:bookmarkEnd w:id="161"/>
    </w:p>
    <w:p w:rsidR="000E0A49" w:rsidRPr="000E0A49" w:rsidRDefault="000E0A49" w:rsidP="000E0A49">
      <w:pPr>
        <w:pStyle w:val="20"/>
        <w:spacing w:before="29" w:after="0" w:line="288" w:lineRule="auto"/>
        <w:rPr>
          <w:rFonts w:ascii="Times New Roman" w:hAnsi="Times New Roman"/>
          <w:b w:val="0"/>
          <w:bCs w:val="0"/>
          <w:kern w:val="0"/>
          <w:szCs w:val="24"/>
        </w:rPr>
      </w:pPr>
      <w:r>
        <w:rPr>
          <w:rFonts w:ascii="Times New Roman" w:hAnsi="Times New Roman" w:hint="eastAsia"/>
          <w:b w:val="0"/>
          <w:bCs w:val="0"/>
          <w:kern w:val="0"/>
          <w:szCs w:val="24"/>
        </w:rPr>
        <w:t xml:space="preserve">    </w:t>
      </w:r>
      <w:bookmarkStart w:id="162" w:name="_Toc4153880"/>
      <w:r>
        <w:rPr>
          <w:rFonts w:ascii="Times New Roman" w:hAnsi="Times New Roman" w:hint="eastAsia"/>
          <w:b w:val="0"/>
          <w:bCs w:val="0"/>
          <w:kern w:val="0"/>
          <w:szCs w:val="24"/>
        </w:rPr>
        <w:t>3</w:t>
      </w:r>
      <w:r>
        <w:rPr>
          <w:rFonts w:ascii="Times New Roman" w:hAnsi="Times New Roman" w:hint="eastAsia"/>
          <w:b w:val="0"/>
          <w:bCs w:val="0"/>
          <w:kern w:val="0"/>
          <w:szCs w:val="24"/>
        </w:rPr>
        <w:t>、</w:t>
      </w:r>
      <w:r w:rsidRPr="000E0A49">
        <w:rPr>
          <w:rFonts w:ascii="Times New Roman" w:hAnsi="Times New Roman" w:hint="eastAsia"/>
          <w:b w:val="0"/>
          <w:bCs w:val="0"/>
          <w:kern w:val="0"/>
          <w:szCs w:val="24"/>
        </w:rPr>
        <w:t>本基金自</w:t>
      </w:r>
      <w:r w:rsidRPr="000E0A49">
        <w:rPr>
          <w:rFonts w:ascii="Times New Roman" w:hAnsi="Times New Roman" w:hint="eastAsia"/>
          <w:b w:val="0"/>
          <w:bCs w:val="0"/>
          <w:kern w:val="0"/>
          <w:szCs w:val="24"/>
        </w:rPr>
        <w:t>2018</w:t>
      </w:r>
      <w:r w:rsidRPr="000E0A49">
        <w:rPr>
          <w:rFonts w:ascii="Times New Roman" w:hAnsi="Times New Roman" w:hint="eastAsia"/>
          <w:b w:val="0"/>
          <w:bCs w:val="0"/>
          <w:kern w:val="0"/>
          <w:szCs w:val="24"/>
        </w:rPr>
        <w:t>年</w:t>
      </w:r>
      <w:r w:rsidRPr="000E0A49">
        <w:rPr>
          <w:rFonts w:ascii="Times New Roman" w:hAnsi="Times New Roman" w:hint="eastAsia"/>
          <w:b w:val="0"/>
          <w:bCs w:val="0"/>
          <w:kern w:val="0"/>
          <w:szCs w:val="24"/>
        </w:rPr>
        <w:t>3</w:t>
      </w:r>
      <w:r w:rsidRPr="000E0A49">
        <w:rPr>
          <w:rFonts w:ascii="Times New Roman" w:hAnsi="Times New Roman" w:hint="eastAsia"/>
          <w:b w:val="0"/>
          <w:bCs w:val="0"/>
          <w:kern w:val="0"/>
          <w:szCs w:val="24"/>
        </w:rPr>
        <w:t>月</w:t>
      </w:r>
      <w:r w:rsidRPr="000E0A49">
        <w:rPr>
          <w:rFonts w:ascii="Times New Roman" w:hAnsi="Times New Roman" w:hint="eastAsia"/>
          <w:b w:val="0"/>
          <w:bCs w:val="0"/>
          <w:kern w:val="0"/>
          <w:szCs w:val="24"/>
        </w:rPr>
        <w:t>26</w:t>
      </w:r>
      <w:r w:rsidRPr="000E0A49">
        <w:rPr>
          <w:rFonts w:ascii="Times New Roman" w:hAnsi="Times New Roman" w:hint="eastAsia"/>
          <w:b w:val="0"/>
          <w:bCs w:val="0"/>
          <w:kern w:val="0"/>
          <w:szCs w:val="24"/>
        </w:rPr>
        <w:t>日起至</w:t>
      </w:r>
      <w:r w:rsidRPr="000E0A49">
        <w:rPr>
          <w:rFonts w:ascii="Times New Roman" w:hAnsi="Times New Roman" w:hint="eastAsia"/>
          <w:b w:val="0"/>
          <w:bCs w:val="0"/>
          <w:kern w:val="0"/>
          <w:szCs w:val="24"/>
        </w:rPr>
        <w:t>2018</w:t>
      </w:r>
      <w:r w:rsidRPr="000E0A49">
        <w:rPr>
          <w:rFonts w:ascii="Times New Roman" w:hAnsi="Times New Roman" w:hint="eastAsia"/>
          <w:b w:val="0"/>
          <w:bCs w:val="0"/>
          <w:kern w:val="0"/>
          <w:szCs w:val="24"/>
        </w:rPr>
        <w:t>年</w:t>
      </w:r>
      <w:r w:rsidRPr="000E0A49">
        <w:rPr>
          <w:rFonts w:ascii="Times New Roman" w:hAnsi="Times New Roman" w:hint="eastAsia"/>
          <w:b w:val="0"/>
          <w:bCs w:val="0"/>
          <w:kern w:val="0"/>
          <w:szCs w:val="24"/>
        </w:rPr>
        <w:t>5</w:t>
      </w:r>
      <w:r w:rsidRPr="000E0A49">
        <w:rPr>
          <w:rFonts w:ascii="Times New Roman" w:hAnsi="Times New Roman" w:hint="eastAsia"/>
          <w:b w:val="0"/>
          <w:bCs w:val="0"/>
          <w:kern w:val="0"/>
          <w:szCs w:val="24"/>
        </w:rPr>
        <w:t>月</w:t>
      </w:r>
      <w:r w:rsidRPr="000E0A49">
        <w:rPr>
          <w:rFonts w:ascii="Times New Roman" w:hAnsi="Times New Roman" w:hint="eastAsia"/>
          <w:b w:val="0"/>
          <w:bCs w:val="0"/>
          <w:kern w:val="0"/>
          <w:szCs w:val="24"/>
        </w:rPr>
        <w:t>11</w:t>
      </w:r>
      <w:r w:rsidRPr="000E0A49">
        <w:rPr>
          <w:rFonts w:ascii="Times New Roman" w:hAnsi="Times New Roman" w:hint="eastAsia"/>
          <w:b w:val="0"/>
          <w:bCs w:val="0"/>
          <w:kern w:val="0"/>
          <w:szCs w:val="24"/>
        </w:rPr>
        <w:t>日止期间公开发售，共募集有效净认购资金人民币</w:t>
      </w:r>
      <w:r w:rsidRPr="000E0A49">
        <w:rPr>
          <w:rFonts w:ascii="Times New Roman" w:hAnsi="Times New Roman" w:hint="eastAsia"/>
          <w:b w:val="0"/>
          <w:bCs w:val="0"/>
          <w:kern w:val="0"/>
          <w:szCs w:val="24"/>
        </w:rPr>
        <w:t>228,498,058.06</w:t>
      </w:r>
      <w:r w:rsidRPr="000E0A49">
        <w:rPr>
          <w:rFonts w:ascii="Times New Roman" w:hAnsi="Times New Roman" w:hint="eastAsia"/>
          <w:b w:val="0"/>
          <w:bCs w:val="0"/>
          <w:kern w:val="0"/>
          <w:szCs w:val="24"/>
        </w:rPr>
        <w:t>元，折合为</w:t>
      </w:r>
      <w:r w:rsidRPr="000E0A49">
        <w:rPr>
          <w:rFonts w:ascii="Times New Roman" w:hAnsi="Times New Roman" w:hint="eastAsia"/>
          <w:b w:val="0"/>
          <w:bCs w:val="0"/>
          <w:kern w:val="0"/>
          <w:szCs w:val="24"/>
        </w:rPr>
        <w:t>228,498,058.06</w:t>
      </w:r>
      <w:r w:rsidRPr="000E0A49">
        <w:rPr>
          <w:rFonts w:ascii="Times New Roman" w:hAnsi="Times New Roman" w:hint="eastAsia"/>
          <w:b w:val="0"/>
          <w:bCs w:val="0"/>
          <w:kern w:val="0"/>
          <w:szCs w:val="24"/>
        </w:rPr>
        <w:t>份基金份额。根据《交银施罗德致远量化智投策略定期开放混合型证券投资基金招募说明书》的规定，本基金设立募集期内认购资金产生的利息收入人民币</w:t>
      </w:r>
      <w:r w:rsidRPr="000E0A49">
        <w:rPr>
          <w:rFonts w:ascii="Times New Roman" w:hAnsi="Times New Roman" w:hint="eastAsia"/>
          <w:b w:val="0"/>
          <w:bCs w:val="0"/>
          <w:kern w:val="0"/>
          <w:szCs w:val="24"/>
        </w:rPr>
        <w:t>255,062.15</w:t>
      </w:r>
      <w:r w:rsidRPr="000E0A49">
        <w:rPr>
          <w:rFonts w:ascii="Times New Roman" w:hAnsi="Times New Roman" w:hint="eastAsia"/>
          <w:b w:val="0"/>
          <w:bCs w:val="0"/>
          <w:kern w:val="0"/>
          <w:szCs w:val="24"/>
        </w:rPr>
        <w:t>元在本基金成立后，折合为</w:t>
      </w:r>
      <w:r w:rsidRPr="000E0A49">
        <w:rPr>
          <w:rFonts w:ascii="Times New Roman" w:hAnsi="Times New Roman" w:hint="eastAsia"/>
          <w:b w:val="0"/>
          <w:bCs w:val="0"/>
          <w:kern w:val="0"/>
          <w:szCs w:val="24"/>
        </w:rPr>
        <w:t>255,062.15</w:t>
      </w:r>
      <w:r w:rsidRPr="000E0A49">
        <w:rPr>
          <w:rFonts w:ascii="Times New Roman" w:hAnsi="Times New Roman" w:hint="eastAsia"/>
          <w:b w:val="0"/>
          <w:bCs w:val="0"/>
          <w:kern w:val="0"/>
          <w:szCs w:val="24"/>
        </w:rPr>
        <w:t>份基金份额，划入基金份额持有人账户。</w:t>
      </w:r>
      <w:bookmarkEnd w:id="162"/>
    </w:p>
    <w:p w:rsidR="0072096D" w:rsidRDefault="000E0A49" w:rsidP="000E0A49">
      <w:pPr>
        <w:pStyle w:val="20"/>
        <w:spacing w:before="29" w:after="0" w:line="288" w:lineRule="auto"/>
        <w:ind w:firstLineChars="200" w:firstLine="480"/>
        <w:rPr>
          <w:rFonts w:ascii="Times New Roman" w:hAnsi="Times New Roman"/>
          <w:b w:val="0"/>
          <w:bCs w:val="0"/>
          <w:kern w:val="0"/>
          <w:szCs w:val="24"/>
        </w:rPr>
      </w:pPr>
      <w:bookmarkStart w:id="163" w:name="_Toc4153881"/>
      <w:r>
        <w:rPr>
          <w:rFonts w:ascii="Times New Roman" w:hAnsi="Times New Roman"/>
          <w:b w:val="0"/>
          <w:bCs w:val="0"/>
          <w:kern w:val="0"/>
          <w:szCs w:val="24"/>
        </w:rPr>
        <w:t>4</w:t>
      </w:r>
      <w:r>
        <w:rPr>
          <w:rFonts w:ascii="Times New Roman" w:hAnsi="Times New Roman" w:hint="eastAsia"/>
          <w:b w:val="0"/>
          <w:bCs w:val="0"/>
          <w:kern w:val="0"/>
          <w:szCs w:val="24"/>
        </w:rPr>
        <w:t>、</w:t>
      </w:r>
      <w:r w:rsidRPr="000E0A49">
        <w:rPr>
          <w:rFonts w:ascii="Times New Roman" w:hAnsi="Times New Roman" w:hint="eastAsia"/>
          <w:b w:val="0"/>
          <w:bCs w:val="0"/>
          <w:kern w:val="0"/>
          <w:szCs w:val="24"/>
        </w:rPr>
        <w:t xml:space="preserve"> </w:t>
      </w:r>
      <w:r w:rsidRPr="000E0A49">
        <w:rPr>
          <w:rFonts w:ascii="Times New Roman" w:hAnsi="Times New Roman" w:hint="eastAsia"/>
          <w:b w:val="0"/>
          <w:bCs w:val="0"/>
          <w:kern w:val="0"/>
          <w:szCs w:val="24"/>
        </w:rPr>
        <w:t>根据《交银施罗德致远量化智投策略定期开放混合型证券投资基金基金合同》、《交银施罗德致远量化智投策略定期开放混合型证券投资基金招募说明书》的相关规定，</w:t>
      </w:r>
      <w:r w:rsidRPr="000E0A49">
        <w:rPr>
          <w:rFonts w:ascii="Times New Roman" w:hAnsi="Times New Roman" w:hint="eastAsia"/>
          <w:b w:val="0"/>
          <w:bCs w:val="0"/>
          <w:kern w:val="0"/>
          <w:szCs w:val="24"/>
        </w:rPr>
        <w:t xml:space="preserve"> 2018</w:t>
      </w:r>
      <w:r w:rsidRPr="000E0A49">
        <w:rPr>
          <w:rFonts w:ascii="Times New Roman" w:hAnsi="Times New Roman" w:hint="eastAsia"/>
          <w:b w:val="0"/>
          <w:bCs w:val="0"/>
          <w:kern w:val="0"/>
          <w:szCs w:val="24"/>
        </w:rPr>
        <w:t>年</w:t>
      </w:r>
      <w:r w:rsidRPr="000E0A49">
        <w:rPr>
          <w:rFonts w:ascii="Times New Roman" w:hAnsi="Times New Roman" w:hint="eastAsia"/>
          <w:b w:val="0"/>
          <w:bCs w:val="0"/>
          <w:kern w:val="0"/>
          <w:szCs w:val="24"/>
        </w:rPr>
        <w:t>5</w:t>
      </w:r>
      <w:r w:rsidRPr="000E0A49">
        <w:rPr>
          <w:rFonts w:ascii="Times New Roman" w:hAnsi="Times New Roman" w:hint="eastAsia"/>
          <w:b w:val="0"/>
          <w:bCs w:val="0"/>
          <w:kern w:val="0"/>
          <w:szCs w:val="24"/>
        </w:rPr>
        <w:t>月</w:t>
      </w:r>
      <w:r w:rsidRPr="000E0A49">
        <w:rPr>
          <w:rFonts w:ascii="Times New Roman" w:hAnsi="Times New Roman" w:hint="eastAsia"/>
          <w:b w:val="0"/>
          <w:bCs w:val="0"/>
          <w:kern w:val="0"/>
          <w:szCs w:val="24"/>
        </w:rPr>
        <w:t>18</w:t>
      </w:r>
      <w:r w:rsidRPr="000E0A49">
        <w:rPr>
          <w:rFonts w:ascii="Times New Roman" w:hAnsi="Times New Roman" w:hint="eastAsia"/>
          <w:b w:val="0"/>
          <w:bCs w:val="0"/>
          <w:kern w:val="0"/>
          <w:szCs w:val="24"/>
        </w:rPr>
        <w:t>日</w:t>
      </w:r>
      <w:r w:rsidRPr="000E0A49">
        <w:rPr>
          <w:rFonts w:ascii="Times New Roman" w:hAnsi="Times New Roman" w:hint="eastAsia"/>
          <w:b w:val="0"/>
          <w:bCs w:val="0"/>
          <w:kern w:val="0"/>
          <w:szCs w:val="24"/>
        </w:rPr>
        <w:t>(</w:t>
      </w:r>
      <w:r w:rsidRPr="000E0A49">
        <w:rPr>
          <w:rFonts w:ascii="Times New Roman" w:hAnsi="Times New Roman" w:hint="eastAsia"/>
          <w:b w:val="0"/>
          <w:bCs w:val="0"/>
          <w:kern w:val="0"/>
          <w:szCs w:val="24"/>
        </w:rPr>
        <w:t>基金合同生效日</w:t>
      </w:r>
      <w:r w:rsidRPr="000E0A49">
        <w:rPr>
          <w:rFonts w:ascii="Times New Roman" w:hAnsi="Times New Roman" w:hint="eastAsia"/>
          <w:b w:val="0"/>
          <w:bCs w:val="0"/>
          <w:kern w:val="0"/>
          <w:szCs w:val="24"/>
        </w:rPr>
        <w:t>)</w:t>
      </w:r>
      <w:r w:rsidRPr="000E0A49">
        <w:rPr>
          <w:rFonts w:ascii="Times New Roman" w:hAnsi="Times New Roman" w:hint="eastAsia"/>
          <w:b w:val="0"/>
          <w:bCs w:val="0"/>
          <w:kern w:val="0"/>
          <w:szCs w:val="24"/>
        </w:rPr>
        <w:t>至</w:t>
      </w:r>
      <w:r w:rsidRPr="000E0A49">
        <w:rPr>
          <w:rFonts w:ascii="Times New Roman" w:hAnsi="Times New Roman" w:hint="eastAsia"/>
          <w:b w:val="0"/>
          <w:bCs w:val="0"/>
          <w:kern w:val="0"/>
          <w:szCs w:val="24"/>
        </w:rPr>
        <w:t>2019</w:t>
      </w:r>
      <w:r w:rsidRPr="000E0A49">
        <w:rPr>
          <w:rFonts w:ascii="Times New Roman" w:hAnsi="Times New Roman" w:hint="eastAsia"/>
          <w:b w:val="0"/>
          <w:bCs w:val="0"/>
          <w:kern w:val="0"/>
          <w:szCs w:val="24"/>
        </w:rPr>
        <w:t>年</w:t>
      </w:r>
      <w:r w:rsidRPr="000E0A49">
        <w:rPr>
          <w:rFonts w:ascii="Times New Roman" w:hAnsi="Times New Roman" w:hint="eastAsia"/>
          <w:b w:val="0"/>
          <w:bCs w:val="0"/>
          <w:kern w:val="0"/>
          <w:szCs w:val="24"/>
        </w:rPr>
        <w:t>5</w:t>
      </w:r>
      <w:r w:rsidRPr="000E0A49">
        <w:rPr>
          <w:rFonts w:ascii="Times New Roman" w:hAnsi="Times New Roman" w:hint="eastAsia"/>
          <w:b w:val="0"/>
          <w:bCs w:val="0"/>
          <w:kern w:val="0"/>
          <w:szCs w:val="24"/>
        </w:rPr>
        <w:t>月</w:t>
      </w:r>
      <w:r w:rsidRPr="000E0A49">
        <w:rPr>
          <w:rFonts w:ascii="Times New Roman" w:hAnsi="Times New Roman" w:hint="eastAsia"/>
          <w:b w:val="0"/>
          <w:bCs w:val="0"/>
          <w:kern w:val="0"/>
          <w:szCs w:val="24"/>
        </w:rPr>
        <w:t>19</w:t>
      </w:r>
      <w:r w:rsidRPr="000E0A49">
        <w:rPr>
          <w:rFonts w:ascii="Times New Roman" w:hAnsi="Times New Roman" w:hint="eastAsia"/>
          <w:b w:val="0"/>
          <w:bCs w:val="0"/>
          <w:kern w:val="0"/>
          <w:szCs w:val="24"/>
        </w:rPr>
        <w:t>日为本基金的第一个封闭期，本基金在封闭期内不办理申购与赎回业务，也不上市交易。</w:t>
      </w:r>
      <w:bookmarkEnd w:id="163"/>
    </w:p>
    <w:p w:rsidR="000E0A49" w:rsidRPr="000E0A49" w:rsidRDefault="000E0A49" w:rsidP="000E0A49">
      <w:pPr>
        <w:pStyle w:val="a0"/>
      </w:pPr>
    </w:p>
    <w:p w:rsidR="001A59F9" w:rsidRPr="00AD0E47" w:rsidRDefault="001A59F9" w:rsidP="00AD0E47">
      <w:pPr>
        <w:pStyle w:val="20"/>
        <w:spacing w:before="29" w:after="0" w:line="288" w:lineRule="auto"/>
        <w:rPr>
          <w:rFonts w:ascii="Times New Roman" w:hAnsi="Times New Roman"/>
          <w:kern w:val="0"/>
          <w:szCs w:val="24"/>
        </w:rPr>
      </w:pPr>
      <w:bookmarkStart w:id="164" w:name="_Toc415388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-3,762,489.04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-1,860,592.54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-5,623,081.58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lastRenderedPageBreak/>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-3,762,489.04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-1,860,592.54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-5,623,081.58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388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3"/>
        <w:gridCol w:w="4577"/>
      </w:tblGrid>
      <w:tr w:rsidR="002E0A57" w:rsidRPr="0091212A" w:rsidTr="00F00FAE">
        <w:tc>
          <w:tcPr>
            <w:tcW w:w="4423"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4577"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5</w:t>
            </w:r>
            <w:r w:rsidRPr="00B04ACB">
              <w:rPr>
                <w:color w:val="000000"/>
                <w:sz w:val="24"/>
              </w:rPr>
              <w:t>月</w:t>
            </w:r>
            <w:r w:rsidRPr="00B04ACB">
              <w:rPr>
                <w:color w:val="000000"/>
                <w:sz w:val="24"/>
              </w:rPr>
              <w:t>18</w:t>
            </w:r>
            <w:r w:rsidRPr="00B04ACB">
              <w:rPr>
                <w:color w:val="000000"/>
                <w:sz w:val="24"/>
              </w:rPr>
              <w:t>日（基金合同生效日）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2E0A57" w:rsidRPr="0091212A" w:rsidTr="00F00FAE">
        <w:tc>
          <w:tcPr>
            <w:tcW w:w="4423"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4577" w:type="dxa"/>
            <w:vAlign w:val="center"/>
          </w:tcPr>
          <w:p w:rsidR="001A59F9" w:rsidRPr="00FF7CE7" w:rsidRDefault="001A59F9" w:rsidP="00FF7CE7">
            <w:pPr>
              <w:spacing w:before="29" w:line="288" w:lineRule="auto"/>
              <w:jc w:val="right"/>
              <w:rPr>
                <w:kern w:val="0"/>
                <w:sz w:val="24"/>
              </w:rPr>
            </w:pPr>
            <w:r w:rsidRPr="00FF7CE7">
              <w:rPr>
                <w:kern w:val="0"/>
                <w:sz w:val="24"/>
              </w:rPr>
              <w:t>44,755.62</w:t>
            </w:r>
          </w:p>
        </w:tc>
      </w:tr>
      <w:tr w:rsidR="002E0A57" w:rsidRPr="0091212A" w:rsidTr="00F00FAE">
        <w:tc>
          <w:tcPr>
            <w:tcW w:w="4423"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457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2E0A57" w:rsidRPr="0091212A" w:rsidTr="00F00FAE">
        <w:tc>
          <w:tcPr>
            <w:tcW w:w="4423"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457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2E0A57" w:rsidRPr="0091212A" w:rsidTr="00F00FAE">
        <w:tc>
          <w:tcPr>
            <w:tcW w:w="4423"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4577" w:type="dxa"/>
            <w:vAlign w:val="center"/>
          </w:tcPr>
          <w:p w:rsidR="001A59F9" w:rsidRPr="00FF7CE7" w:rsidRDefault="001A59F9" w:rsidP="00FF7CE7">
            <w:pPr>
              <w:spacing w:before="29" w:line="288" w:lineRule="auto"/>
              <w:jc w:val="right"/>
              <w:rPr>
                <w:kern w:val="0"/>
                <w:sz w:val="24"/>
              </w:rPr>
            </w:pPr>
            <w:r w:rsidRPr="00FF7CE7">
              <w:rPr>
                <w:kern w:val="0"/>
                <w:sz w:val="24"/>
              </w:rPr>
              <w:t>11,156.26</w:t>
            </w:r>
          </w:p>
        </w:tc>
      </w:tr>
      <w:tr w:rsidR="002E0A57" w:rsidRPr="0091212A" w:rsidTr="00F00FAE">
        <w:tc>
          <w:tcPr>
            <w:tcW w:w="4423"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4577" w:type="dxa"/>
            <w:vAlign w:val="center"/>
          </w:tcPr>
          <w:p w:rsidR="001A59F9" w:rsidRPr="00FF7CE7" w:rsidRDefault="001A59F9" w:rsidP="00FF7CE7">
            <w:pPr>
              <w:spacing w:before="29" w:line="288" w:lineRule="auto"/>
              <w:jc w:val="right"/>
              <w:rPr>
                <w:kern w:val="0"/>
                <w:sz w:val="24"/>
              </w:rPr>
            </w:pPr>
            <w:r w:rsidRPr="00FF7CE7">
              <w:rPr>
                <w:kern w:val="0"/>
                <w:sz w:val="24"/>
              </w:rPr>
              <w:t>266.65</w:t>
            </w:r>
          </w:p>
        </w:tc>
      </w:tr>
      <w:tr w:rsidR="002E0A57" w:rsidRPr="0091212A" w:rsidTr="00F00FAE">
        <w:tc>
          <w:tcPr>
            <w:tcW w:w="4423"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4577" w:type="dxa"/>
            <w:vAlign w:val="center"/>
          </w:tcPr>
          <w:p w:rsidR="001A59F9" w:rsidRPr="00FF7CE7" w:rsidRDefault="001A59F9" w:rsidP="00FF7CE7">
            <w:pPr>
              <w:spacing w:before="29" w:line="288" w:lineRule="auto"/>
              <w:jc w:val="right"/>
              <w:rPr>
                <w:kern w:val="0"/>
                <w:sz w:val="24"/>
              </w:rPr>
            </w:pPr>
            <w:r w:rsidRPr="00FF7CE7">
              <w:rPr>
                <w:kern w:val="0"/>
                <w:sz w:val="24"/>
              </w:rPr>
              <w:t>56,178.53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415388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673"/>
        <w:gridCol w:w="4534"/>
      </w:tblGrid>
      <w:tr w:rsidR="002E0A57" w:rsidRPr="001D6677" w:rsidTr="00F00FAE">
        <w:trPr>
          <w:trHeight w:val="300"/>
          <w:jc w:val="center"/>
        </w:trPr>
        <w:tc>
          <w:tcPr>
            <w:tcW w:w="4673"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4534"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5</w:t>
            </w:r>
            <w:r w:rsidRPr="000A23C4">
              <w:rPr>
                <w:sz w:val="24"/>
              </w:rPr>
              <w:t>月</w:t>
            </w:r>
            <w:r w:rsidRPr="000A23C4">
              <w:rPr>
                <w:sz w:val="24"/>
              </w:rPr>
              <w:t>18</w:t>
            </w:r>
            <w:r w:rsidRPr="000A23C4">
              <w:rPr>
                <w:sz w:val="24"/>
              </w:rPr>
              <w:t>日（基金合同生效日）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2E0A57" w:rsidRPr="001D6677" w:rsidTr="00F00FAE">
        <w:trPr>
          <w:trHeight w:val="300"/>
          <w:jc w:val="center"/>
        </w:trPr>
        <w:tc>
          <w:tcPr>
            <w:tcW w:w="4673"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4534"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67,267,946.67</w:t>
            </w:r>
          </w:p>
        </w:tc>
      </w:tr>
      <w:tr w:rsidR="002E0A57" w:rsidRPr="001D6677" w:rsidTr="00F00FAE">
        <w:trPr>
          <w:trHeight w:val="300"/>
          <w:jc w:val="center"/>
        </w:trPr>
        <w:tc>
          <w:tcPr>
            <w:tcW w:w="4673"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4534"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73,957,684.76</w:t>
            </w:r>
          </w:p>
        </w:tc>
      </w:tr>
      <w:tr w:rsidR="002E0A57" w:rsidRPr="001D6677" w:rsidTr="00F00FAE">
        <w:trPr>
          <w:trHeight w:val="300"/>
          <w:jc w:val="center"/>
        </w:trPr>
        <w:tc>
          <w:tcPr>
            <w:tcW w:w="4673"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4534"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-6,689,738.09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7" w:name="_Toc415388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7"/>
    </w:p>
    <w:p w:rsidR="00406BDD" w:rsidRPr="00DF3766" w:rsidRDefault="00406BDD" w:rsidP="00406BDD">
      <w:pPr>
        <w:tabs>
          <w:tab w:val="left" w:pos="426"/>
        </w:tabs>
        <w:spacing w:before="29" w:line="288" w:lineRule="auto"/>
        <w:jc w:val="left"/>
        <w:rPr>
          <w:kern w:val="0"/>
          <w:sz w:val="24"/>
        </w:rPr>
      </w:pPr>
      <w:r w:rsidRPr="00DF3766">
        <w:rPr>
          <w:rFonts w:hint="eastAsia"/>
          <w:kern w:val="0"/>
          <w:sz w:val="24"/>
        </w:rPr>
        <w:t>本基金本报告期内无债券投资收益。</w:t>
      </w:r>
    </w:p>
    <w:p w:rsidR="00F47273" w:rsidRDefault="00F47273"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388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3887"/>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9"/>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本基金本报告期内无衍生工具收益。</w:t>
      </w:r>
    </w:p>
    <w:p w:rsidR="00F47273" w:rsidRDefault="00F47273"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3888"/>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3"/>
        <w:gridCol w:w="4612"/>
      </w:tblGrid>
      <w:tr w:rsidR="002E0A57" w:rsidRPr="0091212A" w:rsidTr="00F00FAE">
        <w:tc>
          <w:tcPr>
            <w:tcW w:w="4673"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4612"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5</w:t>
            </w:r>
            <w:r w:rsidRPr="00E11427">
              <w:rPr>
                <w:color w:val="000000"/>
                <w:sz w:val="24"/>
              </w:rPr>
              <w:t>月</w:t>
            </w:r>
            <w:r w:rsidRPr="00E11427">
              <w:rPr>
                <w:color w:val="000000"/>
                <w:sz w:val="24"/>
              </w:rPr>
              <w:t>18</w:t>
            </w:r>
            <w:r w:rsidRPr="00E11427">
              <w:rPr>
                <w:color w:val="000000"/>
                <w:sz w:val="24"/>
              </w:rPr>
              <w:t>日（基金合同生效日）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2E0A57" w:rsidRPr="0091212A" w:rsidTr="00F00FAE">
        <w:tc>
          <w:tcPr>
            <w:tcW w:w="4673"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4612" w:type="dxa"/>
            <w:vAlign w:val="center"/>
          </w:tcPr>
          <w:p w:rsidR="001A59F9" w:rsidRPr="00FF7CE7" w:rsidRDefault="001A59F9" w:rsidP="00FF7CE7">
            <w:pPr>
              <w:spacing w:before="29" w:line="288" w:lineRule="auto"/>
              <w:jc w:val="right"/>
              <w:rPr>
                <w:kern w:val="0"/>
                <w:sz w:val="24"/>
              </w:rPr>
            </w:pPr>
            <w:r w:rsidRPr="00FF7CE7">
              <w:rPr>
                <w:kern w:val="0"/>
                <w:sz w:val="24"/>
              </w:rPr>
              <w:t>182,807.81</w:t>
            </w:r>
          </w:p>
        </w:tc>
      </w:tr>
      <w:tr w:rsidR="002E0A57" w:rsidRPr="0091212A" w:rsidTr="00F00FAE">
        <w:tc>
          <w:tcPr>
            <w:tcW w:w="4673"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461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2E0A57" w:rsidRPr="0091212A" w:rsidTr="00F00FAE">
        <w:tc>
          <w:tcPr>
            <w:tcW w:w="4673"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4612" w:type="dxa"/>
            <w:vAlign w:val="center"/>
          </w:tcPr>
          <w:p w:rsidR="001A59F9" w:rsidRPr="00FF7CE7" w:rsidRDefault="001A59F9" w:rsidP="00FF7CE7">
            <w:pPr>
              <w:spacing w:before="29" w:line="288" w:lineRule="auto"/>
              <w:jc w:val="right"/>
              <w:rPr>
                <w:kern w:val="0"/>
                <w:sz w:val="24"/>
              </w:rPr>
            </w:pPr>
            <w:r w:rsidRPr="00FF7CE7">
              <w:rPr>
                <w:kern w:val="0"/>
                <w:sz w:val="24"/>
              </w:rPr>
              <w:t>182,807.81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3"/>
        <w:gridCol w:w="4612"/>
      </w:tblGrid>
      <w:tr w:rsidR="002E0A57" w:rsidRPr="00063F90" w:rsidTr="00F00FAE">
        <w:trPr>
          <w:trHeight w:val="285"/>
        </w:trPr>
        <w:tc>
          <w:tcPr>
            <w:tcW w:w="4673"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4612"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5</w:t>
            </w:r>
            <w:r w:rsidRPr="00063F90">
              <w:rPr>
                <w:rFonts w:eastAsiaTheme="minorEastAsia"/>
                <w:sz w:val="24"/>
              </w:rPr>
              <w:t>月</w:t>
            </w:r>
            <w:r w:rsidRPr="00063F90">
              <w:rPr>
                <w:rFonts w:eastAsiaTheme="minorEastAsia"/>
                <w:sz w:val="24"/>
              </w:rPr>
              <w:t>18</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E0A57" w:rsidRPr="00063F90" w:rsidTr="00F00FAE">
        <w:trPr>
          <w:trHeight w:val="285"/>
        </w:trPr>
        <w:tc>
          <w:tcPr>
            <w:tcW w:w="4673"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4612"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-1,860,592.54</w:t>
            </w:r>
          </w:p>
        </w:tc>
      </w:tr>
      <w:tr w:rsidR="002E0A57" w:rsidRPr="00063F90" w:rsidTr="00F00FAE">
        <w:trPr>
          <w:trHeight w:val="285"/>
        </w:trPr>
        <w:tc>
          <w:tcPr>
            <w:tcW w:w="4673"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4612"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-2,466,985.14</w:t>
            </w:r>
          </w:p>
        </w:tc>
      </w:tr>
      <w:tr w:rsidR="002E0A57" w:rsidRPr="00063F90" w:rsidTr="00F00FAE">
        <w:trPr>
          <w:trHeight w:val="285"/>
        </w:trPr>
        <w:tc>
          <w:tcPr>
            <w:tcW w:w="4673"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4612"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606,392.60</w:t>
            </w:r>
          </w:p>
        </w:tc>
      </w:tr>
      <w:tr w:rsidR="002E0A57" w:rsidRPr="00063F90" w:rsidTr="00F00FAE">
        <w:trPr>
          <w:trHeight w:val="285"/>
        </w:trPr>
        <w:tc>
          <w:tcPr>
            <w:tcW w:w="4673"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4612"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2E0A57" w:rsidRPr="00063F90" w:rsidTr="00F00FAE">
        <w:trPr>
          <w:trHeight w:val="285"/>
        </w:trPr>
        <w:tc>
          <w:tcPr>
            <w:tcW w:w="4673"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4612" w:type="dxa"/>
            <w:vAlign w:val="center"/>
          </w:tcPr>
          <w:p w:rsidR="00080285" w:rsidRPr="00063F90" w:rsidRDefault="00080285" w:rsidP="0059358E">
            <w:pPr>
              <w:spacing w:line="360" w:lineRule="auto"/>
              <w:jc w:val="right"/>
              <w:rPr>
                <w:sz w:val="24"/>
              </w:rPr>
            </w:pPr>
            <w:r w:rsidRPr="00063F90">
              <w:rPr>
                <w:sz w:val="24"/>
              </w:rPr>
              <w:t>-</w:t>
            </w:r>
          </w:p>
        </w:tc>
      </w:tr>
      <w:tr w:rsidR="002E0A57" w:rsidRPr="00063F90" w:rsidTr="00F00FAE">
        <w:trPr>
          <w:trHeight w:val="285"/>
        </w:trPr>
        <w:tc>
          <w:tcPr>
            <w:tcW w:w="4673"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4612" w:type="dxa"/>
            <w:vAlign w:val="center"/>
          </w:tcPr>
          <w:p w:rsidR="00080285" w:rsidRPr="00063F90" w:rsidRDefault="00080285" w:rsidP="0059358E">
            <w:pPr>
              <w:spacing w:line="360" w:lineRule="auto"/>
              <w:jc w:val="right"/>
              <w:rPr>
                <w:sz w:val="24"/>
              </w:rPr>
            </w:pPr>
            <w:r w:rsidRPr="00063F90">
              <w:rPr>
                <w:sz w:val="24"/>
              </w:rPr>
              <w:t>-</w:t>
            </w:r>
          </w:p>
        </w:tc>
      </w:tr>
      <w:tr w:rsidR="002E0A57" w:rsidRPr="00063F90" w:rsidTr="00F00FAE">
        <w:trPr>
          <w:trHeight w:val="285"/>
        </w:trPr>
        <w:tc>
          <w:tcPr>
            <w:tcW w:w="4673"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4612" w:type="dxa"/>
            <w:vAlign w:val="center"/>
          </w:tcPr>
          <w:p w:rsidR="00080285" w:rsidRPr="00063F90" w:rsidRDefault="00080285" w:rsidP="0059358E">
            <w:pPr>
              <w:spacing w:line="360" w:lineRule="auto"/>
              <w:jc w:val="right"/>
              <w:rPr>
                <w:sz w:val="24"/>
              </w:rPr>
            </w:pPr>
            <w:r w:rsidRPr="00063F90">
              <w:rPr>
                <w:rFonts w:hint="eastAsia"/>
                <w:sz w:val="24"/>
              </w:rPr>
              <w:t>-</w:t>
            </w:r>
          </w:p>
        </w:tc>
      </w:tr>
      <w:tr w:rsidR="002E0A57" w:rsidRPr="00063F90" w:rsidTr="00F00FAE">
        <w:trPr>
          <w:trHeight w:val="285"/>
        </w:trPr>
        <w:tc>
          <w:tcPr>
            <w:tcW w:w="4673"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4612" w:type="dxa"/>
            <w:vAlign w:val="center"/>
          </w:tcPr>
          <w:p w:rsidR="00080285" w:rsidRPr="00063F90" w:rsidRDefault="00080285" w:rsidP="0059358E">
            <w:pPr>
              <w:spacing w:line="360" w:lineRule="auto"/>
              <w:jc w:val="right"/>
              <w:rPr>
                <w:sz w:val="24"/>
              </w:rPr>
            </w:pPr>
            <w:r w:rsidRPr="00063F90">
              <w:rPr>
                <w:sz w:val="24"/>
              </w:rPr>
              <w:t>-</w:t>
            </w:r>
          </w:p>
        </w:tc>
      </w:tr>
      <w:tr w:rsidR="002E0A57" w:rsidRPr="00063F90" w:rsidTr="00F00FAE">
        <w:trPr>
          <w:trHeight w:val="285"/>
        </w:trPr>
        <w:tc>
          <w:tcPr>
            <w:tcW w:w="4673"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4612" w:type="dxa"/>
            <w:vAlign w:val="center"/>
          </w:tcPr>
          <w:p w:rsidR="00080285" w:rsidRPr="00063F90" w:rsidRDefault="00080285" w:rsidP="0059358E">
            <w:pPr>
              <w:spacing w:line="360" w:lineRule="auto"/>
              <w:jc w:val="right"/>
              <w:rPr>
                <w:sz w:val="24"/>
              </w:rPr>
            </w:pPr>
            <w:r w:rsidRPr="00063F90">
              <w:rPr>
                <w:sz w:val="24"/>
              </w:rPr>
              <w:t>-</w:t>
            </w:r>
          </w:p>
        </w:tc>
      </w:tr>
      <w:tr w:rsidR="002E0A57" w:rsidRPr="00080285" w:rsidTr="00F00FAE">
        <w:trPr>
          <w:trHeight w:val="285"/>
        </w:trPr>
        <w:tc>
          <w:tcPr>
            <w:tcW w:w="4673"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4612" w:type="dxa"/>
            <w:vAlign w:val="bottom"/>
          </w:tcPr>
          <w:p w:rsidR="00080285" w:rsidRPr="00080285" w:rsidRDefault="00080285" w:rsidP="0059358E">
            <w:pPr>
              <w:spacing w:line="360" w:lineRule="auto"/>
              <w:jc w:val="right"/>
              <w:rPr>
                <w:sz w:val="24"/>
              </w:rPr>
            </w:pPr>
            <w:r w:rsidRPr="00080285">
              <w:rPr>
                <w:sz w:val="24"/>
              </w:rPr>
              <w:t>-</w:t>
            </w:r>
          </w:p>
        </w:tc>
      </w:tr>
      <w:tr w:rsidR="002E0A57" w:rsidRPr="00080285" w:rsidTr="00F00FAE">
        <w:trPr>
          <w:trHeight w:val="285"/>
        </w:trPr>
        <w:tc>
          <w:tcPr>
            <w:tcW w:w="4673"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4612"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r>
      <w:tr w:rsidR="002E0A57" w:rsidRPr="00080285" w:rsidTr="00F00FAE">
        <w:trPr>
          <w:trHeight w:val="285"/>
        </w:trPr>
        <w:tc>
          <w:tcPr>
            <w:tcW w:w="4673"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4612"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-1,860,592.54</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3889"/>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1"/>
    </w:p>
    <w:p w:rsidR="001A59F9" w:rsidRDefault="001A59F9" w:rsidP="00D754A9">
      <w:pPr>
        <w:tabs>
          <w:tab w:val="left" w:pos="426"/>
        </w:tabs>
        <w:spacing w:before="29" w:line="288" w:lineRule="auto"/>
        <w:jc w:val="left"/>
        <w:rPr>
          <w:kern w:val="0"/>
          <w:sz w:val="24"/>
        </w:rPr>
      </w:pPr>
      <w:r w:rsidRPr="00D754A9">
        <w:rPr>
          <w:kern w:val="0"/>
          <w:sz w:val="24"/>
        </w:rPr>
        <w:t>本基金本报告期内无其他收入。</w:t>
      </w:r>
    </w:p>
    <w:p w:rsidR="0072096D" w:rsidRDefault="0072096D" w:rsidP="00D754A9">
      <w:pPr>
        <w:tabs>
          <w:tab w:val="left" w:pos="426"/>
        </w:tabs>
        <w:spacing w:before="29" w:line="288" w:lineRule="auto"/>
        <w:jc w:val="left"/>
        <w:rPr>
          <w:kern w:val="0"/>
          <w:sz w:val="24"/>
        </w:rPr>
      </w:pPr>
    </w:p>
    <w:p w:rsidR="00006B40" w:rsidRPr="0072096D" w:rsidRDefault="00006B40" w:rsidP="00044AA8">
      <w:pPr>
        <w:spacing w:beforeLines="50" w:before="156" w:line="360" w:lineRule="auto"/>
        <w:rPr>
          <w:b/>
          <w:bCs/>
          <w:kern w:val="0"/>
          <w:sz w:val="24"/>
        </w:rPr>
      </w:pPr>
      <w:r w:rsidRPr="0072096D">
        <w:rPr>
          <w:b/>
          <w:bCs/>
          <w:kern w:val="0"/>
          <w:sz w:val="24"/>
        </w:rPr>
        <w:lastRenderedPageBreak/>
        <w:t xml:space="preserve">7.4.7.19 </w:t>
      </w:r>
      <w:r w:rsidRPr="0072096D">
        <w:rPr>
          <w:b/>
          <w:bCs/>
          <w:kern w:val="0"/>
          <w:sz w:val="24"/>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707"/>
        <w:gridCol w:w="4488"/>
      </w:tblGrid>
      <w:tr w:rsidR="002E0A57" w:rsidRPr="00A73188" w:rsidTr="00F00FAE">
        <w:trPr>
          <w:trHeight w:val="285"/>
        </w:trPr>
        <w:tc>
          <w:tcPr>
            <w:tcW w:w="4707"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448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5</w:t>
            </w:r>
            <w:r w:rsidRPr="00A73188">
              <w:rPr>
                <w:rFonts w:eastAsiaTheme="minorEastAsia"/>
                <w:color w:val="000000" w:themeColor="text1"/>
                <w:szCs w:val="21"/>
              </w:rPr>
              <w:t>月</w:t>
            </w:r>
            <w:r w:rsidRPr="00A73188">
              <w:rPr>
                <w:rFonts w:eastAsiaTheme="minorEastAsia"/>
                <w:color w:val="000000" w:themeColor="text1"/>
                <w:szCs w:val="21"/>
              </w:rPr>
              <w:t>18</w:t>
            </w:r>
            <w:r w:rsidRPr="00A73188">
              <w:rPr>
                <w:rFonts w:eastAsiaTheme="minorEastAsia"/>
                <w:color w:val="000000" w:themeColor="text1"/>
                <w:szCs w:val="21"/>
              </w:rPr>
              <w:t>日（基金合同生效日）至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2E0A57" w:rsidRPr="00A73188" w:rsidTr="00F00FAE">
        <w:trPr>
          <w:trHeight w:val="285"/>
        </w:trPr>
        <w:tc>
          <w:tcPr>
            <w:tcW w:w="4707"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4488"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257,401.85</w:t>
            </w:r>
          </w:p>
        </w:tc>
      </w:tr>
      <w:tr w:rsidR="002E0A57" w:rsidRPr="00A73188" w:rsidTr="00F00FAE">
        <w:trPr>
          <w:trHeight w:val="285"/>
        </w:trPr>
        <w:tc>
          <w:tcPr>
            <w:tcW w:w="4707"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4488"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150.00</w:t>
            </w:r>
          </w:p>
        </w:tc>
      </w:tr>
      <w:tr w:rsidR="002E0A57" w:rsidRPr="00A73188" w:rsidTr="00F00FAE">
        <w:trPr>
          <w:trHeight w:val="285"/>
        </w:trPr>
        <w:tc>
          <w:tcPr>
            <w:tcW w:w="4707"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4488"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2E0A57" w:rsidRPr="00A73188" w:rsidTr="00F00FAE">
        <w:trPr>
          <w:trHeight w:val="285"/>
        </w:trPr>
        <w:tc>
          <w:tcPr>
            <w:tcW w:w="4707"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4488"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2E0A57" w:rsidRPr="00A73188" w:rsidTr="00F00FAE">
        <w:trPr>
          <w:trHeight w:val="285"/>
        </w:trPr>
        <w:tc>
          <w:tcPr>
            <w:tcW w:w="4707"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4488"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2E0A57" w:rsidRPr="00A73188" w:rsidTr="00F00FAE">
        <w:trPr>
          <w:trHeight w:val="285"/>
        </w:trPr>
        <w:tc>
          <w:tcPr>
            <w:tcW w:w="4707"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4488"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257,551.85</w:t>
            </w:r>
          </w:p>
        </w:tc>
      </w:tr>
    </w:tbl>
    <w:p w:rsidR="00F47273" w:rsidRDefault="00F47273"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3890"/>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4300"/>
      </w:tblGrid>
      <w:tr w:rsidR="002E0A57" w:rsidRPr="0091212A" w:rsidTr="00F00FAE">
        <w:trPr>
          <w:jc w:val="center"/>
        </w:trPr>
        <w:tc>
          <w:tcPr>
            <w:tcW w:w="481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430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5</w:t>
            </w:r>
            <w:r w:rsidRPr="00CF086B">
              <w:rPr>
                <w:sz w:val="24"/>
              </w:rPr>
              <w:t>月</w:t>
            </w:r>
            <w:r w:rsidRPr="00CF086B">
              <w:rPr>
                <w:sz w:val="24"/>
              </w:rPr>
              <w:t>18</w:t>
            </w:r>
            <w:r w:rsidRPr="00CF086B">
              <w:rPr>
                <w:sz w:val="24"/>
              </w:rPr>
              <w:t>日（基金合同生效日）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2E0A57" w:rsidRPr="0091212A" w:rsidTr="00F00FAE">
        <w:trPr>
          <w:jc w:val="center"/>
        </w:trPr>
        <w:tc>
          <w:tcPr>
            <w:tcW w:w="481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4300"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2E0A57" w:rsidRPr="0091212A" w:rsidTr="00F00FAE">
        <w:trPr>
          <w:jc w:val="center"/>
        </w:trPr>
        <w:tc>
          <w:tcPr>
            <w:tcW w:w="481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4300"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r>
      <w:tr w:rsidR="002E0A57" w:rsidTr="00F00FAE">
        <w:trPr>
          <w:jc w:val="center"/>
        </w:trPr>
        <w:tc>
          <w:tcPr>
            <w:tcW w:w="4815" w:type="dxa"/>
            <w:vAlign w:val="center"/>
          </w:tcPr>
          <w:p w:rsidR="0082037B" w:rsidRDefault="002A46C3">
            <w:pPr>
              <w:jc w:val="left"/>
            </w:pPr>
            <w:r>
              <w:rPr>
                <w:sz w:val="24"/>
              </w:rPr>
              <w:t>银行汇划费</w:t>
            </w:r>
          </w:p>
        </w:tc>
        <w:tc>
          <w:tcPr>
            <w:tcW w:w="4300" w:type="dxa"/>
            <w:vAlign w:val="center"/>
          </w:tcPr>
          <w:p w:rsidR="0082037B" w:rsidRDefault="002A46C3">
            <w:pPr>
              <w:jc w:val="right"/>
            </w:pPr>
            <w:r>
              <w:rPr>
                <w:sz w:val="24"/>
              </w:rPr>
              <w:t>4,765.04</w:t>
            </w:r>
          </w:p>
        </w:tc>
      </w:tr>
      <w:tr w:rsidR="002E0A57" w:rsidTr="00F00FAE">
        <w:trPr>
          <w:jc w:val="center"/>
        </w:trPr>
        <w:tc>
          <w:tcPr>
            <w:tcW w:w="4815" w:type="dxa"/>
            <w:vAlign w:val="center"/>
          </w:tcPr>
          <w:p w:rsidR="0082037B" w:rsidRDefault="002A46C3">
            <w:pPr>
              <w:jc w:val="left"/>
            </w:pPr>
            <w:r>
              <w:rPr>
                <w:sz w:val="24"/>
              </w:rPr>
              <w:t>债券账户维护费</w:t>
            </w:r>
          </w:p>
        </w:tc>
        <w:tc>
          <w:tcPr>
            <w:tcW w:w="4300" w:type="dxa"/>
            <w:vAlign w:val="center"/>
          </w:tcPr>
          <w:p w:rsidR="0082037B" w:rsidRDefault="002A46C3">
            <w:pPr>
              <w:jc w:val="right"/>
            </w:pPr>
            <w:r>
              <w:rPr>
                <w:sz w:val="24"/>
              </w:rPr>
              <w:t>18,500.00</w:t>
            </w:r>
          </w:p>
        </w:tc>
      </w:tr>
      <w:tr w:rsidR="002E0A57" w:rsidTr="00F00FAE">
        <w:trPr>
          <w:jc w:val="center"/>
        </w:trPr>
        <w:tc>
          <w:tcPr>
            <w:tcW w:w="4815" w:type="dxa"/>
            <w:vAlign w:val="center"/>
          </w:tcPr>
          <w:p w:rsidR="0082037B" w:rsidRDefault="002A46C3">
            <w:pPr>
              <w:jc w:val="left"/>
            </w:pPr>
            <w:r>
              <w:rPr>
                <w:sz w:val="24"/>
              </w:rPr>
              <w:t>其他</w:t>
            </w:r>
          </w:p>
        </w:tc>
        <w:tc>
          <w:tcPr>
            <w:tcW w:w="4300" w:type="dxa"/>
            <w:vAlign w:val="center"/>
          </w:tcPr>
          <w:p w:rsidR="0082037B" w:rsidRDefault="002A46C3">
            <w:pPr>
              <w:jc w:val="right"/>
            </w:pPr>
            <w:r>
              <w:rPr>
                <w:sz w:val="24"/>
              </w:rPr>
              <w:t>400.00</w:t>
            </w:r>
          </w:p>
        </w:tc>
      </w:tr>
      <w:tr w:rsidR="002E0A57" w:rsidRPr="0091212A" w:rsidTr="00F00FAE">
        <w:trPr>
          <w:jc w:val="center"/>
        </w:trPr>
        <w:tc>
          <w:tcPr>
            <w:tcW w:w="481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4300" w:type="dxa"/>
            <w:vAlign w:val="center"/>
          </w:tcPr>
          <w:p w:rsidR="001A59F9" w:rsidRPr="00FF7CE7" w:rsidRDefault="001A59F9" w:rsidP="00FF7CE7">
            <w:pPr>
              <w:spacing w:before="29" w:line="288" w:lineRule="auto"/>
              <w:jc w:val="right"/>
              <w:rPr>
                <w:kern w:val="0"/>
                <w:sz w:val="24"/>
              </w:rPr>
            </w:pPr>
            <w:r w:rsidRPr="00FF7CE7">
              <w:rPr>
                <w:kern w:val="0"/>
                <w:sz w:val="24"/>
              </w:rPr>
              <w:t>323,665.04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3891"/>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153892"/>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3893"/>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2096D">
        <w:tc>
          <w:tcPr>
            <w:tcW w:w="5220" w:type="dxa"/>
          </w:tcPr>
          <w:p w:rsidR="00F469F4" w:rsidRPr="004E7650" w:rsidRDefault="00F469F4" w:rsidP="00BF5F91">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BF5F91">
            <w:pPr>
              <w:spacing w:before="29" w:line="288" w:lineRule="auto"/>
              <w:jc w:val="center"/>
              <w:rPr>
                <w:color w:val="000000"/>
                <w:sz w:val="24"/>
              </w:rPr>
            </w:pPr>
            <w:r w:rsidRPr="004E7650">
              <w:rPr>
                <w:rFonts w:hint="eastAsia"/>
                <w:color w:val="000000"/>
                <w:sz w:val="24"/>
              </w:rPr>
              <w:t>与本基金的关系</w:t>
            </w:r>
          </w:p>
        </w:tc>
      </w:tr>
      <w:tr w:rsidR="0082037B" w:rsidTr="0072096D">
        <w:tc>
          <w:tcPr>
            <w:tcW w:w="5220" w:type="dxa"/>
            <w:vAlign w:val="center"/>
          </w:tcPr>
          <w:p w:rsidR="0082037B" w:rsidRDefault="002A46C3">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2037B" w:rsidRDefault="002A46C3">
            <w:pPr>
              <w:jc w:val="center"/>
            </w:pPr>
            <w:r>
              <w:rPr>
                <w:color w:val="000000"/>
                <w:sz w:val="24"/>
              </w:rPr>
              <w:t>基金管理人、基金销售机构</w:t>
            </w:r>
          </w:p>
        </w:tc>
      </w:tr>
      <w:tr w:rsidR="0082037B" w:rsidTr="0072096D">
        <w:tc>
          <w:tcPr>
            <w:tcW w:w="5220" w:type="dxa"/>
            <w:vAlign w:val="center"/>
          </w:tcPr>
          <w:p w:rsidR="0082037B" w:rsidRDefault="002A46C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82037B" w:rsidRDefault="002A46C3">
            <w:pPr>
              <w:jc w:val="center"/>
            </w:pPr>
            <w:r>
              <w:rPr>
                <w:color w:val="000000"/>
                <w:sz w:val="24"/>
              </w:rPr>
              <w:t>基金托管人、基金销售机构</w:t>
            </w:r>
          </w:p>
        </w:tc>
      </w:tr>
      <w:tr w:rsidR="0082037B" w:rsidTr="0072096D">
        <w:tc>
          <w:tcPr>
            <w:tcW w:w="5220" w:type="dxa"/>
            <w:vAlign w:val="center"/>
          </w:tcPr>
          <w:p w:rsidR="0082037B" w:rsidRDefault="002A46C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2037B" w:rsidRDefault="002A46C3">
            <w:pPr>
              <w:jc w:val="center"/>
            </w:pPr>
            <w:r>
              <w:rPr>
                <w:color w:val="000000"/>
                <w:sz w:val="24"/>
              </w:rPr>
              <w:t>基金管理人的股东、基金销售机构</w:t>
            </w:r>
          </w:p>
        </w:tc>
      </w:tr>
      <w:tr w:rsidR="0082037B" w:rsidTr="0072096D">
        <w:tc>
          <w:tcPr>
            <w:tcW w:w="5220" w:type="dxa"/>
            <w:vAlign w:val="center"/>
          </w:tcPr>
          <w:p w:rsidR="0082037B" w:rsidRDefault="002A46C3">
            <w:pPr>
              <w:jc w:val="left"/>
            </w:pPr>
            <w:r>
              <w:rPr>
                <w:color w:val="000000"/>
                <w:sz w:val="24"/>
              </w:rPr>
              <w:t>施罗德投资管理有限公司</w:t>
            </w:r>
          </w:p>
        </w:tc>
        <w:tc>
          <w:tcPr>
            <w:tcW w:w="3780" w:type="dxa"/>
            <w:vAlign w:val="center"/>
          </w:tcPr>
          <w:p w:rsidR="0082037B" w:rsidRDefault="002A46C3">
            <w:pPr>
              <w:jc w:val="center"/>
            </w:pPr>
            <w:r>
              <w:rPr>
                <w:color w:val="000000"/>
                <w:sz w:val="24"/>
              </w:rPr>
              <w:t>基金管理人的股东</w:t>
            </w:r>
          </w:p>
        </w:tc>
      </w:tr>
      <w:tr w:rsidR="0082037B" w:rsidTr="0072096D">
        <w:tc>
          <w:tcPr>
            <w:tcW w:w="5220" w:type="dxa"/>
            <w:vAlign w:val="center"/>
          </w:tcPr>
          <w:p w:rsidR="0082037B" w:rsidRDefault="002A46C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2037B" w:rsidRDefault="002A46C3">
            <w:pPr>
              <w:jc w:val="center"/>
            </w:pPr>
            <w:r>
              <w:rPr>
                <w:color w:val="000000"/>
                <w:sz w:val="24"/>
              </w:rPr>
              <w:t>基金管理人的股东</w:t>
            </w:r>
          </w:p>
        </w:tc>
      </w:tr>
      <w:tr w:rsidR="0082037B" w:rsidTr="0072096D">
        <w:tc>
          <w:tcPr>
            <w:tcW w:w="5220" w:type="dxa"/>
            <w:vAlign w:val="center"/>
          </w:tcPr>
          <w:p w:rsidR="0082037B" w:rsidRDefault="002A46C3">
            <w:pPr>
              <w:jc w:val="left"/>
            </w:pPr>
            <w:r>
              <w:rPr>
                <w:color w:val="000000"/>
                <w:sz w:val="24"/>
              </w:rPr>
              <w:t>交银施罗德资产管理有限公司</w:t>
            </w:r>
          </w:p>
        </w:tc>
        <w:tc>
          <w:tcPr>
            <w:tcW w:w="3780" w:type="dxa"/>
            <w:vAlign w:val="center"/>
          </w:tcPr>
          <w:p w:rsidR="0082037B" w:rsidRDefault="002A46C3">
            <w:pPr>
              <w:jc w:val="center"/>
            </w:pPr>
            <w:r>
              <w:rPr>
                <w:color w:val="000000"/>
                <w:sz w:val="24"/>
              </w:rPr>
              <w:t>基金管理人的子公司</w:t>
            </w:r>
          </w:p>
        </w:tc>
      </w:tr>
      <w:tr w:rsidR="0082037B" w:rsidTr="0072096D">
        <w:tc>
          <w:tcPr>
            <w:tcW w:w="5220" w:type="dxa"/>
            <w:vAlign w:val="center"/>
          </w:tcPr>
          <w:p w:rsidR="0082037B" w:rsidRDefault="002A46C3">
            <w:pPr>
              <w:jc w:val="left"/>
            </w:pPr>
            <w:r>
              <w:rPr>
                <w:color w:val="000000"/>
                <w:sz w:val="24"/>
              </w:rPr>
              <w:t>上海直源投资管理有限公司</w:t>
            </w:r>
          </w:p>
        </w:tc>
        <w:tc>
          <w:tcPr>
            <w:tcW w:w="3780" w:type="dxa"/>
            <w:vAlign w:val="center"/>
          </w:tcPr>
          <w:p w:rsidR="0082037B" w:rsidRDefault="002A46C3">
            <w:pPr>
              <w:jc w:val="center"/>
            </w:pPr>
            <w:r>
              <w:rPr>
                <w:color w:val="000000"/>
                <w:sz w:val="24"/>
              </w:rPr>
              <w:t>受基金管理人控制的公司</w:t>
            </w:r>
          </w:p>
        </w:tc>
      </w:tr>
      <w:tr w:rsidR="0082037B" w:rsidTr="0072096D">
        <w:tc>
          <w:tcPr>
            <w:tcW w:w="5220" w:type="dxa"/>
            <w:vAlign w:val="center"/>
          </w:tcPr>
          <w:p w:rsidR="0082037B" w:rsidRDefault="002A46C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82037B" w:rsidRDefault="002A46C3">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6" w:name="_Toc4153894"/>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3895"/>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7"/>
    </w:p>
    <w:p w:rsidR="001A59F9" w:rsidRPr="00E605C6" w:rsidRDefault="001A59F9" w:rsidP="0072096D">
      <w:pPr>
        <w:spacing w:before="29" w:line="288" w:lineRule="auto"/>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3896"/>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153897"/>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E0A57" w:rsidRPr="0091212A" w:rsidTr="002E0A57">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18</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2E0A57" w:rsidRPr="0091212A" w:rsidTr="002E0A57">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1,692,385.10</w:t>
            </w:r>
          </w:p>
        </w:tc>
      </w:tr>
      <w:tr w:rsidR="002E0A57" w:rsidRPr="0091212A" w:rsidTr="002E0A57">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643,138.21</w:t>
            </w:r>
          </w:p>
        </w:tc>
      </w:tr>
    </w:tbl>
    <w:p w:rsidR="0082037B" w:rsidRDefault="002A46C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×1.2</w:t>
      </w:r>
      <w:r w:rsidR="007E187D">
        <w:rPr>
          <w:rFonts w:hint="eastAsia"/>
          <w:kern w:val="0"/>
          <w:sz w:val="24"/>
        </w:rPr>
        <w:t>0</w:t>
      </w:r>
      <w:r w:rsidRPr="00D754A9">
        <w:rPr>
          <w:kern w:val="0"/>
          <w:sz w:val="24"/>
        </w:rPr>
        <w:t>%÷</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153898"/>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E0A57" w:rsidRPr="0091212A" w:rsidTr="002E0A57">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18</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2E0A57" w:rsidRPr="0091212A" w:rsidTr="002E0A57">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282,064.12</w:t>
            </w:r>
          </w:p>
        </w:tc>
      </w:tr>
    </w:tbl>
    <w:p w:rsidR="0082037B" w:rsidRDefault="002A46C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1" w:name="_Toc4153899"/>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1"/>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53900"/>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2"/>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3901"/>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4153902"/>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5" w:name="_Toc4153903"/>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5"/>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6" w:name="_Toc4153904"/>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5</w:t>
            </w:r>
            <w:r w:rsidRPr="009A4D19">
              <w:rPr>
                <w:color w:val="000000"/>
                <w:szCs w:val="21"/>
              </w:rPr>
              <w:t>月</w:t>
            </w:r>
            <w:r w:rsidRPr="009A4D19">
              <w:rPr>
                <w:color w:val="000000"/>
                <w:szCs w:val="21"/>
              </w:rPr>
              <w:t>18</w:t>
            </w:r>
            <w:r w:rsidRPr="009A4D19">
              <w:rPr>
                <w:color w:val="000000"/>
                <w:szCs w:val="21"/>
              </w:rPr>
              <w:t>日（基金合同生效日）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2037B">
        <w:tc>
          <w:tcPr>
            <w:tcW w:w="2268" w:type="dxa"/>
            <w:vAlign w:val="center"/>
          </w:tcPr>
          <w:p w:rsidR="0082037B" w:rsidRDefault="002A46C3">
            <w:pPr>
              <w:jc w:val="left"/>
            </w:pPr>
            <w:r>
              <w:rPr>
                <w:szCs w:val="21"/>
              </w:rPr>
              <w:t>中信银行股份有限公司</w:t>
            </w:r>
          </w:p>
        </w:tc>
        <w:tc>
          <w:tcPr>
            <w:tcW w:w="3366" w:type="dxa"/>
            <w:vAlign w:val="center"/>
          </w:tcPr>
          <w:p w:rsidR="0082037B" w:rsidRDefault="002A46C3">
            <w:pPr>
              <w:jc w:val="right"/>
            </w:pPr>
            <w:r>
              <w:rPr>
                <w:szCs w:val="21"/>
              </w:rPr>
              <w:t>2,782,598.82</w:t>
            </w:r>
          </w:p>
        </w:tc>
        <w:tc>
          <w:tcPr>
            <w:tcW w:w="3366" w:type="dxa"/>
            <w:vAlign w:val="center"/>
          </w:tcPr>
          <w:p w:rsidR="0082037B" w:rsidRDefault="002A46C3">
            <w:pPr>
              <w:jc w:val="right"/>
            </w:pPr>
            <w:r>
              <w:rPr>
                <w:szCs w:val="21"/>
              </w:rPr>
              <w:t>44,755.62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3905"/>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本基金本报告期内无其他关联交易事项。</w:t>
      </w:r>
    </w:p>
    <w:p w:rsidR="0072096D" w:rsidRDefault="0072096D"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3906"/>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8"/>
    </w:p>
    <w:p w:rsidR="001A59F9" w:rsidRPr="0091212A" w:rsidRDefault="002C4A1B" w:rsidP="00F47273">
      <w:pPr>
        <w:widowControl/>
        <w:spacing w:line="360" w:lineRule="auto"/>
        <w:ind w:firstLineChars="200" w:firstLine="480"/>
        <w:rPr>
          <w:rFonts w:asciiTheme="minorEastAsia" w:eastAsiaTheme="minorEastAsia" w:hAnsiTheme="minorEastAsia"/>
          <w:color w:val="000000"/>
          <w:szCs w:val="21"/>
        </w:rPr>
      </w:pPr>
      <w:r w:rsidRPr="00F47273">
        <w:rPr>
          <w:rFonts w:eastAsiaTheme="minorEastAsia"/>
          <w:color w:val="000000" w:themeColor="text1"/>
          <w:kern w:val="0"/>
          <w:sz w:val="24"/>
        </w:rPr>
        <w:t>本基金本报告期内未进行利润分配。</w:t>
      </w:r>
      <w:r w:rsidR="000C2817" w:rsidRPr="00F47273">
        <w:rPr>
          <w:rFonts w:eastAsiaTheme="minorEastAsia" w:hint="eastAsia"/>
          <w:color w:val="000000" w:themeColor="text1"/>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153907"/>
      <w:r w:rsidRPr="00AD0E47">
        <w:rPr>
          <w:rFonts w:ascii="Times New Roman" w:hAnsi="Times New Roman"/>
          <w:kern w:val="0"/>
          <w:szCs w:val="24"/>
        </w:rPr>
        <w:lastRenderedPageBreak/>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153908"/>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3909"/>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3910"/>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4153911"/>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93"/>
    </w:p>
    <w:p w:rsidR="001A59F9" w:rsidRDefault="001A59F9" w:rsidP="00531CF3">
      <w:pPr>
        <w:spacing w:before="29" w:line="288" w:lineRule="auto"/>
        <w:rPr>
          <w:color w:val="000000"/>
          <w:sz w:val="24"/>
        </w:rPr>
      </w:pPr>
      <w:r w:rsidRPr="00531CF3">
        <w:rPr>
          <w:color w:val="000000"/>
          <w:sz w:val="24"/>
        </w:rPr>
        <w:t>截至本报告期末</w:t>
      </w:r>
      <w:r w:rsidRPr="00531CF3">
        <w:rPr>
          <w:color w:val="000000"/>
          <w:sz w:val="24"/>
        </w:rPr>
        <w:t>2018</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21,023,848.46</w:t>
      </w:r>
      <w:r w:rsidRPr="00531CF3">
        <w:rPr>
          <w:color w:val="000000"/>
          <w:sz w:val="24"/>
        </w:rPr>
        <w:t>元，是以如下债券作为抵押：</w:t>
      </w:r>
    </w:p>
    <w:p w:rsidR="00531CF3" w:rsidRPr="00531CF3" w:rsidRDefault="00531CF3" w:rsidP="00531CF3">
      <w:pPr>
        <w:spacing w:before="29" w:line="288" w:lineRule="auto"/>
        <w:rPr>
          <w:color w:val="000000"/>
          <w:sz w:val="24"/>
        </w:rPr>
      </w:pP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1212A" w:rsidTr="006D141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债券代码</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债券名称</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回购到期日</w:t>
            </w:r>
          </w:p>
        </w:tc>
        <w:tc>
          <w:tcPr>
            <w:tcW w:w="126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数量（张）</w:t>
            </w:r>
          </w:p>
        </w:tc>
        <w:tc>
          <w:tcPr>
            <w:tcW w:w="1836"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期末估值总额</w:t>
            </w:r>
          </w:p>
        </w:tc>
      </w:tr>
      <w:tr w:rsidR="0082037B">
        <w:tc>
          <w:tcPr>
            <w:tcW w:w="1500" w:type="dxa"/>
            <w:vAlign w:val="center"/>
          </w:tcPr>
          <w:p w:rsidR="0082037B" w:rsidRDefault="002A46C3">
            <w:pPr>
              <w:jc w:val="center"/>
            </w:pPr>
            <w:r>
              <w:rPr>
                <w:color w:val="000000"/>
                <w:kern w:val="0"/>
                <w:sz w:val="24"/>
              </w:rPr>
              <w:t>111819258</w:t>
            </w:r>
          </w:p>
        </w:tc>
        <w:tc>
          <w:tcPr>
            <w:tcW w:w="1500" w:type="dxa"/>
            <w:vAlign w:val="center"/>
          </w:tcPr>
          <w:p w:rsidR="0082037B" w:rsidRDefault="002A46C3">
            <w:pPr>
              <w:jc w:val="center"/>
            </w:pPr>
            <w:r>
              <w:rPr>
                <w:color w:val="000000"/>
                <w:kern w:val="0"/>
                <w:sz w:val="24"/>
              </w:rPr>
              <w:t>18</w:t>
            </w:r>
            <w:r>
              <w:rPr>
                <w:color w:val="000000"/>
                <w:kern w:val="0"/>
                <w:sz w:val="24"/>
              </w:rPr>
              <w:t>恒丰银行</w:t>
            </w:r>
            <w:r>
              <w:rPr>
                <w:color w:val="000000"/>
                <w:kern w:val="0"/>
                <w:sz w:val="24"/>
              </w:rPr>
              <w:t>CD258</w:t>
            </w:r>
          </w:p>
        </w:tc>
        <w:tc>
          <w:tcPr>
            <w:tcW w:w="1500" w:type="dxa"/>
            <w:vAlign w:val="center"/>
          </w:tcPr>
          <w:p w:rsidR="0082037B" w:rsidRDefault="002A46C3">
            <w:pPr>
              <w:jc w:val="center"/>
            </w:pPr>
            <w:r>
              <w:rPr>
                <w:color w:val="000000"/>
                <w:kern w:val="0"/>
                <w:sz w:val="24"/>
              </w:rPr>
              <w:t>2019-01-04</w:t>
            </w:r>
          </w:p>
        </w:tc>
        <w:tc>
          <w:tcPr>
            <w:tcW w:w="1260" w:type="dxa"/>
            <w:vAlign w:val="center"/>
          </w:tcPr>
          <w:p w:rsidR="0082037B" w:rsidRDefault="002A46C3">
            <w:pPr>
              <w:jc w:val="right"/>
            </w:pPr>
            <w:r>
              <w:rPr>
                <w:color w:val="000000"/>
                <w:kern w:val="0"/>
                <w:sz w:val="24"/>
              </w:rPr>
              <w:t>96.</w:t>
            </w:r>
            <w:r w:rsidR="00B7428C">
              <w:rPr>
                <w:rFonts w:hint="eastAsia"/>
                <w:color w:val="000000"/>
                <w:kern w:val="0"/>
                <w:sz w:val="24"/>
              </w:rPr>
              <w:t>89</w:t>
            </w:r>
          </w:p>
        </w:tc>
        <w:tc>
          <w:tcPr>
            <w:tcW w:w="1440" w:type="dxa"/>
            <w:vAlign w:val="center"/>
          </w:tcPr>
          <w:p w:rsidR="0082037B" w:rsidRDefault="002A46C3">
            <w:pPr>
              <w:jc w:val="right"/>
            </w:pPr>
            <w:r>
              <w:rPr>
                <w:color w:val="000000"/>
                <w:kern w:val="0"/>
                <w:sz w:val="24"/>
              </w:rPr>
              <w:t>219,000</w:t>
            </w:r>
          </w:p>
        </w:tc>
        <w:tc>
          <w:tcPr>
            <w:tcW w:w="1836" w:type="dxa"/>
            <w:vAlign w:val="center"/>
          </w:tcPr>
          <w:p w:rsidR="0082037B" w:rsidRDefault="00B7428C" w:rsidP="00B7428C">
            <w:pPr>
              <w:jc w:val="right"/>
            </w:pPr>
            <w:r>
              <w:rPr>
                <w:rFonts w:hint="eastAsia"/>
                <w:color w:val="000000"/>
                <w:kern w:val="0"/>
                <w:sz w:val="24"/>
              </w:rPr>
              <w:t>21</w:t>
            </w:r>
            <w:r>
              <w:rPr>
                <w:color w:val="000000"/>
                <w:kern w:val="0"/>
                <w:sz w:val="24"/>
              </w:rPr>
              <w:t>,</w:t>
            </w:r>
            <w:r>
              <w:rPr>
                <w:rFonts w:hint="eastAsia"/>
                <w:color w:val="000000"/>
                <w:kern w:val="0"/>
                <w:sz w:val="24"/>
              </w:rPr>
              <w:t>218</w:t>
            </w:r>
            <w:r>
              <w:rPr>
                <w:color w:val="000000"/>
                <w:kern w:val="0"/>
                <w:sz w:val="24"/>
              </w:rPr>
              <w:t>,</w:t>
            </w:r>
            <w:r>
              <w:rPr>
                <w:rFonts w:hint="eastAsia"/>
                <w:color w:val="000000"/>
                <w:kern w:val="0"/>
                <w:sz w:val="24"/>
              </w:rPr>
              <w:t>910</w:t>
            </w:r>
            <w:r w:rsidR="002A46C3">
              <w:rPr>
                <w:color w:val="000000"/>
                <w:kern w:val="0"/>
                <w:sz w:val="24"/>
              </w:rPr>
              <w:t>.00</w:t>
            </w:r>
          </w:p>
        </w:tc>
      </w:tr>
      <w:tr w:rsidR="001A59F9" w:rsidRPr="0091212A" w:rsidTr="00AF4A9C">
        <w:tc>
          <w:tcPr>
            <w:tcW w:w="1500" w:type="dxa"/>
            <w:vAlign w:val="center"/>
          </w:tcPr>
          <w:p w:rsidR="001A59F9" w:rsidRPr="0091212A" w:rsidRDefault="001A59F9" w:rsidP="004F2A94">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FF7CE7" w:rsidRDefault="001A59F9" w:rsidP="00AF4A9C">
            <w:pPr>
              <w:spacing w:before="29" w:line="288" w:lineRule="auto"/>
              <w:jc w:val="right"/>
              <w:rPr>
                <w:kern w:val="0"/>
                <w:sz w:val="24"/>
              </w:rPr>
            </w:pPr>
            <w:r w:rsidRPr="00FF7CE7">
              <w:rPr>
                <w:kern w:val="0"/>
                <w:sz w:val="24"/>
              </w:rPr>
              <w:t>219,000</w:t>
            </w:r>
          </w:p>
        </w:tc>
        <w:tc>
          <w:tcPr>
            <w:tcW w:w="1836" w:type="dxa"/>
            <w:vAlign w:val="center"/>
          </w:tcPr>
          <w:p w:rsidR="001A59F9" w:rsidRPr="00FF7CE7" w:rsidRDefault="00B7428C" w:rsidP="00AF4A9C">
            <w:pPr>
              <w:spacing w:before="29" w:line="288" w:lineRule="auto"/>
              <w:jc w:val="right"/>
              <w:rPr>
                <w:kern w:val="0"/>
                <w:sz w:val="24"/>
              </w:rPr>
            </w:pPr>
            <w:r>
              <w:rPr>
                <w:rFonts w:hint="eastAsia"/>
                <w:color w:val="000000"/>
                <w:kern w:val="0"/>
                <w:sz w:val="24"/>
              </w:rPr>
              <w:t>21</w:t>
            </w:r>
            <w:r>
              <w:rPr>
                <w:color w:val="000000"/>
                <w:kern w:val="0"/>
                <w:sz w:val="24"/>
              </w:rPr>
              <w:t>,</w:t>
            </w:r>
            <w:r>
              <w:rPr>
                <w:rFonts w:hint="eastAsia"/>
                <w:color w:val="000000"/>
                <w:kern w:val="0"/>
                <w:sz w:val="24"/>
              </w:rPr>
              <w:t>218</w:t>
            </w:r>
            <w:r>
              <w:rPr>
                <w:color w:val="000000"/>
                <w:kern w:val="0"/>
                <w:sz w:val="24"/>
              </w:rPr>
              <w:t>,</w:t>
            </w:r>
            <w:r>
              <w:rPr>
                <w:rFonts w:hint="eastAsia"/>
                <w:color w:val="000000"/>
                <w:kern w:val="0"/>
                <w:sz w:val="24"/>
              </w:rPr>
              <w:t>910</w:t>
            </w:r>
            <w:r>
              <w:rPr>
                <w:color w:val="000000"/>
                <w:kern w:val="0"/>
                <w:sz w:val="24"/>
              </w:rPr>
              <w:t>.00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3912"/>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94"/>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本基金本报告期末无从事交易所市场债券正回购交易形成的卖出回购证券款余额。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3913"/>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4153914"/>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6"/>
    </w:p>
    <w:p w:rsidR="0082037B" w:rsidRDefault="002A46C3">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w:t>
      </w:r>
      <w:r>
        <w:rPr>
          <w:color w:val="000000"/>
          <w:sz w:val="24"/>
        </w:rPr>
        <w:lastRenderedPageBreak/>
        <w:t>之内，力争为投资者提供长期稳健的投资回报。</w:t>
      </w:r>
    </w:p>
    <w:p w:rsidR="0082037B" w:rsidRDefault="002A46C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2037B" w:rsidRDefault="002A46C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3915"/>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7"/>
    </w:p>
    <w:p w:rsidR="0082037B" w:rsidRDefault="002A46C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2037B" w:rsidRDefault="002A46C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D5F54" w:rsidRPr="00271758" w:rsidRDefault="003D5F54" w:rsidP="003D5F54">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D5F54" w:rsidRPr="00271758" w:rsidRDefault="003D5F54" w:rsidP="003D5F54">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6057"/>
      </w:tblGrid>
      <w:tr w:rsidR="002E0A57" w:rsidRPr="00271758" w:rsidTr="002E0A57">
        <w:tc>
          <w:tcPr>
            <w:tcW w:w="2590"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短期信用评级</w:t>
            </w:r>
          </w:p>
        </w:tc>
        <w:tc>
          <w:tcPr>
            <w:tcW w:w="6057"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E0A57" w:rsidRPr="00271758" w:rsidTr="002E0A57">
        <w:tc>
          <w:tcPr>
            <w:tcW w:w="2590" w:type="dxa"/>
          </w:tcPr>
          <w:p w:rsidR="003D5F54" w:rsidRPr="00271758" w:rsidRDefault="003D5F54" w:rsidP="0059358E">
            <w:pPr>
              <w:spacing w:line="360" w:lineRule="auto"/>
              <w:rPr>
                <w:rFonts w:eastAsiaTheme="minorEastAsia"/>
                <w:sz w:val="24"/>
              </w:rPr>
            </w:pPr>
            <w:r w:rsidRPr="00271758">
              <w:rPr>
                <w:rFonts w:eastAsiaTheme="minorEastAsia"/>
                <w:sz w:val="24"/>
              </w:rPr>
              <w:t>A-1</w:t>
            </w:r>
          </w:p>
        </w:tc>
        <w:tc>
          <w:tcPr>
            <w:tcW w:w="6057"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2E0A57" w:rsidRPr="00271758" w:rsidTr="002E0A57">
        <w:tc>
          <w:tcPr>
            <w:tcW w:w="2590" w:type="dxa"/>
          </w:tcPr>
          <w:p w:rsidR="003D5F54" w:rsidRPr="00271758" w:rsidRDefault="003D5F54" w:rsidP="005935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6057"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2E0A57" w:rsidRPr="00271758" w:rsidTr="002E0A57">
        <w:tc>
          <w:tcPr>
            <w:tcW w:w="2590"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lastRenderedPageBreak/>
              <w:t>未评级</w:t>
            </w:r>
          </w:p>
        </w:tc>
        <w:tc>
          <w:tcPr>
            <w:tcW w:w="6057"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10,058,000.00</w:t>
            </w:r>
          </w:p>
        </w:tc>
      </w:tr>
      <w:tr w:rsidR="002E0A57" w:rsidRPr="00271758" w:rsidTr="002E0A57">
        <w:tc>
          <w:tcPr>
            <w:tcW w:w="2590"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合计</w:t>
            </w:r>
          </w:p>
        </w:tc>
        <w:tc>
          <w:tcPr>
            <w:tcW w:w="6057"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10,058,000.00</w:t>
            </w:r>
          </w:p>
        </w:tc>
      </w:tr>
    </w:tbl>
    <w:p w:rsidR="003D5F54" w:rsidRPr="00271758" w:rsidRDefault="003D5F54" w:rsidP="003D5F54">
      <w:pPr>
        <w:tabs>
          <w:tab w:val="left" w:pos="426"/>
        </w:tabs>
        <w:spacing w:line="360" w:lineRule="auto"/>
        <w:ind w:firstLineChars="200" w:firstLine="480"/>
        <w:jc w:val="left"/>
        <w:rPr>
          <w:kern w:val="0"/>
          <w:sz w:val="24"/>
        </w:rPr>
      </w:pPr>
      <w:r w:rsidRPr="00271758">
        <w:rPr>
          <w:kern w:val="0"/>
          <w:sz w:val="24"/>
        </w:rPr>
        <w:t>注：未评级部分为</w:t>
      </w:r>
      <w:r w:rsidR="00B73BE0">
        <w:rPr>
          <w:rFonts w:hint="eastAsia"/>
          <w:kern w:val="0"/>
          <w:sz w:val="24"/>
        </w:rPr>
        <w:t>企业</w:t>
      </w:r>
      <w:r w:rsidRPr="00271758">
        <w:rPr>
          <w:kern w:val="0"/>
          <w:sz w:val="24"/>
        </w:rPr>
        <w:t>超短期融资券。</w:t>
      </w:r>
    </w:p>
    <w:p w:rsidR="008F14DE" w:rsidRDefault="008F14DE" w:rsidP="003D5F54">
      <w:pPr>
        <w:spacing w:before="29" w:line="288" w:lineRule="auto"/>
        <w:rPr>
          <w:rFonts w:eastAsiaTheme="minorEastAsia"/>
          <w:b/>
          <w:sz w:val="24"/>
        </w:rPr>
      </w:pPr>
    </w:p>
    <w:p w:rsidR="003D5F54" w:rsidRPr="00271758" w:rsidRDefault="003D5F54" w:rsidP="003D5F54">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3D5F54" w:rsidRPr="00271758" w:rsidRDefault="003D5F54" w:rsidP="003D5F54">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95"/>
      </w:tblGrid>
      <w:tr w:rsidR="002E0A57" w:rsidRPr="00271758" w:rsidTr="002E0A57">
        <w:tc>
          <w:tcPr>
            <w:tcW w:w="2552"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短期信用评级</w:t>
            </w:r>
          </w:p>
        </w:tc>
        <w:tc>
          <w:tcPr>
            <w:tcW w:w="6095" w:type="dxa"/>
          </w:tcPr>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E0A57" w:rsidRPr="00271758" w:rsidTr="002E0A57">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A-1</w:t>
            </w:r>
          </w:p>
        </w:tc>
        <w:tc>
          <w:tcPr>
            <w:tcW w:w="609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2E0A57" w:rsidRPr="00271758" w:rsidTr="002E0A57">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609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2E0A57" w:rsidRPr="00271758" w:rsidTr="002E0A57">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sz w:val="24"/>
              </w:rPr>
              <w:t>未评级</w:t>
            </w:r>
          </w:p>
        </w:tc>
        <w:tc>
          <w:tcPr>
            <w:tcW w:w="609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184,152,000.00</w:t>
            </w:r>
          </w:p>
        </w:tc>
      </w:tr>
      <w:tr w:rsidR="002E0A57" w:rsidRPr="00271758" w:rsidTr="002E0A57">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sz w:val="24"/>
              </w:rPr>
              <w:t>合计</w:t>
            </w:r>
          </w:p>
        </w:tc>
        <w:tc>
          <w:tcPr>
            <w:tcW w:w="609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184,152,000.00</w:t>
            </w:r>
          </w:p>
        </w:tc>
      </w:tr>
    </w:tbl>
    <w:p w:rsidR="008F14DE" w:rsidRDefault="008F14DE" w:rsidP="003D5F54">
      <w:pPr>
        <w:spacing w:before="29" w:line="288" w:lineRule="auto"/>
        <w:rPr>
          <w:rFonts w:eastAsiaTheme="minorEastAsia"/>
          <w:b/>
          <w:sz w:val="24"/>
        </w:rPr>
      </w:pPr>
    </w:p>
    <w:p w:rsidR="003D5F54" w:rsidRPr="00271758" w:rsidRDefault="003D5F54" w:rsidP="003D5F54">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3D5F54" w:rsidRPr="00271758" w:rsidRDefault="003D5F54" w:rsidP="003D5F54">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95"/>
      </w:tblGrid>
      <w:tr w:rsidR="002E0A57" w:rsidRPr="00271758" w:rsidTr="002E0A57">
        <w:tc>
          <w:tcPr>
            <w:tcW w:w="2552"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长期信用评级</w:t>
            </w:r>
          </w:p>
        </w:tc>
        <w:tc>
          <w:tcPr>
            <w:tcW w:w="6095"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E0A57" w:rsidRPr="00271758" w:rsidTr="002E0A57">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AAA</w:t>
            </w:r>
          </w:p>
        </w:tc>
        <w:tc>
          <w:tcPr>
            <w:tcW w:w="609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2E0A57" w:rsidRPr="00271758" w:rsidTr="002E0A57">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609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157,952.60</w:t>
            </w:r>
          </w:p>
        </w:tc>
      </w:tr>
      <w:tr w:rsidR="002E0A57" w:rsidRPr="00271758" w:rsidTr="002E0A57">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未评级</w:t>
            </w:r>
          </w:p>
        </w:tc>
        <w:tc>
          <w:tcPr>
            <w:tcW w:w="609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2E0A57" w:rsidRPr="00271758" w:rsidTr="002E0A57">
        <w:tc>
          <w:tcPr>
            <w:tcW w:w="2552" w:type="dxa"/>
            <w:vAlign w:val="center"/>
          </w:tcPr>
          <w:p w:rsidR="003D5F54" w:rsidRPr="00271758" w:rsidRDefault="003D5F54" w:rsidP="0059358E">
            <w:pPr>
              <w:spacing w:line="360" w:lineRule="auto"/>
              <w:rPr>
                <w:rFonts w:eastAsiaTheme="minorEastAsia"/>
                <w:kern w:val="0"/>
                <w:sz w:val="24"/>
              </w:rPr>
            </w:pPr>
            <w:r w:rsidRPr="00271758">
              <w:rPr>
                <w:rFonts w:eastAsiaTheme="minorEastAsia"/>
                <w:kern w:val="0"/>
                <w:sz w:val="24"/>
              </w:rPr>
              <w:t>合计</w:t>
            </w:r>
          </w:p>
        </w:tc>
        <w:tc>
          <w:tcPr>
            <w:tcW w:w="6095"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157,952.60</w:t>
            </w:r>
          </w:p>
        </w:tc>
      </w:tr>
    </w:tbl>
    <w:p w:rsidR="008F14DE" w:rsidRDefault="008F14DE"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3916"/>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8"/>
    </w:p>
    <w:p w:rsidR="0082037B" w:rsidRDefault="002A46C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82037B" w:rsidRDefault="002A46C3">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82037B" w:rsidRDefault="002A46C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21,023,848.46</w:t>
      </w:r>
      <w:r>
        <w:rPr>
          <w:color w:val="000000"/>
          <w:sz w:val="24"/>
        </w:rPr>
        <w:t>元将在一个</w:t>
      </w:r>
      <w:r>
        <w:rPr>
          <w:color w:val="000000"/>
          <w:sz w:val="24"/>
        </w:rPr>
        <w:lastRenderedPageBreak/>
        <w:t>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82037B" w:rsidRDefault="002A46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2037B" w:rsidRDefault="002A46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82037B" w:rsidRDefault="002A46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2037B" w:rsidRDefault="002A46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2037B" w:rsidRDefault="002A46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lastRenderedPageBreak/>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3917"/>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3918"/>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0"/>
    </w:p>
    <w:p w:rsidR="0082037B" w:rsidRDefault="002A46C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2037B" w:rsidRDefault="002A46C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1" w:name="_Toc4153919"/>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2037B">
        <w:trPr>
          <w:jc w:val="center"/>
        </w:trPr>
        <w:tc>
          <w:tcPr>
            <w:tcW w:w="1588" w:type="dxa"/>
            <w:vAlign w:val="center"/>
          </w:tcPr>
          <w:p w:rsidR="0082037B" w:rsidRDefault="002A46C3">
            <w:pPr>
              <w:jc w:val="center"/>
            </w:pPr>
            <w:r>
              <w:rPr>
                <w:color w:val="000000"/>
                <w:sz w:val="18"/>
                <w:szCs w:val="18"/>
              </w:rPr>
              <w:t>银行存款</w:t>
            </w:r>
          </w:p>
        </w:tc>
        <w:tc>
          <w:tcPr>
            <w:tcW w:w="1701" w:type="dxa"/>
            <w:vAlign w:val="center"/>
          </w:tcPr>
          <w:p w:rsidR="0082037B" w:rsidRDefault="002A46C3">
            <w:pPr>
              <w:jc w:val="right"/>
            </w:pPr>
            <w:r>
              <w:rPr>
                <w:color w:val="000000"/>
                <w:sz w:val="18"/>
                <w:szCs w:val="18"/>
              </w:rPr>
              <w:t>2,782,598.82</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301" w:type="dxa"/>
            <w:vAlign w:val="center"/>
          </w:tcPr>
          <w:p w:rsidR="0082037B" w:rsidRDefault="002A46C3">
            <w:pPr>
              <w:jc w:val="right"/>
            </w:pPr>
            <w:r>
              <w:rPr>
                <w:color w:val="000000"/>
                <w:sz w:val="18"/>
                <w:szCs w:val="18"/>
              </w:rPr>
              <w:t>2,782,598.82</w:t>
            </w:r>
          </w:p>
        </w:tc>
      </w:tr>
      <w:tr w:rsidR="0082037B">
        <w:trPr>
          <w:jc w:val="center"/>
        </w:trPr>
        <w:tc>
          <w:tcPr>
            <w:tcW w:w="1588" w:type="dxa"/>
            <w:vAlign w:val="center"/>
          </w:tcPr>
          <w:p w:rsidR="0082037B" w:rsidRDefault="002A46C3">
            <w:pPr>
              <w:jc w:val="center"/>
            </w:pPr>
            <w:r>
              <w:rPr>
                <w:color w:val="000000"/>
                <w:sz w:val="18"/>
                <w:szCs w:val="18"/>
              </w:rPr>
              <w:t>结算备付金</w:t>
            </w:r>
          </w:p>
        </w:tc>
        <w:tc>
          <w:tcPr>
            <w:tcW w:w="1701" w:type="dxa"/>
            <w:vAlign w:val="center"/>
          </w:tcPr>
          <w:p w:rsidR="0082037B" w:rsidRDefault="002A46C3">
            <w:pPr>
              <w:jc w:val="right"/>
            </w:pPr>
            <w:r>
              <w:rPr>
                <w:color w:val="000000"/>
                <w:sz w:val="18"/>
                <w:szCs w:val="18"/>
              </w:rPr>
              <w:t>242,198.20</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301" w:type="dxa"/>
            <w:vAlign w:val="center"/>
          </w:tcPr>
          <w:p w:rsidR="0082037B" w:rsidRDefault="002A46C3">
            <w:pPr>
              <w:jc w:val="right"/>
            </w:pPr>
            <w:r>
              <w:rPr>
                <w:color w:val="000000"/>
                <w:sz w:val="18"/>
                <w:szCs w:val="18"/>
              </w:rPr>
              <w:t>242,198.20</w:t>
            </w:r>
          </w:p>
        </w:tc>
      </w:tr>
      <w:tr w:rsidR="0082037B">
        <w:trPr>
          <w:jc w:val="center"/>
        </w:trPr>
        <w:tc>
          <w:tcPr>
            <w:tcW w:w="1588" w:type="dxa"/>
            <w:vAlign w:val="center"/>
          </w:tcPr>
          <w:p w:rsidR="0082037B" w:rsidRDefault="002A46C3">
            <w:pPr>
              <w:jc w:val="center"/>
            </w:pPr>
            <w:r>
              <w:rPr>
                <w:color w:val="000000"/>
                <w:sz w:val="18"/>
                <w:szCs w:val="18"/>
              </w:rPr>
              <w:t>存出保证金</w:t>
            </w:r>
          </w:p>
        </w:tc>
        <w:tc>
          <w:tcPr>
            <w:tcW w:w="1701" w:type="dxa"/>
            <w:vAlign w:val="center"/>
          </w:tcPr>
          <w:p w:rsidR="0082037B" w:rsidRDefault="002A46C3">
            <w:pPr>
              <w:jc w:val="right"/>
            </w:pPr>
            <w:r>
              <w:rPr>
                <w:color w:val="000000"/>
                <w:sz w:val="18"/>
                <w:szCs w:val="18"/>
              </w:rPr>
              <w:t>37,691.89</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301" w:type="dxa"/>
            <w:vAlign w:val="center"/>
          </w:tcPr>
          <w:p w:rsidR="0082037B" w:rsidRDefault="002A46C3">
            <w:pPr>
              <w:jc w:val="right"/>
            </w:pPr>
            <w:r>
              <w:rPr>
                <w:color w:val="000000"/>
                <w:sz w:val="18"/>
                <w:szCs w:val="18"/>
              </w:rPr>
              <w:t>37,691.89</w:t>
            </w:r>
          </w:p>
        </w:tc>
      </w:tr>
      <w:tr w:rsidR="0082037B">
        <w:trPr>
          <w:jc w:val="center"/>
        </w:trPr>
        <w:tc>
          <w:tcPr>
            <w:tcW w:w="1588" w:type="dxa"/>
            <w:vAlign w:val="center"/>
          </w:tcPr>
          <w:p w:rsidR="0082037B" w:rsidRDefault="002A46C3">
            <w:pPr>
              <w:jc w:val="center"/>
            </w:pPr>
            <w:r>
              <w:rPr>
                <w:color w:val="000000"/>
                <w:sz w:val="18"/>
                <w:szCs w:val="18"/>
              </w:rPr>
              <w:t>交易性金融资产</w:t>
            </w:r>
          </w:p>
        </w:tc>
        <w:tc>
          <w:tcPr>
            <w:tcW w:w="1701" w:type="dxa"/>
            <w:vAlign w:val="center"/>
          </w:tcPr>
          <w:p w:rsidR="0082037B" w:rsidRDefault="002A46C3">
            <w:pPr>
              <w:jc w:val="right"/>
            </w:pPr>
            <w:r>
              <w:rPr>
                <w:color w:val="000000"/>
                <w:sz w:val="18"/>
                <w:szCs w:val="18"/>
              </w:rPr>
              <w:t>194,210,000.00</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157,952.60</w:t>
            </w:r>
          </w:p>
        </w:tc>
        <w:tc>
          <w:tcPr>
            <w:tcW w:w="1559" w:type="dxa"/>
            <w:vAlign w:val="center"/>
          </w:tcPr>
          <w:p w:rsidR="0082037B" w:rsidRDefault="002A46C3">
            <w:pPr>
              <w:jc w:val="right"/>
            </w:pPr>
            <w:r>
              <w:rPr>
                <w:color w:val="000000"/>
                <w:sz w:val="18"/>
                <w:szCs w:val="18"/>
              </w:rPr>
              <w:t>42,690,114.07</w:t>
            </w:r>
          </w:p>
        </w:tc>
        <w:tc>
          <w:tcPr>
            <w:tcW w:w="1301" w:type="dxa"/>
            <w:vAlign w:val="center"/>
          </w:tcPr>
          <w:p w:rsidR="0082037B" w:rsidRDefault="002A46C3">
            <w:pPr>
              <w:jc w:val="right"/>
            </w:pPr>
            <w:r>
              <w:rPr>
                <w:color w:val="000000"/>
                <w:sz w:val="18"/>
                <w:szCs w:val="18"/>
              </w:rPr>
              <w:t>237,058,066.67</w:t>
            </w:r>
          </w:p>
        </w:tc>
      </w:tr>
      <w:tr w:rsidR="0082037B">
        <w:trPr>
          <w:jc w:val="center"/>
        </w:trPr>
        <w:tc>
          <w:tcPr>
            <w:tcW w:w="1588" w:type="dxa"/>
            <w:vAlign w:val="center"/>
          </w:tcPr>
          <w:p w:rsidR="0082037B" w:rsidRDefault="002A46C3">
            <w:pPr>
              <w:jc w:val="center"/>
            </w:pPr>
            <w:r>
              <w:rPr>
                <w:color w:val="000000"/>
                <w:sz w:val="18"/>
                <w:szCs w:val="18"/>
              </w:rPr>
              <w:t>应收利息</w:t>
            </w:r>
          </w:p>
        </w:tc>
        <w:tc>
          <w:tcPr>
            <w:tcW w:w="1701" w:type="dxa"/>
            <w:vAlign w:val="center"/>
          </w:tcPr>
          <w:p w:rsidR="0082037B" w:rsidRDefault="002A46C3">
            <w:pPr>
              <w:jc w:val="right"/>
            </w:pPr>
            <w:r>
              <w:rPr>
                <w:color w:val="000000"/>
                <w:sz w:val="18"/>
                <w:szCs w:val="18"/>
              </w:rPr>
              <w:t>-</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4,715,215.50</w:t>
            </w:r>
          </w:p>
        </w:tc>
        <w:tc>
          <w:tcPr>
            <w:tcW w:w="1301" w:type="dxa"/>
            <w:vAlign w:val="center"/>
          </w:tcPr>
          <w:p w:rsidR="0082037B" w:rsidRDefault="002A46C3">
            <w:pPr>
              <w:jc w:val="right"/>
            </w:pPr>
            <w:r>
              <w:rPr>
                <w:color w:val="000000"/>
                <w:sz w:val="18"/>
                <w:szCs w:val="18"/>
              </w:rPr>
              <w:t>4,715,215.50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197,272,488.91</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157,952.60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47,405,329.57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244,835,771.08</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2037B">
        <w:trPr>
          <w:jc w:val="center"/>
        </w:trPr>
        <w:tc>
          <w:tcPr>
            <w:tcW w:w="1588" w:type="dxa"/>
            <w:vAlign w:val="center"/>
          </w:tcPr>
          <w:p w:rsidR="0082037B" w:rsidRDefault="002A46C3">
            <w:pPr>
              <w:jc w:val="center"/>
            </w:pPr>
            <w:r>
              <w:rPr>
                <w:color w:val="000000"/>
                <w:sz w:val="18"/>
                <w:szCs w:val="18"/>
              </w:rPr>
              <w:t>卖出回购金融资产款</w:t>
            </w:r>
          </w:p>
        </w:tc>
        <w:tc>
          <w:tcPr>
            <w:tcW w:w="1701" w:type="dxa"/>
            <w:vAlign w:val="center"/>
          </w:tcPr>
          <w:p w:rsidR="0082037B" w:rsidRDefault="002A46C3">
            <w:pPr>
              <w:jc w:val="right"/>
            </w:pPr>
            <w:r>
              <w:rPr>
                <w:color w:val="000000"/>
                <w:sz w:val="18"/>
                <w:szCs w:val="18"/>
              </w:rPr>
              <w:t>21,023,848.46</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301" w:type="dxa"/>
            <w:vAlign w:val="center"/>
          </w:tcPr>
          <w:p w:rsidR="0082037B" w:rsidRDefault="002A46C3">
            <w:pPr>
              <w:jc w:val="right"/>
            </w:pPr>
            <w:r>
              <w:rPr>
                <w:color w:val="000000"/>
                <w:sz w:val="18"/>
                <w:szCs w:val="18"/>
              </w:rPr>
              <w:t>21,023,848.46</w:t>
            </w:r>
          </w:p>
        </w:tc>
      </w:tr>
      <w:tr w:rsidR="0082037B">
        <w:trPr>
          <w:jc w:val="center"/>
        </w:trPr>
        <w:tc>
          <w:tcPr>
            <w:tcW w:w="1588" w:type="dxa"/>
            <w:vAlign w:val="center"/>
          </w:tcPr>
          <w:p w:rsidR="0082037B" w:rsidRDefault="002A46C3">
            <w:pPr>
              <w:jc w:val="center"/>
            </w:pPr>
            <w:r>
              <w:rPr>
                <w:color w:val="000000"/>
                <w:sz w:val="18"/>
                <w:szCs w:val="18"/>
              </w:rPr>
              <w:t>应付管理人报酬</w:t>
            </w:r>
          </w:p>
        </w:tc>
        <w:tc>
          <w:tcPr>
            <w:tcW w:w="1701" w:type="dxa"/>
            <w:vAlign w:val="center"/>
          </w:tcPr>
          <w:p w:rsidR="0082037B" w:rsidRDefault="002A46C3">
            <w:pPr>
              <w:jc w:val="right"/>
            </w:pPr>
            <w:r>
              <w:rPr>
                <w:color w:val="000000"/>
                <w:sz w:val="18"/>
                <w:szCs w:val="18"/>
              </w:rPr>
              <w:t>-</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228,470.71</w:t>
            </w:r>
          </w:p>
        </w:tc>
        <w:tc>
          <w:tcPr>
            <w:tcW w:w="1301" w:type="dxa"/>
            <w:vAlign w:val="center"/>
          </w:tcPr>
          <w:p w:rsidR="0082037B" w:rsidRDefault="002A46C3">
            <w:pPr>
              <w:jc w:val="right"/>
            </w:pPr>
            <w:r>
              <w:rPr>
                <w:color w:val="000000"/>
                <w:sz w:val="18"/>
                <w:szCs w:val="18"/>
              </w:rPr>
              <w:t>228,470.71</w:t>
            </w:r>
          </w:p>
        </w:tc>
      </w:tr>
      <w:tr w:rsidR="0082037B">
        <w:trPr>
          <w:jc w:val="center"/>
        </w:trPr>
        <w:tc>
          <w:tcPr>
            <w:tcW w:w="1588" w:type="dxa"/>
            <w:vAlign w:val="center"/>
          </w:tcPr>
          <w:p w:rsidR="0082037B" w:rsidRDefault="002A46C3">
            <w:pPr>
              <w:jc w:val="center"/>
            </w:pPr>
            <w:r>
              <w:rPr>
                <w:color w:val="000000"/>
                <w:sz w:val="18"/>
                <w:szCs w:val="18"/>
              </w:rPr>
              <w:t>应付托管费</w:t>
            </w:r>
          </w:p>
        </w:tc>
        <w:tc>
          <w:tcPr>
            <w:tcW w:w="1701" w:type="dxa"/>
            <w:vAlign w:val="center"/>
          </w:tcPr>
          <w:p w:rsidR="0082037B" w:rsidRDefault="002A46C3">
            <w:pPr>
              <w:jc w:val="right"/>
            </w:pPr>
            <w:r>
              <w:rPr>
                <w:color w:val="000000"/>
                <w:sz w:val="18"/>
                <w:szCs w:val="18"/>
              </w:rPr>
              <w:t>-</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38,078.44</w:t>
            </w:r>
          </w:p>
        </w:tc>
        <w:tc>
          <w:tcPr>
            <w:tcW w:w="1301" w:type="dxa"/>
            <w:vAlign w:val="center"/>
          </w:tcPr>
          <w:p w:rsidR="0082037B" w:rsidRDefault="002A46C3">
            <w:pPr>
              <w:jc w:val="right"/>
            </w:pPr>
            <w:r>
              <w:rPr>
                <w:color w:val="000000"/>
                <w:sz w:val="18"/>
                <w:szCs w:val="18"/>
              </w:rPr>
              <w:t>38,078.44</w:t>
            </w:r>
          </w:p>
        </w:tc>
      </w:tr>
      <w:tr w:rsidR="0082037B">
        <w:trPr>
          <w:jc w:val="center"/>
        </w:trPr>
        <w:tc>
          <w:tcPr>
            <w:tcW w:w="1588" w:type="dxa"/>
            <w:vAlign w:val="center"/>
          </w:tcPr>
          <w:p w:rsidR="0082037B" w:rsidRDefault="002A46C3">
            <w:pPr>
              <w:jc w:val="center"/>
            </w:pPr>
            <w:r>
              <w:rPr>
                <w:color w:val="000000"/>
                <w:sz w:val="18"/>
                <w:szCs w:val="18"/>
              </w:rPr>
              <w:t>应付交易费用</w:t>
            </w:r>
          </w:p>
        </w:tc>
        <w:tc>
          <w:tcPr>
            <w:tcW w:w="1701" w:type="dxa"/>
            <w:vAlign w:val="center"/>
          </w:tcPr>
          <w:p w:rsidR="0082037B" w:rsidRDefault="002A46C3">
            <w:pPr>
              <w:jc w:val="right"/>
            </w:pPr>
            <w:r>
              <w:rPr>
                <w:color w:val="000000"/>
                <w:sz w:val="18"/>
                <w:szCs w:val="18"/>
              </w:rPr>
              <w:t>-</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76,238.69</w:t>
            </w:r>
          </w:p>
        </w:tc>
        <w:tc>
          <w:tcPr>
            <w:tcW w:w="1301" w:type="dxa"/>
            <w:vAlign w:val="center"/>
          </w:tcPr>
          <w:p w:rsidR="0082037B" w:rsidRDefault="002A46C3">
            <w:pPr>
              <w:jc w:val="right"/>
            </w:pPr>
            <w:r>
              <w:rPr>
                <w:color w:val="000000"/>
                <w:sz w:val="18"/>
                <w:szCs w:val="18"/>
              </w:rPr>
              <w:t>76,238.69</w:t>
            </w:r>
          </w:p>
        </w:tc>
      </w:tr>
      <w:tr w:rsidR="0082037B">
        <w:trPr>
          <w:jc w:val="center"/>
        </w:trPr>
        <w:tc>
          <w:tcPr>
            <w:tcW w:w="1588" w:type="dxa"/>
            <w:vAlign w:val="center"/>
          </w:tcPr>
          <w:p w:rsidR="0082037B" w:rsidRDefault="002A46C3">
            <w:pPr>
              <w:jc w:val="center"/>
            </w:pPr>
            <w:r>
              <w:rPr>
                <w:color w:val="000000"/>
                <w:sz w:val="18"/>
                <w:szCs w:val="18"/>
              </w:rPr>
              <w:t>应交税费</w:t>
            </w:r>
          </w:p>
        </w:tc>
        <w:tc>
          <w:tcPr>
            <w:tcW w:w="1701" w:type="dxa"/>
            <w:vAlign w:val="center"/>
          </w:tcPr>
          <w:p w:rsidR="0082037B" w:rsidRDefault="002A46C3">
            <w:pPr>
              <w:jc w:val="right"/>
            </w:pPr>
            <w:r>
              <w:rPr>
                <w:color w:val="000000"/>
                <w:sz w:val="18"/>
                <w:szCs w:val="18"/>
              </w:rPr>
              <w:t>-</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1,165.13</w:t>
            </w:r>
          </w:p>
        </w:tc>
        <w:tc>
          <w:tcPr>
            <w:tcW w:w="1301" w:type="dxa"/>
            <w:vAlign w:val="center"/>
          </w:tcPr>
          <w:p w:rsidR="0082037B" w:rsidRDefault="002A46C3">
            <w:pPr>
              <w:jc w:val="right"/>
            </w:pPr>
            <w:r>
              <w:rPr>
                <w:color w:val="000000"/>
                <w:sz w:val="18"/>
                <w:szCs w:val="18"/>
              </w:rPr>
              <w:t>1,165.13</w:t>
            </w:r>
          </w:p>
        </w:tc>
      </w:tr>
      <w:tr w:rsidR="0082037B">
        <w:trPr>
          <w:jc w:val="center"/>
        </w:trPr>
        <w:tc>
          <w:tcPr>
            <w:tcW w:w="1588" w:type="dxa"/>
            <w:vAlign w:val="center"/>
          </w:tcPr>
          <w:p w:rsidR="0082037B" w:rsidRDefault="002A46C3">
            <w:pPr>
              <w:jc w:val="center"/>
            </w:pPr>
            <w:r>
              <w:rPr>
                <w:color w:val="000000"/>
                <w:sz w:val="18"/>
                <w:szCs w:val="18"/>
              </w:rPr>
              <w:t>应付利息</w:t>
            </w:r>
          </w:p>
        </w:tc>
        <w:tc>
          <w:tcPr>
            <w:tcW w:w="1701" w:type="dxa"/>
            <w:vAlign w:val="center"/>
          </w:tcPr>
          <w:p w:rsidR="0082037B" w:rsidRDefault="002A46C3">
            <w:pPr>
              <w:jc w:val="right"/>
            </w:pPr>
            <w:r>
              <w:rPr>
                <w:color w:val="000000"/>
                <w:sz w:val="18"/>
                <w:szCs w:val="18"/>
              </w:rPr>
              <w:t>-</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28,631.02</w:t>
            </w:r>
          </w:p>
        </w:tc>
        <w:tc>
          <w:tcPr>
            <w:tcW w:w="1301" w:type="dxa"/>
            <w:vAlign w:val="center"/>
          </w:tcPr>
          <w:p w:rsidR="0082037B" w:rsidRDefault="002A46C3">
            <w:pPr>
              <w:jc w:val="right"/>
            </w:pPr>
            <w:r>
              <w:rPr>
                <w:color w:val="000000"/>
                <w:sz w:val="18"/>
                <w:szCs w:val="18"/>
              </w:rPr>
              <w:t>28,631.02</w:t>
            </w:r>
          </w:p>
        </w:tc>
      </w:tr>
      <w:tr w:rsidR="0082037B">
        <w:trPr>
          <w:jc w:val="center"/>
        </w:trPr>
        <w:tc>
          <w:tcPr>
            <w:tcW w:w="1588" w:type="dxa"/>
            <w:vAlign w:val="center"/>
          </w:tcPr>
          <w:p w:rsidR="0082037B" w:rsidRDefault="002A46C3">
            <w:pPr>
              <w:jc w:val="center"/>
            </w:pPr>
            <w:r>
              <w:rPr>
                <w:color w:val="000000"/>
                <w:sz w:val="18"/>
                <w:szCs w:val="18"/>
              </w:rPr>
              <w:t>其他负债</w:t>
            </w:r>
          </w:p>
        </w:tc>
        <w:tc>
          <w:tcPr>
            <w:tcW w:w="1701" w:type="dxa"/>
            <w:vAlign w:val="center"/>
          </w:tcPr>
          <w:p w:rsidR="0082037B" w:rsidRDefault="002A46C3">
            <w:pPr>
              <w:jc w:val="right"/>
            </w:pPr>
            <w:r>
              <w:rPr>
                <w:color w:val="000000"/>
                <w:sz w:val="18"/>
                <w:szCs w:val="18"/>
              </w:rPr>
              <w:t>-</w:t>
            </w:r>
          </w:p>
        </w:tc>
        <w:tc>
          <w:tcPr>
            <w:tcW w:w="1701"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w:t>
            </w:r>
          </w:p>
        </w:tc>
        <w:tc>
          <w:tcPr>
            <w:tcW w:w="1559" w:type="dxa"/>
            <w:vAlign w:val="center"/>
          </w:tcPr>
          <w:p w:rsidR="0082037B" w:rsidRDefault="002A46C3">
            <w:pPr>
              <w:jc w:val="right"/>
            </w:pPr>
            <w:r>
              <w:rPr>
                <w:color w:val="000000"/>
                <w:sz w:val="18"/>
                <w:szCs w:val="18"/>
              </w:rPr>
              <w:t>309,300.00</w:t>
            </w:r>
          </w:p>
        </w:tc>
        <w:tc>
          <w:tcPr>
            <w:tcW w:w="1301" w:type="dxa"/>
            <w:vAlign w:val="center"/>
          </w:tcPr>
          <w:p w:rsidR="0082037B" w:rsidRDefault="002A46C3">
            <w:pPr>
              <w:jc w:val="right"/>
            </w:pPr>
            <w:r>
              <w:rPr>
                <w:color w:val="000000"/>
                <w:sz w:val="18"/>
                <w:szCs w:val="18"/>
              </w:rPr>
              <w:t>309,300.00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lastRenderedPageBreak/>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21,023,848.46</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681,883.99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21,705,732.45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176,248,640.45</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157,952.60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46,723,445.58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223,130,038.63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3920"/>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5456"/>
      </w:tblGrid>
      <w:tr w:rsidR="0082037B">
        <w:tc>
          <w:tcPr>
            <w:tcW w:w="851" w:type="dxa"/>
            <w:vAlign w:val="center"/>
          </w:tcPr>
          <w:p w:rsidR="0082037B" w:rsidRDefault="002A46C3">
            <w:pPr>
              <w:jc w:val="left"/>
            </w:pPr>
            <w:r>
              <w:rPr>
                <w:bCs/>
                <w:color w:val="000000"/>
                <w:sz w:val="24"/>
              </w:rPr>
              <w:t>假设</w:t>
            </w:r>
          </w:p>
        </w:tc>
        <w:tc>
          <w:tcPr>
            <w:tcW w:w="8149" w:type="dxa"/>
            <w:gridSpan w:val="2"/>
            <w:vAlign w:val="center"/>
          </w:tcPr>
          <w:p w:rsidR="0082037B" w:rsidRDefault="002A46C3">
            <w:pPr>
              <w:jc w:val="left"/>
            </w:pPr>
            <w:r>
              <w:rPr>
                <w:bCs/>
                <w:color w:val="000000"/>
                <w:sz w:val="24"/>
              </w:rPr>
              <w:t>除市场利率以外的其他市场变量保持不变</w:t>
            </w:r>
          </w:p>
        </w:tc>
      </w:tr>
      <w:tr w:rsidR="0099360A" w:rsidRPr="0091212A" w:rsidTr="00D62144">
        <w:tc>
          <w:tcPr>
            <w:tcW w:w="851" w:type="dxa"/>
            <w:vMerge w:val="restart"/>
            <w:vAlign w:val="center"/>
          </w:tcPr>
          <w:p w:rsidR="0099360A" w:rsidRPr="001D2C4C" w:rsidRDefault="0099360A" w:rsidP="001D2C4C">
            <w:pPr>
              <w:pStyle w:val="af4"/>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99360A" w:rsidRPr="001D2C4C" w:rsidRDefault="0099360A"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tcPr>
          <w:p w:rsidR="0099360A" w:rsidRPr="001D2C4C" w:rsidRDefault="0099360A" w:rsidP="001D2C4C">
            <w:pPr>
              <w:spacing w:before="29" w:line="288" w:lineRule="auto"/>
              <w:jc w:val="center"/>
              <w:rPr>
                <w:bCs/>
                <w:color w:val="000000"/>
                <w:sz w:val="24"/>
              </w:rPr>
            </w:pPr>
            <w:r w:rsidRPr="001D2C4C">
              <w:rPr>
                <w:rFonts w:hint="eastAsia"/>
                <w:bCs/>
                <w:color w:val="000000"/>
                <w:sz w:val="24"/>
              </w:rPr>
              <w:t>对资产负债表日基金资产净值的</w:t>
            </w:r>
          </w:p>
          <w:p w:rsidR="0099360A" w:rsidRPr="001D2C4C" w:rsidRDefault="0099360A" w:rsidP="001D2C4C">
            <w:pPr>
              <w:pStyle w:val="af4"/>
              <w:spacing w:before="29" w:line="288" w:lineRule="auto"/>
              <w:jc w:val="center"/>
              <w:rPr>
                <w:bCs/>
                <w:color w:val="000000"/>
                <w:szCs w:val="24"/>
              </w:rPr>
            </w:pPr>
            <w:r w:rsidRPr="001D2C4C">
              <w:rPr>
                <w:rFonts w:hint="eastAsia"/>
                <w:bCs/>
                <w:color w:val="000000"/>
                <w:szCs w:val="24"/>
              </w:rPr>
              <w:t>影响金额（单位：人民币万元）</w:t>
            </w:r>
          </w:p>
        </w:tc>
      </w:tr>
      <w:tr w:rsidR="0099360A" w:rsidRPr="0091212A" w:rsidTr="00D62144">
        <w:tc>
          <w:tcPr>
            <w:tcW w:w="851" w:type="dxa"/>
            <w:vMerge/>
            <w:vAlign w:val="center"/>
          </w:tcPr>
          <w:p w:rsidR="0099360A" w:rsidRPr="001D2C4C" w:rsidRDefault="0099360A" w:rsidP="001D2C4C">
            <w:pPr>
              <w:pStyle w:val="af4"/>
              <w:spacing w:before="29" w:line="288" w:lineRule="auto"/>
              <w:jc w:val="center"/>
              <w:rPr>
                <w:bCs/>
                <w:color w:val="000000"/>
                <w:szCs w:val="24"/>
              </w:rPr>
            </w:pPr>
          </w:p>
        </w:tc>
        <w:tc>
          <w:tcPr>
            <w:tcW w:w="2693" w:type="dxa"/>
            <w:vMerge/>
            <w:vAlign w:val="center"/>
          </w:tcPr>
          <w:p w:rsidR="0099360A" w:rsidRPr="001D2C4C" w:rsidRDefault="0099360A" w:rsidP="001D2C4C">
            <w:pPr>
              <w:pStyle w:val="af4"/>
              <w:spacing w:before="29" w:line="288" w:lineRule="auto"/>
              <w:jc w:val="center"/>
              <w:rPr>
                <w:bCs/>
                <w:color w:val="000000"/>
                <w:szCs w:val="24"/>
              </w:rPr>
            </w:pPr>
          </w:p>
        </w:tc>
        <w:tc>
          <w:tcPr>
            <w:tcW w:w="5456" w:type="dxa"/>
          </w:tcPr>
          <w:p w:rsidR="0099360A" w:rsidRPr="001D2C4C" w:rsidRDefault="0099360A" w:rsidP="001D2C4C">
            <w:pPr>
              <w:pStyle w:val="af4"/>
              <w:spacing w:before="29" w:line="288" w:lineRule="auto"/>
              <w:jc w:val="center"/>
              <w:rPr>
                <w:bCs/>
                <w:color w:val="000000"/>
                <w:szCs w:val="24"/>
              </w:rPr>
            </w:pPr>
            <w:r w:rsidRPr="001D2C4C">
              <w:rPr>
                <w:rFonts w:hint="eastAsia"/>
                <w:bCs/>
                <w:color w:val="000000"/>
                <w:szCs w:val="24"/>
              </w:rPr>
              <w:t>本期末</w:t>
            </w:r>
          </w:p>
          <w:p w:rsidR="0099360A" w:rsidRPr="001D2C4C" w:rsidRDefault="0099360A" w:rsidP="001D2C4C">
            <w:pPr>
              <w:pStyle w:val="af4"/>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82037B">
        <w:tc>
          <w:tcPr>
            <w:tcW w:w="851" w:type="dxa"/>
            <w:vMerge/>
          </w:tcPr>
          <w:p w:rsidR="0082037B" w:rsidRDefault="0082037B"/>
        </w:tc>
        <w:tc>
          <w:tcPr>
            <w:tcW w:w="2693" w:type="dxa"/>
            <w:vAlign w:val="center"/>
          </w:tcPr>
          <w:p w:rsidR="0082037B" w:rsidRDefault="002A46C3">
            <w:pPr>
              <w:jc w:val="left"/>
            </w:pPr>
            <w:r>
              <w:rPr>
                <w:color w:val="000000"/>
                <w:sz w:val="24"/>
              </w:rPr>
              <w:t>市场利率下降</w:t>
            </w:r>
            <w:r>
              <w:rPr>
                <w:color w:val="000000"/>
                <w:sz w:val="24"/>
              </w:rPr>
              <w:t>25</w:t>
            </w:r>
            <w:r>
              <w:rPr>
                <w:color w:val="000000"/>
                <w:sz w:val="24"/>
              </w:rPr>
              <w:t>个基点</w:t>
            </w:r>
          </w:p>
        </w:tc>
        <w:tc>
          <w:tcPr>
            <w:tcW w:w="5456" w:type="dxa"/>
            <w:vAlign w:val="center"/>
          </w:tcPr>
          <w:p w:rsidR="0082037B" w:rsidRDefault="002A46C3">
            <w:pPr>
              <w:jc w:val="right"/>
            </w:pPr>
            <w:r>
              <w:rPr>
                <w:color w:val="000000"/>
                <w:sz w:val="24"/>
              </w:rPr>
              <w:t>增加约</w:t>
            </w:r>
            <w:r>
              <w:rPr>
                <w:color w:val="000000"/>
                <w:sz w:val="24"/>
              </w:rPr>
              <w:t>11</w:t>
            </w:r>
          </w:p>
        </w:tc>
      </w:tr>
      <w:tr w:rsidR="0082037B">
        <w:tc>
          <w:tcPr>
            <w:tcW w:w="851" w:type="dxa"/>
            <w:vMerge/>
          </w:tcPr>
          <w:p w:rsidR="0082037B" w:rsidRDefault="0082037B"/>
        </w:tc>
        <w:tc>
          <w:tcPr>
            <w:tcW w:w="2693" w:type="dxa"/>
            <w:vAlign w:val="center"/>
          </w:tcPr>
          <w:p w:rsidR="0082037B" w:rsidRDefault="002A46C3">
            <w:pPr>
              <w:jc w:val="left"/>
            </w:pPr>
            <w:r>
              <w:rPr>
                <w:color w:val="000000"/>
                <w:sz w:val="24"/>
              </w:rPr>
              <w:t>市场利率上升</w:t>
            </w:r>
            <w:r>
              <w:rPr>
                <w:color w:val="000000"/>
                <w:sz w:val="24"/>
              </w:rPr>
              <w:t>25</w:t>
            </w:r>
            <w:r>
              <w:rPr>
                <w:color w:val="000000"/>
                <w:sz w:val="24"/>
              </w:rPr>
              <w:t>个基点</w:t>
            </w:r>
          </w:p>
        </w:tc>
        <w:tc>
          <w:tcPr>
            <w:tcW w:w="5456" w:type="dxa"/>
            <w:vAlign w:val="center"/>
          </w:tcPr>
          <w:p w:rsidR="0082037B" w:rsidRDefault="002A46C3">
            <w:pPr>
              <w:jc w:val="right"/>
            </w:pPr>
            <w:r>
              <w:rPr>
                <w:color w:val="000000"/>
                <w:sz w:val="24"/>
              </w:rPr>
              <w:t>减少约</w:t>
            </w:r>
            <w:r>
              <w:rPr>
                <w:color w:val="000000"/>
                <w:sz w:val="24"/>
              </w:rPr>
              <w:t>11</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3" w:name="_Toc4153921"/>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3"/>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3922"/>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4"/>
    </w:p>
    <w:p w:rsidR="0082037B" w:rsidRDefault="002A46C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2037B" w:rsidRDefault="002A46C3">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本基金通过投资组合的分散化降低其他价格风险。基金的投资组合比例为：本基金投资于股票资产的比例为</w:t>
      </w:r>
      <w:r w:rsidRPr="00C10D71">
        <w:rPr>
          <w:color w:val="000000"/>
          <w:sz w:val="24"/>
        </w:rPr>
        <w:t>0-45%</w:t>
      </w:r>
      <w:r w:rsidRPr="00C10D71">
        <w:rPr>
          <w:color w:val="000000"/>
          <w:sz w:val="24"/>
        </w:rPr>
        <w:t>。开放期内每个交易日日终，在扣除股指期货合约需缴纳的交易保证金后，本基金持有的现金或到期日在一年以内的政府债券不低于基金资产净值的</w:t>
      </w:r>
      <w:r w:rsidRPr="00C10D71">
        <w:rPr>
          <w:color w:val="000000"/>
          <w:sz w:val="24"/>
        </w:rPr>
        <w:t>5%</w:t>
      </w:r>
      <w:r w:rsidRPr="00C10D71">
        <w:rPr>
          <w:color w:val="000000"/>
          <w:sz w:val="24"/>
        </w:rPr>
        <w:t>，其中现金不包括结算备付金、存出保证金、应收申购款等；在封闭期内，本基金不受上述</w:t>
      </w:r>
      <w:r w:rsidRPr="00C10D71">
        <w:rPr>
          <w:color w:val="000000"/>
          <w:sz w:val="24"/>
        </w:rPr>
        <w:t>5%</w:t>
      </w:r>
      <w:r w:rsidRPr="00C10D71">
        <w:rPr>
          <w:color w:val="000000"/>
          <w:sz w:val="24"/>
        </w:rPr>
        <w:t>的限制，但每个交易日日终在扣除股指期货合约需缴纳的交易保证金后，应当保持不低于交易保证金一倍的现金。此外，本基金的基金管理人每日对本基</w:t>
      </w:r>
      <w:r w:rsidRPr="00C10D71">
        <w:rPr>
          <w:color w:val="000000"/>
          <w:sz w:val="24"/>
        </w:rPr>
        <w:lastRenderedPageBreak/>
        <w:t>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3923"/>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5"/>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42,690,114.07</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19.13</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42,690,114.07</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19.13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3924"/>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6"/>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19.13%</w:t>
      </w:r>
      <w:r w:rsidRPr="00D754A9">
        <w:rPr>
          <w:kern w:val="0"/>
          <w:sz w:val="24"/>
        </w:rPr>
        <w:t>，因此除市场利率和外汇汇率以外的市场价格因素的变动对于本基金资产净值无重大影响。</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7" w:name="_Toc4153925"/>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7"/>
    </w:p>
    <w:p w:rsidR="007E187D" w:rsidRPr="002D67F6" w:rsidRDefault="007E187D" w:rsidP="007E187D">
      <w:pPr>
        <w:spacing w:before="29" w:line="288" w:lineRule="auto"/>
        <w:ind w:firstLineChars="200" w:firstLine="480"/>
        <w:rPr>
          <w:color w:val="000000"/>
          <w:sz w:val="24"/>
        </w:rPr>
      </w:pPr>
      <w:r w:rsidRPr="002D67F6">
        <w:rPr>
          <w:color w:val="000000"/>
          <w:sz w:val="24"/>
        </w:rPr>
        <w:t>(1)</w:t>
      </w:r>
      <w:r w:rsidRPr="002D67F6">
        <w:rPr>
          <w:color w:val="000000"/>
          <w:sz w:val="24"/>
        </w:rPr>
        <w:t>公允价值</w:t>
      </w:r>
    </w:p>
    <w:p w:rsidR="007E187D" w:rsidRPr="002D67F6" w:rsidRDefault="007E187D" w:rsidP="007E187D">
      <w:pPr>
        <w:spacing w:before="29" w:line="288" w:lineRule="auto"/>
        <w:ind w:firstLineChars="200" w:firstLine="480"/>
        <w:rPr>
          <w:color w:val="000000"/>
          <w:sz w:val="24"/>
        </w:rPr>
      </w:pPr>
      <w:r w:rsidRPr="002D67F6">
        <w:rPr>
          <w:color w:val="000000"/>
          <w:sz w:val="24"/>
        </w:rPr>
        <w:t xml:space="preserve">(a) </w:t>
      </w:r>
      <w:r w:rsidRPr="002D67F6">
        <w:rPr>
          <w:color w:val="000000"/>
          <w:sz w:val="24"/>
        </w:rPr>
        <w:t>金融工具公允价值计量的方法</w:t>
      </w:r>
    </w:p>
    <w:p w:rsidR="007E187D" w:rsidRPr="002D67F6" w:rsidRDefault="007E187D" w:rsidP="007E187D">
      <w:pPr>
        <w:spacing w:before="29" w:line="288" w:lineRule="auto"/>
        <w:ind w:firstLineChars="200" w:firstLine="480"/>
        <w:rPr>
          <w:color w:val="000000"/>
          <w:sz w:val="24"/>
        </w:rPr>
      </w:pPr>
      <w:r w:rsidRPr="002D67F6">
        <w:rPr>
          <w:color w:val="000000"/>
          <w:sz w:val="24"/>
        </w:rPr>
        <w:t>公允价值计量结果所属的层次，由对公允价值计量整体而言具有重要意义的输入值所属的最低层次决定：</w:t>
      </w:r>
    </w:p>
    <w:p w:rsidR="007E187D" w:rsidRPr="002D67F6" w:rsidRDefault="007E187D" w:rsidP="007E187D">
      <w:pPr>
        <w:spacing w:before="29" w:line="288" w:lineRule="auto"/>
        <w:ind w:firstLineChars="200" w:firstLine="480"/>
        <w:rPr>
          <w:color w:val="000000"/>
          <w:sz w:val="24"/>
        </w:rPr>
      </w:pPr>
      <w:r w:rsidRPr="002D67F6">
        <w:rPr>
          <w:color w:val="000000"/>
          <w:sz w:val="24"/>
        </w:rPr>
        <w:t>第一层次：相同资产或负债在活跃市场上未经调整的报价。</w:t>
      </w:r>
    </w:p>
    <w:p w:rsidR="007E187D" w:rsidRPr="002D67F6" w:rsidRDefault="007E187D" w:rsidP="007E187D">
      <w:pPr>
        <w:spacing w:before="29" w:line="288" w:lineRule="auto"/>
        <w:ind w:firstLineChars="200" w:firstLine="480"/>
        <w:rPr>
          <w:color w:val="000000"/>
          <w:sz w:val="24"/>
        </w:rPr>
      </w:pPr>
      <w:r w:rsidRPr="002D67F6">
        <w:rPr>
          <w:color w:val="000000"/>
          <w:sz w:val="24"/>
        </w:rPr>
        <w:t>第二层次：除第一层次输入值外相关资产或负债直接或间接可观察的输入值。</w:t>
      </w:r>
    </w:p>
    <w:p w:rsidR="007E187D" w:rsidRPr="002D67F6" w:rsidRDefault="007E187D" w:rsidP="007E187D">
      <w:pPr>
        <w:spacing w:before="29" w:line="288" w:lineRule="auto"/>
        <w:ind w:firstLineChars="200" w:firstLine="480"/>
        <w:rPr>
          <w:color w:val="000000"/>
          <w:sz w:val="24"/>
        </w:rPr>
      </w:pPr>
      <w:r w:rsidRPr="002D67F6">
        <w:rPr>
          <w:color w:val="000000"/>
          <w:sz w:val="24"/>
        </w:rPr>
        <w:t>第三层次：相关资产或负债的不可观察输入值。</w:t>
      </w:r>
    </w:p>
    <w:p w:rsidR="007E187D" w:rsidRPr="002D67F6" w:rsidRDefault="007E187D" w:rsidP="007E187D">
      <w:pPr>
        <w:spacing w:before="29" w:line="288" w:lineRule="auto"/>
        <w:ind w:firstLineChars="200" w:firstLine="480"/>
        <w:rPr>
          <w:color w:val="000000"/>
          <w:sz w:val="24"/>
        </w:rPr>
      </w:pPr>
      <w:r w:rsidRPr="002D67F6">
        <w:rPr>
          <w:color w:val="000000"/>
          <w:sz w:val="24"/>
        </w:rPr>
        <w:t xml:space="preserve">(b) </w:t>
      </w:r>
      <w:r w:rsidRPr="002D67F6">
        <w:rPr>
          <w:color w:val="000000"/>
          <w:sz w:val="24"/>
        </w:rPr>
        <w:t>持续的以公允价值计量的金融工具</w:t>
      </w:r>
    </w:p>
    <w:p w:rsidR="007E187D" w:rsidRPr="002D67F6" w:rsidRDefault="007E187D" w:rsidP="007E187D">
      <w:pPr>
        <w:spacing w:before="29" w:line="288" w:lineRule="auto"/>
        <w:ind w:firstLineChars="200" w:firstLine="480"/>
        <w:rPr>
          <w:color w:val="000000"/>
          <w:sz w:val="24"/>
        </w:rPr>
      </w:pPr>
      <w:r w:rsidRPr="002D67F6">
        <w:rPr>
          <w:color w:val="000000"/>
          <w:sz w:val="24"/>
        </w:rPr>
        <w:t>(</w:t>
      </w:r>
      <w:proofErr w:type="spellStart"/>
      <w:r w:rsidRPr="002D67F6">
        <w:rPr>
          <w:color w:val="000000"/>
          <w:sz w:val="24"/>
        </w:rPr>
        <w:t>i</w:t>
      </w:r>
      <w:proofErr w:type="spellEnd"/>
      <w:r w:rsidRPr="002D67F6">
        <w:rPr>
          <w:color w:val="000000"/>
          <w:sz w:val="24"/>
        </w:rPr>
        <w:t xml:space="preserve">) </w:t>
      </w:r>
      <w:r w:rsidRPr="002D67F6">
        <w:rPr>
          <w:color w:val="000000"/>
          <w:sz w:val="24"/>
        </w:rPr>
        <w:t>各层次金融工具公允价值</w:t>
      </w:r>
    </w:p>
    <w:p w:rsidR="007E187D" w:rsidRPr="002D67F6" w:rsidRDefault="007E187D" w:rsidP="007E187D">
      <w:pPr>
        <w:spacing w:before="29" w:line="288" w:lineRule="auto"/>
        <w:ind w:firstLineChars="200" w:firstLine="480"/>
        <w:rPr>
          <w:color w:val="000000"/>
          <w:sz w:val="24"/>
        </w:rPr>
      </w:pPr>
      <w:r w:rsidRPr="002D67F6">
        <w:rPr>
          <w:color w:val="000000"/>
          <w:sz w:val="24"/>
        </w:rPr>
        <w:t>于</w:t>
      </w:r>
      <w:r w:rsidRPr="002D67F6">
        <w:rPr>
          <w:color w:val="000000"/>
          <w:sz w:val="24"/>
        </w:rPr>
        <w:t>2018</w:t>
      </w:r>
      <w:r w:rsidRPr="002D67F6">
        <w:rPr>
          <w:color w:val="000000"/>
          <w:sz w:val="24"/>
        </w:rPr>
        <w:t>年</w:t>
      </w:r>
      <w:r w:rsidRPr="002D67F6">
        <w:rPr>
          <w:color w:val="000000"/>
          <w:sz w:val="24"/>
        </w:rPr>
        <w:t>12</w:t>
      </w:r>
      <w:r w:rsidRPr="002D67F6">
        <w:rPr>
          <w:color w:val="000000"/>
          <w:sz w:val="24"/>
        </w:rPr>
        <w:t>月</w:t>
      </w:r>
      <w:r w:rsidRPr="002D67F6">
        <w:rPr>
          <w:color w:val="000000"/>
          <w:sz w:val="24"/>
        </w:rPr>
        <w:t>31</w:t>
      </w:r>
      <w:r w:rsidRPr="002D67F6">
        <w:rPr>
          <w:color w:val="000000"/>
          <w:sz w:val="24"/>
        </w:rPr>
        <w:t>日，本基金持有的以公允价值计量且其变动计入当期损益的金融资产中属于第一层次的余额为</w:t>
      </w:r>
      <w:r w:rsidRPr="002D67F6">
        <w:rPr>
          <w:color w:val="000000"/>
          <w:sz w:val="24"/>
        </w:rPr>
        <w:t>42,848,066.67</w:t>
      </w:r>
      <w:r w:rsidRPr="002D67F6">
        <w:rPr>
          <w:color w:val="000000"/>
          <w:sz w:val="24"/>
        </w:rPr>
        <w:t>元，属于第二层次的余额为</w:t>
      </w:r>
      <w:r w:rsidRPr="002D67F6">
        <w:rPr>
          <w:color w:val="000000"/>
          <w:sz w:val="24"/>
        </w:rPr>
        <w:t>194,210,000.00</w:t>
      </w:r>
      <w:r w:rsidRPr="002D67F6">
        <w:rPr>
          <w:color w:val="000000"/>
          <w:sz w:val="24"/>
        </w:rPr>
        <w:t>元，无属于第三层次的余额。</w:t>
      </w:r>
    </w:p>
    <w:p w:rsidR="007E187D" w:rsidRPr="002D67F6" w:rsidRDefault="007E187D" w:rsidP="007E187D">
      <w:pPr>
        <w:spacing w:before="29" w:line="288" w:lineRule="auto"/>
        <w:ind w:firstLineChars="200" w:firstLine="480"/>
        <w:rPr>
          <w:color w:val="000000"/>
          <w:sz w:val="24"/>
        </w:rPr>
      </w:pPr>
      <w:r w:rsidRPr="002D67F6">
        <w:rPr>
          <w:color w:val="000000"/>
          <w:sz w:val="24"/>
        </w:rPr>
        <w:lastRenderedPageBreak/>
        <w:t xml:space="preserve">(ii) </w:t>
      </w:r>
      <w:r w:rsidRPr="002D67F6">
        <w:rPr>
          <w:color w:val="000000"/>
          <w:sz w:val="24"/>
        </w:rPr>
        <w:t>公允价值所属层次间的重大变动</w:t>
      </w:r>
    </w:p>
    <w:p w:rsidR="007E187D" w:rsidRPr="002D67F6" w:rsidRDefault="007E187D" w:rsidP="007E187D">
      <w:pPr>
        <w:spacing w:before="29" w:line="288" w:lineRule="auto"/>
        <w:ind w:firstLineChars="200" w:firstLine="480"/>
        <w:rPr>
          <w:color w:val="000000"/>
          <w:sz w:val="24"/>
        </w:rPr>
      </w:pPr>
      <w:r w:rsidRPr="002D67F6">
        <w:rPr>
          <w:color w:val="000000"/>
          <w:sz w:val="24"/>
        </w:rPr>
        <w:t>本基金以导致各层次之间转换的事项发生日为确认各层次之间转换的时点。</w:t>
      </w:r>
    </w:p>
    <w:p w:rsidR="007E187D" w:rsidRPr="002D67F6" w:rsidRDefault="007E187D" w:rsidP="007E187D">
      <w:pPr>
        <w:spacing w:before="29" w:line="288" w:lineRule="auto"/>
        <w:ind w:firstLineChars="200" w:firstLine="480"/>
        <w:rPr>
          <w:color w:val="000000"/>
          <w:sz w:val="24"/>
        </w:rPr>
      </w:pPr>
      <w:r w:rsidRPr="002D67F6">
        <w:rPr>
          <w:color w:val="000000"/>
          <w:sz w:val="24"/>
        </w:rPr>
        <w:t>对于证券交易所上市的股票和债券，若出现重大事项停牌、交易不活跃</w:t>
      </w:r>
      <w:r w:rsidRPr="002D67F6">
        <w:rPr>
          <w:color w:val="000000"/>
          <w:sz w:val="24"/>
        </w:rPr>
        <w:t>(</w:t>
      </w:r>
      <w:r w:rsidRPr="002D67F6">
        <w:rPr>
          <w:color w:val="000000"/>
          <w:sz w:val="24"/>
        </w:rPr>
        <w:t>包括涨跌停时的交易不活跃</w:t>
      </w:r>
      <w:r w:rsidRPr="002D67F6">
        <w:rPr>
          <w:color w:val="000000"/>
          <w:sz w:val="24"/>
        </w:rPr>
        <w:t>)</w:t>
      </w:r>
      <w:r w:rsidRPr="002D67F6">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E187D" w:rsidRPr="002D67F6" w:rsidRDefault="007E187D" w:rsidP="007E187D">
      <w:pPr>
        <w:spacing w:before="29" w:line="288" w:lineRule="auto"/>
        <w:ind w:firstLineChars="200" w:firstLine="480"/>
        <w:rPr>
          <w:color w:val="000000"/>
          <w:sz w:val="24"/>
        </w:rPr>
      </w:pPr>
      <w:r w:rsidRPr="002D67F6">
        <w:rPr>
          <w:color w:val="000000"/>
          <w:sz w:val="24"/>
        </w:rPr>
        <w:t xml:space="preserve">(iii) </w:t>
      </w:r>
      <w:r w:rsidRPr="002D67F6">
        <w:rPr>
          <w:color w:val="000000"/>
          <w:sz w:val="24"/>
        </w:rPr>
        <w:t>第三层次公允价值余额和本期变动金额</w:t>
      </w:r>
    </w:p>
    <w:p w:rsidR="007E187D" w:rsidRPr="002D67F6" w:rsidRDefault="007E187D" w:rsidP="007E187D">
      <w:pPr>
        <w:spacing w:before="29" w:line="288" w:lineRule="auto"/>
        <w:ind w:firstLineChars="200" w:firstLine="480"/>
        <w:rPr>
          <w:color w:val="000000"/>
          <w:sz w:val="24"/>
        </w:rPr>
      </w:pPr>
      <w:r w:rsidRPr="002D67F6">
        <w:rPr>
          <w:color w:val="000000"/>
          <w:sz w:val="24"/>
        </w:rPr>
        <w:t>无。</w:t>
      </w:r>
    </w:p>
    <w:p w:rsidR="007E187D" w:rsidRPr="002D67F6" w:rsidRDefault="007E187D" w:rsidP="007E187D">
      <w:pPr>
        <w:spacing w:before="29" w:line="288" w:lineRule="auto"/>
        <w:ind w:firstLineChars="200" w:firstLine="480"/>
        <w:rPr>
          <w:color w:val="000000"/>
          <w:sz w:val="24"/>
        </w:rPr>
      </w:pPr>
      <w:r w:rsidRPr="002D67F6">
        <w:rPr>
          <w:color w:val="000000"/>
          <w:sz w:val="24"/>
        </w:rPr>
        <w:t xml:space="preserve">(c) </w:t>
      </w:r>
      <w:r w:rsidRPr="002D67F6">
        <w:rPr>
          <w:color w:val="000000"/>
          <w:sz w:val="24"/>
        </w:rPr>
        <w:t>非持续的以公允价值计量的金融工具</w:t>
      </w:r>
    </w:p>
    <w:p w:rsidR="007E187D" w:rsidRPr="002D67F6" w:rsidRDefault="007E187D" w:rsidP="007E187D">
      <w:pPr>
        <w:spacing w:before="29" w:line="288" w:lineRule="auto"/>
        <w:ind w:firstLineChars="200" w:firstLine="480"/>
        <w:rPr>
          <w:color w:val="000000"/>
          <w:sz w:val="24"/>
        </w:rPr>
      </w:pPr>
      <w:r w:rsidRPr="002D67F6">
        <w:rPr>
          <w:color w:val="000000"/>
          <w:sz w:val="24"/>
        </w:rPr>
        <w:t>于</w:t>
      </w:r>
      <w:r w:rsidRPr="002D67F6">
        <w:rPr>
          <w:color w:val="000000"/>
          <w:sz w:val="24"/>
        </w:rPr>
        <w:t>2018</w:t>
      </w:r>
      <w:r w:rsidRPr="002D67F6">
        <w:rPr>
          <w:color w:val="000000"/>
          <w:sz w:val="24"/>
        </w:rPr>
        <w:t>年</w:t>
      </w:r>
      <w:r w:rsidRPr="002D67F6">
        <w:rPr>
          <w:color w:val="000000"/>
          <w:sz w:val="24"/>
        </w:rPr>
        <w:t>12</w:t>
      </w:r>
      <w:r w:rsidRPr="002D67F6">
        <w:rPr>
          <w:color w:val="000000"/>
          <w:sz w:val="24"/>
        </w:rPr>
        <w:t>月</w:t>
      </w:r>
      <w:r w:rsidRPr="002D67F6">
        <w:rPr>
          <w:color w:val="000000"/>
          <w:sz w:val="24"/>
        </w:rPr>
        <w:t>31</w:t>
      </w:r>
      <w:r w:rsidRPr="002D67F6">
        <w:rPr>
          <w:color w:val="000000"/>
          <w:sz w:val="24"/>
        </w:rPr>
        <w:t>日，本基金未持有非持续的以公允价值计量的金融资产。</w:t>
      </w:r>
    </w:p>
    <w:p w:rsidR="007E187D" w:rsidRPr="002D67F6" w:rsidRDefault="007E187D" w:rsidP="007E187D">
      <w:pPr>
        <w:spacing w:before="29" w:line="288" w:lineRule="auto"/>
        <w:ind w:firstLineChars="200" w:firstLine="480"/>
        <w:rPr>
          <w:color w:val="000000"/>
          <w:sz w:val="24"/>
        </w:rPr>
      </w:pPr>
      <w:r w:rsidRPr="002D67F6">
        <w:rPr>
          <w:color w:val="000000"/>
          <w:sz w:val="24"/>
        </w:rPr>
        <w:t xml:space="preserve">(d) </w:t>
      </w:r>
      <w:r w:rsidRPr="002D67F6">
        <w:rPr>
          <w:color w:val="000000"/>
          <w:sz w:val="24"/>
        </w:rPr>
        <w:t>不以公允价值计量的金融工具</w:t>
      </w:r>
    </w:p>
    <w:p w:rsidR="007E187D" w:rsidRPr="002D67F6" w:rsidRDefault="007E187D" w:rsidP="007E187D">
      <w:pPr>
        <w:spacing w:before="29" w:line="288" w:lineRule="auto"/>
        <w:ind w:firstLineChars="200" w:firstLine="480"/>
        <w:rPr>
          <w:color w:val="000000"/>
          <w:sz w:val="24"/>
        </w:rPr>
      </w:pPr>
      <w:r w:rsidRPr="002D67F6">
        <w:rPr>
          <w:color w:val="000000"/>
          <w:sz w:val="24"/>
        </w:rPr>
        <w:t>不以公允价值计量的金融资产和负债主要包括应收款项和其他金融负债，其账面价值与公允价值相差很小。</w:t>
      </w:r>
    </w:p>
    <w:p w:rsidR="007E187D" w:rsidRPr="002D67F6" w:rsidRDefault="007E187D" w:rsidP="007E187D">
      <w:pPr>
        <w:spacing w:before="29" w:line="288" w:lineRule="auto"/>
        <w:ind w:firstLineChars="200" w:firstLine="480"/>
        <w:rPr>
          <w:color w:val="000000"/>
          <w:sz w:val="24"/>
        </w:rPr>
      </w:pPr>
      <w:r w:rsidRPr="002D67F6">
        <w:rPr>
          <w:color w:val="000000"/>
          <w:sz w:val="24"/>
        </w:rPr>
        <w:t>(2)</w:t>
      </w:r>
      <w:r w:rsidRPr="002D67F6">
        <w:rPr>
          <w:color w:val="000000"/>
          <w:sz w:val="24"/>
        </w:rPr>
        <w:t>除公允价值外，截至资产负债表日本基金无需要说明的其他重要事项。</w:t>
      </w:r>
    </w:p>
    <w:p w:rsidR="001A59F9" w:rsidRDefault="001A59F9" w:rsidP="00342ECF">
      <w:pPr>
        <w:spacing w:before="29" w:line="288" w:lineRule="auto"/>
        <w:ind w:firstLineChars="200" w:firstLine="480"/>
        <w:rPr>
          <w:color w:val="000000"/>
          <w:sz w:val="24"/>
        </w:rPr>
      </w:pP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8" w:name="_Toc225498272"/>
      <w:bookmarkStart w:id="209" w:name="_Toc361324877"/>
      <w:bookmarkStart w:id="210" w:name="_Toc4153926"/>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8"/>
      <w:bookmarkEnd w:id="209"/>
      <w:bookmarkEnd w:id="210"/>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11" w:name="_Toc225498273"/>
      <w:bookmarkStart w:id="212" w:name="_Toc361324878"/>
      <w:bookmarkStart w:id="213" w:name="_Toc374374955"/>
      <w:bookmarkStart w:id="214" w:name="_Toc4153927"/>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11"/>
      <w:bookmarkEnd w:id="212"/>
      <w:bookmarkEnd w:id="213"/>
      <w:bookmarkEnd w:id="214"/>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42,690,114.07</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17.44</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42,690,114.07</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17.44</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194,367,952.60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79.39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194,367,952.60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79.39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w:t>
            </w:r>
            <w:r w:rsidRPr="00A73188">
              <w:rPr>
                <w:rFonts w:eastAsiaTheme="minorEastAsia"/>
                <w:color w:val="000000" w:themeColor="text1"/>
                <w:szCs w:val="21"/>
              </w:rPr>
              <w:lastRenderedPageBreak/>
              <w:t>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lastRenderedPageBreak/>
              <w:t>3,024,797.02</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1.24</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4,752,907.39</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1.94</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244,835,771.08</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5" w:name="_Toc225498274"/>
      <w:bookmarkStart w:id="216" w:name="_Toc361324879"/>
      <w:bookmarkStart w:id="217" w:name="_Toc4153928"/>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5"/>
      <w:bookmarkEnd w:id="216"/>
      <w:bookmarkEnd w:id="217"/>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653,330.00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0.29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1,672,315.61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0.75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24,780,288.20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11.11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1,819,585.00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0.82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776,254.00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0.35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1,841,154.26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0.83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1,440,032.00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0.65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405,384.00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3,525,278.00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1,058,178.00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0.47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2,960,397.00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428,736.00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1,329,182.00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0.60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42,690,114.07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19.13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61324881"/>
      <w:bookmarkStart w:id="219" w:name="_Toc4153929"/>
      <w:r w:rsidRPr="00AD0E47">
        <w:rPr>
          <w:rFonts w:ascii="Times New Roman" w:hAnsi="Times New Roman"/>
          <w:kern w:val="0"/>
          <w:szCs w:val="24"/>
        </w:rPr>
        <w:lastRenderedPageBreak/>
        <w:t>8.3</w:t>
      </w:r>
      <w:r w:rsidRPr="00AD0E47">
        <w:rPr>
          <w:rFonts w:ascii="Times New Roman" w:hAnsi="Times New Roman" w:hint="eastAsia"/>
          <w:kern w:val="0"/>
          <w:szCs w:val="24"/>
        </w:rPr>
        <w:t>期末按公允价值占基金资产净值比例大小排序的所有股票投资明细</w:t>
      </w:r>
      <w:bookmarkEnd w:id="218"/>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2037B">
        <w:trPr>
          <w:jc w:val="center"/>
        </w:trPr>
        <w:tc>
          <w:tcPr>
            <w:tcW w:w="817" w:type="dxa"/>
            <w:vAlign w:val="center"/>
          </w:tcPr>
          <w:p w:rsidR="0082037B" w:rsidRDefault="002A46C3">
            <w:pPr>
              <w:jc w:val="center"/>
            </w:pPr>
            <w:r>
              <w:rPr>
                <w:color w:val="000000"/>
                <w:sz w:val="24"/>
              </w:rPr>
              <w:t>1</w:t>
            </w:r>
          </w:p>
        </w:tc>
        <w:tc>
          <w:tcPr>
            <w:tcW w:w="1276" w:type="dxa"/>
            <w:vAlign w:val="center"/>
          </w:tcPr>
          <w:p w:rsidR="0082037B" w:rsidRDefault="002A46C3">
            <w:pPr>
              <w:jc w:val="center"/>
            </w:pPr>
            <w:r>
              <w:rPr>
                <w:color w:val="000000"/>
                <w:sz w:val="24"/>
              </w:rPr>
              <w:t>000656</w:t>
            </w:r>
          </w:p>
        </w:tc>
        <w:tc>
          <w:tcPr>
            <w:tcW w:w="1701" w:type="dxa"/>
            <w:vAlign w:val="center"/>
          </w:tcPr>
          <w:p w:rsidR="0082037B" w:rsidRDefault="002A46C3">
            <w:pPr>
              <w:jc w:val="center"/>
            </w:pPr>
            <w:r>
              <w:rPr>
                <w:color w:val="000000"/>
                <w:sz w:val="24"/>
              </w:rPr>
              <w:t>金科股份</w:t>
            </w:r>
          </w:p>
        </w:tc>
        <w:tc>
          <w:tcPr>
            <w:tcW w:w="1559" w:type="dxa"/>
            <w:vAlign w:val="center"/>
          </w:tcPr>
          <w:p w:rsidR="0082037B" w:rsidRDefault="002A46C3">
            <w:pPr>
              <w:jc w:val="right"/>
            </w:pPr>
            <w:r>
              <w:rPr>
                <w:color w:val="000000"/>
                <w:sz w:val="24"/>
              </w:rPr>
              <w:t>228,000</w:t>
            </w:r>
          </w:p>
        </w:tc>
        <w:tc>
          <w:tcPr>
            <w:tcW w:w="1932" w:type="dxa"/>
            <w:vAlign w:val="center"/>
          </w:tcPr>
          <w:p w:rsidR="0082037B" w:rsidRDefault="002A46C3">
            <w:pPr>
              <w:jc w:val="right"/>
            </w:pPr>
            <w:r>
              <w:rPr>
                <w:color w:val="000000"/>
                <w:sz w:val="24"/>
              </w:rPr>
              <w:t>1,411,320.00</w:t>
            </w:r>
          </w:p>
        </w:tc>
        <w:tc>
          <w:tcPr>
            <w:tcW w:w="1612" w:type="dxa"/>
            <w:vAlign w:val="center"/>
          </w:tcPr>
          <w:p w:rsidR="0082037B" w:rsidRDefault="002A46C3">
            <w:pPr>
              <w:jc w:val="right"/>
            </w:pPr>
            <w:r>
              <w:rPr>
                <w:color w:val="000000"/>
                <w:sz w:val="24"/>
              </w:rPr>
              <w:t>0.63</w:t>
            </w:r>
          </w:p>
        </w:tc>
      </w:tr>
      <w:tr w:rsidR="0082037B">
        <w:trPr>
          <w:jc w:val="center"/>
        </w:trPr>
        <w:tc>
          <w:tcPr>
            <w:tcW w:w="817" w:type="dxa"/>
            <w:vAlign w:val="center"/>
          </w:tcPr>
          <w:p w:rsidR="0082037B" w:rsidRDefault="002A46C3">
            <w:pPr>
              <w:jc w:val="center"/>
            </w:pPr>
            <w:r>
              <w:rPr>
                <w:color w:val="000000"/>
                <w:sz w:val="24"/>
              </w:rPr>
              <w:t>2</w:t>
            </w:r>
          </w:p>
        </w:tc>
        <w:tc>
          <w:tcPr>
            <w:tcW w:w="1276" w:type="dxa"/>
            <w:vAlign w:val="center"/>
          </w:tcPr>
          <w:p w:rsidR="0082037B" w:rsidRDefault="002A46C3">
            <w:pPr>
              <w:jc w:val="center"/>
            </w:pPr>
            <w:r>
              <w:rPr>
                <w:color w:val="000000"/>
                <w:sz w:val="24"/>
              </w:rPr>
              <w:t>600426</w:t>
            </w:r>
          </w:p>
        </w:tc>
        <w:tc>
          <w:tcPr>
            <w:tcW w:w="1701" w:type="dxa"/>
            <w:vAlign w:val="center"/>
          </w:tcPr>
          <w:p w:rsidR="0082037B" w:rsidRDefault="002A46C3">
            <w:pPr>
              <w:jc w:val="center"/>
            </w:pPr>
            <w:r>
              <w:rPr>
                <w:color w:val="000000"/>
                <w:sz w:val="24"/>
              </w:rPr>
              <w:t>华鲁恒升</w:t>
            </w:r>
          </w:p>
        </w:tc>
        <w:tc>
          <w:tcPr>
            <w:tcW w:w="1559" w:type="dxa"/>
            <w:vAlign w:val="center"/>
          </w:tcPr>
          <w:p w:rsidR="0082037B" w:rsidRDefault="002A46C3">
            <w:pPr>
              <w:jc w:val="right"/>
            </w:pPr>
            <w:r>
              <w:rPr>
                <w:color w:val="000000"/>
                <w:sz w:val="24"/>
              </w:rPr>
              <w:t>96,800</w:t>
            </w:r>
          </w:p>
        </w:tc>
        <w:tc>
          <w:tcPr>
            <w:tcW w:w="1932" w:type="dxa"/>
            <w:vAlign w:val="center"/>
          </w:tcPr>
          <w:p w:rsidR="0082037B" w:rsidRDefault="002A46C3">
            <w:pPr>
              <w:jc w:val="right"/>
            </w:pPr>
            <w:r>
              <w:rPr>
                <w:color w:val="000000"/>
                <w:sz w:val="24"/>
              </w:rPr>
              <w:t>1,168,376.00</w:t>
            </w:r>
          </w:p>
        </w:tc>
        <w:tc>
          <w:tcPr>
            <w:tcW w:w="1612" w:type="dxa"/>
            <w:vAlign w:val="center"/>
          </w:tcPr>
          <w:p w:rsidR="0082037B" w:rsidRDefault="002A46C3">
            <w:pPr>
              <w:jc w:val="right"/>
            </w:pPr>
            <w:r>
              <w:rPr>
                <w:color w:val="000000"/>
                <w:sz w:val="24"/>
              </w:rPr>
              <w:t>0.52</w:t>
            </w:r>
          </w:p>
        </w:tc>
      </w:tr>
      <w:tr w:rsidR="0082037B">
        <w:trPr>
          <w:jc w:val="center"/>
        </w:trPr>
        <w:tc>
          <w:tcPr>
            <w:tcW w:w="817" w:type="dxa"/>
            <w:vAlign w:val="center"/>
          </w:tcPr>
          <w:p w:rsidR="0082037B" w:rsidRDefault="002A46C3">
            <w:pPr>
              <w:jc w:val="center"/>
            </w:pPr>
            <w:r>
              <w:rPr>
                <w:color w:val="000000"/>
                <w:sz w:val="24"/>
              </w:rPr>
              <w:t>3</w:t>
            </w:r>
          </w:p>
        </w:tc>
        <w:tc>
          <w:tcPr>
            <w:tcW w:w="1276" w:type="dxa"/>
            <w:vAlign w:val="center"/>
          </w:tcPr>
          <w:p w:rsidR="0082037B" w:rsidRDefault="002A46C3">
            <w:pPr>
              <w:jc w:val="center"/>
            </w:pPr>
            <w:r>
              <w:rPr>
                <w:color w:val="000000"/>
                <w:sz w:val="24"/>
              </w:rPr>
              <w:t>600673</w:t>
            </w:r>
          </w:p>
        </w:tc>
        <w:tc>
          <w:tcPr>
            <w:tcW w:w="1701" w:type="dxa"/>
            <w:vAlign w:val="center"/>
          </w:tcPr>
          <w:p w:rsidR="0082037B" w:rsidRDefault="002A46C3">
            <w:pPr>
              <w:jc w:val="center"/>
            </w:pPr>
            <w:r>
              <w:rPr>
                <w:color w:val="000000"/>
                <w:sz w:val="24"/>
              </w:rPr>
              <w:t>东阳光科</w:t>
            </w:r>
          </w:p>
        </w:tc>
        <w:tc>
          <w:tcPr>
            <w:tcW w:w="1559" w:type="dxa"/>
            <w:vAlign w:val="center"/>
          </w:tcPr>
          <w:p w:rsidR="0082037B" w:rsidRDefault="002A46C3">
            <w:pPr>
              <w:jc w:val="right"/>
            </w:pPr>
            <w:r>
              <w:rPr>
                <w:color w:val="000000"/>
                <w:sz w:val="24"/>
              </w:rPr>
              <w:t>129,100</w:t>
            </w:r>
          </w:p>
        </w:tc>
        <w:tc>
          <w:tcPr>
            <w:tcW w:w="1932" w:type="dxa"/>
            <w:vAlign w:val="center"/>
          </w:tcPr>
          <w:p w:rsidR="0082037B" w:rsidRDefault="002A46C3">
            <w:pPr>
              <w:jc w:val="right"/>
            </w:pPr>
            <w:r>
              <w:rPr>
                <w:color w:val="000000"/>
                <w:sz w:val="24"/>
              </w:rPr>
              <w:t>939,848.00</w:t>
            </w:r>
          </w:p>
        </w:tc>
        <w:tc>
          <w:tcPr>
            <w:tcW w:w="1612" w:type="dxa"/>
            <w:vAlign w:val="center"/>
          </w:tcPr>
          <w:p w:rsidR="0082037B" w:rsidRDefault="002A46C3">
            <w:pPr>
              <w:jc w:val="right"/>
            </w:pPr>
            <w:r>
              <w:rPr>
                <w:color w:val="000000"/>
                <w:sz w:val="24"/>
              </w:rPr>
              <w:t>0.42</w:t>
            </w:r>
          </w:p>
        </w:tc>
      </w:tr>
      <w:tr w:rsidR="0082037B">
        <w:trPr>
          <w:jc w:val="center"/>
        </w:trPr>
        <w:tc>
          <w:tcPr>
            <w:tcW w:w="817" w:type="dxa"/>
            <w:vAlign w:val="center"/>
          </w:tcPr>
          <w:p w:rsidR="0082037B" w:rsidRDefault="002A46C3">
            <w:pPr>
              <w:jc w:val="center"/>
            </w:pPr>
            <w:r>
              <w:rPr>
                <w:color w:val="000000"/>
                <w:sz w:val="24"/>
              </w:rPr>
              <w:t>4</w:t>
            </w:r>
          </w:p>
        </w:tc>
        <w:tc>
          <w:tcPr>
            <w:tcW w:w="1276" w:type="dxa"/>
            <w:vAlign w:val="center"/>
          </w:tcPr>
          <w:p w:rsidR="0082037B" w:rsidRDefault="002A46C3">
            <w:pPr>
              <w:jc w:val="center"/>
            </w:pPr>
            <w:r>
              <w:rPr>
                <w:color w:val="000000"/>
                <w:sz w:val="24"/>
              </w:rPr>
              <w:t>000778</w:t>
            </w:r>
          </w:p>
        </w:tc>
        <w:tc>
          <w:tcPr>
            <w:tcW w:w="1701" w:type="dxa"/>
            <w:vAlign w:val="center"/>
          </w:tcPr>
          <w:p w:rsidR="0082037B" w:rsidRDefault="002A46C3">
            <w:pPr>
              <w:jc w:val="center"/>
            </w:pPr>
            <w:r>
              <w:rPr>
                <w:color w:val="000000"/>
                <w:sz w:val="24"/>
              </w:rPr>
              <w:t>新兴铸管</w:t>
            </w:r>
          </w:p>
        </w:tc>
        <w:tc>
          <w:tcPr>
            <w:tcW w:w="1559" w:type="dxa"/>
            <w:vAlign w:val="center"/>
          </w:tcPr>
          <w:p w:rsidR="0082037B" w:rsidRDefault="002A46C3">
            <w:pPr>
              <w:jc w:val="right"/>
            </w:pPr>
            <w:r>
              <w:rPr>
                <w:color w:val="000000"/>
                <w:sz w:val="24"/>
              </w:rPr>
              <w:t>205,000</w:t>
            </w:r>
          </w:p>
        </w:tc>
        <w:tc>
          <w:tcPr>
            <w:tcW w:w="1932" w:type="dxa"/>
            <w:vAlign w:val="center"/>
          </w:tcPr>
          <w:p w:rsidR="0082037B" w:rsidRDefault="002A46C3">
            <w:pPr>
              <w:jc w:val="right"/>
            </w:pPr>
            <w:r>
              <w:rPr>
                <w:color w:val="000000"/>
                <w:sz w:val="24"/>
              </w:rPr>
              <w:t>883,550.00</w:t>
            </w:r>
          </w:p>
        </w:tc>
        <w:tc>
          <w:tcPr>
            <w:tcW w:w="1612" w:type="dxa"/>
            <w:vAlign w:val="center"/>
          </w:tcPr>
          <w:p w:rsidR="0082037B" w:rsidRDefault="002A46C3">
            <w:pPr>
              <w:jc w:val="right"/>
            </w:pPr>
            <w:r>
              <w:rPr>
                <w:color w:val="000000"/>
                <w:sz w:val="24"/>
              </w:rPr>
              <w:t>0.40</w:t>
            </w:r>
          </w:p>
        </w:tc>
      </w:tr>
      <w:tr w:rsidR="0082037B">
        <w:trPr>
          <w:jc w:val="center"/>
        </w:trPr>
        <w:tc>
          <w:tcPr>
            <w:tcW w:w="817" w:type="dxa"/>
            <w:vAlign w:val="center"/>
          </w:tcPr>
          <w:p w:rsidR="0082037B" w:rsidRDefault="002A46C3">
            <w:pPr>
              <w:jc w:val="center"/>
            </w:pPr>
            <w:r>
              <w:rPr>
                <w:color w:val="000000"/>
                <w:sz w:val="24"/>
              </w:rPr>
              <w:t>5</w:t>
            </w:r>
          </w:p>
        </w:tc>
        <w:tc>
          <w:tcPr>
            <w:tcW w:w="1276" w:type="dxa"/>
            <w:vAlign w:val="center"/>
          </w:tcPr>
          <w:p w:rsidR="0082037B" w:rsidRDefault="002A46C3">
            <w:pPr>
              <w:jc w:val="center"/>
            </w:pPr>
            <w:r>
              <w:rPr>
                <w:color w:val="000000"/>
                <w:sz w:val="24"/>
              </w:rPr>
              <w:t>000975</w:t>
            </w:r>
          </w:p>
        </w:tc>
        <w:tc>
          <w:tcPr>
            <w:tcW w:w="1701" w:type="dxa"/>
            <w:vAlign w:val="center"/>
          </w:tcPr>
          <w:p w:rsidR="0082037B" w:rsidRDefault="002A46C3">
            <w:pPr>
              <w:jc w:val="center"/>
            </w:pPr>
            <w:r>
              <w:rPr>
                <w:color w:val="000000"/>
                <w:sz w:val="24"/>
              </w:rPr>
              <w:t>银泰资源</w:t>
            </w:r>
          </w:p>
        </w:tc>
        <w:tc>
          <w:tcPr>
            <w:tcW w:w="1559" w:type="dxa"/>
            <w:vAlign w:val="center"/>
          </w:tcPr>
          <w:p w:rsidR="0082037B" w:rsidRDefault="002A46C3">
            <w:pPr>
              <w:jc w:val="right"/>
            </w:pPr>
            <w:r>
              <w:rPr>
                <w:color w:val="000000"/>
                <w:sz w:val="24"/>
              </w:rPr>
              <w:t>85,119</w:t>
            </w:r>
          </w:p>
        </w:tc>
        <w:tc>
          <w:tcPr>
            <w:tcW w:w="1932" w:type="dxa"/>
            <w:vAlign w:val="center"/>
          </w:tcPr>
          <w:p w:rsidR="0082037B" w:rsidRDefault="002A46C3">
            <w:pPr>
              <w:jc w:val="right"/>
            </w:pPr>
            <w:r>
              <w:rPr>
                <w:color w:val="000000"/>
                <w:sz w:val="24"/>
              </w:rPr>
              <w:t>867,362.61</w:t>
            </w:r>
          </w:p>
        </w:tc>
        <w:tc>
          <w:tcPr>
            <w:tcW w:w="1612" w:type="dxa"/>
            <w:vAlign w:val="center"/>
          </w:tcPr>
          <w:p w:rsidR="0082037B" w:rsidRDefault="002A46C3">
            <w:pPr>
              <w:jc w:val="right"/>
            </w:pPr>
            <w:r>
              <w:rPr>
                <w:color w:val="000000"/>
                <w:sz w:val="24"/>
              </w:rPr>
              <w:t>0.39</w:t>
            </w:r>
          </w:p>
        </w:tc>
      </w:tr>
      <w:tr w:rsidR="0082037B">
        <w:trPr>
          <w:jc w:val="center"/>
        </w:trPr>
        <w:tc>
          <w:tcPr>
            <w:tcW w:w="817" w:type="dxa"/>
            <w:vAlign w:val="center"/>
          </w:tcPr>
          <w:p w:rsidR="0082037B" w:rsidRDefault="002A46C3">
            <w:pPr>
              <w:jc w:val="center"/>
            </w:pPr>
            <w:r>
              <w:rPr>
                <w:color w:val="000000"/>
                <w:sz w:val="24"/>
              </w:rPr>
              <w:t>6</w:t>
            </w:r>
          </w:p>
        </w:tc>
        <w:tc>
          <w:tcPr>
            <w:tcW w:w="1276" w:type="dxa"/>
            <w:vAlign w:val="center"/>
          </w:tcPr>
          <w:p w:rsidR="0082037B" w:rsidRDefault="002A46C3">
            <w:pPr>
              <w:jc w:val="center"/>
            </w:pPr>
            <w:r>
              <w:rPr>
                <w:color w:val="000000"/>
                <w:sz w:val="24"/>
              </w:rPr>
              <w:t>002195</w:t>
            </w:r>
          </w:p>
        </w:tc>
        <w:tc>
          <w:tcPr>
            <w:tcW w:w="1701" w:type="dxa"/>
            <w:vAlign w:val="center"/>
          </w:tcPr>
          <w:p w:rsidR="0082037B" w:rsidRDefault="002A46C3">
            <w:pPr>
              <w:jc w:val="center"/>
            </w:pPr>
            <w:r>
              <w:rPr>
                <w:color w:val="000000"/>
                <w:sz w:val="24"/>
              </w:rPr>
              <w:t>二三四五</w:t>
            </w:r>
          </w:p>
        </w:tc>
        <w:tc>
          <w:tcPr>
            <w:tcW w:w="1559" w:type="dxa"/>
            <w:vAlign w:val="center"/>
          </w:tcPr>
          <w:p w:rsidR="0082037B" w:rsidRDefault="002A46C3">
            <w:pPr>
              <w:jc w:val="right"/>
            </w:pPr>
            <w:r>
              <w:rPr>
                <w:color w:val="000000"/>
                <w:sz w:val="24"/>
              </w:rPr>
              <w:t>228,000</w:t>
            </w:r>
          </w:p>
        </w:tc>
        <w:tc>
          <w:tcPr>
            <w:tcW w:w="1932" w:type="dxa"/>
            <w:vAlign w:val="center"/>
          </w:tcPr>
          <w:p w:rsidR="0082037B" w:rsidRDefault="002A46C3">
            <w:pPr>
              <w:jc w:val="right"/>
            </w:pPr>
            <w:r>
              <w:rPr>
                <w:color w:val="000000"/>
                <w:sz w:val="24"/>
              </w:rPr>
              <w:t>841,320.00</w:t>
            </w:r>
          </w:p>
        </w:tc>
        <w:tc>
          <w:tcPr>
            <w:tcW w:w="1612" w:type="dxa"/>
            <w:vAlign w:val="center"/>
          </w:tcPr>
          <w:p w:rsidR="0082037B" w:rsidRDefault="002A46C3">
            <w:pPr>
              <w:jc w:val="right"/>
            </w:pPr>
            <w:r>
              <w:rPr>
                <w:color w:val="000000"/>
                <w:sz w:val="24"/>
              </w:rPr>
              <w:t>0.38</w:t>
            </w:r>
          </w:p>
        </w:tc>
      </w:tr>
      <w:tr w:rsidR="0082037B">
        <w:trPr>
          <w:jc w:val="center"/>
        </w:trPr>
        <w:tc>
          <w:tcPr>
            <w:tcW w:w="817" w:type="dxa"/>
            <w:vAlign w:val="center"/>
          </w:tcPr>
          <w:p w:rsidR="0082037B" w:rsidRDefault="002A46C3">
            <w:pPr>
              <w:jc w:val="center"/>
            </w:pPr>
            <w:r>
              <w:rPr>
                <w:color w:val="000000"/>
                <w:sz w:val="24"/>
              </w:rPr>
              <w:t>7</w:t>
            </w:r>
          </w:p>
        </w:tc>
        <w:tc>
          <w:tcPr>
            <w:tcW w:w="1276" w:type="dxa"/>
            <w:vAlign w:val="center"/>
          </w:tcPr>
          <w:p w:rsidR="0082037B" w:rsidRDefault="002A46C3">
            <w:pPr>
              <w:jc w:val="center"/>
            </w:pPr>
            <w:r>
              <w:rPr>
                <w:color w:val="000000"/>
                <w:sz w:val="24"/>
              </w:rPr>
              <w:t>000999</w:t>
            </w:r>
          </w:p>
        </w:tc>
        <w:tc>
          <w:tcPr>
            <w:tcW w:w="1701" w:type="dxa"/>
            <w:vAlign w:val="center"/>
          </w:tcPr>
          <w:p w:rsidR="0082037B" w:rsidRDefault="002A46C3">
            <w:pPr>
              <w:jc w:val="center"/>
            </w:pPr>
            <w:r>
              <w:rPr>
                <w:color w:val="000000"/>
                <w:sz w:val="24"/>
              </w:rPr>
              <w:t>华润三九</w:t>
            </w:r>
          </w:p>
        </w:tc>
        <w:tc>
          <w:tcPr>
            <w:tcW w:w="1559" w:type="dxa"/>
            <w:vAlign w:val="center"/>
          </w:tcPr>
          <w:p w:rsidR="0082037B" w:rsidRDefault="002A46C3">
            <w:pPr>
              <w:jc w:val="right"/>
            </w:pPr>
            <w:r>
              <w:rPr>
                <w:color w:val="000000"/>
                <w:sz w:val="24"/>
              </w:rPr>
              <w:t>33,400</w:t>
            </w:r>
          </w:p>
        </w:tc>
        <w:tc>
          <w:tcPr>
            <w:tcW w:w="1932" w:type="dxa"/>
            <w:vAlign w:val="center"/>
          </w:tcPr>
          <w:p w:rsidR="0082037B" w:rsidRDefault="002A46C3">
            <w:pPr>
              <w:jc w:val="right"/>
            </w:pPr>
            <w:r>
              <w:rPr>
                <w:color w:val="000000"/>
                <w:sz w:val="24"/>
              </w:rPr>
              <w:t>830,324.00</w:t>
            </w:r>
          </w:p>
        </w:tc>
        <w:tc>
          <w:tcPr>
            <w:tcW w:w="1612" w:type="dxa"/>
            <w:vAlign w:val="center"/>
          </w:tcPr>
          <w:p w:rsidR="0082037B" w:rsidRDefault="002A46C3">
            <w:pPr>
              <w:jc w:val="right"/>
            </w:pPr>
            <w:r>
              <w:rPr>
                <w:color w:val="000000"/>
                <w:sz w:val="24"/>
              </w:rPr>
              <w:t>0.37</w:t>
            </w:r>
          </w:p>
        </w:tc>
      </w:tr>
      <w:tr w:rsidR="0082037B">
        <w:trPr>
          <w:jc w:val="center"/>
        </w:trPr>
        <w:tc>
          <w:tcPr>
            <w:tcW w:w="817" w:type="dxa"/>
            <w:vAlign w:val="center"/>
          </w:tcPr>
          <w:p w:rsidR="0082037B" w:rsidRDefault="002A46C3">
            <w:pPr>
              <w:jc w:val="center"/>
            </w:pPr>
            <w:r>
              <w:rPr>
                <w:color w:val="000000"/>
                <w:sz w:val="24"/>
              </w:rPr>
              <w:t>8</w:t>
            </w:r>
          </w:p>
        </w:tc>
        <w:tc>
          <w:tcPr>
            <w:tcW w:w="1276" w:type="dxa"/>
            <w:vAlign w:val="center"/>
          </w:tcPr>
          <w:p w:rsidR="0082037B" w:rsidRDefault="002A46C3">
            <w:pPr>
              <w:jc w:val="center"/>
            </w:pPr>
            <w:r>
              <w:rPr>
                <w:color w:val="000000"/>
                <w:sz w:val="24"/>
              </w:rPr>
              <w:t>601233</w:t>
            </w:r>
          </w:p>
        </w:tc>
        <w:tc>
          <w:tcPr>
            <w:tcW w:w="1701" w:type="dxa"/>
            <w:vAlign w:val="center"/>
          </w:tcPr>
          <w:p w:rsidR="0082037B" w:rsidRDefault="002A46C3">
            <w:pPr>
              <w:jc w:val="center"/>
            </w:pPr>
            <w:r>
              <w:rPr>
                <w:color w:val="000000"/>
                <w:sz w:val="24"/>
              </w:rPr>
              <w:t>桐昆股份</w:t>
            </w:r>
          </w:p>
        </w:tc>
        <w:tc>
          <w:tcPr>
            <w:tcW w:w="1559" w:type="dxa"/>
            <w:vAlign w:val="center"/>
          </w:tcPr>
          <w:p w:rsidR="0082037B" w:rsidRDefault="002A46C3">
            <w:pPr>
              <w:jc w:val="right"/>
            </w:pPr>
            <w:r>
              <w:rPr>
                <w:color w:val="000000"/>
                <w:sz w:val="24"/>
              </w:rPr>
              <w:t>78,000</w:t>
            </w:r>
          </w:p>
        </w:tc>
        <w:tc>
          <w:tcPr>
            <w:tcW w:w="1932" w:type="dxa"/>
            <w:vAlign w:val="center"/>
          </w:tcPr>
          <w:p w:rsidR="0082037B" w:rsidRDefault="002A46C3">
            <w:pPr>
              <w:jc w:val="right"/>
            </w:pPr>
            <w:r>
              <w:rPr>
                <w:color w:val="000000"/>
                <w:sz w:val="24"/>
              </w:rPr>
              <w:t>761,280.00</w:t>
            </w:r>
          </w:p>
        </w:tc>
        <w:tc>
          <w:tcPr>
            <w:tcW w:w="1612" w:type="dxa"/>
            <w:vAlign w:val="center"/>
          </w:tcPr>
          <w:p w:rsidR="0082037B" w:rsidRDefault="002A46C3">
            <w:pPr>
              <w:jc w:val="right"/>
            </w:pPr>
            <w:r>
              <w:rPr>
                <w:color w:val="000000"/>
                <w:sz w:val="24"/>
              </w:rPr>
              <w:t>0.34</w:t>
            </w:r>
          </w:p>
        </w:tc>
      </w:tr>
      <w:tr w:rsidR="0082037B">
        <w:trPr>
          <w:jc w:val="center"/>
        </w:trPr>
        <w:tc>
          <w:tcPr>
            <w:tcW w:w="817" w:type="dxa"/>
            <w:vAlign w:val="center"/>
          </w:tcPr>
          <w:p w:rsidR="0082037B" w:rsidRDefault="002A46C3">
            <w:pPr>
              <w:jc w:val="center"/>
            </w:pPr>
            <w:r>
              <w:rPr>
                <w:color w:val="000000"/>
                <w:sz w:val="24"/>
              </w:rPr>
              <w:t>9</w:t>
            </w:r>
          </w:p>
        </w:tc>
        <w:tc>
          <w:tcPr>
            <w:tcW w:w="1276" w:type="dxa"/>
            <w:vAlign w:val="center"/>
          </w:tcPr>
          <w:p w:rsidR="0082037B" w:rsidRDefault="002A46C3">
            <w:pPr>
              <w:jc w:val="center"/>
            </w:pPr>
            <w:r>
              <w:rPr>
                <w:color w:val="000000"/>
                <w:sz w:val="24"/>
              </w:rPr>
              <w:t>600875</w:t>
            </w:r>
          </w:p>
        </w:tc>
        <w:tc>
          <w:tcPr>
            <w:tcW w:w="1701" w:type="dxa"/>
            <w:vAlign w:val="center"/>
          </w:tcPr>
          <w:p w:rsidR="0082037B" w:rsidRDefault="002A46C3">
            <w:pPr>
              <w:jc w:val="center"/>
            </w:pPr>
            <w:r>
              <w:rPr>
                <w:color w:val="000000"/>
                <w:sz w:val="24"/>
              </w:rPr>
              <w:t>东方电气</w:t>
            </w:r>
          </w:p>
        </w:tc>
        <w:tc>
          <w:tcPr>
            <w:tcW w:w="1559" w:type="dxa"/>
            <w:vAlign w:val="center"/>
          </w:tcPr>
          <w:p w:rsidR="0082037B" w:rsidRDefault="002A46C3">
            <w:pPr>
              <w:jc w:val="right"/>
            </w:pPr>
            <w:r>
              <w:rPr>
                <w:color w:val="000000"/>
                <w:sz w:val="24"/>
              </w:rPr>
              <w:t>93,900</w:t>
            </w:r>
          </w:p>
        </w:tc>
        <w:tc>
          <w:tcPr>
            <w:tcW w:w="1932" w:type="dxa"/>
            <w:vAlign w:val="center"/>
          </w:tcPr>
          <w:p w:rsidR="0082037B" w:rsidRDefault="002A46C3">
            <w:pPr>
              <w:jc w:val="right"/>
            </w:pPr>
            <w:r>
              <w:rPr>
                <w:color w:val="000000"/>
                <w:sz w:val="24"/>
              </w:rPr>
              <w:t>740,871.00</w:t>
            </w:r>
          </w:p>
        </w:tc>
        <w:tc>
          <w:tcPr>
            <w:tcW w:w="1612" w:type="dxa"/>
            <w:vAlign w:val="center"/>
          </w:tcPr>
          <w:p w:rsidR="0082037B" w:rsidRDefault="002A46C3">
            <w:pPr>
              <w:jc w:val="right"/>
            </w:pPr>
            <w:r>
              <w:rPr>
                <w:color w:val="000000"/>
                <w:sz w:val="24"/>
              </w:rPr>
              <w:t>0.33</w:t>
            </w:r>
          </w:p>
        </w:tc>
      </w:tr>
      <w:tr w:rsidR="0082037B">
        <w:trPr>
          <w:jc w:val="center"/>
        </w:trPr>
        <w:tc>
          <w:tcPr>
            <w:tcW w:w="817" w:type="dxa"/>
            <w:vAlign w:val="center"/>
          </w:tcPr>
          <w:p w:rsidR="0082037B" w:rsidRDefault="002A46C3">
            <w:pPr>
              <w:jc w:val="center"/>
            </w:pPr>
            <w:r>
              <w:rPr>
                <w:color w:val="000000"/>
                <w:sz w:val="24"/>
              </w:rPr>
              <w:t>10</w:t>
            </w:r>
          </w:p>
        </w:tc>
        <w:tc>
          <w:tcPr>
            <w:tcW w:w="1276" w:type="dxa"/>
            <w:vAlign w:val="center"/>
          </w:tcPr>
          <w:p w:rsidR="0082037B" w:rsidRDefault="002A46C3">
            <w:pPr>
              <w:jc w:val="center"/>
            </w:pPr>
            <w:r>
              <w:rPr>
                <w:color w:val="000000"/>
                <w:sz w:val="24"/>
              </w:rPr>
              <w:t>600655</w:t>
            </w:r>
          </w:p>
        </w:tc>
        <w:tc>
          <w:tcPr>
            <w:tcW w:w="1701" w:type="dxa"/>
            <w:vAlign w:val="center"/>
          </w:tcPr>
          <w:p w:rsidR="0082037B" w:rsidRDefault="002A46C3">
            <w:pPr>
              <w:jc w:val="center"/>
            </w:pPr>
            <w:r>
              <w:rPr>
                <w:color w:val="000000"/>
                <w:sz w:val="24"/>
              </w:rPr>
              <w:t>豫园股份</w:t>
            </w:r>
          </w:p>
        </w:tc>
        <w:tc>
          <w:tcPr>
            <w:tcW w:w="1559" w:type="dxa"/>
            <w:vAlign w:val="center"/>
          </w:tcPr>
          <w:p w:rsidR="0082037B" w:rsidRDefault="002A46C3">
            <w:pPr>
              <w:jc w:val="right"/>
            </w:pPr>
            <w:r>
              <w:rPr>
                <w:color w:val="000000"/>
                <w:sz w:val="24"/>
              </w:rPr>
              <w:t>99,500</w:t>
            </w:r>
          </w:p>
        </w:tc>
        <w:tc>
          <w:tcPr>
            <w:tcW w:w="1932" w:type="dxa"/>
            <w:vAlign w:val="center"/>
          </w:tcPr>
          <w:p w:rsidR="0082037B" w:rsidRDefault="002A46C3">
            <w:pPr>
              <w:jc w:val="right"/>
            </w:pPr>
            <w:r>
              <w:rPr>
                <w:color w:val="000000"/>
                <w:sz w:val="24"/>
              </w:rPr>
              <w:t>736,300.00</w:t>
            </w:r>
          </w:p>
        </w:tc>
        <w:tc>
          <w:tcPr>
            <w:tcW w:w="1612" w:type="dxa"/>
            <w:vAlign w:val="center"/>
          </w:tcPr>
          <w:p w:rsidR="0082037B" w:rsidRDefault="002A46C3">
            <w:pPr>
              <w:jc w:val="right"/>
            </w:pPr>
            <w:r>
              <w:rPr>
                <w:color w:val="000000"/>
                <w:sz w:val="24"/>
              </w:rPr>
              <w:t>0.33</w:t>
            </w:r>
          </w:p>
        </w:tc>
      </w:tr>
      <w:tr w:rsidR="0082037B">
        <w:trPr>
          <w:jc w:val="center"/>
        </w:trPr>
        <w:tc>
          <w:tcPr>
            <w:tcW w:w="817" w:type="dxa"/>
            <w:vAlign w:val="center"/>
          </w:tcPr>
          <w:p w:rsidR="0082037B" w:rsidRDefault="002A46C3">
            <w:pPr>
              <w:jc w:val="center"/>
            </w:pPr>
            <w:r>
              <w:rPr>
                <w:color w:val="000000"/>
                <w:sz w:val="24"/>
              </w:rPr>
              <w:t>11</w:t>
            </w:r>
          </w:p>
        </w:tc>
        <w:tc>
          <w:tcPr>
            <w:tcW w:w="1276" w:type="dxa"/>
            <w:vAlign w:val="center"/>
          </w:tcPr>
          <w:p w:rsidR="0082037B" w:rsidRDefault="002A46C3">
            <w:pPr>
              <w:jc w:val="center"/>
            </w:pPr>
            <w:r>
              <w:rPr>
                <w:color w:val="000000"/>
                <w:sz w:val="24"/>
              </w:rPr>
              <w:t>002399</w:t>
            </w:r>
          </w:p>
        </w:tc>
        <w:tc>
          <w:tcPr>
            <w:tcW w:w="1701" w:type="dxa"/>
            <w:vAlign w:val="center"/>
          </w:tcPr>
          <w:p w:rsidR="0082037B" w:rsidRDefault="002A46C3">
            <w:pPr>
              <w:jc w:val="center"/>
            </w:pPr>
            <w:r>
              <w:rPr>
                <w:color w:val="000000"/>
                <w:sz w:val="24"/>
              </w:rPr>
              <w:t>海普瑞</w:t>
            </w:r>
          </w:p>
        </w:tc>
        <w:tc>
          <w:tcPr>
            <w:tcW w:w="1559" w:type="dxa"/>
            <w:vAlign w:val="center"/>
          </w:tcPr>
          <w:p w:rsidR="0082037B" w:rsidRDefault="002A46C3">
            <w:pPr>
              <w:jc w:val="right"/>
            </w:pPr>
            <w:r>
              <w:rPr>
                <w:color w:val="000000"/>
                <w:sz w:val="24"/>
              </w:rPr>
              <w:t>31,900</w:t>
            </w:r>
          </w:p>
        </w:tc>
        <w:tc>
          <w:tcPr>
            <w:tcW w:w="1932" w:type="dxa"/>
            <w:vAlign w:val="center"/>
          </w:tcPr>
          <w:p w:rsidR="0082037B" w:rsidRDefault="002A46C3">
            <w:pPr>
              <w:jc w:val="right"/>
            </w:pPr>
            <w:r>
              <w:rPr>
                <w:color w:val="000000"/>
                <w:sz w:val="24"/>
              </w:rPr>
              <w:t>735,295.00</w:t>
            </w:r>
          </w:p>
        </w:tc>
        <w:tc>
          <w:tcPr>
            <w:tcW w:w="1612" w:type="dxa"/>
            <w:vAlign w:val="center"/>
          </w:tcPr>
          <w:p w:rsidR="0082037B" w:rsidRDefault="002A46C3">
            <w:pPr>
              <w:jc w:val="right"/>
            </w:pPr>
            <w:r>
              <w:rPr>
                <w:color w:val="000000"/>
                <w:sz w:val="24"/>
              </w:rPr>
              <w:t>0.33</w:t>
            </w:r>
          </w:p>
        </w:tc>
      </w:tr>
      <w:tr w:rsidR="0082037B">
        <w:trPr>
          <w:jc w:val="center"/>
        </w:trPr>
        <w:tc>
          <w:tcPr>
            <w:tcW w:w="817" w:type="dxa"/>
            <w:vAlign w:val="center"/>
          </w:tcPr>
          <w:p w:rsidR="0082037B" w:rsidRDefault="002A46C3">
            <w:pPr>
              <w:jc w:val="center"/>
            </w:pPr>
            <w:r>
              <w:rPr>
                <w:color w:val="000000"/>
                <w:sz w:val="24"/>
              </w:rPr>
              <w:t>12</w:t>
            </w:r>
          </w:p>
        </w:tc>
        <w:tc>
          <w:tcPr>
            <w:tcW w:w="1276" w:type="dxa"/>
            <w:vAlign w:val="center"/>
          </w:tcPr>
          <w:p w:rsidR="0082037B" w:rsidRDefault="002A46C3">
            <w:pPr>
              <w:jc w:val="center"/>
            </w:pPr>
            <w:r>
              <w:rPr>
                <w:color w:val="000000"/>
                <w:sz w:val="24"/>
              </w:rPr>
              <w:t>600021</w:t>
            </w:r>
          </w:p>
        </w:tc>
        <w:tc>
          <w:tcPr>
            <w:tcW w:w="1701" w:type="dxa"/>
            <w:vAlign w:val="center"/>
          </w:tcPr>
          <w:p w:rsidR="0082037B" w:rsidRDefault="002A46C3">
            <w:pPr>
              <w:jc w:val="center"/>
            </w:pPr>
            <w:r>
              <w:rPr>
                <w:color w:val="000000"/>
                <w:sz w:val="24"/>
              </w:rPr>
              <w:t>上海电力</w:t>
            </w:r>
          </w:p>
        </w:tc>
        <w:tc>
          <w:tcPr>
            <w:tcW w:w="1559" w:type="dxa"/>
            <w:vAlign w:val="center"/>
          </w:tcPr>
          <w:p w:rsidR="0082037B" w:rsidRDefault="002A46C3">
            <w:pPr>
              <w:jc w:val="right"/>
            </w:pPr>
            <w:r>
              <w:rPr>
                <w:color w:val="000000"/>
                <w:sz w:val="24"/>
              </w:rPr>
              <w:t>89,500</w:t>
            </w:r>
          </w:p>
        </w:tc>
        <w:tc>
          <w:tcPr>
            <w:tcW w:w="1932" w:type="dxa"/>
            <w:vAlign w:val="center"/>
          </w:tcPr>
          <w:p w:rsidR="0082037B" w:rsidRDefault="002A46C3">
            <w:pPr>
              <w:jc w:val="right"/>
            </w:pPr>
            <w:r>
              <w:rPr>
                <w:color w:val="000000"/>
                <w:sz w:val="24"/>
              </w:rPr>
              <w:t>724,950.00</w:t>
            </w:r>
          </w:p>
        </w:tc>
        <w:tc>
          <w:tcPr>
            <w:tcW w:w="1612" w:type="dxa"/>
            <w:vAlign w:val="center"/>
          </w:tcPr>
          <w:p w:rsidR="0082037B" w:rsidRDefault="002A46C3">
            <w:pPr>
              <w:jc w:val="right"/>
            </w:pPr>
            <w:r>
              <w:rPr>
                <w:color w:val="000000"/>
                <w:sz w:val="24"/>
              </w:rPr>
              <w:t>0.32</w:t>
            </w:r>
          </w:p>
        </w:tc>
      </w:tr>
      <w:tr w:rsidR="0082037B">
        <w:trPr>
          <w:jc w:val="center"/>
        </w:trPr>
        <w:tc>
          <w:tcPr>
            <w:tcW w:w="817" w:type="dxa"/>
            <w:vAlign w:val="center"/>
          </w:tcPr>
          <w:p w:rsidR="0082037B" w:rsidRDefault="002A46C3">
            <w:pPr>
              <w:jc w:val="center"/>
            </w:pPr>
            <w:r>
              <w:rPr>
                <w:color w:val="000000"/>
                <w:sz w:val="24"/>
              </w:rPr>
              <w:t>13</w:t>
            </w:r>
          </w:p>
        </w:tc>
        <w:tc>
          <w:tcPr>
            <w:tcW w:w="1276" w:type="dxa"/>
            <w:vAlign w:val="center"/>
          </w:tcPr>
          <w:p w:rsidR="0082037B" w:rsidRDefault="002A46C3">
            <w:pPr>
              <w:jc w:val="center"/>
            </w:pPr>
            <w:r>
              <w:rPr>
                <w:color w:val="000000"/>
                <w:sz w:val="24"/>
              </w:rPr>
              <w:t>002174</w:t>
            </w:r>
          </w:p>
        </w:tc>
        <w:tc>
          <w:tcPr>
            <w:tcW w:w="1701" w:type="dxa"/>
            <w:vAlign w:val="center"/>
          </w:tcPr>
          <w:p w:rsidR="0082037B" w:rsidRDefault="002A46C3">
            <w:pPr>
              <w:jc w:val="center"/>
            </w:pPr>
            <w:r>
              <w:rPr>
                <w:color w:val="000000"/>
                <w:sz w:val="24"/>
              </w:rPr>
              <w:t>游族网络</w:t>
            </w:r>
          </w:p>
        </w:tc>
        <w:tc>
          <w:tcPr>
            <w:tcW w:w="1559" w:type="dxa"/>
            <w:vAlign w:val="center"/>
          </w:tcPr>
          <w:p w:rsidR="0082037B" w:rsidRDefault="002A46C3">
            <w:pPr>
              <w:jc w:val="right"/>
            </w:pPr>
            <w:r>
              <w:rPr>
                <w:color w:val="000000"/>
                <w:sz w:val="24"/>
              </w:rPr>
              <w:t>37,900</w:t>
            </w:r>
          </w:p>
        </w:tc>
        <w:tc>
          <w:tcPr>
            <w:tcW w:w="1932" w:type="dxa"/>
            <w:vAlign w:val="center"/>
          </w:tcPr>
          <w:p w:rsidR="0082037B" w:rsidRDefault="002A46C3">
            <w:pPr>
              <w:jc w:val="right"/>
            </w:pPr>
            <w:r>
              <w:rPr>
                <w:color w:val="000000"/>
                <w:sz w:val="24"/>
              </w:rPr>
              <w:t>704,561.00</w:t>
            </w:r>
          </w:p>
        </w:tc>
        <w:tc>
          <w:tcPr>
            <w:tcW w:w="1612" w:type="dxa"/>
            <w:vAlign w:val="center"/>
          </w:tcPr>
          <w:p w:rsidR="0082037B" w:rsidRDefault="002A46C3">
            <w:pPr>
              <w:jc w:val="right"/>
            </w:pPr>
            <w:r>
              <w:rPr>
                <w:color w:val="000000"/>
                <w:sz w:val="24"/>
              </w:rPr>
              <w:t>0.32</w:t>
            </w:r>
          </w:p>
        </w:tc>
      </w:tr>
      <w:tr w:rsidR="0082037B">
        <w:trPr>
          <w:jc w:val="center"/>
        </w:trPr>
        <w:tc>
          <w:tcPr>
            <w:tcW w:w="817" w:type="dxa"/>
            <w:vAlign w:val="center"/>
          </w:tcPr>
          <w:p w:rsidR="0082037B" w:rsidRDefault="002A46C3">
            <w:pPr>
              <w:jc w:val="center"/>
            </w:pPr>
            <w:r>
              <w:rPr>
                <w:color w:val="000000"/>
                <w:sz w:val="24"/>
              </w:rPr>
              <w:t>14</w:t>
            </w:r>
          </w:p>
        </w:tc>
        <w:tc>
          <w:tcPr>
            <w:tcW w:w="1276" w:type="dxa"/>
            <w:vAlign w:val="center"/>
          </w:tcPr>
          <w:p w:rsidR="0082037B" w:rsidRDefault="002A46C3">
            <w:pPr>
              <w:jc w:val="center"/>
            </w:pPr>
            <w:r>
              <w:rPr>
                <w:color w:val="000000"/>
                <w:sz w:val="24"/>
              </w:rPr>
              <w:t>002373</w:t>
            </w:r>
          </w:p>
        </w:tc>
        <w:tc>
          <w:tcPr>
            <w:tcW w:w="1701" w:type="dxa"/>
            <w:vAlign w:val="center"/>
          </w:tcPr>
          <w:p w:rsidR="0082037B" w:rsidRDefault="002A46C3">
            <w:pPr>
              <w:jc w:val="center"/>
            </w:pPr>
            <w:r>
              <w:rPr>
                <w:color w:val="000000"/>
                <w:sz w:val="24"/>
              </w:rPr>
              <w:t>千方科技</w:t>
            </w:r>
          </w:p>
        </w:tc>
        <w:tc>
          <w:tcPr>
            <w:tcW w:w="1559" w:type="dxa"/>
            <w:vAlign w:val="center"/>
          </w:tcPr>
          <w:p w:rsidR="0082037B" w:rsidRDefault="002A46C3">
            <w:pPr>
              <w:jc w:val="right"/>
            </w:pPr>
            <w:r>
              <w:rPr>
                <w:color w:val="000000"/>
                <w:sz w:val="24"/>
              </w:rPr>
              <w:t>62,800</w:t>
            </w:r>
          </w:p>
        </w:tc>
        <w:tc>
          <w:tcPr>
            <w:tcW w:w="1932" w:type="dxa"/>
            <w:vAlign w:val="center"/>
          </w:tcPr>
          <w:p w:rsidR="0082037B" w:rsidRDefault="002A46C3">
            <w:pPr>
              <w:jc w:val="right"/>
            </w:pPr>
            <w:r>
              <w:rPr>
                <w:color w:val="000000"/>
                <w:sz w:val="24"/>
              </w:rPr>
              <w:t>698,336.00</w:t>
            </w:r>
          </w:p>
        </w:tc>
        <w:tc>
          <w:tcPr>
            <w:tcW w:w="1612" w:type="dxa"/>
            <w:vAlign w:val="center"/>
          </w:tcPr>
          <w:p w:rsidR="0082037B" w:rsidRDefault="002A46C3">
            <w:pPr>
              <w:jc w:val="right"/>
            </w:pPr>
            <w:r>
              <w:rPr>
                <w:color w:val="000000"/>
                <w:sz w:val="24"/>
              </w:rPr>
              <w:t>0.31</w:t>
            </w:r>
          </w:p>
        </w:tc>
      </w:tr>
      <w:tr w:rsidR="0082037B">
        <w:trPr>
          <w:jc w:val="center"/>
        </w:trPr>
        <w:tc>
          <w:tcPr>
            <w:tcW w:w="817" w:type="dxa"/>
            <w:vAlign w:val="center"/>
          </w:tcPr>
          <w:p w:rsidR="0082037B" w:rsidRDefault="002A46C3">
            <w:pPr>
              <w:jc w:val="center"/>
            </w:pPr>
            <w:r>
              <w:rPr>
                <w:color w:val="000000"/>
                <w:sz w:val="24"/>
              </w:rPr>
              <w:t>15</w:t>
            </w:r>
          </w:p>
        </w:tc>
        <w:tc>
          <w:tcPr>
            <w:tcW w:w="1276" w:type="dxa"/>
            <w:vAlign w:val="center"/>
          </w:tcPr>
          <w:p w:rsidR="0082037B" w:rsidRDefault="002A46C3">
            <w:pPr>
              <w:jc w:val="center"/>
            </w:pPr>
            <w:r>
              <w:rPr>
                <w:color w:val="000000"/>
                <w:sz w:val="24"/>
              </w:rPr>
              <w:t>000636</w:t>
            </w:r>
          </w:p>
        </w:tc>
        <w:tc>
          <w:tcPr>
            <w:tcW w:w="1701" w:type="dxa"/>
            <w:vAlign w:val="center"/>
          </w:tcPr>
          <w:p w:rsidR="0082037B" w:rsidRDefault="002A46C3">
            <w:pPr>
              <w:jc w:val="center"/>
            </w:pPr>
            <w:r>
              <w:rPr>
                <w:color w:val="000000"/>
                <w:sz w:val="24"/>
              </w:rPr>
              <w:t>风华高科</w:t>
            </w:r>
          </w:p>
        </w:tc>
        <w:tc>
          <w:tcPr>
            <w:tcW w:w="1559" w:type="dxa"/>
            <w:vAlign w:val="center"/>
          </w:tcPr>
          <w:p w:rsidR="0082037B" w:rsidRDefault="002A46C3">
            <w:pPr>
              <w:jc w:val="right"/>
            </w:pPr>
            <w:r>
              <w:rPr>
                <w:color w:val="000000"/>
                <w:sz w:val="24"/>
              </w:rPr>
              <w:t>61,300</w:t>
            </w:r>
          </w:p>
        </w:tc>
        <w:tc>
          <w:tcPr>
            <w:tcW w:w="1932" w:type="dxa"/>
            <w:vAlign w:val="center"/>
          </w:tcPr>
          <w:p w:rsidR="0082037B" w:rsidRDefault="002A46C3">
            <w:pPr>
              <w:jc w:val="right"/>
            </w:pPr>
            <w:r>
              <w:rPr>
                <w:color w:val="000000"/>
                <w:sz w:val="24"/>
              </w:rPr>
              <w:t>658,362.00</w:t>
            </w:r>
          </w:p>
        </w:tc>
        <w:tc>
          <w:tcPr>
            <w:tcW w:w="1612" w:type="dxa"/>
            <w:vAlign w:val="center"/>
          </w:tcPr>
          <w:p w:rsidR="0082037B" w:rsidRDefault="002A46C3">
            <w:pPr>
              <w:jc w:val="right"/>
            </w:pPr>
            <w:r>
              <w:rPr>
                <w:color w:val="000000"/>
                <w:sz w:val="24"/>
              </w:rPr>
              <w:t>0.30</w:t>
            </w:r>
          </w:p>
        </w:tc>
      </w:tr>
      <w:tr w:rsidR="0082037B">
        <w:trPr>
          <w:jc w:val="center"/>
        </w:trPr>
        <w:tc>
          <w:tcPr>
            <w:tcW w:w="817" w:type="dxa"/>
            <w:vAlign w:val="center"/>
          </w:tcPr>
          <w:p w:rsidR="0082037B" w:rsidRDefault="002A46C3">
            <w:pPr>
              <w:jc w:val="center"/>
            </w:pPr>
            <w:r>
              <w:rPr>
                <w:color w:val="000000"/>
                <w:sz w:val="24"/>
              </w:rPr>
              <w:t>16</w:t>
            </w:r>
          </w:p>
        </w:tc>
        <w:tc>
          <w:tcPr>
            <w:tcW w:w="1276" w:type="dxa"/>
            <w:vAlign w:val="center"/>
          </w:tcPr>
          <w:p w:rsidR="0082037B" w:rsidRDefault="002A46C3">
            <w:pPr>
              <w:jc w:val="center"/>
            </w:pPr>
            <w:r>
              <w:rPr>
                <w:color w:val="000000"/>
                <w:sz w:val="24"/>
              </w:rPr>
              <w:t>300088</w:t>
            </w:r>
          </w:p>
        </w:tc>
        <w:tc>
          <w:tcPr>
            <w:tcW w:w="1701" w:type="dxa"/>
            <w:vAlign w:val="center"/>
          </w:tcPr>
          <w:p w:rsidR="0082037B" w:rsidRDefault="002A46C3">
            <w:pPr>
              <w:jc w:val="center"/>
            </w:pPr>
            <w:r>
              <w:rPr>
                <w:color w:val="000000"/>
                <w:sz w:val="24"/>
              </w:rPr>
              <w:t>长信科技</w:t>
            </w:r>
          </w:p>
        </w:tc>
        <w:tc>
          <w:tcPr>
            <w:tcW w:w="1559" w:type="dxa"/>
            <w:vAlign w:val="center"/>
          </w:tcPr>
          <w:p w:rsidR="0082037B" w:rsidRDefault="002A46C3">
            <w:pPr>
              <w:jc w:val="right"/>
            </w:pPr>
            <w:r>
              <w:rPr>
                <w:color w:val="000000"/>
                <w:sz w:val="24"/>
              </w:rPr>
              <w:t>157,500</w:t>
            </w:r>
          </w:p>
        </w:tc>
        <w:tc>
          <w:tcPr>
            <w:tcW w:w="1932" w:type="dxa"/>
            <w:vAlign w:val="center"/>
          </w:tcPr>
          <w:p w:rsidR="0082037B" w:rsidRDefault="002A46C3">
            <w:pPr>
              <w:jc w:val="right"/>
            </w:pPr>
            <w:r>
              <w:rPr>
                <w:color w:val="000000"/>
                <w:sz w:val="24"/>
              </w:rPr>
              <w:t>653,625.00</w:t>
            </w:r>
          </w:p>
        </w:tc>
        <w:tc>
          <w:tcPr>
            <w:tcW w:w="1612" w:type="dxa"/>
            <w:vAlign w:val="center"/>
          </w:tcPr>
          <w:p w:rsidR="0082037B" w:rsidRDefault="002A46C3">
            <w:pPr>
              <w:jc w:val="right"/>
            </w:pPr>
            <w:r>
              <w:rPr>
                <w:color w:val="000000"/>
                <w:sz w:val="24"/>
              </w:rPr>
              <w:t>0.29</w:t>
            </w:r>
          </w:p>
        </w:tc>
      </w:tr>
      <w:tr w:rsidR="0082037B">
        <w:trPr>
          <w:jc w:val="center"/>
        </w:trPr>
        <w:tc>
          <w:tcPr>
            <w:tcW w:w="817" w:type="dxa"/>
            <w:vAlign w:val="center"/>
          </w:tcPr>
          <w:p w:rsidR="0082037B" w:rsidRDefault="002A46C3">
            <w:pPr>
              <w:jc w:val="center"/>
            </w:pPr>
            <w:r>
              <w:rPr>
                <w:color w:val="000000"/>
                <w:sz w:val="24"/>
              </w:rPr>
              <w:t>17</w:t>
            </w:r>
          </w:p>
        </w:tc>
        <w:tc>
          <w:tcPr>
            <w:tcW w:w="1276" w:type="dxa"/>
            <w:vAlign w:val="center"/>
          </w:tcPr>
          <w:p w:rsidR="0082037B" w:rsidRDefault="002A46C3">
            <w:pPr>
              <w:jc w:val="center"/>
            </w:pPr>
            <w:r>
              <w:rPr>
                <w:color w:val="000000"/>
                <w:sz w:val="24"/>
              </w:rPr>
              <w:t>002299</w:t>
            </w:r>
          </w:p>
        </w:tc>
        <w:tc>
          <w:tcPr>
            <w:tcW w:w="1701" w:type="dxa"/>
            <w:vAlign w:val="center"/>
          </w:tcPr>
          <w:p w:rsidR="0082037B" w:rsidRDefault="002A46C3">
            <w:pPr>
              <w:jc w:val="center"/>
            </w:pPr>
            <w:r>
              <w:rPr>
                <w:color w:val="000000"/>
                <w:sz w:val="24"/>
              </w:rPr>
              <w:t>圣农发展</w:t>
            </w:r>
          </w:p>
        </w:tc>
        <w:tc>
          <w:tcPr>
            <w:tcW w:w="1559" w:type="dxa"/>
            <w:vAlign w:val="center"/>
          </w:tcPr>
          <w:p w:rsidR="0082037B" w:rsidRDefault="002A46C3">
            <w:pPr>
              <w:jc w:val="right"/>
            </w:pPr>
            <w:r>
              <w:rPr>
                <w:color w:val="000000"/>
                <w:sz w:val="24"/>
              </w:rPr>
              <w:t>39,500</w:t>
            </w:r>
          </w:p>
        </w:tc>
        <w:tc>
          <w:tcPr>
            <w:tcW w:w="1932" w:type="dxa"/>
            <w:vAlign w:val="center"/>
          </w:tcPr>
          <w:p w:rsidR="0082037B" w:rsidRDefault="002A46C3">
            <w:pPr>
              <w:jc w:val="right"/>
            </w:pPr>
            <w:r>
              <w:rPr>
                <w:color w:val="000000"/>
                <w:sz w:val="24"/>
              </w:rPr>
              <w:t>653,330.00</w:t>
            </w:r>
          </w:p>
        </w:tc>
        <w:tc>
          <w:tcPr>
            <w:tcW w:w="1612" w:type="dxa"/>
            <w:vAlign w:val="center"/>
          </w:tcPr>
          <w:p w:rsidR="0082037B" w:rsidRDefault="002A46C3">
            <w:pPr>
              <w:jc w:val="right"/>
            </w:pPr>
            <w:r>
              <w:rPr>
                <w:color w:val="000000"/>
                <w:sz w:val="24"/>
              </w:rPr>
              <w:t>0.29</w:t>
            </w:r>
          </w:p>
        </w:tc>
      </w:tr>
      <w:tr w:rsidR="0082037B">
        <w:trPr>
          <w:jc w:val="center"/>
        </w:trPr>
        <w:tc>
          <w:tcPr>
            <w:tcW w:w="817" w:type="dxa"/>
            <w:vAlign w:val="center"/>
          </w:tcPr>
          <w:p w:rsidR="0082037B" w:rsidRDefault="002A46C3">
            <w:pPr>
              <w:jc w:val="center"/>
            </w:pPr>
            <w:r>
              <w:rPr>
                <w:color w:val="000000"/>
                <w:sz w:val="24"/>
              </w:rPr>
              <w:t>18</w:t>
            </w:r>
          </w:p>
        </w:tc>
        <w:tc>
          <w:tcPr>
            <w:tcW w:w="1276" w:type="dxa"/>
            <w:vAlign w:val="center"/>
          </w:tcPr>
          <w:p w:rsidR="0082037B" w:rsidRDefault="002A46C3">
            <w:pPr>
              <w:jc w:val="center"/>
            </w:pPr>
            <w:r>
              <w:rPr>
                <w:color w:val="000000"/>
                <w:sz w:val="24"/>
              </w:rPr>
              <w:t>600737</w:t>
            </w:r>
          </w:p>
        </w:tc>
        <w:tc>
          <w:tcPr>
            <w:tcW w:w="1701" w:type="dxa"/>
            <w:vAlign w:val="center"/>
          </w:tcPr>
          <w:p w:rsidR="0082037B" w:rsidRDefault="002A46C3">
            <w:pPr>
              <w:jc w:val="center"/>
            </w:pPr>
            <w:r>
              <w:rPr>
                <w:color w:val="000000"/>
                <w:sz w:val="24"/>
              </w:rPr>
              <w:t>中粮糖业</w:t>
            </w:r>
          </w:p>
        </w:tc>
        <w:tc>
          <w:tcPr>
            <w:tcW w:w="1559" w:type="dxa"/>
            <w:vAlign w:val="center"/>
          </w:tcPr>
          <w:p w:rsidR="0082037B" w:rsidRDefault="002A46C3">
            <w:pPr>
              <w:jc w:val="right"/>
            </w:pPr>
            <w:r>
              <w:rPr>
                <w:color w:val="000000"/>
                <w:sz w:val="24"/>
              </w:rPr>
              <w:t>87,600</w:t>
            </w:r>
          </w:p>
        </w:tc>
        <w:tc>
          <w:tcPr>
            <w:tcW w:w="1932" w:type="dxa"/>
            <w:vAlign w:val="center"/>
          </w:tcPr>
          <w:p w:rsidR="0082037B" w:rsidRDefault="002A46C3">
            <w:pPr>
              <w:jc w:val="right"/>
            </w:pPr>
            <w:r>
              <w:rPr>
                <w:color w:val="000000"/>
                <w:sz w:val="24"/>
              </w:rPr>
              <w:t>644,736.00</w:t>
            </w:r>
          </w:p>
        </w:tc>
        <w:tc>
          <w:tcPr>
            <w:tcW w:w="1612" w:type="dxa"/>
            <w:vAlign w:val="center"/>
          </w:tcPr>
          <w:p w:rsidR="0082037B" w:rsidRDefault="002A46C3">
            <w:pPr>
              <w:jc w:val="right"/>
            </w:pPr>
            <w:r>
              <w:rPr>
                <w:color w:val="000000"/>
                <w:sz w:val="24"/>
              </w:rPr>
              <w:t>0.29</w:t>
            </w:r>
          </w:p>
        </w:tc>
      </w:tr>
      <w:tr w:rsidR="0082037B">
        <w:trPr>
          <w:jc w:val="center"/>
        </w:trPr>
        <w:tc>
          <w:tcPr>
            <w:tcW w:w="817" w:type="dxa"/>
            <w:vAlign w:val="center"/>
          </w:tcPr>
          <w:p w:rsidR="0082037B" w:rsidRDefault="002A46C3">
            <w:pPr>
              <w:jc w:val="center"/>
            </w:pPr>
            <w:r>
              <w:rPr>
                <w:color w:val="000000"/>
                <w:sz w:val="24"/>
              </w:rPr>
              <w:t>19</w:t>
            </w:r>
          </w:p>
        </w:tc>
        <w:tc>
          <w:tcPr>
            <w:tcW w:w="1276" w:type="dxa"/>
            <w:vAlign w:val="center"/>
          </w:tcPr>
          <w:p w:rsidR="0082037B" w:rsidRDefault="002A46C3">
            <w:pPr>
              <w:jc w:val="center"/>
            </w:pPr>
            <w:r>
              <w:rPr>
                <w:color w:val="000000"/>
                <w:sz w:val="24"/>
              </w:rPr>
              <w:t>600160</w:t>
            </w:r>
          </w:p>
        </w:tc>
        <w:tc>
          <w:tcPr>
            <w:tcW w:w="1701" w:type="dxa"/>
            <w:vAlign w:val="center"/>
          </w:tcPr>
          <w:p w:rsidR="0082037B" w:rsidRDefault="002A46C3">
            <w:pPr>
              <w:jc w:val="center"/>
            </w:pPr>
            <w:r>
              <w:rPr>
                <w:color w:val="000000"/>
                <w:sz w:val="24"/>
              </w:rPr>
              <w:t>巨化股份</w:t>
            </w:r>
          </w:p>
        </w:tc>
        <w:tc>
          <w:tcPr>
            <w:tcW w:w="1559" w:type="dxa"/>
            <w:vAlign w:val="center"/>
          </w:tcPr>
          <w:p w:rsidR="0082037B" w:rsidRDefault="002A46C3">
            <w:pPr>
              <w:jc w:val="right"/>
            </w:pPr>
            <w:r>
              <w:rPr>
                <w:color w:val="000000"/>
                <w:sz w:val="24"/>
              </w:rPr>
              <w:t>96,400</w:t>
            </w:r>
          </w:p>
        </w:tc>
        <w:tc>
          <w:tcPr>
            <w:tcW w:w="1932" w:type="dxa"/>
            <w:vAlign w:val="center"/>
          </w:tcPr>
          <w:p w:rsidR="0082037B" w:rsidRDefault="002A46C3">
            <w:pPr>
              <w:jc w:val="right"/>
            </w:pPr>
            <w:r>
              <w:rPr>
                <w:color w:val="000000"/>
                <w:sz w:val="24"/>
              </w:rPr>
              <w:t>639,132.00</w:t>
            </w:r>
          </w:p>
        </w:tc>
        <w:tc>
          <w:tcPr>
            <w:tcW w:w="1612" w:type="dxa"/>
            <w:vAlign w:val="center"/>
          </w:tcPr>
          <w:p w:rsidR="0082037B" w:rsidRDefault="002A46C3">
            <w:pPr>
              <w:jc w:val="right"/>
            </w:pPr>
            <w:r>
              <w:rPr>
                <w:color w:val="000000"/>
                <w:sz w:val="24"/>
              </w:rPr>
              <w:t>0.29</w:t>
            </w:r>
          </w:p>
        </w:tc>
      </w:tr>
      <w:tr w:rsidR="0082037B">
        <w:trPr>
          <w:jc w:val="center"/>
        </w:trPr>
        <w:tc>
          <w:tcPr>
            <w:tcW w:w="817" w:type="dxa"/>
            <w:vAlign w:val="center"/>
          </w:tcPr>
          <w:p w:rsidR="0082037B" w:rsidRDefault="002A46C3">
            <w:pPr>
              <w:jc w:val="center"/>
            </w:pPr>
            <w:r>
              <w:rPr>
                <w:color w:val="000000"/>
                <w:sz w:val="24"/>
              </w:rPr>
              <w:t>20</w:t>
            </w:r>
          </w:p>
        </w:tc>
        <w:tc>
          <w:tcPr>
            <w:tcW w:w="1276" w:type="dxa"/>
            <w:vAlign w:val="center"/>
          </w:tcPr>
          <w:p w:rsidR="0082037B" w:rsidRDefault="002A46C3">
            <w:pPr>
              <w:jc w:val="center"/>
            </w:pPr>
            <w:r>
              <w:rPr>
                <w:color w:val="000000"/>
                <w:sz w:val="24"/>
              </w:rPr>
              <w:t>002583</w:t>
            </w:r>
          </w:p>
        </w:tc>
        <w:tc>
          <w:tcPr>
            <w:tcW w:w="1701" w:type="dxa"/>
            <w:vAlign w:val="center"/>
          </w:tcPr>
          <w:p w:rsidR="0082037B" w:rsidRDefault="002A46C3">
            <w:pPr>
              <w:jc w:val="center"/>
            </w:pPr>
            <w:r>
              <w:rPr>
                <w:color w:val="000000"/>
                <w:sz w:val="24"/>
              </w:rPr>
              <w:t>海能达</w:t>
            </w:r>
          </w:p>
        </w:tc>
        <w:tc>
          <w:tcPr>
            <w:tcW w:w="1559" w:type="dxa"/>
            <w:vAlign w:val="center"/>
          </w:tcPr>
          <w:p w:rsidR="0082037B" w:rsidRDefault="002A46C3">
            <w:pPr>
              <w:jc w:val="right"/>
            </w:pPr>
            <w:r>
              <w:rPr>
                <w:color w:val="000000"/>
                <w:sz w:val="24"/>
              </w:rPr>
              <w:t>77,700</w:t>
            </w:r>
          </w:p>
        </w:tc>
        <w:tc>
          <w:tcPr>
            <w:tcW w:w="1932" w:type="dxa"/>
            <w:vAlign w:val="center"/>
          </w:tcPr>
          <w:p w:rsidR="0082037B" w:rsidRDefault="002A46C3">
            <w:pPr>
              <w:jc w:val="right"/>
            </w:pPr>
            <w:r>
              <w:rPr>
                <w:color w:val="000000"/>
                <w:sz w:val="24"/>
              </w:rPr>
              <w:t>613,053.00</w:t>
            </w:r>
          </w:p>
        </w:tc>
        <w:tc>
          <w:tcPr>
            <w:tcW w:w="1612" w:type="dxa"/>
            <w:vAlign w:val="center"/>
          </w:tcPr>
          <w:p w:rsidR="0082037B" w:rsidRDefault="002A46C3">
            <w:pPr>
              <w:jc w:val="right"/>
            </w:pPr>
            <w:r>
              <w:rPr>
                <w:color w:val="000000"/>
                <w:sz w:val="24"/>
              </w:rPr>
              <w:t>0.27</w:t>
            </w:r>
          </w:p>
        </w:tc>
      </w:tr>
      <w:tr w:rsidR="0082037B">
        <w:trPr>
          <w:jc w:val="center"/>
        </w:trPr>
        <w:tc>
          <w:tcPr>
            <w:tcW w:w="817" w:type="dxa"/>
            <w:vAlign w:val="center"/>
          </w:tcPr>
          <w:p w:rsidR="0082037B" w:rsidRDefault="002A46C3">
            <w:pPr>
              <w:jc w:val="center"/>
            </w:pPr>
            <w:r>
              <w:rPr>
                <w:color w:val="000000"/>
                <w:sz w:val="24"/>
              </w:rPr>
              <w:t>21</w:t>
            </w:r>
          </w:p>
        </w:tc>
        <w:tc>
          <w:tcPr>
            <w:tcW w:w="1276" w:type="dxa"/>
            <w:vAlign w:val="center"/>
          </w:tcPr>
          <w:p w:rsidR="0082037B" w:rsidRDefault="002A46C3">
            <w:pPr>
              <w:jc w:val="center"/>
            </w:pPr>
            <w:r>
              <w:rPr>
                <w:color w:val="000000"/>
                <w:sz w:val="24"/>
              </w:rPr>
              <w:t>002191</w:t>
            </w:r>
          </w:p>
        </w:tc>
        <w:tc>
          <w:tcPr>
            <w:tcW w:w="1701" w:type="dxa"/>
            <w:vAlign w:val="center"/>
          </w:tcPr>
          <w:p w:rsidR="0082037B" w:rsidRDefault="002A46C3">
            <w:pPr>
              <w:jc w:val="center"/>
            </w:pPr>
            <w:r>
              <w:rPr>
                <w:color w:val="000000"/>
                <w:sz w:val="24"/>
              </w:rPr>
              <w:t>劲嘉股份</w:t>
            </w:r>
          </w:p>
        </w:tc>
        <w:tc>
          <w:tcPr>
            <w:tcW w:w="1559" w:type="dxa"/>
            <w:vAlign w:val="center"/>
          </w:tcPr>
          <w:p w:rsidR="0082037B" w:rsidRDefault="002A46C3">
            <w:pPr>
              <w:jc w:val="right"/>
            </w:pPr>
            <w:r>
              <w:rPr>
                <w:color w:val="000000"/>
                <w:sz w:val="24"/>
              </w:rPr>
              <w:t>76,700</w:t>
            </w:r>
          </w:p>
        </w:tc>
        <w:tc>
          <w:tcPr>
            <w:tcW w:w="1932" w:type="dxa"/>
            <w:vAlign w:val="center"/>
          </w:tcPr>
          <w:p w:rsidR="0082037B" w:rsidRDefault="002A46C3">
            <w:pPr>
              <w:jc w:val="right"/>
            </w:pPr>
            <w:r>
              <w:rPr>
                <w:color w:val="000000"/>
                <w:sz w:val="24"/>
              </w:rPr>
              <w:t>599,027.00</w:t>
            </w:r>
          </w:p>
        </w:tc>
        <w:tc>
          <w:tcPr>
            <w:tcW w:w="1612" w:type="dxa"/>
            <w:vAlign w:val="center"/>
          </w:tcPr>
          <w:p w:rsidR="0082037B" w:rsidRDefault="002A46C3">
            <w:pPr>
              <w:jc w:val="right"/>
            </w:pPr>
            <w:r>
              <w:rPr>
                <w:color w:val="000000"/>
                <w:sz w:val="24"/>
              </w:rPr>
              <w:t>0.27</w:t>
            </w:r>
          </w:p>
        </w:tc>
      </w:tr>
      <w:tr w:rsidR="0082037B">
        <w:trPr>
          <w:jc w:val="center"/>
        </w:trPr>
        <w:tc>
          <w:tcPr>
            <w:tcW w:w="817" w:type="dxa"/>
            <w:vAlign w:val="center"/>
          </w:tcPr>
          <w:p w:rsidR="0082037B" w:rsidRDefault="002A46C3">
            <w:pPr>
              <w:jc w:val="center"/>
            </w:pPr>
            <w:r>
              <w:rPr>
                <w:color w:val="000000"/>
                <w:sz w:val="24"/>
              </w:rPr>
              <w:t>22</w:t>
            </w:r>
          </w:p>
        </w:tc>
        <w:tc>
          <w:tcPr>
            <w:tcW w:w="1276" w:type="dxa"/>
            <w:vAlign w:val="center"/>
          </w:tcPr>
          <w:p w:rsidR="0082037B" w:rsidRDefault="002A46C3">
            <w:pPr>
              <w:jc w:val="center"/>
            </w:pPr>
            <w:r>
              <w:rPr>
                <w:color w:val="000000"/>
                <w:sz w:val="24"/>
              </w:rPr>
              <w:t>601872</w:t>
            </w:r>
          </w:p>
        </w:tc>
        <w:tc>
          <w:tcPr>
            <w:tcW w:w="1701" w:type="dxa"/>
            <w:vAlign w:val="center"/>
          </w:tcPr>
          <w:p w:rsidR="0082037B" w:rsidRDefault="002A46C3">
            <w:pPr>
              <w:jc w:val="center"/>
            </w:pPr>
            <w:r>
              <w:rPr>
                <w:color w:val="000000"/>
                <w:sz w:val="24"/>
              </w:rPr>
              <w:t>招商轮船</w:t>
            </w:r>
          </w:p>
        </w:tc>
        <w:tc>
          <w:tcPr>
            <w:tcW w:w="1559" w:type="dxa"/>
            <w:vAlign w:val="center"/>
          </w:tcPr>
          <w:p w:rsidR="0082037B" w:rsidRDefault="002A46C3">
            <w:pPr>
              <w:jc w:val="right"/>
            </w:pPr>
            <w:r>
              <w:rPr>
                <w:color w:val="000000"/>
                <w:sz w:val="24"/>
              </w:rPr>
              <w:t>157,600</w:t>
            </w:r>
          </w:p>
        </w:tc>
        <w:tc>
          <w:tcPr>
            <w:tcW w:w="1932" w:type="dxa"/>
            <w:vAlign w:val="center"/>
          </w:tcPr>
          <w:p w:rsidR="0082037B" w:rsidRDefault="002A46C3">
            <w:pPr>
              <w:jc w:val="right"/>
            </w:pPr>
            <w:r>
              <w:rPr>
                <w:color w:val="000000"/>
                <w:sz w:val="24"/>
              </w:rPr>
              <w:t>581,544.00</w:t>
            </w:r>
          </w:p>
        </w:tc>
        <w:tc>
          <w:tcPr>
            <w:tcW w:w="1612" w:type="dxa"/>
            <w:vAlign w:val="center"/>
          </w:tcPr>
          <w:p w:rsidR="0082037B" w:rsidRDefault="002A46C3">
            <w:pPr>
              <w:jc w:val="right"/>
            </w:pPr>
            <w:r>
              <w:rPr>
                <w:color w:val="000000"/>
                <w:sz w:val="24"/>
              </w:rPr>
              <w:t>0.26</w:t>
            </w:r>
          </w:p>
        </w:tc>
      </w:tr>
      <w:tr w:rsidR="0082037B">
        <w:trPr>
          <w:jc w:val="center"/>
        </w:trPr>
        <w:tc>
          <w:tcPr>
            <w:tcW w:w="817" w:type="dxa"/>
            <w:vAlign w:val="center"/>
          </w:tcPr>
          <w:p w:rsidR="0082037B" w:rsidRDefault="002A46C3">
            <w:pPr>
              <w:jc w:val="center"/>
            </w:pPr>
            <w:r>
              <w:rPr>
                <w:color w:val="000000"/>
                <w:sz w:val="24"/>
              </w:rPr>
              <w:t>23</w:t>
            </w:r>
          </w:p>
        </w:tc>
        <w:tc>
          <w:tcPr>
            <w:tcW w:w="1276" w:type="dxa"/>
            <w:vAlign w:val="center"/>
          </w:tcPr>
          <w:p w:rsidR="0082037B" w:rsidRDefault="002A46C3">
            <w:pPr>
              <w:jc w:val="center"/>
            </w:pPr>
            <w:r>
              <w:rPr>
                <w:color w:val="000000"/>
                <w:sz w:val="24"/>
              </w:rPr>
              <w:t>002640</w:t>
            </w:r>
          </w:p>
        </w:tc>
        <w:tc>
          <w:tcPr>
            <w:tcW w:w="1701" w:type="dxa"/>
            <w:vAlign w:val="center"/>
          </w:tcPr>
          <w:p w:rsidR="0082037B" w:rsidRDefault="002A46C3">
            <w:pPr>
              <w:jc w:val="center"/>
            </w:pPr>
            <w:r>
              <w:rPr>
                <w:color w:val="000000"/>
                <w:sz w:val="24"/>
              </w:rPr>
              <w:t>跨境通</w:t>
            </w:r>
          </w:p>
        </w:tc>
        <w:tc>
          <w:tcPr>
            <w:tcW w:w="1559" w:type="dxa"/>
            <w:vAlign w:val="center"/>
          </w:tcPr>
          <w:p w:rsidR="0082037B" w:rsidRDefault="002A46C3">
            <w:pPr>
              <w:jc w:val="right"/>
            </w:pPr>
            <w:r>
              <w:rPr>
                <w:color w:val="000000"/>
                <w:sz w:val="24"/>
              </w:rPr>
              <w:t>53,000</w:t>
            </w:r>
          </w:p>
        </w:tc>
        <w:tc>
          <w:tcPr>
            <w:tcW w:w="1932" w:type="dxa"/>
            <w:vAlign w:val="center"/>
          </w:tcPr>
          <w:p w:rsidR="0082037B" w:rsidRDefault="002A46C3">
            <w:pPr>
              <w:jc w:val="right"/>
            </w:pPr>
            <w:r>
              <w:rPr>
                <w:color w:val="000000"/>
                <w:sz w:val="24"/>
              </w:rPr>
              <w:t>572,400.00</w:t>
            </w:r>
          </w:p>
        </w:tc>
        <w:tc>
          <w:tcPr>
            <w:tcW w:w="1612" w:type="dxa"/>
            <w:vAlign w:val="center"/>
          </w:tcPr>
          <w:p w:rsidR="0082037B" w:rsidRDefault="002A46C3">
            <w:pPr>
              <w:jc w:val="right"/>
            </w:pPr>
            <w:r>
              <w:rPr>
                <w:color w:val="000000"/>
                <w:sz w:val="24"/>
              </w:rPr>
              <w:t>0.26</w:t>
            </w:r>
          </w:p>
        </w:tc>
      </w:tr>
      <w:tr w:rsidR="0082037B">
        <w:trPr>
          <w:jc w:val="center"/>
        </w:trPr>
        <w:tc>
          <w:tcPr>
            <w:tcW w:w="817" w:type="dxa"/>
            <w:vAlign w:val="center"/>
          </w:tcPr>
          <w:p w:rsidR="0082037B" w:rsidRDefault="002A46C3">
            <w:pPr>
              <w:jc w:val="center"/>
            </w:pPr>
            <w:r>
              <w:rPr>
                <w:color w:val="000000"/>
                <w:sz w:val="24"/>
              </w:rPr>
              <w:t>24</w:t>
            </w:r>
          </w:p>
        </w:tc>
        <w:tc>
          <w:tcPr>
            <w:tcW w:w="1276" w:type="dxa"/>
            <w:vAlign w:val="center"/>
          </w:tcPr>
          <w:p w:rsidR="0082037B" w:rsidRDefault="002A46C3">
            <w:pPr>
              <w:jc w:val="center"/>
            </w:pPr>
            <w:r>
              <w:rPr>
                <w:color w:val="000000"/>
                <w:sz w:val="24"/>
              </w:rPr>
              <w:t>002004</w:t>
            </w:r>
          </w:p>
        </w:tc>
        <w:tc>
          <w:tcPr>
            <w:tcW w:w="1701" w:type="dxa"/>
            <w:vAlign w:val="center"/>
          </w:tcPr>
          <w:p w:rsidR="0082037B" w:rsidRDefault="002A46C3">
            <w:pPr>
              <w:jc w:val="center"/>
            </w:pPr>
            <w:r>
              <w:rPr>
                <w:color w:val="000000"/>
                <w:sz w:val="24"/>
              </w:rPr>
              <w:t>华邦健康</w:t>
            </w:r>
          </w:p>
        </w:tc>
        <w:tc>
          <w:tcPr>
            <w:tcW w:w="1559" w:type="dxa"/>
            <w:vAlign w:val="center"/>
          </w:tcPr>
          <w:p w:rsidR="0082037B" w:rsidRDefault="002A46C3">
            <w:pPr>
              <w:jc w:val="right"/>
            </w:pPr>
            <w:r>
              <w:rPr>
                <w:color w:val="000000"/>
                <w:sz w:val="24"/>
              </w:rPr>
              <w:t>122,100</w:t>
            </w:r>
          </w:p>
        </w:tc>
        <w:tc>
          <w:tcPr>
            <w:tcW w:w="1932" w:type="dxa"/>
            <w:vAlign w:val="center"/>
          </w:tcPr>
          <w:p w:rsidR="0082037B" w:rsidRDefault="002A46C3">
            <w:pPr>
              <w:jc w:val="right"/>
            </w:pPr>
            <w:r>
              <w:rPr>
                <w:color w:val="000000"/>
                <w:sz w:val="24"/>
              </w:rPr>
              <w:t>562,881.00</w:t>
            </w:r>
          </w:p>
        </w:tc>
        <w:tc>
          <w:tcPr>
            <w:tcW w:w="1612" w:type="dxa"/>
            <w:vAlign w:val="center"/>
          </w:tcPr>
          <w:p w:rsidR="0082037B" w:rsidRDefault="002A46C3">
            <w:pPr>
              <w:jc w:val="right"/>
            </w:pPr>
            <w:r>
              <w:rPr>
                <w:color w:val="000000"/>
                <w:sz w:val="24"/>
              </w:rPr>
              <w:t>0.25</w:t>
            </w:r>
          </w:p>
        </w:tc>
      </w:tr>
      <w:tr w:rsidR="0082037B">
        <w:trPr>
          <w:jc w:val="center"/>
        </w:trPr>
        <w:tc>
          <w:tcPr>
            <w:tcW w:w="817" w:type="dxa"/>
            <w:vAlign w:val="center"/>
          </w:tcPr>
          <w:p w:rsidR="0082037B" w:rsidRDefault="002A46C3">
            <w:pPr>
              <w:jc w:val="center"/>
            </w:pPr>
            <w:r>
              <w:rPr>
                <w:color w:val="000000"/>
                <w:sz w:val="24"/>
              </w:rPr>
              <w:t>25</w:t>
            </w:r>
          </w:p>
        </w:tc>
        <w:tc>
          <w:tcPr>
            <w:tcW w:w="1276" w:type="dxa"/>
            <w:vAlign w:val="center"/>
          </w:tcPr>
          <w:p w:rsidR="0082037B" w:rsidRDefault="002A46C3">
            <w:pPr>
              <w:jc w:val="center"/>
            </w:pPr>
            <w:r>
              <w:rPr>
                <w:color w:val="000000"/>
                <w:sz w:val="24"/>
              </w:rPr>
              <w:t>002266</w:t>
            </w:r>
          </w:p>
        </w:tc>
        <w:tc>
          <w:tcPr>
            <w:tcW w:w="1701" w:type="dxa"/>
            <w:vAlign w:val="center"/>
          </w:tcPr>
          <w:p w:rsidR="0082037B" w:rsidRDefault="002A46C3">
            <w:pPr>
              <w:jc w:val="center"/>
            </w:pPr>
            <w:r>
              <w:rPr>
                <w:color w:val="000000"/>
                <w:sz w:val="24"/>
              </w:rPr>
              <w:t>浙富控股</w:t>
            </w:r>
          </w:p>
        </w:tc>
        <w:tc>
          <w:tcPr>
            <w:tcW w:w="1559" w:type="dxa"/>
            <w:vAlign w:val="center"/>
          </w:tcPr>
          <w:p w:rsidR="0082037B" w:rsidRDefault="002A46C3">
            <w:pPr>
              <w:jc w:val="right"/>
            </w:pPr>
            <w:r>
              <w:rPr>
                <w:color w:val="000000"/>
                <w:sz w:val="24"/>
              </w:rPr>
              <w:t>135,700</w:t>
            </w:r>
          </w:p>
        </w:tc>
        <w:tc>
          <w:tcPr>
            <w:tcW w:w="1932" w:type="dxa"/>
            <w:vAlign w:val="center"/>
          </w:tcPr>
          <w:p w:rsidR="0082037B" w:rsidRDefault="002A46C3">
            <w:pPr>
              <w:jc w:val="right"/>
            </w:pPr>
            <w:r>
              <w:rPr>
                <w:color w:val="000000"/>
                <w:sz w:val="24"/>
              </w:rPr>
              <w:t>552,299.00</w:t>
            </w:r>
          </w:p>
        </w:tc>
        <w:tc>
          <w:tcPr>
            <w:tcW w:w="1612" w:type="dxa"/>
            <w:vAlign w:val="center"/>
          </w:tcPr>
          <w:p w:rsidR="0082037B" w:rsidRDefault="002A46C3">
            <w:pPr>
              <w:jc w:val="right"/>
            </w:pPr>
            <w:r>
              <w:rPr>
                <w:color w:val="000000"/>
                <w:sz w:val="24"/>
              </w:rPr>
              <w:t>0.25</w:t>
            </w:r>
          </w:p>
        </w:tc>
      </w:tr>
      <w:tr w:rsidR="0082037B">
        <w:trPr>
          <w:jc w:val="center"/>
        </w:trPr>
        <w:tc>
          <w:tcPr>
            <w:tcW w:w="817" w:type="dxa"/>
            <w:vAlign w:val="center"/>
          </w:tcPr>
          <w:p w:rsidR="0082037B" w:rsidRDefault="002A46C3">
            <w:pPr>
              <w:jc w:val="center"/>
            </w:pPr>
            <w:r>
              <w:rPr>
                <w:color w:val="000000"/>
                <w:sz w:val="24"/>
              </w:rPr>
              <w:t>26</w:t>
            </w:r>
          </w:p>
        </w:tc>
        <w:tc>
          <w:tcPr>
            <w:tcW w:w="1276" w:type="dxa"/>
            <w:vAlign w:val="center"/>
          </w:tcPr>
          <w:p w:rsidR="0082037B" w:rsidRDefault="002A46C3">
            <w:pPr>
              <w:jc w:val="center"/>
            </w:pPr>
            <w:r>
              <w:rPr>
                <w:color w:val="000000"/>
                <w:sz w:val="24"/>
              </w:rPr>
              <w:t>600466</w:t>
            </w:r>
          </w:p>
        </w:tc>
        <w:tc>
          <w:tcPr>
            <w:tcW w:w="1701" w:type="dxa"/>
            <w:vAlign w:val="center"/>
          </w:tcPr>
          <w:p w:rsidR="0082037B" w:rsidRDefault="002A46C3">
            <w:pPr>
              <w:jc w:val="center"/>
            </w:pPr>
            <w:r>
              <w:rPr>
                <w:color w:val="000000"/>
                <w:sz w:val="24"/>
              </w:rPr>
              <w:t>蓝光发展</w:t>
            </w:r>
          </w:p>
        </w:tc>
        <w:tc>
          <w:tcPr>
            <w:tcW w:w="1559" w:type="dxa"/>
            <w:vAlign w:val="center"/>
          </w:tcPr>
          <w:p w:rsidR="0082037B" w:rsidRDefault="002A46C3">
            <w:pPr>
              <w:jc w:val="right"/>
            </w:pPr>
            <w:r>
              <w:rPr>
                <w:color w:val="000000"/>
                <w:sz w:val="24"/>
              </w:rPr>
              <w:t>102,200</w:t>
            </w:r>
          </w:p>
        </w:tc>
        <w:tc>
          <w:tcPr>
            <w:tcW w:w="1932" w:type="dxa"/>
            <w:vAlign w:val="center"/>
          </w:tcPr>
          <w:p w:rsidR="0082037B" w:rsidRDefault="002A46C3">
            <w:pPr>
              <w:jc w:val="right"/>
            </w:pPr>
            <w:r>
              <w:rPr>
                <w:color w:val="000000"/>
                <w:sz w:val="24"/>
              </w:rPr>
              <w:t>549,836.00</w:t>
            </w:r>
          </w:p>
        </w:tc>
        <w:tc>
          <w:tcPr>
            <w:tcW w:w="1612" w:type="dxa"/>
            <w:vAlign w:val="center"/>
          </w:tcPr>
          <w:p w:rsidR="0082037B" w:rsidRDefault="002A46C3">
            <w:pPr>
              <w:jc w:val="right"/>
            </w:pPr>
            <w:r>
              <w:rPr>
                <w:color w:val="000000"/>
                <w:sz w:val="24"/>
              </w:rPr>
              <w:t>0.25</w:t>
            </w:r>
          </w:p>
        </w:tc>
      </w:tr>
      <w:tr w:rsidR="0082037B">
        <w:trPr>
          <w:jc w:val="center"/>
        </w:trPr>
        <w:tc>
          <w:tcPr>
            <w:tcW w:w="817" w:type="dxa"/>
            <w:vAlign w:val="center"/>
          </w:tcPr>
          <w:p w:rsidR="0082037B" w:rsidRDefault="002A46C3">
            <w:pPr>
              <w:jc w:val="center"/>
            </w:pPr>
            <w:r>
              <w:rPr>
                <w:color w:val="000000"/>
                <w:sz w:val="24"/>
              </w:rPr>
              <w:t>27</w:t>
            </w:r>
          </w:p>
        </w:tc>
        <w:tc>
          <w:tcPr>
            <w:tcW w:w="1276" w:type="dxa"/>
            <w:vAlign w:val="center"/>
          </w:tcPr>
          <w:p w:rsidR="0082037B" w:rsidRDefault="002A46C3">
            <w:pPr>
              <w:jc w:val="center"/>
            </w:pPr>
            <w:r>
              <w:rPr>
                <w:color w:val="000000"/>
                <w:sz w:val="24"/>
              </w:rPr>
              <w:t>600062</w:t>
            </w:r>
          </w:p>
        </w:tc>
        <w:tc>
          <w:tcPr>
            <w:tcW w:w="1701" w:type="dxa"/>
            <w:vAlign w:val="center"/>
          </w:tcPr>
          <w:p w:rsidR="0082037B" w:rsidRDefault="002A46C3">
            <w:pPr>
              <w:jc w:val="center"/>
            </w:pPr>
            <w:r>
              <w:rPr>
                <w:color w:val="000000"/>
                <w:sz w:val="24"/>
              </w:rPr>
              <w:t>华润双鹤</w:t>
            </w:r>
          </w:p>
        </w:tc>
        <w:tc>
          <w:tcPr>
            <w:tcW w:w="1559" w:type="dxa"/>
            <w:vAlign w:val="center"/>
          </w:tcPr>
          <w:p w:rsidR="0082037B" w:rsidRDefault="002A46C3">
            <w:pPr>
              <w:jc w:val="right"/>
            </w:pPr>
            <w:r>
              <w:rPr>
                <w:color w:val="000000"/>
                <w:sz w:val="24"/>
              </w:rPr>
              <w:t>44,600</w:t>
            </w:r>
          </w:p>
        </w:tc>
        <w:tc>
          <w:tcPr>
            <w:tcW w:w="1932" w:type="dxa"/>
            <w:vAlign w:val="center"/>
          </w:tcPr>
          <w:p w:rsidR="0082037B" w:rsidRDefault="002A46C3">
            <w:pPr>
              <w:jc w:val="right"/>
            </w:pPr>
            <w:r>
              <w:rPr>
                <w:color w:val="000000"/>
                <w:sz w:val="24"/>
              </w:rPr>
              <w:t>539,214.00</w:t>
            </w:r>
          </w:p>
        </w:tc>
        <w:tc>
          <w:tcPr>
            <w:tcW w:w="1612" w:type="dxa"/>
            <w:vAlign w:val="center"/>
          </w:tcPr>
          <w:p w:rsidR="0082037B" w:rsidRDefault="002A46C3">
            <w:pPr>
              <w:jc w:val="right"/>
            </w:pPr>
            <w:r>
              <w:rPr>
                <w:color w:val="000000"/>
                <w:sz w:val="24"/>
              </w:rPr>
              <w:t>0.24</w:t>
            </w:r>
          </w:p>
        </w:tc>
      </w:tr>
      <w:tr w:rsidR="0082037B">
        <w:trPr>
          <w:jc w:val="center"/>
        </w:trPr>
        <w:tc>
          <w:tcPr>
            <w:tcW w:w="817" w:type="dxa"/>
            <w:vAlign w:val="center"/>
          </w:tcPr>
          <w:p w:rsidR="0082037B" w:rsidRDefault="002A46C3">
            <w:pPr>
              <w:jc w:val="center"/>
            </w:pPr>
            <w:r>
              <w:rPr>
                <w:color w:val="000000"/>
                <w:sz w:val="24"/>
              </w:rPr>
              <w:t>28</w:t>
            </w:r>
          </w:p>
        </w:tc>
        <w:tc>
          <w:tcPr>
            <w:tcW w:w="1276" w:type="dxa"/>
            <w:vAlign w:val="center"/>
          </w:tcPr>
          <w:p w:rsidR="0082037B" w:rsidRDefault="002A46C3">
            <w:pPr>
              <w:jc w:val="center"/>
            </w:pPr>
            <w:r>
              <w:rPr>
                <w:color w:val="000000"/>
                <w:sz w:val="24"/>
              </w:rPr>
              <w:t>600643</w:t>
            </w:r>
          </w:p>
        </w:tc>
        <w:tc>
          <w:tcPr>
            <w:tcW w:w="1701" w:type="dxa"/>
            <w:vAlign w:val="center"/>
          </w:tcPr>
          <w:p w:rsidR="0082037B" w:rsidRDefault="002A46C3">
            <w:pPr>
              <w:jc w:val="center"/>
            </w:pPr>
            <w:r>
              <w:rPr>
                <w:color w:val="000000"/>
                <w:sz w:val="24"/>
              </w:rPr>
              <w:t>爱建集团</w:t>
            </w:r>
          </w:p>
        </w:tc>
        <w:tc>
          <w:tcPr>
            <w:tcW w:w="1559" w:type="dxa"/>
            <w:vAlign w:val="center"/>
          </w:tcPr>
          <w:p w:rsidR="0082037B" w:rsidRDefault="002A46C3">
            <w:pPr>
              <w:jc w:val="right"/>
            </w:pPr>
            <w:r>
              <w:rPr>
                <w:color w:val="000000"/>
                <w:sz w:val="24"/>
              </w:rPr>
              <w:t>62,600</w:t>
            </w:r>
          </w:p>
        </w:tc>
        <w:tc>
          <w:tcPr>
            <w:tcW w:w="1932" w:type="dxa"/>
            <w:vAlign w:val="center"/>
          </w:tcPr>
          <w:p w:rsidR="0082037B" w:rsidRDefault="002A46C3">
            <w:pPr>
              <w:jc w:val="right"/>
            </w:pPr>
            <w:r>
              <w:rPr>
                <w:color w:val="000000"/>
                <w:sz w:val="24"/>
              </w:rPr>
              <w:t>531,474.00</w:t>
            </w:r>
          </w:p>
        </w:tc>
        <w:tc>
          <w:tcPr>
            <w:tcW w:w="1612" w:type="dxa"/>
            <w:vAlign w:val="center"/>
          </w:tcPr>
          <w:p w:rsidR="0082037B" w:rsidRDefault="002A46C3">
            <w:pPr>
              <w:jc w:val="right"/>
            </w:pPr>
            <w:r>
              <w:rPr>
                <w:color w:val="000000"/>
                <w:sz w:val="24"/>
              </w:rPr>
              <w:t>0.24</w:t>
            </w:r>
          </w:p>
        </w:tc>
      </w:tr>
      <w:tr w:rsidR="0082037B">
        <w:trPr>
          <w:jc w:val="center"/>
        </w:trPr>
        <w:tc>
          <w:tcPr>
            <w:tcW w:w="817" w:type="dxa"/>
            <w:vAlign w:val="center"/>
          </w:tcPr>
          <w:p w:rsidR="0082037B" w:rsidRDefault="002A46C3">
            <w:pPr>
              <w:jc w:val="center"/>
            </w:pPr>
            <w:r>
              <w:rPr>
                <w:color w:val="000000"/>
                <w:sz w:val="24"/>
              </w:rPr>
              <w:t>29</w:t>
            </w:r>
          </w:p>
        </w:tc>
        <w:tc>
          <w:tcPr>
            <w:tcW w:w="1276" w:type="dxa"/>
            <w:vAlign w:val="center"/>
          </w:tcPr>
          <w:p w:rsidR="0082037B" w:rsidRDefault="002A46C3">
            <w:pPr>
              <w:jc w:val="center"/>
            </w:pPr>
            <w:r>
              <w:rPr>
                <w:color w:val="000000"/>
                <w:sz w:val="24"/>
              </w:rPr>
              <w:t>002244</w:t>
            </w:r>
          </w:p>
        </w:tc>
        <w:tc>
          <w:tcPr>
            <w:tcW w:w="1701" w:type="dxa"/>
            <w:vAlign w:val="center"/>
          </w:tcPr>
          <w:p w:rsidR="0082037B" w:rsidRDefault="002A46C3">
            <w:pPr>
              <w:jc w:val="center"/>
            </w:pPr>
            <w:r>
              <w:rPr>
                <w:color w:val="000000"/>
                <w:sz w:val="24"/>
              </w:rPr>
              <w:t>滨江集团</w:t>
            </w:r>
          </w:p>
        </w:tc>
        <w:tc>
          <w:tcPr>
            <w:tcW w:w="1559" w:type="dxa"/>
            <w:vAlign w:val="center"/>
          </w:tcPr>
          <w:p w:rsidR="0082037B" w:rsidRDefault="002A46C3">
            <w:pPr>
              <w:jc w:val="right"/>
            </w:pPr>
            <w:r>
              <w:rPr>
                <w:color w:val="000000"/>
                <w:sz w:val="24"/>
              </w:rPr>
              <w:t>133,200</w:t>
            </w:r>
          </w:p>
        </w:tc>
        <w:tc>
          <w:tcPr>
            <w:tcW w:w="1932" w:type="dxa"/>
            <w:vAlign w:val="center"/>
          </w:tcPr>
          <w:p w:rsidR="0082037B" w:rsidRDefault="002A46C3">
            <w:pPr>
              <w:jc w:val="right"/>
            </w:pPr>
            <w:r>
              <w:rPr>
                <w:color w:val="000000"/>
                <w:sz w:val="24"/>
              </w:rPr>
              <w:t>530,136.00</w:t>
            </w:r>
          </w:p>
        </w:tc>
        <w:tc>
          <w:tcPr>
            <w:tcW w:w="1612" w:type="dxa"/>
            <w:vAlign w:val="center"/>
          </w:tcPr>
          <w:p w:rsidR="0082037B" w:rsidRDefault="002A46C3">
            <w:pPr>
              <w:jc w:val="right"/>
            </w:pPr>
            <w:r>
              <w:rPr>
                <w:color w:val="000000"/>
                <w:sz w:val="24"/>
              </w:rPr>
              <w:t>0.24</w:t>
            </w:r>
          </w:p>
        </w:tc>
      </w:tr>
      <w:tr w:rsidR="0082037B">
        <w:trPr>
          <w:jc w:val="center"/>
        </w:trPr>
        <w:tc>
          <w:tcPr>
            <w:tcW w:w="817" w:type="dxa"/>
            <w:vAlign w:val="center"/>
          </w:tcPr>
          <w:p w:rsidR="0082037B" w:rsidRDefault="002A46C3">
            <w:pPr>
              <w:jc w:val="center"/>
            </w:pPr>
            <w:r>
              <w:rPr>
                <w:color w:val="000000"/>
                <w:sz w:val="24"/>
              </w:rPr>
              <w:t>30</w:t>
            </w:r>
          </w:p>
        </w:tc>
        <w:tc>
          <w:tcPr>
            <w:tcW w:w="1276" w:type="dxa"/>
            <w:vAlign w:val="center"/>
          </w:tcPr>
          <w:p w:rsidR="0082037B" w:rsidRDefault="002A46C3">
            <w:pPr>
              <w:jc w:val="center"/>
            </w:pPr>
            <w:r>
              <w:rPr>
                <w:color w:val="000000"/>
                <w:sz w:val="24"/>
              </w:rPr>
              <w:t>000596</w:t>
            </w:r>
          </w:p>
        </w:tc>
        <w:tc>
          <w:tcPr>
            <w:tcW w:w="1701" w:type="dxa"/>
            <w:vAlign w:val="center"/>
          </w:tcPr>
          <w:p w:rsidR="0082037B" w:rsidRDefault="002A46C3">
            <w:pPr>
              <w:jc w:val="center"/>
            </w:pPr>
            <w:r>
              <w:rPr>
                <w:color w:val="000000"/>
                <w:sz w:val="24"/>
              </w:rPr>
              <w:t>古井贡酒</w:t>
            </w:r>
          </w:p>
        </w:tc>
        <w:tc>
          <w:tcPr>
            <w:tcW w:w="1559" w:type="dxa"/>
            <w:vAlign w:val="center"/>
          </w:tcPr>
          <w:p w:rsidR="0082037B" w:rsidRDefault="002A46C3">
            <w:pPr>
              <w:jc w:val="right"/>
            </w:pPr>
            <w:r>
              <w:rPr>
                <w:color w:val="000000"/>
                <w:sz w:val="24"/>
              </w:rPr>
              <w:t>9,700</w:t>
            </w:r>
          </w:p>
        </w:tc>
        <w:tc>
          <w:tcPr>
            <w:tcW w:w="1932" w:type="dxa"/>
            <w:vAlign w:val="center"/>
          </w:tcPr>
          <w:p w:rsidR="0082037B" w:rsidRDefault="002A46C3">
            <w:pPr>
              <w:jc w:val="right"/>
            </w:pPr>
            <w:r>
              <w:rPr>
                <w:color w:val="000000"/>
                <w:sz w:val="24"/>
              </w:rPr>
              <w:t>523,412.00</w:t>
            </w:r>
          </w:p>
        </w:tc>
        <w:tc>
          <w:tcPr>
            <w:tcW w:w="1612" w:type="dxa"/>
            <w:vAlign w:val="center"/>
          </w:tcPr>
          <w:p w:rsidR="0082037B" w:rsidRDefault="002A46C3">
            <w:pPr>
              <w:jc w:val="right"/>
            </w:pPr>
            <w:r>
              <w:rPr>
                <w:color w:val="000000"/>
                <w:sz w:val="24"/>
              </w:rPr>
              <w:t>0.23</w:t>
            </w:r>
          </w:p>
        </w:tc>
      </w:tr>
      <w:tr w:rsidR="0082037B">
        <w:trPr>
          <w:jc w:val="center"/>
        </w:trPr>
        <w:tc>
          <w:tcPr>
            <w:tcW w:w="817" w:type="dxa"/>
            <w:vAlign w:val="center"/>
          </w:tcPr>
          <w:p w:rsidR="0082037B" w:rsidRDefault="002A46C3">
            <w:pPr>
              <w:jc w:val="center"/>
            </w:pPr>
            <w:r>
              <w:rPr>
                <w:color w:val="000000"/>
                <w:sz w:val="24"/>
              </w:rPr>
              <w:t>31</w:t>
            </w:r>
          </w:p>
        </w:tc>
        <w:tc>
          <w:tcPr>
            <w:tcW w:w="1276" w:type="dxa"/>
            <w:vAlign w:val="center"/>
          </w:tcPr>
          <w:p w:rsidR="0082037B" w:rsidRDefault="002A46C3">
            <w:pPr>
              <w:jc w:val="center"/>
            </w:pPr>
            <w:r>
              <w:rPr>
                <w:color w:val="000000"/>
                <w:sz w:val="24"/>
              </w:rPr>
              <w:t>601928</w:t>
            </w:r>
          </w:p>
        </w:tc>
        <w:tc>
          <w:tcPr>
            <w:tcW w:w="1701" w:type="dxa"/>
            <w:vAlign w:val="center"/>
          </w:tcPr>
          <w:p w:rsidR="0082037B" w:rsidRDefault="002A46C3">
            <w:pPr>
              <w:jc w:val="center"/>
            </w:pPr>
            <w:r>
              <w:rPr>
                <w:color w:val="000000"/>
                <w:sz w:val="24"/>
              </w:rPr>
              <w:t>凤凰传媒</w:t>
            </w:r>
          </w:p>
        </w:tc>
        <w:tc>
          <w:tcPr>
            <w:tcW w:w="1559" w:type="dxa"/>
            <w:vAlign w:val="center"/>
          </w:tcPr>
          <w:p w:rsidR="0082037B" w:rsidRDefault="002A46C3">
            <w:pPr>
              <w:jc w:val="right"/>
            </w:pPr>
            <w:r>
              <w:rPr>
                <w:color w:val="000000"/>
                <w:sz w:val="24"/>
              </w:rPr>
              <w:t>65,300</w:t>
            </w:r>
          </w:p>
        </w:tc>
        <w:tc>
          <w:tcPr>
            <w:tcW w:w="1932" w:type="dxa"/>
            <w:vAlign w:val="center"/>
          </w:tcPr>
          <w:p w:rsidR="0082037B" w:rsidRDefault="002A46C3">
            <w:pPr>
              <w:jc w:val="right"/>
            </w:pPr>
            <w:r>
              <w:rPr>
                <w:color w:val="000000"/>
                <w:sz w:val="24"/>
              </w:rPr>
              <w:t>518,482.00</w:t>
            </w:r>
          </w:p>
        </w:tc>
        <w:tc>
          <w:tcPr>
            <w:tcW w:w="1612" w:type="dxa"/>
            <w:vAlign w:val="center"/>
          </w:tcPr>
          <w:p w:rsidR="0082037B" w:rsidRDefault="002A46C3">
            <w:pPr>
              <w:jc w:val="right"/>
            </w:pPr>
            <w:r>
              <w:rPr>
                <w:color w:val="000000"/>
                <w:sz w:val="24"/>
              </w:rPr>
              <w:t>0.23</w:t>
            </w:r>
          </w:p>
        </w:tc>
      </w:tr>
      <w:tr w:rsidR="0082037B">
        <w:trPr>
          <w:jc w:val="center"/>
        </w:trPr>
        <w:tc>
          <w:tcPr>
            <w:tcW w:w="817" w:type="dxa"/>
            <w:vAlign w:val="center"/>
          </w:tcPr>
          <w:p w:rsidR="0082037B" w:rsidRDefault="002A46C3">
            <w:pPr>
              <w:jc w:val="center"/>
            </w:pPr>
            <w:r>
              <w:rPr>
                <w:color w:val="000000"/>
                <w:sz w:val="24"/>
              </w:rPr>
              <w:t>32</w:t>
            </w:r>
          </w:p>
        </w:tc>
        <w:tc>
          <w:tcPr>
            <w:tcW w:w="1276" w:type="dxa"/>
            <w:vAlign w:val="center"/>
          </w:tcPr>
          <w:p w:rsidR="0082037B" w:rsidRDefault="002A46C3">
            <w:pPr>
              <w:jc w:val="center"/>
            </w:pPr>
            <w:r>
              <w:rPr>
                <w:color w:val="000000"/>
                <w:sz w:val="24"/>
              </w:rPr>
              <w:t>603369</w:t>
            </w:r>
          </w:p>
        </w:tc>
        <w:tc>
          <w:tcPr>
            <w:tcW w:w="1701" w:type="dxa"/>
            <w:vAlign w:val="center"/>
          </w:tcPr>
          <w:p w:rsidR="0082037B" w:rsidRDefault="002A46C3">
            <w:pPr>
              <w:jc w:val="center"/>
            </w:pPr>
            <w:r>
              <w:rPr>
                <w:color w:val="000000"/>
                <w:sz w:val="24"/>
              </w:rPr>
              <w:t>今世缘</w:t>
            </w:r>
          </w:p>
        </w:tc>
        <w:tc>
          <w:tcPr>
            <w:tcW w:w="1559" w:type="dxa"/>
            <w:vAlign w:val="center"/>
          </w:tcPr>
          <w:p w:rsidR="0082037B" w:rsidRDefault="002A46C3">
            <w:pPr>
              <w:jc w:val="right"/>
            </w:pPr>
            <w:r>
              <w:rPr>
                <w:color w:val="000000"/>
                <w:sz w:val="24"/>
              </w:rPr>
              <w:t>35,700</w:t>
            </w:r>
          </w:p>
        </w:tc>
        <w:tc>
          <w:tcPr>
            <w:tcW w:w="1932" w:type="dxa"/>
            <w:vAlign w:val="center"/>
          </w:tcPr>
          <w:p w:rsidR="0082037B" w:rsidRDefault="002A46C3">
            <w:pPr>
              <w:jc w:val="right"/>
            </w:pPr>
            <w:r>
              <w:rPr>
                <w:color w:val="000000"/>
                <w:sz w:val="24"/>
              </w:rPr>
              <w:t>517,293.00</w:t>
            </w:r>
          </w:p>
        </w:tc>
        <w:tc>
          <w:tcPr>
            <w:tcW w:w="1612" w:type="dxa"/>
            <w:vAlign w:val="center"/>
          </w:tcPr>
          <w:p w:rsidR="0082037B" w:rsidRDefault="002A46C3">
            <w:pPr>
              <w:jc w:val="right"/>
            </w:pPr>
            <w:r>
              <w:rPr>
                <w:color w:val="000000"/>
                <w:sz w:val="24"/>
              </w:rPr>
              <w:t>0.23</w:t>
            </w:r>
          </w:p>
        </w:tc>
      </w:tr>
      <w:tr w:rsidR="0082037B">
        <w:trPr>
          <w:jc w:val="center"/>
        </w:trPr>
        <w:tc>
          <w:tcPr>
            <w:tcW w:w="817" w:type="dxa"/>
            <w:vAlign w:val="center"/>
          </w:tcPr>
          <w:p w:rsidR="0082037B" w:rsidRDefault="002A46C3">
            <w:pPr>
              <w:jc w:val="center"/>
            </w:pPr>
            <w:r>
              <w:rPr>
                <w:color w:val="000000"/>
                <w:sz w:val="24"/>
              </w:rPr>
              <w:t>33</w:t>
            </w:r>
          </w:p>
        </w:tc>
        <w:tc>
          <w:tcPr>
            <w:tcW w:w="1276" w:type="dxa"/>
            <w:vAlign w:val="center"/>
          </w:tcPr>
          <w:p w:rsidR="0082037B" w:rsidRDefault="002A46C3">
            <w:pPr>
              <w:jc w:val="center"/>
            </w:pPr>
            <w:r>
              <w:rPr>
                <w:color w:val="000000"/>
                <w:sz w:val="24"/>
              </w:rPr>
              <w:t>600970</w:t>
            </w:r>
          </w:p>
        </w:tc>
        <w:tc>
          <w:tcPr>
            <w:tcW w:w="1701" w:type="dxa"/>
            <w:vAlign w:val="center"/>
          </w:tcPr>
          <w:p w:rsidR="0082037B" w:rsidRDefault="002A46C3">
            <w:pPr>
              <w:jc w:val="center"/>
            </w:pPr>
            <w:r>
              <w:rPr>
                <w:color w:val="000000"/>
                <w:sz w:val="24"/>
              </w:rPr>
              <w:t>中材国际</w:t>
            </w:r>
          </w:p>
        </w:tc>
        <w:tc>
          <w:tcPr>
            <w:tcW w:w="1559" w:type="dxa"/>
            <w:vAlign w:val="center"/>
          </w:tcPr>
          <w:p w:rsidR="0082037B" w:rsidRDefault="002A46C3">
            <w:pPr>
              <w:jc w:val="right"/>
            </w:pPr>
            <w:r>
              <w:rPr>
                <w:color w:val="000000"/>
                <w:sz w:val="24"/>
              </w:rPr>
              <w:t>90,300</w:t>
            </w:r>
          </w:p>
        </w:tc>
        <w:tc>
          <w:tcPr>
            <w:tcW w:w="1932" w:type="dxa"/>
            <w:vAlign w:val="center"/>
          </w:tcPr>
          <w:p w:rsidR="0082037B" w:rsidRDefault="002A46C3">
            <w:pPr>
              <w:jc w:val="right"/>
            </w:pPr>
            <w:r>
              <w:rPr>
                <w:color w:val="000000"/>
                <w:sz w:val="24"/>
              </w:rPr>
              <w:t>493,941.00</w:t>
            </w:r>
          </w:p>
        </w:tc>
        <w:tc>
          <w:tcPr>
            <w:tcW w:w="1612" w:type="dxa"/>
            <w:vAlign w:val="center"/>
          </w:tcPr>
          <w:p w:rsidR="0082037B" w:rsidRDefault="002A46C3">
            <w:pPr>
              <w:jc w:val="right"/>
            </w:pPr>
            <w:r>
              <w:rPr>
                <w:color w:val="000000"/>
                <w:sz w:val="24"/>
              </w:rPr>
              <w:t>0.22</w:t>
            </w:r>
          </w:p>
        </w:tc>
      </w:tr>
      <w:tr w:rsidR="0082037B">
        <w:trPr>
          <w:jc w:val="center"/>
        </w:trPr>
        <w:tc>
          <w:tcPr>
            <w:tcW w:w="817" w:type="dxa"/>
            <w:vAlign w:val="center"/>
          </w:tcPr>
          <w:p w:rsidR="0082037B" w:rsidRDefault="002A46C3">
            <w:pPr>
              <w:jc w:val="center"/>
            </w:pPr>
            <w:r>
              <w:rPr>
                <w:color w:val="000000"/>
                <w:sz w:val="24"/>
              </w:rPr>
              <w:t>34</w:t>
            </w:r>
          </w:p>
        </w:tc>
        <w:tc>
          <w:tcPr>
            <w:tcW w:w="1276" w:type="dxa"/>
            <w:vAlign w:val="center"/>
          </w:tcPr>
          <w:p w:rsidR="0082037B" w:rsidRDefault="002A46C3">
            <w:pPr>
              <w:jc w:val="center"/>
            </w:pPr>
            <w:r>
              <w:rPr>
                <w:color w:val="000000"/>
                <w:sz w:val="24"/>
              </w:rPr>
              <w:t>600582</w:t>
            </w:r>
          </w:p>
        </w:tc>
        <w:tc>
          <w:tcPr>
            <w:tcW w:w="1701" w:type="dxa"/>
            <w:vAlign w:val="center"/>
          </w:tcPr>
          <w:p w:rsidR="0082037B" w:rsidRDefault="002A46C3">
            <w:pPr>
              <w:jc w:val="center"/>
            </w:pPr>
            <w:r>
              <w:rPr>
                <w:color w:val="000000"/>
                <w:sz w:val="24"/>
              </w:rPr>
              <w:t>天地科技</w:t>
            </w:r>
          </w:p>
        </w:tc>
        <w:tc>
          <w:tcPr>
            <w:tcW w:w="1559" w:type="dxa"/>
            <w:vAlign w:val="center"/>
          </w:tcPr>
          <w:p w:rsidR="0082037B" w:rsidRDefault="002A46C3">
            <w:pPr>
              <w:jc w:val="right"/>
            </w:pPr>
            <w:r>
              <w:rPr>
                <w:color w:val="000000"/>
                <w:sz w:val="24"/>
              </w:rPr>
              <w:t>141,800</w:t>
            </w:r>
          </w:p>
        </w:tc>
        <w:tc>
          <w:tcPr>
            <w:tcW w:w="1932" w:type="dxa"/>
            <w:vAlign w:val="center"/>
          </w:tcPr>
          <w:p w:rsidR="0082037B" w:rsidRDefault="002A46C3">
            <w:pPr>
              <w:jc w:val="right"/>
            </w:pPr>
            <w:r>
              <w:rPr>
                <w:color w:val="000000"/>
                <w:sz w:val="24"/>
              </w:rPr>
              <w:t>484,956.00</w:t>
            </w:r>
          </w:p>
        </w:tc>
        <w:tc>
          <w:tcPr>
            <w:tcW w:w="1612" w:type="dxa"/>
            <w:vAlign w:val="center"/>
          </w:tcPr>
          <w:p w:rsidR="0082037B" w:rsidRDefault="002A46C3">
            <w:pPr>
              <w:jc w:val="right"/>
            </w:pPr>
            <w:r>
              <w:rPr>
                <w:color w:val="000000"/>
                <w:sz w:val="24"/>
              </w:rPr>
              <w:t>0.22</w:t>
            </w:r>
          </w:p>
        </w:tc>
      </w:tr>
      <w:tr w:rsidR="0082037B">
        <w:trPr>
          <w:jc w:val="center"/>
        </w:trPr>
        <w:tc>
          <w:tcPr>
            <w:tcW w:w="817" w:type="dxa"/>
            <w:vAlign w:val="center"/>
          </w:tcPr>
          <w:p w:rsidR="0082037B" w:rsidRDefault="002A46C3">
            <w:pPr>
              <w:jc w:val="center"/>
            </w:pPr>
            <w:r>
              <w:rPr>
                <w:color w:val="000000"/>
                <w:sz w:val="24"/>
              </w:rPr>
              <w:t>35</w:t>
            </w:r>
          </w:p>
        </w:tc>
        <w:tc>
          <w:tcPr>
            <w:tcW w:w="1276" w:type="dxa"/>
            <w:vAlign w:val="center"/>
          </w:tcPr>
          <w:p w:rsidR="0082037B" w:rsidRDefault="002A46C3">
            <w:pPr>
              <w:jc w:val="center"/>
            </w:pPr>
            <w:r>
              <w:rPr>
                <w:color w:val="000000"/>
                <w:sz w:val="24"/>
              </w:rPr>
              <w:t>300182</w:t>
            </w:r>
          </w:p>
        </w:tc>
        <w:tc>
          <w:tcPr>
            <w:tcW w:w="1701" w:type="dxa"/>
            <w:vAlign w:val="center"/>
          </w:tcPr>
          <w:p w:rsidR="0082037B" w:rsidRDefault="002A46C3">
            <w:pPr>
              <w:jc w:val="center"/>
            </w:pPr>
            <w:r>
              <w:rPr>
                <w:color w:val="000000"/>
                <w:sz w:val="24"/>
              </w:rPr>
              <w:t>捷成股份</w:t>
            </w:r>
          </w:p>
        </w:tc>
        <w:tc>
          <w:tcPr>
            <w:tcW w:w="1559" w:type="dxa"/>
            <w:vAlign w:val="center"/>
          </w:tcPr>
          <w:p w:rsidR="0082037B" w:rsidRDefault="002A46C3">
            <w:pPr>
              <w:jc w:val="right"/>
            </w:pPr>
            <w:r>
              <w:rPr>
                <w:color w:val="000000"/>
                <w:sz w:val="24"/>
              </w:rPr>
              <w:t>110,400</w:t>
            </w:r>
          </w:p>
        </w:tc>
        <w:tc>
          <w:tcPr>
            <w:tcW w:w="1932" w:type="dxa"/>
            <w:vAlign w:val="center"/>
          </w:tcPr>
          <w:p w:rsidR="0082037B" w:rsidRDefault="002A46C3">
            <w:pPr>
              <w:jc w:val="right"/>
            </w:pPr>
            <w:r>
              <w:rPr>
                <w:color w:val="000000"/>
                <w:sz w:val="24"/>
              </w:rPr>
              <w:t>473,616.00</w:t>
            </w:r>
          </w:p>
        </w:tc>
        <w:tc>
          <w:tcPr>
            <w:tcW w:w="1612" w:type="dxa"/>
            <w:vAlign w:val="center"/>
          </w:tcPr>
          <w:p w:rsidR="0082037B" w:rsidRDefault="002A46C3">
            <w:pPr>
              <w:jc w:val="right"/>
            </w:pPr>
            <w:r>
              <w:rPr>
                <w:color w:val="000000"/>
                <w:sz w:val="24"/>
              </w:rPr>
              <w:t>0.21</w:t>
            </w:r>
          </w:p>
        </w:tc>
      </w:tr>
      <w:tr w:rsidR="0082037B">
        <w:trPr>
          <w:jc w:val="center"/>
        </w:trPr>
        <w:tc>
          <w:tcPr>
            <w:tcW w:w="817" w:type="dxa"/>
            <w:vAlign w:val="center"/>
          </w:tcPr>
          <w:p w:rsidR="0082037B" w:rsidRDefault="002A46C3">
            <w:pPr>
              <w:jc w:val="center"/>
            </w:pPr>
            <w:r>
              <w:rPr>
                <w:color w:val="000000"/>
                <w:sz w:val="24"/>
              </w:rPr>
              <w:t>36</w:t>
            </w:r>
          </w:p>
        </w:tc>
        <w:tc>
          <w:tcPr>
            <w:tcW w:w="1276" w:type="dxa"/>
            <w:vAlign w:val="center"/>
          </w:tcPr>
          <w:p w:rsidR="0082037B" w:rsidRDefault="002A46C3">
            <w:pPr>
              <w:jc w:val="center"/>
            </w:pPr>
            <w:r>
              <w:rPr>
                <w:color w:val="000000"/>
                <w:sz w:val="24"/>
              </w:rPr>
              <w:t>603816</w:t>
            </w:r>
          </w:p>
        </w:tc>
        <w:tc>
          <w:tcPr>
            <w:tcW w:w="1701" w:type="dxa"/>
            <w:vAlign w:val="center"/>
          </w:tcPr>
          <w:p w:rsidR="0082037B" w:rsidRDefault="002A46C3">
            <w:pPr>
              <w:jc w:val="center"/>
            </w:pPr>
            <w:r>
              <w:rPr>
                <w:color w:val="000000"/>
                <w:sz w:val="24"/>
              </w:rPr>
              <w:t>顾家家居</w:t>
            </w:r>
          </w:p>
        </w:tc>
        <w:tc>
          <w:tcPr>
            <w:tcW w:w="1559" w:type="dxa"/>
            <w:vAlign w:val="center"/>
          </w:tcPr>
          <w:p w:rsidR="0082037B" w:rsidRDefault="002A46C3">
            <w:pPr>
              <w:jc w:val="right"/>
            </w:pPr>
            <w:r>
              <w:rPr>
                <w:color w:val="000000"/>
                <w:sz w:val="24"/>
              </w:rPr>
              <w:t>10,100</w:t>
            </w:r>
          </w:p>
        </w:tc>
        <w:tc>
          <w:tcPr>
            <w:tcW w:w="1932" w:type="dxa"/>
            <w:vAlign w:val="center"/>
          </w:tcPr>
          <w:p w:rsidR="0082037B" w:rsidRDefault="002A46C3">
            <w:pPr>
              <w:jc w:val="right"/>
            </w:pPr>
            <w:r>
              <w:rPr>
                <w:color w:val="000000"/>
                <w:sz w:val="24"/>
              </w:rPr>
              <w:t>454,500.00</w:t>
            </w:r>
          </w:p>
        </w:tc>
        <w:tc>
          <w:tcPr>
            <w:tcW w:w="1612" w:type="dxa"/>
            <w:vAlign w:val="center"/>
          </w:tcPr>
          <w:p w:rsidR="0082037B" w:rsidRDefault="002A46C3">
            <w:pPr>
              <w:jc w:val="right"/>
            </w:pPr>
            <w:r>
              <w:rPr>
                <w:color w:val="000000"/>
                <w:sz w:val="24"/>
              </w:rPr>
              <w:t>0.20</w:t>
            </w:r>
          </w:p>
        </w:tc>
      </w:tr>
      <w:tr w:rsidR="0082037B">
        <w:trPr>
          <w:jc w:val="center"/>
        </w:trPr>
        <w:tc>
          <w:tcPr>
            <w:tcW w:w="817" w:type="dxa"/>
            <w:vAlign w:val="center"/>
          </w:tcPr>
          <w:p w:rsidR="0082037B" w:rsidRDefault="002A46C3">
            <w:pPr>
              <w:jc w:val="center"/>
            </w:pPr>
            <w:r>
              <w:rPr>
                <w:color w:val="000000"/>
                <w:sz w:val="24"/>
              </w:rPr>
              <w:t>37</w:t>
            </w:r>
          </w:p>
        </w:tc>
        <w:tc>
          <w:tcPr>
            <w:tcW w:w="1276" w:type="dxa"/>
            <w:vAlign w:val="center"/>
          </w:tcPr>
          <w:p w:rsidR="0082037B" w:rsidRDefault="002A46C3">
            <w:pPr>
              <w:jc w:val="center"/>
            </w:pPr>
            <w:r>
              <w:rPr>
                <w:color w:val="000000"/>
                <w:sz w:val="24"/>
              </w:rPr>
              <w:t>600811</w:t>
            </w:r>
          </w:p>
        </w:tc>
        <w:tc>
          <w:tcPr>
            <w:tcW w:w="1701" w:type="dxa"/>
            <w:vAlign w:val="center"/>
          </w:tcPr>
          <w:p w:rsidR="0082037B" w:rsidRDefault="002A46C3">
            <w:pPr>
              <w:jc w:val="center"/>
            </w:pPr>
            <w:r>
              <w:rPr>
                <w:color w:val="000000"/>
                <w:sz w:val="24"/>
              </w:rPr>
              <w:t>东方集团</w:t>
            </w:r>
          </w:p>
        </w:tc>
        <w:tc>
          <w:tcPr>
            <w:tcW w:w="1559" w:type="dxa"/>
            <w:vAlign w:val="center"/>
          </w:tcPr>
          <w:p w:rsidR="0082037B" w:rsidRDefault="002A46C3">
            <w:pPr>
              <w:jc w:val="right"/>
            </w:pPr>
            <w:r>
              <w:rPr>
                <w:color w:val="000000"/>
                <w:sz w:val="24"/>
              </w:rPr>
              <w:t>122,161</w:t>
            </w:r>
          </w:p>
        </w:tc>
        <w:tc>
          <w:tcPr>
            <w:tcW w:w="1932" w:type="dxa"/>
            <w:vAlign w:val="center"/>
          </w:tcPr>
          <w:p w:rsidR="0082037B" w:rsidRDefault="002A46C3">
            <w:pPr>
              <w:jc w:val="right"/>
            </w:pPr>
            <w:r>
              <w:rPr>
                <w:color w:val="000000"/>
                <w:sz w:val="24"/>
              </w:rPr>
              <w:t>447,109.26</w:t>
            </w:r>
          </w:p>
        </w:tc>
        <w:tc>
          <w:tcPr>
            <w:tcW w:w="1612" w:type="dxa"/>
            <w:vAlign w:val="center"/>
          </w:tcPr>
          <w:p w:rsidR="0082037B" w:rsidRDefault="002A46C3">
            <w:pPr>
              <w:jc w:val="right"/>
            </w:pPr>
            <w:r>
              <w:rPr>
                <w:color w:val="000000"/>
                <w:sz w:val="24"/>
              </w:rPr>
              <w:t>0.20</w:t>
            </w:r>
          </w:p>
        </w:tc>
      </w:tr>
      <w:tr w:rsidR="0082037B">
        <w:trPr>
          <w:jc w:val="center"/>
        </w:trPr>
        <w:tc>
          <w:tcPr>
            <w:tcW w:w="817" w:type="dxa"/>
            <w:vAlign w:val="center"/>
          </w:tcPr>
          <w:p w:rsidR="0082037B" w:rsidRDefault="002A46C3">
            <w:pPr>
              <w:jc w:val="center"/>
            </w:pPr>
            <w:r>
              <w:rPr>
                <w:color w:val="000000"/>
                <w:sz w:val="24"/>
              </w:rPr>
              <w:t>38</w:t>
            </w:r>
          </w:p>
        </w:tc>
        <w:tc>
          <w:tcPr>
            <w:tcW w:w="1276" w:type="dxa"/>
            <w:vAlign w:val="center"/>
          </w:tcPr>
          <w:p w:rsidR="0082037B" w:rsidRDefault="002A46C3">
            <w:pPr>
              <w:jc w:val="center"/>
            </w:pPr>
            <w:r>
              <w:rPr>
                <w:color w:val="000000"/>
                <w:sz w:val="24"/>
              </w:rPr>
              <w:t>002444</w:t>
            </w:r>
          </w:p>
        </w:tc>
        <w:tc>
          <w:tcPr>
            <w:tcW w:w="1701" w:type="dxa"/>
            <w:vAlign w:val="center"/>
          </w:tcPr>
          <w:p w:rsidR="0082037B" w:rsidRDefault="002A46C3">
            <w:pPr>
              <w:jc w:val="center"/>
            </w:pPr>
            <w:r>
              <w:rPr>
                <w:color w:val="000000"/>
                <w:sz w:val="24"/>
              </w:rPr>
              <w:t>巨星科技</w:t>
            </w:r>
          </w:p>
        </w:tc>
        <w:tc>
          <w:tcPr>
            <w:tcW w:w="1559" w:type="dxa"/>
            <w:vAlign w:val="center"/>
          </w:tcPr>
          <w:p w:rsidR="0082037B" w:rsidRDefault="002A46C3">
            <w:pPr>
              <w:jc w:val="right"/>
            </w:pPr>
            <w:r>
              <w:rPr>
                <w:color w:val="000000"/>
                <w:sz w:val="24"/>
              </w:rPr>
              <w:t>46,000</w:t>
            </w:r>
          </w:p>
        </w:tc>
        <w:tc>
          <w:tcPr>
            <w:tcW w:w="1932" w:type="dxa"/>
            <w:vAlign w:val="center"/>
          </w:tcPr>
          <w:p w:rsidR="0082037B" w:rsidRDefault="002A46C3">
            <w:pPr>
              <w:jc w:val="right"/>
            </w:pPr>
            <w:r>
              <w:rPr>
                <w:color w:val="000000"/>
                <w:sz w:val="24"/>
              </w:rPr>
              <w:t>436,080.00</w:t>
            </w:r>
          </w:p>
        </w:tc>
        <w:tc>
          <w:tcPr>
            <w:tcW w:w="1612" w:type="dxa"/>
            <w:vAlign w:val="center"/>
          </w:tcPr>
          <w:p w:rsidR="0082037B" w:rsidRDefault="002A46C3">
            <w:pPr>
              <w:jc w:val="right"/>
            </w:pPr>
            <w:r>
              <w:rPr>
                <w:color w:val="000000"/>
                <w:sz w:val="24"/>
              </w:rPr>
              <w:t>0.20</w:t>
            </w:r>
          </w:p>
        </w:tc>
      </w:tr>
      <w:tr w:rsidR="0082037B">
        <w:trPr>
          <w:jc w:val="center"/>
        </w:trPr>
        <w:tc>
          <w:tcPr>
            <w:tcW w:w="817" w:type="dxa"/>
            <w:vAlign w:val="center"/>
          </w:tcPr>
          <w:p w:rsidR="0082037B" w:rsidRDefault="002A46C3">
            <w:pPr>
              <w:jc w:val="center"/>
            </w:pPr>
            <w:r>
              <w:rPr>
                <w:color w:val="000000"/>
                <w:sz w:val="24"/>
              </w:rPr>
              <w:t>39</w:t>
            </w:r>
          </w:p>
        </w:tc>
        <w:tc>
          <w:tcPr>
            <w:tcW w:w="1276" w:type="dxa"/>
            <w:vAlign w:val="center"/>
          </w:tcPr>
          <w:p w:rsidR="0082037B" w:rsidRDefault="002A46C3">
            <w:pPr>
              <w:jc w:val="center"/>
            </w:pPr>
            <w:r>
              <w:rPr>
                <w:color w:val="000000"/>
                <w:sz w:val="24"/>
              </w:rPr>
              <w:t>600017</w:t>
            </w:r>
          </w:p>
        </w:tc>
        <w:tc>
          <w:tcPr>
            <w:tcW w:w="1701" w:type="dxa"/>
            <w:vAlign w:val="center"/>
          </w:tcPr>
          <w:p w:rsidR="0082037B" w:rsidRDefault="002A46C3">
            <w:pPr>
              <w:jc w:val="center"/>
            </w:pPr>
            <w:r>
              <w:rPr>
                <w:color w:val="000000"/>
                <w:sz w:val="24"/>
              </w:rPr>
              <w:t>日照港</w:t>
            </w:r>
          </w:p>
        </w:tc>
        <w:tc>
          <w:tcPr>
            <w:tcW w:w="1559" w:type="dxa"/>
            <w:vAlign w:val="center"/>
          </w:tcPr>
          <w:p w:rsidR="0082037B" w:rsidRDefault="002A46C3">
            <w:pPr>
              <w:jc w:val="right"/>
            </w:pPr>
            <w:r>
              <w:rPr>
                <w:color w:val="000000"/>
                <w:sz w:val="24"/>
              </w:rPr>
              <w:t>158,000</w:t>
            </w:r>
          </w:p>
        </w:tc>
        <w:tc>
          <w:tcPr>
            <w:tcW w:w="1932" w:type="dxa"/>
            <w:vAlign w:val="center"/>
          </w:tcPr>
          <w:p w:rsidR="0082037B" w:rsidRDefault="002A46C3">
            <w:pPr>
              <w:jc w:val="right"/>
            </w:pPr>
            <w:r>
              <w:rPr>
                <w:color w:val="000000"/>
                <w:sz w:val="24"/>
              </w:rPr>
              <w:t>436,080.00</w:t>
            </w:r>
          </w:p>
        </w:tc>
        <w:tc>
          <w:tcPr>
            <w:tcW w:w="1612" w:type="dxa"/>
            <w:vAlign w:val="center"/>
          </w:tcPr>
          <w:p w:rsidR="0082037B" w:rsidRDefault="002A46C3">
            <w:pPr>
              <w:jc w:val="right"/>
            </w:pPr>
            <w:r>
              <w:rPr>
                <w:color w:val="000000"/>
                <w:sz w:val="24"/>
              </w:rPr>
              <w:t>0.20</w:t>
            </w:r>
          </w:p>
        </w:tc>
      </w:tr>
      <w:tr w:rsidR="0082037B">
        <w:trPr>
          <w:jc w:val="center"/>
        </w:trPr>
        <w:tc>
          <w:tcPr>
            <w:tcW w:w="817" w:type="dxa"/>
            <w:vAlign w:val="center"/>
          </w:tcPr>
          <w:p w:rsidR="0082037B" w:rsidRDefault="002A46C3">
            <w:pPr>
              <w:jc w:val="center"/>
            </w:pPr>
            <w:r>
              <w:rPr>
                <w:color w:val="000000"/>
                <w:sz w:val="24"/>
              </w:rPr>
              <w:lastRenderedPageBreak/>
              <w:t>40</w:t>
            </w:r>
          </w:p>
        </w:tc>
        <w:tc>
          <w:tcPr>
            <w:tcW w:w="1276" w:type="dxa"/>
            <w:vAlign w:val="center"/>
          </w:tcPr>
          <w:p w:rsidR="0082037B" w:rsidRDefault="002A46C3">
            <w:pPr>
              <w:jc w:val="center"/>
            </w:pPr>
            <w:r>
              <w:rPr>
                <w:color w:val="000000"/>
                <w:sz w:val="24"/>
              </w:rPr>
              <w:t>601717</w:t>
            </w:r>
          </w:p>
        </w:tc>
        <w:tc>
          <w:tcPr>
            <w:tcW w:w="1701" w:type="dxa"/>
            <w:vAlign w:val="center"/>
          </w:tcPr>
          <w:p w:rsidR="0082037B" w:rsidRDefault="002A46C3">
            <w:pPr>
              <w:jc w:val="center"/>
            </w:pPr>
            <w:r>
              <w:rPr>
                <w:color w:val="000000"/>
                <w:sz w:val="24"/>
              </w:rPr>
              <w:t>郑煤机</w:t>
            </w:r>
          </w:p>
        </w:tc>
        <w:tc>
          <w:tcPr>
            <w:tcW w:w="1559" w:type="dxa"/>
            <w:vAlign w:val="center"/>
          </w:tcPr>
          <w:p w:rsidR="0082037B" w:rsidRDefault="002A46C3">
            <w:pPr>
              <w:jc w:val="right"/>
            </w:pPr>
            <w:r>
              <w:rPr>
                <w:color w:val="000000"/>
                <w:sz w:val="24"/>
              </w:rPr>
              <w:t>76,400</w:t>
            </w:r>
          </w:p>
        </w:tc>
        <w:tc>
          <w:tcPr>
            <w:tcW w:w="1932" w:type="dxa"/>
            <w:vAlign w:val="center"/>
          </w:tcPr>
          <w:p w:rsidR="0082037B" w:rsidRDefault="002A46C3">
            <w:pPr>
              <w:jc w:val="right"/>
            </w:pPr>
            <w:r>
              <w:rPr>
                <w:color w:val="000000"/>
                <w:sz w:val="24"/>
              </w:rPr>
              <w:t>422,492.00</w:t>
            </w:r>
          </w:p>
        </w:tc>
        <w:tc>
          <w:tcPr>
            <w:tcW w:w="1612" w:type="dxa"/>
            <w:vAlign w:val="center"/>
          </w:tcPr>
          <w:p w:rsidR="0082037B" w:rsidRDefault="002A46C3">
            <w:pPr>
              <w:jc w:val="right"/>
            </w:pPr>
            <w:r>
              <w:rPr>
                <w:color w:val="000000"/>
                <w:sz w:val="24"/>
              </w:rPr>
              <w:t>0.19</w:t>
            </w:r>
          </w:p>
        </w:tc>
      </w:tr>
      <w:tr w:rsidR="0082037B">
        <w:trPr>
          <w:jc w:val="center"/>
        </w:trPr>
        <w:tc>
          <w:tcPr>
            <w:tcW w:w="817" w:type="dxa"/>
            <w:vAlign w:val="center"/>
          </w:tcPr>
          <w:p w:rsidR="0082037B" w:rsidRDefault="002A46C3">
            <w:pPr>
              <w:jc w:val="center"/>
            </w:pPr>
            <w:r>
              <w:rPr>
                <w:color w:val="000000"/>
                <w:sz w:val="24"/>
              </w:rPr>
              <w:t>41</w:t>
            </w:r>
          </w:p>
        </w:tc>
        <w:tc>
          <w:tcPr>
            <w:tcW w:w="1276" w:type="dxa"/>
            <w:vAlign w:val="center"/>
          </w:tcPr>
          <w:p w:rsidR="0082037B" w:rsidRDefault="002A46C3">
            <w:pPr>
              <w:jc w:val="center"/>
            </w:pPr>
            <w:r>
              <w:rPr>
                <w:color w:val="000000"/>
                <w:sz w:val="24"/>
              </w:rPr>
              <w:t>600179</w:t>
            </w:r>
          </w:p>
        </w:tc>
        <w:tc>
          <w:tcPr>
            <w:tcW w:w="1701" w:type="dxa"/>
            <w:vAlign w:val="center"/>
          </w:tcPr>
          <w:p w:rsidR="0082037B" w:rsidRDefault="002A46C3">
            <w:pPr>
              <w:jc w:val="center"/>
            </w:pPr>
            <w:r>
              <w:rPr>
                <w:color w:val="000000"/>
                <w:sz w:val="24"/>
              </w:rPr>
              <w:t>安通控股</w:t>
            </w:r>
          </w:p>
        </w:tc>
        <w:tc>
          <w:tcPr>
            <w:tcW w:w="1559" w:type="dxa"/>
            <w:vAlign w:val="center"/>
          </w:tcPr>
          <w:p w:rsidR="0082037B" w:rsidRDefault="002A46C3">
            <w:pPr>
              <w:jc w:val="right"/>
            </w:pPr>
            <w:r>
              <w:rPr>
                <w:color w:val="000000"/>
                <w:sz w:val="24"/>
              </w:rPr>
              <w:t>63,520</w:t>
            </w:r>
          </w:p>
        </w:tc>
        <w:tc>
          <w:tcPr>
            <w:tcW w:w="1932" w:type="dxa"/>
            <w:vAlign w:val="center"/>
          </w:tcPr>
          <w:p w:rsidR="0082037B" w:rsidRDefault="002A46C3">
            <w:pPr>
              <w:jc w:val="right"/>
            </w:pPr>
            <w:r>
              <w:rPr>
                <w:color w:val="000000"/>
                <w:sz w:val="24"/>
              </w:rPr>
              <w:t>422,408.00</w:t>
            </w:r>
          </w:p>
        </w:tc>
        <w:tc>
          <w:tcPr>
            <w:tcW w:w="1612" w:type="dxa"/>
            <w:vAlign w:val="center"/>
          </w:tcPr>
          <w:p w:rsidR="0082037B" w:rsidRDefault="002A46C3">
            <w:pPr>
              <w:jc w:val="right"/>
            </w:pPr>
            <w:r>
              <w:rPr>
                <w:color w:val="000000"/>
                <w:sz w:val="24"/>
              </w:rPr>
              <w:t>0.19</w:t>
            </w:r>
          </w:p>
        </w:tc>
      </w:tr>
      <w:tr w:rsidR="0082037B">
        <w:trPr>
          <w:jc w:val="center"/>
        </w:trPr>
        <w:tc>
          <w:tcPr>
            <w:tcW w:w="817" w:type="dxa"/>
            <w:vAlign w:val="center"/>
          </w:tcPr>
          <w:p w:rsidR="0082037B" w:rsidRDefault="002A46C3">
            <w:pPr>
              <w:jc w:val="center"/>
            </w:pPr>
            <w:r>
              <w:rPr>
                <w:color w:val="000000"/>
                <w:sz w:val="24"/>
              </w:rPr>
              <w:t>42</w:t>
            </w:r>
          </w:p>
        </w:tc>
        <w:tc>
          <w:tcPr>
            <w:tcW w:w="1276" w:type="dxa"/>
            <w:vAlign w:val="center"/>
          </w:tcPr>
          <w:p w:rsidR="0082037B" w:rsidRDefault="002A46C3">
            <w:pPr>
              <w:jc w:val="center"/>
            </w:pPr>
            <w:r>
              <w:rPr>
                <w:color w:val="000000"/>
                <w:sz w:val="24"/>
              </w:rPr>
              <w:t>002242</w:t>
            </w:r>
          </w:p>
        </w:tc>
        <w:tc>
          <w:tcPr>
            <w:tcW w:w="1701" w:type="dxa"/>
            <w:vAlign w:val="center"/>
          </w:tcPr>
          <w:p w:rsidR="0082037B" w:rsidRDefault="002A46C3">
            <w:pPr>
              <w:jc w:val="center"/>
            </w:pPr>
            <w:r>
              <w:rPr>
                <w:color w:val="000000"/>
                <w:sz w:val="24"/>
              </w:rPr>
              <w:t>九阳股份</w:t>
            </w:r>
          </w:p>
        </w:tc>
        <w:tc>
          <w:tcPr>
            <w:tcW w:w="1559" w:type="dxa"/>
            <w:vAlign w:val="center"/>
          </w:tcPr>
          <w:p w:rsidR="0082037B" w:rsidRDefault="002A46C3">
            <w:pPr>
              <w:jc w:val="right"/>
            </w:pPr>
            <w:r>
              <w:rPr>
                <w:color w:val="000000"/>
                <w:sz w:val="24"/>
              </w:rPr>
              <w:t>26,200</w:t>
            </w:r>
          </w:p>
        </w:tc>
        <w:tc>
          <w:tcPr>
            <w:tcW w:w="1932" w:type="dxa"/>
            <w:vAlign w:val="center"/>
          </w:tcPr>
          <w:p w:rsidR="0082037B" w:rsidRDefault="002A46C3">
            <w:pPr>
              <w:jc w:val="right"/>
            </w:pPr>
            <w:r>
              <w:rPr>
                <w:color w:val="000000"/>
                <w:sz w:val="24"/>
              </w:rPr>
              <w:t>419,462.00</w:t>
            </w:r>
          </w:p>
        </w:tc>
        <w:tc>
          <w:tcPr>
            <w:tcW w:w="1612" w:type="dxa"/>
            <w:vAlign w:val="center"/>
          </w:tcPr>
          <w:p w:rsidR="0082037B" w:rsidRDefault="002A46C3">
            <w:pPr>
              <w:jc w:val="right"/>
            </w:pPr>
            <w:r>
              <w:rPr>
                <w:color w:val="000000"/>
                <w:sz w:val="24"/>
              </w:rPr>
              <w:t>0.19</w:t>
            </w:r>
          </w:p>
        </w:tc>
      </w:tr>
      <w:tr w:rsidR="0082037B">
        <w:trPr>
          <w:jc w:val="center"/>
        </w:trPr>
        <w:tc>
          <w:tcPr>
            <w:tcW w:w="817" w:type="dxa"/>
            <w:vAlign w:val="center"/>
          </w:tcPr>
          <w:p w:rsidR="0082037B" w:rsidRDefault="002A46C3">
            <w:pPr>
              <w:jc w:val="center"/>
            </w:pPr>
            <w:r>
              <w:rPr>
                <w:color w:val="000000"/>
                <w:sz w:val="24"/>
              </w:rPr>
              <w:t>43</w:t>
            </w:r>
          </w:p>
        </w:tc>
        <w:tc>
          <w:tcPr>
            <w:tcW w:w="1276" w:type="dxa"/>
            <w:vAlign w:val="center"/>
          </w:tcPr>
          <w:p w:rsidR="0082037B" w:rsidRDefault="002A46C3">
            <w:pPr>
              <w:jc w:val="center"/>
            </w:pPr>
            <w:r>
              <w:rPr>
                <w:color w:val="000000"/>
                <w:sz w:val="24"/>
              </w:rPr>
              <w:t>002233</w:t>
            </w:r>
          </w:p>
        </w:tc>
        <w:tc>
          <w:tcPr>
            <w:tcW w:w="1701" w:type="dxa"/>
            <w:vAlign w:val="center"/>
          </w:tcPr>
          <w:p w:rsidR="0082037B" w:rsidRDefault="002A46C3">
            <w:pPr>
              <w:jc w:val="center"/>
            </w:pPr>
            <w:r>
              <w:rPr>
                <w:color w:val="000000"/>
                <w:sz w:val="24"/>
              </w:rPr>
              <w:t>塔牌集团</w:t>
            </w:r>
          </w:p>
        </w:tc>
        <w:tc>
          <w:tcPr>
            <w:tcW w:w="1559" w:type="dxa"/>
            <w:vAlign w:val="center"/>
          </w:tcPr>
          <w:p w:rsidR="0082037B" w:rsidRDefault="002A46C3">
            <w:pPr>
              <w:jc w:val="right"/>
            </w:pPr>
            <w:r>
              <w:rPr>
                <w:color w:val="000000"/>
                <w:sz w:val="24"/>
              </w:rPr>
              <w:t>40,800</w:t>
            </w:r>
          </w:p>
        </w:tc>
        <w:tc>
          <w:tcPr>
            <w:tcW w:w="1932" w:type="dxa"/>
            <w:vAlign w:val="center"/>
          </w:tcPr>
          <w:p w:rsidR="0082037B" w:rsidRDefault="002A46C3">
            <w:pPr>
              <w:jc w:val="right"/>
            </w:pPr>
            <w:r>
              <w:rPr>
                <w:color w:val="000000"/>
                <w:sz w:val="24"/>
              </w:rPr>
              <w:t>410,448.00</w:t>
            </w:r>
          </w:p>
        </w:tc>
        <w:tc>
          <w:tcPr>
            <w:tcW w:w="1612" w:type="dxa"/>
            <w:vAlign w:val="center"/>
          </w:tcPr>
          <w:p w:rsidR="0082037B" w:rsidRDefault="002A46C3">
            <w:pPr>
              <w:jc w:val="right"/>
            </w:pPr>
            <w:r>
              <w:rPr>
                <w:color w:val="000000"/>
                <w:sz w:val="24"/>
              </w:rPr>
              <w:t>0.18</w:t>
            </w:r>
          </w:p>
        </w:tc>
      </w:tr>
      <w:tr w:rsidR="0082037B">
        <w:trPr>
          <w:jc w:val="center"/>
        </w:trPr>
        <w:tc>
          <w:tcPr>
            <w:tcW w:w="817" w:type="dxa"/>
            <w:vAlign w:val="center"/>
          </w:tcPr>
          <w:p w:rsidR="0082037B" w:rsidRDefault="002A46C3">
            <w:pPr>
              <w:jc w:val="center"/>
            </w:pPr>
            <w:r>
              <w:rPr>
                <w:color w:val="000000"/>
                <w:sz w:val="24"/>
              </w:rPr>
              <w:t>44</w:t>
            </w:r>
          </w:p>
        </w:tc>
        <w:tc>
          <w:tcPr>
            <w:tcW w:w="1276" w:type="dxa"/>
            <w:vAlign w:val="center"/>
          </w:tcPr>
          <w:p w:rsidR="0082037B" w:rsidRDefault="002A46C3">
            <w:pPr>
              <w:jc w:val="center"/>
            </w:pPr>
            <w:r>
              <w:rPr>
                <w:color w:val="000000"/>
                <w:sz w:val="24"/>
              </w:rPr>
              <w:t>600258</w:t>
            </w:r>
          </w:p>
        </w:tc>
        <w:tc>
          <w:tcPr>
            <w:tcW w:w="1701" w:type="dxa"/>
            <w:vAlign w:val="center"/>
          </w:tcPr>
          <w:p w:rsidR="0082037B" w:rsidRDefault="002A46C3">
            <w:pPr>
              <w:jc w:val="center"/>
            </w:pPr>
            <w:r>
              <w:rPr>
                <w:color w:val="000000"/>
                <w:sz w:val="24"/>
              </w:rPr>
              <w:t>首旅酒店</w:t>
            </w:r>
          </w:p>
        </w:tc>
        <w:tc>
          <w:tcPr>
            <w:tcW w:w="1559" w:type="dxa"/>
            <w:vAlign w:val="center"/>
          </w:tcPr>
          <w:p w:rsidR="0082037B" w:rsidRDefault="002A46C3">
            <w:pPr>
              <w:jc w:val="right"/>
            </w:pPr>
            <w:r>
              <w:rPr>
                <w:color w:val="000000"/>
                <w:sz w:val="24"/>
              </w:rPr>
              <w:t>25,400</w:t>
            </w:r>
          </w:p>
        </w:tc>
        <w:tc>
          <w:tcPr>
            <w:tcW w:w="1932" w:type="dxa"/>
            <w:vAlign w:val="center"/>
          </w:tcPr>
          <w:p w:rsidR="0082037B" w:rsidRDefault="002A46C3">
            <w:pPr>
              <w:jc w:val="right"/>
            </w:pPr>
            <w:r>
              <w:rPr>
                <w:color w:val="000000"/>
                <w:sz w:val="24"/>
              </w:rPr>
              <w:t>405,384.00</w:t>
            </w:r>
          </w:p>
        </w:tc>
        <w:tc>
          <w:tcPr>
            <w:tcW w:w="1612" w:type="dxa"/>
            <w:vAlign w:val="center"/>
          </w:tcPr>
          <w:p w:rsidR="0082037B" w:rsidRDefault="002A46C3">
            <w:pPr>
              <w:jc w:val="right"/>
            </w:pPr>
            <w:r>
              <w:rPr>
                <w:color w:val="000000"/>
                <w:sz w:val="24"/>
              </w:rPr>
              <w:t>0.18</w:t>
            </w:r>
          </w:p>
        </w:tc>
      </w:tr>
      <w:tr w:rsidR="0082037B">
        <w:trPr>
          <w:jc w:val="center"/>
        </w:trPr>
        <w:tc>
          <w:tcPr>
            <w:tcW w:w="817" w:type="dxa"/>
            <w:vAlign w:val="center"/>
          </w:tcPr>
          <w:p w:rsidR="0082037B" w:rsidRDefault="002A46C3">
            <w:pPr>
              <w:jc w:val="center"/>
            </w:pPr>
            <w:r>
              <w:rPr>
                <w:color w:val="000000"/>
                <w:sz w:val="24"/>
              </w:rPr>
              <w:t>45</w:t>
            </w:r>
          </w:p>
        </w:tc>
        <w:tc>
          <w:tcPr>
            <w:tcW w:w="1276" w:type="dxa"/>
            <w:vAlign w:val="center"/>
          </w:tcPr>
          <w:p w:rsidR="0082037B" w:rsidRDefault="002A46C3">
            <w:pPr>
              <w:jc w:val="center"/>
            </w:pPr>
            <w:r>
              <w:rPr>
                <w:color w:val="000000"/>
                <w:sz w:val="24"/>
              </w:rPr>
              <w:t>000848</w:t>
            </w:r>
          </w:p>
        </w:tc>
        <w:tc>
          <w:tcPr>
            <w:tcW w:w="1701" w:type="dxa"/>
            <w:vAlign w:val="center"/>
          </w:tcPr>
          <w:p w:rsidR="0082037B" w:rsidRDefault="002A46C3">
            <w:pPr>
              <w:jc w:val="center"/>
            </w:pPr>
            <w:r>
              <w:rPr>
                <w:color w:val="000000"/>
                <w:sz w:val="24"/>
              </w:rPr>
              <w:t>承德露露</w:t>
            </w:r>
          </w:p>
        </w:tc>
        <w:tc>
          <w:tcPr>
            <w:tcW w:w="1559" w:type="dxa"/>
            <w:vAlign w:val="center"/>
          </w:tcPr>
          <w:p w:rsidR="0082037B" w:rsidRDefault="002A46C3">
            <w:pPr>
              <w:jc w:val="right"/>
            </w:pPr>
            <w:r>
              <w:rPr>
                <w:color w:val="000000"/>
                <w:sz w:val="24"/>
              </w:rPr>
              <w:t>50,400</w:t>
            </w:r>
          </w:p>
        </w:tc>
        <w:tc>
          <w:tcPr>
            <w:tcW w:w="1932" w:type="dxa"/>
            <w:vAlign w:val="center"/>
          </w:tcPr>
          <w:p w:rsidR="0082037B" w:rsidRDefault="002A46C3">
            <w:pPr>
              <w:jc w:val="right"/>
            </w:pPr>
            <w:r>
              <w:rPr>
                <w:color w:val="000000"/>
                <w:sz w:val="24"/>
              </w:rPr>
              <w:t>405,216.00</w:t>
            </w:r>
          </w:p>
        </w:tc>
        <w:tc>
          <w:tcPr>
            <w:tcW w:w="1612" w:type="dxa"/>
            <w:vAlign w:val="center"/>
          </w:tcPr>
          <w:p w:rsidR="0082037B" w:rsidRDefault="002A46C3">
            <w:pPr>
              <w:jc w:val="right"/>
            </w:pPr>
            <w:r>
              <w:rPr>
                <w:color w:val="000000"/>
                <w:sz w:val="24"/>
              </w:rPr>
              <w:t>0.18</w:t>
            </w:r>
          </w:p>
        </w:tc>
      </w:tr>
      <w:tr w:rsidR="0082037B">
        <w:trPr>
          <w:jc w:val="center"/>
        </w:trPr>
        <w:tc>
          <w:tcPr>
            <w:tcW w:w="817" w:type="dxa"/>
            <w:vAlign w:val="center"/>
          </w:tcPr>
          <w:p w:rsidR="0082037B" w:rsidRDefault="002A46C3">
            <w:pPr>
              <w:jc w:val="center"/>
            </w:pPr>
            <w:r>
              <w:rPr>
                <w:color w:val="000000"/>
                <w:sz w:val="24"/>
              </w:rPr>
              <w:t>46</w:t>
            </w:r>
          </w:p>
        </w:tc>
        <w:tc>
          <w:tcPr>
            <w:tcW w:w="1276" w:type="dxa"/>
            <w:vAlign w:val="center"/>
          </w:tcPr>
          <w:p w:rsidR="0082037B" w:rsidRDefault="002A46C3">
            <w:pPr>
              <w:jc w:val="center"/>
            </w:pPr>
            <w:r>
              <w:rPr>
                <w:color w:val="000000"/>
                <w:sz w:val="24"/>
              </w:rPr>
              <w:t>600623</w:t>
            </w:r>
          </w:p>
        </w:tc>
        <w:tc>
          <w:tcPr>
            <w:tcW w:w="1701" w:type="dxa"/>
            <w:vAlign w:val="center"/>
          </w:tcPr>
          <w:p w:rsidR="0082037B" w:rsidRDefault="002A46C3">
            <w:pPr>
              <w:jc w:val="center"/>
            </w:pPr>
            <w:r>
              <w:rPr>
                <w:color w:val="000000"/>
                <w:sz w:val="24"/>
              </w:rPr>
              <w:t>华谊集团</w:t>
            </w:r>
          </w:p>
        </w:tc>
        <w:tc>
          <w:tcPr>
            <w:tcW w:w="1559" w:type="dxa"/>
            <w:vAlign w:val="center"/>
          </w:tcPr>
          <w:p w:rsidR="0082037B" w:rsidRDefault="002A46C3">
            <w:pPr>
              <w:jc w:val="right"/>
            </w:pPr>
            <w:r>
              <w:rPr>
                <w:color w:val="000000"/>
                <w:sz w:val="24"/>
              </w:rPr>
              <w:t>48,100</w:t>
            </w:r>
          </w:p>
        </w:tc>
        <w:tc>
          <w:tcPr>
            <w:tcW w:w="1932" w:type="dxa"/>
            <w:vAlign w:val="center"/>
          </w:tcPr>
          <w:p w:rsidR="0082037B" w:rsidRDefault="002A46C3">
            <w:pPr>
              <w:jc w:val="right"/>
            </w:pPr>
            <w:r>
              <w:rPr>
                <w:color w:val="000000"/>
                <w:sz w:val="24"/>
              </w:rPr>
              <w:t>388,648.00</w:t>
            </w:r>
          </w:p>
        </w:tc>
        <w:tc>
          <w:tcPr>
            <w:tcW w:w="1612" w:type="dxa"/>
            <w:vAlign w:val="center"/>
          </w:tcPr>
          <w:p w:rsidR="0082037B" w:rsidRDefault="002A46C3">
            <w:pPr>
              <w:jc w:val="right"/>
            </w:pPr>
            <w:r>
              <w:rPr>
                <w:color w:val="000000"/>
                <w:sz w:val="24"/>
              </w:rPr>
              <w:t>0.17</w:t>
            </w:r>
          </w:p>
        </w:tc>
      </w:tr>
      <w:tr w:rsidR="0082037B">
        <w:trPr>
          <w:jc w:val="center"/>
        </w:trPr>
        <w:tc>
          <w:tcPr>
            <w:tcW w:w="817" w:type="dxa"/>
            <w:vAlign w:val="center"/>
          </w:tcPr>
          <w:p w:rsidR="0082037B" w:rsidRDefault="002A46C3">
            <w:pPr>
              <w:jc w:val="center"/>
            </w:pPr>
            <w:r>
              <w:rPr>
                <w:color w:val="000000"/>
                <w:sz w:val="24"/>
              </w:rPr>
              <w:t>47</w:t>
            </w:r>
          </w:p>
        </w:tc>
        <w:tc>
          <w:tcPr>
            <w:tcW w:w="1276" w:type="dxa"/>
            <w:vAlign w:val="center"/>
          </w:tcPr>
          <w:p w:rsidR="0082037B" w:rsidRDefault="002A46C3">
            <w:pPr>
              <w:jc w:val="center"/>
            </w:pPr>
            <w:r>
              <w:rPr>
                <w:color w:val="000000"/>
                <w:sz w:val="24"/>
              </w:rPr>
              <w:t>002359</w:t>
            </w:r>
          </w:p>
        </w:tc>
        <w:tc>
          <w:tcPr>
            <w:tcW w:w="1701" w:type="dxa"/>
            <w:vAlign w:val="center"/>
          </w:tcPr>
          <w:p w:rsidR="0082037B" w:rsidRDefault="002A46C3">
            <w:pPr>
              <w:jc w:val="center"/>
            </w:pPr>
            <w:r>
              <w:rPr>
                <w:color w:val="000000"/>
                <w:sz w:val="24"/>
              </w:rPr>
              <w:t>北讯集团</w:t>
            </w:r>
          </w:p>
        </w:tc>
        <w:tc>
          <w:tcPr>
            <w:tcW w:w="1559" w:type="dxa"/>
            <w:vAlign w:val="center"/>
          </w:tcPr>
          <w:p w:rsidR="0082037B" w:rsidRDefault="002A46C3">
            <w:pPr>
              <w:jc w:val="right"/>
            </w:pPr>
            <w:r>
              <w:rPr>
                <w:color w:val="000000"/>
                <w:sz w:val="24"/>
              </w:rPr>
              <w:t>46,600</w:t>
            </w:r>
          </w:p>
        </w:tc>
        <w:tc>
          <w:tcPr>
            <w:tcW w:w="1932" w:type="dxa"/>
            <w:vAlign w:val="center"/>
          </w:tcPr>
          <w:p w:rsidR="0082037B" w:rsidRDefault="002A46C3">
            <w:pPr>
              <w:jc w:val="right"/>
            </w:pPr>
            <w:r>
              <w:rPr>
                <w:color w:val="000000"/>
                <w:sz w:val="24"/>
              </w:rPr>
              <w:t>382,586.00</w:t>
            </w:r>
          </w:p>
        </w:tc>
        <w:tc>
          <w:tcPr>
            <w:tcW w:w="1612" w:type="dxa"/>
            <w:vAlign w:val="center"/>
          </w:tcPr>
          <w:p w:rsidR="0082037B" w:rsidRDefault="002A46C3">
            <w:pPr>
              <w:jc w:val="right"/>
            </w:pPr>
            <w:r>
              <w:rPr>
                <w:color w:val="000000"/>
                <w:sz w:val="24"/>
              </w:rPr>
              <w:t>0.17</w:t>
            </w:r>
          </w:p>
        </w:tc>
      </w:tr>
      <w:tr w:rsidR="0082037B">
        <w:trPr>
          <w:jc w:val="center"/>
        </w:trPr>
        <w:tc>
          <w:tcPr>
            <w:tcW w:w="817" w:type="dxa"/>
            <w:vAlign w:val="center"/>
          </w:tcPr>
          <w:p w:rsidR="0082037B" w:rsidRDefault="002A46C3">
            <w:pPr>
              <w:jc w:val="center"/>
            </w:pPr>
            <w:r>
              <w:rPr>
                <w:color w:val="000000"/>
                <w:sz w:val="24"/>
              </w:rPr>
              <w:t>48</w:t>
            </w:r>
          </w:p>
        </w:tc>
        <w:tc>
          <w:tcPr>
            <w:tcW w:w="1276" w:type="dxa"/>
            <w:vAlign w:val="center"/>
          </w:tcPr>
          <w:p w:rsidR="0082037B" w:rsidRDefault="002A46C3">
            <w:pPr>
              <w:jc w:val="center"/>
            </w:pPr>
            <w:r>
              <w:rPr>
                <w:color w:val="000000"/>
                <w:sz w:val="24"/>
              </w:rPr>
              <w:t>000519</w:t>
            </w:r>
          </w:p>
        </w:tc>
        <w:tc>
          <w:tcPr>
            <w:tcW w:w="1701" w:type="dxa"/>
            <w:vAlign w:val="center"/>
          </w:tcPr>
          <w:p w:rsidR="0082037B" w:rsidRDefault="002A46C3">
            <w:pPr>
              <w:jc w:val="center"/>
            </w:pPr>
            <w:r>
              <w:rPr>
                <w:color w:val="000000"/>
                <w:sz w:val="24"/>
              </w:rPr>
              <w:t>中兵红箭</w:t>
            </w:r>
          </w:p>
        </w:tc>
        <w:tc>
          <w:tcPr>
            <w:tcW w:w="1559" w:type="dxa"/>
            <w:vAlign w:val="center"/>
          </w:tcPr>
          <w:p w:rsidR="0082037B" w:rsidRDefault="002A46C3">
            <w:pPr>
              <w:jc w:val="right"/>
            </w:pPr>
            <w:r>
              <w:rPr>
                <w:color w:val="000000"/>
                <w:sz w:val="24"/>
              </w:rPr>
              <w:t>60,200</w:t>
            </w:r>
          </w:p>
        </w:tc>
        <w:tc>
          <w:tcPr>
            <w:tcW w:w="1932" w:type="dxa"/>
            <w:vAlign w:val="center"/>
          </w:tcPr>
          <w:p w:rsidR="0082037B" w:rsidRDefault="002A46C3">
            <w:pPr>
              <w:jc w:val="right"/>
            </w:pPr>
            <w:r>
              <w:rPr>
                <w:color w:val="000000"/>
                <w:sz w:val="24"/>
              </w:rPr>
              <w:t>378,658.00</w:t>
            </w:r>
          </w:p>
        </w:tc>
        <w:tc>
          <w:tcPr>
            <w:tcW w:w="1612" w:type="dxa"/>
            <w:vAlign w:val="center"/>
          </w:tcPr>
          <w:p w:rsidR="0082037B" w:rsidRDefault="002A46C3">
            <w:pPr>
              <w:jc w:val="right"/>
            </w:pPr>
            <w:r>
              <w:rPr>
                <w:color w:val="000000"/>
                <w:sz w:val="24"/>
              </w:rPr>
              <w:t>0.17</w:t>
            </w:r>
          </w:p>
        </w:tc>
      </w:tr>
      <w:tr w:rsidR="0082037B">
        <w:trPr>
          <w:jc w:val="center"/>
        </w:trPr>
        <w:tc>
          <w:tcPr>
            <w:tcW w:w="817" w:type="dxa"/>
            <w:vAlign w:val="center"/>
          </w:tcPr>
          <w:p w:rsidR="0082037B" w:rsidRDefault="002A46C3">
            <w:pPr>
              <w:jc w:val="center"/>
            </w:pPr>
            <w:r>
              <w:rPr>
                <w:color w:val="000000"/>
                <w:sz w:val="24"/>
              </w:rPr>
              <w:t>49</w:t>
            </w:r>
          </w:p>
        </w:tc>
        <w:tc>
          <w:tcPr>
            <w:tcW w:w="1276" w:type="dxa"/>
            <w:vAlign w:val="center"/>
          </w:tcPr>
          <w:p w:rsidR="0082037B" w:rsidRDefault="002A46C3">
            <w:pPr>
              <w:jc w:val="center"/>
            </w:pPr>
            <w:r>
              <w:rPr>
                <w:color w:val="000000"/>
                <w:sz w:val="24"/>
              </w:rPr>
              <w:t>600936</w:t>
            </w:r>
          </w:p>
        </w:tc>
        <w:tc>
          <w:tcPr>
            <w:tcW w:w="1701" w:type="dxa"/>
            <w:vAlign w:val="center"/>
          </w:tcPr>
          <w:p w:rsidR="0082037B" w:rsidRDefault="002A46C3">
            <w:pPr>
              <w:jc w:val="center"/>
            </w:pPr>
            <w:r>
              <w:rPr>
                <w:color w:val="000000"/>
                <w:sz w:val="24"/>
              </w:rPr>
              <w:t>广西广电</w:t>
            </w:r>
          </w:p>
        </w:tc>
        <w:tc>
          <w:tcPr>
            <w:tcW w:w="1559" w:type="dxa"/>
            <w:vAlign w:val="center"/>
          </w:tcPr>
          <w:p w:rsidR="0082037B" w:rsidRDefault="002A46C3">
            <w:pPr>
              <w:jc w:val="right"/>
            </w:pPr>
            <w:r>
              <w:rPr>
                <w:color w:val="000000"/>
                <w:sz w:val="24"/>
              </w:rPr>
              <w:t>100,300</w:t>
            </w:r>
          </w:p>
        </w:tc>
        <w:tc>
          <w:tcPr>
            <w:tcW w:w="1932" w:type="dxa"/>
            <w:vAlign w:val="center"/>
          </w:tcPr>
          <w:p w:rsidR="0082037B" w:rsidRDefault="002A46C3">
            <w:pPr>
              <w:jc w:val="right"/>
            </w:pPr>
            <w:r>
              <w:rPr>
                <w:color w:val="000000"/>
                <w:sz w:val="24"/>
              </w:rPr>
              <w:t>375,122.00</w:t>
            </w:r>
          </w:p>
        </w:tc>
        <w:tc>
          <w:tcPr>
            <w:tcW w:w="1612" w:type="dxa"/>
            <w:vAlign w:val="center"/>
          </w:tcPr>
          <w:p w:rsidR="0082037B" w:rsidRDefault="002A46C3">
            <w:pPr>
              <w:jc w:val="right"/>
            </w:pPr>
            <w:r>
              <w:rPr>
                <w:color w:val="000000"/>
                <w:sz w:val="24"/>
              </w:rPr>
              <w:t>0.17</w:t>
            </w:r>
          </w:p>
        </w:tc>
      </w:tr>
      <w:tr w:rsidR="0082037B">
        <w:trPr>
          <w:jc w:val="center"/>
        </w:trPr>
        <w:tc>
          <w:tcPr>
            <w:tcW w:w="817" w:type="dxa"/>
            <w:vAlign w:val="center"/>
          </w:tcPr>
          <w:p w:rsidR="0082037B" w:rsidRDefault="002A46C3">
            <w:pPr>
              <w:jc w:val="center"/>
            </w:pPr>
            <w:r>
              <w:rPr>
                <w:color w:val="000000"/>
                <w:sz w:val="24"/>
              </w:rPr>
              <w:t>50</w:t>
            </w:r>
          </w:p>
        </w:tc>
        <w:tc>
          <w:tcPr>
            <w:tcW w:w="1276" w:type="dxa"/>
            <w:vAlign w:val="center"/>
          </w:tcPr>
          <w:p w:rsidR="0082037B" w:rsidRDefault="002A46C3">
            <w:pPr>
              <w:jc w:val="center"/>
            </w:pPr>
            <w:r>
              <w:rPr>
                <w:color w:val="000000"/>
                <w:sz w:val="24"/>
              </w:rPr>
              <w:t>603766</w:t>
            </w:r>
          </w:p>
        </w:tc>
        <w:tc>
          <w:tcPr>
            <w:tcW w:w="1701" w:type="dxa"/>
            <w:vAlign w:val="center"/>
          </w:tcPr>
          <w:p w:rsidR="0082037B" w:rsidRDefault="002A46C3">
            <w:pPr>
              <w:jc w:val="center"/>
            </w:pPr>
            <w:r>
              <w:rPr>
                <w:color w:val="000000"/>
                <w:sz w:val="24"/>
              </w:rPr>
              <w:t>隆鑫通用</w:t>
            </w:r>
          </w:p>
        </w:tc>
        <w:tc>
          <w:tcPr>
            <w:tcW w:w="1559" w:type="dxa"/>
            <w:vAlign w:val="center"/>
          </w:tcPr>
          <w:p w:rsidR="0082037B" w:rsidRDefault="002A46C3">
            <w:pPr>
              <w:jc w:val="right"/>
            </w:pPr>
            <w:r>
              <w:rPr>
                <w:color w:val="000000"/>
                <w:sz w:val="24"/>
              </w:rPr>
              <w:t>90,300</w:t>
            </w:r>
          </w:p>
        </w:tc>
        <w:tc>
          <w:tcPr>
            <w:tcW w:w="1932" w:type="dxa"/>
            <w:vAlign w:val="center"/>
          </w:tcPr>
          <w:p w:rsidR="0082037B" w:rsidRDefault="002A46C3">
            <w:pPr>
              <w:jc w:val="right"/>
            </w:pPr>
            <w:r>
              <w:rPr>
                <w:color w:val="000000"/>
                <w:sz w:val="24"/>
              </w:rPr>
              <w:t>369,327.00</w:t>
            </w:r>
          </w:p>
        </w:tc>
        <w:tc>
          <w:tcPr>
            <w:tcW w:w="1612" w:type="dxa"/>
            <w:vAlign w:val="center"/>
          </w:tcPr>
          <w:p w:rsidR="0082037B" w:rsidRDefault="002A46C3">
            <w:pPr>
              <w:jc w:val="right"/>
            </w:pPr>
            <w:r>
              <w:rPr>
                <w:color w:val="000000"/>
                <w:sz w:val="24"/>
              </w:rPr>
              <w:t>0.17</w:t>
            </w:r>
          </w:p>
        </w:tc>
      </w:tr>
      <w:tr w:rsidR="0082037B">
        <w:trPr>
          <w:jc w:val="center"/>
        </w:trPr>
        <w:tc>
          <w:tcPr>
            <w:tcW w:w="817" w:type="dxa"/>
            <w:vAlign w:val="center"/>
          </w:tcPr>
          <w:p w:rsidR="0082037B" w:rsidRDefault="002A46C3">
            <w:pPr>
              <w:jc w:val="center"/>
            </w:pPr>
            <w:r>
              <w:rPr>
                <w:color w:val="000000"/>
                <w:sz w:val="24"/>
              </w:rPr>
              <w:t>51</w:t>
            </w:r>
          </w:p>
        </w:tc>
        <w:tc>
          <w:tcPr>
            <w:tcW w:w="1276" w:type="dxa"/>
            <w:vAlign w:val="center"/>
          </w:tcPr>
          <w:p w:rsidR="0082037B" w:rsidRDefault="002A46C3">
            <w:pPr>
              <w:jc w:val="center"/>
            </w:pPr>
            <w:r>
              <w:rPr>
                <w:color w:val="000000"/>
                <w:sz w:val="24"/>
              </w:rPr>
              <w:t>600869</w:t>
            </w:r>
          </w:p>
        </w:tc>
        <w:tc>
          <w:tcPr>
            <w:tcW w:w="1701" w:type="dxa"/>
            <w:vAlign w:val="center"/>
          </w:tcPr>
          <w:p w:rsidR="0082037B" w:rsidRDefault="002A46C3">
            <w:pPr>
              <w:jc w:val="center"/>
            </w:pPr>
            <w:r>
              <w:rPr>
                <w:color w:val="000000"/>
                <w:sz w:val="24"/>
              </w:rPr>
              <w:t>智慧能源</w:t>
            </w:r>
          </w:p>
        </w:tc>
        <w:tc>
          <w:tcPr>
            <w:tcW w:w="1559" w:type="dxa"/>
            <w:vAlign w:val="center"/>
          </w:tcPr>
          <w:p w:rsidR="0082037B" w:rsidRDefault="002A46C3">
            <w:pPr>
              <w:jc w:val="right"/>
            </w:pPr>
            <w:r>
              <w:rPr>
                <w:color w:val="000000"/>
                <w:sz w:val="24"/>
              </w:rPr>
              <w:t>76,100</w:t>
            </w:r>
          </w:p>
        </w:tc>
        <w:tc>
          <w:tcPr>
            <w:tcW w:w="1932" w:type="dxa"/>
            <w:vAlign w:val="center"/>
          </w:tcPr>
          <w:p w:rsidR="0082037B" w:rsidRDefault="002A46C3">
            <w:pPr>
              <w:jc w:val="right"/>
            </w:pPr>
            <w:r>
              <w:rPr>
                <w:color w:val="000000"/>
                <w:sz w:val="24"/>
              </w:rPr>
              <w:t>369,085.00</w:t>
            </w:r>
          </w:p>
        </w:tc>
        <w:tc>
          <w:tcPr>
            <w:tcW w:w="1612" w:type="dxa"/>
            <w:vAlign w:val="center"/>
          </w:tcPr>
          <w:p w:rsidR="0082037B" w:rsidRDefault="002A46C3">
            <w:pPr>
              <w:jc w:val="right"/>
            </w:pPr>
            <w:r>
              <w:rPr>
                <w:color w:val="000000"/>
                <w:sz w:val="24"/>
              </w:rPr>
              <w:t>0.17</w:t>
            </w:r>
          </w:p>
        </w:tc>
      </w:tr>
      <w:tr w:rsidR="0082037B">
        <w:trPr>
          <w:jc w:val="center"/>
        </w:trPr>
        <w:tc>
          <w:tcPr>
            <w:tcW w:w="817" w:type="dxa"/>
            <w:vAlign w:val="center"/>
          </w:tcPr>
          <w:p w:rsidR="0082037B" w:rsidRDefault="002A46C3">
            <w:pPr>
              <w:jc w:val="center"/>
            </w:pPr>
            <w:r>
              <w:rPr>
                <w:color w:val="000000"/>
                <w:sz w:val="24"/>
              </w:rPr>
              <w:t>52</w:t>
            </w:r>
          </w:p>
        </w:tc>
        <w:tc>
          <w:tcPr>
            <w:tcW w:w="1276" w:type="dxa"/>
            <w:vAlign w:val="center"/>
          </w:tcPr>
          <w:p w:rsidR="0082037B" w:rsidRDefault="002A46C3">
            <w:pPr>
              <w:jc w:val="center"/>
            </w:pPr>
            <w:r>
              <w:rPr>
                <w:color w:val="000000"/>
                <w:sz w:val="24"/>
              </w:rPr>
              <w:t>600750</w:t>
            </w:r>
          </w:p>
        </w:tc>
        <w:tc>
          <w:tcPr>
            <w:tcW w:w="1701" w:type="dxa"/>
            <w:vAlign w:val="center"/>
          </w:tcPr>
          <w:p w:rsidR="0082037B" w:rsidRDefault="002A46C3">
            <w:pPr>
              <w:jc w:val="center"/>
            </w:pPr>
            <w:r>
              <w:rPr>
                <w:color w:val="000000"/>
                <w:sz w:val="24"/>
              </w:rPr>
              <w:t>江中药业</w:t>
            </w:r>
          </w:p>
        </w:tc>
        <w:tc>
          <w:tcPr>
            <w:tcW w:w="1559" w:type="dxa"/>
            <w:vAlign w:val="center"/>
          </w:tcPr>
          <w:p w:rsidR="0082037B" w:rsidRDefault="002A46C3">
            <w:pPr>
              <w:jc w:val="right"/>
            </w:pPr>
            <w:r>
              <w:rPr>
                <w:color w:val="000000"/>
                <w:sz w:val="24"/>
              </w:rPr>
              <w:t>21,500</w:t>
            </w:r>
          </w:p>
        </w:tc>
        <w:tc>
          <w:tcPr>
            <w:tcW w:w="1932" w:type="dxa"/>
            <w:vAlign w:val="center"/>
          </w:tcPr>
          <w:p w:rsidR="0082037B" w:rsidRDefault="002A46C3">
            <w:pPr>
              <w:jc w:val="right"/>
            </w:pPr>
            <w:r>
              <w:rPr>
                <w:color w:val="000000"/>
                <w:sz w:val="24"/>
              </w:rPr>
              <w:t>363,995.00</w:t>
            </w:r>
          </w:p>
        </w:tc>
        <w:tc>
          <w:tcPr>
            <w:tcW w:w="1612" w:type="dxa"/>
            <w:vAlign w:val="center"/>
          </w:tcPr>
          <w:p w:rsidR="0082037B" w:rsidRDefault="002A46C3">
            <w:pPr>
              <w:jc w:val="right"/>
            </w:pPr>
            <w:r>
              <w:rPr>
                <w:color w:val="000000"/>
                <w:sz w:val="24"/>
              </w:rPr>
              <w:t>0.16</w:t>
            </w:r>
          </w:p>
        </w:tc>
      </w:tr>
      <w:tr w:rsidR="0082037B">
        <w:trPr>
          <w:jc w:val="center"/>
        </w:trPr>
        <w:tc>
          <w:tcPr>
            <w:tcW w:w="817" w:type="dxa"/>
            <w:vAlign w:val="center"/>
          </w:tcPr>
          <w:p w:rsidR="0082037B" w:rsidRDefault="002A46C3">
            <w:pPr>
              <w:jc w:val="center"/>
            </w:pPr>
            <w:r>
              <w:rPr>
                <w:color w:val="000000"/>
                <w:sz w:val="24"/>
              </w:rPr>
              <w:t>53</w:t>
            </w:r>
          </w:p>
        </w:tc>
        <w:tc>
          <w:tcPr>
            <w:tcW w:w="1276" w:type="dxa"/>
            <w:vAlign w:val="center"/>
          </w:tcPr>
          <w:p w:rsidR="0082037B" w:rsidRDefault="002A46C3">
            <w:pPr>
              <w:jc w:val="center"/>
            </w:pPr>
            <w:r>
              <w:rPr>
                <w:color w:val="000000"/>
                <w:sz w:val="24"/>
              </w:rPr>
              <w:t>000021</w:t>
            </w:r>
          </w:p>
        </w:tc>
        <w:tc>
          <w:tcPr>
            <w:tcW w:w="1701" w:type="dxa"/>
            <w:vAlign w:val="center"/>
          </w:tcPr>
          <w:p w:rsidR="0082037B" w:rsidRDefault="002A46C3">
            <w:pPr>
              <w:jc w:val="center"/>
            </w:pPr>
            <w:r>
              <w:rPr>
                <w:color w:val="000000"/>
                <w:sz w:val="24"/>
              </w:rPr>
              <w:t>深科技</w:t>
            </w:r>
          </w:p>
        </w:tc>
        <w:tc>
          <w:tcPr>
            <w:tcW w:w="1559" w:type="dxa"/>
            <w:vAlign w:val="center"/>
          </w:tcPr>
          <w:p w:rsidR="0082037B" w:rsidRDefault="002A46C3">
            <w:pPr>
              <w:jc w:val="right"/>
            </w:pPr>
            <w:r>
              <w:rPr>
                <w:color w:val="000000"/>
                <w:sz w:val="24"/>
              </w:rPr>
              <w:t>63,200</w:t>
            </w:r>
          </w:p>
        </w:tc>
        <w:tc>
          <w:tcPr>
            <w:tcW w:w="1932" w:type="dxa"/>
            <w:vAlign w:val="center"/>
          </w:tcPr>
          <w:p w:rsidR="0082037B" w:rsidRDefault="002A46C3">
            <w:pPr>
              <w:jc w:val="right"/>
            </w:pPr>
            <w:r>
              <w:rPr>
                <w:color w:val="000000"/>
                <w:sz w:val="24"/>
              </w:rPr>
              <w:t>363,400.00</w:t>
            </w:r>
          </w:p>
        </w:tc>
        <w:tc>
          <w:tcPr>
            <w:tcW w:w="1612" w:type="dxa"/>
            <w:vAlign w:val="center"/>
          </w:tcPr>
          <w:p w:rsidR="0082037B" w:rsidRDefault="002A46C3">
            <w:pPr>
              <w:jc w:val="right"/>
            </w:pPr>
            <w:r>
              <w:rPr>
                <w:color w:val="000000"/>
                <w:sz w:val="24"/>
              </w:rPr>
              <w:t>0.16</w:t>
            </w:r>
          </w:p>
        </w:tc>
      </w:tr>
      <w:tr w:rsidR="0082037B">
        <w:trPr>
          <w:jc w:val="center"/>
        </w:trPr>
        <w:tc>
          <w:tcPr>
            <w:tcW w:w="817" w:type="dxa"/>
            <w:vAlign w:val="center"/>
          </w:tcPr>
          <w:p w:rsidR="0082037B" w:rsidRDefault="002A46C3">
            <w:pPr>
              <w:jc w:val="center"/>
            </w:pPr>
            <w:r>
              <w:rPr>
                <w:color w:val="000000"/>
                <w:sz w:val="24"/>
              </w:rPr>
              <w:t>54</w:t>
            </w:r>
          </w:p>
        </w:tc>
        <w:tc>
          <w:tcPr>
            <w:tcW w:w="1276" w:type="dxa"/>
            <w:vAlign w:val="center"/>
          </w:tcPr>
          <w:p w:rsidR="0082037B" w:rsidRDefault="002A46C3">
            <w:pPr>
              <w:jc w:val="center"/>
            </w:pPr>
            <w:r>
              <w:rPr>
                <w:color w:val="000000"/>
                <w:sz w:val="24"/>
              </w:rPr>
              <w:t>603515</w:t>
            </w:r>
          </w:p>
        </w:tc>
        <w:tc>
          <w:tcPr>
            <w:tcW w:w="1701" w:type="dxa"/>
            <w:vAlign w:val="center"/>
          </w:tcPr>
          <w:p w:rsidR="0082037B" w:rsidRDefault="002A46C3">
            <w:pPr>
              <w:jc w:val="center"/>
            </w:pPr>
            <w:r>
              <w:rPr>
                <w:color w:val="000000"/>
                <w:sz w:val="24"/>
              </w:rPr>
              <w:t>欧普照明</w:t>
            </w:r>
          </w:p>
        </w:tc>
        <w:tc>
          <w:tcPr>
            <w:tcW w:w="1559" w:type="dxa"/>
            <w:vAlign w:val="center"/>
          </w:tcPr>
          <w:p w:rsidR="0082037B" w:rsidRDefault="002A46C3">
            <w:pPr>
              <w:jc w:val="right"/>
            </w:pPr>
            <w:r>
              <w:rPr>
                <w:color w:val="000000"/>
                <w:sz w:val="24"/>
              </w:rPr>
              <w:t>12,800</w:t>
            </w:r>
          </w:p>
        </w:tc>
        <w:tc>
          <w:tcPr>
            <w:tcW w:w="1932" w:type="dxa"/>
            <w:vAlign w:val="center"/>
          </w:tcPr>
          <w:p w:rsidR="0082037B" w:rsidRDefault="002A46C3">
            <w:pPr>
              <w:jc w:val="right"/>
            </w:pPr>
            <w:r>
              <w:rPr>
                <w:color w:val="000000"/>
                <w:sz w:val="24"/>
              </w:rPr>
              <w:t>356,736.00</w:t>
            </w:r>
          </w:p>
        </w:tc>
        <w:tc>
          <w:tcPr>
            <w:tcW w:w="1612" w:type="dxa"/>
            <w:vAlign w:val="center"/>
          </w:tcPr>
          <w:p w:rsidR="0082037B" w:rsidRDefault="002A46C3">
            <w:pPr>
              <w:jc w:val="right"/>
            </w:pPr>
            <w:r>
              <w:rPr>
                <w:color w:val="000000"/>
                <w:sz w:val="24"/>
              </w:rPr>
              <w:t>0.16</w:t>
            </w:r>
          </w:p>
        </w:tc>
      </w:tr>
      <w:tr w:rsidR="0082037B">
        <w:trPr>
          <w:jc w:val="center"/>
        </w:trPr>
        <w:tc>
          <w:tcPr>
            <w:tcW w:w="817" w:type="dxa"/>
            <w:vAlign w:val="center"/>
          </w:tcPr>
          <w:p w:rsidR="0082037B" w:rsidRDefault="002A46C3">
            <w:pPr>
              <w:jc w:val="center"/>
            </w:pPr>
            <w:r>
              <w:rPr>
                <w:color w:val="000000"/>
                <w:sz w:val="24"/>
              </w:rPr>
              <w:t>55</w:t>
            </w:r>
          </w:p>
        </w:tc>
        <w:tc>
          <w:tcPr>
            <w:tcW w:w="1276" w:type="dxa"/>
            <w:vAlign w:val="center"/>
          </w:tcPr>
          <w:p w:rsidR="0082037B" w:rsidRDefault="002A46C3">
            <w:pPr>
              <w:jc w:val="center"/>
            </w:pPr>
            <w:r>
              <w:rPr>
                <w:color w:val="000000"/>
                <w:sz w:val="24"/>
              </w:rPr>
              <w:t>603658</w:t>
            </w:r>
          </w:p>
        </w:tc>
        <w:tc>
          <w:tcPr>
            <w:tcW w:w="1701" w:type="dxa"/>
            <w:vAlign w:val="center"/>
          </w:tcPr>
          <w:p w:rsidR="0082037B" w:rsidRDefault="002A46C3">
            <w:pPr>
              <w:jc w:val="center"/>
            </w:pPr>
            <w:r>
              <w:rPr>
                <w:color w:val="000000"/>
                <w:sz w:val="24"/>
              </w:rPr>
              <w:t>安图生物</w:t>
            </w:r>
          </w:p>
        </w:tc>
        <w:tc>
          <w:tcPr>
            <w:tcW w:w="1559" w:type="dxa"/>
            <w:vAlign w:val="center"/>
          </w:tcPr>
          <w:p w:rsidR="0082037B" w:rsidRDefault="002A46C3">
            <w:pPr>
              <w:jc w:val="right"/>
            </w:pPr>
            <w:r>
              <w:rPr>
                <w:color w:val="000000"/>
                <w:sz w:val="24"/>
              </w:rPr>
              <w:t>7,100</w:t>
            </w:r>
          </w:p>
        </w:tc>
        <w:tc>
          <w:tcPr>
            <w:tcW w:w="1932" w:type="dxa"/>
            <w:vAlign w:val="center"/>
          </w:tcPr>
          <w:p w:rsidR="0082037B" w:rsidRDefault="002A46C3">
            <w:pPr>
              <w:jc w:val="right"/>
            </w:pPr>
            <w:r>
              <w:rPr>
                <w:color w:val="000000"/>
                <w:sz w:val="24"/>
              </w:rPr>
              <w:t>347,119.00</w:t>
            </w:r>
          </w:p>
        </w:tc>
        <w:tc>
          <w:tcPr>
            <w:tcW w:w="1612" w:type="dxa"/>
            <w:vAlign w:val="center"/>
          </w:tcPr>
          <w:p w:rsidR="0082037B" w:rsidRDefault="002A46C3">
            <w:pPr>
              <w:jc w:val="right"/>
            </w:pPr>
            <w:r>
              <w:rPr>
                <w:color w:val="000000"/>
                <w:sz w:val="24"/>
              </w:rPr>
              <w:t>0.16</w:t>
            </w:r>
          </w:p>
        </w:tc>
      </w:tr>
      <w:tr w:rsidR="0082037B">
        <w:trPr>
          <w:jc w:val="center"/>
        </w:trPr>
        <w:tc>
          <w:tcPr>
            <w:tcW w:w="817" w:type="dxa"/>
            <w:vAlign w:val="center"/>
          </w:tcPr>
          <w:p w:rsidR="0082037B" w:rsidRDefault="002A46C3">
            <w:pPr>
              <w:jc w:val="center"/>
            </w:pPr>
            <w:r>
              <w:rPr>
                <w:color w:val="000000"/>
                <w:sz w:val="24"/>
              </w:rPr>
              <w:t>56</w:t>
            </w:r>
          </w:p>
        </w:tc>
        <w:tc>
          <w:tcPr>
            <w:tcW w:w="1276" w:type="dxa"/>
            <w:vAlign w:val="center"/>
          </w:tcPr>
          <w:p w:rsidR="0082037B" w:rsidRDefault="002A46C3">
            <w:pPr>
              <w:jc w:val="center"/>
            </w:pPr>
            <w:r>
              <w:rPr>
                <w:color w:val="000000"/>
                <w:sz w:val="24"/>
              </w:rPr>
              <w:t>600578</w:t>
            </w:r>
          </w:p>
        </w:tc>
        <w:tc>
          <w:tcPr>
            <w:tcW w:w="1701" w:type="dxa"/>
            <w:vAlign w:val="center"/>
          </w:tcPr>
          <w:p w:rsidR="0082037B" w:rsidRDefault="002A46C3">
            <w:pPr>
              <w:jc w:val="center"/>
            </w:pPr>
            <w:r>
              <w:rPr>
                <w:color w:val="000000"/>
                <w:sz w:val="24"/>
              </w:rPr>
              <w:t>京能电力</w:t>
            </w:r>
          </w:p>
        </w:tc>
        <w:tc>
          <w:tcPr>
            <w:tcW w:w="1559" w:type="dxa"/>
            <w:vAlign w:val="center"/>
          </w:tcPr>
          <w:p w:rsidR="0082037B" w:rsidRDefault="002A46C3">
            <w:pPr>
              <w:jc w:val="right"/>
            </w:pPr>
            <w:r>
              <w:rPr>
                <w:color w:val="000000"/>
                <w:sz w:val="24"/>
              </w:rPr>
              <w:t>115,800</w:t>
            </w:r>
          </w:p>
        </w:tc>
        <w:tc>
          <w:tcPr>
            <w:tcW w:w="1932" w:type="dxa"/>
            <w:vAlign w:val="center"/>
          </w:tcPr>
          <w:p w:rsidR="0082037B" w:rsidRDefault="002A46C3">
            <w:pPr>
              <w:jc w:val="right"/>
            </w:pPr>
            <w:r>
              <w:rPr>
                <w:color w:val="000000"/>
                <w:sz w:val="24"/>
              </w:rPr>
              <w:t>339,294.00</w:t>
            </w:r>
          </w:p>
        </w:tc>
        <w:tc>
          <w:tcPr>
            <w:tcW w:w="1612" w:type="dxa"/>
            <w:vAlign w:val="center"/>
          </w:tcPr>
          <w:p w:rsidR="0082037B" w:rsidRDefault="002A46C3">
            <w:pPr>
              <w:jc w:val="right"/>
            </w:pPr>
            <w:r>
              <w:rPr>
                <w:color w:val="000000"/>
                <w:sz w:val="24"/>
              </w:rPr>
              <w:t>0.15</w:t>
            </w:r>
          </w:p>
        </w:tc>
      </w:tr>
      <w:tr w:rsidR="0082037B">
        <w:trPr>
          <w:jc w:val="center"/>
        </w:trPr>
        <w:tc>
          <w:tcPr>
            <w:tcW w:w="817" w:type="dxa"/>
            <w:vAlign w:val="center"/>
          </w:tcPr>
          <w:p w:rsidR="0082037B" w:rsidRDefault="002A46C3">
            <w:pPr>
              <w:jc w:val="center"/>
            </w:pPr>
            <w:r>
              <w:rPr>
                <w:color w:val="000000"/>
                <w:sz w:val="24"/>
              </w:rPr>
              <w:t>57</w:t>
            </w:r>
          </w:p>
        </w:tc>
        <w:tc>
          <w:tcPr>
            <w:tcW w:w="1276" w:type="dxa"/>
            <w:vAlign w:val="center"/>
          </w:tcPr>
          <w:p w:rsidR="0082037B" w:rsidRDefault="002A46C3">
            <w:pPr>
              <w:jc w:val="center"/>
            </w:pPr>
            <w:r>
              <w:rPr>
                <w:color w:val="000000"/>
                <w:sz w:val="24"/>
              </w:rPr>
              <w:t>002332</w:t>
            </w:r>
          </w:p>
        </w:tc>
        <w:tc>
          <w:tcPr>
            <w:tcW w:w="1701" w:type="dxa"/>
            <w:vAlign w:val="center"/>
          </w:tcPr>
          <w:p w:rsidR="0082037B" w:rsidRDefault="002A46C3">
            <w:pPr>
              <w:jc w:val="center"/>
            </w:pPr>
            <w:r>
              <w:rPr>
                <w:color w:val="000000"/>
                <w:sz w:val="24"/>
              </w:rPr>
              <w:t>仙琚制药</w:t>
            </w:r>
          </w:p>
        </w:tc>
        <w:tc>
          <w:tcPr>
            <w:tcW w:w="1559" w:type="dxa"/>
            <w:vAlign w:val="center"/>
          </w:tcPr>
          <w:p w:rsidR="0082037B" w:rsidRDefault="002A46C3">
            <w:pPr>
              <w:jc w:val="right"/>
            </w:pPr>
            <w:r>
              <w:rPr>
                <w:color w:val="000000"/>
                <w:sz w:val="24"/>
              </w:rPr>
              <w:t>55,000</w:t>
            </w:r>
          </w:p>
        </w:tc>
        <w:tc>
          <w:tcPr>
            <w:tcW w:w="1932" w:type="dxa"/>
            <w:vAlign w:val="center"/>
          </w:tcPr>
          <w:p w:rsidR="0082037B" w:rsidRDefault="002A46C3">
            <w:pPr>
              <w:jc w:val="right"/>
            </w:pPr>
            <w:r>
              <w:rPr>
                <w:color w:val="000000"/>
                <w:sz w:val="24"/>
              </w:rPr>
              <w:t>337,150.00</w:t>
            </w:r>
          </w:p>
        </w:tc>
        <w:tc>
          <w:tcPr>
            <w:tcW w:w="1612" w:type="dxa"/>
            <w:vAlign w:val="center"/>
          </w:tcPr>
          <w:p w:rsidR="0082037B" w:rsidRDefault="002A46C3">
            <w:pPr>
              <w:jc w:val="right"/>
            </w:pPr>
            <w:r>
              <w:rPr>
                <w:color w:val="000000"/>
                <w:sz w:val="24"/>
              </w:rPr>
              <w:t>0.15</w:t>
            </w:r>
          </w:p>
        </w:tc>
      </w:tr>
      <w:tr w:rsidR="0082037B">
        <w:trPr>
          <w:jc w:val="center"/>
        </w:trPr>
        <w:tc>
          <w:tcPr>
            <w:tcW w:w="817" w:type="dxa"/>
            <w:vAlign w:val="center"/>
          </w:tcPr>
          <w:p w:rsidR="0082037B" w:rsidRDefault="002A46C3">
            <w:pPr>
              <w:jc w:val="center"/>
            </w:pPr>
            <w:r>
              <w:rPr>
                <w:color w:val="000000"/>
                <w:sz w:val="24"/>
              </w:rPr>
              <w:t>58</w:t>
            </w:r>
          </w:p>
        </w:tc>
        <w:tc>
          <w:tcPr>
            <w:tcW w:w="1276" w:type="dxa"/>
            <w:vAlign w:val="center"/>
          </w:tcPr>
          <w:p w:rsidR="0082037B" w:rsidRDefault="002A46C3">
            <w:pPr>
              <w:jc w:val="center"/>
            </w:pPr>
            <w:r>
              <w:rPr>
                <w:color w:val="000000"/>
                <w:sz w:val="24"/>
              </w:rPr>
              <w:t>600757</w:t>
            </w:r>
          </w:p>
        </w:tc>
        <w:tc>
          <w:tcPr>
            <w:tcW w:w="1701" w:type="dxa"/>
            <w:vAlign w:val="center"/>
          </w:tcPr>
          <w:p w:rsidR="0082037B" w:rsidRDefault="002A46C3">
            <w:pPr>
              <w:jc w:val="center"/>
            </w:pPr>
            <w:r>
              <w:rPr>
                <w:color w:val="000000"/>
                <w:sz w:val="24"/>
              </w:rPr>
              <w:t>长江传媒</w:t>
            </w:r>
          </w:p>
        </w:tc>
        <w:tc>
          <w:tcPr>
            <w:tcW w:w="1559" w:type="dxa"/>
            <w:vAlign w:val="center"/>
          </w:tcPr>
          <w:p w:rsidR="0082037B" w:rsidRDefault="002A46C3">
            <w:pPr>
              <w:jc w:val="right"/>
            </w:pPr>
            <w:r>
              <w:rPr>
                <w:color w:val="000000"/>
                <w:sz w:val="24"/>
              </w:rPr>
              <w:t>51,700</w:t>
            </w:r>
          </w:p>
        </w:tc>
        <w:tc>
          <w:tcPr>
            <w:tcW w:w="1932" w:type="dxa"/>
            <w:vAlign w:val="center"/>
          </w:tcPr>
          <w:p w:rsidR="0082037B" w:rsidRDefault="002A46C3">
            <w:pPr>
              <w:jc w:val="right"/>
            </w:pPr>
            <w:r>
              <w:rPr>
                <w:color w:val="000000"/>
                <w:sz w:val="24"/>
              </w:rPr>
              <w:t>337,084.00</w:t>
            </w:r>
          </w:p>
        </w:tc>
        <w:tc>
          <w:tcPr>
            <w:tcW w:w="1612" w:type="dxa"/>
            <w:vAlign w:val="center"/>
          </w:tcPr>
          <w:p w:rsidR="0082037B" w:rsidRDefault="002A46C3">
            <w:pPr>
              <w:jc w:val="right"/>
            </w:pPr>
            <w:r>
              <w:rPr>
                <w:color w:val="000000"/>
                <w:sz w:val="24"/>
              </w:rPr>
              <w:t>0.15</w:t>
            </w:r>
          </w:p>
        </w:tc>
      </w:tr>
      <w:tr w:rsidR="0082037B">
        <w:trPr>
          <w:jc w:val="center"/>
        </w:trPr>
        <w:tc>
          <w:tcPr>
            <w:tcW w:w="817" w:type="dxa"/>
            <w:vAlign w:val="center"/>
          </w:tcPr>
          <w:p w:rsidR="0082037B" w:rsidRDefault="002A46C3">
            <w:pPr>
              <w:jc w:val="center"/>
            </w:pPr>
            <w:r>
              <w:rPr>
                <w:color w:val="000000"/>
                <w:sz w:val="24"/>
              </w:rPr>
              <w:t>59</w:t>
            </w:r>
          </w:p>
        </w:tc>
        <w:tc>
          <w:tcPr>
            <w:tcW w:w="1276" w:type="dxa"/>
            <w:vAlign w:val="center"/>
          </w:tcPr>
          <w:p w:rsidR="0082037B" w:rsidRDefault="002A46C3">
            <w:pPr>
              <w:jc w:val="center"/>
            </w:pPr>
            <w:r>
              <w:rPr>
                <w:color w:val="000000"/>
                <w:sz w:val="24"/>
              </w:rPr>
              <w:t>002022</w:t>
            </w:r>
          </w:p>
        </w:tc>
        <w:tc>
          <w:tcPr>
            <w:tcW w:w="1701" w:type="dxa"/>
            <w:vAlign w:val="center"/>
          </w:tcPr>
          <w:p w:rsidR="0082037B" w:rsidRDefault="002A46C3">
            <w:pPr>
              <w:jc w:val="center"/>
            </w:pPr>
            <w:r>
              <w:rPr>
                <w:color w:val="000000"/>
                <w:sz w:val="24"/>
              </w:rPr>
              <w:t>科华生物</w:t>
            </w:r>
          </w:p>
        </w:tc>
        <w:tc>
          <w:tcPr>
            <w:tcW w:w="1559" w:type="dxa"/>
            <w:vAlign w:val="center"/>
          </w:tcPr>
          <w:p w:rsidR="0082037B" w:rsidRDefault="002A46C3">
            <w:pPr>
              <w:jc w:val="right"/>
            </w:pPr>
            <w:r>
              <w:rPr>
                <w:color w:val="000000"/>
                <w:sz w:val="24"/>
              </w:rPr>
              <w:t>35,300</w:t>
            </w:r>
          </w:p>
        </w:tc>
        <w:tc>
          <w:tcPr>
            <w:tcW w:w="1932" w:type="dxa"/>
            <w:vAlign w:val="center"/>
          </w:tcPr>
          <w:p w:rsidR="0082037B" w:rsidRDefault="002A46C3">
            <w:pPr>
              <w:jc w:val="right"/>
            </w:pPr>
            <w:r>
              <w:rPr>
                <w:color w:val="000000"/>
                <w:sz w:val="24"/>
              </w:rPr>
              <w:t>331,114.00</w:t>
            </w:r>
          </w:p>
        </w:tc>
        <w:tc>
          <w:tcPr>
            <w:tcW w:w="1612" w:type="dxa"/>
            <w:vAlign w:val="center"/>
          </w:tcPr>
          <w:p w:rsidR="0082037B" w:rsidRDefault="002A46C3">
            <w:pPr>
              <w:jc w:val="right"/>
            </w:pPr>
            <w:r>
              <w:rPr>
                <w:color w:val="000000"/>
                <w:sz w:val="24"/>
              </w:rPr>
              <w:t>0.15</w:t>
            </w:r>
          </w:p>
        </w:tc>
      </w:tr>
      <w:tr w:rsidR="0082037B">
        <w:trPr>
          <w:jc w:val="center"/>
        </w:trPr>
        <w:tc>
          <w:tcPr>
            <w:tcW w:w="817" w:type="dxa"/>
            <w:vAlign w:val="center"/>
          </w:tcPr>
          <w:p w:rsidR="0082037B" w:rsidRDefault="002A46C3">
            <w:pPr>
              <w:jc w:val="center"/>
            </w:pPr>
            <w:r>
              <w:rPr>
                <w:color w:val="000000"/>
                <w:sz w:val="24"/>
              </w:rPr>
              <w:t>60</w:t>
            </w:r>
          </w:p>
        </w:tc>
        <w:tc>
          <w:tcPr>
            <w:tcW w:w="1276" w:type="dxa"/>
            <w:vAlign w:val="center"/>
          </w:tcPr>
          <w:p w:rsidR="0082037B" w:rsidRDefault="002A46C3">
            <w:pPr>
              <w:jc w:val="center"/>
            </w:pPr>
            <w:r>
              <w:rPr>
                <w:color w:val="000000"/>
                <w:sz w:val="24"/>
              </w:rPr>
              <w:t>601016</w:t>
            </w:r>
          </w:p>
        </w:tc>
        <w:tc>
          <w:tcPr>
            <w:tcW w:w="1701" w:type="dxa"/>
            <w:vAlign w:val="center"/>
          </w:tcPr>
          <w:p w:rsidR="0082037B" w:rsidRDefault="002A46C3">
            <w:pPr>
              <w:jc w:val="center"/>
            </w:pPr>
            <w:r>
              <w:rPr>
                <w:color w:val="000000"/>
                <w:sz w:val="24"/>
              </w:rPr>
              <w:t>节能风电</w:t>
            </w:r>
          </w:p>
        </w:tc>
        <w:tc>
          <w:tcPr>
            <w:tcW w:w="1559" w:type="dxa"/>
            <w:vAlign w:val="center"/>
          </w:tcPr>
          <w:p w:rsidR="0082037B" w:rsidRDefault="002A46C3">
            <w:pPr>
              <w:jc w:val="right"/>
            </w:pPr>
            <w:r>
              <w:rPr>
                <w:color w:val="000000"/>
                <w:sz w:val="24"/>
              </w:rPr>
              <w:t>142,300</w:t>
            </w:r>
          </w:p>
        </w:tc>
        <w:tc>
          <w:tcPr>
            <w:tcW w:w="1932" w:type="dxa"/>
            <w:vAlign w:val="center"/>
          </w:tcPr>
          <w:p w:rsidR="0082037B" w:rsidRDefault="002A46C3">
            <w:pPr>
              <w:jc w:val="right"/>
            </w:pPr>
            <w:r>
              <w:rPr>
                <w:color w:val="000000"/>
                <w:sz w:val="24"/>
              </w:rPr>
              <w:t>330,136.00</w:t>
            </w:r>
          </w:p>
        </w:tc>
        <w:tc>
          <w:tcPr>
            <w:tcW w:w="1612" w:type="dxa"/>
            <w:vAlign w:val="center"/>
          </w:tcPr>
          <w:p w:rsidR="0082037B" w:rsidRDefault="002A46C3">
            <w:pPr>
              <w:jc w:val="right"/>
            </w:pPr>
            <w:r>
              <w:rPr>
                <w:color w:val="000000"/>
                <w:sz w:val="24"/>
              </w:rPr>
              <w:t>0.15</w:t>
            </w:r>
          </w:p>
        </w:tc>
      </w:tr>
      <w:tr w:rsidR="0082037B">
        <w:trPr>
          <w:jc w:val="center"/>
        </w:trPr>
        <w:tc>
          <w:tcPr>
            <w:tcW w:w="817" w:type="dxa"/>
            <w:vAlign w:val="center"/>
          </w:tcPr>
          <w:p w:rsidR="0082037B" w:rsidRDefault="002A46C3">
            <w:pPr>
              <w:jc w:val="center"/>
            </w:pPr>
            <w:r>
              <w:rPr>
                <w:color w:val="000000"/>
                <w:sz w:val="24"/>
              </w:rPr>
              <w:t>61</w:t>
            </w:r>
          </w:p>
        </w:tc>
        <w:tc>
          <w:tcPr>
            <w:tcW w:w="1276" w:type="dxa"/>
            <w:vAlign w:val="center"/>
          </w:tcPr>
          <w:p w:rsidR="0082037B" w:rsidRDefault="002A46C3">
            <w:pPr>
              <w:jc w:val="center"/>
            </w:pPr>
            <w:r>
              <w:rPr>
                <w:color w:val="000000"/>
                <w:sz w:val="24"/>
              </w:rPr>
              <w:t>600801</w:t>
            </w:r>
          </w:p>
        </w:tc>
        <w:tc>
          <w:tcPr>
            <w:tcW w:w="1701" w:type="dxa"/>
            <w:vAlign w:val="center"/>
          </w:tcPr>
          <w:p w:rsidR="0082037B" w:rsidRDefault="002A46C3">
            <w:pPr>
              <w:jc w:val="center"/>
            </w:pPr>
            <w:r>
              <w:rPr>
                <w:color w:val="000000"/>
                <w:sz w:val="24"/>
              </w:rPr>
              <w:t>华新水泥</w:t>
            </w:r>
          </w:p>
        </w:tc>
        <w:tc>
          <w:tcPr>
            <w:tcW w:w="1559" w:type="dxa"/>
            <w:vAlign w:val="center"/>
          </w:tcPr>
          <w:p w:rsidR="0082037B" w:rsidRDefault="002A46C3">
            <w:pPr>
              <w:jc w:val="right"/>
            </w:pPr>
            <w:r>
              <w:rPr>
                <w:color w:val="000000"/>
                <w:sz w:val="24"/>
              </w:rPr>
              <w:t>19,000</w:t>
            </w:r>
          </w:p>
        </w:tc>
        <w:tc>
          <w:tcPr>
            <w:tcW w:w="1932" w:type="dxa"/>
            <w:vAlign w:val="center"/>
          </w:tcPr>
          <w:p w:rsidR="0082037B" w:rsidRDefault="002A46C3">
            <w:pPr>
              <w:jc w:val="right"/>
            </w:pPr>
            <w:r>
              <w:rPr>
                <w:color w:val="000000"/>
                <w:sz w:val="24"/>
              </w:rPr>
              <w:t>317,680.00</w:t>
            </w:r>
          </w:p>
        </w:tc>
        <w:tc>
          <w:tcPr>
            <w:tcW w:w="1612" w:type="dxa"/>
            <w:vAlign w:val="center"/>
          </w:tcPr>
          <w:p w:rsidR="0082037B" w:rsidRDefault="002A46C3">
            <w:pPr>
              <w:jc w:val="right"/>
            </w:pPr>
            <w:r>
              <w:rPr>
                <w:color w:val="000000"/>
                <w:sz w:val="24"/>
              </w:rPr>
              <w:t>0.14</w:t>
            </w:r>
          </w:p>
        </w:tc>
      </w:tr>
      <w:tr w:rsidR="0082037B">
        <w:trPr>
          <w:jc w:val="center"/>
        </w:trPr>
        <w:tc>
          <w:tcPr>
            <w:tcW w:w="817" w:type="dxa"/>
            <w:vAlign w:val="center"/>
          </w:tcPr>
          <w:p w:rsidR="0082037B" w:rsidRDefault="002A46C3">
            <w:pPr>
              <w:jc w:val="center"/>
            </w:pPr>
            <w:r>
              <w:rPr>
                <w:color w:val="000000"/>
                <w:sz w:val="24"/>
              </w:rPr>
              <w:t>62</w:t>
            </w:r>
          </w:p>
        </w:tc>
        <w:tc>
          <w:tcPr>
            <w:tcW w:w="1276" w:type="dxa"/>
            <w:vAlign w:val="center"/>
          </w:tcPr>
          <w:p w:rsidR="0082037B" w:rsidRDefault="002A46C3">
            <w:pPr>
              <w:jc w:val="center"/>
            </w:pPr>
            <w:r>
              <w:rPr>
                <w:color w:val="000000"/>
                <w:sz w:val="24"/>
              </w:rPr>
              <w:t>002815</w:t>
            </w:r>
          </w:p>
        </w:tc>
        <w:tc>
          <w:tcPr>
            <w:tcW w:w="1701" w:type="dxa"/>
            <w:vAlign w:val="center"/>
          </w:tcPr>
          <w:p w:rsidR="0082037B" w:rsidRDefault="002A46C3">
            <w:pPr>
              <w:jc w:val="center"/>
            </w:pPr>
            <w:r>
              <w:rPr>
                <w:color w:val="000000"/>
                <w:sz w:val="24"/>
              </w:rPr>
              <w:t>崇达技术</w:t>
            </w:r>
          </w:p>
        </w:tc>
        <w:tc>
          <w:tcPr>
            <w:tcW w:w="1559" w:type="dxa"/>
            <w:vAlign w:val="center"/>
          </w:tcPr>
          <w:p w:rsidR="0082037B" w:rsidRDefault="002A46C3">
            <w:pPr>
              <w:jc w:val="right"/>
            </w:pPr>
            <w:r>
              <w:rPr>
                <w:color w:val="000000"/>
                <w:sz w:val="24"/>
              </w:rPr>
              <w:t>21,200</w:t>
            </w:r>
          </w:p>
        </w:tc>
        <w:tc>
          <w:tcPr>
            <w:tcW w:w="1932" w:type="dxa"/>
            <w:vAlign w:val="center"/>
          </w:tcPr>
          <w:p w:rsidR="0082037B" w:rsidRDefault="002A46C3">
            <w:pPr>
              <w:jc w:val="right"/>
            </w:pPr>
            <w:r>
              <w:rPr>
                <w:color w:val="000000"/>
                <w:sz w:val="24"/>
              </w:rPr>
              <w:t>309,732.00</w:t>
            </w:r>
          </w:p>
        </w:tc>
        <w:tc>
          <w:tcPr>
            <w:tcW w:w="1612" w:type="dxa"/>
            <w:vAlign w:val="center"/>
          </w:tcPr>
          <w:p w:rsidR="0082037B" w:rsidRDefault="002A46C3">
            <w:pPr>
              <w:jc w:val="right"/>
            </w:pPr>
            <w:r>
              <w:rPr>
                <w:color w:val="000000"/>
                <w:sz w:val="24"/>
              </w:rPr>
              <w:t>0.14</w:t>
            </w:r>
          </w:p>
        </w:tc>
      </w:tr>
      <w:tr w:rsidR="0082037B">
        <w:trPr>
          <w:jc w:val="center"/>
        </w:trPr>
        <w:tc>
          <w:tcPr>
            <w:tcW w:w="817" w:type="dxa"/>
            <w:vAlign w:val="center"/>
          </w:tcPr>
          <w:p w:rsidR="0082037B" w:rsidRDefault="002A46C3">
            <w:pPr>
              <w:jc w:val="center"/>
            </w:pPr>
            <w:r>
              <w:rPr>
                <w:color w:val="000000"/>
                <w:sz w:val="24"/>
              </w:rPr>
              <w:t>63</w:t>
            </w:r>
          </w:p>
        </w:tc>
        <w:tc>
          <w:tcPr>
            <w:tcW w:w="1276" w:type="dxa"/>
            <w:vAlign w:val="center"/>
          </w:tcPr>
          <w:p w:rsidR="0082037B" w:rsidRDefault="002A46C3">
            <w:pPr>
              <w:jc w:val="center"/>
            </w:pPr>
            <w:r>
              <w:rPr>
                <w:color w:val="000000"/>
                <w:sz w:val="24"/>
              </w:rPr>
              <w:t>601001</w:t>
            </w:r>
          </w:p>
        </w:tc>
        <w:tc>
          <w:tcPr>
            <w:tcW w:w="1701" w:type="dxa"/>
            <w:vAlign w:val="center"/>
          </w:tcPr>
          <w:p w:rsidR="0082037B" w:rsidRDefault="002A46C3">
            <w:pPr>
              <w:jc w:val="center"/>
            </w:pPr>
            <w:r>
              <w:rPr>
                <w:color w:val="000000"/>
                <w:sz w:val="24"/>
              </w:rPr>
              <w:t>大同煤业</w:t>
            </w:r>
          </w:p>
        </w:tc>
        <w:tc>
          <w:tcPr>
            <w:tcW w:w="1559" w:type="dxa"/>
            <w:vAlign w:val="center"/>
          </w:tcPr>
          <w:p w:rsidR="0082037B" w:rsidRDefault="002A46C3">
            <w:pPr>
              <w:jc w:val="right"/>
            </w:pPr>
            <w:r>
              <w:rPr>
                <w:color w:val="000000"/>
                <w:sz w:val="24"/>
              </w:rPr>
              <w:t>71,300</w:t>
            </w:r>
          </w:p>
        </w:tc>
        <w:tc>
          <w:tcPr>
            <w:tcW w:w="1932" w:type="dxa"/>
            <w:vAlign w:val="center"/>
          </w:tcPr>
          <w:p w:rsidR="0082037B" w:rsidRDefault="002A46C3">
            <w:pPr>
              <w:jc w:val="right"/>
            </w:pPr>
            <w:r>
              <w:rPr>
                <w:color w:val="000000"/>
                <w:sz w:val="24"/>
              </w:rPr>
              <w:t>304,451.00</w:t>
            </w:r>
          </w:p>
        </w:tc>
        <w:tc>
          <w:tcPr>
            <w:tcW w:w="1612" w:type="dxa"/>
            <w:vAlign w:val="center"/>
          </w:tcPr>
          <w:p w:rsidR="0082037B" w:rsidRDefault="002A46C3">
            <w:pPr>
              <w:jc w:val="right"/>
            </w:pPr>
            <w:r>
              <w:rPr>
                <w:color w:val="000000"/>
                <w:sz w:val="24"/>
              </w:rPr>
              <w:t>0.14</w:t>
            </w:r>
          </w:p>
        </w:tc>
      </w:tr>
      <w:tr w:rsidR="0082037B">
        <w:trPr>
          <w:jc w:val="center"/>
        </w:trPr>
        <w:tc>
          <w:tcPr>
            <w:tcW w:w="817" w:type="dxa"/>
            <w:vAlign w:val="center"/>
          </w:tcPr>
          <w:p w:rsidR="0082037B" w:rsidRDefault="002A46C3">
            <w:pPr>
              <w:jc w:val="center"/>
            </w:pPr>
            <w:r>
              <w:rPr>
                <w:color w:val="000000"/>
                <w:sz w:val="24"/>
              </w:rPr>
              <w:t>64</w:t>
            </w:r>
          </w:p>
        </w:tc>
        <w:tc>
          <w:tcPr>
            <w:tcW w:w="1276" w:type="dxa"/>
            <w:vAlign w:val="center"/>
          </w:tcPr>
          <w:p w:rsidR="0082037B" w:rsidRDefault="002A46C3">
            <w:pPr>
              <w:jc w:val="center"/>
            </w:pPr>
            <w:r>
              <w:rPr>
                <w:color w:val="000000"/>
                <w:sz w:val="24"/>
              </w:rPr>
              <w:t>000049</w:t>
            </w:r>
          </w:p>
        </w:tc>
        <w:tc>
          <w:tcPr>
            <w:tcW w:w="1701" w:type="dxa"/>
            <w:vAlign w:val="center"/>
          </w:tcPr>
          <w:p w:rsidR="0082037B" w:rsidRDefault="002A46C3">
            <w:pPr>
              <w:jc w:val="center"/>
            </w:pPr>
            <w:r>
              <w:rPr>
                <w:color w:val="000000"/>
                <w:sz w:val="24"/>
              </w:rPr>
              <w:t>德赛电池</w:t>
            </w:r>
          </w:p>
        </w:tc>
        <w:tc>
          <w:tcPr>
            <w:tcW w:w="1559" w:type="dxa"/>
            <w:vAlign w:val="center"/>
          </w:tcPr>
          <w:p w:rsidR="0082037B" w:rsidRDefault="002A46C3">
            <w:pPr>
              <w:jc w:val="right"/>
            </w:pPr>
            <w:r>
              <w:rPr>
                <w:color w:val="000000"/>
                <w:sz w:val="24"/>
              </w:rPr>
              <w:t>10,400</w:t>
            </w:r>
          </w:p>
        </w:tc>
        <w:tc>
          <w:tcPr>
            <w:tcW w:w="1932" w:type="dxa"/>
            <w:vAlign w:val="center"/>
          </w:tcPr>
          <w:p w:rsidR="0082037B" w:rsidRDefault="002A46C3">
            <w:pPr>
              <w:jc w:val="right"/>
            </w:pPr>
            <w:r>
              <w:rPr>
                <w:color w:val="000000"/>
                <w:sz w:val="24"/>
              </w:rPr>
              <w:t>298,272.00</w:t>
            </w:r>
          </w:p>
        </w:tc>
        <w:tc>
          <w:tcPr>
            <w:tcW w:w="1612" w:type="dxa"/>
            <w:vAlign w:val="center"/>
          </w:tcPr>
          <w:p w:rsidR="0082037B" w:rsidRDefault="002A46C3">
            <w:pPr>
              <w:jc w:val="right"/>
            </w:pPr>
            <w:r>
              <w:rPr>
                <w:color w:val="000000"/>
                <w:sz w:val="24"/>
              </w:rPr>
              <w:t>0.13</w:t>
            </w:r>
          </w:p>
        </w:tc>
      </w:tr>
      <w:tr w:rsidR="0082037B">
        <w:trPr>
          <w:jc w:val="center"/>
        </w:trPr>
        <w:tc>
          <w:tcPr>
            <w:tcW w:w="817" w:type="dxa"/>
            <w:vAlign w:val="center"/>
          </w:tcPr>
          <w:p w:rsidR="0082037B" w:rsidRDefault="002A46C3">
            <w:pPr>
              <w:jc w:val="center"/>
            </w:pPr>
            <w:r>
              <w:rPr>
                <w:color w:val="000000"/>
                <w:sz w:val="24"/>
              </w:rPr>
              <w:t>65</w:t>
            </w:r>
          </w:p>
        </w:tc>
        <w:tc>
          <w:tcPr>
            <w:tcW w:w="1276" w:type="dxa"/>
            <w:vAlign w:val="center"/>
          </w:tcPr>
          <w:p w:rsidR="0082037B" w:rsidRDefault="002A46C3">
            <w:pPr>
              <w:jc w:val="center"/>
            </w:pPr>
            <w:r>
              <w:rPr>
                <w:color w:val="000000"/>
                <w:sz w:val="24"/>
              </w:rPr>
              <w:t>000158</w:t>
            </w:r>
          </w:p>
        </w:tc>
        <w:tc>
          <w:tcPr>
            <w:tcW w:w="1701" w:type="dxa"/>
            <w:vAlign w:val="center"/>
          </w:tcPr>
          <w:p w:rsidR="0082037B" w:rsidRDefault="002A46C3">
            <w:pPr>
              <w:jc w:val="center"/>
            </w:pPr>
            <w:r>
              <w:rPr>
                <w:color w:val="000000"/>
                <w:sz w:val="24"/>
              </w:rPr>
              <w:t>常山北明</w:t>
            </w:r>
          </w:p>
        </w:tc>
        <w:tc>
          <w:tcPr>
            <w:tcW w:w="1559" w:type="dxa"/>
            <w:vAlign w:val="center"/>
          </w:tcPr>
          <w:p w:rsidR="0082037B" w:rsidRDefault="002A46C3">
            <w:pPr>
              <w:jc w:val="right"/>
            </w:pPr>
            <w:r>
              <w:rPr>
                <w:color w:val="000000"/>
                <w:sz w:val="24"/>
              </w:rPr>
              <w:t>56,300</w:t>
            </w:r>
          </w:p>
        </w:tc>
        <w:tc>
          <w:tcPr>
            <w:tcW w:w="1932" w:type="dxa"/>
            <w:vAlign w:val="center"/>
          </w:tcPr>
          <w:p w:rsidR="0082037B" w:rsidRDefault="002A46C3">
            <w:pPr>
              <w:jc w:val="right"/>
            </w:pPr>
            <w:r>
              <w:rPr>
                <w:color w:val="000000"/>
                <w:sz w:val="24"/>
              </w:rPr>
              <w:t>293,886.00</w:t>
            </w:r>
          </w:p>
        </w:tc>
        <w:tc>
          <w:tcPr>
            <w:tcW w:w="1612" w:type="dxa"/>
            <w:vAlign w:val="center"/>
          </w:tcPr>
          <w:p w:rsidR="0082037B" w:rsidRDefault="002A46C3">
            <w:pPr>
              <w:jc w:val="right"/>
            </w:pPr>
            <w:r>
              <w:rPr>
                <w:color w:val="000000"/>
                <w:sz w:val="24"/>
              </w:rPr>
              <w:t>0.13</w:t>
            </w:r>
          </w:p>
        </w:tc>
      </w:tr>
      <w:tr w:rsidR="0082037B">
        <w:trPr>
          <w:jc w:val="center"/>
        </w:trPr>
        <w:tc>
          <w:tcPr>
            <w:tcW w:w="817" w:type="dxa"/>
            <w:vAlign w:val="center"/>
          </w:tcPr>
          <w:p w:rsidR="0082037B" w:rsidRDefault="002A46C3">
            <w:pPr>
              <w:jc w:val="center"/>
            </w:pPr>
            <w:r>
              <w:rPr>
                <w:color w:val="000000"/>
                <w:sz w:val="24"/>
              </w:rPr>
              <w:t>66</w:t>
            </w:r>
          </w:p>
        </w:tc>
        <w:tc>
          <w:tcPr>
            <w:tcW w:w="1276" w:type="dxa"/>
            <w:vAlign w:val="center"/>
          </w:tcPr>
          <w:p w:rsidR="0082037B" w:rsidRDefault="002A46C3">
            <w:pPr>
              <w:jc w:val="center"/>
            </w:pPr>
            <w:r>
              <w:rPr>
                <w:color w:val="000000"/>
                <w:sz w:val="24"/>
              </w:rPr>
              <w:t>600422</w:t>
            </w:r>
          </w:p>
        </w:tc>
        <w:tc>
          <w:tcPr>
            <w:tcW w:w="1701" w:type="dxa"/>
            <w:vAlign w:val="center"/>
          </w:tcPr>
          <w:p w:rsidR="0082037B" w:rsidRDefault="002A46C3">
            <w:pPr>
              <w:jc w:val="center"/>
            </w:pPr>
            <w:r>
              <w:rPr>
                <w:color w:val="000000"/>
                <w:sz w:val="24"/>
              </w:rPr>
              <w:t>昆药集团</w:t>
            </w:r>
          </w:p>
        </w:tc>
        <w:tc>
          <w:tcPr>
            <w:tcW w:w="1559" w:type="dxa"/>
            <w:vAlign w:val="center"/>
          </w:tcPr>
          <w:p w:rsidR="0082037B" w:rsidRDefault="002A46C3">
            <w:pPr>
              <w:jc w:val="right"/>
            </w:pPr>
            <w:r>
              <w:rPr>
                <w:color w:val="000000"/>
                <w:sz w:val="24"/>
              </w:rPr>
              <w:t>47,000</w:t>
            </w:r>
          </w:p>
        </w:tc>
        <w:tc>
          <w:tcPr>
            <w:tcW w:w="1932" w:type="dxa"/>
            <w:vAlign w:val="center"/>
          </w:tcPr>
          <w:p w:rsidR="0082037B" w:rsidRDefault="002A46C3">
            <w:pPr>
              <w:jc w:val="right"/>
            </w:pPr>
            <w:r>
              <w:rPr>
                <w:color w:val="000000"/>
                <w:sz w:val="24"/>
              </w:rPr>
              <w:t>290,460.00</w:t>
            </w:r>
          </w:p>
        </w:tc>
        <w:tc>
          <w:tcPr>
            <w:tcW w:w="1612" w:type="dxa"/>
            <w:vAlign w:val="center"/>
          </w:tcPr>
          <w:p w:rsidR="0082037B" w:rsidRDefault="002A46C3">
            <w:pPr>
              <w:jc w:val="right"/>
            </w:pPr>
            <w:r>
              <w:rPr>
                <w:color w:val="000000"/>
                <w:sz w:val="24"/>
              </w:rPr>
              <w:t>0.13</w:t>
            </w:r>
          </w:p>
        </w:tc>
      </w:tr>
      <w:tr w:rsidR="0082037B">
        <w:trPr>
          <w:jc w:val="center"/>
        </w:trPr>
        <w:tc>
          <w:tcPr>
            <w:tcW w:w="817" w:type="dxa"/>
            <w:vAlign w:val="center"/>
          </w:tcPr>
          <w:p w:rsidR="0082037B" w:rsidRDefault="002A46C3">
            <w:pPr>
              <w:jc w:val="center"/>
            </w:pPr>
            <w:r>
              <w:rPr>
                <w:color w:val="000000"/>
                <w:sz w:val="24"/>
              </w:rPr>
              <w:t>67</w:t>
            </w:r>
          </w:p>
        </w:tc>
        <w:tc>
          <w:tcPr>
            <w:tcW w:w="1276" w:type="dxa"/>
            <w:vAlign w:val="center"/>
          </w:tcPr>
          <w:p w:rsidR="0082037B" w:rsidRDefault="002A46C3">
            <w:pPr>
              <w:jc w:val="center"/>
            </w:pPr>
            <w:r>
              <w:rPr>
                <w:color w:val="000000"/>
                <w:sz w:val="24"/>
              </w:rPr>
              <w:t>002600</w:t>
            </w:r>
          </w:p>
        </w:tc>
        <w:tc>
          <w:tcPr>
            <w:tcW w:w="1701" w:type="dxa"/>
            <w:vAlign w:val="center"/>
          </w:tcPr>
          <w:p w:rsidR="0082037B" w:rsidRDefault="002A46C3">
            <w:pPr>
              <w:jc w:val="center"/>
            </w:pPr>
            <w:r>
              <w:rPr>
                <w:color w:val="000000"/>
                <w:sz w:val="24"/>
              </w:rPr>
              <w:t>领益智造</w:t>
            </w:r>
          </w:p>
        </w:tc>
        <w:tc>
          <w:tcPr>
            <w:tcW w:w="1559" w:type="dxa"/>
            <w:vAlign w:val="center"/>
          </w:tcPr>
          <w:p w:rsidR="0082037B" w:rsidRDefault="002A46C3">
            <w:pPr>
              <w:jc w:val="right"/>
            </w:pPr>
            <w:r>
              <w:rPr>
                <w:color w:val="000000"/>
                <w:sz w:val="24"/>
              </w:rPr>
              <w:t>115,900</w:t>
            </w:r>
          </w:p>
        </w:tc>
        <w:tc>
          <w:tcPr>
            <w:tcW w:w="1932" w:type="dxa"/>
            <w:vAlign w:val="center"/>
          </w:tcPr>
          <w:p w:rsidR="0082037B" w:rsidRDefault="002A46C3">
            <w:pPr>
              <w:jc w:val="right"/>
            </w:pPr>
            <w:r>
              <w:rPr>
                <w:color w:val="000000"/>
                <w:sz w:val="24"/>
              </w:rPr>
              <w:t>289,750.00</w:t>
            </w:r>
          </w:p>
        </w:tc>
        <w:tc>
          <w:tcPr>
            <w:tcW w:w="1612" w:type="dxa"/>
            <w:vAlign w:val="center"/>
          </w:tcPr>
          <w:p w:rsidR="0082037B" w:rsidRDefault="002A46C3">
            <w:pPr>
              <w:jc w:val="right"/>
            </w:pPr>
            <w:r>
              <w:rPr>
                <w:color w:val="000000"/>
                <w:sz w:val="24"/>
              </w:rPr>
              <w:t>0.13</w:t>
            </w:r>
          </w:p>
        </w:tc>
      </w:tr>
      <w:tr w:rsidR="0082037B">
        <w:trPr>
          <w:jc w:val="center"/>
        </w:trPr>
        <w:tc>
          <w:tcPr>
            <w:tcW w:w="817" w:type="dxa"/>
            <w:vAlign w:val="center"/>
          </w:tcPr>
          <w:p w:rsidR="0082037B" w:rsidRDefault="002A46C3">
            <w:pPr>
              <w:jc w:val="center"/>
            </w:pPr>
            <w:r>
              <w:rPr>
                <w:color w:val="000000"/>
                <w:sz w:val="24"/>
              </w:rPr>
              <w:t>68</w:t>
            </w:r>
          </w:p>
        </w:tc>
        <w:tc>
          <w:tcPr>
            <w:tcW w:w="1276" w:type="dxa"/>
            <w:vAlign w:val="center"/>
          </w:tcPr>
          <w:p w:rsidR="0082037B" w:rsidRDefault="002A46C3">
            <w:pPr>
              <w:jc w:val="center"/>
            </w:pPr>
            <w:r>
              <w:rPr>
                <w:color w:val="000000"/>
                <w:sz w:val="24"/>
              </w:rPr>
              <w:t>600657</w:t>
            </w:r>
          </w:p>
        </w:tc>
        <w:tc>
          <w:tcPr>
            <w:tcW w:w="1701" w:type="dxa"/>
            <w:vAlign w:val="center"/>
          </w:tcPr>
          <w:p w:rsidR="0082037B" w:rsidRDefault="002A46C3">
            <w:pPr>
              <w:jc w:val="center"/>
            </w:pPr>
            <w:r>
              <w:rPr>
                <w:color w:val="000000"/>
                <w:sz w:val="24"/>
              </w:rPr>
              <w:t>信达地产</w:t>
            </w:r>
          </w:p>
        </w:tc>
        <w:tc>
          <w:tcPr>
            <w:tcW w:w="1559" w:type="dxa"/>
            <w:vAlign w:val="center"/>
          </w:tcPr>
          <w:p w:rsidR="0082037B" w:rsidRDefault="002A46C3">
            <w:pPr>
              <w:jc w:val="right"/>
            </w:pPr>
            <w:r>
              <w:rPr>
                <w:color w:val="000000"/>
                <w:sz w:val="24"/>
              </w:rPr>
              <w:t>73,500</w:t>
            </w:r>
          </w:p>
        </w:tc>
        <w:tc>
          <w:tcPr>
            <w:tcW w:w="1932" w:type="dxa"/>
            <w:vAlign w:val="center"/>
          </w:tcPr>
          <w:p w:rsidR="0082037B" w:rsidRDefault="002A46C3">
            <w:pPr>
              <w:jc w:val="right"/>
            </w:pPr>
            <w:r>
              <w:rPr>
                <w:color w:val="000000"/>
                <w:sz w:val="24"/>
              </w:rPr>
              <w:t>288,855.00</w:t>
            </w:r>
          </w:p>
        </w:tc>
        <w:tc>
          <w:tcPr>
            <w:tcW w:w="1612" w:type="dxa"/>
            <w:vAlign w:val="center"/>
          </w:tcPr>
          <w:p w:rsidR="0082037B" w:rsidRDefault="002A46C3">
            <w:pPr>
              <w:jc w:val="right"/>
            </w:pPr>
            <w:r>
              <w:rPr>
                <w:color w:val="000000"/>
                <w:sz w:val="24"/>
              </w:rPr>
              <w:t>0.13</w:t>
            </w:r>
          </w:p>
        </w:tc>
      </w:tr>
      <w:tr w:rsidR="0082037B">
        <w:trPr>
          <w:jc w:val="center"/>
        </w:trPr>
        <w:tc>
          <w:tcPr>
            <w:tcW w:w="817" w:type="dxa"/>
            <w:vAlign w:val="center"/>
          </w:tcPr>
          <w:p w:rsidR="0082037B" w:rsidRDefault="002A46C3">
            <w:pPr>
              <w:jc w:val="center"/>
            </w:pPr>
            <w:r>
              <w:rPr>
                <w:color w:val="000000"/>
                <w:sz w:val="24"/>
              </w:rPr>
              <w:t>69</w:t>
            </w:r>
          </w:p>
        </w:tc>
        <w:tc>
          <w:tcPr>
            <w:tcW w:w="1276" w:type="dxa"/>
            <w:vAlign w:val="center"/>
          </w:tcPr>
          <w:p w:rsidR="0082037B" w:rsidRDefault="002A46C3">
            <w:pPr>
              <w:jc w:val="center"/>
            </w:pPr>
            <w:r>
              <w:rPr>
                <w:color w:val="000000"/>
                <w:sz w:val="24"/>
              </w:rPr>
              <w:t>603198</w:t>
            </w:r>
          </w:p>
        </w:tc>
        <w:tc>
          <w:tcPr>
            <w:tcW w:w="1701" w:type="dxa"/>
            <w:vAlign w:val="center"/>
          </w:tcPr>
          <w:p w:rsidR="0082037B" w:rsidRDefault="002A46C3">
            <w:pPr>
              <w:jc w:val="center"/>
            </w:pPr>
            <w:r>
              <w:rPr>
                <w:color w:val="000000"/>
                <w:sz w:val="24"/>
              </w:rPr>
              <w:t>迎驾贡酒</w:t>
            </w:r>
          </w:p>
        </w:tc>
        <w:tc>
          <w:tcPr>
            <w:tcW w:w="1559" w:type="dxa"/>
            <w:vAlign w:val="center"/>
          </w:tcPr>
          <w:p w:rsidR="0082037B" w:rsidRDefault="002A46C3">
            <w:pPr>
              <w:jc w:val="right"/>
            </w:pPr>
            <w:r>
              <w:rPr>
                <w:color w:val="000000"/>
                <w:sz w:val="24"/>
              </w:rPr>
              <w:t>20,400</w:t>
            </w:r>
          </w:p>
        </w:tc>
        <w:tc>
          <w:tcPr>
            <w:tcW w:w="1932" w:type="dxa"/>
            <w:vAlign w:val="center"/>
          </w:tcPr>
          <w:p w:rsidR="0082037B" w:rsidRDefault="002A46C3">
            <w:pPr>
              <w:jc w:val="right"/>
            </w:pPr>
            <w:r>
              <w:rPr>
                <w:color w:val="000000"/>
                <w:sz w:val="24"/>
              </w:rPr>
              <w:t>287,844.00</w:t>
            </w:r>
          </w:p>
        </w:tc>
        <w:tc>
          <w:tcPr>
            <w:tcW w:w="1612" w:type="dxa"/>
            <w:vAlign w:val="center"/>
          </w:tcPr>
          <w:p w:rsidR="0082037B" w:rsidRDefault="002A46C3">
            <w:pPr>
              <w:jc w:val="right"/>
            </w:pPr>
            <w:r>
              <w:rPr>
                <w:color w:val="000000"/>
                <w:sz w:val="24"/>
              </w:rPr>
              <w:t>0.13</w:t>
            </w:r>
          </w:p>
        </w:tc>
      </w:tr>
      <w:tr w:rsidR="0082037B">
        <w:trPr>
          <w:jc w:val="center"/>
        </w:trPr>
        <w:tc>
          <w:tcPr>
            <w:tcW w:w="817" w:type="dxa"/>
            <w:vAlign w:val="center"/>
          </w:tcPr>
          <w:p w:rsidR="0082037B" w:rsidRDefault="002A46C3">
            <w:pPr>
              <w:jc w:val="center"/>
            </w:pPr>
            <w:r>
              <w:rPr>
                <w:color w:val="000000"/>
                <w:sz w:val="24"/>
              </w:rPr>
              <w:t>70</w:t>
            </w:r>
          </w:p>
        </w:tc>
        <w:tc>
          <w:tcPr>
            <w:tcW w:w="1276" w:type="dxa"/>
            <w:vAlign w:val="center"/>
          </w:tcPr>
          <w:p w:rsidR="0082037B" w:rsidRDefault="002A46C3">
            <w:pPr>
              <w:jc w:val="center"/>
            </w:pPr>
            <w:r>
              <w:rPr>
                <w:color w:val="000000"/>
                <w:sz w:val="24"/>
              </w:rPr>
              <w:t>601689</w:t>
            </w:r>
          </w:p>
        </w:tc>
        <w:tc>
          <w:tcPr>
            <w:tcW w:w="1701" w:type="dxa"/>
            <w:vAlign w:val="center"/>
          </w:tcPr>
          <w:p w:rsidR="0082037B" w:rsidRDefault="002A46C3">
            <w:pPr>
              <w:jc w:val="center"/>
            </w:pPr>
            <w:r>
              <w:rPr>
                <w:color w:val="000000"/>
                <w:sz w:val="24"/>
              </w:rPr>
              <w:t>拓普集团</w:t>
            </w:r>
          </w:p>
        </w:tc>
        <w:tc>
          <w:tcPr>
            <w:tcW w:w="1559" w:type="dxa"/>
            <w:vAlign w:val="center"/>
          </w:tcPr>
          <w:p w:rsidR="0082037B" w:rsidRDefault="002A46C3">
            <w:pPr>
              <w:jc w:val="right"/>
            </w:pPr>
            <w:r>
              <w:rPr>
                <w:color w:val="000000"/>
                <w:sz w:val="24"/>
              </w:rPr>
              <w:t>18,600</w:t>
            </w:r>
          </w:p>
        </w:tc>
        <w:tc>
          <w:tcPr>
            <w:tcW w:w="1932" w:type="dxa"/>
            <w:vAlign w:val="center"/>
          </w:tcPr>
          <w:p w:rsidR="0082037B" w:rsidRDefault="002A46C3">
            <w:pPr>
              <w:jc w:val="right"/>
            </w:pPr>
            <w:r>
              <w:rPr>
                <w:color w:val="000000"/>
                <w:sz w:val="24"/>
              </w:rPr>
              <w:t>274,908.00</w:t>
            </w:r>
          </w:p>
        </w:tc>
        <w:tc>
          <w:tcPr>
            <w:tcW w:w="1612" w:type="dxa"/>
            <w:vAlign w:val="center"/>
          </w:tcPr>
          <w:p w:rsidR="0082037B" w:rsidRDefault="002A46C3">
            <w:pPr>
              <w:jc w:val="right"/>
            </w:pPr>
            <w:r>
              <w:rPr>
                <w:color w:val="000000"/>
                <w:sz w:val="24"/>
              </w:rPr>
              <w:t>0.12</w:t>
            </w:r>
          </w:p>
        </w:tc>
      </w:tr>
      <w:tr w:rsidR="0082037B">
        <w:trPr>
          <w:jc w:val="center"/>
        </w:trPr>
        <w:tc>
          <w:tcPr>
            <w:tcW w:w="817" w:type="dxa"/>
            <w:vAlign w:val="center"/>
          </w:tcPr>
          <w:p w:rsidR="0082037B" w:rsidRDefault="002A46C3">
            <w:pPr>
              <w:jc w:val="center"/>
            </w:pPr>
            <w:r>
              <w:rPr>
                <w:color w:val="000000"/>
                <w:sz w:val="24"/>
              </w:rPr>
              <w:t>71</w:t>
            </w:r>
          </w:p>
        </w:tc>
        <w:tc>
          <w:tcPr>
            <w:tcW w:w="1276" w:type="dxa"/>
            <w:vAlign w:val="center"/>
          </w:tcPr>
          <w:p w:rsidR="0082037B" w:rsidRDefault="002A46C3">
            <w:pPr>
              <w:jc w:val="center"/>
            </w:pPr>
            <w:r>
              <w:rPr>
                <w:color w:val="000000"/>
                <w:sz w:val="24"/>
              </w:rPr>
              <w:t>300159</w:t>
            </w:r>
          </w:p>
        </w:tc>
        <w:tc>
          <w:tcPr>
            <w:tcW w:w="1701" w:type="dxa"/>
            <w:vAlign w:val="center"/>
          </w:tcPr>
          <w:p w:rsidR="0082037B" w:rsidRDefault="002A46C3">
            <w:pPr>
              <w:jc w:val="center"/>
            </w:pPr>
            <w:r>
              <w:rPr>
                <w:color w:val="000000"/>
                <w:sz w:val="24"/>
              </w:rPr>
              <w:t>新研股份</w:t>
            </w:r>
          </w:p>
        </w:tc>
        <w:tc>
          <w:tcPr>
            <w:tcW w:w="1559" w:type="dxa"/>
            <w:vAlign w:val="center"/>
          </w:tcPr>
          <w:p w:rsidR="0082037B" w:rsidRDefault="002A46C3">
            <w:pPr>
              <w:jc w:val="right"/>
            </w:pPr>
            <w:r>
              <w:rPr>
                <w:color w:val="000000"/>
                <w:sz w:val="24"/>
              </w:rPr>
              <w:t>59,300</w:t>
            </w:r>
          </w:p>
        </w:tc>
        <w:tc>
          <w:tcPr>
            <w:tcW w:w="1932" w:type="dxa"/>
            <w:vAlign w:val="center"/>
          </w:tcPr>
          <w:p w:rsidR="0082037B" w:rsidRDefault="002A46C3">
            <w:pPr>
              <w:jc w:val="right"/>
            </w:pPr>
            <w:r>
              <w:rPr>
                <w:color w:val="000000"/>
                <w:sz w:val="24"/>
              </w:rPr>
              <w:t>273,373.00</w:t>
            </w:r>
          </w:p>
        </w:tc>
        <w:tc>
          <w:tcPr>
            <w:tcW w:w="1612" w:type="dxa"/>
            <w:vAlign w:val="center"/>
          </w:tcPr>
          <w:p w:rsidR="0082037B" w:rsidRDefault="002A46C3">
            <w:pPr>
              <w:jc w:val="right"/>
            </w:pPr>
            <w:r>
              <w:rPr>
                <w:color w:val="000000"/>
                <w:sz w:val="24"/>
              </w:rPr>
              <w:t>0.12</w:t>
            </w:r>
          </w:p>
        </w:tc>
      </w:tr>
      <w:tr w:rsidR="0082037B">
        <w:trPr>
          <w:jc w:val="center"/>
        </w:trPr>
        <w:tc>
          <w:tcPr>
            <w:tcW w:w="817" w:type="dxa"/>
            <w:vAlign w:val="center"/>
          </w:tcPr>
          <w:p w:rsidR="0082037B" w:rsidRDefault="002A46C3">
            <w:pPr>
              <w:jc w:val="center"/>
            </w:pPr>
            <w:r>
              <w:rPr>
                <w:color w:val="000000"/>
                <w:sz w:val="24"/>
              </w:rPr>
              <w:t>72</w:t>
            </w:r>
          </w:p>
        </w:tc>
        <w:tc>
          <w:tcPr>
            <w:tcW w:w="1276" w:type="dxa"/>
            <w:vAlign w:val="center"/>
          </w:tcPr>
          <w:p w:rsidR="0082037B" w:rsidRDefault="002A46C3">
            <w:pPr>
              <w:jc w:val="center"/>
            </w:pPr>
            <w:r>
              <w:rPr>
                <w:color w:val="000000"/>
                <w:sz w:val="24"/>
              </w:rPr>
              <w:t>002276</w:t>
            </w:r>
          </w:p>
        </w:tc>
        <w:tc>
          <w:tcPr>
            <w:tcW w:w="1701" w:type="dxa"/>
            <w:vAlign w:val="center"/>
          </w:tcPr>
          <w:p w:rsidR="0082037B" w:rsidRDefault="002A46C3">
            <w:pPr>
              <w:jc w:val="center"/>
            </w:pPr>
            <w:r>
              <w:rPr>
                <w:color w:val="000000"/>
                <w:sz w:val="24"/>
              </w:rPr>
              <w:t>万马股份</w:t>
            </w:r>
          </w:p>
        </w:tc>
        <w:tc>
          <w:tcPr>
            <w:tcW w:w="1559" w:type="dxa"/>
            <w:vAlign w:val="center"/>
          </w:tcPr>
          <w:p w:rsidR="0082037B" w:rsidRDefault="002A46C3">
            <w:pPr>
              <w:jc w:val="right"/>
            </w:pPr>
            <w:r>
              <w:rPr>
                <w:color w:val="000000"/>
                <w:sz w:val="24"/>
              </w:rPr>
              <w:t>53,200</w:t>
            </w:r>
          </w:p>
        </w:tc>
        <w:tc>
          <w:tcPr>
            <w:tcW w:w="1932" w:type="dxa"/>
            <w:vAlign w:val="center"/>
          </w:tcPr>
          <w:p w:rsidR="0082037B" w:rsidRDefault="002A46C3">
            <w:pPr>
              <w:jc w:val="right"/>
            </w:pPr>
            <w:r>
              <w:rPr>
                <w:color w:val="000000"/>
                <w:sz w:val="24"/>
              </w:rPr>
              <w:t>268,128.00</w:t>
            </w:r>
          </w:p>
        </w:tc>
        <w:tc>
          <w:tcPr>
            <w:tcW w:w="1612" w:type="dxa"/>
            <w:vAlign w:val="center"/>
          </w:tcPr>
          <w:p w:rsidR="0082037B" w:rsidRDefault="002A46C3">
            <w:pPr>
              <w:jc w:val="right"/>
            </w:pPr>
            <w:r>
              <w:rPr>
                <w:color w:val="000000"/>
                <w:sz w:val="24"/>
              </w:rPr>
              <w:t>0.12</w:t>
            </w:r>
          </w:p>
        </w:tc>
      </w:tr>
      <w:tr w:rsidR="0082037B">
        <w:trPr>
          <w:jc w:val="center"/>
        </w:trPr>
        <w:tc>
          <w:tcPr>
            <w:tcW w:w="817" w:type="dxa"/>
            <w:vAlign w:val="center"/>
          </w:tcPr>
          <w:p w:rsidR="0082037B" w:rsidRDefault="002A46C3">
            <w:pPr>
              <w:jc w:val="center"/>
            </w:pPr>
            <w:r>
              <w:rPr>
                <w:color w:val="000000"/>
                <w:sz w:val="24"/>
              </w:rPr>
              <w:t>73</w:t>
            </w:r>
          </w:p>
        </w:tc>
        <w:tc>
          <w:tcPr>
            <w:tcW w:w="1276" w:type="dxa"/>
            <w:vAlign w:val="center"/>
          </w:tcPr>
          <w:p w:rsidR="0082037B" w:rsidRDefault="002A46C3">
            <w:pPr>
              <w:jc w:val="center"/>
            </w:pPr>
            <w:r>
              <w:rPr>
                <w:color w:val="000000"/>
                <w:sz w:val="24"/>
              </w:rPr>
              <w:t>600908</w:t>
            </w:r>
          </w:p>
        </w:tc>
        <w:tc>
          <w:tcPr>
            <w:tcW w:w="1701" w:type="dxa"/>
            <w:vAlign w:val="center"/>
          </w:tcPr>
          <w:p w:rsidR="0082037B" w:rsidRDefault="002A46C3">
            <w:pPr>
              <w:jc w:val="center"/>
            </w:pPr>
            <w:r>
              <w:rPr>
                <w:color w:val="000000"/>
                <w:sz w:val="24"/>
              </w:rPr>
              <w:t>无锡银行</w:t>
            </w:r>
          </w:p>
        </w:tc>
        <w:tc>
          <w:tcPr>
            <w:tcW w:w="1559" w:type="dxa"/>
            <w:vAlign w:val="center"/>
          </w:tcPr>
          <w:p w:rsidR="0082037B" w:rsidRDefault="002A46C3">
            <w:pPr>
              <w:jc w:val="right"/>
            </w:pPr>
            <w:r>
              <w:rPr>
                <w:color w:val="000000"/>
                <w:sz w:val="24"/>
              </w:rPr>
              <w:t>51,100</w:t>
            </w:r>
          </w:p>
        </w:tc>
        <w:tc>
          <w:tcPr>
            <w:tcW w:w="1932" w:type="dxa"/>
            <w:vAlign w:val="center"/>
          </w:tcPr>
          <w:p w:rsidR="0082037B" w:rsidRDefault="002A46C3">
            <w:pPr>
              <w:jc w:val="right"/>
            </w:pPr>
            <w:r>
              <w:rPr>
                <w:color w:val="000000"/>
                <w:sz w:val="24"/>
              </w:rPr>
              <w:t>267,764.00</w:t>
            </w:r>
          </w:p>
        </w:tc>
        <w:tc>
          <w:tcPr>
            <w:tcW w:w="1612" w:type="dxa"/>
            <w:vAlign w:val="center"/>
          </w:tcPr>
          <w:p w:rsidR="0082037B" w:rsidRDefault="002A46C3">
            <w:pPr>
              <w:jc w:val="right"/>
            </w:pPr>
            <w:r>
              <w:rPr>
                <w:color w:val="000000"/>
                <w:sz w:val="24"/>
              </w:rPr>
              <w:t>0.12</w:t>
            </w:r>
          </w:p>
        </w:tc>
      </w:tr>
      <w:tr w:rsidR="0082037B">
        <w:trPr>
          <w:jc w:val="center"/>
        </w:trPr>
        <w:tc>
          <w:tcPr>
            <w:tcW w:w="817" w:type="dxa"/>
            <w:vAlign w:val="center"/>
          </w:tcPr>
          <w:p w:rsidR="0082037B" w:rsidRDefault="002A46C3">
            <w:pPr>
              <w:jc w:val="center"/>
            </w:pPr>
            <w:r>
              <w:rPr>
                <w:color w:val="000000"/>
                <w:sz w:val="24"/>
              </w:rPr>
              <w:t>74</w:t>
            </w:r>
          </w:p>
        </w:tc>
        <w:tc>
          <w:tcPr>
            <w:tcW w:w="1276" w:type="dxa"/>
            <w:vAlign w:val="center"/>
          </w:tcPr>
          <w:p w:rsidR="0082037B" w:rsidRDefault="002A46C3">
            <w:pPr>
              <w:jc w:val="center"/>
            </w:pPr>
            <w:r>
              <w:rPr>
                <w:color w:val="000000"/>
                <w:sz w:val="24"/>
              </w:rPr>
              <w:t>603568</w:t>
            </w:r>
          </w:p>
        </w:tc>
        <w:tc>
          <w:tcPr>
            <w:tcW w:w="1701" w:type="dxa"/>
            <w:vAlign w:val="center"/>
          </w:tcPr>
          <w:p w:rsidR="0082037B" w:rsidRDefault="002A46C3">
            <w:pPr>
              <w:jc w:val="center"/>
            </w:pPr>
            <w:r>
              <w:rPr>
                <w:color w:val="000000"/>
                <w:sz w:val="24"/>
              </w:rPr>
              <w:t>伟明环保</w:t>
            </w:r>
          </w:p>
        </w:tc>
        <w:tc>
          <w:tcPr>
            <w:tcW w:w="1559" w:type="dxa"/>
            <w:vAlign w:val="center"/>
          </w:tcPr>
          <w:p w:rsidR="0082037B" w:rsidRDefault="002A46C3">
            <w:pPr>
              <w:jc w:val="right"/>
            </w:pPr>
            <w:r>
              <w:rPr>
                <w:color w:val="000000"/>
                <w:sz w:val="24"/>
              </w:rPr>
              <w:t>11,600</w:t>
            </w:r>
          </w:p>
        </w:tc>
        <w:tc>
          <w:tcPr>
            <w:tcW w:w="1932" w:type="dxa"/>
            <w:vAlign w:val="center"/>
          </w:tcPr>
          <w:p w:rsidR="0082037B" w:rsidRDefault="002A46C3">
            <w:pPr>
              <w:jc w:val="right"/>
            </w:pPr>
            <w:r>
              <w:rPr>
                <w:color w:val="000000"/>
                <w:sz w:val="24"/>
              </w:rPr>
              <w:t>265,060.00</w:t>
            </w:r>
          </w:p>
        </w:tc>
        <w:tc>
          <w:tcPr>
            <w:tcW w:w="1612" w:type="dxa"/>
            <w:vAlign w:val="center"/>
          </w:tcPr>
          <w:p w:rsidR="0082037B" w:rsidRDefault="002A46C3">
            <w:pPr>
              <w:jc w:val="right"/>
            </w:pPr>
            <w:r>
              <w:rPr>
                <w:color w:val="000000"/>
                <w:sz w:val="24"/>
              </w:rPr>
              <w:t>0.12</w:t>
            </w:r>
          </w:p>
        </w:tc>
      </w:tr>
      <w:tr w:rsidR="0082037B">
        <w:trPr>
          <w:jc w:val="center"/>
        </w:trPr>
        <w:tc>
          <w:tcPr>
            <w:tcW w:w="817" w:type="dxa"/>
            <w:vAlign w:val="center"/>
          </w:tcPr>
          <w:p w:rsidR="0082037B" w:rsidRDefault="002A46C3">
            <w:pPr>
              <w:jc w:val="center"/>
            </w:pPr>
            <w:r>
              <w:rPr>
                <w:color w:val="000000"/>
                <w:sz w:val="24"/>
              </w:rPr>
              <w:t>75</w:t>
            </w:r>
          </w:p>
        </w:tc>
        <w:tc>
          <w:tcPr>
            <w:tcW w:w="1276" w:type="dxa"/>
            <w:vAlign w:val="center"/>
          </w:tcPr>
          <w:p w:rsidR="0082037B" w:rsidRDefault="002A46C3">
            <w:pPr>
              <w:jc w:val="center"/>
            </w:pPr>
            <w:r>
              <w:rPr>
                <w:color w:val="000000"/>
                <w:sz w:val="24"/>
              </w:rPr>
              <w:t>600053</w:t>
            </w:r>
          </w:p>
        </w:tc>
        <w:tc>
          <w:tcPr>
            <w:tcW w:w="1701" w:type="dxa"/>
            <w:vAlign w:val="center"/>
          </w:tcPr>
          <w:p w:rsidR="0082037B" w:rsidRDefault="002A46C3">
            <w:pPr>
              <w:jc w:val="center"/>
            </w:pPr>
            <w:r>
              <w:rPr>
                <w:color w:val="000000"/>
                <w:sz w:val="24"/>
              </w:rPr>
              <w:t>九鼎投资</w:t>
            </w:r>
          </w:p>
        </w:tc>
        <w:tc>
          <w:tcPr>
            <w:tcW w:w="1559" w:type="dxa"/>
            <w:vAlign w:val="center"/>
          </w:tcPr>
          <w:p w:rsidR="0082037B" w:rsidRDefault="002A46C3">
            <w:pPr>
              <w:jc w:val="right"/>
            </w:pPr>
            <w:r>
              <w:rPr>
                <w:color w:val="000000"/>
                <w:sz w:val="24"/>
              </w:rPr>
              <w:t>11,000</w:t>
            </w:r>
          </w:p>
        </w:tc>
        <w:tc>
          <w:tcPr>
            <w:tcW w:w="1932" w:type="dxa"/>
            <w:vAlign w:val="center"/>
          </w:tcPr>
          <w:p w:rsidR="0082037B" w:rsidRDefault="002A46C3">
            <w:pPr>
              <w:jc w:val="right"/>
            </w:pPr>
            <w:r>
              <w:rPr>
                <w:color w:val="000000"/>
                <w:sz w:val="24"/>
              </w:rPr>
              <w:t>258,940.00</w:t>
            </w:r>
          </w:p>
        </w:tc>
        <w:tc>
          <w:tcPr>
            <w:tcW w:w="1612" w:type="dxa"/>
            <w:vAlign w:val="center"/>
          </w:tcPr>
          <w:p w:rsidR="0082037B" w:rsidRDefault="002A46C3">
            <w:pPr>
              <w:jc w:val="right"/>
            </w:pPr>
            <w:r>
              <w:rPr>
                <w:color w:val="000000"/>
                <w:sz w:val="24"/>
              </w:rPr>
              <w:t>0.12</w:t>
            </w:r>
          </w:p>
        </w:tc>
      </w:tr>
      <w:tr w:rsidR="0082037B">
        <w:trPr>
          <w:jc w:val="center"/>
        </w:trPr>
        <w:tc>
          <w:tcPr>
            <w:tcW w:w="817" w:type="dxa"/>
            <w:vAlign w:val="center"/>
          </w:tcPr>
          <w:p w:rsidR="0082037B" w:rsidRDefault="002A46C3">
            <w:pPr>
              <w:jc w:val="center"/>
            </w:pPr>
            <w:r>
              <w:rPr>
                <w:color w:val="000000"/>
                <w:sz w:val="24"/>
              </w:rPr>
              <w:t>76</w:t>
            </w:r>
          </w:p>
        </w:tc>
        <w:tc>
          <w:tcPr>
            <w:tcW w:w="1276" w:type="dxa"/>
            <w:vAlign w:val="center"/>
          </w:tcPr>
          <w:p w:rsidR="0082037B" w:rsidRDefault="002A46C3">
            <w:pPr>
              <w:jc w:val="center"/>
            </w:pPr>
            <w:r>
              <w:rPr>
                <w:color w:val="000000"/>
                <w:sz w:val="24"/>
              </w:rPr>
              <w:t>001696</w:t>
            </w:r>
          </w:p>
        </w:tc>
        <w:tc>
          <w:tcPr>
            <w:tcW w:w="1701" w:type="dxa"/>
            <w:vAlign w:val="center"/>
          </w:tcPr>
          <w:p w:rsidR="0082037B" w:rsidRDefault="002A46C3">
            <w:pPr>
              <w:jc w:val="center"/>
            </w:pPr>
            <w:r>
              <w:rPr>
                <w:color w:val="000000"/>
                <w:sz w:val="24"/>
              </w:rPr>
              <w:t>宗申动力</w:t>
            </w:r>
          </w:p>
        </w:tc>
        <w:tc>
          <w:tcPr>
            <w:tcW w:w="1559" w:type="dxa"/>
            <w:vAlign w:val="center"/>
          </w:tcPr>
          <w:p w:rsidR="0082037B" w:rsidRDefault="002A46C3">
            <w:pPr>
              <w:jc w:val="right"/>
            </w:pPr>
            <w:r>
              <w:rPr>
                <w:color w:val="000000"/>
                <w:sz w:val="24"/>
              </w:rPr>
              <w:t>58,700</w:t>
            </w:r>
          </w:p>
        </w:tc>
        <w:tc>
          <w:tcPr>
            <w:tcW w:w="1932" w:type="dxa"/>
            <w:vAlign w:val="center"/>
          </w:tcPr>
          <w:p w:rsidR="0082037B" w:rsidRDefault="002A46C3">
            <w:pPr>
              <w:jc w:val="right"/>
            </w:pPr>
            <w:r>
              <w:rPr>
                <w:color w:val="000000"/>
                <w:sz w:val="24"/>
              </w:rPr>
              <w:t>255,932.00</w:t>
            </w:r>
          </w:p>
        </w:tc>
        <w:tc>
          <w:tcPr>
            <w:tcW w:w="1612" w:type="dxa"/>
            <w:vAlign w:val="center"/>
          </w:tcPr>
          <w:p w:rsidR="0082037B" w:rsidRDefault="002A46C3">
            <w:pPr>
              <w:jc w:val="right"/>
            </w:pPr>
            <w:r>
              <w:rPr>
                <w:color w:val="000000"/>
                <w:sz w:val="24"/>
              </w:rPr>
              <w:t>0.11</w:t>
            </w:r>
          </w:p>
        </w:tc>
      </w:tr>
      <w:tr w:rsidR="0082037B">
        <w:trPr>
          <w:jc w:val="center"/>
        </w:trPr>
        <w:tc>
          <w:tcPr>
            <w:tcW w:w="817" w:type="dxa"/>
            <w:vAlign w:val="center"/>
          </w:tcPr>
          <w:p w:rsidR="0082037B" w:rsidRDefault="002A46C3">
            <w:pPr>
              <w:jc w:val="center"/>
            </w:pPr>
            <w:r>
              <w:rPr>
                <w:color w:val="000000"/>
                <w:sz w:val="24"/>
              </w:rPr>
              <w:t>77</w:t>
            </w:r>
          </w:p>
        </w:tc>
        <w:tc>
          <w:tcPr>
            <w:tcW w:w="1276" w:type="dxa"/>
            <w:vAlign w:val="center"/>
          </w:tcPr>
          <w:p w:rsidR="0082037B" w:rsidRDefault="002A46C3">
            <w:pPr>
              <w:jc w:val="center"/>
            </w:pPr>
            <w:r>
              <w:rPr>
                <w:color w:val="000000"/>
                <w:sz w:val="24"/>
              </w:rPr>
              <w:t>600022</w:t>
            </w:r>
          </w:p>
        </w:tc>
        <w:tc>
          <w:tcPr>
            <w:tcW w:w="1701" w:type="dxa"/>
            <w:vAlign w:val="center"/>
          </w:tcPr>
          <w:p w:rsidR="0082037B" w:rsidRDefault="002A46C3">
            <w:pPr>
              <w:jc w:val="center"/>
            </w:pPr>
            <w:r>
              <w:rPr>
                <w:color w:val="000000"/>
                <w:sz w:val="24"/>
              </w:rPr>
              <w:t>山东钢铁</w:t>
            </w:r>
          </w:p>
        </w:tc>
        <w:tc>
          <w:tcPr>
            <w:tcW w:w="1559" w:type="dxa"/>
            <w:vAlign w:val="center"/>
          </w:tcPr>
          <w:p w:rsidR="0082037B" w:rsidRDefault="002A46C3">
            <w:pPr>
              <w:jc w:val="right"/>
            </w:pPr>
            <w:r>
              <w:rPr>
                <w:color w:val="000000"/>
                <w:sz w:val="24"/>
              </w:rPr>
              <w:t>162,700</w:t>
            </w:r>
          </w:p>
        </w:tc>
        <w:tc>
          <w:tcPr>
            <w:tcW w:w="1932" w:type="dxa"/>
            <w:vAlign w:val="center"/>
          </w:tcPr>
          <w:p w:rsidR="0082037B" w:rsidRDefault="002A46C3">
            <w:pPr>
              <w:jc w:val="right"/>
            </w:pPr>
            <w:r>
              <w:rPr>
                <w:color w:val="000000"/>
                <w:sz w:val="24"/>
              </w:rPr>
              <w:t>255,439.00</w:t>
            </w:r>
          </w:p>
        </w:tc>
        <w:tc>
          <w:tcPr>
            <w:tcW w:w="1612" w:type="dxa"/>
            <w:vAlign w:val="center"/>
          </w:tcPr>
          <w:p w:rsidR="0082037B" w:rsidRDefault="002A46C3">
            <w:pPr>
              <w:jc w:val="right"/>
            </w:pPr>
            <w:r>
              <w:rPr>
                <w:color w:val="000000"/>
                <w:sz w:val="24"/>
              </w:rPr>
              <w:t>0.11</w:t>
            </w:r>
          </w:p>
        </w:tc>
      </w:tr>
      <w:tr w:rsidR="0082037B">
        <w:trPr>
          <w:jc w:val="center"/>
        </w:trPr>
        <w:tc>
          <w:tcPr>
            <w:tcW w:w="817" w:type="dxa"/>
            <w:vAlign w:val="center"/>
          </w:tcPr>
          <w:p w:rsidR="0082037B" w:rsidRDefault="002A46C3">
            <w:pPr>
              <w:jc w:val="center"/>
            </w:pPr>
            <w:r>
              <w:rPr>
                <w:color w:val="000000"/>
                <w:sz w:val="24"/>
              </w:rPr>
              <w:t>78</w:t>
            </w:r>
          </w:p>
        </w:tc>
        <w:tc>
          <w:tcPr>
            <w:tcW w:w="1276" w:type="dxa"/>
            <w:vAlign w:val="center"/>
          </w:tcPr>
          <w:p w:rsidR="0082037B" w:rsidRDefault="002A46C3">
            <w:pPr>
              <w:jc w:val="center"/>
            </w:pPr>
            <w:r>
              <w:rPr>
                <w:color w:val="000000"/>
                <w:sz w:val="24"/>
              </w:rPr>
              <w:t>603328</w:t>
            </w:r>
          </w:p>
        </w:tc>
        <w:tc>
          <w:tcPr>
            <w:tcW w:w="1701" w:type="dxa"/>
            <w:vAlign w:val="center"/>
          </w:tcPr>
          <w:p w:rsidR="0082037B" w:rsidRDefault="002A46C3">
            <w:pPr>
              <w:jc w:val="center"/>
            </w:pPr>
            <w:r>
              <w:rPr>
                <w:color w:val="000000"/>
                <w:sz w:val="24"/>
              </w:rPr>
              <w:t>依顿电子</w:t>
            </w:r>
          </w:p>
        </w:tc>
        <w:tc>
          <w:tcPr>
            <w:tcW w:w="1559" w:type="dxa"/>
            <w:vAlign w:val="center"/>
          </w:tcPr>
          <w:p w:rsidR="0082037B" w:rsidRDefault="002A46C3">
            <w:pPr>
              <w:jc w:val="right"/>
            </w:pPr>
            <w:r>
              <w:rPr>
                <w:color w:val="000000"/>
                <w:sz w:val="24"/>
              </w:rPr>
              <w:t>25,600</w:t>
            </w:r>
          </w:p>
        </w:tc>
        <w:tc>
          <w:tcPr>
            <w:tcW w:w="1932" w:type="dxa"/>
            <w:vAlign w:val="center"/>
          </w:tcPr>
          <w:p w:rsidR="0082037B" w:rsidRDefault="002A46C3">
            <w:pPr>
              <w:jc w:val="right"/>
            </w:pPr>
            <w:r>
              <w:rPr>
                <w:color w:val="000000"/>
                <w:sz w:val="24"/>
              </w:rPr>
              <w:t>253,440.00</w:t>
            </w:r>
          </w:p>
        </w:tc>
        <w:tc>
          <w:tcPr>
            <w:tcW w:w="1612" w:type="dxa"/>
            <w:vAlign w:val="center"/>
          </w:tcPr>
          <w:p w:rsidR="0082037B" w:rsidRDefault="002A46C3">
            <w:pPr>
              <w:jc w:val="right"/>
            </w:pPr>
            <w:r>
              <w:rPr>
                <w:color w:val="000000"/>
                <w:sz w:val="24"/>
              </w:rPr>
              <w:t>0.11</w:t>
            </w:r>
          </w:p>
        </w:tc>
      </w:tr>
      <w:tr w:rsidR="0082037B">
        <w:trPr>
          <w:jc w:val="center"/>
        </w:trPr>
        <w:tc>
          <w:tcPr>
            <w:tcW w:w="817" w:type="dxa"/>
            <w:vAlign w:val="center"/>
          </w:tcPr>
          <w:p w:rsidR="0082037B" w:rsidRDefault="002A46C3">
            <w:pPr>
              <w:jc w:val="center"/>
            </w:pPr>
            <w:r>
              <w:rPr>
                <w:color w:val="000000"/>
                <w:sz w:val="24"/>
              </w:rPr>
              <w:t>79</w:t>
            </w:r>
          </w:p>
        </w:tc>
        <w:tc>
          <w:tcPr>
            <w:tcW w:w="1276" w:type="dxa"/>
            <w:vAlign w:val="center"/>
          </w:tcPr>
          <w:p w:rsidR="0082037B" w:rsidRDefault="002A46C3">
            <w:pPr>
              <w:jc w:val="center"/>
            </w:pPr>
            <w:r>
              <w:rPr>
                <w:color w:val="000000"/>
                <w:sz w:val="24"/>
              </w:rPr>
              <w:t>300297</w:t>
            </w:r>
          </w:p>
        </w:tc>
        <w:tc>
          <w:tcPr>
            <w:tcW w:w="1701" w:type="dxa"/>
            <w:vAlign w:val="center"/>
          </w:tcPr>
          <w:p w:rsidR="0082037B" w:rsidRDefault="002A46C3">
            <w:pPr>
              <w:jc w:val="center"/>
            </w:pPr>
            <w:r>
              <w:rPr>
                <w:color w:val="000000"/>
                <w:sz w:val="24"/>
              </w:rPr>
              <w:t>蓝盾股份</w:t>
            </w:r>
          </w:p>
        </w:tc>
        <w:tc>
          <w:tcPr>
            <w:tcW w:w="1559" w:type="dxa"/>
            <w:vAlign w:val="center"/>
          </w:tcPr>
          <w:p w:rsidR="0082037B" w:rsidRDefault="002A46C3">
            <w:pPr>
              <w:jc w:val="right"/>
            </w:pPr>
            <w:r>
              <w:rPr>
                <w:color w:val="000000"/>
                <w:sz w:val="24"/>
              </w:rPr>
              <w:t>50,500</w:t>
            </w:r>
          </w:p>
        </w:tc>
        <w:tc>
          <w:tcPr>
            <w:tcW w:w="1932" w:type="dxa"/>
            <w:vAlign w:val="center"/>
          </w:tcPr>
          <w:p w:rsidR="0082037B" w:rsidRDefault="002A46C3">
            <w:pPr>
              <w:jc w:val="right"/>
            </w:pPr>
            <w:r>
              <w:rPr>
                <w:color w:val="000000"/>
                <w:sz w:val="24"/>
              </w:rPr>
              <w:t>252,500.00</w:t>
            </w:r>
          </w:p>
        </w:tc>
        <w:tc>
          <w:tcPr>
            <w:tcW w:w="1612" w:type="dxa"/>
            <w:vAlign w:val="center"/>
          </w:tcPr>
          <w:p w:rsidR="0082037B" w:rsidRDefault="002A46C3">
            <w:pPr>
              <w:jc w:val="right"/>
            </w:pPr>
            <w:r>
              <w:rPr>
                <w:color w:val="000000"/>
                <w:sz w:val="24"/>
              </w:rPr>
              <w:t>0.11</w:t>
            </w:r>
          </w:p>
        </w:tc>
      </w:tr>
      <w:tr w:rsidR="0082037B">
        <w:trPr>
          <w:jc w:val="center"/>
        </w:trPr>
        <w:tc>
          <w:tcPr>
            <w:tcW w:w="817" w:type="dxa"/>
            <w:vAlign w:val="center"/>
          </w:tcPr>
          <w:p w:rsidR="0082037B" w:rsidRDefault="002A46C3">
            <w:pPr>
              <w:jc w:val="center"/>
            </w:pPr>
            <w:r>
              <w:rPr>
                <w:color w:val="000000"/>
                <w:sz w:val="24"/>
              </w:rPr>
              <w:t>80</w:t>
            </w:r>
          </w:p>
        </w:tc>
        <w:tc>
          <w:tcPr>
            <w:tcW w:w="1276" w:type="dxa"/>
            <w:vAlign w:val="center"/>
          </w:tcPr>
          <w:p w:rsidR="0082037B" w:rsidRDefault="002A46C3">
            <w:pPr>
              <w:jc w:val="center"/>
            </w:pPr>
            <w:r>
              <w:rPr>
                <w:color w:val="000000"/>
                <w:sz w:val="24"/>
              </w:rPr>
              <w:t>000552</w:t>
            </w:r>
          </w:p>
        </w:tc>
        <w:tc>
          <w:tcPr>
            <w:tcW w:w="1701" w:type="dxa"/>
            <w:vAlign w:val="center"/>
          </w:tcPr>
          <w:p w:rsidR="0082037B" w:rsidRDefault="002A46C3">
            <w:pPr>
              <w:jc w:val="center"/>
            </w:pPr>
            <w:r>
              <w:rPr>
                <w:color w:val="000000"/>
                <w:sz w:val="24"/>
              </w:rPr>
              <w:t>靖远煤电</w:t>
            </w:r>
          </w:p>
        </w:tc>
        <w:tc>
          <w:tcPr>
            <w:tcW w:w="1559" w:type="dxa"/>
            <w:vAlign w:val="center"/>
          </w:tcPr>
          <w:p w:rsidR="0082037B" w:rsidRDefault="002A46C3">
            <w:pPr>
              <w:jc w:val="right"/>
            </w:pPr>
            <w:r>
              <w:rPr>
                <w:color w:val="000000"/>
                <w:sz w:val="24"/>
              </w:rPr>
              <w:t>98,300</w:t>
            </w:r>
          </w:p>
        </w:tc>
        <w:tc>
          <w:tcPr>
            <w:tcW w:w="1932" w:type="dxa"/>
            <w:vAlign w:val="center"/>
          </w:tcPr>
          <w:p w:rsidR="0082037B" w:rsidRDefault="002A46C3">
            <w:pPr>
              <w:jc w:val="right"/>
            </w:pPr>
            <w:r>
              <w:rPr>
                <w:color w:val="000000"/>
                <w:sz w:val="24"/>
              </w:rPr>
              <w:t>251,648.00</w:t>
            </w:r>
          </w:p>
        </w:tc>
        <w:tc>
          <w:tcPr>
            <w:tcW w:w="1612" w:type="dxa"/>
            <w:vAlign w:val="center"/>
          </w:tcPr>
          <w:p w:rsidR="0082037B" w:rsidRDefault="002A46C3">
            <w:pPr>
              <w:jc w:val="right"/>
            </w:pPr>
            <w:r>
              <w:rPr>
                <w:color w:val="000000"/>
                <w:sz w:val="24"/>
              </w:rPr>
              <w:t>0.11</w:t>
            </w:r>
          </w:p>
        </w:tc>
      </w:tr>
      <w:tr w:rsidR="0082037B">
        <w:trPr>
          <w:jc w:val="center"/>
        </w:trPr>
        <w:tc>
          <w:tcPr>
            <w:tcW w:w="817" w:type="dxa"/>
            <w:vAlign w:val="center"/>
          </w:tcPr>
          <w:p w:rsidR="0082037B" w:rsidRDefault="002A46C3">
            <w:pPr>
              <w:jc w:val="center"/>
            </w:pPr>
            <w:r>
              <w:rPr>
                <w:color w:val="000000"/>
                <w:sz w:val="24"/>
              </w:rPr>
              <w:t>81</w:t>
            </w:r>
          </w:p>
        </w:tc>
        <w:tc>
          <w:tcPr>
            <w:tcW w:w="1276" w:type="dxa"/>
            <w:vAlign w:val="center"/>
          </w:tcPr>
          <w:p w:rsidR="0082037B" w:rsidRDefault="002A46C3">
            <w:pPr>
              <w:jc w:val="center"/>
            </w:pPr>
            <w:r>
              <w:rPr>
                <w:color w:val="000000"/>
                <w:sz w:val="24"/>
              </w:rPr>
              <w:t>600481</w:t>
            </w:r>
          </w:p>
        </w:tc>
        <w:tc>
          <w:tcPr>
            <w:tcW w:w="1701" w:type="dxa"/>
            <w:vAlign w:val="center"/>
          </w:tcPr>
          <w:p w:rsidR="0082037B" w:rsidRDefault="002A46C3">
            <w:pPr>
              <w:jc w:val="center"/>
            </w:pPr>
            <w:r>
              <w:rPr>
                <w:color w:val="000000"/>
                <w:sz w:val="24"/>
              </w:rPr>
              <w:t>双良节能</w:t>
            </w:r>
          </w:p>
        </w:tc>
        <w:tc>
          <w:tcPr>
            <w:tcW w:w="1559" w:type="dxa"/>
            <w:vAlign w:val="center"/>
          </w:tcPr>
          <w:p w:rsidR="0082037B" w:rsidRDefault="002A46C3">
            <w:pPr>
              <w:jc w:val="right"/>
            </w:pPr>
            <w:r>
              <w:rPr>
                <w:color w:val="000000"/>
                <w:sz w:val="24"/>
              </w:rPr>
              <w:t>70,100</w:t>
            </w:r>
          </w:p>
        </w:tc>
        <w:tc>
          <w:tcPr>
            <w:tcW w:w="1932" w:type="dxa"/>
            <w:vAlign w:val="center"/>
          </w:tcPr>
          <w:p w:rsidR="0082037B" w:rsidRDefault="002A46C3">
            <w:pPr>
              <w:jc w:val="right"/>
            </w:pPr>
            <w:r>
              <w:rPr>
                <w:color w:val="000000"/>
                <w:sz w:val="24"/>
              </w:rPr>
              <w:t>233,433.00</w:t>
            </w:r>
          </w:p>
        </w:tc>
        <w:tc>
          <w:tcPr>
            <w:tcW w:w="1612" w:type="dxa"/>
            <w:vAlign w:val="center"/>
          </w:tcPr>
          <w:p w:rsidR="0082037B" w:rsidRDefault="002A46C3">
            <w:pPr>
              <w:jc w:val="right"/>
            </w:pPr>
            <w:r>
              <w:rPr>
                <w:color w:val="000000"/>
                <w:sz w:val="24"/>
              </w:rPr>
              <w:t>0.10</w:t>
            </w:r>
          </w:p>
        </w:tc>
      </w:tr>
      <w:tr w:rsidR="0082037B">
        <w:trPr>
          <w:jc w:val="center"/>
        </w:trPr>
        <w:tc>
          <w:tcPr>
            <w:tcW w:w="817" w:type="dxa"/>
            <w:vAlign w:val="center"/>
          </w:tcPr>
          <w:p w:rsidR="0082037B" w:rsidRDefault="002A46C3">
            <w:pPr>
              <w:jc w:val="center"/>
            </w:pPr>
            <w:r>
              <w:rPr>
                <w:color w:val="000000"/>
                <w:sz w:val="24"/>
              </w:rPr>
              <w:t>82</w:t>
            </w:r>
          </w:p>
        </w:tc>
        <w:tc>
          <w:tcPr>
            <w:tcW w:w="1276" w:type="dxa"/>
            <w:vAlign w:val="center"/>
          </w:tcPr>
          <w:p w:rsidR="0082037B" w:rsidRDefault="002A46C3">
            <w:pPr>
              <w:jc w:val="center"/>
            </w:pPr>
            <w:r>
              <w:rPr>
                <w:color w:val="000000"/>
                <w:sz w:val="24"/>
              </w:rPr>
              <w:t>002663</w:t>
            </w:r>
          </w:p>
        </w:tc>
        <w:tc>
          <w:tcPr>
            <w:tcW w:w="1701" w:type="dxa"/>
            <w:vAlign w:val="center"/>
          </w:tcPr>
          <w:p w:rsidR="0082037B" w:rsidRDefault="002A46C3">
            <w:pPr>
              <w:jc w:val="center"/>
            </w:pPr>
            <w:r>
              <w:rPr>
                <w:color w:val="000000"/>
                <w:sz w:val="24"/>
              </w:rPr>
              <w:t>普邦股份</w:t>
            </w:r>
          </w:p>
        </w:tc>
        <w:tc>
          <w:tcPr>
            <w:tcW w:w="1559" w:type="dxa"/>
            <w:vAlign w:val="center"/>
          </w:tcPr>
          <w:p w:rsidR="0082037B" w:rsidRDefault="002A46C3">
            <w:pPr>
              <w:jc w:val="right"/>
            </w:pPr>
            <w:r>
              <w:rPr>
                <w:color w:val="000000"/>
                <w:sz w:val="24"/>
              </w:rPr>
              <w:t>91,900</w:t>
            </w:r>
          </w:p>
        </w:tc>
        <w:tc>
          <w:tcPr>
            <w:tcW w:w="1932" w:type="dxa"/>
            <w:vAlign w:val="center"/>
          </w:tcPr>
          <w:p w:rsidR="0082037B" w:rsidRDefault="002A46C3">
            <w:pPr>
              <w:jc w:val="right"/>
            </w:pPr>
            <w:r>
              <w:rPr>
                <w:color w:val="000000"/>
                <w:sz w:val="24"/>
              </w:rPr>
              <w:t>226,993.00</w:t>
            </w:r>
          </w:p>
        </w:tc>
        <w:tc>
          <w:tcPr>
            <w:tcW w:w="1612" w:type="dxa"/>
            <w:vAlign w:val="center"/>
          </w:tcPr>
          <w:p w:rsidR="0082037B" w:rsidRDefault="002A46C3">
            <w:pPr>
              <w:jc w:val="right"/>
            </w:pPr>
            <w:r>
              <w:rPr>
                <w:color w:val="000000"/>
                <w:sz w:val="24"/>
              </w:rPr>
              <w:t>0.10</w:t>
            </w:r>
          </w:p>
        </w:tc>
      </w:tr>
      <w:tr w:rsidR="0082037B">
        <w:trPr>
          <w:jc w:val="center"/>
        </w:trPr>
        <w:tc>
          <w:tcPr>
            <w:tcW w:w="817" w:type="dxa"/>
            <w:vAlign w:val="center"/>
          </w:tcPr>
          <w:p w:rsidR="0082037B" w:rsidRDefault="002A46C3">
            <w:pPr>
              <w:jc w:val="center"/>
            </w:pPr>
            <w:r>
              <w:rPr>
                <w:color w:val="000000"/>
                <w:sz w:val="24"/>
              </w:rPr>
              <w:t>83</w:t>
            </w:r>
          </w:p>
        </w:tc>
        <w:tc>
          <w:tcPr>
            <w:tcW w:w="1276" w:type="dxa"/>
            <w:vAlign w:val="center"/>
          </w:tcPr>
          <w:p w:rsidR="0082037B" w:rsidRDefault="002A46C3">
            <w:pPr>
              <w:jc w:val="center"/>
            </w:pPr>
            <w:r>
              <w:rPr>
                <w:color w:val="000000"/>
                <w:sz w:val="24"/>
              </w:rPr>
              <w:t>002437</w:t>
            </w:r>
          </w:p>
        </w:tc>
        <w:tc>
          <w:tcPr>
            <w:tcW w:w="1701" w:type="dxa"/>
            <w:vAlign w:val="center"/>
          </w:tcPr>
          <w:p w:rsidR="0082037B" w:rsidRDefault="002A46C3">
            <w:pPr>
              <w:jc w:val="center"/>
            </w:pPr>
            <w:r>
              <w:rPr>
                <w:color w:val="000000"/>
                <w:sz w:val="24"/>
              </w:rPr>
              <w:t>誉衡药业</w:t>
            </w:r>
          </w:p>
        </w:tc>
        <w:tc>
          <w:tcPr>
            <w:tcW w:w="1559" w:type="dxa"/>
            <w:vAlign w:val="center"/>
          </w:tcPr>
          <w:p w:rsidR="0082037B" w:rsidRDefault="002A46C3">
            <w:pPr>
              <w:jc w:val="right"/>
            </w:pPr>
            <w:r>
              <w:rPr>
                <w:color w:val="000000"/>
                <w:sz w:val="24"/>
              </w:rPr>
              <w:t>75,019</w:t>
            </w:r>
          </w:p>
        </w:tc>
        <w:tc>
          <w:tcPr>
            <w:tcW w:w="1932" w:type="dxa"/>
            <w:vAlign w:val="center"/>
          </w:tcPr>
          <w:p w:rsidR="0082037B" w:rsidRDefault="002A46C3">
            <w:pPr>
              <w:jc w:val="right"/>
            </w:pPr>
            <w:r>
              <w:rPr>
                <w:color w:val="000000"/>
                <w:sz w:val="24"/>
              </w:rPr>
              <w:t>210,053.20</w:t>
            </w:r>
          </w:p>
        </w:tc>
        <w:tc>
          <w:tcPr>
            <w:tcW w:w="1612" w:type="dxa"/>
            <w:vAlign w:val="center"/>
          </w:tcPr>
          <w:p w:rsidR="0082037B" w:rsidRDefault="002A46C3">
            <w:pPr>
              <w:jc w:val="right"/>
            </w:pPr>
            <w:r>
              <w:rPr>
                <w:color w:val="000000"/>
                <w:sz w:val="24"/>
              </w:rPr>
              <w:t>0.09</w:t>
            </w:r>
          </w:p>
        </w:tc>
      </w:tr>
      <w:tr w:rsidR="0082037B">
        <w:trPr>
          <w:jc w:val="center"/>
        </w:trPr>
        <w:tc>
          <w:tcPr>
            <w:tcW w:w="817" w:type="dxa"/>
            <w:vAlign w:val="center"/>
          </w:tcPr>
          <w:p w:rsidR="0082037B" w:rsidRDefault="002A46C3">
            <w:pPr>
              <w:jc w:val="center"/>
            </w:pPr>
            <w:r>
              <w:rPr>
                <w:color w:val="000000"/>
                <w:sz w:val="24"/>
              </w:rPr>
              <w:lastRenderedPageBreak/>
              <w:t>84</w:t>
            </w:r>
          </w:p>
        </w:tc>
        <w:tc>
          <w:tcPr>
            <w:tcW w:w="1276" w:type="dxa"/>
            <w:vAlign w:val="center"/>
          </w:tcPr>
          <w:p w:rsidR="0082037B" w:rsidRDefault="002A46C3">
            <w:pPr>
              <w:jc w:val="center"/>
            </w:pPr>
            <w:r>
              <w:rPr>
                <w:color w:val="000000"/>
                <w:sz w:val="24"/>
              </w:rPr>
              <w:t>601168</w:t>
            </w:r>
          </w:p>
        </w:tc>
        <w:tc>
          <w:tcPr>
            <w:tcW w:w="1701" w:type="dxa"/>
            <w:vAlign w:val="center"/>
          </w:tcPr>
          <w:p w:rsidR="0082037B" w:rsidRDefault="002A46C3">
            <w:pPr>
              <w:jc w:val="center"/>
            </w:pPr>
            <w:r>
              <w:rPr>
                <w:color w:val="000000"/>
                <w:sz w:val="24"/>
              </w:rPr>
              <w:t>西部矿业</w:t>
            </w:r>
          </w:p>
        </w:tc>
        <w:tc>
          <w:tcPr>
            <w:tcW w:w="1559" w:type="dxa"/>
            <w:vAlign w:val="center"/>
          </w:tcPr>
          <w:p w:rsidR="0082037B" w:rsidRDefault="002A46C3">
            <w:pPr>
              <w:jc w:val="right"/>
            </w:pPr>
            <w:r>
              <w:rPr>
                <w:color w:val="000000"/>
                <w:sz w:val="24"/>
              </w:rPr>
              <w:t>35,500</w:t>
            </w:r>
          </w:p>
        </w:tc>
        <w:tc>
          <w:tcPr>
            <w:tcW w:w="1932" w:type="dxa"/>
            <w:vAlign w:val="center"/>
          </w:tcPr>
          <w:p w:rsidR="0082037B" w:rsidRDefault="002A46C3">
            <w:pPr>
              <w:jc w:val="right"/>
            </w:pPr>
            <w:r>
              <w:rPr>
                <w:color w:val="000000"/>
                <w:sz w:val="24"/>
              </w:rPr>
              <w:t>206,610.00</w:t>
            </w:r>
          </w:p>
        </w:tc>
        <w:tc>
          <w:tcPr>
            <w:tcW w:w="1612" w:type="dxa"/>
            <w:vAlign w:val="center"/>
          </w:tcPr>
          <w:p w:rsidR="0082037B" w:rsidRDefault="002A46C3">
            <w:pPr>
              <w:jc w:val="right"/>
            </w:pPr>
            <w:r>
              <w:rPr>
                <w:color w:val="000000"/>
                <w:sz w:val="24"/>
              </w:rPr>
              <w:t>0.09</w:t>
            </w:r>
          </w:p>
        </w:tc>
      </w:tr>
      <w:tr w:rsidR="0082037B">
        <w:trPr>
          <w:jc w:val="center"/>
        </w:trPr>
        <w:tc>
          <w:tcPr>
            <w:tcW w:w="817" w:type="dxa"/>
            <w:vAlign w:val="center"/>
          </w:tcPr>
          <w:p w:rsidR="0082037B" w:rsidRDefault="002A46C3">
            <w:pPr>
              <w:jc w:val="center"/>
            </w:pPr>
            <w:r>
              <w:rPr>
                <w:color w:val="000000"/>
                <w:sz w:val="24"/>
              </w:rPr>
              <w:t>85</w:t>
            </w:r>
          </w:p>
        </w:tc>
        <w:tc>
          <w:tcPr>
            <w:tcW w:w="1276" w:type="dxa"/>
            <w:vAlign w:val="center"/>
          </w:tcPr>
          <w:p w:rsidR="0082037B" w:rsidRDefault="002A46C3">
            <w:pPr>
              <w:jc w:val="center"/>
            </w:pPr>
            <w:r>
              <w:rPr>
                <w:color w:val="000000"/>
                <w:sz w:val="24"/>
              </w:rPr>
              <w:t>600862</w:t>
            </w:r>
          </w:p>
        </w:tc>
        <w:tc>
          <w:tcPr>
            <w:tcW w:w="1701" w:type="dxa"/>
            <w:vAlign w:val="center"/>
          </w:tcPr>
          <w:p w:rsidR="0082037B" w:rsidRDefault="002A46C3">
            <w:pPr>
              <w:jc w:val="center"/>
            </w:pPr>
            <w:r>
              <w:rPr>
                <w:color w:val="000000"/>
                <w:sz w:val="24"/>
              </w:rPr>
              <w:t>中航高科</w:t>
            </w:r>
          </w:p>
        </w:tc>
        <w:tc>
          <w:tcPr>
            <w:tcW w:w="1559" w:type="dxa"/>
            <w:vAlign w:val="center"/>
          </w:tcPr>
          <w:p w:rsidR="0082037B" w:rsidRDefault="002A46C3">
            <w:pPr>
              <w:jc w:val="right"/>
            </w:pPr>
            <w:r>
              <w:rPr>
                <w:color w:val="000000"/>
                <w:sz w:val="24"/>
              </w:rPr>
              <w:t>35,600</w:t>
            </w:r>
          </w:p>
        </w:tc>
        <w:tc>
          <w:tcPr>
            <w:tcW w:w="1932" w:type="dxa"/>
            <w:vAlign w:val="center"/>
          </w:tcPr>
          <w:p w:rsidR="0082037B" w:rsidRDefault="002A46C3">
            <w:pPr>
              <w:jc w:val="right"/>
            </w:pPr>
            <w:r>
              <w:rPr>
                <w:color w:val="000000"/>
                <w:sz w:val="24"/>
              </w:rPr>
              <w:t>199,360.00</w:t>
            </w:r>
          </w:p>
        </w:tc>
        <w:tc>
          <w:tcPr>
            <w:tcW w:w="1612" w:type="dxa"/>
            <w:vAlign w:val="center"/>
          </w:tcPr>
          <w:p w:rsidR="0082037B" w:rsidRDefault="002A46C3">
            <w:pPr>
              <w:jc w:val="right"/>
            </w:pPr>
            <w:r>
              <w:rPr>
                <w:color w:val="000000"/>
                <w:sz w:val="24"/>
              </w:rPr>
              <w:t>0.09</w:t>
            </w:r>
          </w:p>
        </w:tc>
      </w:tr>
      <w:tr w:rsidR="0082037B">
        <w:trPr>
          <w:jc w:val="center"/>
        </w:trPr>
        <w:tc>
          <w:tcPr>
            <w:tcW w:w="817" w:type="dxa"/>
            <w:vAlign w:val="center"/>
          </w:tcPr>
          <w:p w:rsidR="0082037B" w:rsidRDefault="002A46C3">
            <w:pPr>
              <w:jc w:val="center"/>
            </w:pPr>
            <w:r>
              <w:rPr>
                <w:color w:val="000000"/>
                <w:sz w:val="24"/>
              </w:rPr>
              <w:t>86</w:t>
            </w:r>
          </w:p>
        </w:tc>
        <w:tc>
          <w:tcPr>
            <w:tcW w:w="1276" w:type="dxa"/>
            <w:vAlign w:val="center"/>
          </w:tcPr>
          <w:p w:rsidR="0082037B" w:rsidRDefault="002A46C3">
            <w:pPr>
              <w:jc w:val="center"/>
            </w:pPr>
            <w:r>
              <w:rPr>
                <w:color w:val="000000"/>
                <w:sz w:val="24"/>
              </w:rPr>
              <w:t>002028</w:t>
            </w:r>
          </w:p>
        </w:tc>
        <w:tc>
          <w:tcPr>
            <w:tcW w:w="1701" w:type="dxa"/>
            <w:vAlign w:val="center"/>
          </w:tcPr>
          <w:p w:rsidR="0082037B" w:rsidRDefault="002A46C3">
            <w:pPr>
              <w:jc w:val="center"/>
            </w:pPr>
            <w:r>
              <w:rPr>
                <w:color w:val="000000"/>
                <w:sz w:val="24"/>
              </w:rPr>
              <w:t>思源电气</w:t>
            </w:r>
          </w:p>
        </w:tc>
        <w:tc>
          <w:tcPr>
            <w:tcW w:w="1559" w:type="dxa"/>
            <w:vAlign w:val="center"/>
          </w:tcPr>
          <w:p w:rsidR="0082037B" w:rsidRDefault="002A46C3">
            <w:pPr>
              <w:jc w:val="right"/>
            </w:pPr>
            <w:r>
              <w:rPr>
                <w:color w:val="000000"/>
                <w:sz w:val="24"/>
              </w:rPr>
              <w:t>19,300</w:t>
            </w:r>
          </w:p>
        </w:tc>
        <w:tc>
          <w:tcPr>
            <w:tcW w:w="1932" w:type="dxa"/>
            <w:vAlign w:val="center"/>
          </w:tcPr>
          <w:p w:rsidR="0082037B" w:rsidRDefault="002A46C3">
            <w:pPr>
              <w:jc w:val="right"/>
            </w:pPr>
            <w:r>
              <w:rPr>
                <w:color w:val="000000"/>
                <w:sz w:val="24"/>
              </w:rPr>
              <w:t>190,491.00</w:t>
            </w:r>
          </w:p>
        </w:tc>
        <w:tc>
          <w:tcPr>
            <w:tcW w:w="1612" w:type="dxa"/>
            <w:vAlign w:val="center"/>
          </w:tcPr>
          <w:p w:rsidR="0082037B" w:rsidRDefault="002A46C3">
            <w:pPr>
              <w:jc w:val="right"/>
            </w:pPr>
            <w:r>
              <w:rPr>
                <w:color w:val="000000"/>
                <w:sz w:val="24"/>
              </w:rPr>
              <w:t>0.09</w:t>
            </w:r>
          </w:p>
        </w:tc>
      </w:tr>
      <w:tr w:rsidR="0082037B">
        <w:trPr>
          <w:jc w:val="center"/>
        </w:trPr>
        <w:tc>
          <w:tcPr>
            <w:tcW w:w="817" w:type="dxa"/>
            <w:vAlign w:val="center"/>
          </w:tcPr>
          <w:p w:rsidR="0082037B" w:rsidRDefault="002A46C3">
            <w:pPr>
              <w:jc w:val="center"/>
            </w:pPr>
            <w:r>
              <w:rPr>
                <w:color w:val="000000"/>
                <w:sz w:val="24"/>
              </w:rPr>
              <w:t>87</w:t>
            </w:r>
          </w:p>
        </w:tc>
        <w:tc>
          <w:tcPr>
            <w:tcW w:w="1276" w:type="dxa"/>
            <w:vAlign w:val="center"/>
          </w:tcPr>
          <w:p w:rsidR="0082037B" w:rsidRDefault="002A46C3">
            <w:pPr>
              <w:jc w:val="center"/>
            </w:pPr>
            <w:r>
              <w:rPr>
                <w:color w:val="000000"/>
                <w:sz w:val="24"/>
              </w:rPr>
              <w:t>000667</w:t>
            </w:r>
          </w:p>
        </w:tc>
        <w:tc>
          <w:tcPr>
            <w:tcW w:w="1701" w:type="dxa"/>
            <w:vAlign w:val="center"/>
          </w:tcPr>
          <w:p w:rsidR="0082037B" w:rsidRDefault="002A46C3">
            <w:pPr>
              <w:jc w:val="center"/>
            </w:pPr>
            <w:r>
              <w:rPr>
                <w:color w:val="000000"/>
                <w:sz w:val="24"/>
              </w:rPr>
              <w:t>美好置业</w:t>
            </w:r>
          </w:p>
        </w:tc>
        <w:tc>
          <w:tcPr>
            <w:tcW w:w="1559" w:type="dxa"/>
            <w:vAlign w:val="center"/>
          </w:tcPr>
          <w:p w:rsidR="0082037B" w:rsidRDefault="002A46C3">
            <w:pPr>
              <w:jc w:val="right"/>
            </w:pPr>
            <w:r>
              <w:rPr>
                <w:color w:val="000000"/>
                <w:sz w:val="24"/>
              </w:rPr>
              <w:t>72,100</w:t>
            </w:r>
          </w:p>
        </w:tc>
        <w:tc>
          <w:tcPr>
            <w:tcW w:w="1932" w:type="dxa"/>
            <w:vAlign w:val="center"/>
          </w:tcPr>
          <w:p w:rsidR="0082037B" w:rsidRDefault="002A46C3">
            <w:pPr>
              <w:jc w:val="right"/>
            </w:pPr>
            <w:r>
              <w:rPr>
                <w:color w:val="000000"/>
                <w:sz w:val="24"/>
              </w:rPr>
              <w:t>180,250.00</w:t>
            </w:r>
          </w:p>
        </w:tc>
        <w:tc>
          <w:tcPr>
            <w:tcW w:w="1612" w:type="dxa"/>
            <w:vAlign w:val="center"/>
          </w:tcPr>
          <w:p w:rsidR="0082037B" w:rsidRDefault="002A46C3">
            <w:pPr>
              <w:jc w:val="right"/>
            </w:pPr>
            <w:r>
              <w:rPr>
                <w:color w:val="000000"/>
                <w:sz w:val="24"/>
              </w:rPr>
              <w:t>0.08</w:t>
            </w:r>
          </w:p>
        </w:tc>
      </w:tr>
      <w:tr w:rsidR="0082037B">
        <w:trPr>
          <w:jc w:val="center"/>
        </w:trPr>
        <w:tc>
          <w:tcPr>
            <w:tcW w:w="817" w:type="dxa"/>
            <w:vAlign w:val="center"/>
          </w:tcPr>
          <w:p w:rsidR="0082037B" w:rsidRDefault="002A46C3">
            <w:pPr>
              <w:jc w:val="center"/>
            </w:pPr>
            <w:r>
              <w:rPr>
                <w:color w:val="000000"/>
                <w:sz w:val="24"/>
              </w:rPr>
              <w:t>88</w:t>
            </w:r>
          </w:p>
        </w:tc>
        <w:tc>
          <w:tcPr>
            <w:tcW w:w="1276" w:type="dxa"/>
            <w:vAlign w:val="center"/>
          </w:tcPr>
          <w:p w:rsidR="0082037B" w:rsidRDefault="002A46C3">
            <w:pPr>
              <w:jc w:val="center"/>
            </w:pPr>
            <w:r>
              <w:rPr>
                <w:color w:val="000000"/>
                <w:sz w:val="24"/>
              </w:rPr>
              <w:t>600167</w:t>
            </w:r>
          </w:p>
        </w:tc>
        <w:tc>
          <w:tcPr>
            <w:tcW w:w="1701" w:type="dxa"/>
            <w:vAlign w:val="center"/>
          </w:tcPr>
          <w:p w:rsidR="0082037B" w:rsidRDefault="002A46C3">
            <w:pPr>
              <w:jc w:val="center"/>
            </w:pPr>
            <w:r>
              <w:rPr>
                <w:color w:val="000000"/>
                <w:sz w:val="24"/>
              </w:rPr>
              <w:t>联美控股</w:t>
            </w:r>
          </w:p>
        </w:tc>
        <w:tc>
          <w:tcPr>
            <w:tcW w:w="1559" w:type="dxa"/>
            <w:vAlign w:val="center"/>
          </w:tcPr>
          <w:p w:rsidR="0082037B" w:rsidRDefault="002A46C3">
            <w:pPr>
              <w:jc w:val="right"/>
            </w:pPr>
            <w:r>
              <w:rPr>
                <w:color w:val="000000"/>
                <w:sz w:val="24"/>
              </w:rPr>
              <w:t>19,600</w:t>
            </w:r>
          </w:p>
        </w:tc>
        <w:tc>
          <w:tcPr>
            <w:tcW w:w="1932" w:type="dxa"/>
            <w:vAlign w:val="center"/>
          </w:tcPr>
          <w:p w:rsidR="0082037B" w:rsidRDefault="002A46C3">
            <w:pPr>
              <w:jc w:val="right"/>
            </w:pPr>
            <w:r>
              <w:rPr>
                <w:color w:val="000000"/>
                <w:sz w:val="24"/>
              </w:rPr>
              <w:t>177,184.00</w:t>
            </w:r>
          </w:p>
        </w:tc>
        <w:tc>
          <w:tcPr>
            <w:tcW w:w="1612" w:type="dxa"/>
            <w:vAlign w:val="center"/>
          </w:tcPr>
          <w:p w:rsidR="0082037B" w:rsidRDefault="002A46C3">
            <w:pPr>
              <w:jc w:val="right"/>
            </w:pPr>
            <w:r>
              <w:rPr>
                <w:color w:val="000000"/>
                <w:sz w:val="24"/>
              </w:rPr>
              <w:t>0.08</w:t>
            </w:r>
          </w:p>
        </w:tc>
      </w:tr>
      <w:tr w:rsidR="0082037B">
        <w:trPr>
          <w:jc w:val="center"/>
        </w:trPr>
        <w:tc>
          <w:tcPr>
            <w:tcW w:w="817" w:type="dxa"/>
            <w:vAlign w:val="center"/>
          </w:tcPr>
          <w:p w:rsidR="0082037B" w:rsidRDefault="002A46C3">
            <w:pPr>
              <w:jc w:val="center"/>
            </w:pPr>
            <w:r>
              <w:rPr>
                <w:color w:val="000000"/>
                <w:sz w:val="24"/>
              </w:rPr>
              <w:t>89</w:t>
            </w:r>
          </w:p>
        </w:tc>
        <w:tc>
          <w:tcPr>
            <w:tcW w:w="1276" w:type="dxa"/>
            <w:vAlign w:val="center"/>
          </w:tcPr>
          <w:p w:rsidR="0082037B" w:rsidRDefault="002A46C3">
            <w:pPr>
              <w:jc w:val="center"/>
            </w:pPr>
            <w:r>
              <w:rPr>
                <w:color w:val="000000"/>
                <w:sz w:val="24"/>
              </w:rPr>
              <w:t>603225</w:t>
            </w:r>
          </w:p>
        </w:tc>
        <w:tc>
          <w:tcPr>
            <w:tcW w:w="1701" w:type="dxa"/>
            <w:vAlign w:val="center"/>
          </w:tcPr>
          <w:p w:rsidR="0082037B" w:rsidRDefault="002A46C3">
            <w:pPr>
              <w:jc w:val="center"/>
            </w:pPr>
            <w:r>
              <w:rPr>
                <w:color w:val="000000"/>
                <w:sz w:val="24"/>
              </w:rPr>
              <w:t>新凤鸣</w:t>
            </w:r>
          </w:p>
        </w:tc>
        <w:tc>
          <w:tcPr>
            <w:tcW w:w="1559" w:type="dxa"/>
            <w:vAlign w:val="center"/>
          </w:tcPr>
          <w:p w:rsidR="0082037B" w:rsidRDefault="002A46C3">
            <w:pPr>
              <w:jc w:val="right"/>
            </w:pPr>
            <w:r>
              <w:rPr>
                <w:color w:val="000000"/>
                <w:sz w:val="24"/>
              </w:rPr>
              <w:t>9,200</w:t>
            </w:r>
          </w:p>
        </w:tc>
        <w:tc>
          <w:tcPr>
            <w:tcW w:w="1932" w:type="dxa"/>
            <w:vAlign w:val="center"/>
          </w:tcPr>
          <w:p w:rsidR="0082037B" w:rsidRDefault="002A46C3">
            <w:pPr>
              <w:jc w:val="right"/>
            </w:pPr>
            <w:r>
              <w:rPr>
                <w:color w:val="000000"/>
                <w:sz w:val="24"/>
              </w:rPr>
              <w:t>172,500.00</w:t>
            </w:r>
          </w:p>
        </w:tc>
        <w:tc>
          <w:tcPr>
            <w:tcW w:w="1612" w:type="dxa"/>
            <w:vAlign w:val="center"/>
          </w:tcPr>
          <w:p w:rsidR="0082037B" w:rsidRDefault="002A46C3">
            <w:pPr>
              <w:jc w:val="right"/>
            </w:pPr>
            <w:r>
              <w:rPr>
                <w:color w:val="000000"/>
                <w:sz w:val="24"/>
              </w:rPr>
              <w:t>0.08</w:t>
            </w:r>
          </w:p>
        </w:tc>
      </w:tr>
      <w:tr w:rsidR="0082037B">
        <w:trPr>
          <w:jc w:val="center"/>
        </w:trPr>
        <w:tc>
          <w:tcPr>
            <w:tcW w:w="817" w:type="dxa"/>
            <w:vAlign w:val="center"/>
          </w:tcPr>
          <w:p w:rsidR="0082037B" w:rsidRDefault="002A46C3">
            <w:pPr>
              <w:jc w:val="center"/>
            </w:pPr>
            <w:r>
              <w:rPr>
                <w:color w:val="000000"/>
                <w:sz w:val="24"/>
              </w:rPr>
              <w:t>90</w:t>
            </w:r>
          </w:p>
        </w:tc>
        <w:tc>
          <w:tcPr>
            <w:tcW w:w="1276" w:type="dxa"/>
            <w:vAlign w:val="center"/>
          </w:tcPr>
          <w:p w:rsidR="0082037B" w:rsidRDefault="002A46C3">
            <w:pPr>
              <w:jc w:val="center"/>
            </w:pPr>
            <w:r>
              <w:rPr>
                <w:color w:val="000000"/>
                <w:sz w:val="24"/>
              </w:rPr>
              <w:t>600184</w:t>
            </w:r>
          </w:p>
        </w:tc>
        <w:tc>
          <w:tcPr>
            <w:tcW w:w="1701" w:type="dxa"/>
            <w:vAlign w:val="center"/>
          </w:tcPr>
          <w:p w:rsidR="0082037B" w:rsidRDefault="002A46C3">
            <w:pPr>
              <w:jc w:val="center"/>
            </w:pPr>
            <w:r>
              <w:rPr>
                <w:color w:val="000000"/>
                <w:sz w:val="24"/>
              </w:rPr>
              <w:t>光电股份</w:t>
            </w:r>
          </w:p>
        </w:tc>
        <w:tc>
          <w:tcPr>
            <w:tcW w:w="1559" w:type="dxa"/>
            <w:vAlign w:val="center"/>
          </w:tcPr>
          <w:p w:rsidR="0082037B" w:rsidRDefault="002A46C3">
            <w:pPr>
              <w:jc w:val="right"/>
            </w:pPr>
            <w:r>
              <w:rPr>
                <w:color w:val="000000"/>
                <w:sz w:val="24"/>
              </w:rPr>
              <w:t>17,200</w:t>
            </w:r>
          </w:p>
        </w:tc>
        <w:tc>
          <w:tcPr>
            <w:tcW w:w="1932" w:type="dxa"/>
            <w:vAlign w:val="center"/>
          </w:tcPr>
          <w:p w:rsidR="0082037B" w:rsidRDefault="002A46C3">
            <w:pPr>
              <w:jc w:val="right"/>
            </w:pPr>
            <w:r>
              <w:rPr>
                <w:color w:val="000000"/>
                <w:sz w:val="24"/>
              </w:rPr>
              <w:t>168,044.00</w:t>
            </w:r>
          </w:p>
        </w:tc>
        <w:tc>
          <w:tcPr>
            <w:tcW w:w="1612" w:type="dxa"/>
            <w:vAlign w:val="center"/>
          </w:tcPr>
          <w:p w:rsidR="0082037B" w:rsidRDefault="002A46C3">
            <w:pPr>
              <w:jc w:val="right"/>
            </w:pPr>
            <w:r>
              <w:rPr>
                <w:color w:val="000000"/>
                <w:sz w:val="24"/>
              </w:rPr>
              <w:t>0.08</w:t>
            </w:r>
          </w:p>
        </w:tc>
      </w:tr>
      <w:tr w:rsidR="0082037B">
        <w:trPr>
          <w:jc w:val="center"/>
        </w:trPr>
        <w:tc>
          <w:tcPr>
            <w:tcW w:w="817" w:type="dxa"/>
            <w:vAlign w:val="center"/>
          </w:tcPr>
          <w:p w:rsidR="0082037B" w:rsidRDefault="002A46C3">
            <w:pPr>
              <w:jc w:val="center"/>
            </w:pPr>
            <w:r>
              <w:rPr>
                <w:color w:val="000000"/>
                <w:sz w:val="24"/>
              </w:rPr>
              <w:t>91</w:t>
            </w:r>
          </w:p>
        </w:tc>
        <w:tc>
          <w:tcPr>
            <w:tcW w:w="1276" w:type="dxa"/>
            <w:vAlign w:val="center"/>
          </w:tcPr>
          <w:p w:rsidR="0082037B" w:rsidRDefault="002A46C3">
            <w:pPr>
              <w:jc w:val="center"/>
            </w:pPr>
            <w:r>
              <w:rPr>
                <w:color w:val="000000"/>
                <w:sz w:val="24"/>
              </w:rPr>
              <w:t>002479</w:t>
            </w:r>
          </w:p>
        </w:tc>
        <w:tc>
          <w:tcPr>
            <w:tcW w:w="1701" w:type="dxa"/>
            <w:vAlign w:val="center"/>
          </w:tcPr>
          <w:p w:rsidR="0082037B" w:rsidRDefault="002A46C3">
            <w:pPr>
              <w:jc w:val="center"/>
            </w:pPr>
            <w:r>
              <w:rPr>
                <w:color w:val="000000"/>
                <w:sz w:val="24"/>
              </w:rPr>
              <w:t>富春环保</w:t>
            </w:r>
          </w:p>
        </w:tc>
        <w:tc>
          <w:tcPr>
            <w:tcW w:w="1559" w:type="dxa"/>
            <w:vAlign w:val="center"/>
          </w:tcPr>
          <w:p w:rsidR="0082037B" w:rsidRDefault="002A46C3">
            <w:pPr>
              <w:jc w:val="right"/>
            </w:pPr>
            <w:r>
              <w:rPr>
                <w:color w:val="000000"/>
                <w:sz w:val="24"/>
              </w:rPr>
              <w:t>38,200</w:t>
            </w:r>
          </w:p>
        </w:tc>
        <w:tc>
          <w:tcPr>
            <w:tcW w:w="1932" w:type="dxa"/>
            <w:vAlign w:val="center"/>
          </w:tcPr>
          <w:p w:rsidR="0082037B" w:rsidRDefault="002A46C3">
            <w:pPr>
              <w:jc w:val="right"/>
            </w:pPr>
            <w:r>
              <w:rPr>
                <w:color w:val="000000"/>
                <w:sz w:val="24"/>
              </w:rPr>
              <w:t>165,406.00</w:t>
            </w:r>
          </w:p>
        </w:tc>
        <w:tc>
          <w:tcPr>
            <w:tcW w:w="1612" w:type="dxa"/>
            <w:vAlign w:val="center"/>
          </w:tcPr>
          <w:p w:rsidR="0082037B" w:rsidRDefault="002A46C3">
            <w:pPr>
              <w:jc w:val="right"/>
            </w:pPr>
            <w:r>
              <w:rPr>
                <w:color w:val="000000"/>
                <w:sz w:val="24"/>
              </w:rPr>
              <w:t>0.07</w:t>
            </w:r>
          </w:p>
        </w:tc>
      </w:tr>
      <w:tr w:rsidR="0082037B">
        <w:trPr>
          <w:jc w:val="center"/>
        </w:trPr>
        <w:tc>
          <w:tcPr>
            <w:tcW w:w="817" w:type="dxa"/>
            <w:vAlign w:val="center"/>
          </w:tcPr>
          <w:p w:rsidR="0082037B" w:rsidRDefault="002A46C3">
            <w:pPr>
              <w:jc w:val="center"/>
            </w:pPr>
            <w:r>
              <w:rPr>
                <w:color w:val="000000"/>
                <w:sz w:val="24"/>
              </w:rPr>
              <w:t>92</w:t>
            </w:r>
          </w:p>
        </w:tc>
        <w:tc>
          <w:tcPr>
            <w:tcW w:w="1276" w:type="dxa"/>
            <w:vAlign w:val="center"/>
          </w:tcPr>
          <w:p w:rsidR="0082037B" w:rsidRDefault="002A46C3">
            <w:pPr>
              <w:jc w:val="center"/>
            </w:pPr>
            <w:r>
              <w:rPr>
                <w:color w:val="000000"/>
                <w:sz w:val="24"/>
              </w:rPr>
              <w:t>600292</w:t>
            </w:r>
          </w:p>
        </w:tc>
        <w:tc>
          <w:tcPr>
            <w:tcW w:w="1701" w:type="dxa"/>
            <w:vAlign w:val="center"/>
          </w:tcPr>
          <w:p w:rsidR="0082037B" w:rsidRDefault="002A46C3">
            <w:pPr>
              <w:jc w:val="center"/>
            </w:pPr>
            <w:r>
              <w:rPr>
                <w:color w:val="000000"/>
                <w:sz w:val="24"/>
              </w:rPr>
              <w:t>远达环保</w:t>
            </w:r>
          </w:p>
        </w:tc>
        <w:tc>
          <w:tcPr>
            <w:tcW w:w="1559" w:type="dxa"/>
            <w:vAlign w:val="center"/>
          </w:tcPr>
          <w:p w:rsidR="0082037B" w:rsidRDefault="002A46C3">
            <w:pPr>
              <w:jc w:val="right"/>
            </w:pPr>
            <w:r>
              <w:rPr>
                <w:color w:val="000000"/>
                <w:sz w:val="24"/>
              </w:rPr>
              <w:t>33,200</w:t>
            </w:r>
          </w:p>
        </w:tc>
        <w:tc>
          <w:tcPr>
            <w:tcW w:w="1932" w:type="dxa"/>
            <w:vAlign w:val="center"/>
          </w:tcPr>
          <w:p w:rsidR="0082037B" w:rsidRDefault="002A46C3">
            <w:pPr>
              <w:jc w:val="right"/>
            </w:pPr>
            <w:r>
              <w:rPr>
                <w:color w:val="000000"/>
                <w:sz w:val="24"/>
              </w:rPr>
              <w:t>163,676.00</w:t>
            </w:r>
          </w:p>
        </w:tc>
        <w:tc>
          <w:tcPr>
            <w:tcW w:w="1612" w:type="dxa"/>
            <w:vAlign w:val="center"/>
          </w:tcPr>
          <w:p w:rsidR="0082037B" w:rsidRDefault="002A46C3">
            <w:pPr>
              <w:jc w:val="right"/>
            </w:pPr>
            <w:r>
              <w:rPr>
                <w:color w:val="000000"/>
                <w:sz w:val="24"/>
              </w:rPr>
              <w:t>0.07</w:t>
            </w:r>
          </w:p>
        </w:tc>
      </w:tr>
      <w:tr w:rsidR="0082037B">
        <w:trPr>
          <w:jc w:val="center"/>
        </w:trPr>
        <w:tc>
          <w:tcPr>
            <w:tcW w:w="817" w:type="dxa"/>
            <w:vAlign w:val="center"/>
          </w:tcPr>
          <w:p w:rsidR="0082037B" w:rsidRDefault="002A46C3">
            <w:pPr>
              <w:jc w:val="center"/>
            </w:pPr>
            <w:r>
              <w:rPr>
                <w:color w:val="000000"/>
                <w:sz w:val="24"/>
              </w:rPr>
              <w:t>93</w:t>
            </w:r>
          </w:p>
        </w:tc>
        <w:tc>
          <w:tcPr>
            <w:tcW w:w="1276" w:type="dxa"/>
            <w:vAlign w:val="center"/>
          </w:tcPr>
          <w:p w:rsidR="0082037B" w:rsidRDefault="002A46C3">
            <w:pPr>
              <w:jc w:val="center"/>
            </w:pPr>
            <w:r>
              <w:rPr>
                <w:color w:val="000000"/>
                <w:sz w:val="24"/>
              </w:rPr>
              <w:t>002544</w:t>
            </w:r>
          </w:p>
        </w:tc>
        <w:tc>
          <w:tcPr>
            <w:tcW w:w="1701" w:type="dxa"/>
            <w:vAlign w:val="center"/>
          </w:tcPr>
          <w:p w:rsidR="0082037B" w:rsidRDefault="002A46C3">
            <w:pPr>
              <w:jc w:val="center"/>
            </w:pPr>
            <w:r>
              <w:rPr>
                <w:color w:val="000000"/>
                <w:sz w:val="24"/>
              </w:rPr>
              <w:t>杰赛科技</w:t>
            </w:r>
          </w:p>
        </w:tc>
        <w:tc>
          <w:tcPr>
            <w:tcW w:w="1559" w:type="dxa"/>
            <w:vAlign w:val="center"/>
          </w:tcPr>
          <w:p w:rsidR="0082037B" w:rsidRDefault="002A46C3">
            <w:pPr>
              <w:jc w:val="right"/>
            </w:pPr>
            <w:r>
              <w:rPr>
                <w:color w:val="000000"/>
                <w:sz w:val="24"/>
              </w:rPr>
              <w:t>14,300</w:t>
            </w:r>
          </w:p>
        </w:tc>
        <w:tc>
          <w:tcPr>
            <w:tcW w:w="1932" w:type="dxa"/>
            <w:vAlign w:val="center"/>
          </w:tcPr>
          <w:p w:rsidR="0082037B" w:rsidRDefault="002A46C3">
            <w:pPr>
              <w:jc w:val="right"/>
            </w:pPr>
            <w:r>
              <w:rPr>
                <w:color w:val="000000"/>
                <w:sz w:val="24"/>
              </w:rPr>
              <w:t>154,726.00</w:t>
            </w:r>
          </w:p>
        </w:tc>
        <w:tc>
          <w:tcPr>
            <w:tcW w:w="1612" w:type="dxa"/>
            <w:vAlign w:val="center"/>
          </w:tcPr>
          <w:p w:rsidR="0082037B" w:rsidRDefault="002A46C3">
            <w:pPr>
              <w:jc w:val="right"/>
            </w:pPr>
            <w:r>
              <w:rPr>
                <w:color w:val="000000"/>
                <w:sz w:val="24"/>
              </w:rPr>
              <w:t>0.07</w:t>
            </w:r>
          </w:p>
        </w:tc>
      </w:tr>
      <w:tr w:rsidR="0082037B">
        <w:trPr>
          <w:jc w:val="center"/>
        </w:trPr>
        <w:tc>
          <w:tcPr>
            <w:tcW w:w="817" w:type="dxa"/>
            <w:vAlign w:val="center"/>
          </w:tcPr>
          <w:p w:rsidR="0082037B" w:rsidRDefault="002A46C3">
            <w:pPr>
              <w:jc w:val="center"/>
            </w:pPr>
            <w:r>
              <w:rPr>
                <w:color w:val="000000"/>
                <w:sz w:val="24"/>
              </w:rPr>
              <w:t>94</w:t>
            </w:r>
          </w:p>
        </w:tc>
        <w:tc>
          <w:tcPr>
            <w:tcW w:w="1276" w:type="dxa"/>
            <w:vAlign w:val="center"/>
          </w:tcPr>
          <w:p w:rsidR="0082037B" w:rsidRDefault="002A46C3">
            <w:pPr>
              <w:jc w:val="center"/>
            </w:pPr>
            <w:r>
              <w:rPr>
                <w:color w:val="000000"/>
                <w:sz w:val="24"/>
              </w:rPr>
              <w:t>300202</w:t>
            </w:r>
          </w:p>
        </w:tc>
        <w:tc>
          <w:tcPr>
            <w:tcW w:w="1701" w:type="dxa"/>
            <w:vAlign w:val="center"/>
          </w:tcPr>
          <w:p w:rsidR="0082037B" w:rsidRDefault="002A46C3">
            <w:pPr>
              <w:jc w:val="center"/>
            </w:pPr>
            <w:r>
              <w:rPr>
                <w:color w:val="000000"/>
                <w:sz w:val="24"/>
              </w:rPr>
              <w:t>聚龙股份</w:t>
            </w:r>
          </w:p>
        </w:tc>
        <w:tc>
          <w:tcPr>
            <w:tcW w:w="1559" w:type="dxa"/>
            <w:vAlign w:val="center"/>
          </w:tcPr>
          <w:p w:rsidR="0082037B" w:rsidRDefault="002A46C3">
            <w:pPr>
              <w:jc w:val="right"/>
            </w:pPr>
            <w:r>
              <w:rPr>
                <w:color w:val="000000"/>
                <w:sz w:val="24"/>
              </w:rPr>
              <w:t>23,400</w:t>
            </w:r>
          </w:p>
        </w:tc>
        <w:tc>
          <w:tcPr>
            <w:tcW w:w="1932" w:type="dxa"/>
            <w:vAlign w:val="center"/>
          </w:tcPr>
          <w:p w:rsidR="0082037B" w:rsidRDefault="002A46C3">
            <w:pPr>
              <w:jc w:val="right"/>
            </w:pPr>
            <w:r>
              <w:rPr>
                <w:color w:val="000000"/>
                <w:sz w:val="24"/>
              </w:rPr>
              <w:t>150,696.00</w:t>
            </w:r>
          </w:p>
        </w:tc>
        <w:tc>
          <w:tcPr>
            <w:tcW w:w="1612" w:type="dxa"/>
            <w:vAlign w:val="center"/>
          </w:tcPr>
          <w:p w:rsidR="0082037B" w:rsidRDefault="002A46C3">
            <w:pPr>
              <w:jc w:val="right"/>
            </w:pPr>
            <w:r>
              <w:rPr>
                <w:color w:val="000000"/>
                <w:sz w:val="24"/>
              </w:rPr>
              <w:t>0.07</w:t>
            </w:r>
          </w:p>
        </w:tc>
      </w:tr>
      <w:tr w:rsidR="0082037B">
        <w:trPr>
          <w:jc w:val="center"/>
        </w:trPr>
        <w:tc>
          <w:tcPr>
            <w:tcW w:w="817" w:type="dxa"/>
            <w:vAlign w:val="center"/>
          </w:tcPr>
          <w:p w:rsidR="0082037B" w:rsidRDefault="002A46C3">
            <w:pPr>
              <w:jc w:val="center"/>
            </w:pPr>
            <w:r>
              <w:rPr>
                <w:color w:val="000000"/>
                <w:sz w:val="24"/>
              </w:rPr>
              <w:t>95</w:t>
            </w:r>
          </w:p>
        </w:tc>
        <w:tc>
          <w:tcPr>
            <w:tcW w:w="1276" w:type="dxa"/>
            <w:vAlign w:val="center"/>
          </w:tcPr>
          <w:p w:rsidR="0082037B" w:rsidRDefault="002A46C3">
            <w:pPr>
              <w:jc w:val="center"/>
            </w:pPr>
            <w:r>
              <w:rPr>
                <w:color w:val="000000"/>
                <w:sz w:val="24"/>
              </w:rPr>
              <w:t>002841</w:t>
            </w:r>
          </w:p>
        </w:tc>
        <w:tc>
          <w:tcPr>
            <w:tcW w:w="1701" w:type="dxa"/>
            <w:vAlign w:val="center"/>
          </w:tcPr>
          <w:p w:rsidR="0082037B" w:rsidRDefault="002A46C3">
            <w:pPr>
              <w:jc w:val="center"/>
            </w:pPr>
            <w:r>
              <w:rPr>
                <w:color w:val="000000"/>
                <w:sz w:val="24"/>
              </w:rPr>
              <w:t>视源股份</w:t>
            </w:r>
          </w:p>
        </w:tc>
        <w:tc>
          <w:tcPr>
            <w:tcW w:w="1559" w:type="dxa"/>
            <w:vAlign w:val="center"/>
          </w:tcPr>
          <w:p w:rsidR="0082037B" w:rsidRDefault="002A46C3">
            <w:pPr>
              <w:jc w:val="right"/>
            </w:pPr>
            <w:r>
              <w:rPr>
                <w:color w:val="000000"/>
                <w:sz w:val="24"/>
              </w:rPr>
              <w:t>2,600</w:t>
            </w:r>
          </w:p>
        </w:tc>
        <w:tc>
          <w:tcPr>
            <w:tcW w:w="1932" w:type="dxa"/>
            <w:vAlign w:val="center"/>
          </w:tcPr>
          <w:p w:rsidR="0082037B" w:rsidRDefault="002A46C3">
            <w:pPr>
              <w:jc w:val="right"/>
            </w:pPr>
            <w:r>
              <w:rPr>
                <w:color w:val="000000"/>
                <w:sz w:val="24"/>
              </w:rPr>
              <w:t>147,940.00</w:t>
            </w:r>
          </w:p>
        </w:tc>
        <w:tc>
          <w:tcPr>
            <w:tcW w:w="1612" w:type="dxa"/>
            <w:vAlign w:val="center"/>
          </w:tcPr>
          <w:p w:rsidR="0082037B" w:rsidRDefault="002A46C3">
            <w:pPr>
              <w:jc w:val="right"/>
            </w:pPr>
            <w:r>
              <w:rPr>
                <w:color w:val="000000"/>
                <w:sz w:val="24"/>
              </w:rPr>
              <w:t>0.07</w:t>
            </w:r>
          </w:p>
        </w:tc>
      </w:tr>
      <w:tr w:rsidR="0082037B">
        <w:trPr>
          <w:jc w:val="center"/>
        </w:trPr>
        <w:tc>
          <w:tcPr>
            <w:tcW w:w="817" w:type="dxa"/>
            <w:vAlign w:val="center"/>
          </w:tcPr>
          <w:p w:rsidR="0082037B" w:rsidRDefault="002A46C3">
            <w:pPr>
              <w:jc w:val="center"/>
            </w:pPr>
            <w:r>
              <w:rPr>
                <w:color w:val="000000"/>
                <w:sz w:val="24"/>
              </w:rPr>
              <w:t>96</w:t>
            </w:r>
          </w:p>
        </w:tc>
        <w:tc>
          <w:tcPr>
            <w:tcW w:w="1276" w:type="dxa"/>
            <w:vAlign w:val="center"/>
          </w:tcPr>
          <w:p w:rsidR="0082037B" w:rsidRDefault="002A46C3">
            <w:pPr>
              <w:jc w:val="center"/>
            </w:pPr>
            <w:r>
              <w:rPr>
                <w:color w:val="000000"/>
                <w:sz w:val="24"/>
              </w:rPr>
              <w:t>603355</w:t>
            </w:r>
          </w:p>
        </w:tc>
        <w:tc>
          <w:tcPr>
            <w:tcW w:w="1701" w:type="dxa"/>
            <w:vAlign w:val="center"/>
          </w:tcPr>
          <w:p w:rsidR="0082037B" w:rsidRDefault="002A46C3">
            <w:pPr>
              <w:jc w:val="center"/>
            </w:pPr>
            <w:r>
              <w:rPr>
                <w:color w:val="000000"/>
                <w:sz w:val="24"/>
              </w:rPr>
              <w:t>莱克电气</w:t>
            </w:r>
          </w:p>
        </w:tc>
        <w:tc>
          <w:tcPr>
            <w:tcW w:w="1559" w:type="dxa"/>
            <w:vAlign w:val="center"/>
          </w:tcPr>
          <w:p w:rsidR="0082037B" w:rsidRDefault="002A46C3">
            <w:pPr>
              <w:jc w:val="right"/>
            </w:pPr>
            <w:r>
              <w:rPr>
                <w:color w:val="000000"/>
                <w:sz w:val="24"/>
              </w:rPr>
              <w:t>6,700</w:t>
            </w:r>
          </w:p>
        </w:tc>
        <w:tc>
          <w:tcPr>
            <w:tcW w:w="1932" w:type="dxa"/>
            <w:vAlign w:val="center"/>
          </w:tcPr>
          <w:p w:rsidR="0082037B" w:rsidRDefault="002A46C3">
            <w:pPr>
              <w:jc w:val="right"/>
            </w:pPr>
            <w:r>
              <w:rPr>
                <w:color w:val="000000"/>
                <w:sz w:val="24"/>
              </w:rPr>
              <w:t>144,050.00</w:t>
            </w:r>
          </w:p>
        </w:tc>
        <w:tc>
          <w:tcPr>
            <w:tcW w:w="1612" w:type="dxa"/>
            <w:vAlign w:val="center"/>
          </w:tcPr>
          <w:p w:rsidR="0082037B" w:rsidRDefault="002A46C3">
            <w:pPr>
              <w:jc w:val="right"/>
            </w:pPr>
            <w:r>
              <w:rPr>
                <w:color w:val="000000"/>
                <w:sz w:val="24"/>
              </w:rPr>
              <w:t>0.06</w:t>
            </w:r>
          </w:p>
        </w:tc>
      </w:tr>
      <w:tr w:rsidR="0082037B">
        <w:trPr>
          <w:jc w:val="center"/>
        </w:trPr>
        <w:tc>
          <w:tcPr>
            <w:tcW w:w="817" w:type="dxa"/>
            <w:vAlign w:val="center"/>
          </w:tcPr>
          <w:p w:rsidR="0082037B" w:rsidRDefault="002A46C3">
            <w:pPr>
              <w:jc w:val="center"/>
            </w:pPr>
            <w:r>
              <w:rPr>
                <w:color w:val="000000"/>
                <w:sz w:val="24"/>
              </w:rPr>
              <w:t>97</w:t>
            </w:r>
          </w:p>
        </w:tc>
        <w:tc>
          <w:tcPr>
            <w:tcW w:w="1276" w:type="dxa"/>
            <w:vAlign w:val="center"/>
          </w:tcPr>
          <w:p w:rsidR="0082037B" w:rsidRDefault="002A46C3">
            <w:pPr>
              <w:jc w:val="center"/>
            </w:pPr>
            <w:r>
              <w:rPr>
                <w:color w:val="000000"/>
                <w:sz w:val="24"/>
              </w:rPr>
              <w:t>300324</w:t>
            </w:r>
          </w:p>
        </w:tc>
        <w:tc>
          <w:tcPr>
            <w:tcW w:w="1701" w:type="dxa"/>
            <w:vAlign w:val="center"/>
          </w:tcPr>
          <w:p w:rsidR="0082037B" w:rsidRDefault="002A46C3">
            <w:pPr>
              <w:jc w:val="center"/>
            </w:pPr>
            <w:r>
              <w:rPr>
                <w:color w:val="000000"/>
                <w:sz w:val="24"/>
              </w:rPr>
              <w:t>旋极信息</w:t>
            </w:r>
          </w:p>
        </w:tc>
        <w:tc>
          <w:tcPr>
            <w:tcW w:w="1559" w:type="dxa"/>
            <w:vAlign w:val="center"/>
          </w:tcPr>
          <w:p w:rsidR="0082037B" w:rsidRDefault="002A46C3">
            <w:pPr>
              <w:jc w:val="right"/>
            </w:pPr>
            <w:r>
              <w:rPr>
                <w:color w:val="000000"/>
                <w:sz w:val="24"/>
              </w:rPr>
              <w:t>20,700</w:t>
            </w:r>
          </w:p>
        </w:tc>
        <w:tc>
          <w:tcPr>
            <w:tcW w:w="1932" w:type="dxa"/>
            <w:vAlign w:val="center"/>
          </w:tcPr>
          <w:p w:rsidR="0082037B" w:rsidRDefault="002A46C3">
            <w:pPr>
              <w:jc w:val="right"/>
            </w:pPr>
            <w:r>
              <w:rPr>
                <w:color w:val="000000"/>
                <w:sz w:val="24"/>
              </w:rPr>
              <w:t>116,127.00</w:t>
            </w:r>
          </w:p>
        </w:tc>
        <w:tc>
          <w:tcPr>
            <w:tcW w:w="1612" w:type="dxa"/>
            <w:vAlign w:val="center"/>
          </w:tcPr>
          <w:p w:rsidR="0082037B" w:rsidRDefault="002A46C3">
            <w:pPr>
              <w:jc w:val="right"/>
            </w:pPr>
            <w:r>
              <w:rPr>
                <w:color w:val="000000"/>
                <w:sz w:val="24"/>
              </w:rPr>
              <w:t>0.05</w:t>
            </w:r>
          </w:p>
        </w:tc>
      </w:tr>
      <w:tr w:rsidR="0082037B">
        <w:trPr>
          <w:jc w:val="center"/>
        </w:trPr>
        <w:tc>
          <w:tcPr>
            <w:tcW w:w="817" w:type="dxa"/>
            <w:vAlign w:val="center"/>
          </w:tcPr>
          <w:p w:rsidR="0082037B" w:rsidRDefault="002A46C3">
            <w:pPr>
              <w:jc w:val="center"/>
            </w:pPr>
            <w:r>
              <w:rPr>
                <w:color w:val="000000"/>
                <w:sz w:val="24"/>
              </w:rPr>
              <w:t>98</w:t>
            </w:r>
          </w:p>
        </w:tc>
        <w:tc>
          <w:tcPr>
            <w:tcW w:w="1276" w:type="dxa"/>
            <w:vAlign w:val="center"/>
          </w:tcPr>
          <w:p w:rsidR="0082037B" w:rsidRDefault="002A46C3">
            <w:pPr>
              <w:jc w:val="center"/>
            </w:pPr>
            <w:r>
              <w:rPr>
                <w:color w:val="000000"/>
                <w:sz w:val="24"/>
              </w:rPr>
              <w:t>603877</w:t>
            </w:r>
          </w:p>
        </w:tc>
        <w:tc>
          <w:tcPr>
            <w:tcW w:w="1701" w:type="dxa"/>
            <w:vAlign w:val="center"/>
          </w:tcPr>
          <w:p w:rsidR="0082037B" w:rsidRDefault="002A46C3">
            <w:pPr>
              <w:jc w:val="center"/>
            </w:pPr>
            <w:r>
              <w:rPr>
                <w:color w:val="000000"/>
                <w:sz w:val="24"/>
              </w:rPr>
              <w:t>太平鸟</w:t>
            </w:r>
          </w:p>
        </w:tc>
        <w:tc>
          <w:tcPr>
            <w:tcW w:w="1559" w:type="dxa"/>
            <w:vAlign w:val="center"/>
          </w:tcPr>
          <w:p w:rsidR="0082037B" w:rsidRDefault="002A46C3">
            <w:pPr>
              <w:jc w:val="right"/>
            </w:pPr>
            <w:r>
              <w:rPr>
                <w:color w:val="000000"/>
                <w:sz w:val="24"/>
              </w:rPr>
              <w:t>4,800</w:t>
            </w:r>
          </w:p>
        </w:tc>
        <w:tc>
          <w:tcPr>
            <w:tcW w:w="1932" w:type="dxa"/>
            <w:vAlign w:val="center"/>
          </w:tcPr>
          <w:p w:rsidR="0082037B" w:rsidRDefault="002A46C3">
            <w:pPr>
              <w:jc w:val="right"/>
            </w:pPr>
            <w:r>
              <w:rPr>
                <w:color w:val="000000"/>
                <w:sz w:val="24"/>
              </w:rPr>
              <w:t>90,192.00</w:t>
            </w:r>
          </w:p>
        </w:tc>
        <w:tc>
          <w:tcPr>
            <w:tcW w:w="1612" w:type="dxa"/>
            <w:vAlign w:val="center"/>
          </w:tcPr>
          <w:p w:rsidR="0082037B" w:rsidRDefault="002A46C3">
            <w:pPr>
              <w:jc w:val="right"/>
            </w:pPr>
            <w:r>
              <w:rPr>
                <w:color w:val="000000"/>
                <w:sz w:val="24"/>
              </w:rPr>
              <w:t>0.04</w:t>
            </w:r>
          </w:p>
        </w:tc>
      </w:tr>
      <w:tr w:rsidR="0082037B">
        <w:trPr>
          <w:jc w:val="center"/>
        </w:trPr>
        <w:tc>
          <w:tcPr>
            <w:tcW w:w="817" w:type="dxa"/>
            <w:vAlign w:val="center"/>
          </w:tcPr>
          <w:p w:rsidR="0082037B" w:rsidRDefault="002A46C3">
            <w:pPr>
              <w:jc w:val="center"/>
            </w:pPr>
            <w:r>
              <w:rPr>
                <w:color w:val="000000"/>
                <w:sz w:val="24"/>
              </w:rPr>
              <w:t>99</w:t>
            </w:r>
          </w:p>
        </w:tc>
        <w:tc>
          <w:tcPr>
            <w:tcW w:w="1276" w:type="dxa"/>
            <w:vAlign w:val="center"/>
          </w:tcPr>
          <w:p w:rsidR="0082037B" w:rsidRDefault="002A46C3">
            <w:pPr>
              <w:jc w:val="center"/>
            </w:pPr>
            <w:r>
              <w:rPr>
                <w:color w:val="000000"/>
                <w:sz w:val="24"/>
              </w:rPr>
              <w:t>600827</w:t>
            </w:r>
          </w:p>
        </w:tc>
        <w:tc>
          <w:tcPr>
            <w:tcW w:w="1701" w:type="dxa"/>
            <w:vAlign w:val="center"/>
          </w:tcPr>
          <w:p w:rsidR="0082037B" w:rsidRDefault="002A46C3">
            <w:pPr>
              <w:jc w:val="center"/>
            </w:pPr>
            <w:r>
              <w:rPr>
                <w:color w:val="000000"/>
                <w:sz w:val="24"/>
              </w:rPr>
              <w:t>百联股份</w:t>
            </w:r>
          </w:p>
        </w:tc>
        <w:tc>
          <w:tcPr>
            <w:tcW w:w="1559" w:type="dxa"/>
            <w:vAlign w:val="center"/>
          </w:tcPr>
          <w:p w:rsidR="0082037B" w:rsidRDefault="002A46C3">
            <w:pPr>
              <w:jc w:val="right"/>
            </w:pPr>
            <w:r>
              <w:rPr>
                <w:color w:val="000000"/>
                <w:sz w:val="24"/>
              </w:rPr>
              <w:t>10,100</w:t>
            </w:r>
          </w:p>
        </w:tc>
        <w:tc>
          <w:tcPr>
            <w:tcW w:w="1932" w:type="dxa"/>
            <w:vAlign w:val="center"/>
          </w:tcPr>
          <w:p w:rsidR="0082037B" w:rsidRDefault="002A46C3">
            <w:pPr>
              <w:jc w:val="right"/>
            </w:pPr>
            <w:r>
              <w:rPr>
                <w:color w:val="000000"/>
                <w:sz w:val="24"/>
              </w:rPr>
              <w:t>85,345.00</w:t>
            </w:r>
          </w:p>
        </w:tc>
        <w:tc>
          <w:tcPr>
            <w:tcW w:w="1612" w:type="dxa"/>
            <w:vAlign w:val="center"/>
          </w:tcPr>
          <w:p w:rsidR="0082037B" w:rsidRDefault="002A46C3">
            <w:pPr>
              <w:jc w:val="right"/>
            </w:pPr>
            <w:r>
              <w:rPr>
                <w:color w:val="000000"/>
                <w:sz w:val="24"/>
              </w:rPr>
              <w:t>0.04</w:t>
            </w:r>
          </w:p>
        </w:tc>
      </w:tr>
      <w:tr w:rsidR="0082037B">
        <w:trPr>
          <w:jc w:val="center"/>
        </w:trPr>
        <w:tc>
          <w:tcPr>
            <w:tcW w:w="817" w:type="dxa"/>
            <w:vAlign w:val="center"/>
          </w:tcPr>
          <w:p w:rsidR="0082037B" w:rsidRDefault="002A46C3">
            <w:pPr>
              <w:jc w:val="center"/>
            </w:pPr>
            <w:r>
              <w:rPr>
                <w:color w:val="000000"/>
                <w:sz w:val="24"/>
              </w:rPr>
              <w:t>100</w:t>
            </w:r>
          </w:p>
        </w:tc>
        <w:tc>
          <w:tcPr>
            <w:tcW w:w="1276" w:type="dxa"/>
            <w:vAlign w:val="center"/>
          </w:tcPr>
          <w:p w:rsidR="0082037B" w:rsidRDefault="002A46C3">
            <w:pPr>
              <w:jc w:val="center"/>
            </w:pPr>
            <w:r>
              <w:rPr>
                <w:color w:val="000000"/>
                <w:sz w:val="24"/>
              </w:rPr>
              <w:t>000598</w:t>
            </w:r>
          </w:p>
        </w:tc>
        <w:tc>
          <w:tcPr>
            <w:tcW w:w="1701" w:type="dxa"/>
            <w:vAlign w:val="center"/>
          </w:tcPr>
          <w:p w:rsidR="0082037B" w:rsidRDefault="002A46C3">
            <w:pPr>
              <w:jc w:val="center"/>
            </w:pPr>
            <w:r>
              <w:rPr>
                <w:color w:val="000000"/>
                <w:sz w:val="24"/>
              </w:rPr>
              <w:t>兴蓉环境</w:t>
            </w:r>
          </w:p>
        </w:tc>
        <w:tc>
          <w:tcPr>
            <w:tcW w:w="1559" w:type="dxa"/>
            <w:vAlign w:val="center"/>
          </w:tcPr>
          <w:p w:rsidR="0082037B" w:rsidRDefault="002A46C3">
            <w:pPr>
              <w:jc w:val="right"/>
            </w:pPr>
            <w:r>
              <w:rPr>
                <w:color w:val="000000"/>
                <w:sz w:val="24"/>
              </w:rPr>
              <w:t>20,500</w:t>
            </w:r>
          </w:p>
        </w:tc>
        <w:tc>
          <w:tcPr>
            <w:tcW w:w="1932" w:type="dxa"/>
            <w:vAlign w:val="center"/>
          </w:tcPr>
          <w:p w:rsidR="0082037B" w:rsidRDefault="002A46C3">
            <w:pPr>
              <w:jc w:val="right"/>
            </w:pPr>
            <w:r>
              <w:rPr>
                <w:color w:val="000000"/>
                <w:sz w:val="24"/>
              </w:rPr>
              <w:t>82,615.00</w:t>
            </w:r>
          </w:p>
        </w:tc>
        <w:tc>
          <w:tcPr>
            <w:tcW w:w="1612" w:type="dxa"/>
            <w:vAlign w:val="center"/>
          </w:tcPr>
          <w:p w:rsidR="0082037B" w:rsidRDefault="002A46C3">
            <w:pPr>
              <w:jc w:val="right"/>
            </w:pPr>
            <w:r>
              <w:rPr>
                <w:color w:val="000000"/>
                <w:sz w:val="24"/>
              </w:rPr>
              <w:t>0.04</w:t>
            </w:r>
          </w:p>
        </w:tc>
      </w:tr>
      <w:tr w:rsidR="0082037B">
        <w:trPr>
          <w:jc w:val="center"/>
        </w:trPr>
        <w:tc>
          <w:tcPr>
            <w:tcW w:w="817" w:type="dxa"/>
            <w:vAlign w:val="center"/>
          </w:tcPr>
          <w:p w:rsidR="0082037B" w:rsidRDefault="002A46C3">
            <w:pPr>
              <w:jc w:val="center"/>
            </w:pPr>
            <w:r>
              <w:rPr>
                <w:color w:val="000000"/>
                <w:sz w:val="24"/>
              </w:rPr>
              <w:t>101</w:t>
            </w:r>
          </w:p>
        </w:tc>
        <w:tc>
          <w:tcPr>
            <w:tcW w:w="1276" w:type="dxa"/>
            <w:vAlign w:val="center"/>
          </w:tcPr>
          <w:p w:rsidR="0082037B" w:rsidRDefault="002A46C3">
            <w:pPr>
              <w:jc w:val="center"/>
            </w:pPr>
            <w:r>
              <w:rPr>
                <w:color w:val="000000"/>
                <w:sz w:val="24"/>
              </w:rPr>
              <w:t>600765</w:t>
            </w:r>
          </w:p>
        </w:tc>
        <w:tc>
          <w:tcPr>
            <w:tcW w:w="1701" w:type="dxa"/>
            <w:vAlign w:val="center"/>
          </w:tcPr>
          <w:p w:rsidR="0082037B" w:rsidRDefault="002A46C3">
            <w:pPr>
              <w:jc w:val="center"/>
            </w:pPr>
            <w:r>
              <w:rPr>
                <w:color w:val="000000"/>
                <w:sz w:val="24"/>
              </w:rPr>
              <w:t>中航重机</w:t>
            </w:r>
          </w:p>
        </w:tc>
        <w:tc>
          <w:tcPr>
            <w:tcW w:w="1559" w:type="dxa"/>
            <w:vAlign w:val="center"/>
          </w:tcPr>
          <w:p w:rsidR="0082037B" w:rsidRDefault="002A46C3">
            <w:pPr>
              <w:jc w:val="right"/>
            </w:pPr>
            <w:r>
              <w:rPr>
                <w:color w:val="000000"/>
                <w:sz w:val="24"/>
              </w:rPr>
              <w:t>9,700</w:t>
            </w:r>
          </w:p>
        </w:tc>
        <w:tc>
          <w:tcPr>
            <w:tcW w:w="1932" w:type="dxa"/>
            <w:vAlign w:val="center"/>
          </w:tcPr>
          <w:p w:rsidR="0082037B" w:rsidRDefault="002A46C3">
            <w:pPr>
              <w:jc w:val="right"/>
            </w:pPr>
            <w:r>
              <w:rPr>
                <w:color w:val="000000"/>
                <w:sz w:val="24"/>
              </w:rPr>
              <w:t>72,168.00</w:t>
            </w:r>
          </w:p>
        </w:tc>
        <w:tc>
          <w:tcPr>
            <w:tcW w:w="1612" w:type="dxa"/>
            <w:vAlign w:val="center"/>
          </w:tcPr>
          <w:p w:rsidR="0082037B" w:rsidRDefault="002A46C3">
            <w:pPr>
              <w:jc w:val="right"/>
            </w:pPr>
            <w:r>
              <w:rPr>
                <w:color w:val="000000"/>
                <w:sz w:val="24"/>
              </w:rPr>
              <w:t>0.03</w:t>
            </w:r>
          </w:p>
        </w:tc>
      </w:tr>
      <w:tr w:rsidR="0082037B">
        <w:trPr>
          <w:jc w:val="center"/>
        </w:trPr>
        <w:tc>
          <w:tcPr>
            <w:tcW w:w="817" w:type="dxa"/>
            <w:vAlign w:val="center"/>
          </w:tcPr>
          <w:p w:rsidR="0082037B" w:rsidRDefault="002A46C3">
            <w:pPr>
              <w:jc w:val="center"/>
            </w:pPr>
            <w:r>
              <w:rPr>
                <w:color w:val="000000"/>
                <w:sz w:val="24"/>
              </w:rPr>
              <w:t>102</w:t>
            </w:r>
          </w:p>
        </w:tc>
        <w:tc>
          <w:tcPr>
            <w:tcW w:w="1276" w:type="dxa"/>
            <w:vAlign w:val="center"/>
          </w:tcPr>
          <w:p w:rsidR="0082037B" w:rsidRDefault="002A46C3">
            <w:pPr>
              <w:jc w:val="center"/>
            </w:pPr>
            <w:r>
              <w:rPr>
                <w:color w:val="000000"/>
                <w:sz w:val="24"/>
              </w:rPr>
              <w:t>600839</w:t>
            </w:r>
          </w:p>
        </w:tc>
        <w:tc>
          <w:tcPr>
            <w:tcW w:w="1701" w:type="dxa"/>
            <w:vAlign w:val="center"/>
          </w:tcPr>
          <w:p w:rsidR="0082037B" w:rsidRDefault="002A46C3">
            <w:pPr>
              <w:jc w:val="center"/>
            </w:pPr>
            <w:r>
              <w:rPr>
                <w:color w:val="000000"/>
                <w:sz w:val="24"/>
              </w:rPr>
              <w:t>四川长虹</w:t>
            </w:r>
          </w:p>
        </w:tc>
        <w:tc>
          <w:tcPr>
            <w:tcW w:w="1559" w:type="dxa"/>
            <w:vAlign w:val="center"/>
          </w:tcPr>
          <w:p w:rsidR="0082037B" w:rsidRDefault="002A46C3">
            <w:pPr>
              <w:jc w:val="right"/>
            </w:pPr>
            <w:r>
              <w:rPr>
                <w:color w:val="000000"/>
                <w:sz w:val="24"/>
              </w:rPr>
              <w:t>29,900</w:t>
            </w:r>
          </w:p>
        </w:tc>
        <w:tc>
          <w:tcPr>
            <w:tcW w:w="1932" w:type="dxa"/>
            <w:vAlign w:val="center"/>
          </w:tcPr>
          <w:p w:rsidR="0082037B" w:rsidRDefault="002A46C3">
            <w:pPr>
              <w:jc w:val="right"/>
            </w:pPr>
            <w:r>
              <w:rPr>
                <w:color w:val="000000"/>
                <w:sz w:val="24"/>
              </w:rPr>
              <w:t>69,069.00</w:t>
            </w:r>
          </w:p>
        </w:tc>
        <w:tc>
          <w:tcPr>
            <w:tcW w:w="1612" w:type="dxa"/>
            <w:vAlign w:val="center"/>
          </w:tcPr>
          <w:p w:rsidR="0082037B" w:rsidRDefault="002A46C3">
            <w:pPr>
              <w:jc w:val="right"/>
            </w:pPr>
            <w:r>
              <w:rPr>
                <w:color w:val="000000"/>
                <w:sz w:val="24"/>
              </w:rPr>
              <w:t>0.03</w:t>
            </w:r>
          </w:p>
        </w:tc>
      </w:tr>
      <w:tr w:rsidR="0082037B">
        <w:trPr>
          <w:jc w:val="center"/>
        </w:trPr>
        <w:tc>
          <w:tcPr>
            <w:tcW w:w="817" w:type="dxa"/>
            <w:vAlign w:val="center"/>
          </w:tcPr>
          <w:p w:rsidR="0082037B" w:rsidRDefault="002A46C3">
            <w:pPr>
              <w:jc w:val="center"/>
            </w:pPr>
            <w:r>
              <w:rPr>
                <w:color w:val="000000"/>
                <w:sz w:val="24"/>
              </w:rPr>
              <w:t>103</w:t>
            </w:r>
          </w:p>
        </w:tc>
        <w:tc>
          <w:tcPr>
            <w:tcW w:w="1276" w:type="dxa"/>
            <w:vAlign w:val="center"/>
          </w:tcPr>
          <w:p w:rsidR="0082037B" w:rsidRDefault="002A46C3">
            <w:pPr>
              <w:jc w:val="center"/>
            </w:pPr>
            <w:r>
              <w:rPr>
                <w:color w:val="000000"/>
                <w:sz w:val="24"/>
              </w:rPr>
              <w:t>601777</w:t>
            </w:r>
          </w:p>
        </w:tc>
        <w:tc>
          <w:tcPr>
            <w:tcW w:w="1701" w:type="dxa"/>
            <w:vAlign w:val="center"/>
          </w:tcPr>
          <w:p w:rsidR="0082037B" w:rsidRDefault="002A46C3">
            <w:pPr>
              <w:jc w:val="center"/>
            </w:pPr>
            <w:r>
              <w:rPr>
                <w:color w:val="000000"/>
                <w:sz w:val="24"/>
              </w:rPr>
              <w:t>力帆股份</w:t>
            </w:r>
          </w:p>
        </w:tc>
        <w:tc>
          <w:tcPr>
            <w:tcW w:w="1559" w:type="dxa"/>
            <w:vAlign w:val="center"/>
          </w:tcPr>
          <w:p w:rsidR="0082037B" w:rsidRDefault="002A46C3">
            <w:pPr>
              <w:jc w:val="right"/>
            </w:pPr>
            <w:r>
              <w:rPr>
                <w:color w:val="000000"/>
                <w:sz w:val="24"/>
              </w:rPr>
              <w:t>16,400</w:t>
            </w:r>
          </w:p>
        </w:tc>
        <w:tc>
          <w:tcPr>
            <w:tcW w:w="1932" w:type="dxa"/>
            <w:vAlign w:val="center"/>
          </w:tcPr>
          <w:p w:rsidR="0082037B" w:rsidRDefault="002A46C3">
            <w:pPr>
              <w:jc w:val="right"/>
            </w:pPr>
            <w:r>
              <w:rPr>
                <w:color w:val="000000"/>
                <w:sz w:val="24"/>
              </w:rPr>
              <w:t>62,484.00</w:t>
            </w:r>
          </w:p>
        </w:tc>
        <w:tc>
          <w:tcPr>
            <w:tcW w:w="1612" w:type="dxa"/>
            <w:vAlign w:val="center"/>
          </w:tcPr>
          <w:p w:rsidR="0082037B" w:rsidRDefault="002A46C3">
            <w:pPr>
              <w:jc w:val="right"/>
            </w:pPr>
            <w:r>
              <w:rPr>
                <w:color w:val="000000"/>
                <w:sz w:val="24"/>
              </w:rPr>
              <w:t>0.03</w:t>
            </w:r>
          </w:p>
        </w:tc>
      </w:tr>
      <w:tr w:rsidR="0082037B">
        <w:trPr>
          <w:jc w:val="center"/>
        </w:trPr>
        <w:tc>
          <w:tcPr>
            <w:tcW w:w="817" w:type="dxa"/>
            <w:vAlign w:val="center"/>
          </w:tcPr>
          <w:p w:rsidR="0082037B" w:rsidRDefault="002A46C3">
            <w:pPr>
              <w:jc w:val="center"/>
            </w:pPr>
            <w:r>
              <w:rPr>
                <w:color w:val="000000"/>
                <w:sz w:val="24"/>
              </w:rPr>
              <w:t>104</w:t>
            </w:r>
          </w:p>
        </w:tc>
        <w:tc>
          <w:tcPr>
            <w:tcW w:w="1276" w:type="dxa"/>
            <w:vAlign w:val="center"/>
          </w:tcPr>
          <w:p w:rsidR="0082037B" w:rsidRDefault="002A46C3">
            <w:pPr>
              <w:jc w:val="center"/>
            </w:pPr>
            <w:r>
              <w:rPr>
                <w:color w:val="000000"/>
                <w:sz w:val="24"/>
              </w:rPr>
              <w:t>600939</w:t>
            </w:r>
          </w:p>
        </w:tc>
        <w:tc>
          <w:tcPr>
            <w:tcW w:w="1701" w:type="dxa"/>
            <w:vAlign w:val="center"/>
          </w:tcPr>
          <w:p w:rsidR="0082037B" w:rsidRDefault="002A46C3">
            <w:pPr>
              <w:jc w:val="center"/>
            </w:pPr>
            <w:r>
              <w:rPr>
                <w:color w:val="000000"/>
                <w:sz w:val="24"/>
              </w:rPr>
              <w:t>重庆建工</w:t>
            </w:r>
          </w:p>
        </w:tc>
        <w:tc>
          <w:tcPr>
            <w:tcW w:w="1559" w:type="dxa"/>
            <w:vAlign w:val="center"/>
          </w:tcPr>
          <w:p w:rsidR="0082037B" w:rsidRDefault="002A46C3">
            <w:pPr>
              <w:jc w:val="right"/>
            </w:pPr>
            <w:r>
              <w:rPr>
                <w:color w:val="000000"/>
                <w:sz w:val="24"/>
              </w:rPr>
              <w:t>12,000</w:t>
            </w:r>
          </w:p>
        </w:tc>
        <w:tc>
          <w:tcPr>
            <w:tcW w:w="1932" w:type="dxa"/>
            <w:vAlign w:val="center"/>
          </w:tcPr>
          <w:p w:rsidR="0082037B" w:rsidRDefault="002A46C3">
            <w:pPr>
              <w:jc w:val="right"/>
            </w:pPr>
            <w:r>
              <w:rPr>
                <w:color w:val="000000"/>
                <w:sz w:val="24"/>
              </w:rPr>
              <w:t>55,320.00</w:t>
            </w:r>
          </w:p>
        </w:tc>
        <w:tc>
          <w:tcPr>
            <w:tcW w:w="1612" w:type="dxa"/>
            <w:vAlign w:val="center"/>
          </w:tcPr>
          <w:p w:rsidR="0082037B" w:rsidRDefault="002A46C3">
            <w:pPr>
              <w:jc w:val="right"/>
            </w:pPr>
            <w:r>
              <w:rPr>
                <w:color w:val="000000"/>
                <w:sz w:val="24"/>
              </w:rPr>
              <w:t>0.02</w:t>
            </w:r>
          </w:p>
        </w:tc>
      </w:tr>
      <w:tr w:rsidR="0082037B">
        <w:trPr>
          <w:jc w:val="center"/>
        </w:trPr>
        <w:tc>
          <w:tcPr>
            <w:tcW w:w="817" w:type="dxa"/>
            <w:vAlign w:val="center"/>
          </w:tcPr>
          <w:p w:rsidR="0082037B" w:rsidRDefault="002A46C3">
            <w:pPr>
              <w:jc w:val="center"/>
            </w:pPr>
            <w:r>
              <w:rPr>
                <w:color w:val="000000"/>
                <w:sz w:val="24"/>
              </w:rPr>
              <w:t>105</w:t>
            </w:r>
          </w:p>
        </w:tc>
        <w:tc>
          <w:tcPr>
            <w:tcW w:w="1276" w:type="dxa"/>
            <w:vAlign w:val="center"/>
          </w:tcPr>
          <w:p w:rsidR="0082037B" w:rsidRDefault="002A46C3">
            <w:pPr>
              <w:jc w:val="center"/>
            </w:pPr>
            <w:r>
              <w:rPr>
                <w:color w:val="000000"/>
                <w:sz w:val="24"/>
              </w:rPr>
              <w:t>002128</w:t>
            </w:r>
          </w:p>
        </w:tc>
        <w:tc>
          <w:tcPr>
            <w:tcW w:w="1701" w:type="dxa"/>
            <w:vAlign w:val="center"/>
          </w:tcPr>
          <w:p w:rsidR="0082037B" w:rsidRDefault="002A46C3">
            <w:pPr>
              <w:jc w:val="center"/>
            </w:pPr>
            <w:r>
              <w:rPr>
                <w:color w:val="000000"/>
                <w:sz w:val="24"/>
              </w:rPr>
              <w:t>露天煤业</w:t>
            </w:r>
          </w:p>
        </w:tc>
        <w:tc>
          <w:tcPr>
            <w:tcW w:w="1559" w:type="dxa"/>
            <w:vAlign w:val="center"/>
          </w:tcPr>
          <w:p w:rsidR="0082037B" w:rsidRDefault="002A46C3">
            <w:pPr>
              <w:jc w:val="right"/>
            </w:pPr>
            <w:r>
              <w:rPr>
                <w:color w:val="000000"/>
                <w:sz w:val="24"/>
              </w:rPr>
              <w:t>5,900</w:t>
            </w:r>
          </w:p>
        </w:tc>
        <w:tc>
          <w:tcPr>
            <w:tcW w:w="1932" w:type="dxa"/>
            <w:vAlign w:val="center"/>
          </w:tcPr>
          <w:p w:rsidR="0082037B" w:rsidRDefault="002A46C3">
            <w:pPr>
              <w:jc w:val="right"/>
            </w:pPr>
            <w:r>
              <w:rPr>
                <w:color w:val="000000"/>
                <w:sz w:val="24"/>
              </w:rPr>
              <w:t>42,244.00</w:t>
            </w:r>
          </w:p>
        </w:tc>
        <w:tc>
          <w:tcPr>
            <w:tcW w:w="1612" w:type="dxa"/>
            <w:vAlign w:val="center"/>
          </w:tcPr>
          <w:p w:rsidR="0082037B" w:rsidRDefault="002A46C3">
            <w:pPr>
              <w:jc w:val="right"/>
            </w:pPr>
            <w:r>
              <w:rPr>
                <w:color w:val="000000"/>
                <w:sz w:val="24"/>
              </w:rPr>
              <w:t>0.02</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61324882"/>
      <w:bookmarkStart w:id="221" w:name="_Toc4153930"/>
      <w:r w:rsidRPr="00AD0E47">
        <w:rPr>
          <w:rFonts w:ascii="Times New Roman" w:hAnsi="Times New Roman"/>
          <w:kern w:val="0"/>
          <w:szCs w:val="24"/>
        </w:rPr>
        <w:t>8.4</w:t>
      </w:r>
      <w:bookmarkStart w:id="222" w:name="_Toc234814103"/>
      <w:r w:rsidRPr="00AD0E47">
        <w:rPr>
          <w:rFonts w:ascii="Times New Roman" w:hAnsi="Times New Roman" w:hint="eastAsia"/>
          <w:kern w:val="0"/>
          <w:szCs w:val="24"/>
        </w:rPr>
        <w:t>报告期内股票投资组合的重大变动</w:t>
      </w:r>
      <w:bookmarkEnd w:id="220"/>
      <w:bookmarkEnd w:id="221"/>
      <w:bookmarkEnd w:id="222"/>
    </w:p>
    <w:p w:rsidR="001A59F9" w:rsidRPr="00AD0E47" w:rsidRDefault="001A59F9" w:rsidP="00AD0E47">
      <w:pPr>
        <w:pStyle w:val="20"/>
        <w:spacing w:before="29" w:after="0" w:line="288" w:lineRule="auto"/>
        <w:rPr>
          <w:rFonts w:ascii="Times New Roman" w:hAnsi="Times New Roman"/>
          <w:kern w:val="0"/>
          <w:szCs w:val="24"/>
        </w:rPr>
      </w:pPr>
      <w:bookmarkStart w:id="223" w:name="_Toc4153931"/>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B7428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82037B" w:rsidTr="00B7428C">
        <w:tc>
          <w:tcPr>
            <w:tcW w:w="870" w:type="dxa"/>
            <w:vAlign w:val="center"/>
          </w:tcPr>
          <w:p w:rsidR="0082037B" w:rsidRDefault="002A46C3">
            <w:pPr>
              <w:jc w:val="center"/>
            </w:pPr>
            <w:r>
              <w:rPr>
                <w:color w:val="000000"/>
                <w:sz w:val="24"/>
              </w:rPr>
              <w:t>1</w:t>
            </w:r>
          </w:p>
        </w:tc>
        <w:tc>
          <w:tcPr>
            <w:tcW w:w="1650" w:type="dxa"/>
            <w:vAlign w:val="center"/>
          </w:tcPr>
          <w:p w:rsidR="0082037B" w:rsidRDefault="002A46C3">
            <w:pPr>
              <w:jc w:val="center"/>
            </w:pPr>
            <w:r>
              <w:rPr>
                <w:color w:val="000000"/>
                <w:sz w:val="24"/>
              </w:rPr>
              <w:t>000778</w:t>
            </w:r>
          </w:p>
        </w:tc>
        <w:tc>
          <w:tcPr>
            <w:tcW w:w="1980" w:type="dxa"/>
            <w:vAlign w:val="center"/>
          </w:tcPr>
          <w:p w:rsidR="0082037B" w:rsidRDefault="002A46C3">
            <w:pPr>
              <w:jc w:val="center"/>
            </w:pPr>
            <w:r>
              <w:rPr>
                <w:color w:val="000000"/>
                <w:sz w:val="24"/>
              </w:rPr>
              <w:t>新兴铸管</w:t>
            </w:r>
          </w:p>
        </w:tc>
        <w:tc>
          <w:tcPr>
            <w:tcW w:w="2880" w:type="dxa"/>
            <w:vAlign w:val="center"/>
          </w:tcPr>
          <w:p w:rsidR="0082037B" w:rsidRDefault="002A46C3">
            <w:pPr>
              <w:jc w:val="right"/>
            </w:pPr>
            <w:r>
              <w:rPr>
                <w:color w:val="000000"/>
                <w:sz w:val="24"/>
              </w:rPr>
              <w:t>1,723,146.00</w:t>
            </w:r>
          </w:p>
        </w:tc>
        <w:tc>
          <w:tcPr>
            <w:tcW w:w="1620" w:type="dxa"/>
            <w:vAlign w:val="center"/>
          </w:tcPr>
          <w:p w:rsidR="0082037B" w:rsidRDefault="002A46C3">
            <w:pPr>
              <w:jc w:val="right"/>
            </w:pPr>
            <w:r>
              <w:rPr>
                <w:color w:val="000000"/>
                <w:sz w:val="24"/>
              </w:rPr>
              <w:t>0.77</w:t>
            </w:r>
          </w:p>
        </w:tc>
      </w:tr>
      <w:tr w:rsidR="0082037B" w:rsidTr="00B7428C">
        <w:tc>
          <w:tcPr>
            <w:tcW w:w="870" w:type="dxa"/>
            <w:vAlign w:val="center"/>
          </w:tcPr>
          <w:p w:rsidR="0082037B" w:rsidRDefault="002A46C3">
            <w:pPr>
              <w:jc w:val="center"/>
            </w:pPr>
            <w:r>
              <w:rPr>
                <w:color w:val="000000"/>
                <w:sz w:val="24"/>
              </w:rPr>
              <w:t>2</w:t>
            </w:r>
          </w:p>
        </w:tc>
        <w:tc>
          <w:tcPr>
            <w:tcW w:w="1650" w:type="dxa"/>
            <w:vAlign w:val="center"/>
          </w:tcPr>
          <w:p w:rsidR="0082037B" w:rsidRDefault="002A46C3">
            <w:pPr>
              <w:jc w:val="center"/>
            </w:pPr>
            <w:r>
              <w:rPr>
                <w:color w:val="000000"/>
                <w:sz w:val="24"/>
              </w:rPr>
              <w:t>000830</w:t>
            </w:r>
          </w:p>
        </w:tc>
        <w:tc>
          <w:tcPr>
            <w:tcW w:w="1980" w:type="dxa"/>
            <w:vAlign w:val="center"/>
          </w:tcPr>
          <w:p w:rsidR="0082037B" w:rsidRDefault="002A46C3">
            <w:pPr>
              <w:jc w:val="center"/>
            </w:pPr>
            <w:r>
              <w:rPr>
                <w:color w:val="000000"/>
                <w:sz w:val="24"/>
              </w:rPr>
              <w:t>鲁西化工</w:t>
            </w:r>
          </w:p>
        </w:tc>
        <w:tc>
          <w:tcPr>
            <w:tcW w:w="2880" w:type="dxa"/>
            <w:vAlign w:val="center"/>
          </w:tcPr>
          <w:p w:rsidR="0082037B" w:rsidRDefault="002A46C3">
            <w:pPr>
              <w:jc w:val="right"/>
            </w:pPr>
            <w:r>
              <w:rPr>
                <w:color w:val="000000"/>
                <w:sz w:val="24"/>
              </w:rPr>
              <w:t>1,519,891.00</w:t>
            </w:r>
          </w:p>
        </w:tc>
        <w:tc>
          <w:tcPr>
            <w:tcW w:w="1620" w:type="dxa"/>
            <w:vAlign w:val="center"/>
          </w:tcPr>
          <w:p w:rsidR="0082037B" w:rsidRDefault="002A46C3">
            <w:pPr>
              <w:jc w:val="right"/>
            </w:pPr>
            <w:r>
              <w:rPr>
                <w:color w:val="000000"/>
                <w:sz w:val="24"/>
              </w:rPr>
              <w:t>0.68</w:t>
            </w:r>
          </w:p>
        </w:tc>
      </w:tr>
      <w:tr w:rsidR="0082037B" w:rsidTr="00B7428C">
        <w:tc>
          <w:tcPr>
            <w:tcW w:w="870" w:type="dxa"/>
            <w:vAlign w:val="center"/>
          </w:tcPr>
          <w:p w:rsidR="0082037B" w:rsidRDefault="002A46C3">
            <w:pPr>
              <w:jc w:val="center"/>
            </w:pPr>
            <w:r>
              <w:rPr>
                <w:color w:val="000000"/>
                <w:sz w:val="24"/>
              </w:rPr>
              <w:t>3</w:t>
            </w:r>
          </w:p>
        </w:tc>
        <w:tc>
          <w:tcPr>
            <w:tcW w:w="1650" w:type="dxa"/>
            <w:vAlign w:val="center"/>
          </w:tcPr>
          <w:p w:rsidR="0082037B" w:rsidRDefault="002A46C3">
            <w:pPr>
              <w:jc w:val="center"/>
            </w:pPr>
            <w:r>
              <w:rPr>
                <w:color w:val="000000"/>
                <w:sz w:val="24"/>
              </w:rPr>
              <w:t>600426</w:t>
            </w:r>
          </w:p>
        </w:tc>
        <w:tc>
          <w:tcPr>
            <w:tcW w:w="1980" w:type="dxa"/>
            <w:vAlign w:val="center"/>
          </w:tcPr>
          <w:p w:rsidR="0082037B" w:rsidRDefault="002A46C3">
            <w:pPr>
              <w:jc w:val="center"/>
            </w:pPr>
            <w:r>
              <w:rPr>
                <w:color w:val="000000"/>
                <w:sz w:val="24"/>
              </w:rPr>
              <w:t>华鲁恒升</w:t>
            </w:r>
          </w:p>
        </w:tc>
        <w:tc>
          <w:tcPr>
            <w:tcW w:w="2880" w:type="dxa"/>
            <w:vAlign w:val="center"/>
          </w:tcPr>
          <w:p w:rsidR="0082037B" w:rsidRDefault="002A46C3">
            <w:pPr>
              <w:jc w:val="right"/>
            </w:pPr>
            <w:r>
              <w:rPr>
                <w:color w:val="000000"/>
                <w:sz w:val="24"/>
              </w:rPr>
              <w:t>1,503,580.35</w:t>
            </w:r>
          </w:p>
        </w:tc>
        <w:tc>
          <w:tcPr>
            <w:tcW w:w="1620" w:type="dxa"/>
            <w:vAlign w:val="center"/>
          </w:tcPr>
          <w:p w:rsidR="0082037B" w:rsidRDefault="002A46C3">
            <w:pPr>
              <w:jc w:val="right"/>
            </w:pPr>
            <w:r>
              <w:rPr>
                <w:color w:val="000000"/>
                <w:sz w:val="24"/>
              </w:rPr>
              <w:t>0.67</w:t>
            </w:r>
          </w:p>
        </w:tc>
      </w:tr>
      <w:tr w:rsidR="0082037B" w:rsidTr="00B7428C">
        <w:tc>
          <w:tcPr>
            <w:tcW w:w="870" w:type="dxa"/>
            <w:vAlign w:val="center"/>
          </w:tcPr>
          <w:p w:rsidR="0082037B" w:rsidRDefault="002A46C3">
            <w:pPr>
              <w:jc w:val="center"/>
            </w:pPr>
            <w:r>
              <w:rPr>
                <w:color w:val="000000"/>
                <w:sz w:val="24"/>
              </w:rPr>
              <w:t>4</w:t>
            </w:r>
          </w:p>
        </w:tc>
        <w:tc>
          <w:tcPr>
            <w:tcW w:w="1650" w:type="dxa"/>
            <w:vAlign w:val="center"/>
          </w:tcPr>
          <w:p w:rsidR="0082037B" w:rsidRDefault="002A46C3">
            <w:pPr>
              <w:jc w:val="center"/>
            </w:pPr>
            <w:r>
              <w:rPr>
                <w:color w:val="000000"/>
                <w:sz w:val="24"/>
              </w:rPr>
              <w:t>000656</w:t>
            </w:r>
          </w:p>
        </w:tc>
        <w:tc>
          <w:tcPr>
            <w:tcW w:w="1980" w:type="dxa"/>
            <w:vAlign w:val="center"/>
          </w:tcPr>
          <w:p w:rsidR="0082037B" w:rsidRDefault="002A46C3">
            <w:pPr>
              <w:jc w:val="center"/>
            </w:pPr>
            <w:r>
              <w:rPr>
                <w:color w:val="000000"/>
                <w:sz w:val="24"/>
              </w:rPr>
              <w:t>金科股份</w:t>
            </w:r>
          </w:p>
        </w:tc>
        <w:tc>
          <w:tcPr>
            <w:tcW w:w="2880" w:type="dxa"/>
            <w:vAlign w:val="center"/>
          </w:tcPr>
          <w:p w:rsidR="0082037B" w:rsidRDefault="002A46C3">
            <w:pPr>
              <w:jc w:val="right"/>
            </w:pPr>
            <w:r>
              <w:rPr>
                <w:color w:val="000000"/>
                <w:sz w:val="24"/>
              </w:rPr>
              <w:t>1,365,308.00</w:t>
            </w:r>
          </w:p>
        </w:tc>
        <w:tc>
          <w:tcPr>
            <w:tcW w:w="1620" w:type="dxa"/>
            <w:vAlign w:val="center"/>
          </w:tcPr>
          <w:p w:rsidR="0082037B" w:rsidRDefault="002A46C3">
            <w:pPr>
              <w:jc w:val="right"/>
            </w:pPr>
            <w:r>
              <w:rPr>
                <w:color w:val="000000"/>
                <w:sz w:val="24"/>
              </w:rPr>
              <w:t>0.61</w:t>
            </w:r>
          </w:p>
        </w:tc>
      </w:tr>
      <w:tr w:rsidR="0082037B" w:rsidTr="00B7428C">
        <w:tc>
          <w:tcPr>
            <w:tcW w:w="870" w:type="dxa"/>
            <w:vAlign w:val="center"/>
          </w:tcPr>
          <w:p w:rsidR="0082037B" w:rsidRDefault="002A46C3">
            <w:pPr>
              <w:jc w:val="center"/>
            </w:pPr>
            <w:r>
              <w:rPr>
                <w:color w:val="000000"/>
                <w:sz w:val="24"/>
              </w:rPr>
              <w:t>5</w:t>
            </w:r>
          </w:p>
        </w:tc>
        <w:tc>
          <w:tcPr>
            <w:tcW w:w="1650" w:type="dxa"/>
            <w:vAlign w:val="center"/>
          </w:tcPr>
          <w:p w:rsidR="0082037B" w:rsidRDefault="002A46C3">
            <w:pPr>
              <w:jc w:val="center"/>
            </w:pPr>
            <w:r>
              <w:rPr>
                <w:color w:val="000000"/>
                <w:sz w:val="24"/>
              </w:rPr>
              <w:t>601168</w:t>
            </w:r>
          </w:p>
        </w:tc>
        <w:tc>
          <w:tcPr>
            <w:tcW w:w="1980" w:type="dxa"/>
            <w:vAlign w:val="center"/>
          </w:tcPr>
          <w:p w:rsidR="0082037B" w:rsidRDefault="002A46C3">
            <w:pPr>
              <w:jc w:val="center"/>
            </w:pPr>
            <w:r>
              <w:rPr>
                <w:color w:val="000000"/>
                <w:sz w:val="24"/>
              </w:rPr>
              <w:t>西部矿业</w:t>
            </w:r>
          </w:p>
        </w:tc>
        <w:tc>
          <w:tcPr>
            <w:tcW w:w="2880" w:type="dxa"/>
            <w:vAlign w:val="center"/>
          </w:tcPr>
          <w:p w:rsidR="0082037B" w:rsidRDefault="002A46C3">
            <w:pPr>
              <w:jc w:val="right"/>
            </w:pPr>
            <w:r>
              <w:rPr>
                <w:color w:val="000000"/>
                <w:sz w:val="24"/>
              </w:rPr>
              <w:t>1,344,531.00</w:t>
            </w:r>
          </w:p>
        </w:tc>
        <w:tc>
          <w:tcPr>
            <w:tcW w:w="1620" w:type="dxa"/>
            <w:vAlign w:val="center"/>
          </w:tcPr>
          <w:p w:rsidR="0082037B" w:rsidRDefault="002A46C3">
            <w:pPr>
              <w:jc w:val="right"/>
            </w:pPr>
            <w:r>
              <w:rPr>
                <w:color w:val="000000"/>
                <w:sz w:val="24"/>
              </w:rPr>
              <w:t>0.60</w:t>
            </w:r>
          </w:p>
        </w:tc>
      </w:tr>
      <w:tr w:rsidR="0082037B" w:rsidTr="00B7428C">
        <w:tc>
          <w:tcPr>
            <w:tcW w:w="870" w:type="dxa"/>
            <w:vAlign w:val="center"/>
          </w:tcPr>
          <w:p w:rsidR="0082037B" w:rsidRDefault="002A46C3">
            <w:pPr>
              <w:jc w:val="center"/>
            </w:pPr>
            <w:r>
              <w:rPr>
                <w:color w:val="000000"/>
                <w:sz w:val="24"/>
              </w:rPr>
              <w:t>6</w:t>
            </w:r>
          </w:p>
        </w:tc>
        <w:tc>
          <w:tcPr>
            <w:tcW w:w="1650" w:type="dxa"/>
            <w:vAlign w:val="center"/>
          </w:tcPr>
          <w:p w:rsidR="0082037B" w:rsidRDefault="002A46C3">
            <w:pPr>
              <w:jc w:val="center"/>
            </w:pPr>
            <w:r>
              <w:rPr>
                <w:color w:val="000000"/>
                <w:sz w:val="24"/>
              </w:rPr>
              <w:t>603589</w:t>
            </w:r>
          </w:p>
        </w:tc>
        <w:tc>
          <w:tcPr>
            <w:tcW w:w="1980" w:type="dxa"/>
            <w:vAlign w:val="center"/>
          </w:tcPr>
          <w:p w:rsidR="0082037B" w:rsidRDefault="002A46C3">
            <w:pPr>
              <w:jc w:val="center"/>
            </w:pPr>
            <w:r>
              <w:rPr>
                <w:color w:val="000000"/>
                <w:sz w:val="24"/>
              </w:rPr>
              <w:t>口子窖</w:t>
            </w:r>
          </w:p>
        </w:tc>
        <w:tc>
          <w:tcPr>
            <w:tcW w:w="2880" w:type="dxa"/>
            <w:vAlign w:val="center"/>
          </w:tcPr>
          <w:p w:rsidR="0082037B" w:rsidRDefault="002A46C3">
            <w:pPr>
              <w:jc w:val="right"/>
            </w:pPr>
            <w:r>
              <w:rPr>
                <w:color w:val="000000"/>
                <w:sz w:val="24"/>
              </w:rPr>
              <w:t>1,312,297.00</w:t>
            </w:r>
          </w:p>
        </w:tc>
        <w:tc>
          <w:tcPr>
            <w:tcW w:w="1620" w:type="dxa"/>
            <w:vAlign w:val="center"/>
          </w:tcPr>
          <w:p w:rsidR="0082037B" w:rsidRDefault="002A46C3">
            <w:pPr>
              <w:jc w:val="right"/>
            </w:pPr>
            <w:r>
              <w:rPr>
                <w:color w:val="000000"/>
                <w:sz w:val="24"/>
              </w:rPr>
              <w:t>0.59</w:t>
            </w:r>
          </w:p>
        </w:tc>
      </w:tr>
      <w:tr w:rsidR="0082037B" w:rsidTr="00B7428C">
        <w:tc>
          <w:tcPr>
            <w:tcW w:w="870" w:type="dxa"/>
            <w:vAlign w:val="center"/>
          </w:tcPr>
          <w:p w:rsidR="0082037B" w:rsidRDefault="002A46C3">
            <w:pPr>
              <w:jc w:val="center"/>
            </w:pPr>
            <w:r>
              <w:rPr>
                <w:color w:val="000000"/>
                <w:sz w:val="24"/>
              </w:rPr>
              <w:t>7</w:t>
            </w:r>
          </w:p>
        </w:tc>
        <w:tc>
          <w:tcPr>
            <w:tcW w:w="1650" w:type="dxa"/>
            <w:vAlign w:val="center"/>
          </w:tcPr>
          <w:p w:rsidR="0082037B" w:rsidRDefault="002A46C3">
            <w:pPr>
              <w:jc w:val="center"/>
            </w:pPr>
            <w:r>
              <w:rPr>
                <w:color w:val="000000"/>
                <w:sz w:val="24"/>
              </w:rPr>
              <w:t>603369</w:t>
            </w:r>
          </w:p>
        </w:tc>
        <w:tc>
          <w:tcPr>
            <w:tcW w:w="1980" w:type="dxa"/>
            <w:vAlign w:val="center"/>
          </w:tcPr>
          <w:p w:rsidR="0082037B" w:rsidRDefault="002A46C3">
            <w:pPr>
              <w:jc w:val="center"/>
            </w:pPr>
            <w:r>
              <w:rPr>
                <w:color w:val="000000"/>
                <w:sz w:val="24"/>
              </w:rPr>
              <w:t>今世缘</w:t>
            </w:r>
          </w:p>
        </w:tc>
        <w:tc>
          <w:tcPr>
            <w:tcW w:w="2880" w:type="dxa"/>
            <w:vAlign w:val="center"/>
          </w:tcPr>
          <w:p w:rsidR="0082037B" w:rsidRDefault="002A46C3">
            <w:pPr>
              <w:jc w:val="right"/>
            </w:pPr>
            <w:r>
              <w:rPr>
                <w:color w:val="000000"/>
                <w:sz w:val="24"/>
              </w:rPr>
              <w:t>1,250,249.61</w:t>
            </w:r>
          </w:p>
        </w:tc>
        <w:tc>
          <w:tcPr>
            <w:tcW w:w="1620" w:type="dxa"/>
            <w:vAlign w:val="center"/>
          </w:tcPr>
          <w:p w:rsidR="0082037B" w:rsidRDefault="002A46C3">
            <w:pPr>
              <w:jc w:val="right"/>
            </w:pPr>
            <w:r>
              <w:rPr>
                <w:color w:val="000000"/>
                <w:sz w:val="24"/>
              </w:rPr>
              <w:t>0.56</w:t>
            </w:r>
          </w:p>
        </w:tc>
      </w:tr>
      <w:tr w:rsidR="0082037B" w:rsidTr="00B7428C">
        <w:tc>
          <w:tcPr>
            <w:tcW w:w="870" w:type="dxa"/>
            <w:vAlign w:val="center"/>
          </w:tcPr>
          <w:p w:rsidR="0082037B" w:rsidRDefault="002A46C3">
            <w:pPr>
              <w:jc w:val="center"/>
            </w:pPr>
            <w:r>
              <w:rPr>
                <w:color w:val="000000"/>
                <w:sz w:val="24"/>
              </w:rPr>
              <w:t>8</w:t>
            </w:r>
          </w:p>
        </w:tc>
        <w:tc>
          <w:tcPr>
            <w:tcW w:w="1650" w:type="dxa"/>
            <w:vAlign w:val="center"/>
          </w:tcPr>
          <w:p w:rsidR="0082037B" w:rsidRDefault="002A46C3">
            <w:pPr>
              <w:jc w:val="center"/>
            </w:pPr>
            <w:r>
              <w:rPr>
                <w:color w:val="000000"/>
                <w:sz w:val="24"/>
              </w:rPr>
              <w:t>300182</w:t>
            </w:r>
          </w:p>
        </w:tc>
        <w:tc>
          <w:tcPr>
            <w:tcW w:w="1980" w:type="dxa"/>
            <w:vAlign w:val="center"/>
          </w:tcPr>
          <w:p w:rsidR="0082037B" w:rsidRDefault="002A46C3">
            <w:pPr>
              <w:jc w:val="center"/>
            </w:pPr>
            <w:r>
              <w:rPr>
                <w:color w:val="000000"/>
                <w:sz w:val="24"/>
              </w:rPr>
              <w:t>捷成股份</w:t>
            </w:r>
          </w:p>
        </w:tc>
        <w:tc>
          <w:tcPr>
            <w:tcW w:w="2880" w:type="dxa"/>
            <w:vAlign w:val="center"/>
          </w:tcPr>
          <w:p w:rsidR="0082037B" w:rsidRDefault="002A46C3">
            <w:pPr>
              <w:jc w:val="right"/>
            </w:pPr>
            <w:r>
              <w:rPr>
                <w:color w:val="000000"/>
                <w:sz w:val="24"/>
              </w:rPr>
              <w:t>1,242,744.00</w:t>
            </w:r>
          </w:p>
        </w:tc>
        <w:tc>
          <w:tcPr>
            <w:tcW w:w="1620" w:type="dxa"/>
            <w:vAlign w:val="center"/>
          </w:tcPr>
          <w:p w:rsidR="0082037B" w:rsidRDefault="002A46C3">
            <w:pPr>
              <w:jc w:val="right"/>
            </w:pPr>
            <w:r>
              <w:rPr>
                <w:color w:val="000000"/>
                <w:sz w:val="24"/>
              </w:rPr>
              <w:t>0.56</w:t>
            </w:r>
          </w:p>
        </w:tc>
      </w:tr>
      <w:tr w:rsidR="0082037B" w:rsidTr="00B7428C">
        <w:tc>
          <w:tcPr>
            <w:tcW w:w="870" w:type="dxa"/>
            <w:vAlign w:val="center"/>
          </w:tcPr>
          <w:p w:rsidR="0082037B" w:rsidRDefault="002A46C3">
            <w:pPr>
              <w:jc w:val="center"/>
            </w:pPr>
            <w:r>
              <w:rPr>
                <w:color w:val="000000"/>
                <w:sz w:val="24"/>
              </w:rPr>
              <w:t>9</w:t>
            </w:r>
          </w:p>
        </w:tc>
        <w:tc>
          <w:tcPr>
            <w:tcW w:w="1650" w:type="dxa"/>
            <w:vAlign w:val="center"/>
          </w:tcPr>
          <w:p w:rsidR="0082037B" w:rsidRDefault="002A46C3">
            <w:pPr>
              <w:jc w:val="center"/>
            </w:pPr>
            <w:r>
              <w:rPr>
                <w:color w:val="000000"/>
                <w:sz w:val="24"/>
              </w:rPr>
              <w:t>000596</w:t>
            </w:r>
          </w:p>
        </w:tc>
        <w:tc>
          <w:tcPr>
            <w:tcW w:w="1980" w:type="dxa"/>
            <w:vAlign w:val="center"/>
          </w:tcPr>
          <w:p w:rsidR="0082037B" w:rsidRDefault="002A46C3">
            <w:pPr>
              <w:jc w:val="center"/>
            </w:pPr>
            <w:r>
              <w:rPr>
                <w:color w:val="000000"/>
                <w:sz w:val="24"/>
              </w:rPr>
              <w:t>古井贡酒</w:t>
            </w:r>
          </w:p>
        </w:tc>
        <w:tc>
          <w:tcPr>
            <w:tcW w:w="2880" w:type="dxa"/>
            <w:vAlign w:val="center"/>
          </w:tcPr>
          <w:p w:rsidR="0082037B" w:rsidRDefault="002A46C3">
            <w:pPr>
              <w:jc w:val="right"/>
            </w:pPr>
            <w:r>
              <w:rPr>
                <w:color w:val="000000"/>
                <w:sz w:val="24"/>
              </w:rPr>
              <w:t>1,242,362.00</w:t>
            </w:r>
          </w:p>
        </w:tc>
        <w:tc>
          <w:tcPr>
            <w:tcW w:w="1620" w:type="dxa"/>
            <w:vAlign w:val="center"/>
          </w:tcPr>
          <w:p w:rsidR="0082037B" w:rsidRDefault="002A46C3">
            <w:pPr>
              <w:jc w:val="right"/>
            </w:pPr>
            <w:r>
              <w:rPr>
                <w:color w:val="000000"/>
                <w:sz w:val="24"/>
              </w:rPr>
              <w:t>0.56</w:t>
            </w:r>
          </w:p>
        </w:tc>
      </w:tr>
      <w:tr w:rsidR="0082037B" w:rsidTr="00B7428C">
        <w:tc>
          <w:tcPr>
            <w:tcW w:w="870" w:type="dxa"/>
            <w:vAlign w:val="center"/>
          </w:tcPr>
          <w:p w:rsidR="0082037B" w:rsidRDefault="002A46C3">
            <w:pPr>
              <w:jc w:val="center"/>
            </w:pPr>
            <w:r>
              <w:rPr>
                <w:color w:val="000000"/>
                <w:sz w:val="24"/>
              </w:rPr>
              <w:t>10</w:t>
            </w:r>
          </w:p>
        </w:tc>
        <w:tc>
          <w:tcPr>
            <w:tcW w:w="1650" w:type="dxa"/>
            <w:vAlign w:val="center"/>
          </w:tcPr>
          <w:p w:rsidR="0082037B" w:rsidRDefault="002A46C3">
            <w:pPr>
              <w:jc w:val="center"/>
            </w:pPr>
            <w:r>
              <w:rPr>
                <w:color w:val="000000"/>
                <w:sz w:val="24"/>
              </w:rPr>
              <w:t>600282</w:t>
            </w:r>
          </w:p>
        </w:tc>
        <w:tc>
          <w:tcPr>
            <w:tcW w:w="1980" w:type="dxa"/>
            <w:vAlign w:val="center"/>
          </w:tcPr>
          <w:p w:rsidR="0082037B" w:rsidRDefault="002A46C3">
            <w:pPr>
              <w:jc w:val="center"/>
            </w:pPr>
            <w:r>
              <w:rPr>
                <w:color w:val="000000"/>
                <w:sz w:val="24"/>
              </w:rPr>
              <w:t>南钢股份</w:t>
            </w:r>
          </w:p>
        </w:tc>
        <w:tc>
          <w:tcPr>
            <w:tcW w:w="2880" w:type="dxa"/>
            <w:vAlign w:val="center"/>
          </w:tcPr>
          <w:p w:rsidR="0082037B" w:rsidRDefault="002A46C3">
            <w:pPr>
              <w:jc w:val="right"/>
            </w:pPr>
            <w:r>
              <w:rPr>
                <w:color w:val="000000"/>
                <w:sz w:val="24"/>
              </w:rPr>
              <w:t>1,242,174.00</w:t>
            </w:r>
          </w:p>
        </w:tc>
        <w:tc>
          <w:tcPr>
            <w:tcW w:w="1620" w:type="dxa"/>
            <w:vAlign w:val="center"/>
          </w:tcPr>
          <w:p w:rsidR="0082037B" w:rsidRDefault="002A46C3">
            <w:pPr>
              <w:jc w:val="right"/>
            </w:pPr>
            <w:r>
              <w:rPr>
                <w:color w:val="000000"/>
                <w:sz w:val="24"/>
              </w:rPr>
              <w:t>0.56</w:t>
            </w:r>
          </w:p>
        </w:tc>
      </w:tr>
      <w:tr w:rsidR="0082037B" w:rsidTr="00B7428C">
        <w:tc>
          <w:tcPr>
            <w:tcW w:w="870" w:type="dxa"/>
            <w:vAlign w:val="center"/>
          </w:tcPr>
          <w:p w:rsidR="0082037B" w:rsidRDefault="002A46C3">
            <w:pPr>
              <w:jc w:val="center"/>
            </w:pPr>
            <w:r>
              <w:rPr>
                <w:color w:val="000000"/>
                <w:sz w:val="24"/>
              </w:rPr>
              <w:t>11</w:t>
            </w:r>
          </w:p>
        </w:tc>
        <w:tc>
          <w:tcPr>
            <w:tcW w:w="1650" w:type="dxa"/>
            <w:vAlign w:val="center"/>
          </w:tcPr>
          <w:p w:rsidR="0082037B" w:rsidRDefault="002A46C3">
            <w:pPr>
              <w:jc w:val="center"/>
            </w:pPr>
            <w:r>
              <w:rPr>
                <w:color w:val="000000"/>
                <w:sz w:val="24"/>
              </w:rPr>
              <w:t>600655</w:t>
            </w:r>
          </w:p>
        </w:tc>
        <w:tc>
          <w:tcPr>
            <w:tcW w:w="1980" w:type="dxa"/>
            <w:vAlign w:val="center"/>
          </w:tcPr>
          <w:p w:rsidR="0082037B" w:rsidRDefault="002A46C3">
            <w:pPr>
              <w:jc w:val="center"/>
            </w:pPr>
            <w:r>
              <w:rPr>
                <w:color w:val="000000"/>
                <w:sz w:val="24"/>
              </w:rPr>
              <w:t>豫园股份</w:t>
            </w:r>
          </w:p>
        </w:tc>
        <w:tc>
          <w:tcPr>
            <w:tcW w:w="2880" w:type="dxa"/>
            <w:vAlign w:val="center"/>
          </w:tcPr>
          <w:p w:rsidR="0082037B" w:rsidRDefault="002A46C3">
            <w:pPr>
              <w:jc w:val="right"/>
            </w:pPr>
            <w:r>
              <w:rPr>
                <w:color w:val="000000"/>
                <w:sz w:val="24"/>
              </w:rPr>
              <w:t>1,231,551.00</w:t>
            </w:r>
          </w:p>
        </w:tc>
        <w:tc>
          <w:tcPr>
            <w:tcW w:w="1620" w:type="dxa"/>
            <w:vAlign w:val="center"/>
          </w:tcPr>
          <w:p w:rsidR="0082037B" w:rsidRDefault="002A46C3">
            <w:pPr>
              <w:jc w:val="right"/>
            </w:pPr>
            <w:r>
              <w:rPr>
                <w:color w:val="000000"/>
                <w:sz w:val="24"/>
              </w:rPr>
              <w:t>0.55</w:t>
            </w:r>
          </w:p>
        </w:tc>
      </w:tr>
      <w:tr w:rsidR="0082037B" w:rsidTr="00B7428C">
        <w:tc>
          <w:tcPr>
            <w:tcW w:w="870" w:type="dxa"/>
            <w:vAlign w:val="center"/>
          </w:tcPr>
          <w:p w:rsidR="0082037B" w:rsidRDefault="002A46C3">
            <w:pPr>
              <w:jc w:val="center"/>
            </w:pPr>
            <w:r>
              <w:rPr>
                <w:color w:val="000000"/>
                <w:sz w:val="24"/>
              </w:rPr>
              <w:t>12</w:t>
            </w:r>
          </w:p>
        </w:tc>
        <w:tc>
          <w:tcPr>
            <w:tcW w:w="1650" w:type="dxa"/>
            <w:vAlign w:val="center"/>
          </w:tcPr>
          <w:p w:rsidR="0082037B" w:rsidRDefault="002A46C3">
            <w:pPr>
              <w:jc w:val="center"/>
            </w:pPr>
            <w:r>
              <w:rPr>
                <w:color w:val="000000"/>
                <w:sz w:val="24"/>
              </w:rPr>
              <w:t>600737</w:t>
            </w:r>
          </w:p>
        </w:tc>
        <w:tc>
          <w:tcPr>
            <w:tcW w:w="1980" w:type="dxa"/>
            <w:vAlign w:val="center"/>
          </w:tcPr>
          <w:p w:rsidR="0082037B" w:rsidRDefault="002A46C3">
            <w:pPr>
              <w:jc w:val="center"/>
            </w:pPr>
            <w:r>
              <w:rPr>
                <w:color w:val="000000"/>
                <w:sz w:val="24"/>
              </w:rPr>
              <w:t>中粮糖业</w:t>
            </w:r>
          </w:p>
        </w:tc>
        <w:tc>
          <w:tcPr>
            <w:tcW w:w="2880" w:type="dxa"/>
            <w:vAlign w:val="center"/>
          </w:tcPr>
          <w:p w:rsidR="0082037B" w:rsidRDefault="002A46C3">
            <w:pPr>
              <w:jc w:val="right"/>
            </w:pPr>
            <w:r>
              <w:rPr>
                <w:color w:val="000000"/>
                <w:sz w:val="24"/>
              </w:rPr>
              <w:t>1,170,927.00</w:t>
            </w:r>
          </w:p>
        </w:tc>
        <w:tc>
          <w:tcPr>
            <w:tcW w:w="1620" w:type="dxa"/>
            <w:vAlign w:val="center"/>
          </w:tcPr>
          <w:p w:rsidR="0082037B" w:rsidRDefault="002A46C3">
            <w:pPr>
              <w:jc w:val="right"/>
            </w:pPr>
            <w:r>
              <w:rPr>
                <w:color w:val="000000"/>
                <w:sz w:val="24"/>
              </w:rPr>
              <w:t>0.52</w:t>
            </w:r>
          </w:p>
        </w:tc>
      </w:tr>
      <w:tr w:rsidR="0082037B" w:rsidTr="00B7428C">
        <w:tc>
          <w:tcPr>
            <w:tcW w:w="870" w:type="dxa"/>
            <w:vAlign w:val="center"/>
          </w:tcPr>
          <w:p w:rsidR="0082037B" w:rsidRDefault="002A46C3">
            <w:pPr>
              <w:jc w:val="center"/>
            </w:pPr>
            <w:r>
              <w:rPr>
                <w:color w:val="000000"/>
                <w:sz w:val="24"/>
              </w:rPr>
              <w:t>13</w:t>
            </w:r>
          </w:p>
        </w:tc>
        <w:tc>
          <w:tcPr>
            <w:tcW w:w="1650" w:type="dxa"/>
            <w:vAlign w:val="center"/>
          </w:tcPr>
          <w:p w:rsidR="0082037B" w:rsidRDefault="002A46C3">
            <w:pPr>
              <w:jc w:val="center"/>
            </w:pPr>
            <w:r>
              <w:rPr>
                <w:color w:val="000000"/>
                <w:sz w:val="24"/>
              </w:rPr>
              <w:t>002176</w:t>
            </w:r>
          </w:p>
        </w:tc>
        <w:tc>
          <w:tcPr>
            <w:tcW w:w="1980" w:type="dxa"/>
            <w:vAlign w:val="center"/>
          </w:tcPr>
          <w:p w:rsidR="0082037B" w:rsidRDefault="002A46C3">
            <w:pPr>
              <w:jc w:val="center"/>
            </w:pPr>
            <w:r>
              <w:rPr>
                <w:color w:val="000000"/>
                <w:sz w:val="24"/>
              </w:rPr>
              <w:t>江特电机</w:t>
            </w:r>
          </w:p>
        </w:tc>
        <w:tc>
          <w:tcPr>
            <w:tcW w:w="2880" w:type="dxa"/>
            <w:vAlign w:val="center"/>
          </w:tcPr>
          <w:p w:rsidR="0082037B" w:rsidRDefault="002A46C3">
            <w:pPr>
              <w:jc w:val="right"/>
            </w:pPr>
            <w:r>
              <w:rPr>
                <w:color w:val="000000"/>
                <w:sz w:val="24"/>
              </w:rPr>
              <w:t>1,108,212.00</w:t>
            </w:r>
          </w:p>
        </w:tc>
        <w:tc>
          <w:tcPr>
            <w:tcW w:w="1620" w:type="dxa"/>
            <w:vAlign w:val="center"/>
          </w:tcPr>
          <w:p w:rsidR="0082037B" w:rsidRDefault="002A46C3">
            <w:pPr>
              <w:jc w:val="right"/>
            </w:pPr>
            <w:r>
              <w:rPr>
                <w:color w:val="000000"/>
                <w:sz w:val="24"/>
              </w:rPr>
              <w:t>0.50</w:t>
            </w:r>
          </w:p>
        </w:tc>
      </w:tr>
      <w:tr w:rsidR="0082037B" w:rsidTr="00B7428C">
        <w:tc>
          <w:tcPr>
            <w:tcW w:w="870" w:type="dxa"/>
            <w:vAlign w:val="center"/>
          </w:tcPr>
          <w:p w:rsidR="0082037B" w:rsidRDefault="002A46C3">
            <w:pPr>
              <w:jc w:val="center"/>
            </w:pPr>
            <w:r>
              <w:rPr>
                <w:color w:val="000000"/>
                <w:sz w:val="24"/>
              </w:rPr>
              <w:lastRenderedPageBreak/>
              <w:t>14</w:t>
            </w:r>
          </w:p>
        </w:tc>
        <w:tc>
          <w:tcPr>
            <w:tcW w:w="1650" w:type="dxa"/>
            <w:vAlign w:val="center"/>
          </w:tcPr>
          <w:p w:rsidR="0082037B" w:rsidRDefault="002A46C3">
            <w:pPr>
              <w:jc w:val="center"/>
            </w:pPr>
            <w:r>
              <w:rPr>
                <w:color w:val="000000"/>
                <w:sz w:val="24"/>
              </w:rPr>
              <w:t>002195</w:t>
            </w:r>
          </w:p>
        </w:tc>
        <w:tc>
          <w:tcPr>
            <w:tcW w:w="1980" w:type="dxa"/>
            <w:vAlign w:val="center"/>
          </w:tcPr>
          <w:p w:rsidR="0082037B" w:rsidRDefault="002A46C3">
            <w:pPr>
              <w:jc w:val="center"/>
            </w:pPr>
            <w:r>
              <w:rPr>
                <w:color w:val="000000"/>
                <w:sz w:val="24"/>
              </w:rPr>
              <w:t>二三四五</w:t>
            </w:r>
          </w:p>
        </w:tc>
        <w:tc>
          <w:tcPr>
            <w:tcW w:w="2880" w:type="dxa"/>
            <w:vAlign w:val="center"/>
          </w:tcPr>
          <w:p w:rsidR="0082037B" w:rsidRDefault="002A46C3">
            <w:pPr>
              <w:jc w:val="right"/>
            </w:pPr>
            <w:r>
              <w:rPr>
                <w:color w:val="000000"/>
                <w:sz w:val="24"/>
              </w:rPr>
              <w:t>1,082,835.00</w:t>
            </w:r>
          </w:p>
        </w:tc>
        <w:tc>
          <w:tcPr>
            <w:tcW w:w="1620" w:type="dxa"/>
            <w:vAlign w:val="center"/>
          </w:tcPr>
          <w:p w:rsidR="0082037B" w:rsidRDefault="002A46C3">
            <w:pPr>
              <w:jc w:val="right"/>
            </w:pPr>
            <w:r>
              <w:rPr>
                <w:color w:val="000000"/>
                <w:sz w:val="24"/>
              </w:rPr>
              <w:t>0.49</w:t>
            </w:r>
          </w:p>
        </w:tc>
      </w:tr>
      <w:tr w:rsidR="0082037B" w:rsidTr="00B7428C">
        <w:tc>
          <w:tcPr>
            <w:tcW w:w="870" w:type="dxa"/>
            <w:vAlign w:val="center"/>
          </w:tcPr>
          <w:p w:rsidR="0082037B" w:rsidRDefault="002A46C3">
            <w:pPr>
              <w:jc w:val="center"/>
            </w:pPr>
            <w:r>
              <w:rPr>
                <w:color w:val="000000"/>
                <w:sz w:val="24"/>
              </w:rPr>
              <w:t>15</w:t>
            </w:r>
          </w:p>
        </w:tc>
        <w:tc>
          <w:tcPr>
            <w:tcW w:w="1650" w:type="dxa"/>
            <w:vAlign w:val="center"/>
          </w:tcPr>
          <w:p w:rsidR="0082037B" w:rsidRDefault="002A46C3">
            <w:pPr>
              <w:jc w:val="center"/>
            </w:pPr>
            <w:r>
              <w:rPr>
                <w:color w:val="000000"/>
                <w:sz w:val="24"/>
              </w:rPr>
              <w:t>600673</w:t>
            </w:r>
          </w:p>
        </w:tc>
        <w:tc>
          <w:tcPr>
            <w:tcW w:w="1980" w:type="dxa"/>
            <w:vAlign w:val="center"/>
          </w:tcPr>
          <w:p w:rsidR="0082037B" w:rsidRDefault="002A46C3">
            <w:pPr>
              <w:jc w:val="center"/>
            </w:pPr>
            <w:r>
              <w:rPr>
                <w:color w:val="000000"/>
                <w:sz w:val="24"/>
              </w:rPr>
              <w:t>东阳光科</w:t>
            </w:r>
          </w:p>
        </w:tc>
        <w:tc>
          <w:tcPr>
            <w:tcW w:w="2880" w:type="dxa"/>
            <w:vAlign w:val="center"/>
          </w:tcPr>
          <w:p w:rsidR="0082037B" w:rsidRDefault="002A46C3">
            <w:pPr>
              <w:jc w:val="right"/>
            </w:pPr>
            <w:r>
              <w:rPr>
                <w:color w:val="000000"/>
                <w:sz w:val="24"/>
              </w:rPr>
              <w:t>1,066,761.86</w:t>
            </w:r>
          </w:p>
        </w:tc>
        <w:tc>
          <w:tcPr>
            <w:tcW w:w="1620" w:type="dxa"/>
            <w:vAlign w:val="center"/>
          </w:tcPr>
          <w:p w:rsidR="0082037B" w:rsidRDefault="002A46C3">
            <w:pPr>
              <w:jc w:val="right"/>
            </w:pPr>
            <w:r>
              <w:rPr>
                <w:color w:val="000000"/>
                <w:sz w:val="24"/>
              </w:rPr>
              <w:t>0.48</w:t>
            </w:r>
          </w:p>
        </w:tc>
      </w:tr>
      <w:tr w:rsidR="0082037B" w:rsidTr="00B7428C">
        <w:tc>
          <w:tcPr>
            <w:tcW w:w="870" w:type="dxa"/>
            <w:vAlign w:val="center"/>
          </w:tcPr>
          <w:p w:rsidR="0082037B" w:rsidRDefault="002A46C3">
            <w:pPr>
              <w:jc w:val="center"/>
            </w:pPr>
            <w:r>
              <w:rPr>
                <w:color w:val="000000"/>
                <w:sz w:val="24"/>
              </w:rPr>
              <w:t>16</w:t>
            </w:r>
          </w:p>
        </w:tc>
        <w:tc>
          <w:tcPr>
            <w:tcW w:w="1650" w:type="dxa"/>
            <w:vAlign w:val="center"/>
          </w:tcPr>
          <w:p w:rsidR="0082037B" w:rsidRDefault="002A46C3">
            <w:pPr>
              <w:jc w:val="center"/>
            </w:pPr>
            <w:r>
              <w:rPr>
                <w:color w:val="000000"/>
                <w:sz w:val="24"/>
              </w:rPr>
              <w:t>000636</w:t>
            </w:r>
          </w:p>
        </w:tc>
        <w:tc>
          <w:tcPr>
            <w:tcW w:w="1980" w:type="dxa"/>
            <w:vAlign w:val="center"/>
          </w:tcPr>
          <w:p w:rsidR="0082037B" w:rsidRDefault="002A46C3">
            <w:pPr>
              <w:jc w:val="center"/>
            </w:pPr>
            <w:r>
              <w:rPr>
                <w:color w:val="000000"/>
                <w:sz w:val="24"/>
              </w:rPr>
              <w:t>风华高科</w:t>
            </w:r>
          </w:p>
        </w:tc>
        <w:tc>
          <w:tcPr>
            <w:tcW w:w="2880" w:type="dxa"/>
            <w:vAlign w:val="center"/>
          </w:tcPr>
          <w:p w:rsidR="0082037B" w:rsidRDefault="002A46C3">
            <w:pPr>
              <w:jc w:val="right"/>
            </w:pPr>
            <w:r>
              <w:rPr>
                <w:color w:val="000000"/>
                <w:sz w:val="24"/>
              </w:rPr>
              <w:t>1,051,814.00</w:t>
            </w:r>
          </w:p>
        </w:tc>
        <w:tc>
          <w:tcPr>
            <w:tcW w:w="1620" w:type="dxa"/>
            <w:vAlign w:val="center"/>
          </w:tcPr>
          <w:p w:rsidR="0082037B" w:rsidRDefault="002A46C3">
            <w:pPr>
              <w:jc w:val="right"/>
            </w:pPr>
            <w:r>
              <w:rPr>
                <w:color w:val="000000"/>
                <w:sz w:val="24"/>
              </w:rPr>
              <w:t>0.47</w:t>
            </w:r>
          </w:p>
        </w:tc>
      </w:tr>
      <w:tr w:rsidR="0082037B" w:rsidTr="00B7428C">
        <w:tc>
          <w:tcPr>
            <w:tcW w:w="870" w:type="dxa"/>
            <w:vAlign w:val="center"/>
          </w:tcPr>
          <w:p w:rsidR="0082037B" w:rsidRDefault="002A46C3">
            <w:pPr>
              <w:jc w:val="center"/>
            </w:pPr>
            <w:r>
              <w:rPr>
                <w:color w:val="000000"/>
                <w:sz w:val="24"/>
              </w:rPr>
              <w:t>17</w:t>
            </w:r>
          </w:p>
        </w:tc>
        <w:tc>
          <w:tcPr>
            <w:tcW w:w="1650" w:type="dxa"/>
            <w:vAlign w:val="center"/>
          </w:tcPr>
          <w:p w:rsidR="0082037B" w:rsidRDefault="002A46C3">
            <w:pPr>
              <w:jc w:val="center"/>
            </w:pPr>
            <w:r>
              <w:rPr>
                <w:color w:val="000000"/>
                <w:sz w:val="24"/>
              </w:rPr>
              <w:t>000690</w:t>
            </w:r>
          </w:p>
        </w:tc>
        <w:tc>
          <w:tcPr>
            <w:tcW w:w="1980" w:type="dxa"/>
            <w:vAlign w:val="center"/>
          </w:tcPr>
          <w:p w:rsidR="0082037B" w:rsidRDefault="002A46C3">
            <w:pPr>
              <w:jc w:val="center"/>
            </w:pPr>
            <w:r>
              <w:rPr>
                <w:color w:val="000000"/>
                <w:sz w:val="24"/>
              </w:rPr>
              <w:t>宝新能源</w:t>
            </w:r>
          </w:p>
        </w:tc>
        <w:tc>
          <w:tcPr>
            <w:tcW w:w="2880" w:type="dxa"/>
            <w:vAlign w:val="center"/>
          </w:tcPr>
          <w:p w:rsidR="0082037B" w:rsidRDefault="002A46C3">
            <w:pPr>
              <w:jc w:val="right"/>
            </w:pPr>
            <w:r>
              <w:rPr>
                <w:color w:val="000000"/>
                <w:sz w:val="24"/>
              </w:rPr>
              <w:t>1,043,072.22</w:t>
            </w:r>
          </w:p>
        </w:tc>
        <w:tc>
          <w:tcPr>
            <w:tcW w:w="1620" w:type="dxa"/>
            <w:vAlign w:val="center"/>
          </w:tcPr>
          <w:p w:rsidR="0082037B" w:rsidRDefault="002A46C3">
            <w:pPr>
              <w:jc w:val="right"/>
            </w:pPr>
            <w:r>
              <w:rPr>
                <w:color w:val="000000"/>
                <w:sz w:val="24"/>
              </w:rPr>
              <w:t>0.47</w:t>
            </w:r>
          </w:p>
        </w:tc>
      </w:tr>
      <w:tr w:rsidR="0082037B" w:rsidTr="00B7428C">
        <w:tc>
          <w:tcPr>
            <w:tcW w:w="870" w:type="dxa"/>
            <w:vAlign w:val="center"/>
          </w:tcPr>
          <w:p w:rsidR="0082037B" w:rsidRDefault="002A46C3">
            <w:pPr>
              <w:jc w:val="center"/>
            </w:pPr>
            <w:r>
              <w:rPr>
                <w:color w:val="000000"/>
                <w:sz w:val="24"/>
              </w:rPr>
              <w:t>18</w:t>
            </w:r>
          </w:p>
        </w:tc>
        <w:tc>
          <w:tcPr>
            <w:tcW w:w="1650" w:type="dxa"/>
            <w:vAlign w:val="center"/>
          </w:tcPr>
          <w:p w:rsidR="0082037B" w:rsidRDefault="002A46C3">
            <w:pPr>
              <w:jc w:val="center"/>
            </w:pPr>
            <w:r>
              <w:rPr>
                <w:color w:val="000000"/>
                <w:sz w:val="24"/>
              </w:rPr>
              <w:t>600021</w:t>
            </w:r>
          </w:p>
        </w:tc>
        <w:tc>
          <w:tcPr>
            <w:tcW w:w="1980" w:type="dxa"/>
            <w:vAlign w:val="center"/>
          </w:tcPr>
          <w:p w:rsidR="0082037B" w:rsidRDefault="002A46C3">
            <w:pPr>
              <w:jc w:val="center"/>
            </w:pPr>
            <w:r>
              <w:rPr>
                <w:color w:val="000000"/>
                <w:sz w:val="24"/>
              </w:rPr>
              <w:t>上海电力</w:t>
            </w:r>
          </w:p>
        </w:tc>
        <w:tc>
          <w:tcPr>
            <w:tcW w:w="2880" w:type="dxa"/>
            <w:vAlign w:val="center"/>
          </w:tcPr>
          <w:p w:rsidR="0082037B" w:rsidRDefault="002A46C3">
            <w:pPr>
              <w:jc w:val="right"/>
            </w:pPr>
            <w:r>
              <w:rPr>
                <w:color w:val="000000"/>
                <w:sz w:val="24"/>
              </w:rPr>
              <w:t>1,041,438.15</w:t>
            </w:r>
          </w:p>
        </w:tc>
        <w:tc>
          <w:tcPr>
            <w:tcW w:w="1620" w:type="dxa"/>
            <w:vAlign w:val="center"/>
          </w:tcPr>
          <w:p w:rsidR="0082037B" w:rsidRDefault="002A46C3">
            <w:pPr>
              <w:jc w:val="right"/>
            </w:pPr>
            <w:r>
              <w:rPr>
                <w:color w:val="000000"/>
                <w:sz w:val="24"/>
              </w:rPr>
              <w:t>0.47</w:t>
            </w:r>
          </w:p>
        </w:tc>
      </w:tr>
      <w:tr w:rsidR="0082037B" w:rsidTr="00B7428C">
        <w:tc>
          <w:tcPr>
            <w:tcW w:w="870" w:type="dxa"/>
            <w:vAlign w:val="center"/>
          </w:tcPr>
          <w:p w:rsidR="0082037B" w:rsidRDefault="002A46C3">
            <w:pPr>
              <w:jc w:val="center"/>
            </w:pPr>
            <w:r>
              <w:rPr>
                <w:color w:val="000000"/>
                <w:sz w:val="24"/>
              </w:rPr>
              <w:t>19</w:t>
            </w:r>
          </w:p>
        </w:tc>
        <w:tc>
          <w:tcPr>
            <w:tcW w:w="1650" w:type="dxa"/>
            <w:vAlign w:val="center"/>
          </w:tcPr>
          <w:p w:rsidR="0082037B" w:rsidRDefault="002A46C3">
            <w:pPr>
              <w:jc w:val="center"/>
            </w:pPr>
            <w:r>
              <w:rPr>
                <w:color w:val="000000"/>
                <w:sz w:val="24"/>
              </w:rPr>
              <w:t>601233</w:t>
            </w:r>
          </w:p>
        </w:tc>
        <w:tc>
          <w:tcPr>
            <w:tcW w:w="1980" w:type="dxa"/>
            <w:vAlign w:val="center"/>
          </w:tcPr>
          <w:p w:rsidR="0082037B" w:rsidRDefault="002A46C3">
            <w:pPr>
              <w:jc w:val="center"/>
            </w:pPr>
            <w:r>
              <w:rPr>
                <w:color w:val="000000"/>
                <w:sz w:val="24"/>
              </w:rPr>
              <w:t>桐昆股份</w:t>
            </w:r>
          </w:p>
        </w:tc>
        <w:tc>
          <w:tcPr>
            <w:tcW w:w="2880" w:type="dxa"/>
            <w:vAlign w:val="center"/>
          </w:tcPr>
          <w:p w:rsidR="0082037B" w:rsidRDefault="002A46C3">
            <w:pPr>
              <w:jc w:val="right"/>
            </w:pPr>
            <w:r>
              <w:rPr>
                <w:color w:val="000000"/>
                <w:sz w:val="24"/>
              </w:rPr>
              <w:t>1,004,373.32</w:t>
            </w:r>
          </w:p>
        </w:tc>
        <w:tc>
          <w:tcPr>
            <w:tcW w:w="1620" w:type="dxa"/>
            <w:vAlign w:val="center"/>
          </w:tcPr>
          <w:p w:rsidR="0082037B" w:rsidRDefault="002A46C3">
            <w:pPr>
              <w:jc w:val="right"/>
            </w:pPr>
            <w:r>
              <w:rPr>
                <w:color w:val="000000"/>
                <w:sz w:val="24"/>
              </w:rPr>
              <w:t>0.45</w:t>
            </w:r>
          </w:p>
        </w:tc>
      </w:tr>
      <w:tr w:rsidR="0082037B" w:rsidTr="00B7428C">
        <w:tc>
          <w:tcPr>
            <w:tcW w:w="870" w:type="dxa"/>
            <w:vAlign w:val="center"/>
          </w:tcPr>
          <w:p w:rsidR="0082037B" w:rsidRDefault="002A46C3">
            <w:pPr>
              <w:jc w:val="center"/>
            </w:pPr>
            <w:r>
              <w:rPr>
                <w:color w:val="000000"/>
                <w:sz w:val="24"/>
              </w:rPr>
              <w:t>20</w:t>
            </w:r>
          </w:p>
        </w:tc>
        <w:tc>
          <w:tcPr>
            <w:tcW w:w="1650" w:type="dxa"/>
            <w:vAlign w:val="center"/>
          </w:tcPr>
          <w:p w:rsidR="0082037B" w:rsidRDefault="002A46C3">
            <w:pPr>
              <w:jc w:val="center"/>
            </w:pPr>
            <w:r>
              <w:rPr>
                <w:color w:val="000000"/>
                <w:sz w:val="24"/>
              </w:rPr>
              <w:t>002589</w:t>
            </w:r>
          </w:p>
        </w:tc>
        <w:tc>
          <w:tcPr>
            <w:tcW w:w="1980" w:type="dxa"/>
            <w:vAlign w:val="center"/>
          </w:tcPr>
          <w:p w:rsidR="0082037B" w:rsidRDefault="002A46C3">
            <w:pPr>
              <w:jc w:val="center"/>
            </w:pPr>
            <w:r>
              <w:rPr>
                <w:color w:val="000000"/>
                <w:sz w:val="24"/>
              </w:rPr>
              <w:t>瑞康医药</w:t>
            </w:r>
          </w:p>
        </w:tc>
        <w:tc>
          <w:tcPr>
            <w:tcW w:w="2880" w:type="dxa"/>
            <w:vAlign w:val="center"/>
          </w:tcPr>
          <w:p w:rsidR="0082037B" w:rsidRDefault="002A46C3">
            <w:pPr>
              <w:jc w:val="right"/>
            </w:pPr>
            <w:r>
              <w:rPr>
                <w:color w:val="000000"/>
                <w:sz w:val="24"/>
              </w:rPr>
              <w:t>999,345.00</w:t>
            </w:r>
          </w:p>
        </w:tc>
        <w:tc>
          <w:tcPr>
            <w:tcW w:w="1620" w:type="dxa"/>
            <w:vAlign w:val="center"/>
          </w:tcPr>
          <w:p w:rsidR="0082037B" w:rsidRDefault="002A46C3">
            <w:pPr>
              <w:jc w:val="right"/>
            </w:pPr>
            <w:r>
              <w:rPr>
                <w:color w:val="000000"/>
                <w:sz w:val="24"/>
              </w:rPr>
              <w:t>0.45</w:t>
            </w:r>
          </w:p>
        </w:tc>
      </w:tr>
    </w:tbl>
    <w:p w:rsidR="00B7428C" w:rsidRDefault="00B7428C" w:rsidP="00B7428C">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B7428C"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4153932"/>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B7428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82037B" w:rsidTr="00B7428C">
        <w:tc>
          <w:tcPr>
            <w:tcW w:w="870" w:type="dxa"/>
            <w:vAlign w:val="center"/>
          </w:tcPr>
          <w:p w:rsidR="0082037B" w:rsidRDefault="002A46C3">
            <w:pPr>
              <w:jc w:val="center"/>
            </w:pPr>
            <w:r>
              <w:rPr>
                <w:color w:val="000000"/>
                <w:sz w:val="24"/>
              </w:rPr>
              <w:t>1</w:t>
            </w:r>
          </w:p>
        </w:tc>
        <w:tc>
          <w:tcPr>
            <w:tcW w:w="1650" w:type="dxa"/>
            <w:vAlign w:val="center"/>
          </w:tcPr>
          <w:p w:rsidR="0082037B" w:rsidRDefault="002A46C3">
            <w:pPr>
              <w:jc w:val="center"/>
            </w:pPr>
            <w:r>
              <w:rPr>
                <w:color w:val="000000"/>
                <w:sz w:val="24"/>
              </w:rPr>
              <w:t>600282</w:t>
            </w:r>
          </w:p>
        </w:tc>
        <w:tc>
          <w:tcPr>
            <w:tcW w:w="1980" w:type="dxa"/>
            <w:vAlign w:val="center"/>
          </w:tcPr>
          <w:p w:rsidR="0082037B" w:rsidRDefault="002A46C3">
            <w:pPr>
              <w:jc w:val="center"/>
            </w:pPr>
            <w:r>
              <w:rPr>
                <w:color w:val="000000"/>
                <w:sz w:val="24"/>
              </w:rPr>
              <w:t>南钢股份</w:t>
            </w:r>
          </w:p>
        </w:tc>
        <w:tc>
          <w:tcPr>
            <w:tcW w:w="2880" w:type="dxa"/>
            <w:vAlign w:val="center"/>
          </w:tcPr>
          <w:p w:rsidR="0082037B" w:rsidRDefault="002A46C3">
            <w:pPr>
              <w:jc w:val="right"/>
            </w:pPr>
            <w:r>
              <w:rPr>
                <w:color w:val="000000"/>
                <w:sz w:val="24"/>
              </w:rPr>
              <w:t>1,189,872.00</w:t>
            </w:r>
          </w:p>
        </w:tc>
        <w:tc>
          <w:tcPr>
            <w:tcW w:w="1620" w:type="dxa"/>
            <w:vAlign w:val="center"/>
          </w:tcPr>
          <w:p w:rsidR="0082037B" w:rsidRDefault="002A46C3">
            <w:pPr>
              <w:jc w:val="right"/>
            </w:pPr>
            <w:r>
              <w:rPr>
                <w:color w:val="000000"/>
                <w:sz w:val="24"/>
              </w:rPr>
              <w:t>0.53</w:t>
            </w:r>
          </w:p>
        </w:tc>
      </w:tr>
      <w:tr w:rsidR="0082037B" w:rsidTr="00B7428C">
        <w:tc>
          <w:tcPr>
            <w:tcW w:w="870" w:type="dxa"/>
            <w:vAlign w:val="center"/>
          </w:tcPr>
          <w:p w:rsidR="0082037B" w:rsidRDefault="002A46C3">
            <w:pPr>
              <w:jc w:val="center"/>
            </w:pPr>
            <w:r>
              <w:rPr>
                <w:color w:val="000000"/>
                <w:sz w:val="24"/>
              </w:rPr>
              <w:t>2</w:t>
            </w:r>
          </w:p>
        </w:tc>
        <w:tc>
          <w:tcPr>
            <w:tcW w:w="1650" w:type="dxa"/>
            <w:vAlign w:val="center"/>
          </w:tcPr>
          <w:p w:rsidR="0082037B" w:rsidRDefault="002A46C3">
            <w:pPr>
              <w:jc w:val="center"/>
            </w:pPr>
            <w:r>
              <w:rPr>
                <w:color w:val="000000"/>
                <w:sz w:val="24"/>
              </w:rPr>
              <w:t>000830</w:t>
            </w:r>
          </w:p>
        </w:tc>
        <w:tc>
          <w:tcPr>
            <w:tcW w:w="1980" w:type="dxa"/>
            <w:vAlign w:val="center"/>
          </w:tcPr>
          <w:p w:rsidR="0082037B" w:rsidRDefault="002A46C3">
            <w:pPr>
              <w:jc w:val="center"/>
            </w:pPr>
            <w:r>
              <w:rPr>
                <w:color w:val="000000"/>
                <w:sz w:val="24"/>
              </w:rPr>
              <w:t>鲁西化工</w:t>
            </w:r>
          </w:p>
        </w:tc>
        <w:tc>
          <w:tcPr>
            <w:tcW w:w="2880" w:type="dxa"/>
            <w:vAlign w:val="center"/>
          </w:tcPr>
          <w:p w:rsidR="0082037B" w:rsidRDefault="002A46C3">
            <w:pPr>
              <w:jc w:val="right"/>
            </w:pPr>
            <w:r>
              <w:rPr>
                <w:color w:val="000000"/>
                <w:sz w:val="24"/>
              </w:rPr>
              <w:t>1,105,066.00</w:t>
            </w:r>
          </w:p>
        </w:tc>
        <w:tc>
          <w:tcPr>
            <w:tcW w:w="1620" w:type="dxa"/>
            <w:vAlign w:val="center"/>
          </w:tcPr>
          <w:p w:rsidR="0082037B" w:rsidRDefault="002A46C3">
            <w:pPr>
              <w:jc w:val="right"/>
            </w:pPr>
            <w:r>
              <w:rPr>
                <w:color w:val="000000"/>
                <w:sz w:val="24"/>
              </w:rPr>
              <w:t>0.50</w:t>
            </w:r>
          </w:p>
        </w:tc>
      </w:tr>
      <w:tr w:rsidR="0082037B" w:rsidTr="00B7428C">
        <w:tc>
          <w:tcPr>
            <w:tcW w:w="870" w:type="dxa"/>
            <w:vAlign w:val="center"/>
          </w:tcPr>
          <w:p w:rsidR="0082037B" w:rsidRDefault="002A46C3">
            <w:pPr>
              <w:jc w:val="center"/>
            </w:pPr>
            <w:r>
              <w:rPr>
                <w:color w:val="000000"/>
                <w:sz w:val="24"/>
              </w:rPr>
              <w:t>3</w:t>
            </w:r>
          </w:p>
        </w:tc>
        <w:tc>
          <w:tcPr>
            <w:tcW w:w="1650" w:type="dxa"/>
            <w:vAlign w:val="center"/>
          </w:tcPr>
          <w:p w:rsidR="0082037B" w:rsidRDefault="002A46C3">
            <w:pPr>
              <w:jc w:val="center"/>
            </w:pPr>
            <w:r>
              <w:rPr>
                <w:color w:val="000000"/>
                <w:sz w:val="24"/>
              </w:rPr>
              <w:t>601168</w:t>
            </w:r>
          </w:p>
        </w:tc>
        <w:tc>
          <w:tcPr>
            <w:tcW w:w="1980" w:type="dxa"/>
            <w:vAlign w:val="center"/>
          </w:tcPr>
          <w:p w:rsidR="0082037B" w:rsidRDefault="002A46C3">
            <w:pPr>
              <w:jc w:val="center"/>
            </w:pPr>
            <w:r>
              <w:rPr>
                <w:color w:val="000000"/>
                <w:sz w:val="24"/>
              </w:rPr>
              <w:t>西部矿业</w:t>
            </w:r>
          </w:p>
        </w:tc>
        <w:tc>
          <w:tcPr>
            <w:tcW w:w="2880" w:type="dxa"/>
            <w:vAlign w:val="center"/>
          </w:tcPr>
          <w:p w:rsidR="0082037B" w:rsidRDefault="002A46C3">
            <w:pPr>
              <w:jc w:val="right"/>
            </w:pPr>
            <w:r>
              <w:rPr>
                <w:color w:val="000000"/>
                <w:sz w:val="24"/>
              </w:rPr>
              <w:t>1,063,064.00</w:t>
            </w:r>
          </w:p>
        </w:tc>
        <w:tc>
          <w:tcPr>
            <w:tcW w:w="1620" w:type="dxa"/>
            <w:vAlign w:val="center"/>
          </w:tcPr>
          <w:p w:rsidR="0082037B" w:rsidRDefault="002A46C3">
            <w:pPr>
              <w:jc w:val="right"/>
            </w:pPr>
            <w:r>
              <w:rPr>
                <w:color w:val="000000"/>
                <w:sz w:val="24"/>
              </w:rPr>
              <w:t>0.48</w:t>
            </w:r>
          </w:p>
        </w:tc>
      </w:tr>
      <w:tr w:rsidR="0082037B" w:rsidTr="00B7428C">
        <w:tc>
          <w:tcPr>
            <w:tcW w:w="870" w:type="dxa"/>
            <w:vAlign w:val="center"/>
          </w:tcPr>
          <w:p w:rsidR="0082037B" w:rsidRDefault="002A46C3">
            <w:pPr>
              <w:jc w:val="center"/>
            </w:pPr>
            <w:r>
              <w:rPr>
                <w:color w:val="000000"/>
                <w:sz w:val="24"/>
              </w:rPr>
              <w:t>4</w:t>
            </w:r>
          </w:p>
        </w:tc>
        <w:tc>
          <w:tcPr>
            <w:tcW w:w="1650" w:type="dxa"/>
            <w:vAlign w:val="center"/>
          </w:tcPr>
          <w:p w:rsidR="0082037B" w:rsidRDefault="002A46C3">
            <w:pPr>
              <w:jc w:val="center"/>
            </w:pPr>
            <w:r>
              <w:rPr>
                <w:color w:val="000000"/>
                <w:sz w:val="24"/>
              </w:rPr>
              <w:t>002176</w:t>
            </w:r>
          </w:p>
        </w:tc>
        <w:tc>
          <w:tcPr>
            <w:tcW w:w="1980" w:type="dxa"/>
            <w:vAlign w:val="center"/>
          </w:tcPr>
          <w:p w:rsidR="0082037B" w:rsidRDefault="002A46C3">
            <w:pPr>
              <w:jc w:val="center"/>
            </w:pPr>
            <w:r>
              <w:rPr>
                <w:color w:val="000000"/>
                <w:sz w:val="24"/>
              </w:rPr>
              <w:t>江特电机</w:t>
            </w:r>
          </w:p>
        </w:tc>
        <w:tc>
          <w:tcPr>
            <w:tcW w:w="2880" w:type="dxa"/>
            <w:vAlign w:val="center"/>
          </w:tcPr>
          <w:p w:rsidR="0082037B" w:rsidRDefault="002A46C3">
            <w:pPr>
              <w:jc w:val="right"/>
            </w:pPr>
            <w:r>
              <w:rPr>
                <w:color w:val="000000"/>
                <w:sz w:val="24"/>
              </w:rPr>
              <w:t>976,328.00</w:t>
            </w:r>
          </w:p>
        </w:tc>
        <w:tc>
          <w:tcPr>
            <w:tcW w:w="1620" w:type="dxa"/>
            <w:vAlign w:val="center"/>
          </w:tcPr>
          <w:p w:rsidR="0082037B" w:rsidRDefault="002A46C3">
            <w:pPr>
              <w:jc w:val="right"/>
            </w:pPr>
            <w:r>
              <w:rPr>
                <w:color w:val="000000"/>
                <w:sz w:val="24"/>
              </w:rPr>
              <w:t>0.44</w:t>
            </w:r>
          </w:p>
        </w:tc>
      </w:tr>
      <w:tr w:rsidR="0082037B" w:rsidTr="00B7428C">
        <w:tc>
          <w:tcPr>
            <w:tcW w:w="870" w:type="dxa"/>
            <w:vAlign w:val="center"/>
          </w:tcPr>
          <w:p w:rsidR="0082037B" w:rsidRDefault="002A46C3">
            <w:pPr>
              <w:jc w:val="center"/>
            </w:pPr>
            <w:r>
              <w:rPr>
                <w:color w:val="000000"/>
                <w:sz w:val="24"/>
              </w:rPr>
              <w:t>5</w:t>
            </w:r>
          </w:p>
        </w:tc>
        <w:tc>
          <w:tcPr>
            <w:tcW w:w="1650" w:type="dxa"/>
            <w:vAlign w:val="center"/>
          </w:tcPr>
          <w:p w:rsidR="0082037B" w:rsidRDefault="002A46C3">
            <w:pPr>
              <w:jc w:val="center"/>
            </w:pPr>
            <w:r>
              <w:rPr>
                <w:color w:val="000000"/>
                <w:sz w:val="24"/>
              </w:rPr>
              <w:t>000690</w:t>
            </w:r>
          </w:p>
        </w:tc>
        <w:tc>
          <w:tcPr>
            <w:tcW w:w="1980" w:type="dxa"/>
            <w:vAlign w:val="center"/>
          </w:tcPr>
          <w:p w:rsidR="0082037B" w:rsidRDefault="002A46C3">
            <w:pPr>
              <w:jc w:val="center"/>
            </w:pPr>
            <w:r>
              <w:rPr>
                <w:color w:val="000000"/>
                <w:sz w:val="24"/>
              </w:rPr>
              <w:t>宝新能源</w:t>
            </w:r>
          </w:p>
        </w:tc>
        <w:tc>
          <w:tcPr>
            <w:tcW w:w="2880" w:type="dxa"/>
            <w:vAlign w:val="center"/>
          </w:tcPr>
          <w:p w:rsidR="0082037B" w:rsidRDefault="002A46C3">
            <w:pPr>
              <w:jc w:val="right"/>
            </w:pPr>
            <w:r>
              <w:rPr>
                <w:color w:val="000000"/>
                <w:sz w:val="24"/>
              </w:rPr>
              <w:t>946,531.94</w:t>
            </w:r>
          </w:p>
        </w:tc>
        <w:tc>
          <w:tcPr>
            <w:tcW w:w="1620" w:type="dxa"/>
            <w:vAlign w:val="center"/>
          </w:tcPr>
          <w:p w:rsidR="0082037B" w:rsidRDefault="002A46C3">
            <w:pPr>
              <w:jc w:val="right"/>
            </w:pPr>
            <w:r>
              <w:rPr>
                <w:color w:val="000000"/>
                <w:sz w:val="24"/>
              </w:rPr>
              <w:t>0.42</w:t>
            </w:r>
          </w:p>
        </w:tc>
      </w:tr>
      <w:tr w:rsidR="0082037B" w:rsidTr="00B7428C">
        <w:tc>
          <w:tcPr>
            <w:tcW w:w="870" w:type="dxa"/>
            <w:vAlign w:val="center"/>
          </w:tcPr>
          <w:p w:rsidR="0082037B" w:rsidRDefault="002A46C3">
            <w:pPr>
              <w:jc w:val="center"/>
            </w:pPr>
            <w:r>
              <w:rPr>
                <w:color w:val="000000"/>
                <w:sz w:val="24"/>
              </w:rPr>
              <w:t>6</w:t>
            </w:r>
          </w:p>
        </w:tc>
        <w:tc>
          <w:tcPr>
            <w:tcW w:w="1650" w:type="dxa"/>
            <w:vAlign w:val="center"/>
          </w:tcPr>
          <w:p w:rsidR="0082037B" w:rsidRDefault="002A46C3">
            <w:pPr>
              <w:jc w:val="center"/>
            </w:pPr>
            <w:r>
              <w:rPr>
                <w:color w:val="000000"/>
                <w:sz w:val="24"/>
              </w:rPr>
              <w:t>603589</w:t>
            </w:r>
          </w:p>
        </w:tc>
        <w:tc>
          <w:tcPr>
            <w:tcW w:w="1980" w:type="dxa"/>
            <w:vAlign w:val="center"/>
          </w:tcPr>
          <w:p w:rsidR="0082037B" w:rsidRDefault="002A46C3">
            <w:pPr>
              <w:jc w:val="center"/>
            </w:pPr>
            <w:r>
              <w:rPr>
                <w:color w:val="000000"/>
                <w:sz w:val="24"/>
              </w:rPr>
              <w:t>口子窖</w:t>
            </w:r>
          </w:p>
        </w:tc>
        <w:tc>
          <w:tcPr>
            <w:tcW w:w="2880" w:type="dxa"/>
            <w:vAlign w:val="center"/>
          </w:tcPr>
          <w:p w:rsidR="0082037B" w:rsidRDefault="002A46C3">
            <w:pPr>
              <w:jc w:val="right"/>
            </w:pPr>
            <w:r>
              <w:rPr>
                <w:color w:val="000000"/>
                <w:sz w:val="24"/>
              </w:rPr>
              <w:t>891,287.50</w:t>
            </w:r>
          </w:p>
        </w:tc>
        <w:tc>
          <w:tcPr>
            <w:tcW w:w="1620" w:type="dxa"/>
            <w:vAlign w:val="center"/>
          </w:tcPr>
          <w:p w:rsidR="0082037B" w:rsidRDefault="002A46C3">
            <w:pPr>
              <w:jc w:val="right"/>
            </w:pPr>
            <w:r>
              <w:rPr>
                <w:color w:val="000000"/>
                <w:sz w:val="24"/>
              </w:rPr>
              <w:t>0.40</w:t>
            </w:r>
          </w:p>
        </w:tc>
      </w:tr>
      <w:tr w:rsidR="0082037B" w:rsidTr="00B7428C">
        <w:tc>
          <w:tcPr>
            <w:tcW w:w="870" w:type="dxa"/>
            <w:vAlign w:val="center"/>
          </w:tcPr>
          <w:p w:rsidR="0082037B" w:rsidRDefault="002A46C3">
            <w:pPr>
              <w:jc w:val="center"/>
            </w:pPr>
            <w:r>
              <w:rPr>
                <w:color w:val="000000"/>
                <w:sz w:val="24"/>
              </w:rPr>
              <w:t>7</w:t>
            </w:r>
          </w:p>
        </w:tc>
        <w:tc>
          <w:tcPr>
            <w:tcW w:w="1650" w:type="dxa"/>
            <w:vAlign w:val="center"/>
          </w:tcPr>
          <w:p w:rsidR="0082037B" w:rsidRDefault="002A46C3">
            <w:pPr>
              <w:jc w:val="center"/>
            </w:pPr>
            <w:r>
              <w:rPr>
                <w:color w:val="000000"/>
                <w:sz w:val="24"/>
              </w:rPr>
              <w:t>600216</w:t>
            </w:r>
          </w:p>
        </w:tc>
        <w:tc>
          <w:tcPr>
            <w:tcW w:w="1980" w:type="dxa"/>
            <w:vAlign w:val="center"/>
          </w:tcPr>
          <w:p w:rsidR="0082037B" w:rsidRDefault="002A46C3">
            <w:pPr>
              <w:jc w:val="center"/>
            </w:pPr>
            <w:r>
              <w:rPr>
                <w:color w:val="000000"/>
                <w:sz w:val="24"/>
              </w:rPr>
              <w:t>浙江医药</w:t>
            </w:r>
          </w:p>
        </w:tc>
        <w:tc>
          <w:tcPr>
            <w:tcW w:w="2880" w:type="dxa"/>
            <w:vAlign w:val="center"/>
          </w:tcPr>
          <w:p w:rsidR="0082037B" w:rsidRDefault="002A46C3">
            <w:pPr>
              <w:jc w:val="right"/>
            </w:pPr>
            <w:r>
              <w:rPr>
                <w:color w:val="000000"/>
                <w:sz w:val="24"/>
              </w:rPr>
              <w:t>889,101.16</w:t>
            </w:r>
          </w:p>
        </w:tc>
        <w:tc>
          <w:tcPr>
            <w:tcW w:w="1620" w:type="dxa"/>
            <w:vAlign w:val="center"/>
          </w:tcPr>
          <w:p w:rsidR="0082037B" w:rsidRDefault="002A46C3">
            <w:pPr>
              <w:jc w:val="right"/>
            </w:pPr>
            <w:r>
              <w:rPr>
                <w:color w:val="000000"/>
                <w:sz w:val="24"/>
              </w:rPr>
              <w:t>0.40</w:t>
            </w:r>
          </w:p>
        </w:tc>
      </w:tr>
      <w:tr w:rsidR="0082037B" w:rsidTr="00B7428C">
        <w:tc>
          <w:tcPr>
            <w:tcW w:w="870" w:type="dxa"/>
            <w:vAlign w:val="center"/>
          </w:tcPr>
          <w:p w:rsidR="0082037B" w:rsidRDefault="002A46C3">
            <w:pPr>
              <w:jc w:val="center"/>
            </w:pPr>
            <w:r>
              <w:rPr>
                <w:color w:val="000000"/>
                <w:sz w:val="24"/>
              </w:rPr>
              <w:t>8</w:t>
            </w:r>
          </w:p>
        </w:tc>
        <w:tc>
          <w:tcPr>
            <w:tcW w:w="1650" w:type="dxa"/>
            <w:vAlign w:val="center"/>
          </w:tcPr>
          <w:p w:rsidR="0082037B" w:rsidRDefault="002A46C3">
            <w:pPr>
              <w:jc w:val="center"/>
            </w:pPr>
            <w:r>
              <w:rPr>
                <w:color w:val="000000"/>
                <w:sz w:val="24"/>
              </w:rPr>
              <w:t>300315</w:t>
            </w:r>
          </w:p>
        </w:tc>
        <w:tc>
          <w:tcPr>
            <w:tcW w:w="1980" w:type="dxa"/>
            <w:vAlign w:val="center"/>
          </w:tcPr>
          <w:p w:rsidR="0082037B" w:rsidRDefault="002A46C3">
            <w:pPr>
              <w:jc w:val="center"/>
            </w:pPr>
            <w:r>
              <w:rPr>
                <w:color w:val="000000"/>
                <w:sz w:val="24"/>
              </w:rPr>
              <w:t>掌趣科技</w:t>
            </w:r>
          </w:p>
        </w:tc>
        <w:tc>
          <w:tcPr>
            <w:tcW w:w="2880" w:type="dxa"/>
            <w:vAlign w:val="center"/>
          </w:tcPr>
          <w:p w:rsidR="0082037B" w:rsidRDefault="002A46C3">
            <w:pPr>
              <w:jc w:val="right"/>
            </w:pPr>
            <w:r>
              <w:rPr>
                <w:color w:val="000000"/>
                <w:sz w:val="24"/>
              </w:rPr>
              <w:t>859,202.00</w:t>
            </w:r>
          </w:p>
        </w:tc>
        <w:tc>
          <w:tcPr>
            <w:tcW w:w="1620" w:type="dxa"/>
            <w:vAlign w:val="center"/>
          </w:tcPr>
          <w:p w:rsidR="0082037B" w:rsidRDefault="002A46C3">
            <w:pPr>
              <w:jc w:val="right"/>
            </w:pPr>
            <w:r>
              <w:rPr>
                <w:color w:val="000000"/>
                <w:sz w:val="24"/>
              </w:rPr>
              <w:t>0.39</w:t>
            </w:r>
          </w:p>
        </w:tc>
      </w:tr>
      <w:tr w:rsidR="0082037B" w:rsidTr="00B7428C">
        <w:tc>
          <w:tcPr>
            <w:tcW w:w="870" w:type="dxa"/>
            <w:vAlign w:val="center"/>
          </w:tcPr>
          <w:p w:rsidR="0082037B" w:rsidRDefault="002A46C3">
            <w:pPr>
              <w:jc w:val="center"/>
            </w:pPr>
            <w:r>
              <w:rPr>
                <w:color w:val="000000"/>
                <w:sz w:val="24"/>
              </w:rPr>
              <w:t>9</w:t>
            </w:r>
          </w:p>
        </w:tc>
        <w:tc>
          <w:tcPr>
            <w:tcW w:w="1650" w:type="dxa"/>
            <w:vAlign w:val="center"/>
          </w:tcPr>
          <w:p w:rsidR="0082037B" w:rsidRDefault="002A46C3">
            <w:pPr>
              <w:jc w:val="center"/>
            </w:pPr>
            <w:r>
              <w:rPr>
                <w:color w:val="000000"/>
                <w:sz w:val="24"/>
              </w:rPr>
              <w:t>000778</w:t>
            </w:r>
          </w:p>
        </w:tc>
        <w:tc>
          <w:tcPr>
            <w:tcW w:w="1980" w:type="dxa"/>
            <w:vAlign w:val="center"/>
          </w:tcPr>
          <w:p w:rsidR="0082037B" w:rsidRDefault="002A46C3">
            <w:pPr>
              <w:jc w:val="center"/>
            </w:pPr>
            <w:r>
              <w:rPr>
                <w:color w:val="000000"/>
                <w:sz w:val="24"/>
              </w:rPr>
              <w:t>新兴铸管</w:t>
            </w:r>
          </w:p>
        </w:tc>
        <w:tc>
          <w:tcPr>
            <w:tcW w:w="2880" w:type="dxa"/>
            <w:vAlign w:val="center"/>
          </w:tcPr>
          <w:p w:rsidR="0082037B" w:rsidRDefault="002A46C3">
            <w:pPr>
              <w:jc w:val="right"/>
            </w:pPr>
            <w:r>
              <w:rPr>
                <w:color w:val="000000"/>
                <w:sz w:val="24"/>
              </w:rPr>
              <w:t>845,013.00</w:t>
            </w:r>
          </w:p>
        </w:tc>
        <w:tc>
          <w:tcPr>
            <w:tcW w:w="1620" w:type="dxa"/>
            <w:vAlign w:val="center"/>
          </w:tcPr>
          <w:p w:rsidR="0082037B" w:rsidRDefault="002A46C3">
            <w:pPr>
              <w:jc w:val="right"/>
            </w:pPr>
            <w:r>
              <w:rPr>
                <w:color w:val="000000"/>
                <w:sz w:val="24"/>
              </w:rPr>
              <w:t>0.38</w:t>
            </w:r>
          </w:p>
        </w:tc>
      </w:tr>
      <w:tr w:rsidR="0082037B" w:rsidTr="00B7428C">
        <w:tc>
          <w:tcPr>
            <w:tcW w:w="870" w:type="dxa"/>
            <w:vAlign w:val="center"/>
          </w:tcPr>
          <w:p w:rsidR="0082037B" w:rsidRDefault="002A46C3">
            <w:pPr>
              <w:jc w:val="center"/>
            </w:pPr>
            <w:r>
              <w:rPr>
                <w:color w:val="000000"/>
                <w:sz w:val="24"/>
              </w:rPr>
              <w:t>10</w:t>
            </w:r>
          </w:p>
        </w:tc>
        <w:tc>
          <w:tcPr>
            <w:tcW w:w="1650" w:type="dxa"/>
            <w:vAlign w:val="center"/>
          </w:tcPr>
          <w:p w:rsidR="0082037B" w:rsidRDefault="002A46C3">
            <w:pPr>
              <w:jc w:val="center"/>
            </w:pPr>
            <w:r>
              <w:rPr>
                <w:color w:val="000000"/>
                <w:sz w:val="24"/>
              </w:rPr>
              <w:t>600755</w:t>
            </w:r>
          </w:p>
        </w:tc>
        <w:tc>
          <w:tcPr>
            <w:tcW w:w="1980" w:type="dxa"/>
            <w:vAlign w:val="center"/>
          </w:tcPr>
          <w:p w:rsidR="0082037B" w:rsidRDefault="002A46C3">
            <w:pPr>
              <w:jc w:val="center"/>
            </w:pPr>
            <w:r>
              <w:rPr>
                <w:color w:val="000000"/>
                <w:sz w:val="24"/>
              </w:rPr>
              <w:t>厦门国贸</w:t>
            </w:r>
          </w:p>
        </w:tc>
        <w:tc>
          <w:tcPr>
            <w:tcW w:w="2880" w:type="dxa"/>
            <w:vAlign w:val="center"/>
          </w:tcPr>
          <w:p w:rsidR="0082037B" w:rsidRDefault="002A46C3">
            <w:pPr>
              <w:jc w:val="right"/>
            </w:pPr>
            <w:r>
              <w:rPr>
                <w:color w:val="000000"/>
                <w:sz w:val="24"/>
              </w:rPr>
              <w:t>798,553.00</w:t>
            </w:r>
          </w:p>
        </w:tc>
        <w:tc>
          <w:tcPr>
            <w:tcW w:w="1620" w:type="dxa"/>
            <w:vAlign w:val="center"/>
          </w:tcPr>
          <w:p w:rsidR="0082037B" w:rsidRDefault="002A46C3">
            <w:pPr>
              <w:jc w:val="right"/>
            </w:pPr>
            <w:r>
              <w:rPr>
                <w:color w:val="000000"/>
                <w:sz w:val="24"/>
              </w:rPr>
              <w:t>0.36</w:t>
            </w:r>
          </w:p>
        </w:tc>
      </w:tr>
      <w:tr w:rsidR="0082037B" w:rsidTr="00B7428C">
        <w:tc>
          <w:tcPr>
            <w:tcW w:w="870" w:type="dxa"/>
            <w:vAlign w:val="center"/>
          </w:tcPr>
          <w:p w:rsidR="0082037B" w:rsidRDefault="002A46C3">
            <w:pPr>
              <w:jc w:val="center"/>
            </w:pPr>
            <w:r>
              <w:rPr>
                <w:color w:val="000000"/>
                <w:sz w:val="24"/>
              </w:rPr>
              <w:t>11</w:t>
            </w:r>
          </w:p>
        </w:tc>
        <w:tc>
          <w:tcPr>
            <w:tcW w:w="1650" w:type="dxa"/>
            <w:vAlign w:val="center"/>
          </w:tcPr>
          <w:p w:rsidR="0082037B" w:rsidRDefault="002A46C3">
            <w:pPr>
              <w:jc w:val="center"/>
            </w:pPr>
            <w:r>
              <w:rPr>
                <w:color w:val="000000"/>
                <w:sz w:val="24"/>
              </w:rPr>
              <w:t>600884</w:t>
            </w:r>
          </w:p>
        </w:tc>
        <w:tc>
          <w:tcPr>
            <w:tcW w:w="1980" w:type="dxa"/>
            <w:vAlign w:val="center"/>
          </w:tcPr>
          <w:p w:rsidR="0082037B" w:rsidRDefault="002A46C3">
            <w:pPr>
              <w:jc w:val="center"/>
            </w:pPr>
            <w:r>
              <w:rPr>
                <w:color w:val="000000"/>
                <w:sz w:val="24"/>
              </w:rPr>
              <w:t>杉杉股份</w:t>
            </w:r>
          </w:p>
        </w:tc>
        <w:tc>
          <w:tcPr>
            <w:tcW w:w="2880" w:type="dxa"/>
            <w:vAlign w:val="center"/>
          </w:tcPr>
          <w:p w:rsidR="0082037B" w:rsidRDefault="002A46C3">
            <w:pPr>
              <w:jc w:val="right"/>
            </w:pPr>
            <w:r>
              <w:rPr>
                <w:color w:val="000000"/>
                <w:sz w:val="24"/>
              </w:rPr>
              <w:t>787,274.00</w:t>
            </w:r>
          </w:p>
        </w:tc>
        <w:tc>
          <w:tcPr>
            <w:tcW w:w="1620" w:type="dxa"/>
            <w:vAlign w:val="center"/>
          </w:tcPr>
          <w:p w:rsidR="0082037B" w:rsidRDefault="002A46C3">
            <w:pPr>
              <w:jc w:val="right"/>
            </w:pPr>
            <w:r>
              <w:rPr>
                <w:color w:val="000000"/>
                <w:sz w:val="24"/>
              </w:rPr>
              <w:t>0.35</w:t>
            </w:r>
          </w:p>
        </w:tc>
      </w:tr>
      <w:tr w:rsidR="0082037B" w:rsidTr="00B7428C">
        <w:tc>
          <w:tcPr>
            <w:tcW w:w="870" w:type="dxa"/>
            <w:vAlign w:val="center"/>
          </w:tcPr>
          <w:p w:rsidR="0082037B" w:rsidRDefault="002A46C3">
            <w:pPr>
              <w:jc w:val="center"/>
            </w:pPr>
            <w:r>
              <w:rPr>
                <w:color w:val="000000"/>
                <w:sz w:val="24"/>
              </w:rPr>
              <w:t>12</w:t>
            </w:r>
          </w:p>
        </w:tc>
        <w:tc>
          <w:tcPr>
            <w:tcW w:w="1650" w:type="dxa"/>
            <w:vAlign w:val="center"/>
          </w:tcPr>
          <w:p w:rsidR="0082037B" w:rsidRDefault="002A46C3">
            <w:pPr>
              <w:jc w:val="center"/>
            </w:pPr>
            <w:r>
              <w:rPr>
                <w:color w:val="000000"/>
                <w:sz w:val="24"/>
              </w:rPr>
              <w:t>000528</w:t>
            </w:r>
          </w:p>
        </w:tc>
        <w:tc>
          <w:tcPr>
            <w:tcW w:w="1980" w:type="dxa"/>
            <w:vAlign w:val="center"/>
          </w:tcPr>
          <w:p w:rsidR="0082037B" w:rsidRDefault="002A46C3">
            <w:pPr>
              <w:jc w:val="center"/>
            </w:pPr>
            <w:r>
              <w:rPr>
                <w:color w:val="000000"/>
                <w:sz w:val="24"/>
              </w:rPr>
              <w:t>柳工</w:t>
            </w:r>
          </w:p>
        </w:tc>
        <w:tc>
          <w:tcPr>
            <w:tcW w:w="2880" w:type="dxa"/>
            <w:vAlign w:val="center"/>
          </w:tcPr>
          <w:p w:rsidR="0082037B" w:rsidRDefault="002A46C3">
            <w:pPr>
              <w:jc w:val="right"/>
            </w:pPr>
            <w:r>
              <w:rPr>
                <w:color w:val="000000"/>
                <w:sz w:val="24"/>
              </w:rPr>
              <w:t>774,500.50</w:t>
            </w:r>
          </w:p>
        </w:tc>
        <w:tc>
          <w:tcPr>
            <w:tcW w:w="1620" w:type="dxa"/>
            <w:vAlign w:val="center"/>
          </w:tcPr>
          <w:p w:rsidR="0082037B" w:rsidRDefault="002A46C3">
            <w:pPr>
              <w:jc w:val="right"/>
            </w:pPr>
            <w:r>
              <w:rPr>
                <w:color w:val="000000"/>
                <w:sz w:val="24"/>
              </w:rPr>
              <w:t>0.35</w:t>
            </w:r>
          </w:p>
        </w:tc>
      </w:tr>
      <w:tr w:rsidR="0082037B" w:rsidTr="00B7428C">
        <w:tc>
          <w:tcPr>
            <w:tcW w:w="870" w:type="dxa"/>
            <w:vAlign w:val="center"/>
          </w:tcPr>
          <w:p w:rsidR="0082037B" w:rsidRDefault="002A46C3">
            <w:pPr>
              <w:jc w:val="center"/>
            </w:pPr>
            <w:r>
              <w:rPr>
                <w:color w:val="000000"/>
                <w:sz w:val="24"/>
              </w:rPr>
              <w:t>13</w:t>
            </w:r>
          </w:p>
        </w:tc>
        <w:tc>
          <w:tcPr>
            <w:tcW w:w="1650" w:type="dxa"/>
            <w:vAlign w:val="center"/>
          </w:tcPr>
          <w:p w:rsidR="0082037B" w:rsidRDefault="002A46C3">
            <w:pPr>
              <w:jc w:val="center"/>
            </w:pPr>
            <w:r>
              <w:rPr>
                <w:color w:val="000000"/>
                <w:sz w:val="24"/>
              </w:rPr>
              <w:t>002384</w:t>
            </w:r>
          </w:p>
        </w:tc>
        <w:tc>
          <w:tcPr>
            <w:tcW w:w="1980" w:type="dxa"/>
            <w:vAlign w:val="center"/>
          </w:tcPr>
          <w:p w:rsidR="0082037B" w:rsidRDefault="002A46C3">
            <w:pPr>
              <w:jc w:val="center"/>
            </w:pPr>
            <w:r>
              <w:rPr>
                <w:color w:val="000000"/>
                <w:sz w:val="24"/>
              </w:rPr>
              <w:t>东山精密</w:t>
            </w:r>
          </w:p>
        </w:tc>
        <w:tc>
          <w:tcPr>
            <w:tcW w:w="2880" w:type="dxa"/>
            <w:vAlign w:val="center"/>
          </w:tcPr>
          <w:p w:rsidR="0082037B" w:rsidRDefault="002A46C3">
            <w:pPr>
              <w:jc w:val="right"/>
            </w:pPr>
            <w:r>
              <w:rPr>
                <w:color w:val="000000"/>
                <w:sz w:val="24"/>
              </w:rPr>
              <w:t>758,490.50</w:t>
            </w:r>
          </w:p>
        </w:tc>
        <w:tc>
          <w:tcPr>
            <w:tcW w:w="1620" w:type="dxa"/>
            <w:vAlign w:val="center"/>
          </w:tcPr>
          <w:p w:rsidR="0082037B" w:rsidRDefault="002A46C3">
            <w:pPr>
              <w:jc w:val="right"/>
            </w:pPr>
            <w:r>
              <w:rPr>
                <w:color w:val="000000"/>
                <w:sz w:val="24"/>
              </w:rPr>
              <w:t>0.34</w:t>
            </w:r>
          </w:p>
        </w:tc>
      </w:tr>
      <w:tr w:rsidR="0082037B" w:rsidTr="00B7428C">
        <w:tc>
          <w:tcPr>
            <w:tcW w:w="870" w:type="dxa"/>
            <w:vAlign w:val="center"/>
          </w:tcPr>
          <w:p w:rsidR="0082037B" w:rsidRDefault="002A46C3">
            <w:pPr>
              <w:jc w:val="center"/>
            </w:pPr>
            <w:r>
              <w:rPr>
                <w:color w:val="000000"/>
                <w:sz w:val="24"/>
              </w:rPr>
              <w:t>14</w:t>
            </w:r>
          </w:p>
        </w:tc>
        <w:tc>
          <w:tcPr>
            <w:tcW w:w="1650" w:type="dxa"/>
            <w:vAlign w:val="center"/>
          </w:tcPr>
          <w:p w:rsidR="0082037B" w:rsidRDefault="002A46C3">
            <w:pPr>
              <w:jc w:val="center"/>
            </w:pPr>
            <w:r>
              <w:rPr>
                <w:color w:val="000000"/>
                <w:sz w:val="24"/>
              </w:rPr>
              <w:t>002078</w:t>
            </w:r>
          </w:p>
        </w:tc>
        <w:tc>
          <w:tcPr>
            <w:tcW w:w="1980" w:type="dxa"/>
            <w:vAlign w:val="center"/>
          </w:tcPr>
          <w:p w:rsidR="0082037B" w:rsidRDefault="002A46C3">
            <w:pPr>
              <w:jc w:val="center"/>
            </w:pPr>
            <w:r>
              <w:rPr>
                <w:color w:val="000000"/>
                <w:sz w:val="24"/>
              </w:rPr>
              <w:t>太阳纸业</w:t>
            </w:r>
          </w:p>
        </w:tc>
        <w:tc>
          <w:tcPr>
            <w:tcW w:w="2880" w:type="dxa"/>
            <w:vAlign w:val="center"/>
          </w:tcPr>
          <w:p w:rsidR="0082037B" w:rsidRDefault="002A46C3">
            <w:pPr>
              <w:jc w:val="right"/>
            </w:pPr>
            <w:r>
              <w:rPr>
                <w:color w:val="000000"/>
                <w:sz w:val="24"/>
              </w:rPr>
              <w:t>752,182.00</w:t>
            </w:r>
          </w:p>
        </w:tc>
        <w:tc>
          <w:tcPr>
            <w:tcW w:w="1620" w:type="dxa"/>
            <w:vAlign w:val="center"/>
          </w:tcPr>
          <w:p w:rsidR="0082037B" w:rsidRDefault="002A46C3">
            <w:pPr>
              <w:jc w:val="right"/>
            </w:pPr>
            <w:r>
              <w:rPr>
                <w:color w:val="000000"/>
                <w:sz w:val="24"/>
              </w:rPr>
              <w:t>0.34</w:t>
            </w:r>
          </w:p>
        </w:tc>
      </w:tr>
      <w:tr w:rsidR="0082037B" w:rsidTr="00B7428C">
        <w:tc>
          <w:tcPr>
            <w:tcW w:w="870" w:type="dxa"/>
            <w:vAlign w:val="center"/>
          </w:tcPr>
          <w:p w:rsidR="0082037B" w:rsidRDefault="002A46C3">
            <w:pPr>
              <w:jc w:val="center"/>
            </w:pPr>
            <w:r>
              <w:rPr>
                <w:color w:val="000000"/>
                <w:sz w:val="24"/>
              </w:rPr>
              <w:t>15</w:t>
            </w:r>
          </w:p>
        </w:tc>
        <w:tc>
          <w:tcPr>
            <w:tcW w:w="1650" w:type="dxa"/>
            <w:vAlign w:val="center"/>
          </w:tcPr>
          <w:p w:rsidR="0082037B" w:rsidRDefault="002A46C3">
            <w:pPr>
              <w:jc w:val="center"/>
            </w:pPr>
            <w:r>
              <w:rPr>
                <w:color w:val="000000"/>
                <w:sz w:val="24"/>
              </w:rPr>
              <w:t>600557</w:t>
            </w:r>
          </w:p>
        </w:tc>
        <w:tc>
          <w:tcPr>
            <w:tcW w:w="1980" w:type="dxa"/>
            <w:vAlign w:val="center"/>
          </w:tcPr>
          <w:p w:rsidR="0082037B" w:rsidRDefault="002A46C3">
            <w:pPr>
              <w:jc w:val="center"/>
            </w:pPr>
            <w:r>
              <w:rPr>
                <w:color w:val="000000"/>
                <w:sz w:val="24"/>
              </w:rPr>
              <w:t>康缘药业</w:t>
            </w:r>
          </w:p>
        </w:tc>
        <w:tc>
          <w:tcPr>
            <w:tcW w:w="2880" w:type="dxa"/>
            <w:vAlign w:val="center"/>
          </w:tcPr>
          <w:p w:rsidR="0082037B" w:rsidRDefault="002A46C3">
            <w:pPr>
              <w:jc w:val="right"/>
            </w:pPr>
            <w:r>
              <w:rPr>
                <w:color w:val="000000"/>
                <w:sz w:val="24"/>
              </w:rPr>
              <w:t>734,691.00</w:t>
            </w:r>
          </w:p>
        </w:tc>
        <w:tc>
          <w:tcPr>
            <w:tcW w:w="1620" w:type="dxa"/>
            <w:vAlign w:val="center"/>
          </w:tcPr>
          <w:p w:rsidR="0082037B" w:rsidRDefault="002A46C3">
            <w:pPr>
              <w:jc w:val="right"/>
            </w:pPr>
            <w:r>
              <w:rPr>
                <w:color w:val="000000"/>
                <w:sz w:val="24"/>
              </w:rPr>
              <w:t>0.33</w:t>
            </w:r>
          </w:p>
        </w:tc>
      </w:tr>
      <w:tr w:rsidR="0082037B" w:rsidTr="00B7428C">
        <w:tc>
          <w:tcPr>
            <w:tcW w:w="870" w:type="dxa"/>
            <w:vAlign w:val="center"/>
          </w:tcPr>
          <w:p w:rsidR="0082037B" w:rsidRDefault="002A46C3">
            <w:pPr>
              <w:jc w:val="center"/>
            </w:pPr>
            <w:r>
              <w:rPr>
                <w:color w:val="000000"/>
                <w:sz w:val="24"/>
              </w:rPr>
              <w:t>16</w:t>
            </w:r>
          </w:p>
        </w:tc>
        <w:tc>
          <w:tcPr>
            <w:tcW w:w="1650" w:type="dxa"/>
            <w:vAlign w:val="center"/>
          </w:tcPr>
          <w:p w:rsidR="0082037B" w:rsidRDefault="002A46C3">
            <w:pPr>
              <w:jc w:val="center"/>
            </w:pPr>
            <w:r>
              <w:rPr>
                <w:color w:val="000000"/>
                <w:sz w:val="24"/>
              </w:rPr>
              <w:t>002589</w:t>
            </w:r>
          </w:p>
        </w:tc>
        <w:tc>
          <w:tcPr>
            <w:tcW w:w="1980" w:type="dxa"/>
            <w:vAlign w:val="center"/>
          </w:tcPr>
          <w:p w:rsidR="0082037B" w:rsidRDefault="002A46C3">
            <w:pPr>
              <w:jc w:val="center"/>
            </w:pPr>
            <w:r>
              <w:rPr>
                <w:color w:val="000000"/>
                <w:sz w:val="24"/>
              </w:rPr>
              <w:t>瑞康医药</w:t>
            </w:r>
          </w:p>
        </w:tc>
        <w:tc>
          <w:tcPr>
            <w:tcW w:w="2880" w:type="dxa"/>
            <w:vAlign w:val="center"/>
          </w:tcPr>
          <w:p w:rsidR="0082037B" w:rsidRDefault="002A46C3">
            <w:pPr>
              <w:jc w:val="right"/>
            </w:pPr>
            <w:r>
              <w:rPr>
                <w:color w:val="000000"/>
                <w:sz w:val="24"/>
              </w:rPr>
              <w:t>728,737.00</w:t>
            </w:r>
          </w:p>
        </w:tc>
        <w:tc>
          <w:tcPr>
            <w:tcW w:w="1620" w:type="dxa"/>
            <w:vAlign w:val="center"/>
          </w:tcPr>
          <w:p w:rsidR="0082037B" w:rsidRDefault="002A46C3">
            <w:pPr>
              <w:jc w:val="right"/>
            </w:pPr>
            <w:r>
              <w:rPr>
                <w:color w:val="000000"/>
                <w:sz w:val="24"/>
              </w:rPr>
              <w:t>0.33</w:t>
            </w:r>
          </w:p>
        </w:tc>
      </w:tr>
      <w:tr w:rsidR="0082037B" w:rsidTr="00B7428C">
        <w:tc>
          <w:tcPr>
            <w:tcW w:w="870" w:type="dxa"/>
            <w:vAlign w:val="center"/>
          </w:tcPr>
          <w:p w:rsidR="0082037B" w:rsidRDefault="002A46C3">
            <w:pPr>
              <w:jc w:val="center"/>
            </w:pPr>
            <w:r>
              <w:rPr>
                <w:color w:val="000000"/>
                <w:sz w:val="24"/>
              </w:rPr>
              <w:t>17</w:t>
            </w:r>
          </w:p>
        </w:tc>
        <w:tc>
          <w:tcPr>
            <w:tcW w:w="1650" w:type="dxa"/>
            <w:vAlign w:val="center"/>
          </w:tcPr>
          <w:p w:rsidR="0082037B" w:rsidRDefault="002A46C3">
            <w:pPr>
              <w:jc w:val="center"/>
            </w:pPr>
            <w:r>
              <w:rPr>
                <w:color w:val="000000"/>
                <w:sz w:val="24"/>
              </w:rPr>
              <w:t>000813</w:t>
            </w:r>
          </w:p>
        </w:tc>
        <w:tc>
          <w:tcPr>
            <w:tcW w:w="1980" w:type="dxa"/>
            <w:vAlign w:val="center"/>
          </w:tcPr>
          <w:p w:rsidR="0082037B" w:rsidRDefault="002A46C3">
            <w:pPr>
              <w:jc w:val="center"/>
            </w:pPr>
            <w:r>
              <w:rPr>
                <w:color w:val="000000"/>
                <w:sz w:val="24"/>
              </w:rPr>
              <w:t>德展健康</w:t>
            </w:r>
          </w:p>
        </w:tc>
        <w:tc>
          <w:tcPr>
            <w:tcW w:w="2880" w:type="dxa"/>
            <w:vAlign w:val="center"/>
          </w:tcPr>
          <w:p w:rsidR="0082037B" w:rsidRDefault="002A46C3">
            <w:pPr>
              <w:jc w:val="right"/>
            </w:pPr>
            <w:r>
              <w:rPr>
                <w:color w:val="000000"/>
                <w:sz w:val="24"/>
              </w:rPr>
              <w:t>715,694.00</w:t>
            </w:r>
          </w:p>
        </w:tc>
        <w:tc>
          <w:tcPr>
            <w:tcW w:w="1620" w:type="dxa"/>
            <w:vAlign w:val="center"/>
          </w:tcPr>
          <w:p w:rsidR="0082037B" w:rsidRDefault="002A46C3">
            <w:pPr>
              <w:jc w:val="right"/>
            </w:pPr>
            <w:r>
              <w:rPr>
                <w:color w:val="000000"/>
                <w:sz w:val="24"/>
              </w:rPr>
              <w:t>0.32</w:t>
            </w:r>
          </w:p>
        </w:tc>
      </w:tr>
      <w:tr w:rsidR="0082037B" w:rsidTr="00B7428C">
        <w:tc>
          <w:tcPr>
            <w:tcW w:w="870" w:type="dxa"/>
            <w:vAlign w:val="center"/>
          </w:tcPr>
          <w:p w:rsidR="0082037B" w:rsidRDefault="002A46C3">
            <w:pPr>
              <w:jc w:val="center"/>
            </w:pPr>
            <w:r>
              <w:rPr>
                <w:color w:val="000000"/>
                <w:sz w:val="24"/>
              </w:rPr>
              <w:t>18</w:t>
            </w:r>
          </w:p>
        </w:tc>
        <w:tc>
          <w:tcPr>
            <w:tcW w:w="1650" w:type="dxa"/>
            <w:vAlign w:val="center"/>
          </w:tcPr>
          <w:p w:rsidR="0082037B" w:rsidRDefault="002A46C3">
            <w:pPr>
              <w:jc w:val="center"/>
            </w:pPr>
            <w:r>
              <w:rPr>
                <w:color w:val="000000"/>
                <w:sz w:val="24"/>
              </w:rPr>
              <w:t>603019</w:t>
            </w:r>
          </w:p>
        </w:tc>
        <w:tc>
          <w:tcPr>
            <w:tcW w:w="1980" w:type="dxa"/>
            <w:vAlign w:val="center"/>
          </w:tcPr>
          <w:p w:rsidR="0082037B" w:rsidRDefault="002A46C3">
            <w:pPr>
              <w:jc w:val="center"/>
            </w:pPr>
            <w:r>
              <w:rPr>
                <w:color w:val="000000"/>
                <w:sz w:val="24"/>
              </w:rPr>
              <w:t>中科曙光</w:t>
            </w:r>
          </w:p>
        </w:tc>
        <w:tc>
          <w:tcPr>
            <w:tcW w:w="2880" w:type="dxa"/>
            <w:vAlign w:val="center"/>
          </w:tcPr>
          <w:p w:rsidR="0082037B" w:rsidRDefault="002A46C3">
            <w:pPr>
              <w:jc w:val="right"/>
            </w:pPr>
            <w:r>
              <w:rPr>
                <w:color w:val="000000"/>
                <w:sz w:val="24"/>
              </w:rPr>
              <w:t>703,035.00</w:t>
            </w:r>
          </w:p>
        </w:tc>
        <w:tc>
          <w:tcPr>
            <w:tcW w:w="1620" w:type="dxa"/>
            <w:vAlign w:val="center"/>
          </w:tcPr>
          <w:p w:rsidR="0082037B" w:rsidRDefault="002A46C3">
            <w:pPr>
              <w:jc w:val="right"/>
            </w:pPr>
            <w:r>
              <w:rPr>
                <w:color w:val="000000"/>
                <w:sz w:val="24"/>
              </w:rPr>
              <w:t>0.32</w:t>
            </w:r>
          </w:p>
        </w:tc>
      </w:tr>
      <w:tr w:rsidR="0082037B" w:rsidTr="00B7428C">
        <w:tc>
          <w:tcPr>
            <w:tcW w:w="870" w:type="dxa"/>
            <w:vAlign w:val="center"/>
          </w:tcPr>
          <w:p w:rsidR="0082037B" w:rsidRDefault="002A46C3">
            <w:pPr>
              <w:jc w:val="center"/>
            </w:pPr>
            <w:r>
              <w:rPr>
                <w:color w:val="000000"/>
                <w:sz w:val="24"/>
              </w:rPr>
              <w:t>19</w:t>
            </w:r>
          </w:p>
        </w:tc>
        <w:tc>
          <w:tcPr>
            <w:tcW w:w="1650" w:type="dxa"/>
            <w:vAlign w:val="center"/>
          </w:tcPr>
          <w:p w:rsidR="0082037B" w:rsidRDefault="002A46C3">
            <w:pPr>
              <w:jc w:val="center"/>
            </w:pPr>
            <w:r>
              <w:rPr>
                <w:color w:val="000000"/>
                <w:sz w:val="24"/>
              </w:rPr>
              <w:t>002317</w:t>
            </w:r>
          </w:p>
        </w:tc>
        <w:tc>
          <w:tcPr>
            <w:tcW w:w="1980" w:type="dxa"/>
            <w:vAlign w:val="center"/>
          </w:tcPr>
          <w:p w:rsidR="0082037B" w:rsidRDefault="002A46C3">
            <w:pPr>
              <w:jc w:val="center"/>
            </w:pPr>
            <w:r>
              <w:rPr>
                <w:color w:val="000000"/>
                <w:sz w:val="24"/>
              </w:rPr>
              <w:t>众生药业</w:t>
            </w:r>
          </w:p>
        </w:tc>
        <w:tc>
          <w:tcPr>
            <w:tcW w:w="2880" w:type="dxa"/>
            <w:vAlign w:val="center"/>
          </w:tcPr>
          <w:p w:rsidR="0082037B" w:rsidRDefault="002A46C3">
            <w:pPr>
              <w:jc w:val="right"/>
            </w:pPr>
            <w:r>
              <w:rPr>
                <w:color w:val="000000"/>
                <w:sz w:val="24"/>
              </w:rPr>
              <w:t>690,281.00</w:t>
            </w:r>
          </w:p>
        </w:tc>
        <w:tc>
          <w:tcPr>
            <w:tcW w:w="1620" w:type="dxa"/>
            <w:vAlign w:val="center"/>
          </w:tcPr>
          <w:p w:rsidR="0082037B" w:rsidRDefault="002A46C3">
            <w:pPr>
              <w:jc w:val="right"/>
            </w:pPr>
            <w:r>
              <w:rPr>
                <w:color w:val="000000"/>
                <w:sz w:val="24"/>
              </w:rPr>
              <w:t>0.31</w:t>
            </w:r>
          </w:p>
        </w:tc>
      </w:tr>
      <w:tr w:rsidR="0082037B" w:rsidTr="00B7428C">
        <w:tc>
          <w:tcPr>
            <w:tcW w:w="870" w:type="dxa"/>
            <w:vAlign w:val="center"/>
          </w:tcPr>
          <w:p w:rsidR="0082037B" w:rsidRDefault="002A46C3">
            <w:pPr>
              <w:jc w:val="center"/>
            </w:pPr>
            <w:r>
              <w:rPr>
                <w:color w:val="000000"/>
                <w:sz w:val="24"/>
              </w:rPr>
              <w:t>20</w:t>
            </w:r>
          </w:p>
        </w:tc>
        <w:tc>
          <w:tcPr>
            <w:tcW w:w="1650" w:type="dxa"/>
            <w:vAlign w:val="center"/>
          </w:tcPr>
          <w:p w:rsidR="0082037B" w:rsidRDefault="002A46C3">
            <w:pPr>
              <w:jc w:val="center"/>
            </w:pPr>
            <w:r>
              <w:rPr>
                <w:color w:val="000000"/>
                <w:sz w:val="24"/>
              </w:rPr>
              <w:t>600240</w:t>
            </w:r>
          </w:p>
        </w:tc>
        <w:tc>
          <w:tcPr>
            <w:tcW w:w="1980" w:type="dxa"/>
            <w:vAlign w:val="center"/>
          </w:tcPr>
          <w:p w:rsidR="0082037B" w:rsidRDefault="002A46C3">
            <w:pPr>
              <w:jc w:val="center"/>
            </w:pPr>
            <w:r>
              <w:rPr>
                <w:color w:val="000000"/>
                <w:sz w:val="24"/>
              </w:rPr>
              <w:t>华业资本</w:t>
            </w:r>
          </w:p>
        </w:tc>
        <w:tc>
          <w:tcPr>
            <w:tcW w:w="2880" w:type="dxa"/>
            <w:vAlign w:val="center"/>
          </w:tcPr>
          <w:p w:rsidR="0082037B" w:rsidRDefault="002A46C3">
            <w:pPr>
              <w:jc w:val="right"/>
            </w:pPr>
            <w:r>
              <w:rPr>
                <w:color w:val="000000"/>
                <w:sz w:val="24"/>
              </w:rPr>
              <w:t>662,859.00</w:t>
            </w:r>
          </w:p>
        </w:tc>
        <w:tc>
          <w:tcPr>
            <w:tcW w:w="1620" w:type="dxa"/>
            <w:vAlign w:val="center"/>
          </w:tcPr>
          <w:p w:rsidR="0082037B" w:rsidRDefault="002A46C3">
            <w:pPr>
              <w:jc w:val="right"/>
            </w:pPr>
            <w:r>
              <w:rPr>
                <w:color w:val="000000"/>
                <w:sz w:val="24"/>
              </w:rPr>
              <w:t>0.30</w:t>
            </w:r>
          </w:p>
        </w:tc>
      </w:tr>
    </w:tbl>
    <w:p w:rsidR="00B7428C" w:rsidRDefault="00B7428C" w:rsidP="00B7428C">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B7428C"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3933"/>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B7428C">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lastRenderedPageBreak/>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119,114,783.97</w:t>
            </w:r>
          </w:p>
        </w:tc>
      </w:tr>
      <w:tr w:rsidR="001A59F9" w:rsidRPr="0091212A" w:rsidTr="00B7428C">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67,267,946.67</w:t>
            </w:r>
          </w:p>
        </w:tc>
      </w:tr>
    </w:tbl>
    <w:p w:rsidR="00B7428C" w:rsidRDefault="00B7428C" w:rsidP="00B7428C">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B7428C"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6" w:name="_Toc234814104"/>
      <w:bookmarkStart w:id="227" w:name="_Toc361324883"/>
      <w:bookmarkStart w:id="228" w:name="_Toc4153934"/>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6"/>
      <w:bookmarkEnd w:id="227"/>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10,058,000.00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4.51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157,952.60</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0.07</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184,152,000.00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82.53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194,367,952.60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87.11</w:t>
            </w:r>
          </w:p>
        </w:tc>
      </w:tr>
    </w:tbl>
    <w:p w:rsidR="008F14DE" w:rsidRDefault="008F14DE" w:rsidP="00AD0E47">
      <w:pPr>
        <w:pStyle w:val="20"/>
        <w:spacing w:before="29" w:after="0" w:line="288" w:lineRule="auto"/>
        <w:rPr>
          <w:rFonts w:ascii="Times New Roman" w:hAnsi="Times New Roman"/>
          <w:kern w:val="0"/>
          <w:szCs w:val="24"/>
        </w:rPr>
      </w:pPr>
      <w:bookmarkStart w:id="229" w:name="_Toc361324884"/>
    </w:p>
    <w:p w:rsidR="001A59F9" w:rsidRPr="00AD0E47" w:rsidRDefault="001A59F9" w:rsidP="00AD0E47">
      <w:pPr>
        <w:pStyle w:val="20"/>
        <w:spacing w:before="29" w:after="0" w:line="288" w:lineRule="auto"/>
        <w:rPr>
          <w:rFonts w:ascii="Times New Roman" w:hAnsi="Times New Roman"/>
          <w:kern w:val="0"/>
          <w:szCs w:val="24"/>
        </w:rPr>
      </w:pPr>
      <w:bookmarkStart w:id="230" w:name="_Toc4153935"/>
      <w:r w:rsidRPr="00AD0E47">
        <w:rPr>
          <w:rFonts w:ascii="Times New Roman" w:hAnsi="Times New Roman"/>
          <w:kern w:val="0"/>
          <w:szCs w:val="24"/>
        </w:rPr>
        <w:t>8.6</w:t>
      </w:r>
      <w:bookmarkStart w:id="231"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9"/>
      <w:bookmarkEnd w:id="230"/>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559"/>
        <w:gridCol w:w="1581"/>
        <w:gridCol w:w="1849"/>
        <w:gridCol w:w="2126"/>
        <w:gridCol w:w="1578"/>
      </w:tblGrid>
      <w:tr w:rsidR="001A59F9" w:rsidRPr="0091212A" w:rsidTr="00F00FAE">
        <w:trPr>
          <w:jc w:val="center"/>
        </w:trPr>
        <w:tc>
          <w:tcPr>
            <w:tcW w:w="704"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55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581"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82037B" w:rsidTr="00F00FAE">
        <w:trPr>
          <w:jc w:val="center"/>
        </w:trPr>
        <w:tc>
          <w:tcPr>
            <w:tcW w:w="704" w:type="dxa"/>
            <w:vAlign w:val="center"/>
          </w:tcPr>
          <w:p w:rsidR="0082037B" w:rsidRDefault="002A46C3">
            <w:pPr>
              <w:jc w:val="center"/>
            </w:pPr>
            <w:r>
              <w:rPr>
                <w:color w:val="000000"/>
                <w:sz w:val="24"/>
              </w:rPr>
              <w:t>1</w:t>
            </w:r>
          </w:p>
        </w:tc>
        <w:tc>
          <w:tcPr>
            <w:tcW w:w="1559" w:type="dxa"/>
            <w:vAlign w:val="center"/>
          </w:tcPr>
          <w:p w:rsidR="0082037B" w:rsidRDefault="002A46C3">
            <w:pPr>
              <w:jc w:val="center"/>
            </w:pPr>
            <w:r>
              <w:rPr>
                <w:color w:val="000000"/>
                <w:sz w:val="24"/>
              </w:rPr>
              <w:t>111814106</w:t>
            </w:r>
          </w:p>
        </w:tc>
        <w:tc>
          <w:tcPr>
            <w:tcW w:w="1581" w:type="dxa"/>
            <w:vAlign w:val="center"/>
          </w:tcPr>
          <w:p w:rsidR="0082037B" w:rsidRDefault="002A46C3">
            <w:pPr>
              <w:jc w:val="center"/>
            </w:pPr>
            <w:r>
              <w:rPr>
                <w:color w:val="000000"/>
                <w:sz w:val="24"/>
              </w:rPr>
              <w:t>18</w:t>
            </w:r>
            <w:r>
              <w:rPr>
                <w:color w:val="000000"/>
                <w:sz w:val="24"/>
              </w:rPr>
              <w:t>江苏银行</w:t>
            </w:r>
            <w:r>
              <w:rPr>
                <w:color w:val="000000"/>
                <w:sz w:val="24"/>
              </w:rPr>
              <w:t>CD106</w:t>
            </w:r>
          </w:p>
        </w:tc>
        <w:tc>
          <w:tcPr>
            <w:tcW w:w="1849" w:type="dxa"/>
            <w:vAlign w:val="center"/>
          </w:tcPr>
          <w:p w:rsidR="0082037B" w:rsidRDefault="002A46C3">
            <w:pPr>
              <w:jc w:val="right"/>
            </w:pPr>
            <w:r>
              <w:rPr>
                <w:color w:val="000000"/>
                <w:sz w:val="24"/>
              </w:rPr>
              <w:t>400,000</w:t>
            </w:r>
          </w:p>
        </w:tc>
        <w:tc>
          <w:tcPr>
            <w:tcW w:w="2126" w:type="dxa"/>
            <w:vAlign w:val="center"/>
          </w:tcPr>
          <w:p w:rsidR="0082037B" w:rsidRDefault="002A46C3">
            <w:pPr>
              <w:jc w:val="right"/>
            </w:pPr>
            <w:r>
              <w:rPr>
                <w:color w:val="000000"/>
                <w:sz w:val="24"/>
              </w:rPr>
              <w:t>38,792,000.00</w:t>
            </w:r>
          </w:p>
        </w:tc>
        <w:tc>
          <w:tcPr>
            <w:tcW w:w="1578" w:type="dxa"/>
            <w:vAlign w:val="center"/>
          </w:tcPr>
          <w:p w:rsidR="0082037B" w:rsidRDefault="002A46C3">
            <w:pPr>
              <w:jc w:val="right"/>
            </w:pPr>
            <w:r>
              <w:rPr>
                <w:color w:val="000000"/>
                <w:sz w:val="24"/>
              </w:rPr>
              <w:t>17.39</w:t>
            </w:r>
          </w:p>
        </w:tc>
      </w:tr>
      <w:tr w:rsidR="0082037B" w:rsidTr="00F00FAE">
        <w:trPr>
          <w:jc w:val="center"/>
        </w:trPr>
        <w:tc>
          <w:tcPr>
            <w:tcW w:w="704" w:type="dxa"/>
            <w:vAlign w:val="center"/>
          </w:tcPr>
          <w:p w:rsidR="0082037B" w:rsidRDefault="002A46C3">
            <w:pPr>
              <w:jc w:val="center"/>
            </w:pPr>
            <w:r>
              <w:rPr>
                <w:color w:val="000000"/>
                <w:sz w:val="24"/>
              </w:rPr>
              <w:t>2</w:t>
            </w:r>
          </w:p>
        </w:tc>
        <w:tc>
          <w:tcPr>
            <w:tcW w:w="1559" w:type="dxa"/>
            <w:vAlign w:val="center"/>
          </w:tcPr>
          <w:p w:rsidR="0082037B" w:rsidRDefault="002A46C3">
            <w:pPr>
              <w:jc w:val="center"/>
            </w:pPr>
            <w:r>
              <w:rPr>
                <w:color w:val="000000"/>
                <w:sz w:val="24"/>
              </w:rPr>
              <w:t>111819258</w:t>
            </w:r>
          </w:p>
        </w:tc>
        <w:tc>
          <w:tcPr>
            <w:tcW w:w="1581" w:type="dxa"/>
            <w:vAlign w:val="center"/>
          </w:tcPr>
          <w:p w:rsidR="0082037B" w:rsidRDefault="002A46C3">
            <w:pPr>
              <w:jc w:val="center"/>
            </w:pPr>
            <w:r>
              <w:rPr>
                <w:color w:val="000000"/>
                <w:sz w:val="24"/>
              </w:rPr>
              <w:t>18</w:t>
            </w:r>
            <w:r>
              <w:rPr>
                <w:color w:val="000000"/>
                <w:sz w:val="24"/>
              </w:rPr>
              <w:t>恒丰银行</w:t>
            </w:r>
            <w:r>
              <w:rPr>
                <w:color w:val="000000"/>
                <w:sz w:val="24"/>
              </w:rPr>
              <w:t>CD258</w:t>
            </w:r>
          </w:p>
        </w:tc>
        <w:tc>
          <w:tcPr>
            <w:tcW w:w="1849" w:type="dxa"/>
            <w:vAlign w:val="center"/>
          </w:tcPr>
          <w:p w:rsidR="0082037B" w:rsidRDefault="002A46C3">
            <w:pPr>
              <w:jc w:val="right"/>
            </w:pPr>
            <w:r>
              <w:rPr>
                <w:color w:val="000000"/>
                <w:sz w:val="24"/>
              </w:rPr>
              <w:t>400,000</w:t>
            </w:r>
          </w:p>
        </w:tc>
        <w:tc>
          <w:tcPr>
            <w:tcW w:w="2126" w:type="dxa"/>
            <w:vAlign w:val="center"/>
          </w:tcPr>
          <w:p w:rsidR="0082037B" w:rsidRDefault="002A46C3">
            <w:pPr>
              <w:jc w:val="right"/>
            </w:pPr>
            <w:r>
              <w:rPr>
                <w:color w:val="000000"/>
                <w:sz w:val="24"/>
              </w:rPr>
              <w:t>38,756,000.00</w:t>
            </w:r>
          </w:p>
        </w:tc>
        <w:tc>
          <w:tcPr>
            <w:tcW w:w="1578" w:type="dxa"/>
            <w:vAlign w:val="center"/>
          </w:tcPr>
          <w:p w:rsidR="0082037B" w:rsidRDefault="002A46C3">
            <w:pPr>
              <w:jc w:val="right"/>
            </w:pPr>
            <w:r>
              <w:rPr>
                <w:color w:val="000000"/>
                <w:sz w:val="24"/>
              </w:rPr>
              <w:t>17.37</w:t>
            </w:r>
          </w:p>
        </w:tc>
      </w:tr>
      <w:tr w:rsidR="0082037B" w:rsidTr="00F00FAE">
        <w:trPr>
          <w:jc w:val="center"/>
        </w:trPr>
        <w:tc>
          <w:tcPr>
            <w:tcW w:w="704" w:type="dxa"/>
            <w:vAlign w:val="center"/>
          </w:tcPr>
          <w:p w:rsidR="0082037B" w:rsidRDefault="002A46C3">
            <w:pPr>
              <w:jc w:val="center"/>
            </w:pPr>
            <w:r>
              <w:rPr>
                <w:color w:val="000000"/>
                <w:sz w:val="24"/>
              </w:rPr>
              <w:t>3</w:t>
            </w:r>
          </w:p>
        </w:tc>
        <w:tc>
          <w:tcPr>
            <w:tcW w:w="1559" w:type="dxa"/>
            <w:vAlign w:val="center"/>
          </w:tcPr>
          <w:p w:rsidR="0082037B" w:rsidRDefault="002A46C3">
            <w:pPr>
              <w:jc w:val="center"/>
            </w:pPr>
            <w:r>
              <w:rPr>
                <w:color w:val="000000"/>
                <w:sz w:val="24"/>
              </w:rPr>
              <w:t>011801362</w:t>
            </w:r>
          </w:p>
        </w:tc>
        <w:tc>
          <w:tcPr>
            <w:tcW w:w="1581" w:type="dxa"/>
            <w:vAlign w:val="center"/>
          </w:tcPr>
          <w:p w:rsidR="0082037B" w:rsidRDefault="002A46C3">
            <w:pPr>
              <w:jc w:val="center"/>
            </w:pPr>
            <w:r>
              <w:rPr>
                <w:color w:val="000000"/>
                <w:sz w:val="24"/>
              </w:rPr>
              <w:t>18</w:t>
            </w:r>
            <w:r>
              <w:rPr>
                <w:color w:val="000000"/>
                <w:sz w:val="24"/>
              </w:rPr>
              <w:t>新中泰集</w:t>
            </w:r>
            <w:r>
              <w:rPr>
                <w:color w:val="000000"/>
                <w:sz w:val="24"/>
              </w:rPr>
              <w:t>SCP004</w:t>
            </w:r>
          </w:p>
        </w:tc>
        <w:tc>
          <w:tcPr>
            <w:tcW w:w="1849" w:type="dxa"/>
            <w:vAlign w:val="center"/>
          </w:tcPr>
          <w:p w:rsidR="0082037B" w:rsidRDefault="002A46C3">
            <w:pPr>
              <w:jc w:val="right"/>
            </w:pPr>
            <w:r>
              <w:rPr>
                <w:color w:val="000000"/>
                <w:sz w:val="24"/>
              </w:rPr>
              <w:t>100,000</w:t>
            </w:r>
          </w:p>
        </w:tc>
        <w:tc>
          <w:tcPr>
            <w:tcW w:w="2126" w:type="dxa"/>
            <w:vAlign w:val="center"/>
          </w:tcPr>
          <w:p w:rsidR="0082037B" w:rsidRDefault="002A46C3">
            <w:pPr>
              <w:jc w:val="right"/>
            </w:pPr>
            <w:r>
              <w:rPr>
                <w:color w:val="000000"/>
                <w:sz w:val="24"/>
              </w:rPr>
              <w:t>10,058,000.00</w:t>
            </w:r>
          </w:p>
        </w:tc>
        <w:tc>
          <w:tcPr>
            <w:tcW w:w="1578" w:type="dxa"/>
            <w:vAlign w:val="center"/>
          </w:tcPr>
          <w:p w:rsidR="0082037B" w:rsidRDefault="002A46C3">
            <w:pPr>
              <w:jc w:val="right"/>
            </w:pPr>
            <w:r>
              <w:rPr>
                <w:color w:val="000000"/>
                <w:sz w:val="24"/>
              </w:rPr>
              <w:t>4.51</w:t>
            </w:r>
          </w:p>
        </w:tc>
      </w:tr>
      <w:tr w:rsidR="0082037B" w:rsidTr="00F00FAE">
        <w:trPr>
          <w:jc w:val="center"/>
        </w:trPr>
        <w:tc>
          <w:tcPr>
            <w:tcW w:w="704" w:type="dxa"/>
            <w:vAlign w:val="center"/>
          </w:tcPr>
          <w:p w:rsidR="0082037B" w:rsidRDefault="002A46C3">
            <w:pPr>
              <w:jc w:val="center"/>
            </w:pPr>
            <w:r>
              <w:rPr>
                <w:color w:val="000000"/>
                <w:sz w:val="24"/>
              </w:rPr>
              <w:t>4</w:t>
            </w:r>
          </w:p>
        </w:tc>
        <w:tc>
          <w:tcPr>
            <w:tcW w:w="1559" w:type="dxa"/>
            <w:vAlign w:val="center"/>
          </w:tcPr>
          <w:p w:rsidR="0082037B" w:rsidRDefault="002A46C3">
            <w:pPr>
              <w:jc w:val="center"/>
            </w:pPr>
            <w:r>
              <w:rPr>
                <w:color w:val="000000"/>
                <w:sz w:val="24"/>
              </w:rPr>
              <w:t>111880210</w:t>
            </w:r>
          </w:p>
        </w:tc>
        <w:tc>
          <w:tcPr>
            <w:tcW w:w="1581" w:type="dxa"/>
            <w:vAlign w:val="center"/>
          </w:tcPr>
          <w:p w:rsidR="0082037B" w:rsidRDefault="002A46C3">
            <w:pPr>
              <w:jc w:val="center"/>
            </w:pPr>
            <w:r>
              <w:rPr>
                <w:color w:val="000000"/>
                <w:sz w:val="24"/>
              </w:rPr>
              <w:t>18</w:t>
            </w:r>
            <w:r>
              <w:rPr>
                <w:color w:val="000000"/>
                <w:sz w:val="24"/>
              </w:rPr>
              <w:t>哈尔滨银行</w:t>
            </w:r>
            <w:r>
              <w:rPr>
                <w:color w:val="000000"/>
                <w:sz w:val="24"/>
              </w:rPr>
              <w:t>CD113</w:t>
            </w:r>
          </w:p>
        </w:tc>
        <w:tc>
          <w:tcPr>
            <w:tcW w:w="1849" w:type="dxa"/>
            <w:vAlign w:val="center"/>
          </w:tcPr>
          <w:p w:rsidR="0082037B" w:rsidRDefault="002A46C3">
            <w:pPr>
              <w:jc w:val="right"/>
            </w:pPr>
            <w:r>
              <w:rPr>
                <w:color w:val="000000"/>
                <w:sz w:val="24"/>
              </w:rPr>
              <w:t>100,000</w:t>
            </w:r>
          </w:p>
        </w:tc>
        <w:tc>
          <w:tcPr>
            <w:tcW w:w="2126" w:type="dxa"/>
            <w:vAlign w:val="center"/>
          </w:tcPr>
          <w:p w:rsidR="0082037B" w:rsidRDefault="002A46C3">
            <w:pPr>
              <w:jc w:val="right"/>
            </w:pPr>
            <w:r>
              <w:rPr>
                <w:color w:val="000000"/>
                <w:sz w:val="24"/>
              </w:rPr>
              <w:t>9,699,000.00</w:t>
            </w:r>
          </w:p>
        </w:tc>
        <w:tc>
          <w:tcPr>
            <w:tcW w:w="1578" w:type="dxa"/>
            <w:vAlign w:val="center"/>
          </w:tcPr>
          <w:p w:rsidR="0082037B" w:rsidRDefault="002A46C3">
            <w:pPr>
              <w:jc w:val="right"/>
            </w:pPr>
            <w:r>
              <w:rPr>
                <w:color w:val="000000"/>
                <w:sz w:val="24"/>
              </w:rPr>
              <w:t>4.35</w:t>
            </w:r>
          </w:p>
        </w:tc>
      </w:tr>
      <w:tr w:rsidR="0082037B" w:rsidTr="00F00FAE">
        <w:trPr>
          <w:jc w:val="center"/>
        </w:trPr>
        <w:tc>
          <w:tcPr>
            <w:tcW w:w="704" w:type="dxa"/>
            <w:vAlign w:val="center"/>
          </w:tcPr>
          <w:p w:rsidR="0082037B" w:rsidRDefault="002A46C3">
            <w:pPr>
              <w:jc w:val="center"/>
            </w:pPr>
            <w:r>
              <w:rPr>
                <w:color w:val="000000"/>
                <w:sz w:val="24"/>
              </w:rPr>
              <w:t>5</w:t>
            </w:r>
          </w:p>
        </w:tc>
        <w:tc>
          <w:tcPr>
            <w:tcW w:w="1559" w:type="dxa"/>
            <w:vAlign w:val="center"/>
          </w:tcPr>
          <w:p w:rsidR="0082037B" w:rsidRDefault="002A46C3">
            <w:pPr>
              <w:jc w:val="center"/>
            </w:pPr>
            <w:r>
              <w:rPr>
                <w:color w:val="000000"/>
                <w:sz w:val="24"/>
              </w:rPr>
              <w:t>111880132</w:t>
            </w:r>
          </w:p>
        </w:tc>
        <w:tc>
          <w:tcPr>
            <w:tcW w:w="1581" w:type="dxa"/>
            <w:vAlign w:val="center"/>
          </w:tcPr>
          <w:p w:rsidR="0082037B" w:rsidRDefault="002A46C3">
            <w:pPr>
              <w:jc w:val="center"/>
            </w:pPr>
            <w:r>
              <w:rPr>
                <w:color w:val="000000"/>
                <w:sz w:val="24"/>
              </w:rPr>
              <w:t>18</w:t>
            </w:r>
            <w:r>
              <w:rPr>
                <w:color w:val="000000"/>
                <w:sz w:val="24"/>
              </w:rPr>
              <w:t>四川天府银行</w:t>
            </w:r>
            <w:r>
              <w:rPr>
                <w:color w:val="000000"/>
                <w:sz w:val="24"/>
              </w:rPr>
              <w:t>CD023</w:t>
            </w:r>
          </w:p>
        </w:tc>
        <w:tc>
          <w:tcPr>
            <w:tcW w:w="1849" w:type="dxa"/>
            <w:vAlign w:val="center"/>
          </w:tcPr>
          <w:p w:rsidR="0082037B" w:rsidRDefault="002A46C3">
            <w:pPr>
              <w:jc w:val="right"/>
            </w:pPr>
            <w:r>
              <w:rPr>
                <w:color w:val="000000"/>
                <w:sz w:val="24"/>
              </w:rPr>
              <w:t>100,000</w:t>
            </w:r>
          </w:p>
        </w:tc>
        <w:tc>
          <w:tcPr>
            <w:tcW w:w="2126" w:type="dxa"/>
            <w:vAlign w:val="center"/>
          </w:tcPr>
          <w:p w:rsidR="0082037B" w:rsidRDefault="002A46C3">
            <w:pPr>
              <w:jc w:val="right"/>
            </w:pPr>
            <w:r>
              <w:rPr>
                <w:color w:val="000000"/>
                <w:sz w:val="24"/>
              </w:rPr>
              <w:t>9,698,000.00</w:t>
            </w:r>
          </w:p>
        </w:tc>
        <w:tc>
          <w:tcPr>
            <w:tcW w:w="1578" w:type="dxa"/>
            <w:vAlign w:val="center"/>
          </w:tcPr>
          <w:p w:rsidR="0082037B" w:rsidRDefault="002A46C3">
            <w:pPr>
              <w:jc w:val="right"/>
            </w:pPr>
            <w:r>
              <w:rPr>
                <w:color w:val="000000"/>
                <w:sz w:val="24"/>
              </w:rPr>
              <w:t>4.35</w:t>
            </w:r>
          </w:p>
        </w:tc>
      </w:tr>
    </w:tbl>
    <w:p w:rsidR="008F14DE" w:rsidRDefault="008F14DE" w:rsidP="00AD0E47">
      <w:pPr>
        <w:pStyle w:val="20"/>
        <w:spacing w:before="29" w:after="0" w:line="288" w:lineRule="auto"/>
        <w:rPr>
          <w:rFonts w:ascii="Times New Roman" w:hAnsi="Times New Roman"/>
          <w:kern w:val="0"/>
          <w:szCs w:val="24"/>
        </w:rPr>
      </w:pPr>
      <w:bookmarkStart w:id="232" w:name="_Toc361324885"/>
    </w:p>
    <w:p w:rsidR="001A59F9" w:rsidRPr="00AD0E47" w:rsidRDefault="001A59F9" w:rsidP="00AD0E47">
      <w:pPr>
        <w:pStyle w:val="20"/>
        <w:spacing w:before="29" w:after="0" w:line="288" w:lineRule="auto"/>
        <w:rPr>
          <w:rFonts w:ascii="Times New Roman" w:hAnsi="Times New Roman"/>
          <w:kern w:val="0"/>
          <w:szCs w:val="24"/>
        </w:rPr>
      </w:pPr>
      <w:bookmarkStart w:id="233" w:name="_Toc4153936"/>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2"/>
      <w:bookmarkEnd w:id="233"/>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4" w:name="_Toc4153937"/>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4"/>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6"/>
      <w:bookmarkStart w:id="236" w:name="_Toc4153938"/>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5"/>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7" w:name="_Toc4153939"/>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7"/>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8" w:name="_Toc4153940"/>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8"/>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61324887"/>
      <w:bookmarkStart w:id="240" w:name="_Toc4153941"/>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9"/>
      <w:bookmarkEnd w:id="240"/>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1" w:name="_Toc4153942"/>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37,691.89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4,715,215.50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4,752,907.39</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4153943"/>
      <w:r w:rsidRPr="00AD0E47">
        <w:rPr>
          <w:rFonts w:ascii="Times New Roman" w:hAnsi="Times New Roman"/>
          <w:kern w:val="0"/>
          <w:szCs w:val="24"/>
        </w:rPr>
        <w:lastRenderedPageBreak/>
        <w:t>8.12.4</w:t>
      </w:r>
      <w:r w:rsidRPr="00AD0E47">
        <w:rPr>
          <w:rFonts w:ascii="Times New Roman" w:hAnsi="Times New Roman" w:hint="eastAsia"/>
          <w:kern w:val="0"/>
          <w:szCs w:val="24"/>
        </w:rPr>
        <w:t>期末持有的处于转股期的可转换债券明细</w:t>
      </w:r>
      <w:bookmarkEnd w:id="24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3944"/>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53945"/>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4"/>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5" w:name="_Toc225500050"/>
      <w:bookmarkStart w:id="246" w:name="_Toc361324888"/>
      <w:bookmarkStart w:id="247" w:name="_Toc4153946"/>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5"/>
      <w:bookmarkEnd w:id="246"/>
      <w:bookmarkEnd w:id="247"/>
    </w:p>
    <w:p w:rsidR="001A59F9" w:rsidRPr="00AD0E47" w:rsidRDefault="001A59F9" w:rsidP="00AD0E47">
      <w:pPr>
        <w:pStyle w:val="20"/>
        <w:spacing w:before="29" w:after="0" w:line="288" w:lineRule="auto"/>
        <w:rPr>
          <w:rFonts w:ascii="Times New Roman" w:hAnsi="Times New Roman"/>
          <w:kern w:val="0"/>
          <w:szCs w:val="24"/>
        </w:rPr>
      </w:pPr>
      <w:bookmarkStart w:id="248" w:name="_Toc225500051"/>
      <w:bookmarkStart w:id="249" w:name="_Toc361324889"/>
      <w:bookmarkStart w:id="250" w:name="_Toc4153947"/>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2E0A57" w:rsidRPr="00A138F0" w:rsidTr="002E0A57">
        <w:trPr>
          <w:jc w:val="center"/>
        </w:trPr>
        <w:tc>
          <w:tcPr>
            <w:tcW w:w="964" w:type="pct"/>
            <w:vMerge w:val="restart"/>
            <w:tcBorders>
              <w:top w:val="single" w:sz="8" w:space="0" w:color="000000"/>
              <w:left w:val="single" w:sz="8" w:space="0" w:color="000000"/>
              <w:right w:val="single" w:sz="8" w:space="0" w:color="000000"/>
            </w:tcBorders>
            <w:vAlign w:val="center"/>
          </w:tcPr>
          <w:p w:rsidR="0082037B" w:rsidRDefault="002A46C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2E0A57" w:rsidRPr="00A138F0" w:rsidTr="002E0A57">
        <w:trPr>
          <w:jc w:val="center"/>
        </w:trPr>
        <w:tc>
          <w:tcPr>
            <w:tcW w:w="964" w:type="pct"/>
            <w:vMerge/>
            <w:tcBorders>
              <w:left w:val="single" w:sz="8" w:space="0" w:color="000000"/>
              <w:right w:val="single" w:sz="8" w:space="0" w:color="000000"/>
            </w:tcBorders>
          </w:tcPr>
          <w:p w:rsidR="0082037B" w:rsidRDefault="0082037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2E0A57" w:rsidRPr="00A138F0" w:rsidTr="002E0A57">
        <w:trPr>
          <w:jc w:val="center"/>
        </w:trPr>
        <w:tc>
          <w:tcPr>
            <w:tcW w:w="964" w:type="pct"/>
            <w:vMerge/>
            <w:tcBorders>
              <w:left w:val="single" w:sz="8" w:space="0" w:color="000000"/>
              <w:bottom w:val="single" w:sz="8" w:space="0" w:color="000000"/>
              <w:right w:val="single" w:sz="8" w:space="0" w:color="000000"/>
            </w:tcBorders>
          </w:tcPr>
          <w:p w:rsidR="0082037B" w:rsidRDefault="0082037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2E0A57" w:rsidRPr="00A138F0" w:rsidTr="002E0A57">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2037B" w:rsidRDefault="002A46C3">
            <w:pPr>
              <w:jc w:val="right"/>
            </w:pPr>
            <w:r>
              <w:rPr>
                <w:kern w:val="0"/>
                <w:szCs w:val="21"/>
              </w:rPr>
              <w:t>2,008</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113,920.88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15,004,050.27</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6.56%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213,749,069.94</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93.44%</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1" w:name="_Toc361324891"/>
      <w:bookmarkStart w:id="252" w:name="_Toc4153948"/>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1"/>
      <w:bookmarkEnd w:id="252"/>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40,668.90</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3" w:name="_Toc4153949"/>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4" w:name="_Toc225500053"/>
      <w:bookmarkStart w:id="255" w:name="_Toc361324892"/>
      <w:bookmarkStart w:id="256" w:name="_Toc4153950"/>
      <w:r w:rsidRPr="00F46061">
        <w:rPr>
          <w:rFonts w:hint="eastAsia"/>
          <w:b/>
          <w:bCs/>
          <w:szCs w:val="24"/>
          <w:lang w:val="en-US"/>
        </w:rPr>
        <w:lastRenderedPageBreak/>
        <w:t>§</w:t>
      </w:r>
      <w:r w:rsidR="009153A3" w:rsidRPr="00F46061">
        <w:rPr>
          <w:b/>
          <w:bCs/>
          <w:szCs w:val="24"/>
          <w:lang w:val="en-US"/>
        </w:rPr>
        <w:t>10</w:t>
      </w:r>
      <w:r w:rsidRPr="00F46061">
        <w:rPr>
          <w:rFonts w:hint="eastAsia"/>
          <w:b/>
          <w:bCs/>
          <w:szCs w:val="24"/>
          <w:lang w:val="en-US"/>
        </w:rPr>
        <w:t>开放式基金份额变动</w:t>
      </w:r>
      <w:bookmarkEnd w:id="254"/>
      <w:bookmarkEnd w:id="255"/>
      <w:bookmarkEnd w:id="2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2018</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18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228,753,120.21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228,753,120.21</w:t>
            </w:r>
          </w:p>
        </w:tc>
      </w:tr>
    </w:tbl>
    <w:p w:rsidR="0082037B" w:rsidRDefault="002A46C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7" w:name="_Toc225500054"/>
      <w:bookmarkStart w:id="258" w:name="_Toc361324893"/>
      <w:bookmarkStart w:id="259" w:name="_Toc4153951"/>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7"/>
      <w:bookmarkEnd w:id="258"/>
      <w:bookmarkEnd w:id="25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0" w:name="_Toc361324894"/>
      <w:bookmarkStart w:id="261" w:name="_Toc415395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5"/>
      <w:bookmarkStart w:id="263" w:name="_Toc415395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2"/>
      <w:bookmarkEnd w:id="263"/>
    </w:p>
    <w:p w:rsidR="0082037B" w:rsidRDefault="002A46C3">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82037B" w:rsidRDefault="002A46C3">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82037B" w:rsidRDefault="002A46C3">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6"/>
      <w:bookmarkStart w:id="265" w:name="_Toc4153954"/>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7"/>
      <w:bookmarkStart w:id="267" w:name="_Toc4153955"/>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6"/>
      <w:bookmarkEnd w:id="267"/>
    </w:p>
    <w:p w:rsidR="00F95F68" w:rsidRDefault="00815EE7" w:rsidP="00E048F4">
      <w:pPr>
        <w:spacing w:line="360" w:lineRule="auto"/>
        <w:ind w:firstLineChars="200" w:firstLine="420"/>
        <w:rPr>
          <w:rFonts w:asciiTheme="minorEastAsia" w:eastAsiaTheme="minorEastAsia" w:hAnsiTheme="minorEastAsia"/>
          <w:szCs w:val="21"/>
        </w:rPr>
      </w:pPr>
      <w:r w:rsidRPr="00815EE7">
        <w:rPr>
          <w:rFonts w:asciiTheme="minorEastAsia" w:eastAsiaTheme="minorEastAsia" w:hAnsiTheme="minorEastAsia" w:hint="eastAsia"/>
          <w:szCs w:val="21"/>
        </w:rPr>
        <w:t>本基金本报告期内投资策略未发生改变。</w:t>
      </w:r>
    </w:p>
    <w:p w:rsidR="00815EE7" w:rsidRPr="00815EE7" w:rsidRDefault="00815EE7"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8" w:name="_Toc4153956"/>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8"/>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BE6994" w:rsidRPr="00F74F88" w:rsidRDefault="00BE6994" w:rsidP="00F74F88">
      <w:pPr>
        <w:spacing w:line="360" w:lineRule="auto"/>
        <w:ind w:firstLineChars="200" w:firstLine="480"/>
        <w:rPr>
          <w:rFonts w:eastAsiaTheme="minorEastAsia"/>
          <w:color w:val="000000" w:themeColor="text1"/>
          <w:sz w:val="24"/>
        </w:rPr>
      </w:pPr>
    </w:p>
    <w:p w:rsidR="002C2072" w:rsidRDefault="002C2072" w:rsidP="002C2072">
      <w:pPr>
        <w:pStyle w:val="20"/>
        <w:spacing w:before="0" w:after="0"/>
        <w:rPr>
          <w:rFonts w:ascii="Times New Roman" w:eastAsiaTheme="minorEastAsia" w:hAnsi="Times New Roman"/>
          <w:color w:val="000000" w:themeColor="text1"/>
          <w:szCs w:val="24"/>
        </w:rPr>
      </w:pPr>
      <w:bookmarkStart w:id="269" w:name="_Toc361324898"/>
      <w:bookmarkStart w:id="270" w:name="_Toc409100466"/>
      <w:bookmarkStart w:id="271" w:name="_Toc409100103"/>
      <w:bookmarkStart w:id="272" w:name="_Toc4153957"/>
      <w:r w:rsidRPr="00F74F88">
        <w:rPr>
          <w:rFonts w:ascii="Times New Roman" w:eastAsiaTheme="minorEastAsia" w:hAnsi="Times New Roman"/>
          <w:color w:val="000000" w:themeColor="text1"/>
          <w:kern w:val="0"/>
          <w:szCs w:val="24"/>
        </w:rPr>
        <w:t>11.</w:t>
      </w:r>
      <w:bookmarkEnd w:id="269"/>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70"/>
      <w:bookmarkEnd w:id="271"/>
      <w:bookmarkEnd w:id="272"/>
    </w:p>
    <w:p w:rsidR="00815EE7" w:rsidRPr="00256071" w:rsidRDefault="00815EE7" w:rsidP="00815EE7">
      <w:pPr>
        <w:spacing w:line="360" w:lineRule="auto"/>
        <w:ind w:firstLineChars="200" w:firstLine="480"/>
        <w:rPr>
          <w:rFonts w:eastAsiaTheme="minorEastAsia"/>
          <w:color w:val="000000" w:themeColor="text1"/>
          <w:sz w:val="24"/>
        </w:rPr>
      </w:pPr>
      <w:bookmarkStart w:id="273"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Pr>
          <w:rFonts w:eastAsiaTheme="minorEastAsia" w:hint="eastAsia"/>
          <w:color w:val="000000" w:themeColor="text1"/>
          <w:sz w:val="24"/>
        </w:rPr>
        <w:t>6</w:t>
      </w:r>
      <w:r w:rsidRPr="00256071">
        <w:rPr>
          <w:rFonts w:eastAsiaTheme="minorEastAsia"/>
          <w:color w:val="000000" w:themeColor="text1"/>
          <w:sz w:val="24"/>
        </w:rPr>
        <w:t>0,000.00</w:t>
      </w:r>
      <w:r w:rsidRPr="00256071">
        <w:rPr>
          <w:rFonts w:eastAsiaTheme="minorEastAsia"/>
          <w:color w:val="000000" w:themeColor="text1"/>
          <w:sz w:val="24"/>
        </w:rPr>
        <w:t>元。自本基金基金合同生效以来，本基金未改聘为其审计的会计师事务所。</w:t>
      </w:r>
    </w:p>
    <w:bookmarkEnd w:id="273"/>
    <w:p w:rsidR="00BE6994" w:rsidRPr="00815EE7" w:rsidRDefault="00BE6994" w:rsidP="00BE6994">
      <w:pPr>
        <w:pStyle w:val="a0"/>
      </w:pPr>
    </w:p>
    <w:p w:rsidR="002C2072" w:rsidRDefault="002C2072" w:rsidP="002C2072">
      <w:pPr>
        <w:pStyle w:val="20"/>
        <w:spacing w:before="0" w:after="0"/>
        <w:rPr>
          <w:rFonts w:ascii="Times New Roman" w:eastAsiaTheme="minorEastAsia" w:hAnsi="Times New Roman"/>
          <w:color w:val="000000" w:themeColor="text1"/>
          <w:kern w:val="0"/>
          <w:szCs w:val="24"/>
        </w:rPr>
      </w:pPr>
      <w:bookmarkStart w:id="274" w:name="_Toc409100104"/>
      <w:bookmarkStart w:id="275" w:name="_Toc409100467"/>
      <w:bookmarkStart w:id="276" w:name="_Toc361324899"/>
      <w:bookmarkStart w:id="277" w:name="_Toc4153958"/>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74"/>
      <w:bookmarkEnd w:id="275"/>
      <w:bookmarkEnd w:id="276"/>
      <w:bookmarkEnd w:id="277"/>
    </w:p>
    <w:p w:rsidR="00BE6994" w:rsidRDefault="00BE6994" w:rsidP="00BE699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BE6994" w:rsidRDefault="00BE6994" w:rsidP="00BE699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BE6994" w:rsidRDefault="00BE6994" w:rsidP="00BE699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BE6994" w:rsidRDefault="00BE6994" w:rsidP="00BE6994">
      <w:pPr>
        <w:pStyle w:val="a0"/>
        <w:ind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BE6994" w:rsidRPr="00BE6994" w:rsidRDefault="00BE6994" w:rsidP="00BE6994">
      <w:pPr>
        <w:pStyle w:val="a0"/>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8" w:name="_Toc361324900"/>
      <w:bookmarkStart w:id="279" w:name="_Toc409100468"/>
      <w:bookmarkStart w:id="280" w:name="_Toc409100105"/>
      <w:bookmarkStart w:id="281" w:name="_Toc415395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8"/>
      <w:bookmarkEnd w:id="279"/>
      <w:bookmarkEnd w:id="280"/>
      <w:bookmarkEnd w:id="281"/>
    </w:p>
    <w:p w:rsidR="002C2072" w:rsidRPr="00F74F88" w:rsidRDefault="002C2072" w:rsidP="002C2072">
      <w:pPr>
        <w:spacing w:line="360" w:lineRule="auto"/>
        <w:rPr>
          <w:rFonts w:eastAsiaTheme="minorEastAsia"/>
          <w:b/>
          <w:color w:val="000000" w:themeColor="text1"/>
          <w:sz w:val="24"/>
        </w:rPr>
      </w:pPr>
      <w:bookmarkStart w:id="282"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82"/>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83"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82037B">
        <w:tc>
          <w:tcPr>
            <w:tcW w:w="1560" w:type="dxa"/>
            <w:vAlign w:val="center"/>
          </w:tcPr>
          <w:p w:rsidR="0082037B" w:rsidRDefault="002A46C3">
            <w:pPr>
              <w:jc w:val="left"/>
            </w:pPr>
            <w:r>
              <w:rPr>
                <w:rFonts w:eastAsiaTheme="minorEastAsia"/>
                <w:color w:val="000000" w:themeColor="text1"/>
                <w:sz w:val="24"/>
              </w:rPr>
              <w:t>安信证券股份有限公司</w:t>
            </w:r>
          </w:p>
        </w:tc>
        <w:tc>
          <w:tcPr>
            <w:tcW w:w="780" w:type="dxa"/>
            <w:vAlign w:val="center"/>
          </w:tcPr>
          <w:p w:rsidR="0082037B" w:rsidRDefault="002A46C3">
            <w:pPr>
              <w:jc w:val="right"/>
            </w:pPr>
            <w:r>
              <w:rPr>
                <w:rFonts w:eastAsiaTheme="minorEastAsia"/>
                <w:color w:val="000000" w:themeColor="text1"/>
                <w:sz w:val="24"/>
              </w:rPr>
              <w:t>2</w:t>
            </w:r>
          </w:p>
        </w:tc>
        <w:tc>
          <w:tcPr>
            <w:tcW w:w="1800" w:type="dxa"/>
            <w:vAlign w:val="center"/>
          </w:tcPr>
          <w:p w:rsidR="0082037B" w:rsidRDefault="002A46C3">
            <w:pPr>
              <w:jc w:val="right"/>
            </w:pPr>
            <w:r>
              <w:rPr>
                <w:rFonts w:eastAsiaTheme="minorEastAsia"/>
                <w:color w:val="000000" w:themeColor="text1"/>
                <w:sz w:val="24"/>
              </w:rPr>
              <w:t>186,382,730.64</w:t>
            </w:r>
          </w:p>
        </w:tc>
        <w:tc>
          <w:tcPr>
            <w:tcW w:w="1080" w:type="dxa"/>
            <w:vAlign w:val="center"/>
          </w:tcPr>
          <w:p w:rsidR="0082037B" w:rsidRDefault="002A46C3">
            <w:pPr>
              <w:jc w:val="right"/>
            </w:pPr>
            <w:r>
              <w:rPr>
                <w:rFonts w:eastAsiaTheme="minorEastAsia"/>
                <w:color w:val="000000" w:themeColor="text1"/>
                <w:sz w:val="24"/>
              </w:rPr>
              <w:t>100.00%</w:t>
            </w:r>
          </w:p>
        </w:tc>
        <w:tc>
          <w:tcPr>
            <w:tcW w:w="1620" w:type="dxa"/>
            <w:vAlign w:val="center"/>
          </w:tcPr>
          <w:p w:rsidR="0082037B" w:rsidRDefault="002A46C3">
            <w:pPr>
              <w:jc w:val="right"/>
            </w:pPr>
            <w:r>
              <w:rPr>
                <w:rFonts w:eastAsiaTheme="minorEastAsia"/>
                <w:color w:val="000000" w:themeColor="text1"/>
                <w:sz w:val="24"/>
              </w:rPr>
              <w:t>173,574.66</w:t>
            </w:r>
          </w:p>
        </w:tc>
        <w:tc>
          <w:tcPr>
            <w:tcW w:w="1080" w:type="dxa"/>
            <w:vAlign w:val="center"/>
          </w:tcPr>
          <w:p w:rsidR="0082037B" w:rsidRDefault="002A46C3">
            <w:pPr>
              <w:jc w:val="right"/>
            </w:pPr>
            <w:r>
              <w:rPr>
                <w:rFonts w:eastAsiaTheme="minorEastAsia"/>
                <w:color w:val="000000" w:themeColor="text1"/>
                <w:sz w:val="24"/>
              </w:rPr>
              <w:t>100.00%</w:t>
            </w:r>
          </w:p>
        </w:tc>
        <w:tc>
          <w:tcPr>
            <w:tcW w:w="1080" w:type="dxa"/>
            <w:vAlign w:val="center"/>
          </w:tcPr>
          <w:p w:rsidR="0082037B" w:rsidRDefault="002A46C3">
            <w:pPr>
              <w:jc w:val="left"/>
            </w:pPr>
            <w:r>
              <w:rPr>
                <w:rFonts w:eastAsiaTheme="minorEastAsia"/>
                <w:color w:val="000000" w:themeColor="text1"/>
                <w:sz w:val="24"/>
              </w:rPr>
              <w:t>-</w:t>
            </w:r>
          </w:p>
        </w:tc>
      </w:tr>
      <w:tr w:rsidR="0082037B">
        <w:tc>
          <w:tcPr>
            <w:tcW w:w="1560" w:type="dxa"/>
            <w:vAlign w:val="center"/>
          </w:tcPr>
          <w:p w:rsidR="0082037B" w:rsidRDefault="002A46C3">
            <w:pPr>
              <w:jc w:val="left"/>
            </w:pPr>
            <w:r>
              <w:rPr>
                <w:rFonts w:eastAsiaTheme="minorEastAsia"/>
                <w:color w:val="000000" w:themeColor="text1"/>
                <w:sz w:val="24"/>
              </w:rPr>
              <w:t>国金证券股份有限公司</w:t>
            </w:r>
          </w:p>
        </w:tc>
        <w:tc>
          <w:tcPr>
            <w:tcW w:w="780" w:type="dxa"/>
            <w:vAlign w:val="center"/>
          </w:tcPr>
          <w:p w:rsidR="0082037B" w:rsidRDefault="002A46C3">
            <w:pPr>
              <w:jc w:val="right"/>
            </w:pPr>
            <w:r>
              <w:rPr>
                <w:rFonts w:eastAsiaTheme="minorEastAsia"/>
                <w:color w:val="000000" w:themeColor="text1"/>
                <w:sz w:val="24"/>
              </w:rPr>
              <w:t>2</w:t>
            </w:r>
          </w:p>
        </w:tc>
        <w:tc>
          <w:tcPr>
            <w:tcW w:w="180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right"/>
            </w:pPr>
            <w:r>
              <w:rPr>
                <w:rFonts w:eastAsiaTheme="minorEastAsia"/>
                <w:color w:val="000000" w:themeColor="text1"/>
                <w:sz w:val="24"/>
              </w:rPr>
              <w:t>-</w:t>
            </w:r>
          </w:p>
        </w:tc>
        <w:tc>
          <w:tcPr>
            <w:tcW w:w="162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left"/>
            </w:pPr>
            <w:r>
              <w:rPr>
                <w:rFonts w:eastAsiaTheme="minorEastAsia"/>
                <w:color w:val="000000" w:themeColor="text1"/>
                <w:sz w:val="24"/>
              </w:rPr>
              <w:t>-</w:t>
            </w:r>
          </w:p>
        </w:tc>
      </w:tr>
      <w:tr w:rsidR="0082037B">
        <w:tc>
          <w:tcPr>
            <w:tcW w:w="1560" w:type="dxa"/>
            <w:vAlign w:val="center"/>
          </w:tcPr>
          <w:p w:rsidR="0082037B" w:rsidRDefault="002A46C3">
            <w:pPr>
              <w:jc w:val="left"/>
            </w:pPr>
            <w:r>
              <w:rPr>
                <w:rFonts w:eastAsiaTheme="minorEastAsia"/>
                <w:color w:val="000000" w:themeColor="text1"/>
                <w:sz w:val="24"/>
              </w:rPr>
              <w:t>中泰证券股份有限公司</w:t>
            </w:r>
          </w:p>
        </w:tc>
        <w:tc>
          <w:tcPr>
            <w:tcW w:w="780" w:type="dxa"/>
            <w:vAlign w:val="center"/>
          </w:tcPr>
          <w:p w:rsidR="0082037B" w:rsidRDefault="002A46C3">
            <w:pPr>
              <w:jc w:val="right"/>
            </w:pPr>
            <w:r>
              <w:rPr>
                <w:rFonts w:eastAsiaTheme="minorEastAsia"/>
                <w:color w:val="000000" w:themeColor="text1"/>
                <w:sz w:val="24"/>
              </w:rPr>
              <w:t>2</w:t>
            </w:r>
          </w:p>
        </w:tc>
        <w:tc>
          <w:tcPr>
            <w:tcW w:w="180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right"/>
            </w:pPr>
            <w:r>
              <w:rPr>
                <w:rFonts w:eastAsiaTheme="minorEastAsia"/>
                <w:color w:val="000000" w:themeColor="text1"/>
                <w:sz w:val="24"/>
              </w:rPr>
              <w:t>-</w:t>
            </w:r>
          </w:p>
        </w:tc>
        <w:tc>
          <w:tcPr>
            <w:tcW w:w="162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left"/>
            </w:pPr>
            <w:r>
              <w:rPr>
                <w:rFonts w:eastAsiaTheme="minorEastAsia"/>
                <w:color w:val="000000" w:themeColor="text1"/>
                <w:sz w:val="24"/>
              </w:rPr>
              <w:t>-</w:t>
            </w:r>
          </w:p>
        </w:tc>
      </w:tr>
      <w:tr w:rsidR="0082037B">
        <w:tc>
          <w:tcPr>
            <w:tcW w:w="1560" w:type="dxa"/>
            <w:vAlign w:val="center"/>
          </w:tcPr>
          <w:p w:rsidR="0082037B" w:rsidRDefault="002A46C3">
            <w:pPr>
              <w:jc w:val="left"/>
            </w:pPr>
            <w:r>
              <w:rPr>
                <w:rFonts w:eastAsiaTheme="minorEastAsia"/>
                <w:color w:val="000000" w:themeColor="text1"/>
                <w:sz w:val="24"/>
              </w:rPr>
              <w:t>中信证券股份有限公司</w:t>
            </w:r>
          </w:p>
        </w:tc>
        <w:tc>
          <w:tcPr>
            <w:tcW w:w="780" w:type="dxa"/>
            <w:vAlign w:val="center"/>
          </w:tcPr>
          <w:p w:rsidR="0082037B" w:rsidRDefault="002A46C3">
            <w:pPr>
              <w:jc w:val="right"/>
            </w:pPr>
            <w:r>
              <w:rPr>
                <w:rFonts w:eastAsiaTheme="minorEastAsia"/>
                <w:color w:val="000000" w:themeColor="text1"/>
                <w:sz w:val="24"/>
              </w:rPr>
              <w:t>1</w:t>
            </w:r>
          </w:p>
        </w:tc>
        <w:tc>
          <w:tcPr>
            <w:tcW w:w="180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right"/>
            </w:pPr>
            <w:r>
              <w:rPr>
                <w:rFonts w:eastAsiaTheme="minorEastAsia"/>
                <w:color w:val="000000" w:themeColor="text1"/>
                <w:sz w:val="24"/>
              </w:rPr>
              <w:t>-</w:t>
            </w:r>
          </w:p>
        </w:tc>
        <w:tc>
          <w:tcPr>
            <w:tcW w:w="162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left"/>
            </w:pPr>
            <w:r>
              <w:rPr>
                <w:rFonts w:eastAsiaTheme="minorEastAsia"/>
                <w:color w:val="000000" w:themeColor="text1"/>
                <w:sz w:val="24"/>
              </w:rPr>
              <w:t>-</w:t>
            </w:r>
          </w:p>
        </w:tc>
      </w:tr>
      <w:tr w:rsidR="0082037B">
        <w:tc>
          <w:tcPr>
            <w:tcW w:w="1560" w:type="dxa"/>
            <w:vAlign w:val="center"/>
          </w:tcPr>
          <w:p w:rsidR="0082037B" w:rsidRDefault="002A46C3">
            <w:pPr>
              <w:jc w:val="left"/>
            </w:pPr>
            <w:r>
              <w:rPr>
                <w:rFonts w:eastAsiaTheme="minorEastAsia"/>
                <w:color w:val="000000" w:themeColor="text1"/>
                <w:sz w:val="24"/>
              </w:rPr>
              <w:t>新时代证券</w:t>
            </w:r>
            <w:r>
              <w:rPr>
                <w:rFonts w:eastAsiaTheme="minorEastAsia"/>
                <w:color w:val="000000" w:themeColor="text1"/>
                <w:sz w:val="24"/>
              </w:rPr>
              <w:lastRenderedPageBreak/>
              <w:t>股份有限公司</w:t>
            </w:r>
          </w:p>
        </w:tc>
        <w:tc>
          <w:tcPr>
            <w:tcW w:w="780" w:type="dxa"/>
            <w:vAlign w:val="center"/>
          </w:tcPr>
          <w:p w:rsidR="0082037B" w:rsidRDefault="002A46C3">
            <w:pPr>
              <w:jc w:val="right"/>
            </w:pPr>
            <w:r>
              <w:rPr>
                <w:rFonts w:eastAsiaTheme="minorEastAsia"/>
                <w:color w:val="000000" w:themeColor="text1"/>
                <w:sz w:val="24"/>
              </w:rPr>
              <w:lastRenderedPageBreak/>
              <w:t>1</w:t>
            </w:r>
          </w:p>
        </w:tc>
        <w:tc>
          <w:tcPr>
            <w:tcW w:w="180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right"/>
            </w:pPr>
            <w:r>
              <w:rPr>
                <w:rFonts w:eastAsiaTheme="minorEastAsia"/>
                <w:color w:val="000000" w:themeColor="text1"/>
                <w:sz w:val="24"/>
              </w:rPr>
              <w:t>-</w:t>
            </w:r>
          </w:p>
        </w:tc>
        <w:tc>
          <w:tcPr>
            <w:tcW w:w="162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83"/>
    </w:p>
    <w:p w:rsidR="002C2072" w:rsidRPr="00F74F88" w:rsidRDefault="002C2072" w:rsidP="002C2072">
      <w:pPr>
        <w:spacing w:line="360" w:lineRule="auto"/>
        <w:ind w:firstLine="420"/>
        <w:jc w:val="right"/>
        <w:rPr>
          <w:rFonts w:eastAsiaTheme="minorEastAsia"/>
          <w:color w:val="000000" w:themeColor="text1"/>
          <w:sz w:val="24"/>
        </w:rPr>
      </w:pPr>
      <w:bookmarkStart w:id="284"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8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r>
      <w:tr w:rsidR="0082037B">
        <w:tc>
          <w:tcPr>
            <w:tcW w:w="1560" w:type="dxa"/>
            <w:vAlign w:val="center"/>
          </w:tcPr>
          <w:p w:rsidR="0082037B" w:rsidRDefault="002A46C3">
            <w:pPr>
              <w:jc w:val="center"/>
            </w:pPr>
            <w:r>
              <w:rPr>
                <w:rFonts w:eastAsiaTheme="minorEastAsia"/>
                <w:color w:val="000000" w:themeColor="text1"/>
                <w:sz w:val="24"/>
              </w:rPr>
              <w:t>安信证券股份有限公司</w:t>
            </w:r>
          </w:p>
        </w:tc>
        <w:tc>
          <w:tcPr>
            <w:tcW w:w="1320" w:type="dxa"/>
            <w:vAlign w:val="center"/>
          </w:tcPr>
          <w:p w:rsidR="0082037B" w:rsidRDefault="002A46C3">
            <w:pPr>
              <w:jc w:val="right"/>
            </w:pPr>
            <w:r>
              <w:rPr>
                <w:rFonts w:eastAsiaTheme="minorEastAsia"/>
                <w:color w:val="000000" w:themeColor="text1"/>
                <w:sz w:val="24"/>
              </w:rPr>
              <w:t>-</w:t>
            </w:r>
          </w:p>
        </w:tc>
        <w:tc>
          <w:tcPr>
            <w:tcW w:w="1080" w:type="dxa"/>
            <w:vAlign w:val="center"/>
          </w:tcPr>
          <w:p w:rsidR="0082037B" w:rsidRDefault="002A46C3">
            <w:pPr>
              <w:jc w:val="right"/>
            </w:pPr>
            <w:r>
              <w:rPr>
                <w:rFonts w:eastAsiaTheme="minorEastAsia"/>
                <w:color w:val="000000" w:themeColor="text1"/>
                <w:sz w:val="24"/>
              </w:rPr>
              <w:t>-</w:t>
            </w:r>
          </w:p>
        </w:tc>
        <w:tc>
          <w:tcPr>
            <w:tcW w:w="1143" w:type="dxa"/>
            <w:vAlign w:val="center"/>
          </w:tcPr>
          <w:p w:rsidR="0082037B" w:rsidRDefault="002A46C3">
            <w:pPr>
              <w:jc w:val="right"/>
            </w:pPr>
            <w:r>
              <w:rPr>
                <w:rFonts w:eastAsiaTheme="minorEastAsia"/>
                <w:color w:val="000000" w:themeColor="text1"/>
                <w:sz w:val="24"/>
              </w:rPr>
              <w:t>1,480,400,000.00</w:t>
            </w:r>
          </w:p>
        </w:tc>
        <w:tc>
          <w:tcPr>
            <w:tcW w:w="1197" w:type="dxa"/>
            <w:vAlign w:val="center"/>
          </w:tcPr>
          <w:p w:rsidR="0082037B" w:rsidRDefault="002A46C3">
            <w:pPr>
              <w:jc w:val="right"/>
            </w:pPr>
            <w:r>
              <w:rPr>
                <w:rFonts w:eastAsiaTheme="minorEastAsia"/>
                <w:color w:val="000000" w:themeColor="text1"/>
                <w:sz w:val="24"/>
              </w:rPr>
              <w:t>100.00%</w:t>
            </w:r>
          </w:p>
        </w:tc>
        <w:tc>
          <w:tcPr>
            <w:tcW w:w="1497" w:type="dxa"/>
            <w:vAlign w:val="center"/>
          </w:tcPr>
          <w:p w:rsidR="0082037B" w:rsidRDefault="002A46C3">
            <w:pPr>
              <w:jc w:val="right"/>
            </w:pPr>
            <w:r>
              <w:rPr>
                <w:rFonts w:eastAsiaTheme="minorEastAsia"/>
                <w:color w:val="000000" w:themeColor="text1"/>
                <w:sz w:val="24"/>
              </w:rPr>
              <w:t>-</w:t>
            </w:r>
          </w:p>
        </w:tc>
        <w:tc>
          <w:tcPr>
            <w:tcW w:w="1203" w:type="dxa"/>
            <w:vAlign w:val="center"/>
          </w:tcPr>
          <w:p w:rsidR="0082037B" w:rsidRDefault="002A46C3">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82037B" w:rsidRDefault="002A46C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、报告期内，本基金交易单元均为新增单元；</w:t>
      </w:r>
    </w:p>
    <w:p w:rsidR="0082037B" w:rsidRDefault="002A46C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815EE7">
      <w:pPr>
        <w:autoSpaceDE w:val="0"/>
        <w:autoSpaceDN w:val="0"/>
        <w:adjustRightInd w:val="0"/>
        <w:spacing w:line="360" w:lineRule="auto"/>
        <w:ind w:firstLineChars="400" w:firstLine="960"/>
        <w:jc w:val="left"/>
        <w:rPr>
          <w:rFonts w:eastAsiaTheme="minorEastAsia"/>
          <w:color w:val="000000" w:themeColor="text1"/>
          <w:sz w:val="24"/>
        </w:rPr>
      </w:pPr>
      <w:r w:rsidRPr="00F74F88">
        <w:rPr>
          <w:rFonts w:eastAsiaTheme="minorEastAsia"/>
          <w:color w:val="000000" w:themeColor="text1"/>
          <w:sz w:val="24"/>
        </w:rPr>
        <w:t>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1"/>
      <w:bookmarkStart w:id="286" w:name="_Toc4153960"/>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5"/>
      <w:bookmarkEnd w:id="28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2037B">
        <w:tc>
          <w:tcPr>
            <w:tcW w:w="720" w:type="dxa"/>
            <w:vAlign w:val="center"/>
          </w:tcPr>
          <w:p w:rsidR="0082037B" w:rsidRDefault="002A46C3">
            <w:pPr>
              <w:jc w:val="center"/>
            </w:pPr>
            <w:r>
              <w:rPr>
                <w:color w:val="000000"/>
                <w:sz w:val="24"/>
              </w:rPr>
              <w:t>1</w:t>
            </w:r>
          </w:p>
        </w:tc>
        <w:tc>
          <w:tcPr>
            <w:tcW w:w="4320" w:type="dxa"/>
            <w:vAlign w:val="center"/>
          </w:tcPr>
          <w:p w:rsidR="0082037B" w:rsidRDefault="002A46C3">
            <w:pPr>
              <w:jc w:val="left"/>
            </w:pPr>
            <w:r>
              <w:rPr>
                <w:color w:val="000000"/>
                <w:sz w:val="24"/>
              </w:rPr>
              <w:t>交银施罗德致远量化智投策略定期开放混合型证券投资基金招募说明书</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2018-03-21</w:t>
            </w:r>
          </w:p>
        </w:tc>
      </w:tr>
      <w:tr w:rsidR="0082037B">
        <w:tc>
          <w:tcPr>
            <w:tcW w:w="720" w:type="dxa"/>
            <w:vAlign w:val="center"/>
          </w:tcPr>
          <w:p w:rsidR="0082037B" w:rsidRDefault="002A46C3">
            <w:pPr>
              <w:jc w:val="center"/>
            </w:pPr>
            <w:r>
              <w:rPr>
                <w:color w:val="000000"/>
                <w:sz w:val="24"/>
              </w:rPr>
              <w:t>2</w:t>
            </w:r>
          </w:p>
        </w:tc>
        <w:tc>
          <w:tcPr>
            <w:tcW w:w="4320" w:type="dxa"/>
            <w:vAlign w:val="center"/>
          </w:tcPr>
          <w:p w:rsidR="0082037B" w:rsidRDefault="002A46C3">
            <w:pPr>
              <w:jc w:val="left"/>
            </w:pPr>
            <w:r>
              <w:rPr>
                <w:color w:val="000000"/>
                <w:sz w:val="24"/>
              </w:rPr>
              <w:t>交银施罗德致远量化智投策略定期开放混合型证券投资基金基金合同摘要</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2018-03-21</w:t>
            </w:r>
          </w:p>
        </w:tc>
      </w:tr>
      <w:tr w:rsidR="0082037B">
        <w:tc>
          <w:tcPr>
            <w:tcW w:w="720" w:type="dxa"/>
            <w:vAlign w:val="center"/>
          </w:tcPr>
          <w:p w:rsidR="0082037B" w:rsidRDefault="002A46C3">
            <w:pPr>
              <w:jc w:val="center"/>
            </w:pPr>
            <w:r>
              <w:rPr>
                <w:color w:val="000000"/>
                <w:sz w:val="24"/>
              </w:rPr>
              <w:t>3</w:t>
            </w:r>
          </w:p>
        </w:tc>
        <w:tc>
          <w:tcPr>
            <w:tcW w:w="4320" w:type="dxa"/>
            <w:vAlign w:val="center"/>
          </w:tcPr>
          <w:p w:rsidR="0082037B" w:rsidRDefault="002A46C3">
            <w:pPr>
              <w:jc w:val="left"/>
            </w:pPr>
            <w:r>
              <w:rPr>
                <w:color w:val="000000"/>
                <w:sz w:val="24"/>
              </w:rPr>
              <w:t>交银施罗德致远量化智投策略定期开放混合型证券投资基金基金份额发售公告</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2018-03-21</w:t>
            </w:r>
          </w:p>
        </w:tc>
      </w:tr>
      <w:tr w:rsidR="0082037B">
        <w:tc>
          <w:tcPr>
            <w:tcW w:w="720" w:type="dxa"/>
            <w:vAlign w:val="center"/>
          </w:tcPr>
          <w:p w:rsidR="0082037B" w:rsidRDefault="002A46C3">
            <w:pPr>
              <w:jc w:val="center"/>
            </w:pPr>
            <w:r>
              <w:rPr>
                <w:color w:val="000000"/>
                <w:sz w:val="24"/>
              </w:rPr>
              <w:t>4</w:t>
            </w:r>
          </w:p>
        </w:tc>
        <w:tc>
          <w:tcPr>
            <w:tcW w:w="4320" w:type="dxa"/>
            <w:vAlign w:val="center"/>
          </w:tcPr>
          <w:p w:rsidR="0082037B" w:rsidRDefault="002A46C3">
            <w:pPr>
              <w:jc w:val="left"/>
            </w:pPr>
            <w:r>
              <w:rPr>
                <w:color w:val="000000"/>
                <w:sz w:val="24"/>
              </w:rPr>
              <w:t>交银施罗德基金管理有限公司关于增加中国光大银行股份有限公司为交银施罗德致远量化智投策略定期开放混合型证券投资基金金销售机构的公告</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2018-04-16</w:t>
            </w:r>
          </w:p>
        </w:tc>
      </w:tr>
      <w:tr w:rsidR="0082037B">
        <w:tc>
          <w:tcPr>
            <w:tcW w:w="720" w:type="dxa"/>
            <w:vAlign w:val="center"/>
          </w:tcPr>
          <w:p w:rsidR="0082037B" w:rsidRDefault="002A46C3">
            <w:pPr>
              <w:jc w:val="center"/>
            </w:pPr>
            <w:r>
              <w:rPr>
                <w:color w:val="000000"/>
                <w:sz w:val="24"/>
              </w:rPr>
              <w:t>5</w:t>
            </w:r>
          </w:p>
        </w:tc>
        <w:tc>
          <w:tcPr>
            <w:tcW w:w="4320" w:type="dxa"/>
            <w:vAlign w:val="center"/>
          </w:tcPr>
          <w:p w:rsidR="0082037B" w:rsidRDefault="002A46C3">
            <w:pPr>
              <w:jc w:val="left"/>
            </w:pPr>
            <w:r>
              <w:rPr>
                <w:color w:val="000000"/>
                <w:sz w:val="24"/>
              </w:rPr>
              <w:t>交银施罗德基金管理有限公司关于交银施罗德致远量化智投策略定期开放混合型证券投资基金延长募集期限的公告</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2018-04-27</w:t>
            </w:r>
          </w:p>
        </w:tc>
      </w:tr>
      <w:tr w:rsidR="0082037B">
        <w:tc>
          <w:tcPr>
            <w:tcW w:w="720" w:type="dxa"/>
            <w:vAlign w:val="center"/>
          </w:tcPr>
          <w:p w:rsidR="0082037B" w:rsidRDefault="002A46C3">
            <w:pPr>
              <w:jc w:val="center"/>
            </w:pPr>
            <w:r>
              <w:rPr>
                <w:color w:val="000000"/>
                <w:sz w:val="24"/>
              </w:rPr>
              <w:t>6</w:t>
            </w:r>
          </w:p>
        </w:tc>
        <w:tc>
          <w:tcPr>
            <w:tcW w:w="4320" w:type="dxa"/>
            <w:vAlign w:val="center"/>
          </w:tcPr>
          <w:p w:rsidR="0082037B" w:rsidRDefault="002A46C3">
            <w:pPr>
              <w:jc w:val="left"/>
            </w:pPr>
            <w:r>
              <w:rPr>
                <w:color w:val="000000"/>
                <w:sz w:val="24"/>
              </w:rPr>
              <w:t>交银施罗德基金管理有限公司关于交银</w:t>
            </w:r>
            <w:r>
              <w:rPr>
                <w:color w:val="000000"/>
                <w:sz w:val="24"/>
              </w:rPr>
              <w:lastRenderedPageBreak/>
              <w:t>施罗德致远量化智投策略定期开放混合型证券投资基金基金合同生效公告</w:t>
            </w:r>
          </w:p>
        </w:tc>
        <w:tc>
          <w:tcPr>
            <w:tcW w:w="2331" w:type="dxa"/>
            <w:vAlign w:val="center"/>
          </w:tcPr>
          <w:p w:rsidR="0082037B" w:rsidRDefault="002A46C3">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82037B" w:rsidRDefault="002A46C3">
            <w:pPr>
              <w:jc w:val="center"/>
            </w:pPr>
            <w:r>
              <w:rPr>
                <w:color w:val="000000"/>
                <w:sz w:val="24"/>
              </w:rPr>
              <w:lastRenderedPageBreak/>
              <w:t>2018-05-19</w:t>
            </w:r>
          </w:p>
        </w:tc>
      </w:tr>
      <w:tr w:rsidR="0082037B">
        <w:tc>
          <w:tcPr>
            <w:tcW w:w="720" w:type="dxa"/>
            <w:vAlign w:val="center"/>
          </w:tcPr>
          <w:p w:rsidR="0082037B" w:rsidRDefault="002A46C3">
            <w:pPr>
              <w:jc w:val="center"/>
            </w:pPr>
            <w:r>
              <w:rPr>
                <w:color w:val="000000"/>
                <w:sz w:val="24"/>
              </w:rPr>
              <w:t>7</w:t>
            </w:r>
          </w:p>
        </w:tc>
        <w:tc>
          <w:tcPr>
            <w:tcW w:w="4320" w:type="dxa"/>
            <w:vAlign w:val="center"/>
          </w:tcPr>
          <w:p w:rsidR="0082037B" w:rsidRDefault="002A46C3">
            <w:pPr>
              <w:jc w:val="left"/>
            </w:pPr>
            <w:r>
              <w:rPr>
                <w:color w:val="000000"/>
                <w:sz w:val="24"/>
              </w:rPr>
              <w:t>交银施罗德基金管理有限公司关于旗下基金所持停牌股票估值调整的公告</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2018-06-06</w:t>
            </w:r>
          </w:p>
        </w:tc>
      </w:tr>
      <w:tr w:rsidR="0082037B">
        <w:tc>
          <w:tcPr>
            <w:tcW w:w="720" w:type="dxa"/>
            <w:vAlign w:val="center"/>
          </w:tcPr>
          <w:p w:rsidR="0082037B" w:rsidRDefault="002A46C3">
            <w:pPr>
              <w:jc w:val="center"/>
            </w:pPr>
            <w:r>
              <w:rPr>
                <w:color w:val="000000"/>
                <w:sz w:val="24"/>
              </w:rPr>
              <w:t>8</w:t>
            </w:r>
          </w:p>
        </w:tc>
        <w:tc>
          <w:tcPr>
            <w:tcW w:w="4320" w:type="dxa"/>
            <w:vAlign w:val="center"/>
          </w:tcPr>
          <w:p w:rsidR="0082037B" w:rsidRDefault="002A46C3">
            <w:pPr>
              <w:jc w:val="left"/>
            </w:pPr>
            <w:r>
              <w:rPr>
                <w:color w:val="000000"/>
                <w:sz w:val="24"/>
              </w:rPr>
              <w:t>交银施罗德基金管理有限公司关于高级管理人员变更的公告</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2018-06-30</w:t>
            </w:r>
          </w:p>
        </w:tc>
      </w:tr>
      <w:tr w:rsidR="0082037B">
        <w:tc>
          <w:tcPr>
            <w:tcW w:w="720" w:type="dxa"/>
            <w:vAlign w:val="center"/>
          </w:tcPr>
          <w:p w:rsidR="0082037B" w:rsidRDefault="002A46C3">
            <w:pPr>
              <w:jc w:val="center"/>
            </w:pPr>
            <w:r>
              <w:rPr>
                <w:color w:val="000000"/>
                <w:sz w:val="24"/>
              </w:rPr>
              <w:t>9</w:t>
            </w:r>
          </w:p>
        </w:tc>
        <w:tc>
          <w:tcPr>
            <w:tcW w:w="4320" w:type="dxa"/>
            <w:vAlign w:val="center"/>
          </w:tcPr>
          <w:p w:rsidR="0082037B" w:rsidRDefault="002A46C3">
            <w:pPr>
              <w:jc w:val="left"/>
            </w:pPr>
            <w:r>
              <w:rPr>
                <w:color w:val="000000"/>
                <w:sz w:val="24"/>
              </w:rPr>
              <w:t>交银施罗德基金管理有限公司关于暂停浙江金观诚基金销售有限公司办理相关销售业务的公告</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2018-07-09</w:t>
            </w:r>
          </w:p>
        </w:tc>
      </w:tr>
      <w:tr w:rsidR="0082037B">
        <w:tc>
          <w:tcPr>
            <w:tcW w:w="720" w:type="dxa"/>
            <w:vAlign w:val="center"/>
          </w:tcPr>
          <w:p w:rsidR="0082037B" w:rsidRDefault="002A46C3">
            <w:pPr>
              <w:jc w:val="center"/>
            </w:pPr>
            <w:r>
              <w:rPr>
                <w:color w:val="000000"/>
                <w:sz w:val="24"/>
              </w:rPr>
              <w:t>10</w:t>
            </w:r>
          </w:p>
        </w:tc>
        <w:tc>
          <w:tcPr>
            <w:tcW w:w="4320" w:type="dxa"/>
            <w:vAlign w:val="center"/>
          </w:tcPr>
          <w:p w:rsidR="0082037B" w:rsidRDefault="002A46C3">
            <w:pPr>
              <w:jc w:val="left"/>
            </w:pPr>
            <w:r>
              <w:rPr>
                <w:color w:val="000000"/>
                <w:sz w:val="24"/>
              </w:rPr>
              <w:t>交银施罗德基金管理有限公司关于督察长任职的公告</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2018-09-28</w:t>
            </w:r>
          </w:p>
        </w:tc>
      </w:tr>
      <w:tr w:rsidR="0082037B">
        <w:tc>
          <w:tcPr>
            <w:tcW w:w="720" w:type="dxa"/>
            <w:vAlign w:val="center"/>
          </w:tcPr>
          <w:p w:rsidR="0082037B" w:rsidRDefault="002A46C3">
            <w:pPr>
              <w:jc w:val="center"/>
            </w:pPr>
            <w:r>
              <w:rPr>
                <w:color w:val="000000"/>
                <w:sz w:val="24"/>
              </w:rPr>
              <w:t>11</w:t>
            </w:r>
          </w:p>
        </w:tc>
        <w:tc>
          <w:tcPr>
            <w:tcW w:w="4320" w:type="dxa"/>
            <w:vAlign w:val="center"/>
          </w:tcPr>
          <w:p w:rsidR="0082037B" w:rsidRDefault="002A46C3">
            <w:pPr>
              <w:jc w:val="left"/>
            </w:pPr>
            <w:r>
              <w:rPr>
                <w:color w:val="000000"/>
                <w:sz w:val="24"/>
              </w:rPr>
              <w:t>交银施罗德基金管理有限公司董事变更公告</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2018-10-20</w:t>
            </w:r>
          </w:p>
        </w:tc>
      </w:tr>
      <w:tr w:rsidR="0082037B">
        <w:tc>
          <w:tcPr>
            <w:tcW w:w="720" w:type="dxa"/>
            <w:vAlign w:val="center"/>
          </w:tcPr>
          <w:p w:rsidR="0082037B" w:rsidRDefault="002A46C3">
            <w:pPr>
              <w:jc w:val="center"/>
            </w:pPr>
            <w:r>
              <w:rPr>
                <w:color w:val="000000"/>
                <w:sz w:val="24"/>
              </w:rPr>
              <w:t>12</w:t>
            </w:r>
          </w:p>
        </w:tc>
        <w:tc>
          <w:tcPr>
            <w:tcW w:w="4320" w:type="dxa"/>
            <w:vAlign w:val="center"/>
          </w:tcPr>
          <w:p w:rsidR="0082037B" w:rsidRDefault="002A46C3">
            <w:pPr>
              <w:jc w:val="left"/>
            </w:pPr>
            <w:r>
              <w:rPr>
                <w:color w:val="000000"/>
                <w:sz w:val="24"/>
              </w:rPr>
              <w:t>交银施罗德基金管理有限公司关于董事长（法定代表人）变更的公告</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2018-10-20</w:t>
            </w:r>
          </w:p>
        </w:tc>
      </w:tr>
      <w:tr w:rsidR="0082037B">
        <w:tc>
          <w:tcPr>
            <w:tcW w:w="720" w:type="dxa"/>
            <w:vAlign w:val="center"/>
          </w:tcPr>
          <w:p w:rsidR="0082037B" w:rsidRDefault="002A46C3">
            <w:pPr>
              <w:jc w:val="center"/>
            </w:pPr>
            <w:r>
              <w:rPr>
                <w:color w:val="000000"/>
                <w:sz w:val="24"/>
              </w:rPr>
              <w:t>13</w:t>
            </w:r>
          </w:p>
        </w:tc>
        <w:tc>
          <w:tcPr>
            <w:tcW w:w="4320" w:type="dxa"/>
            <w:vAlign w:val="center"/>
          </w:tcPr>
          <w:p w:rsidR="0082037B" w:rsidRDefault="002A46C3">
            <w:pPr>
              <w:jc w:val="left"/>
            </w:pPr>
            <w:r>
              <w:rPr>
                <w:color w:val="000000"/>
                <w:sz w:val="24"/>
              </w:rPr>
              <w:t>交银施罗德致远量化智投策略定期开放混合型证券投资基金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82037B" w:rsidRDefault="002A46C3">
            <w:pPr>
              <w:jc w:val="center"/>
            </w:pPr>
            <w:r>
              <w:rPr>
                <w:color w:val="000000"/>
                <w:sz w:val="24"/>
              </w:rPr>
              <w:t>中国证券报、上海证券报、证券时报</w:t>
            </w:r>
          </w:p>
        </w:tc>
        <w:tc>
          <w:tcPr>
            <w:tcW w:w="1629" w:type="dxa"/>
            <w:vAlign w:val="center"/>
          </w:tcPr>
          <w:p w:rsidR="0082037B" w:rsidRDefault="002A46C3">
            <w:pPr>
              <w:jc w:val="center"/>
            </w:pPr>
            <w:r>
              <w:rPr>
                <w:color w:val="000000"/>
                <w:sz w:val="24"/>
              </w:rPr>
              <w:t>2018-10-26</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7" w:name="_Toc374532345"/>
      <w:bookmarkStart w:id="288" w:name="_Toc4153961"/>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87"/>
      <w:bookmarkEnd w:id="288"/>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9" w:name="_Toc225500055"/>
      <w:bookmarkStart w:id="290" w:name="_Toc361324903"/>
      <w:bookmarkStart w:id="291" w:name="_Toc415396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9"/>
      <w:bookmarkEnd w:id="290"/>
      <w:bookmarkEnd w:id="291"/>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4"/>
      <w:bookmarkStart w:id="293" w:name="_Toc415396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2"/>
      <w:bookmarkEnd w:id="293"/>
    </w:p>
    <w:p w:rsidR="0082037B" w:rsidRDefault="002A46C3">
      <w:pPr>
        <w:spacing w:before="29" w:line="288" w:lineRule="auto"/>
        <w:rPr>
          <w:color w:val="000000"/>
          <w:sz w:val="24"/>
        </w:rPr>
      </w:pPr>
      <w:r>
        <w:rPr>
          <w:color w:val="000000"/>
          <w:sz w:val="24"/>
        </w:rPr>
        <w:t>1</w:t>
      </w:r>
      <w:r>
        <w:rPr>
          <w:color w:val="000000"/>
          <w:sz w:val="24"/>
        </w:rPr>
        <w:t>、中国证监会准予交银施罗德致远量化智投策略定期开放混合型证券投资基金募集注册的文件；</w:t>
      </w:r>
      <w:r>
        <w:rPr>
          <w:color w:val="000000"/>
          <w:sz w:val="24"/>
        </w:rPr>
        <w:t xml:space="preserve"> </w:t>
      </w:r>
    </w:p>
    <w:p w:rsidR="0082037B" w:rsidRDefault="002A46C3">
      <w:pPr>
        <w:spacing w:before="29" w:line="288" w:lineRule="auto"/>
        <w:rPr>
          <w:color w:val="000000"/>
          <w:sz w:val="24"/>
        </w:rPr>
      </w:pPr>
      <w:r>
        <w:rPr>
          <w:color w:val="000000"/>
          <w:sz w:val="24"/>
        </w:rPr>
        <w:t>2</w:t>
      </w:r>
      <w:r>
        <w:rPr>
          <w:color w:val="000000"/>
          <w:sz w:val="24"/>
        </w:rPr>
        <w:t>、《交银施罗德致远量化智投策略定期开放混合型证券投资基金基金合同》；</w:t>
      </w:r>
      <w:r>
        <w:rPr>
          <w:color w:val="000000"/>
          <w:sz w:val="24"/>
        </w:rPr>
        <w:t xml:space="preserve"> </w:t>
      </w:r>
    </w:p>
    <w:p w:rsidR="0082037B" w:rsidRDefault="002A46C3">
      <w:pPr>
        <w:spacing w:before="29" w:line="288" w:lineRule="auto"/>
        <w:rPr>
          <w:color w:val="000000"/>
          <w:sz w:val="24"/>
        </w:rPr>
      </w:pPr>
      <w:r>
        <w:rPr>
          <w:color w:val="000000"/>
          <w:sz w:val="24"/>
        </w:rPr>
        <w:t>3</w:t>
      </w:r>
      <w:r>
        <w:rPr>
          <w:color w:val="000000"/>
          <w:sz w:val="24"/>
        </w:rPr>
        <w:t>、《交银施罗德致远量化智投策略定期开放混合型证券投资基金招募说明书》；</w:t>
      </w:r>
      <w:r>
        <w:rPr>
          <w:color w:val="000000"/>
          <w:sz w:val="24"/>
        </w:rPr>
        <w:t xml:space="preserve"> </w:t>
      </w:r>
    </w:p>
    <w:p w:rsidR="0082037B" w:rsidRDefault="002A46C3">
      <w:pPr>
        <w:spacing w:before="29" w:line="288" w:lineRule="auto"/>
        <w:rPr>
          <w:color w:val="000000"/>
          <w:sz w:val="24"/>
        </w:rPr>
      </w:pPr>
      <w:r>
        <w:rPr>
          <w:color w:val="000000"/>
          <w:sz w:val="24"/>
        </w:rPr>
        <w:t>4</w:t>
      </w:r>
      <w:r>
        <w:rPr>
          <w:color w:val="000000"/>
          <w:sz w:val="24"/>
        </w:rPr>
        <w:t>、《交银施罗德致远量化智投策略定期开放混合型证券投资基金托管协议》；</w:t>
      </w:r>
      <w:r>
        <w:rPr>
          <w:color w:val="000000"/>
          <w:sz w:val="24"/>
        </w:rPr>
        <w:t xml:space="preserve"> </w:t>
      </w:r>
    </w:p>
    <w:p w:rsidR="0082037B" w:rsidRDefault="002A46C3">
      <w:pPr>
        <w:spacing w:before="29" w:line="288" w:lineRule="auto"/>
        <w:rPr>
          <w:color w:val="000000"/>
          <w:sz w:val="24"/>
        </w:rPr>
      </w:pPr>
      <w:r>
        <w:rPr>
          <w:color w:val="000000"/>
          <w:sz w:val="24"/>
        </w:rPr>
        <w:t>5</w:t>
      </w:r>
      <w:r>
        <w:rPr>
          <w:color w:val="000000"/>
          <w:sz w:val="24"/>
        </w:rPr>
        <w:t>、关于申请募集注册交银施罗德致远量化智投策略定期开放混合型证券投资基金的法律意见书；</w:t>
      </w:r>
      <w:r>
        <w:rPr>
          <w:color w:val="000000"/>
          <w:sz w:val="24"/>
        </w:rPr>
        <w:t xml:space="preserve"> </w:t>
      </w:r>
    </w:p>
    <w:p w:rsidR="0082037B" w:rsidRDefault="002A46C3">
      <w:pPr>
        <w:spacing w:before="29" w:line="288" w:lineRule="auto"/>
        <w:rPr>
          <w:color w:val="000000"/>
          <w:sz w:val="24"/>
        </w:rPr>
      </w:pPr>
      <w:r>
        <w:rPr>
          <w:color w:val="000000"/>
          <w:sz w:val="24"/>
        </w:rPr>
        <w:lastRenderedPageBreak/>
        <w:t>6</w:t>
      </w:r>
      <w:r>
        <w:rPr>
          <w:color w:val="000000"/>
          <w:sz w:val="24"/>
        </w:rPr>
        <w:t>、基金管理人业务资格批件、营业执照；</w:t>
      </w:r>
      <w:r>
        <w:rPr>
          <w:color w:val="000000"/>
          <w:sz w:val="24"/>
        </w:rPr>
        <w:t xml:space="preserve"> </w:t>
      </w:r>
    </w:p>
    <w:p w:rsidR="0082037B" w:rsidRDefault="002A46C3">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、报告期内交银施罗德致远量化智投策略定期开放混合型证券投资基金在指定报刊上各项公告的原稿。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5"/>
      <w:bookmarkStart w:id="295" w:name="_Toc4153964"/>
      <w:r w:rsidRPr="00761CD0">
        <w:rPr>
          <w:rFonts w:ascii="Times New Roman" w:hAnsi="Times New Roman"/>
          <w:kern w:val="0"/>
          <w:szCs w:val="24"/>
        </w:rPr>
        <w:t>13.2</w:t>
      </w:r>
      <w:r w:rsidRPr="00761CD0">
        <w:rPr>
          <w:rFonts w:ascii="Times New Roman" w:hAnsi="Times New Roman" w:hint="eastAsia"/>
          <w:kern w:val="0"/>
          <w:szCs w:val="24"/>
        </w:rPr>
        <w:t>存放地点</w:t>
      </w:r>
      <w:bookmarkEnd w:id="294"/>
      <w:bookmarkEnd w:id="29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6" w:name="_Toc361324906"/>
      <w:bookmarkStart w:id="297" w:name="_Toc4153965"/>
      <w:r w:rsidRPr="00761CD0">
        <w:rPr>
          <w:rFonts w:ascii="Times New Roman" w:hAnsi="Times New Roman"/>
          <w:kern w:val="0"/>
          <w:szCs w:val="24"/>
        </w:rPr>
        <w:t>13.3</w:t>
      </w:r>
      <w:r w:rsidRPr="00761CD0">
        <w:rPr>
          <w:rFonts w:ascii="Times New Roman" w:hAnsi="Times New Roman" w:hint="eastAsia"/>
          <w:kern w:val="0"/>
          <w:szCs w:val="24"/>
        </w:rPr>
        <w:t>查阅方式</w:t>
      </w:r>
      <w:bookmarkEnd w:id="296"/>
      <w:bookmarkEnd w:id="297"/>
    </w:p>
    <w:p w:rsidR="0082037B" w:rsidRDefault="002A46C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74C" w:rsidRDefault="0073674C">
      <w:r>
        <w:separator/>
      </w:r>
    </w:p>
  </w:endnote>
  <w:endnote w:type="continuationSeparator" w:id="0">
    <w:p w:rsidR="0073674C" w:rsidRDefault="0073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87D" w:rsidRDefault="007E187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87D" w:rsidRDefault="007E187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87D" w:rsidRDefault="007E187D">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87D" w:rsidRDefault="007E187D"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E187D" w:rsidRDefault="007E187D"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87D" w:rsidRDefault="007E187D"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955B3">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955B3">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74C" w:rsidRDefault="0073674C">
      <w:r>
        <w:separator/>
      </w:r>
    </w:p>
  </w:footnote>
  <w:footnote w:type="continuationSeparator" w:id="0">
    <w:p w:rsidR="0073674C" w:rsidRDefault="00736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87D" w:rsidRDefault="007E187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87D" w:rsidRPr="001528ED" w:rsidRDefault="007E187D" w:rsidP="001528ED">
    <w:pPr>
      <w:spacing w:before="29" w:line="288" w:lineRule="auto"/>
      <w:jc w:val="right"/>
      <w:rPr>
        <w:rFonts w:eastAsiaTheme="minorEastAsia"/>
        <w:sz w:val="24"/>
      </w:rPr>
    </w:pPr>
    <w:r w:rsidRPr="00D3445F">
      <w:rPr>
        <w:rFonts w:eastAsiaTheme="minorEastAsia"/>
        <w:sz w:val="24"/>
      </w:rPr>
      <w:t>交银施罗德致远量化智投策略定期开放混合型证券投资基金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87D" w:rsidRDefault="007E187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A49"/>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34F"/>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8B0"/>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6C3"/>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A54"/>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A57"/>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5DC7"/>
    <w:rsid w:val="00336AA2"/>
    <w:rsid w:val="00337B1B"/>
    <w:rsid w:val="00337BC3"/>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179"/>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549"/>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6EA2"/>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44D"/>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3B5"/>
    <w:rsid w:val="006468CB"/>
    <w:rsid w:val="0064725E"/>
    <w:rsid w:val="006475C4"/>
    <w:rsid w:val="00651A3C"/>
    <w:rsid w:val="00651B78"/>
    <w:rsid w:val="00651E02"/>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5B3"/>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0C"/>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374"/>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6D7"/>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96D"/>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74C"/>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096"/>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87D"/>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5EE7"/>
    <w:rsid w:val="008174D4"/>
    <w:rsid w:val="0082002E"/>
    <w:rsid w:val="0082037B"/>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2EDE"/>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4DE"/>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20"/>
    <w:rsid w:val="00B70DC7"/>
    <w:rsid w:val="00B721A4"/>
    <w:rsid w:val="00B72501"/>
    <w:rsid w:val="00B72B5B"/>
    <w:rsid w:val="00B72EFF"/>
    <w:rsid w:val="00B73832"/>
    <w:rsid w:val="00B73ACE"/>
    <w:rsid w:val="00B73BE0"/>
    <w:rsid w:val="00B73D77"/>
    <w:rsid w:val="00B7428C"/>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6C89"/>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9747B"/>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6994"/>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5F91"/>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2AC"/>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9CD"/>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343"/>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2FBA"/>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892"/>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3168"/>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517"/>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0FAE"/>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5F21"/>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273"/>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E68"/>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0FE3"/>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A05895"/>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AE34CD"/>
    <w:pPr>
      <w:tabs>
        <w:tab w:val="right" w:leader="dot" w:pos="9072"/>
      </w:tabs>
    </w:pPr>
  </w:style>
  <w:style w:type="paragraph" w:styleId="TOC3">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TOC4">
    <w:name w:val="toc 4"/>
    <w:basedOn w:val="a"/>
    <w:next w:val="a"/>
    <w:autoRedefine/>
    <w:uiPriority w:val="39"/>
    <w:unhideWhenUsed/>
    <w:rsid w:val="002C7A54"/>
    <w:pPr>
      <w:ind w:leftChars="600" w:left="1260"/>
    </w:pPr>
    <w:rPr>
      <w:rFonts w:asciiTheme="minorHAnsi" w:eastAsiaTheme="minorEastAsia" w:hAnsiTheme="minorHAnsi" w:cstheme="minorBidi"/>
      <w:szCs w:val="22"/>
    </w:rPr>
  </w:style>
  <w:style w:type="paragraph" w:styleId="TOC5">
    <w:name w:val="toc 5"/>
    <w:basedOn w:val="a"/>
    <w:next w:val="a"/>
    <w:autoRedefine/>
    <w:uiPriority w:val="39"/>
    <w:unhideWhenUsed/>
    <w:rsid w:val="002C7A54"/>
    <w:pPr>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2C7A54"/>
    <w:pPr>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2C7A54"/>
    <w:pPr>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2C7A54"/>
    <w:pPr>
      <w:ind w:leftChars="1400" w:left="2940"/>
    </w:pPr>
    <w:rPr>
      <w:rFonts w:asciiTheme="minorHAnsi" w:eastAsiaTheme="minorEastAsia" w:hAnsiTheme="minorHAnsi" w:cstheme="minorBidi"/>
      <w:szCs w:val="22"/>
    </w:rPr>
  </w:style>
  <w:style w:type="paragraph" w:styleId="TOC9">
    <w:name w:val="toc 9"/>
    <w:basedOn w:val="a"/>
    <w:next w:val="a"/>
    <w:autoRedefine/>
    <w:uiPriority w:val="39"/>
    <w:unhideWhenUsed/>
    <w:rsid w:val="002C7A5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74E5-B749-41D4-8E54-63019E57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7095</Words>
  <Characters>40444</Characters>
  <Application>Microsoft Office Word</Application>
  <DocSecurity>0</DocSecurity>
  <Lines>337</Lines>
  <Paragraphs>94</Paragraphs>
  <ScaleCrop>false</ScaleCrop>
  <Company/>
  <LinksUpToDate>false</LinksUpToDate>
  <CharactersWithSpaces>47445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贾金勇</cp:lastModifiedBy>
  <cp:revision>36</cp:revision>
  <cp:lastPrinted>2007-07-19T00:46:00Z</cp:lastPrinted>
  <dcterms:created xsi:type="dcterms:W3CDTF">2019-03-04T09:51:00Z</dcterms:created>
  <dcterms:modified xsi:type="dcterms:W3CDTF">2020-03-12T06:48:00Z</dcterms:modified>
</cp:coreProperties>
</file>