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55D22" w:rsidRDefault="00B403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351,696,911.06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403B2" w:rsidRPr="00414345" w:rsidTr="00B403B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403B2" w:rsidRPr="00414345" w:rsidTr="00B403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8,147,937.95</w:t>
            </w:r>
          </w:p>
        </w:tc>
      </w:tr>
      <w:tr w:rsidR="00B403B2" w:rsidRPr="00414345" w:rsidTr="00B403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120,254,934.28</w:t>
            </w:r>
          </w:p>
        </w:tc>
      </w:tr>
      <w:tr w:rsidR="00B403B2" w:rsidRPr="00414345" w:rsidTr="00B403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0.2840</w:t>
            </w:r>
          </w:p>
        </w:tc>
      </w:tr>
      <w:tr w:rsidR="00B403B2" w:rsidRPr="00414345" w:rsidTr="00B403B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462,579,760.15</w:t>
            </w:r>
          </w:p>
        </w:tc>
      </w:tr>
      <w:tr w:rsidR="00B403B2" w:rsidRPr="00414345" w:rsidTr="00B403B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1.3153</w:t>
            </w:r>
          </w:p>
        </w:tc>
      </w:tr>
    </w:tbl>
    <w:p w:rsidR="00C55D22" w:rsidRDefault="00B403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55D22">
        <w:trPr>
          <w:jc w:val="center"/>
        </w:trPr>
        <w:tc>
          <w:tcPr>
            <w:tcW w:w="1701" w:type="dxa"/>
            <w:vAlign w:val="center"/>
          </w:tcPr>
          <w:p w:rsidR="00C55D22" w:rsidRDefault="00B403B2">
            <w:pPr>
              <w:jc w:val="left"/>
            </w:pPr>
            <w:r>
              <w:rPr>
                <w:color w:val="000000"/>
                <w:sz w:val="24"/>
                <w:szCs w:val="24"/>
              </w:rPr>
              <w:t>过去三个月</w:t>
            </w:r>
          </w:p>
        </w:tc>
        <w:tc>
          <w:tcPr>
            <w:tcW w:w="1045" w:type="dxa"/>
            <w:vAlign w:val="center"/>
          </w:tcPr>
          <w:p w:rsidR="00C55D22" w:rsidRDefault="00B403B2">
            <w:pPr>
              <w:jc w:val="center"/>
            </w:pPr>
            <w:r>
              <w:rPr>
                <w:color w:val="000000"/>
                <w:sz w:val="24"/>
                <w:szCs w:val="24"/>
              </w:rPr>
              <w:t>28.94%</w:t>
            </w:r>
          </w:p>
        </w:tc>
        <w:tc>
          <w:tcPr>
            <w:tcW w:w="1344" w:type="dxa"/>
            <w:vAlign w:val="center"/>
          </w:tcPr>
          <w:p w:rsidR="00C55D22" w:rsidRDefault="00B403B2">
            <w:pPr>
              <w:jc w:val="center"/>
            </w:pPr>
            <w:r>
              <w:rPr>
                <w:color w:val="000000"/>
                <w:sz w:val="24"/>
                <w:szCs w:val="24"/>
              </w:rPr>
              <w:t>1.59%</w:t>
            </w:r>
          </w:p>
        </w:tc>
        <w:tc>
          <w:tcPr>
            <w:tcW w:w="1194" w:type="dxa"/>
            <w:vAlign w:val="center"/>
          </w:tcPr>
          <w:p w:rsidR="00C55D22" w:rsidRDefault="00B403B2">
            <w:pPr>
              <w:jc w:val="center"/>
            </w:pPr>
            <w:r>
              <w:rPr>
                <w:color w:val="000000"/>
                <w:sz w:val="24"/>
                <w:szCs w:val="24"/>
              </w:rPr>
              <w:t>24.59%</w:t>
            </w:r>
          </w:p>
        </w:tc>
        <w:tc>
          <w:tcPr>
            <w:tcW w:w="1492" w:type="dxa"/>
            <w:vAlign w:val="center"/>
          </w:tcPr>
          <w:p w:rsidR="00C55D22" w:rsidRDefault="00B403B2">
            <w:pPr>
              <w:jc w:val="center"/>
            </w:pPr>
            <w:r>
              <w:rPr>
                <w:color w:val="000000"/>
                <w:sz w:val="24"/>
                <w:szCs w:val="24"/>
              </w:rPr>
              <w:t>1.51%</w:t>
            </w:r>
          </w:p>
        </w:tc>
        <w:tc>
          <w:tcPr>
            <w:tcW w:w="1194" w:type="dxa"/>
            <w:vAlign w:val="center"/>
          </w:tcPr>
          <w:p w:rsidR="00C55D22" w:rsidRDefault="00B403B2">
            <w:pPr>
              <w:jc w:val="center"/>
            </w:pPr>
            <w:r>
              <w:rPr>
                <w:color w:val="000000"/>
                <w:sz w:val="24"/>
                <w:szCs w:val="24"/>
              </w:rPr>
              <w:t>4.35%</w:t>
            </w:r>
          </w:p>
        </w:tc>
        <w:tc>
          <w:tcPr>
            <w:tcW w:w="898" w:type="dxa"/>
            <w:vAlign w:val="center"/>
          </w:tcPr>
          <w:p w:rsidR="00C55D22" w:rsidRDefault="00B403B2">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7E7684"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3ED36F27" wp14:editId="505C0289">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55D22">
        <w:trPr>
          <w:jc w:val="center"/>
        </w:trPr>
        <w:tc>
          <w:tcPr>
            <w:tcW w:w="846" w:type="dxa"/>
            <w:vAlign w:val="center"/>
          </w:tcPr>
          <w:p w:rsidR="00C55D22" w:rsidRDefault="00B403B2">
            <w:pPr>
              <w:jc w:val="center"/>
            </w:pPr>
            <w:r>
              <w:rPr>
                <w:color w:val="000000"/>
                <w:sz w:val="24"/>
                <w:szCs w:val="24"/>
              </w:rPr>
              <w:t>楼慧源</w:t>
            </w:r>
          </w:p>
        </w:tc>
        <w:tc>
          <w:tcPr>
            <w:tcW w:w="845" w:type="dxa"/>
            <w:vAlign w:val="center"/>
          </w:tcPr>
          <w:p w:rsidR="00C55D22" w:rsidRDefault="00B403B2">
            <w:pPr>
              <w:jc w:val="center"/>
            </w:pPr>
            <w:r>
              <w:rPr>
                <w:color w:val="000000"/>
                <w:sz w:val="24"/>
                <w:szCs w:val="24"/>
              </w:rPr>
              <w:t>交银医药创新股票的基金经理</w:t>
            </w:r>
          </w:p>
        </w:tc>
        <w:tc>
          <w:tcPr>
            <w:tcW w:w="1549" w:type="dxa"/>
            <w:vAlign w:val="center"/>
          </w:tcPr>
          <w:p w:rsidR="00C55D22" w:rsidRDefault="00B403B2">
            <w:pPr>
              <w:jc w:val="center"/>
            </w:pPr>
            <w:r>
              <w:rPr>
                <w:color w:val="000000"/>
                <w:sz w:val="24"/>
                <w:szCs w:val="24"/>
              </w:rPr>
              <w:t>2018-09-12</w:t>
            </w:r>
          </w:p>
        </w:tc>
        <w:tc>
          <w:tcPr>
            <w:tcW w:w="1548" w:type="dxa"/>
            <w:vAlign w:val="center"/>
          </w:tcPr>
          <w:p w:rsidR="00C55D22" w:rsidRDefault="00B403B2">
            <w:pPr>
              <w:jc w:val="center"/>
            </w:pPr>
            <w:r>
              <w:rPr>
                <w:color w:val="000000"/>
                <w:sz w:val="24"/>
                <w:szCs w:val="24"/>
              </w:rPr>
              <w:t>-</w:t>
            </w:r>
          </w:p>
        </w:tc>
        <w:tc>
          <w:tcPr>
            <w:tcW w:w="1407" w:type="dxa"/>
            <w:vAlign w:val="center"/>
          </w:tcPr>
          <w:p w:rsidR="00C55D22" w:rsidRDefault="00B403B2">
            <w:pPr>
              <w:jc w:val="center"/>
            </w:pPr>
            <w:r>
              <w:rPr>
                <w:color w:val="000000"/>
                <w:sz w:val="24"/>
                <w:szCs w:val="24"/>
              </w:rPr>
              <w:t>5</w:t>
            </w:r>
            <w:r>
              <w:rPr>
                <w:color w:val="000000"/>
                <w:sz w:val="24"/>
                <w:szCs w:val="24"/>
              </w:rPr>
              <w:t>年</w:t>
            </w:r>
          </w:p>
        </w:tc>
        <w:tc>
          <w:tcPr>
            <w:tcW w:w="2673" w:type="dxa"/>
            <w:vAlign w:val="center"/>
          </w:tcPr>
          <w:p w:rsidR="00C55D22" w:rsidRDefault="00B403B2">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55D22" w:rsidRDefault="00B403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55D22" w:rsidRDefault="00B403B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55D22" w:rsidRDefault="00B403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55D22" w:rsidRDefault="00B403B2">
      <w:pPr>
        <w:spacing w:before="29" w:line="288" w:lineRule="auto"/>
        <w:ind w:firstLineChars="200" w:firstLine="480"/>
        <w:rPr>
          <w:color w:val="000000"/>
          <w:sz w:val="24"/>
          <w:szCs w:val="24"/>
        </w:rPr>
      </w:pPr>
      <w:r>
        <w:rPr>
          <w:color w:val="000000"/>
          <w:sz w:val="24"/>
          <w:szCs w:val="24"/>
        </w:rPr>
        <w:t>2019</w:t>
      </w:r>
      <w:r>
        <w:rPr>
          <w:color w:val="000000"/>
          <w:sz w:val="24"/>
          <w:szCs w:val="24"/>
        </w:rPr>
        <w:t>年一季度市场涨幅明显，上证综指、深圳成指、创业板指分别上涨</w:t>
      </w:r>
      <w:r>
        <w:rPr>
          <w:color w:val="000000"/>
          <w:sz w:val="24"/>
          <w:szCs w:val="24"/>
        </w:rPr>
        <w:t>23.93%</w:t>
      </w:r>
      <w:r>
        <w:rPr>
          <w:color w:val="000000"/>
          <w:sz w:val="24"/>
          <w:szCs w:val="24"/>
        </w:rPr>
        <w:t>、</w:t>
      </w:r>
      <w:r>
        <w:rPr>
          <w:color w:val="000000"/>
          <w:sz w:val="24"/>
          <w:szCs w:val="24"/>
        </w:rPr>
        <w:t>36.84%</w:t>
      </w:r>
      <w:r>
        <w:rPr>
          <w:color w:val="000000"/>
          <w:sz w:val="24"/>
          <w:szCs w:val="24"/>
        </w:rPr>
        <w:t>、</w:t>
      </w:r>
      <w:r>
        <w:rPr>
          <w:color w:val="000000"/>
          <w:sz w:val="24"/>
          <w:szCs w:val="24"/>
        </w:rPr>
        <w:t>35.43%</w:t>
      </w:r>
      <w:r>
        <w:rPr>
          <w:color w:val="000000"/>
          <w:sz w:val="24"/>
          <w:szCs w:val="24"/>
        </w:rPr>
        <w:t>，其中申万医药生物指数上涨</w:t>
      </w:r>
      <w:r>
        <w:rPr>
          <w:color w:val="000000"/>
          <w:sz w:val="24"/>
          <w:szCs w:val="24"/>
        </w:rPr>
        <w:t>31.47%</w:t>
      </w:r>
      <w:r>
        <w:rPr>
          <w:color w:val="000000"/>
          <w:sz w:val="24"/>
          <w:szCs w:val="24"/>
        </w:rPr>
        <w:t>，处于行业中游水平。</w:t>
      </w:r>
    </w:p>
    <w:p w:rsidR="00C55D22" w:rsidRDefault="00B403B2">
      <w:pPr>
        <w:spacing w:before="29" w:line="288" w:lineRule="auto"/>
        <w:ind w:firstLineChars="200" w:firstLine="480"/>
        <w:rPr>
          <w:color w:val="000000"/>
          <w:sz w:val="24"/>
          <w:szCs w:val="24"/>
        </w:rPr>
      </w:pPr>
      <w:r>
        <w:rPr>
          <w:color w:val="000000"/>
          <w:sz w:val="24"/>
          <w:szCs w:val="24"/>
        </w:rPr>
        <w:t>报告期内，本基金重点配置了医疗服务、创新药及创新药产业链等板块，适当配置了医疗器械设备、成长空间较大的类消费品种。</w:t>
      </w:r>
      <w:r>
        <w:rPr>
          <w:color w:val="000000"/>
          <w:sz w:val="24"/>
          <w:szCs w:val="24"/>
        </w:rPr>
        <w:t>2018</w:t>
      </w:r>
      <w:r>
        <w:rPr>
          <w:color w:val="000000"/>
          <w:sz w:val="24"/>
          <w:szCs w:val="24"/>
        </w:rPr>
        <w:t>年四季度因带量采购政策带来医保板块较大程度的估值下杀，当时认为受实质影响较小的非仿制药板块会实现一定程度的估值修复，现在看估值修复已经兑现。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年二季度，我们认为当前估值处于合理水平，仍然看好中长线看好的核心品种。本基金会把握合适配置窗口力争为投资人创造持续稳定的超额回报。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414,574,294.41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414,574,294.41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48,683,919.85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4,096,480.52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467,354,694.78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218,870,663.96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14,085,899.40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19,137,076.71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17,513,683.80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20,619,921.28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124,212,706.26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414,574,294.41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89.62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C01AED" w:rsidRPr="00414345" w:rsidTr="00210DF4">
        <w:trPr>
          <w:jc w:val="center"/>
        </w:trPr>
        <w:tc>
          <w:tcPr>
            <w:tcW w:w="869" w:type="dxa"/>
            <w:vAlign w:val="center"/>
          </w:tcPr>
          <w:p w:rsidR="00C01AED" w:rsidRPr="00414345" w:rsidRDefault="00C01AED" w:rsidP="00210DF4">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C01AED" w:rsidRPr="00414345" w:rsidRDefault="00C01AED" w:rsidP="00210DF4">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C01AED" w:rsidRPr="00414345" w:rsidRDefault="00C01AED" w:rsidP="00210DF4">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C01AED" w:rsidRPr="00414345" w:rsidRDefault="00C01AED" w:rsidP="00210DF4">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60" w:type="dxa"/>
            <w:vAlign w:val="center"/>
          </w:tcPr>
          <w:p w:rsidR="00C01AED" w:rsidRPr="00414345" w:rsidRDefault="00C01AED" w:rsidP="00210DF4">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C01AED" w:rsidRPr="00414345" w:rsidRDefault="00C01AED" w:rsidP="00210DF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C01AED" w:rsidTr="00210DF4">
        <w:trPr>
          <w:jc w:val="center"/>
        </w:trPr>
        <w:tc>
          <w:tcPr>
            <w:tcW w:w="855" w:type="dxa"/>
            <w:vAlign w:val="center"/>
          </w:tcPr>
          <w:p w:rsidR="00C01AED" w:rsidRDefault="00C01AED" w:rsidP="00210DF4">
            <w:pPr>
              <w:jc w:val="center"/>
            </w:pPr>
            <w:r>
              <w:rPr>
                <w:color w:val="000000"/>
                <w:sz w:val="24"/>
                <w:szCs w:val="24"/>
              </w:rPr>
              <w:t>1</w:t>
            </w:r>
          </w:p>
        </w:tc>
        <w:tc>
          <w:tcPr>
            <w:tcW w:w="1334" w:type="dxa"/>
            <w:vAlign w:val="center"/>
          </w:tcPr>
          <w:p w:rsidR="00C01AED" w:rsidRDefault="00C01AED" w:rsidP="00210DF4">
            <w:pPr>
              <w:jc w:val="center"/>
            </w:pPr>
            <w:r>
              <w:rPr>
                <w:color w:val="000000"/>
                <w:sz w:val="24"/>
                <w:szCs w:val="24"/>
              </w:rPr>
              <w:t>300347</w:t>
            </w:r>
          </w:p>
        </w:tc>
        <w:tc>
          <w:tcPr>
            <w:tcW w:w="1777" w:type="dxa"/>
            <w:vAlign w:val="center"/>
          </w:tcPr>
          <w:p w:rsidR="00C01AED" w:rsidRDefault="00C01AED" w:rsidP="00210DF4">
            <w:pPr>
              <w:jc w:val="center"/>
            </w:pPr>
            <w:r>
              <w:rPr>
                <w:color w:val="000000"/>
                <w:sz w:val="24"/>
                <w:szCs w:val="24"/>
              </w:rPr>
              <w:t>泰格医药</w:t>
            </w:r>
          </w:p>
        </w:tc>
        <w:tc>
          <w:tcPr>
            <w:tcW w:w="1334" w:type="dxa"/>
            <w:vAlign w:val="center"/>
          </w:tcPr>
          <w:p w:rsidR="00C01AED" w:rsidRDefault="00C01AED" w:rsidP="00210DF4">
            <w:pPr>
              <w:jc w:val="right"/>
            </w:pPr>
            <w:r>
              <w:rPr>
                <w:color w:val="000000"/>
                <w:sz w:val="24"/>
                <w:szCs w:val="24"/>
              </w:rPr>
              <w:t>596,772</w:t>
            </w:r>
          </w:p>
        </w:tc>
        <w:tc>
          <w:tcPr>
            <w:tcW w:w="1924" w:type="dxa"/>
            <w:vAlign w:val="center"/>
          </w:tcPr>
          <w:p w:rsidR="00C01AED" w:rsidRDefault="00C01AED" w:rsidP="00210DF4">
            <w:pPr>
              <w:jc w:val="right"/>
            </w:pPr>
            <w:r>
              <w:rPr>
                <w:color w:val="000000"/>
                <w:sz w:val="24"/>
                <w:szCs w:val="24"/>
              </w:rPr>
              <w:t>39,565,983.60</w:t>
            </w:r>
          </w:p>
        </w:tc>
        <w:tc>
          <w:tcPr>
            <w:tcW w:w="1644" w:type="dxa"/>
            <w:vAlign w:val="center"/>
          </w:tcPr>
          <w:p w:rsidR="00C01AED" w:rsidRDefault="00C01AED" w:rsidP="00210DF4">
            <w:pPr>
              <w:jc w:val="right"/>
            </w:pPr>
            <w:r>
              <w:rPr>
                <w:color w:val="000000"/>
                <w:sz w:val="24"/>
                <w:szCs w:val="24"/>
              </w:rPr>
              <w:t>8.55</w:t>
            </w:r>
          </w:p>
        </w:tc>
      </w:tr>
      <w:tr w:rsidR="00C01AED" w:rsidTr="00210DF4">
        <w:trPr>
          <w:jc w:val="center"/>
        </w:trPr>
        <w:tc>
          <w:tcPr>
            <w:tcW w:w="855" w:type="dxa"/>
            <w:vAlign w:val="center"/>
          </w:tcPr>
          <w:p w:rsidR="00C01AED" w:rsidRDefault="00C01AED" w:rsidP="00210DF4">
            <w:pPr>
              <w:jc w:val="center"/>
            </w:pPr>
            <w:r>
              <w:rPr>
                <w:color w:val="000000"/>
                <w:sz w:val="24"/>
                <w:szCs w:val="24"/>
              </w:rPr>
              <w:t>2</w:t>
            </w:r>
          </w:p>
        </w:tc>
        <w:tc>
          <w:tcPr>
            <w:tcW w:w="1334" w:type="dxa"/>
            <w:vAlign w:val="center"/>
          </w:tcPr>
          <w:p w:rsidR="00C01AED" w:rsidRDefault="00C01AED" w:rsidP="00210DF4">
            <w:pPr>
              <w:jc w:val="center"/>
            </w:pPr>
            <w:r>
              <w:rPr>
                <w:color w:val="000000"/>
                <w:sz w:val="24"/>
                <w:szCs w:val="24"/>
              </w:rPr>
              <w:t>300015</w:t>
            </w:r>
          </w:p>
        </w:tc>
        <w:tc>
          <w:tcPr>
            <w:tcW w:w="1777" w:type="dxa"/>
            <w:vAlign w:val="center"/>
          </w:tcPr>
          <w:p w:rsidR="00C01AED" w:rsidRDefault="00C01AED" w:rsidP="00210DF4">
            <w:pPr>
              <w:jc w:val="center"/>
            </w:pPr>
            <w:r>
              <w:rPr>
                <w:color w:val="000000"/>
                <w:sz w:val="24"/>
                <w:szCs w:val="24"/>
              </w:rPr>
              <w:t>爱尔眼科</w:t>
            </w:r>
          </w:p>
        </w:tc>
        <w:tc>
          <w:tcPr>
            <w:tcW w:w="1334" w:type="dxa"/>
            <w:vAlign w:val="center"/>
          </w:tcPr>
          <w:p w:rsidR="00C01AED" w:rsidRDefault="00C01AED" w:rsidP="00210DF4">
            <w:pPr>
              <w:jc w:val="right"/>
            </w:pPr>
            <w:r>
              <w:rPr>
                <w:color w:val="000000"/>
                <w:sz w:val="24"/>
                <w:szCs w:val="24"/>
              </w:rPr>
              <w:t>946,210</w:t>
            </w:r>
          </w:p>
        </w:tc>
        <w:tc>
          <w:tcPr>
            <w:tcW w:w="1924" w:type="dxa"/>
            <w:vAlign w:val="center"/>
          </w:tcPr>
          <w:p w:rsidR="00C01AED" w:rsidRDefault="00C01AED" w:rsidP="00210DF4">
            <w:pPr>
              <w:jc w:val="right"/>
            </w:pPr>
            <w:r>
              <w:rPr>
                <w:color w:val="000000"/>
                <w:sz w:val="24"/>
                <w:szCs w:val="24"/>
              </w:rPr>
              <w:t>32,171,140.00</w:t>
            </w:r>
          </w:p>
        </w:tc>
        <w:tc>
          <w:tcPr>
            <w:tcW w:w="1644" w:type="dxa"/>
            <w:vAlign w:val="center"/>
          </w:tcPr>
          <w:p w:rsidR="00C01AED" w:rsidRDefault="00C01AED" w:rsidP="00210DF4">
            <w:pPr>
              <w:jc w:val="right"/>
            </w:pPr>
            <w:r>
              <w:rPr>
                <w:color w:val="000000"/>
                <w:sz w:val="24"/>
                <w:szCs w:val="24"/>
              </w:rPr>
              <w:t>6.95</w:t>
            </w:r>
          </w:p>
        </w:tc>
      </w:tr>
      <w:tr w:rsidR="00C01AED" w:rsidTr="00210DF4">
        <w:trPr>
          <w:jc w:val="center"/>
        </w:trPr>
        <w:tc>
          <w:tcPr>
            <w:tcW w:w="855" w:type="dxa"/>
            <w:vAlign w:val="center"/>
          </w:tcPr>
          <w:p w:rsidR="00C01AED" w:rsidRDefault="00C01AED" w:rsidP="00210DF4">
            <w:pPr>
              <w:jc w:val="center"/>
            </w:pPr>
            <w:r>
              <w:rPr>
                <w:color w:val="000000"/>
                <w:sz w:val="24"/>
                <w:szCs w:val="24"/>
              </w:rPr>
              <w:t>3</w:t>
            </w:r>
          </w:p>
        </w:tc>
        <w:tc>
          <w:tcPr>
            <w:tcW w:w="1334" w:type="dxa"/>
            <w:vAlign w:val="center"/>
          </w:tcPr>
          <w:p w:rsidR="00C01AED" w:rsidRDefault="00C01AED" w:rsidP="00210DF4">
            <w:pPr>
              <w:jc w:val="center"/>
            </w:pPr>
            <w:r>
              <w:rPr>
                <w:color w:val="000000"/>
                <w:sz w:val="24"/>
                <w:szCs w:val="24"/>
              </w:rPr>
              <w:t>600763</w:t>
            </w:r>
          </w:p>
        </w:tc>
        <w:tc>
          <w:tcPr>
            <w:tcW w:w="1777" w:type="dxa"/>
            <w:vAlign w:val="center"/>
          </w:tcPr>
          <w:p w:rsidR="00C01AED" w:rsidRDefault="00C01AED" w:rsidP="00210DF4">
            <w:pPr>
              <w:jc w:val="center"/>
            </w:pPr>
            <w:r>
              <w:rPr>
                <w:color w:val="000000"/>
                <w:sz w:val="24"/>
                <w:szCs w:val="24"/>
              </w:rPr>
              <w:t>通策医疗</w:t>
            </w:r>
          </w:p>
        </w:tc>
        <w:tc>
          <w:tcPr>
            <w:tcW w:w="1334" w:type="dxa"/>
            <w:vAlign w:val="center"/>
          </w:tcPr>
          <w:p w:rsidR="00C01AED" w:rsidRDefault="00C01AED" w:rsidP="00210DF4">
            <w:pPr>
              <w:jc w:val="right"/>
            </w:pPr>
            <w:r>
              <w:rPr>
                <w:color w:val="000000"/>
                <w:sz w:val="24"/>
                <w:szCs w:val="24"/>
              </w:rPr>
              <w:t>450,682</w:t>
            </w:r>
          </w:p>
        </w:tc>
        <w:tc>
          <w:tcPr>
            <w:tcW w:w="1924" w:type="dxa"/>
            <w:vAlign w:val="center"/>
          </w:tcPr>
          <w:p w:rsidR="00C01AED" w:rsidRDefault="00C01AED" w:rsidP="00210DF4">
            <w:pPr>
              <w:jc w:val="right"/>
            </w:pPr>
            <w:r>
              <w:rPr>
                <w:color w:val="000000"/>
                <w:sz w:val="24"/>
                <w:szCs w:val="24"/>
              </w:rPr>
              <w:t>31,773,081.00</w:t>
            </w:r>
          </w:p>
        </w:tc>
        <w:tc>
          <w:tcPr>
            <w:tcW w:w="1644" w:type="dxa"/>
            <w:vAlign w:val="center"/>
          </w:tcPr>
          <w:p w:rsidR="00C01AED" w:rsidRDefault="00C01AED" w:rsidP="00210DF4">
            <w:pPr>
              <w:jc w:val="right"/>
            </w:pPr>
            <w:r>
              <w:rPr>
                <w:color w:val="000000"/>
                <w:sz w:val="24"/>
                <w:szCs w:val="24"/>
              </w:rPr>
              <w:t>6.87</w:t>
            </w:r>
          </w:p>
        </w:tc>
      </w:tr>
      <w:tr w:rsidR="00C01AED" w:rsidTr="00210DF4">
        <w:trPr>
          <w:jc w:val="center"/>
        </w:trPr>
        <w:tc>
          <w:tcPr>
            <w:tcW w:w="855" w:type="dxa"/>
            <w:vAlign w:val="center"/>
          </w:tcPr>
          <w:p w:rsidR="00C01AED" w:rsidRDefault="00C01AED" w:rsidP="00210DF4">
            <w:pPr>
              <w:jc w:val="center"/>
            </w:pPr>
            <w:r>
              <w:rPr>
                <w:color w:val="000000"/>
                <w:sz w:val="24"/>
                <w:szCs w:val="24"/>
              </w:rPr>
              <w:lastRenderedPageBreak/>
              <w:t>4</w:t>
            </w:r>
          </w:p>
        </w:tc>
        <w:tc>
          <w:tcPr>
            <w:tcW w:w="1334" w:type="dxa"/>
            <w:vAlign w:val="center"/>
          </w:tcPr>
          <w:p w:rsidR="00C01AED" w:rsidRDefault="00C01AED" w:rsidP="00210DF4">
            <w:pPr>
              <w:jc w:val="center"/>
            </w:pPr>
            <w:r>
              <w:rPr>
                <w:color w:val="000000"/>
                <w:sz w:val="24"/>
                <w:szCs w:val="24"/>
              </w:rPr>
              <w:t>600276</w:t>
            </w:r>
          </w:p>
        </w:tc>
        <w:tc>
          <w:tcPr>
            <w:tcW w:w="1777" w:type="dxa"/>
            <w:vAlign w:val="center"/>
          </w:tcPr>
          <w:p w:rsidR="00C01AED" w:rsidRDefault="00C01AED" w:rsidP="00210DF4">
            <w:pPr>
              <w:jc w:val="center"/>
            </w:pPr>
            <w:r>
              <w:rPr>
                <w:color w:val="000000"/>
                <w:sz w:val="24"/>
                <w:szCs w:val="24"/>
              </w:rPr>
              <w:t>恒瑞医药</w:t>
            </w:r>
          </w:p>
        </w:tc>
        <w:tc>
          <w:tcPr>
            <w:tcW w:w="1334" w:type="dxa"/>
            <w:vAlign w:val="center"/>
          </w:tcPr>
          <w:p w:rsidR="00C01AED" w:rsidRDefault="00C01AED" w:rsidP="00210DF4">
            <w:pPr>
              <w:jc w:val="right"/>
            </w:pPr>
            <w:r>
              <w:rPr>
                <w:color w:val="000000"/>
                <w:sz w:val="24"/>
                <w:szCs w:val="24"/>
              </w:rPr>
              <w:t>364,284</w:t>
            </w:r>
          </w:p>
        </w:tc>
        <w:tc>
          <w:tcPr>
            <w:tcW w:w="1924" w:type="dxa"/>
            <w:vAlign w:val="center"/>
          </w:tcPr>
          <w:p w:rsidR="00C01AED" w:rsidRDefault="00C01AED" w:rsidP="00210DF4">
            <w:pPr>
              <w:jc w:val="right"/>
            </w:pPr>
            <w:r>
              <w:rPr>
                <w:color w:val="000000"/>
                <w:sz w:val="24"/>
                <w:szCs w:val="24"/>
              </w:rPr>
              <w:t>23,831,459.28</w:t>
            </w:r>
          </w:p>
        </w:tc>
        <w:tc>
          <w:tcPr>
            <w:tcW w:w="1644" w:type="dxa"/>
            <w:vAlign w:val="center"/>
          </w:tcPr>
          <w:p w:rsidR="00C01AED" w:rsidRDefault="00C01AED" w:rsidP="00210DF4">
            <w:pPr>
              <w:jc w:val="right"/>
            </w:pPr>
            <w:r>
              <w:rPr>
                <w:color w:val="000000"/>
                <w:sz w:val="24"/>
                <w:szCs w:val="24"/>
              </w:rPr>
              <w:t>5.15</w:t>
            </w:r>
          </w:p>
        </w:tc>
      </w:tr>
      <w:tr w:rsidR="00C01AED" w:rsidTr="00210DF4">
        <w:trPr>
          <w:jc w:val="center"/>
        </w:trPr>
        <w:tc>
          <w:tcPr>
            <w:tcW w:w="855" w:type="dxa"/>
            <w:vAlign w:val="center"/>
          </w:tcPr>
          <w:p w:rsidR="00C01AED" w:rsidRDefault="00C01AED" w:rsidP="00210DF4">
            <w:pPr>
              <w:jc w:val="center"/>
            </w:pPr>
            <w:r>
              <w:rPr>
                <w:color w:val="000000"/>
                <w:sz w:val="24"/>
                <w:szCs w:val="24"/>
              </w:rPr>
              <w:t>5</w:t>
            </w:r>
          </w:p>
        </w:tc>
        <w:tc>
          <w:tcPr>
            <w:tcW w:w="1334" w:type="dxa"/>
            <w:vAlign w:val="center"/>
          </w:tcPr>
          <w:p w:rsidR="00C01AED" w:rsidRDefault="00C01AED" w:rsidP="00210DF4">
            <w:pPr>
              <w:jc w:val="center"/>
            </w:pPr>
            <w:r>
              <w:rPr>
                <w:color w:val="000000"/>
                <w:sz w:val="24"/>
                <w:szCs w:val="24"/>
              </w:rPr>
              <w:t>002773</w:t>
            </w:r>
          </w:p>
        </w:tc>
        <w:tc>
          <w:tcPr>
            <w:tcW w:w="1777" w:type="dxa"/>
            <w:vAlign w:val="center"/>
          </w:tcPr>
          <w:p w:rsidR="00C01AED" w:rsidRDefault="00C01AED" w:rsidP="00210DF4">
            <w:pPr>
              <w:jc w:val="center"/>
            </w:pPr>
            <w:r>
              <w:rPr>
                <w:color w:val="000000"/>
                <w:sz w:val="24"/>
                <w:szCs w:val="24"/>
              </w:rPr>
              <w:t>康弘药业</w:t>
            </w:r>
          </w:p>
        </w:tc>
        <w:tc>
          <w:tcPr>
            <w:tcW w:w="1334" w:type="dxa"/>
            <w:vAlign w:val="center"/>
          </w:tcPr>
          <w:p w:rsidR="00C01AED" w:rsidRDefault="00C01AED" w:rsidP="00210DF4">
            <w:pPr>
              <w:jc w:val="right"/>
            </w:pPr>
            <w:r>
              <w:rPr>
                <w:color w:val="000000"/>
                <w:sz w:val="24"/>
                <w:szCs w:val="24"/>
              </w:rPr>
              <w:t>258,249</w:t>
            </w:r>
          </w:p>
        </w:tc>
        <w:tc>
          <w:tcPr>
            <w:tcW w:w="1924" w:type="dxa"/>
            <w:vAlign w:val="center"/>
          </w:tcPr>
          <w:p w:rsidR="00C01AED" w:rsidRDefault="00C01AED" w:rsidP="00210DF4">
            <w:pPr>
              <w:jc w:val="right"/>
            </w:pPr>
            <w:r>
              <w:rPr>
                <w:color w:val="000000"/>
                <w:sz w:val="24"/>
                <w:szCs w:val="24"/>
              </w:rPr>
              <w:t>22,744,039.08</w:t>
            </w:r>
          </w:p>
        </w:tc>
        <w:tc>
          <w:tcPr>
            <w:tcW w:w="1644" w:type="dxa"/>
            <w:vAlign w:val="center"/>
          </w:tcPr>
          <w:p w:rsidR="00C01AED" w:rsidRDefault="00C01AED" w:rsidP="00210DF4">
            <w:pPr>
              <w:jc w:val="right"/>
            </w:pPr>
            <w:r>
              <w:rPr>
                <w:color w:val="000000"/>
                <w:sz w:val="24"/>
                <w:szCs w:val="24"/>
              </w:rPr>
              <w:t>4.92</w:t>
            </w:r>
          </w:p>
        </w:tc>
      </w:tr>
      <w:tr w:rsidR="00C01AED" w:rsidTr="00210DF4">
        <w:trPr>
          <w:jc w:val="center"/>
        </w:trPr>
        <w:tc>
          <w:tcPr>
            <w:tcW w:w="855" w:type="dxa"/>
            <w:vAlign w:val="center"/>
          </w:tcPr>
          <w:p w:rsidR="00C01AED" w:rsidRDefault="00C01AED" w:rsidP="00210DF4">
            <w:pPr>
              <w:jc w:val="center"/>
            </w:pPr>
            <w:r>
              <w:rPr>
                <w:color w:val="000000"/>
                <w:sz w:val="24"/>
                <w:szCs w:val="24"/>
              </w:rPr>
              <w:t>6</w:t>
            </w:r>
          </w:p>
        </w:tc>
        <w:tc>
          <w:tcPr>
            <w:tcW w:w="1334" w:type="dxa"/>
            <w:vAlign w:val="center"/>
          </w:tcPr>
          <w:p w:rsidR="00C01AED" w:rsidRDefault="00C01AED" w:rsidP="00210DF4">
            <w:pPr>
              <w:jc w:val="center"/>
            </w:pPr>
            <w:r>
              <w:rPr>
                <w:color w:val="000000"/>
                <w:sz w:val="24"/>
                <w:szCs w:val="24"/>
              </w:rPr>
              <w:t>600529</w:t>
            </w:r>
          </w:p>
        </w:tc>
        <w:tc>
          <w:tcPr>
            <w:tcW w:w="1777" w:type="dxa"/>
            <w:vAlign w:val="center"/>
          </w:tcPr>
          <w:p w:rsidR="00C01AED" w:rsidRDefault="00C01AED" w:rsidP="00210DF4">
            <w:pPr>
              <w:jc w:val="center"/>
            </w:pPr>
            <w:r>
              <w:rPr>
                <w:color w:val="000000"/>
                <w:sz w:val="24"/>
                <w:szCs w:val="24"/>
              </w:rPr>
              <w:t>山东药玻</w:t>
            </w:r>
          </w:p>
        </w:tc>
        <w:tc>
          <w:tcPr>
            <w:tcW w:w="1334" w:type="dxa"/>
            <w:vAlign w:val="center"/>
          </w:tcPr>
          <w:p w:rsidR="00C01AED" w:rsidRDefault="00C01AED" w:rsidP="00210DF4">
            <w:pPr>
              <w:jc w:val="right"/>
            </w:pPr>
            <w:r>
              <w:rPr>
                <w:color w:val="000000"/>
                <w:sz w:val="24"/>
                <w:szCs w:val="24"/>
              </w:rPr>
              <w:t>875,906</w:t>
            </w:r>
          </w:p>
        </w:tc>
        <w:tc>
          <w:tcPr>
            <w:tcW w:w="1924" w:type="dxa"/>
            <w:vAlign w:val="center"/>
          </w:tcPr>
          <w:p w:rsidR="00C01AED" w:rsidRDefault="00C01AED" w:rsidP="00210DF4">
            <w:pPr>
              <w:jc w:val="right"/>
            </w:pPr>
            <w:r>
              <w:rPr>
                <w:color w:val="000000"/>
                <w:sz w:val="24"/>
                <w:szCs w:val="24"/>
              </w:rPr>
              <w:t>22,335,603.00</w:t>
            </w:r>
          </w:p>
        </w:tc>
        <w:tc>
          <w:tcPr>
            <w:tcW w:w="1644" w:type="dxa"/>
            <w:vAlign w:val="center"/>
          </w:tcPr>
          <w:p w:rsidR="00C01AED" w:rsidRDefault="00C01AED" w:rsidP="00210DF4">
            <w:pPr>
              <w:jc w:val="right"/>
            </w:pPr>
            <w:r>
              <w:rPr>
                <w:color w:val="000000"/>
                <w:sz w:val="24"/>
                <w:szCs w:val="24"/>
              </w:rPr>
              <w:t>4.83</w:t>
            </w:r>
          </w:p>
        </w:tc>
      </w:tr>
      <w:tr w:rsidR="00C01AED" w:rsidTr="00210DF4">
        <w:trPr>
          <w:jc w:val="center"/>
        </w:trPr>
        <w:tc>
          <w:tcPr>
            <w:tcW w:w="855" w:type="dxa"/>
            <w:vAlign w:val="center"/>
          </w:tcPr>
          <w:p w:rsidR="00C01AED" w:rsidRDefault="00C01AED" w:rsidP="00210DF4">
            <w:pPr>
              <w:jc w:val="center"/>
            </w:pPr>
            <w:r>
              <w:rPr>
                <w:color w:val="000000"/>
                <w:sz w:val="24"/>
                <w:szCs w:val="24"/>
              </w:rPr>
              <w:t>7</w:t>
            </w:r>
          </w:p>
        </w:tc>
        <w:tc>
          <w:tcPr>
            <w:tcW w:w="1334" w:type="dxa"/>
            <w:vAlign w:val="center"/>
          </w:tcPr>
          <w:p w:rsidR="00C01AED" w:rsidRDefault="00C01AED" w:rsidP="00210DF4">
            <w:pPr>
              <w:jc w:val="center"/>
            </w:pPr>
            <w:r>
              <w:rPr>
                <w:color w:val="000000"/>
                <w:sz w:val="24"/>
                <w:szCs w:val="24"/>
              </w:rPr>
              <w:t>300529</w:t>
            </w:r>
          </w:p>
        </w:tc>
        <w:tc>
          <w:tcPr>
            <w:tcW w:w="1777" w:type="dxa"/>
            <w:vAlign w:val="center"/>
          </w:tcPr>
          <w:p w:rsidR="00C01AED" w:rsidRDefault="00C01AED" w:rsidP="00210DF4">
            <w:pPr>
              <w:jc w:val="center"/>
            </w:pPr>
            <w:r>
              <w:rPr>
                <w:color w:val="000000"/>
                <w:sz w:val="24"/>
                <w:szCs w:val="24"/>
              </w:rPr>
              <w:t>健帆生物</w:t>
            </w:r>
          </w:p>
        </w:tc>
        <w:tc>
          <w:tcPr>
            <w:tcW w:w="1334" w:type="dxa"/>
            <w:vAlign w:val="center"/>
          </w:tcPr>
          <w:p w:rsidR="00C01AED" w:rsidRDefault="00C01AED" w:rsidP="00210DF4">
            <w:pPr>
              <w:jc w:val="right"/>
            </w:pPr>
            <w:r>
              <w:rPr>
                <w:color w:val="000000"/>
                <w:sz w:val="24"/>
                <w:szCs w:val="24"/>
              </w:rPr>
              <w:t>300,482</w:t>
            </w:r>
          </w:p>
        </w:tc>
        <w:tc>
          <w:tcPr>
            <w:tcW w:w="1924" w:type="dxa"/>
            <w:vAlign w:val="center"/>
          </w:tcPr>
          <w:p w:rsidR="00C01AED" w:rsidRDefault="00C01AED" w:rsidP="00210DF4">
            <w:pPr>
              <w:jc w:val="right"/>
            </w:pPr>
            <w:r>
              <w:rPr>
                <w:color w:val="000000"/>
                <w:sz w:val="24"/>
                <w:szCs w:val="24"/>
              </w:rPr>
              <w:t>18,698,994.86</w:t>
            </w:r>
          </w:p>
        </w:tc>
        <w:tc>
          <w:tcPr>
            <w:tcW w:w="1644" w:type="dxa"/>
            <w:vAlign w:val="center"/>
          </w:tcPr>
          <w:p w:rsidR="00C01AED" w:rsidRDefault="00C01AED" w:rsidP="00210DF4">
            <w:pPr>
              <w:jc w:val="right"/>
            </w:pPr>
            <w:r>
              <w:rPr>
                <w:color w:val="000000"/>
                <w:sz w:val="24"/>
                <w:szCs w:val="24"/>
              </w:rPr>
              <w:t>4.04</w:t>
            </w:r>
          </w:p>
        </w:tc>
      </w:tr>
      <w:tr w:rsidR="00C01AED" w:rsidTr="00210DF4">
        <w:trPr>
          <w:jc w:val="center"/>
        </w:trPr>
        <w:tc>
          <w:tcPr>
            <w:tcW w:w="855" w:type="dxa"/>
            <w:vAlign w:val="center"/>
          </w:tcPr>
          <w:p w:rsidR="00C01AED" w:rsidRDefault="00C01AED" w:rsidP="00210DF4">
            <w:pPr>
              <w:jc w:val="center"/>
            </w:pPr>
            <w:r>
              <w:rPr>
                <w:color w:val="000000"/>
                <w:sz w:val="24"/>
                <w:szCs w:val="24"/>
              </w:rPr>
              <w:t>8</w:t>
            </w:r>
          </w:p>
        </w:tc>
        <w:tc>
          <w:tcPr>
            <w:tcW w:w="1334" w:type="dxa"/>
            <w:vAlign w:val="center"/>
          </w:tcPr>
          <w:p w:rsidR="00C01AED" w:rsidRDefault="00C01AED" w:rsidP="00210DF4">
            <w:pPr>
              <w:jc w:val="center"/>
            </w:pPr>
            <w:r>
              <w:rPr>
                <w:color w:val="000000"/>
                <w:sz w:val="24"/>
                <w:szCs w:val="24"/>
              </w:rPr>
              <w:t>300760</w:t>
            </w:r>
          </w:p>
        </w:tc>
        <w:tc>
          <w:tcPr>
            <w:tcW w:w="1777" w:type="dxa"/>
            <w:vAlign w:val="center"/>
          </w:tcPr>
          <w:p w:rsidR="00C01AED" w:rsidRDefault="00C01AED" w:rsidP="00210DF4">
            <w:pPr>
              <w:jc w:val="center"/>
            </w:pPr>
            <w:r>
              <w:rPr>
                <w:color w:val="000000"/>
                <w:sz w:val="24"/>
                <w:szCs w:val="24"/>
              </w:rPr>
              <w:t>迈瑞医疗</w:t>
            </w:r>
          </w:p>
        </w:tc>
        <w:tc>
          <w:tcPr>
            <w:tcW w:w="1334" w:type="dxa"/>
            <w:vAlign w:val="center"/>
          </w:tcPr>
          <w:p w:rsidR="00C01AED" w:rsidRDefault="00C01AED" w:rsidP="00210DF4">
            <w:pPr>
              <w:jc w:val="right"/>
            </w:pPr>
            <w:r>
              <w:rPr>
                <w:color w:val="000000"/>
                <w:sz w:val="24"/>
                <w:szCs w:val="24"/>
              </w:rPr>
              <w:t>120,812</w:t>
            </w:r>
          </w:p>
        </w:tc>
        <w:tc>
          <w:tcPr>
            <w:tcW w:w="1924" w:type="dxa"/>
            <w:vAlign w:val="center"/>
          </w:tcPr>
          <w:p w:rsidR="00C01AED" w:rsidRDefault="00C01AED" w:rsidP="00210DF4">
            <w:pPr>
              <w:jc w:val="right"/>
            </w:pPr>
            <w:r>
              <w:rPr>
                <w:color w:val="000000"/>
                <w:sz w:val="24"/>
                <w:szCs w:val="24"/>
              </w:rPr>
              <w:t>16,225,051.60</w:t>
            </w:r>
          </w:p>
        </w:tc>
        <w:tc>
          <w:tcPr>
            <w:tcW w:w="1644" w:type="dxa"/>
            <w:vAlign w:val="center"/>
          </w:tcPr>
          <w:p w:rsidR="00C01AED" w:rsidRDefault="00C01AED" w:rsidP="00210DF4">
            <w:pPr>
              <w:jc w:val="right"/>
            </w:pPr>
            <w:r>
              <w:rPr>
                <w:color w:val="000000"/>
                <w:sz w:val="24"/>
                <w:szCs w:val="24"/>
              </w:rPr>
              <w:t>3.51</w:t>
            </w:r>
          </w:p>
        </w:tc>
      </w:tr>
      <w:tr w:rsidR="00C01AED" w:rsidTr="00210DF4">
        <w:trPr>
          <w:jc w:val="center"/>
        </w:trPr>
        <w:tc>
          <w:tcPr>
            <w:tcW w:w="855" w:type="dxa"/>
            <w:vAlign w:val="center"/>
          </w:tcPr>
          <w:p w:rsidR="00C01AED" w:rsidRDefault="00C01AED" w:rsidP="00210DF4">
            <w:pPr>
              <w:jc w:val="center"/>
            </w:pPr>
            <w:r>
              <w:rPr>
                <w:color w:val="000000"/>
                <w:sz w:val="24"/>
                <w:szCs w:val="24"/>
              </w:rPr>
              <w:t>9</w:t>
            </w:r>
          </w:p>
        </w:tc>
        <w:tc>
          <w:tcPr>
            <w:tcW w:w="1334" w:type="dxa"/>
            <w:vAlign w:val="center"/>
          </w:tcPr>
          <w:p w:rsidR="00C01AED" w:rsidRDefault="00C01AED" w:rsidP="00210DF4">
            <w:pPr>
              <w:jc w:val="center"/>
            </w:pPr>
            <w:r>
              <w:rPr>
                <w:color w:val="000000"/>
                <w:sz w:val="24"/>
                <w:szCs w:val="24"/>
              </w:rPr>
              <w:t>300725</w:t>
            </w:r>
          </w:p>
        </w:tc>
        <w:tc>
          <w:tcPr>
            <w:tcW w:w="1777" w:type="dxa"/>
            <w:vAlign w:val="center"/>
          </w:tcPr>
          <w:p w:rsidR="00C01AED" w:rsidRDefault="00C01AED" w:rsidP="00210DF4">
            <w:pPr>
              <w:jc w:val="center"/>
            </w:pPr>
            <w:r>
              <w:rPr>
                <w:color w:val="000000"/>
                <w:sz w:val="24"/>
                <w:szCs w:val="24"/>
              </w:rPr>
              <w:t>药石科技</w:t>
            </w:r>
          </w:p>
        </w:tc>
        <w:tc>
          <w:tcPr>
            <w:tcW w:w="1334" w:type="dxa"/>
            <w:vAlign w:val="center"/>
          </w:tcPr>
          <w:p w:rsidR="00C01AED" w:rsidRDefault="00C01AED" w:rsidP="00210DF4">
            <w:pPr>
              <w:jc w:val="right"/>
            </w:pPr>
            <w:r>
              <w:rPr>
                <w:color w:val="000000"/>
                <w:sz w:val="24"/>
                <w:szCs w:val="24"/>
              </w:rPr>
              <w:t>147,097</w:t>
            </w:r>
          </w:p>
        </w:tc>
        <w:tc>
          <w:tcPr>
            <w:tcW w:w="1924" w:type="dxa"/>
            <w:vAlign w:val="center"/>
          </w:tcPr>
          <w:p w:rsidR="00C01AED" w:rsidRDefault="00C01AED" w:rsidP="00210DF4">
            <w:pPr>
              <w:jc w:val="right"/>
            </w:pPr>
            <w:r>
              <w:rPr>
                <w:color w:val="000000"/>
                <w:sz w:val="24"/>
                <w:szCs w:val="24"/>
              </w:rPr>
              <w:t>14,499,351.29</w:t>
            </w:r>
          </w:p>
        </w:tc>
        <w:tc>
          <w:tcPr>
            <w:tcW w:w="1644" w:type="dxa"/>
            <w:vAlign w:val="center"/>
          </w:tcPr>
          <w:p w:rsidR="00C01AED" w:rsidRDefault="00C01AED" w:rsidP="00210DF4">
            <w:pPr>
              <w:jc w:val="right"/>
            </w:pPr>
            <w:r>
              <w:rPr>
                <w:color w:val="000000"/>
                <w:sz w:val="24"/>
                <w:szCs w:val="24"/>
              </w:rPr>
              <w:t>3.13</w:t>
            </w:r>
          </w:p>
        </w:tc>
      </w:tr>
      <w:tr w:rsidR="00C01AED" w:rsidTr="00210DF4">
        <w:trPr>
          <w:jc w:val="center"/>
        </w:trPr>
        <w:tc>
          <w:tcPr>
            <w:tcW w:w="855" w:type="dxa"/>
            <w:vAlign w:val="center"/>
          </w:tcPr>
          <w:p w:rsidR="00C01AED" w:rsidRDefault="00C01AED" w:rsidP="00210DF4">
            <w:pPr>
              <w:jc w:val="center"/>
            </w:pPr>
            <w:r>
              <w:rPr>
                <w:color w:val="000000"/>
                <w:sz w:val="24"/>
                <w:szCs w:val="24"/>
              </w:rPr>
              <w:t>10</w:t>
            </w:r>
          </w:p>
        </w:tc>
        <w:tc>
          <w:tcPr>
            <w:tcW w:w="1334" w:type="dxa"/>
            <w:vAlign w:val="center"/>
          </w:tcPr>
          <w:p w:rsidR="00C01AED" w:rsidRDefault="00C01AED" w:rsidP="00210DF4">
            <w:pPr>
              <w:jc w:val="center"/>
            </w:pPr>
            <w:r>
              <w:rPr>
                <w:color w:val="000000"/>
                <w:sz w:val="24"/>
                <w:szCs w:val="24"/>
              </w:rPr>
              <w:t>000661</w:t>
            </w:r>
          </w:p>
        </w:tc>
        <w:tc>
          <w:tcPr>
            <w:tcW w:w="1777" w:type="dxa"/>
            <w:vAlign w:val="center"/>
          </w:tcPr>
          <w:p w:rsidR="00C01AED" w:rsidRDefault="00C01AED" w:rsidP="00210DF4">
            <w:pPr>
              <w:jc w:val="center"/>
            </w:pPr>
            <w:r>
              <w:rPr>
                <w:color w:val="000000"/>
                <w:sz w:val="24"/>
                <w:szCs w:val="24"/>
              </w:rPr>
              <w:t>长春高新</w:t>
            </w:r>
          </w:p>
        </w:tc>
        <w:tc>
          <w:tcPr>
            <w:tcW w:w="1334" w:type="dxa"/>
            <w:vAlign w:val="center"/>
          </w:tcPr>
          <w:p w:rsidR="00C01AED" w:rsidRDefault="00C01AED" w:rsidP="00210DF4">
            <w:pPr>
              <w:jc w:val="right"/>
            </w:pPr>
            <w:r>
              <w:rPr>
                <w:color w:val="000000"/>
                <w:sz w:val="24"/>
                <w:szCs w:val="24"/>
              </w:rPr>
              <w:t>43,110</w:t>
            </w:r>
          </w:p>
        </w:tc>
        <w:tc>
          <w:tcPr>
            <w:tcW w:w="1924" w:type="dxa"/>
            <w:vAlign w:val="center"/>
          </w:tcPr>
          <w:p w:rsidR="00C01AED" w:rsidRDefault="00C01AED" w:rsidP="00210DF4">
            <w:pPr>
              <w:jc w:val="right"/>
            </w:pPr>
            <w:r>
              <w:rPr>
                <w:color w:val="000000"/>
                <w:sz w:val="24"/>
                <w:szCs w:val="24"/>
              </w:rPr>
              <w:t>13,665,438.90</w:t>
            </w:r>
          </w:p>
        </w:tc>
        <w:tc>
          <w:tcPr>
            <w:tcW w:w="1644" w:type="dxa"/>
            <w:vAlign w:val="center"/>
          </w:tcPr>
          <w:p w:rsidR="00C01AED" w:rsidRDefault="00C01AED" w:rsidP="00210DF4">
            <w:pPr>
              <w:jc w:val="right"/>
            </w:pPr>
            <w:r>
              <w:rPr>
                <w:color w:val="000000"/>
                <w:sz w:val="24"/>
                <w:szCs w:val="24"/>
              </w:rPr>
              <w:t>2.95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181,706.29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3,475,781.69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11,342.71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427,649.83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4,096,480.52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55D22">
        <w:trPr>
          <w:jc w:val="center"/>
        </w:trPr>
        <w:tc>
          <w:tcPr>
            <w:tcW w:w="1129" w:type="dxa"/>
            <w:vAlign w:val="center"/>
          </w:tcPr>
          <w:p w:rsidR="00C55D22" w:rsidRDefault="00B403B2">
            <w:pPr>
              <w:jc w:val="center"/>
            </w:pPr>
            <w:r>
              <w:rPr>
                <w:color w:val="000000"/>
                <w:sz w:val="24"/>
                <w:szCs w:val="24"/>
              </w:rPr>
              <w:t>1</w:t>
            </w:r>
          </w:p>
        </w:tc>
        <w:tc>
          <w:tcPr>
            <w:tcW w:w="1356" w:type="dxa"/>
            <w:vAlign w:val="center"/>
          </w:tcPr>
          <w:p w:rsidR="00C55D22" w:rsidRDefault="00B403B2">
            <w:pPr>
              <w:jc w:val="center"/>
            </w:pPr>
            <w:r>
              <w:rPr>
                <w:color w:val="000000"/>
                <w:sz w:val="24"/>
                <w:szCs w:val="24"/>
              </w:rPr>
              <w:t>002773</w:t>
            </w:r>
          </w:p>
        </w:tc>
        <w:tc>
          <w:tcPr>
            <w:tcW w:w="1355" w:type="dxa"/>
            <w:vAlign w:val="center"/>
          </w:tcPr>
          <w:p w:rsidR="00C55D22" w:rsidRDefault="00B403B2">
            <w:pPr>
              <w:jc w:val="center"/>
            </w:pPr>
            <w:r>
              <w:rPr>
                <w:color w:val="000000"/>
                <w:sz w:val="24"/>
                <w:szCs w:val="24"/>
              </w:rPr>
              <w:t>康弘药业</w:t>
            </w:r>
          </w:p>
        </w:tc>
        <w:tc>
          <w:tcPr>
            <w:tcW w:w="1880" w:type="dxa"/>
            <w:vAlign w:val="center"/>
          </w:tcPr>
          <w:p w:rsidR="00C55D22" w:rsidRDefault="00B403B2">
            <w:pPr>
              <w:jc w:val="right"/>
            </w:pPr>
            <w:r>
              <w:rPr>
                <w:color w:val="000000"/>
                <w:sz w:val="24"/>
                <w:szCs w:val="24"/>
              </w:rPr>
              <w:t>9,594,000.00</w:t>
            </w:r>
          </w:p>
        </w:tc>
        <w:tc>
          <w:tcPr>
            <w:tcW w:w="1724" w:type="dxa"/>
            <w:vAlign w:val="center"/>
          </w:tcPr>
          <w:p w:rsidR="00C55D22" w:rsidRDefault="00B403B2">
            <w:pPr>
              <w:jc w:val="right"/>
            </w:pPr>
            <w:r>
              <w:rPr>
                <w:color w:val="000000"/>
                <w:sz w:val="24"/>
                <w:szCs w:val="24"/>
              </w:rPr>
              <w:t>2.07</w:t>
            </w:r>
          </w:p>
        </w:tc>
        <w:tc>
          <w:tcPr>
            <w:tcW w:w="1424" w:type="dxa"/>
            <w:vAlign w:val="center"/>
          </w:tcPr>
          <w:p w:rsidR="00C55D22" w:rsidRDefault="00B403B2">
            <w:pPr>
              <w:jc w:val="right"/>
            </w:pPr>
            <w:r w:rsidRPr="00CE0AF5">
              <w:rPr>
                <w:rFonts w:hint="eastAsia"/>
                <w:color w:val="000000"/>
                <w:sz w:val="22"/>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lastRenderedPageBreak/>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462,794,273.18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45,429,493.16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156,526,855.28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351,696,911.06</w:t>
            </w:r>
          </w:p>
        </w:tc>
      </w:tr>
    </w:tbl>
    <w:p w:rsidR="00C55D22" w:rsidRDefault="00B403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55D22">
        <w:tc>
          <w:tcPr>
            <w:tcW w:w="993" w:type="dxa"/>
            <w:vMerge w:val="restart"/>
          </w:tcPr>
          <w:p w:rsidR="00C55D22" w:rsidRDefault="00C55D22"/>
          <w:p w:rsidR="00C55D22" w:rsidRDefault="00B403B2">
            <w:r>
              <w:rPr>
                <w:rFonts w:ascii="宋体" w:hAnsi="宋体" w:hint="eastAsia"/>
                <w:bCs/>
                <w:color w:val="000000"/>
                <w:kern w:val="0"/>
              </w:rPr>
              <w:t>机构</w:t>
            </w:r>
          </w:p>
        </w:tc>
        <w:tc>
          <w:tcPr>
            <w:tcW w:w="992" w:type="dxa"/>
            <w:vAlign w:val="center"/>
          </w:tcPr>
          <w:p w:rsidR="00C55D22" w:rsidRDefault="00B403B2">
            <w:pPr>
              <w:jc w:val="center"/>
            </w:pPr>
            <w:r>
              <w:rPr>
                <w:rFonts w:ascii="宋体" w:hAnsi="宋体"/>
                <w:color w:val="000000"/>
                <w:kern w:val="0"/>
              </w:rPr>
              <w:t>1</w:t>
            </w:r>
          </w:p>
        </w:tc>
        <w:tc>
          <w:tcPr>
            <w:tcW w:w="1843" w:type="dxa"/>
            <w:vAlign w:val="center"/>
          </w:tcPr>
          <w:p w:rsidR="00C55D22" w:rsidRDefault="00B403B2">
            <w:pPr>
              <w:jc w:val="center"/>
            </w:pPr>
            <w:r>
              <w:rPr>
                <w:rFonts w:ascii="宋体" w:hAnsi="宋体"/>
                <w:color w:val="000000"/>
                <w:kern w:val="0"/>
              </w:rPr>
              <w:t>2019/1/1-2019/3/31</w:t>
            </w:r>
          </w:p>
        </w:tc>
        <w:tc>
          <w:tcPr>
            <w:tcW w:w="851" w:type="dxa"/>
            <w:vAlign w:val="center"/>
          </w:tcPr>
          <w:p w:rsidR="00C55D22" w:rsidRDefault="00B403B2">
            <w:pPr>
              <w:jc w:val="center"/>
            </w:pPr>
            <w:r>
              <w:rPr>
                <w:rFonts w:ascii="宋体" w:hAnsi="宋体"/>
                <w:color w:val="000000"/>
                <w:kern w:val="0"/>
              </w:rPr>
              <w:t>96,027,484.48</w:t>
            </w:r>
          </w:p>
        </w:tc>
        <w:tc>
          <w:tcPr>
            <w:tcW w:w="850" w:type="dxa"/>
            <w:vAlign w:val="center"/>
          </w:tcPr>
          <w:p w:rsidR="00C55D22" w:rsidRDefault="00B403B2">
            <w:pPr>
              <w:jc w:val="center"/>
            </w:pPr>
            <w:r>
              <w:rPr>
                <w:rFonts w:ascii="宋体" w:hAnsi="宋体"/>
                <w:color w:val="000000"/>
                <w:kern w:val="0"/>
              </w:rPr>
              <w:t>-</w:t>
            </w:r>
          </w:p>
        </w:tc>
        <w:tc>
          <w:tcPr>
            <w:tcW w:w="1134" w:type="dxa"/>
            <w:vAlign w:val="center"/>
          </w:tcPr>
          <w:p w:rsidR="00C55D22" w:rsidRDefault="00B403B2">
            <w:pPr>
              <w:jc w:val="center"/>
            </w:pPr>
            <w:r>
              <w:rPr>
                <w:rFonts w:ascii="宋体" w:hAnsi="宋体"/>
                <w:color w:val="000000"/>
                <w:kern w:val="0"/>
              </w:rPr>
              <w:t>48,027,484.48</w:t>
            </w:r>
          </w:p>
        </w:tc>
        <w:tc>
          <w:tcPr>
            <w:tcW w:w="1419" w:type="dxa"/>
            <w:vAlign w:val="center"/>
          </w:tcPr>
          <w:p w:rsidR="00C55D22" w:rsidRDefault="00B403B2">
            <w:pPr>
              <w:jc w:val="center"/>
            </w:pPr>
            <w:r>
              <w:rPr>
                <w:rFonts w:ascii="宋体" w:hAnsi="宋体"/>
                <w:color w:val="000000"/>
                <w:kern w:val="0"/>
              </w:rPr>
              <w:t>48,000,000.00</w:t>
            </w:r>
          </w:p>
        </w:tc>
        <w:tc>
          <w:tcPr>
            <w:tcW w:w="1130" w:type="dxa"/>
            <w:vAlign w:val="center"/>
          </w:tcPr>
          <w:p w:rsidR="00C55D22" w:rsidRDefault="00B403B2">
            <w:pPr>
              <w:jc w:val="center"/>
            </w:pPr>
            <w:r>
              <w:rPr>
                <w:rFonts w:ascii="宋体" w:hAnsi="宋体"/>
                <w:color w:val="000000"/>
                <w:kern w:val="0"/>
              </w:rPr>
              <w:t>13.65%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w:t>
            </w:r>
            <w:r w:rsidRPr="004F4D27">
              <w:rPr>
                <w:rFonts w:ascii="宋体" w:hAnsi="宋体" w:hint="eastAsia"/>
                <w:kern w:val="0"/>
              </w:rPr>
              <w:lastRenderedPageBreak/>
              <w:t>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55D22" w:rsidRDefault="00B403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55D22" w:rsidRDefault="00B403B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55D22" w:rsidRDefault="00B403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F0" w:rsidRDefault="005458F0" w:rsidP="00876D65">
      <w:r>
        <w:separator/>
      </w:r>
    </w:p>
  </w:endnote>
  <w:endnote w:type="continuationSeparator" w:id="0">
    <w:p w:rsidR="005458F0" w:rsidRDefault="005458F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E7684">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E7684">
      <w:rPr>
        <w:noProof/>
        <w:kern w:val="0"/>
        <w:szCs w:val="21"/>
      </w:rPr>
      <w:t>11</w:t>
    </w:r>
    <w:r w:rsidR="00381E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F0" w:rsidRDefault="005458F0" w:rsidP="00876D65">
      <w:r>
        <w:separator/>
      </w:r>
    </w:p>
  </w:footnote>
  <w:footnote w:type="continuationSeparator" w:id="0">
    <w:p w:rsidR="005458F0" w:rsidRDefault="005458F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4153"/>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58F0"/>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E7684"/>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3B2"/>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01AED"/>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5D22"/>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5634D-9D8B-4F21-8CB0-FA416673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3B191-1AE8-4206-91D8-16973B9D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583</cp:revision>
  <dcterms:created xsi:type="dcterms:W3CDTF">2012-10-16T06:07:00Z</dcterms:created>
  <dcterms:modified xsi:type="dcterms:W3CDTF">2020-01-20T10:26:00Z</dcterms:modified>
</cp:coreProperties>
</file>