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8F9" w:rsidRPr="005C672D" w:rsidRDefault="001548F9" w:rsidP="00AC6DDA">
      <w:pPr>
        <w:autoSpaceDE w:val="0"/>
        <w:autoSpaceDN w:val="0"/>
        <w:adjustRightInd w:val="0"/>
        <w:spacing w:before="29" w:line="288" w:lineRule="auto"/>
        <w:jc w:val="left"/>
        <w:rPr>
          <w:color w:val="000000"/>
          <w:kern w:val="0"/>
          <w:sz w:val="24"/>
        </w:rPr>
      </w:pPr>
    </w:p>
    <w:p w:rsidR="001548F9" w:rsidRPr="005C672D" w:rsidRDefault="001548F9" w:rsidP="00AC6DDA">
      <w:pPr>
        <w:autoSpaceDE w:val="0"/>
        <w:autoSpaceDN w:val="0"/>
        <w:adjustRightInd w:val="0"/>
        <w:spacing w:before="29" w:line="288" w:lineRule="auto"/>
        <w:jc w:val="left"/>
        <w:rPr>
          <w:color w:val="000000"/>
          <w:kern w:val="0"/>
          <w:sz w:val="24"/>
        </w:rPr>
      </w:pPr>
    </w:p>
    <w:p w:rsidR="001548F9" w:rsidRPr="005C672D" w:rsidRDefault="001548F9" w:rsidP="00AC6DDA">
      <w:pPr>
        <w:autoSpaceDE w:val="0"/>
        <w:autoSpaceDN w:val="0"/>
        <w:adjustRightInd w:val="0"/>
        <w:spacing w:before="29" w:line="288" w:lineRule="auto"/>
        <w:jc w:val="left"/>
        <w:rPr>
          <w:color w:val="000000"/>
          <w:kern w:val="0"/>
          <w:sz w:val="24"/>
        </w:rPr>
      </w:pPr>
    </w:p>
    <w:p w:rsidR="001548F9" w:rsidRPr="005C672D" w:rsidRDefault="001548F9" w:rsidP="00AC6DDA">
      <w:pPr>
        <w:autoSpaceDE w:val="0"/>
        <w:autoSpaceDN w:val="0"/>
        <w:adjustRightInd w:val="0"/>
        <w:spacing w:before="29" w:line="288" w:lineRule="auto"/>
        <w:jc w:val="left"/>
        <w:rPr>
          <w:color w:val="000000"/>
          <w:kern w:val="0"/>
          <w:sz w:val="24"/>
        </w:rPr>
      </w:pPr>
    </w:p>
    <w:p w:rsidR="001548F9" w:rsidRPr="005C672D" w:rsidRDefault="001548F9" w:rsidP="00AC6DDA">
      <w:pPr>
        <w:spacing w:before="29" w:line="288" w:lineRule="auto"/>
        <w:jc w:val="center"/>
        <w:rPr>
          <w:b/>
          <w:sz w:val="36"/>
          <w:szCs w:val="36"/>
        </w:rPr>
      </w:pPr>
      <w:r w:rsidRPr="005C672D">
        <w:rPr>
          <w:b/>
          <w:sz w:val="36"/>
          <w:szCs w:val="36"/>
        </w:rPr>
        <w:t>交银施罗德医药创新股票型证券投资基金</w:t>
      </w:r>
    </w:p>
    <w:p w:rsidR="001548F9" w:rsidRPr="005C672D" w:rsidRDefault="001548F9" w:rsidP="00AC6DDA">
      <w:pPr>
        <w:spacing w:before="29" w:line="288" w:lineRule="auto"/>
        <w:jc w:val="center"/>
        <w:rPr>
          <w:b/>
          <w:sz w:val="36"/>
          <w:szCs w:val="36"/>
        </w:rPr>
      </w:pPr>
      <w:r w:rsidRPr="005C672D">
        <w:rPr>
          <w:b/>
          <w:sz w:val="36"/>
          <w:szCs w:val="36"/>
        </w:rPr>
        <w:t>2019</w:t>
      </w:r>
      <w:r w:rsidRPr="005C672D">
        <w:rPr>
          <w:b/>
          <w:sz w:val="36"/>
          <w:szCs w:val="36"/>
        </w:rPr>
        <w:t>年半年度报告</w:t>
      </w:r>
      <w:r w:rsidR="00772876" w:rsidRPr="005C672D">
        <w:rPr>
          <w:b/>
          <w:sz w:val="36"/>
          <w:szCs w:val="36"/>
        </w:rPr>
        <w:t>摘要</w:t>
      </w:r>
    </w:p>
    <w:p w:rsidR="001548F9" w:rsidRPr="005C672D" w:rsidRDefault="002522C0" w:rsidP="00AC6DDA">
      <w:pPr>
        <w:spacing w:before="29" w:line="288" w:lineRule="auto"/>
        <w:jc w:val="center"/>
        <w:rPr>
          <w:b/>
          <w:sz w:val="24"/>
        </w:rPr>
      </w:pPr>
      <w:r w:rsidRPr="005C672D">
        <w:rPr>
          <w:b/>
          <w:sz w:val="36"/>
          <w:szCs w:val="36"/>
        </w:rPr>
        <w:t>2019</w:t>
      </w:r>
      <w:r w:rsidRPr="005C672D">
        <w:rPr>
          <w:b/>
          <w:sz w:val="36"/>
          <w:szCs w:val="36"/>
        </w:rPr>
        <w:t>年</w:t>
      </w:r>
      <w:r w:rsidRPr="005C672D">
        <w:rPr>
          <w:b/>
          <w:sz w:val="36"/>
          <w:szCs w:val="36"/>
        </w:rPr>
        <w:t>6</w:t>
      </w:r>
      <w:r w:rsidRPr="005C672D">
        <w:rPr>
          <w:b/>
          <w:sz w:val="36"/>
          <w:szCs w:val="36"/>
        </w:rPr>
        <w:t>月</w:t>
      </w:r>
      <w:r w:rsidRPr="005C672D">
        <w:rPr>
          <w:b/>
          <w:sz w:val="36"/>
          <w:szCs w:val="36"/>
        </w:rPr>
        <w:t>30</w:t>
      </w:r>
      <w:r w:rsidRPr="005C672D">
        <w:rPr>
          <w:b/>
          <w:sz w:val="36"/>
          <w:szCs w:val="36"/>
        </w:rPr>
        <w:t>日</w:t>
      </w: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jc w:val="center"/>
        <w:rPr>
          <w:b/>
          <w:color w:val="000000"/>
          <w:sz w:val="24"/>
        </w:rPr>
      </w:pPr>
    </w:p>
    <w:p w:rsidR="001548F9" w:rsidRPr="005C672D" w:rsidRDefault="001548F9" w:rsidP="00AC6DDA">
      <w:pPr>
        <w:spacing w:before="29" w:line="288" w:lineRule="auto"/>
        <w:rPr>
          <w:b/>
          <w:color w:val="000000"/>
          <w:sz w:val="24"/>
        </w:rPr>
      </w:pPr>
    </w:p>
    <w:p w:rsidR="001548F9" w:rsidRPr="005C672D" w:rsidRDefault="001548F9" w:rsidP="00AC6DDA">
      <w:pPr>
        <w:spacing w:before="29" w:line="288" w:lineRule="auto"/>
        <w:ind w:firstLineChars="900" w:firstLine="2168"/>
        <w:rPr>
          <w:b/>
          <w:color w:val="000000"/>
          <w:sz w:val="24"/>
        </w:rPr>
      </w:pPr>
      <w:r w:rsidRPr="005C672D">
        <w:rPr>
          <w:b/>
          <w:color w:val="000000"/>
          <w:sz w:val="24"/>
        </w:rPr>
        <w:t>基金管理人：交银施罗德基金管理有限公司</w:t>
      </w:r>
    </w:p>
    <w:p w:rsidR="001548F9" w:rsidRPr="005C672D" w:rsidRDefault="001548F9" w:rsidP="00AC6DDA">
      <w:pPr>
        <w:spacing w:before="29" w:line="288" w:lineRule="auto"/>
        <w:ind w:firstLineChars="900" w:firstLine="2168"/>
        <w:rPr>
          <w:b/>
          <w:color w:val="000000"/>
          <w:sz w:val="24"/>
        </w:rPr>
      </w:pPr>
      <w:r w:rsidRPr="005C672D">
        <w:rPr>
          <w:b/>
          <w:color w:val="000000"/>
          <w:sz w:val="24"/>
        </w:rPr>
        <w:t>基金托管人：中国工商银行股份有限公司</w:t>
      </w:r>
    </w:p>
    <w:p w:rsidR="001548F9" w:rsidRPr="005C672D" w:rsidRDefault="001548F9" w:rsidP="00AC6DDA">
      <w:pPr>
        <w:spacing w:before="29" w:line="288" w:lineRule="auto"/>
        <w:ind w:firstLineChars="900" w:firstLine="2168"/>
        <w:rPr>
          <w:b/>
          <w:color w:val="000000"/>
          <w:sz w:val="24"/>
        </w:rPr>
      </w:pPr>
      <w:r w:rsidRPr="005C672D">
        <w:rPr>
          <w:b/>
          <w:color w:val="000000"/>
          <w:sz w:val="24"/>
        </w:rPr>
        <w:t>报告送出日期：二〇一九年八月二十九日</w:t>
      </w:r>
    </w:p>
    <w:p w:rsidR="001548F9" w:rsidRPr="005C672D" w:rsidRDefault="001548F9" w:rsidP="00AC6DDA">
      <w:pPr>
        <w:spacing w:before="29" w:line="288" w:lineRule="auto"/>
        <w:ind w:firstLineChars="900" w:firstLine="2168"/>
        <w:rPr>
          <w:b/>
          <w:color w:val="000000"/>
          <w:sz w:val="24"/>
        </w:rPr>
        <w:sectPr w:rsidR="001548F9" w:rsidRPr="005C672D" w:rsidSect="00F95E70">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p>
    <w:p w:rsidR="001548F9" w:rsidRPr="005C672D" w:rsidRDefault="001548F9" w:rsidP="00EC259C">
      <w:pPr>
        <w:pStyle w:val="1"/>
        <w:keepNext/>
        <w:keepLines/>
        <w:widowControl w:val="0"/>
        <w:spacing w:beforeLines="100" w:before="312" w:afterLines="100" w:after="312" w:line="288" w:lineRule="auto"/>
        <w:jc w:val="center"/>
        <w:rPr>
          <w:b/>
          <w:bCs/>
          <w:szCs w:val="24"/>
          <w:lang w:val="en-US"/>
        </w:rPr>
      </w:pPr>
      <w:bookmarkStart w:id="0" w:name="_Toc331410066"/>
      <w:bookmarkStart w:id="1" w:name="_Toc225498243"/>
      <w:r w:rsidRPr="005C672D">
        <w:rPr>
          <w:b/>
          <w:bCs/>
          <w:szCs w:val="24"/>
          <w:lang w:val="en-US"/>
        </w:rPr>
        <w:lastRenderedPageBreak/>
        <w:t xml:space="preserve">1  </w:t>
      </w:r>
      <w:r w:rsidRPr="005C672D">
        <w:rPr>
          <w:b/>
          <w:bCs/>
          <w:szCs w:val="24"/>
          <w:lang w:val="en-US"/>
        </w:rPr>
        <w:t>重要提示</w:t>
      </w:r>
      <w:bookmarkEnd w:id="0"/>
      <w:bookmarkEnd w:id="1"/>
    </w:p>
    <w:p w:rsidR="001548F9" w:rsidRPr="005C672D" w:rsidRDefault="001548F9" w:rsidP="00AC6DDA">
      <w:pPr>
        <w:pStyle w:val="20"/>
        <w:spacing w:before="29" w:after="0" w:line="288" w:lineRule="auto"/>
        <w:rPr>
          <w:rFonts w:ascii="Times New Roman" w:hAnsi="Times New Roman"/>
          <w:kern w:val="0"/>
          <w:szCs w:val="24"/>
        </w:rPr>
      </w:pPr>
      <w:bookmarkStart w:id="2" w:name="_Toc331410067"/>
      <w:r w:rsidRPr="005C672D">
        <w:rPr>
          <w:rFonts w:ascii="Times New Roman" w:hAnsi="Times New Roman"/>
          <w:kern w:val="0"/>
          <w:szCs w:val="24"/>
        </w:rPr>
        <w:t xml:space="preserve">1.1 </w:t>
      </w:r>
      <w:r w:rsidRPr="005C672D">
        <w:rPr>
          <w:rFonts w:ascii="Times New Roman" w:hAnsi="Times New Roman"/>
          <w:kern w:val="0"/>
          <w:szCs w:val="24"/>
        </w:rPr>
        <w:t>重要提示</w:t>
      </w:r>
      <w:bookmarkEnd w:id="2"/>
    </w:p>
    <w:p w:rsidR="00867117" w:rsidRPr="005C672D" w:rsidRDefault="00867117" w:rsidP="00AC6DDA">
      <w:pPr>
        <w:spacing w:before="29" w:line="288" w:lineRule="auto"/>
        <w:ind w:firstLineChars="200" w:firstLine="480"/>
        <w:rPr>
          <w:color w:val="000000"/>
          <w:sz w:val="24"/>
        </w:rPr>
      </w:pPr>
      <w:r w:rsidRPr="005C672D">
        <w:rPr>
          <w:color w:val="000000"/>
          <w:sz w:val="24"/>
        </w:rPr>
        <w:t>基金管理人的董事会、董事保证本报告所载资料不存在虚假记载、误导性陈述或重大遗漏，并对其内容的真实性、准确性和完整性承担个别及连带的法律责任。本半年度报告已经三分之二以上独立董事签字同意，并由董事长签发。</w:t>
      </w:r>
    </w:p>
    <w:p w:rsidR="00867117" w:rsidRPr="005C672D" w:rsidRDefault="00867117" w:rsidP="00AC6DDA">
      <w:pPr>
        <w:spacing w:before="29" w:line="288" w:lineRule="auto"/>
        <w:ind w:firstLineChars="200" w:firstLine="480"/>
        <w:rPr>
          <w:color w:val="000000"/>
          <w:sz w:val="24"/>
        </w:rPr>
      </w:pPr>
      <w:r w:rsidRPr="005C672D">
        <w:rPr>
          <w:color w:val="000000"/>
          <w:sz w:val="24"/>
        </w:rPr>
        <w:t>基金托管人</w:t>
      </w:r>
      <w:r w:rsidRPr="005C672D">
        <w:rPr>
          <w:sz w:val="24"/>
        </w:rPr>
        <w:t>中国工商银行股份有限公司</w:t>
      </w:r>
      <w:r w:rsidRPr="005C672D">
        <w:rPr>
          <w:color w:val="000000"/>
          <w:sz w:val="24"/>
        </w:rPr>
        <w:t>根据本基金合同规定，于</w:t>
      </w:r>
      <w:r w:rsidRPr="005C672D">
        <w:rPr>
          <w:color w:val="000000"/>
          <w:sz w:val="24"/>
        </w:rPr>
        <w:t>2019</w:t>
      </w:r>
      <w:r w:rsidRPr="005C672D">
        <w:rPr>
          <w:color w:val="000000"/>
          <w:sz w:val="24"/>
        </w:rPr>
        <w:t>年</w:t>
      </w:r>
      <w:r w:rsidRPr="005C672D">
        <w:rPr>
          <w:color w:val="000000"/>
          <w:sz w:val="24"/>
        </w:rPr>
        <w:t>8</w:t>
      </w:r>
      <w:r w:rsidRPr="005C672D">
        <w:rPr>
          <w:color w:val="000000"/>
          <w:sz w:val="24"/>
        </w:rPr>
        <w:t>月</w:t>
      </w:r>
      <w:r w:rsidRPr="005C672D">
        <w:rPr>
          <w:color w:val="000000"/>
          <w:sz w:val="24"/>
        </w:rPr>
        <w:t>28</w:t>
      </w:r>
      <w:r w:rsidRPr="005C672D">
        <w:rPr>
          <w:color w:val="000000"/>
          <w:sz w:val="24"/>
        </w:rPr>
        <w:t>日复核了本报告中的财务指标、净值表现、利润分配情况、财务会计报告、投资组合报告等内容，保证复核内容不存在虚假记载、误导性陈述或者重大遗漏。</w:t>
      </w:r>
    </w:p>
    <w:p w:rsidR="00867117" w:rsidRPr="005C672D" w:rsidRDefault="00867117" w:rsidP="00AC6DDA">
      <w:pPr>
        <w:spacing w:before="29" w:line="288" w:lineRule="auto"/>
        <w:ind w:firstLineChars="200" w:firstLine="480"/>
        <w:rPr>
          <w:color w:val="000000"/>
          <w:sz w:val="24"/>
        </w:rPr>
      </w:pPr>
      <w:r w:rsidRPr="005C672D">
        <w:rPr>
          <w:color w:val="000000"/>
          <w:sz w:val="24"/>
        </w:rPr>
        <w:t>基金管理人承诺以诚实信用、勤勉尽责的原则管理和运用基金资产，但不保证基金一定盈利。</w:t>
      </w:r>
    </w:p>
    <w:p w:rsidR="00867117" w:rsidRPr="005C672D" w:rsidRDefault="00867117" w:rsidP="00AC6DDA">
      <w:pPr>
        <w:spacing w:before="29" w:line="288" w:lineRule="auto"/>
        <w:ind w:firstLineChars="200" w:firstLine="480"/>
        <w:rPr>
          <w:color w:val="000000"/>
          <w:sz w:val="24"/>
        </w:rPr>
      </w:pPr>
      <w:r w:rsidRPr="005C672D">
        <w:rPr>
          <w:color w:val="000000"/>
          <w:sz w:val="24"/>
        </w:rPr>
        <w:t>基金的过往业绩并不代表其未来表现。投资有风险，投资者在作出投资决策前应仔细阅读本基金的招募说明书及其更新。</w:t>
      </w:r>
    </w:p>
    <w:p w:rsidR="004201C4" w:rsidRPr="005C672D" w:rsidRDefault="004201C4" w:rsidP="00AC6DDA">
      <w:pPr>
        <w:spacing w:before="29" w:line="288" w:lineRule="auto"/>
        <w:ind w:firstLineChars="200" w:firstLine="480"/>
        <w:rPr>
          <w:color w:val="000000"/>
          <w:sz w:val="24"/>
        </w:rPr>
      </w:pPr>
      <w:r w:rsidRPr="005C672D">
        <w:rPr>
          <w:color w:val="000000"/>
          <w:sz w:val="24"/>
        </w:rPr>
        <w:t>本半年度报告摘要摘自半年度报告正文，投资者欲了解详细内容，应阅读半年度报告正文。</w:t>
      </w:r>
    </w:p>
    <w:p w:rsidR="00867117" w:rsidRPr="005C672D" w:rsidRDefault="00867117" w:rsidP="00AC6DDA">
      <w:pPr>
        <w:spacing w:before="29" w:line="288" w:lineRule="auto"/>
        <w:ind w:firstLineChars="200" w:firstLine="480"/>
        <w:rPr>
          <w:color w:val="000000"/>
          <w:sz w:val="24"/>
        </w:rPr>
      </w:pPr>
      <w:r w:rsidRPr="005C672D">
        <w:rPr>
          <w:color w:val="000000"/>
          <w:sz w:val="24"/>
        </w:rPr>
        <w:t>本报告中财务资料未经审计。</w:t>
      </w:r>
    </w:p>
    <w:p w:rsidR="00D261D5" w:rsidRPr="005C672D" w:rsidRDefault="00D261D5" w:rsidP="00AC6DDA">
      <w:pPr>
        <w:spacing w:before="29" w:line="288" w:lineRule="auto"/>
        <w:ind w:firstLineChars="200" w:firstLine="480"/>
        <w:rPr>
          <w:kern w:val="0"/>
          <w:sz w:val="24"/>
        </w:rPr>
      </w:pPr>
      <w:r w:rsidRPr="005C672D">
        <w:rPr>
          <w:kern w:val="0"/>
          <w:sz w:val="24"/>
        </w:rPr>
        <w:t>本报告期自</w:t>
      </w:r>
      <w:r w:rsidRPr="005C672D">
        <w:rPr>
          <w:kern w:val="0"/>
          <w:sz w:val="24"/>
        </w:rPr>
        <w:t>2019</w:t>
      </w:r>
      <w:r w:rsidRPr="005C672D">
        <w:rPr>
          <w:kern w:val="0"/>
          <w:sz w:val="24"/>
        </w:rPr>
        <w:t>年</w:t>
      </w:r>
      <w:r w:rsidRPr="005C672D">
        <w:rPr>
          <w:kern w:val="0"/>
          <w:sz w:val="24"/>
        </w:rPr>
        <w:t>1</w:t>
      </w:r>
      <w:r w:rsidRPr="005C672D">
        <w:rPr>
          <w:kern w:val="0"/>
          <w:sz w:val="24"/>
        </w:rPr>
        <w:t>月</w:t>
      </w:r>
      <w:r w:rsidRPr="005C672D">
        <w:rPr>
          <w:kern w:val="0"/>
          <w:sz w:val="24"/>
        </w:rPr>
        <w:t>1</w:t>
      </w:r>
      <w:r w:rsidRPr="005C672D">
        <w:rPr>
          <w:kern w:val="0"/>
          <w:sz w:val="24"/>
        </w:rPr>
        <w:t>日起至</w:t>
      </w:r>
      <w:r w:rsidRPr="005C672D">
        <w:rPr>
          <w:kern w:val="0"/>
          <w:sz w:val="24"/>
        </w:rPr>
        <w:t>6</w:t>
      </w:r>
      <w:r w:rsidRPr="005C672D">
        <w:rPr>
          <w:kern w:val="0"/>
          <w:sz w:val="24"/>
        </w:rPr>
        <w:t>月</w:t>
      </w:r>
      <w:r w:rsidRPr="005C672D">
        <w:rPr>
          <w:kern w:val="0"/>
          <w:sz w:val="24"/>
        </w:rPr>
        <w:t>30</w:t>
      </w:r>
      <w:r w:rsidRPr="005C672D">
        <w:rPr>
          <w:kern w:val="0"/>
          <w:sz w:val="24"/>
        </w:rPr>
        <w:t>日止。</w:t>
      </w:r>
    </w:p>
    <w:p w:rsidR="00A80289" w:rsidRPr="005C672D" w:rsidRDefault="00A80289" w:rsidP="00AC6DDA">
      <w:pPr>
        <w:spacing w:before="29" w:line="288" w:lineRule="auto"/>
        <w:ind w:firstLineChars="200" w:firstLine="480"/>
        <w:rPr>
          <w:color w:val="000000"/>
          <w:sz w:val="24"/>
        </w:rPr>
      </w:pPr>
    </w:p>
    <w:p w:rsidR="00A80289" w:rsidRPr="005C672D" w:rsidRDefault="001548F9" w:rsidP="00AC6DDA">
      <w:pPr>
        <w:spacing w:before="29" w:line="288" w:lineRule="auto"/>
        <w:ind w:firstLineChars="200" w:firstLine="480"/>
        <w:rPr>
          <w:b/>
          <w:color w:val="000000"/>
          <w:kern w:val="0"/>
          <w:sz w:val="24"/>
        </w:rPr>
      </w:pPr>
      <w:r w:rsidRPr="005C672D">
        <w:rPr>
          <w:sz w:val="24"/>
        </w:rPr>
        <w:br w:type="page"/>
      </w:r>
    </w:p>
    <w:p w:rsidR="001548F9" w:rsidRPr="005C672D" w:rsidRDefault="001548F9" w:rsidP="00EC259C">
      <w:pPr>
        <w:pStyle w:val="1"/>
        <w:keepNext/>
        <w:keepLines/>
        <w:widowControl w:val="0"/>
        <w:spacing w:beforeLines="100" w:before="312" w:afterLines="100" w:after="312" w:line="288" w:lineRule="auto"/>
        <w:jc w:val="center"/>
        <w:rPr>
          <w:szCs w:val="24"/>
          <w:lang w:val="en-US"/>
        </w:rPr>
      </w:pPr>
      <w:bookmarkStart w:id="3" w:name="_Toc331410068"/>
      <w:bookmarkStart w:id="4" w:name="_Toc225498244"/>
      <w:r w:rsidRPr="005C672D">
        <w:rPr>
          <w:b/>
          <w:bCs/>
          <w:szCs w:val="24"/>
          <w:lang w:val="en-US"/>
        </w:rPr>
        <w:lastRenderedPageBreak/>
        <w:t xml:space="preserve">2  </w:t>
      </w:r>
      <w:r w:rsidRPr="005C672D">
        <w:rPr>
          <w:b/>
          <w:bCs/>
          <w:szCs w:val="24"/>
          <w:lang w:val="en-US"/>
        </w:rPr>
        <w:t>基金简介</w:t>
      </w:r>
      <w:bookmarkEnd w:id="3"/>
      <w:bookmarkEnd w:id="4"/>
    </w:p>
    <w:p w:rsidR="001548F9" w:rsidRPr="005C672D" w:rsidRDefault="001548F9" w:rsidP="00AC6DDA">
      <w:pPr>
        <w:pStyle w:val="20"/>
        <w:spacing w:before="29" w:after="0" w:line="288" w:lineRule="auto"/>
        <w:rPr>
          <w:rFonts w:ascii="Times New Roman" w:hAnsi="Times New Roman"/>
          <w:color w:val="000000"/>
          <w:szCs w:val="24"/>
        </w:rPr>
      </w:pPr>
      <w:bookmarkStart w:id="5" w:name="_Toc331410069"/>
      <w:r w:rsidRPr="005C672D">
        <w:rPr>
          <w:rFonts w:ascii="Times New Roman" w:hAnsi="Times New Roman"/>
          <w:kern w:val="0"/>
          <w:szCs w:val="24"/>
        </w:rPr>
        <w:t>2.1</w:t>
      </w:r>
      <w:r w:rsidRPr="005C672D">
        <w:rPr>
          <w:rFonts w:ascii="Times New Roman" w:hAnsi="Times New Roman"/>
          <w:kern w:val="0"/>
          <w:szCs w:val="24"/>
        </w:rPr>
        <w:tab/>
      </w:r>
      <w:r w:rsidRPr="005C672D">
        <w:rPr>
          <w:rFonts w:ascii="Times New Roman" w:hAnsi="Times New Roman"/>
          <w:color w:val="000000"/>
          <w:szCs w:val="24"/>
        </w:rPr>
        <w:t>基金基本情况</w:t>
      </w:r>
      <w:bookmarkEnd w:id="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07"/>
        <w:gridCol w:w="5391"/>
      </w:tblGrid>
      <w:tr w:rsidR="001548F9" w:rsidRPr="005C672D" w:rsidTr="005914A2">
        <w:tc>
          <w:tcPr>
            <w:tcW w:w="3607" w:type="dxa"/>
            <w:vAlign w:val="center"/>
          </w:tcPr>
          <w:p w:rsidR="001548F9" w:rsidRPr="005C672D" w:rsidRDefault="001548F9" w:rsidP="00AC6DDA">
            <w:pPr>
              <w:spacing w:before="29" w:line="288" w:lineRule="auto"/>
              <w:rPr>
                <w:color w:val="000000"/>
                <w:kern w:val="0"/>
                <w:sz w:val="24"/>
              </w:rPr>
            </w:pPr>
            <w:r w:rsidRPr="005C672D">
              <w:rPr>
                <w:sz w:val="24"/>
              </w:rPr>
              <w:t>基金简称</w:t>
            </w:r>
          </w:p>
        </w:tc>
        <w:tc>
          <w:tcPr>
            <w:tcW w:w="5391" w:type="dxa"/>
            <w:vAlign w:val="center"/>
          </w:tcPr>
          <w:p w:rsidR="001548F9" w:rsidRPr="005C672D" w:rsidRDefault="001548F9" w:rsidP="00AC6DDA">
            <w:pPr>
              <w:spacing w:before="29" w:line="288" w:lineRule="auto"/>
              <w:jc w:val="center"/>
              <w:rPr>
                <w:sz w:val="24"/>
              </w:rPr>
            </w:pPr>
            <w:r w:rsidRPr="005C672D">
              <w:rPr>
                <w:sz w:val="24"/>
              </w:rPr>
              <w:t>交银医药创新股票</w:t>
            </w:r>
          </w:p>
        </w:tc>
      </w:tr>
      <w:tr w:rsidR="005914A2" w:rsidRPr="005C672D" w:rsidTr="005914A2">
        <w:tc>
          <w:tcPr>
            <w:tcW w:w="3607" w:type="dxa"/>
            <w:vAlign w:val="center"/>
          </w:tcPr>
          <w:p w:rsidR="005914A2" w:rsidRPr="005C672D" w:rsidRDefault="005914A2" w:rsidP="00AC6DDA">
            <w:pPr>
              <w:spacing w:before="29" w:line="288" w:lineRule="auto"/>
              <w:rPr>
                <w:color w:val="000000"/>
                <w:kern w:val="0"/>
                <w:sz w:val="24"/>
              </w:rPr>
            </w:pPr>
            <w:r w:rsidRPr="005C672D">
              <w:rPr>
                <w:sz w:val="24"/>
              </w:rPr>
              <w:t>基金主代码</w:t>
            </w:r>
          </w:p>
        </w:tc>
        <w:tc>
          <w:tcPr>
            <w:tcW w:w="5391" w:type="dxa"/>
            <w:vAlign w:val="center"/>
          </w:tcPr>
          <w:p w:rsidR="005914A2" w:rsidRPr="005C672D" w:rsidRDefault="005914A2" w:rsidP="00AC6DDA">
            <w:pPr>
              <w:spacing w:before="29" w:line="288" w:lineRule="auto"/>
              <w:jc w:val="center"/>
              <w:rPr>
                <w:sz w:val="24"/>
              </w:rPr>
            </w:pPr>
            <w:r w:rsidRPr="005C672D">
              <w:rPr>
                <w:sz w:val="24"/>
              </w:rPr>
              <w:t>004075</w:t>
            </w:r>
          </w:p>
        </w:tc>
      </w:tr>
      <w:tr w:rsidR="005914A2" w:rsidRPr="005C672D" w:rsidTr="005914A2">
        <w:tc>
          <w:tcPr>
            <w:tcW w:w="3607" w:type="dxa"/>
            <w:vAlign w:val="center"/>
          </w:tcPr>
          <w:p w:rsidR="005914A2" w:rsidRPr="005C672D" w:rsidRDefault="005914A2" w:rsidP="00AC6DDA">
            <w:pPr>
              <w:spacing w:before="29" w:line="288" w:lineRule="auto"/>
              <w:rPr>
                <w:sz w:val="24"/>
              </w:rPr>
            </w:pPr>
            <w:r w:rsidRPr="005C672D">
              <w:rPr>
                <w:color w:val="000000"/>
                <w:kern w:val="0"/>
                <w:sz w:val="24"/>
              </w:rPr>
              <w:t>交易代码</w:t>
            </w:r>
          </w:p>
        </w:tc>
        <w:tc>
          <w:tcPr>
            <w:tcW w:w="5391" w:type="dxa"/>
            <w:vAlign w:val="center"/>
          </w:tcPr>
          <w:p w:rsidR="005914A2" w:rsidRPr="005C672D" w:rsidRDefault="005914A2" w:rsidP="00AC6DDA">
            <w:pPr>
              <w:spacing w:before="29" w:line="288" w:lineRule="auto"/>
              <w:jc w:val="center"/>
              <w:rPr>
                <w:sz w:val="24"/>
              </w:rPr>
            </w:pPr>
            <w:r w:rsidRPr="005C672D">
              <w:rPr>
                <w:sz w:val="24"/>
              </w:rPr>
              <w:t>004075</w:t>
            </w:r>
          </w:p>
        </w:tc>
      </w:tr>
      <w:tr w:rsidR="005914A2" w:rsidRPr="005C672D" w:rsidTr="005914A2">
        <w:tc>
          <w:tcPr>
            <w:tcW w:w="3607" w:type="dxa"/>
            <w:vAlign w:val="center"/>
          </w:tcPr>
          <w:p w:rsidR="005914A2" w:rsidRPr="005C672D" w:rsidRDefault="005914A2" w:rsidP="00AC6DDA">
            <w:pPr>
              <w:spacing w:before="29" w:line="288" w:lineRule="auto"/>
              <w:rPr>
                <w:color w:val="000000"/>
                <w:kern w:val="0"/>
                <w:sz w:val="24"/>
              </w:rPr>
            </w:pPr>
            <w:r w:rsidRPr="005C672D">
              <w:rPr>
                <w:sz w:val="24"/>
              </w:rPr>
              <w:t>基金运作方式</w:t>
            </w:r>
          </w:p>
        </w:tc>
        <w:tc>
          <w:tcPr>
            <w:tcW w:w="5391" w:type="dxa"/>
            <w:vAlign w:val="center"/>
          </w:tcPr>
          <w:p w:rsidR="005914A2" w:rsidRPr="005C672D" w:rsidRDefault="005914A2" w:rsidP="00AC6DDA">
            <w:pPr>
              <w:spacing w:before="29" w:line="288" w:lineRule="auto"/>
              <w:jc w:val="center"/>
              <w:rPr>
                <w:sz w:val="24"/>
              </w:rPr>
            </w:pPr>
            <w:r w:rsidRPr="005C672D">
              <w:rPr>
                <w:sz w:val="24"/>
              </w:rPr>
              <w:t>契约型开放式</w:t>
            </w:r>
          </w:p>
        </w:tc>
      </w:tr>
      <w:tr w:rsidR="005914A2" w:rsidRPr="005C672D" w:rsidTr="005914A2">
        <w:tc>
          <w:tcPr>
            <w:tcW w:w="3607" w:type="dxa"/>
            <w:vAlign w:val="center"/>
          </w:tcPr>
          <w:p w:rsidR="005914A2" w:rsidRPr="005C672D" w:rsidRDefault="005914A2" w:rsidP="00AC6DDA">
            <w:pPr>
              <w:spacing w:before="29" w:line="288" w:lineRule="auto"/>
              <w:rPr>
                <w:color w:val="000000"/>
                <w:kern w:val="0"/>
                <w:sz w:val="24"/>
              </w:rPr>
            </w:pPr>
            <w:r w:rsidRPr="005C672D">
              <w:rPr>
                <w:sz w:val="24"/>
              </w:rPr>
              <w:t>基金合同生效日</w:t>
            </w:r>
          </w:p>
        </w:tc>
        <w:tc>
          <w:tcPr>
            <w:tcW w:w="5391" w:type="dxa"/>
            <w:vAlign w:val="center"/>
          </w:tcPr>
          <w:p w:rsidR="005914A2" w:rsidRPr="005C672D" w:rsidRDefault="005914A2" w:rsidP="00AC6DDA">
            <w:pPr>
              <w:spacing w:before="29" w:line="288" w:lineRule="auto"/>
              <w:jc w:val="center"/>
              <w:rPr>
                <w:sz w:val="24"/>
              </w:rPr>
            </w:pPr>
            <w:r w:rsidRPr="005C672D">
              <w:rPr>
                <w:sz w:val="24"/>
              </w:rPr>
              <w:t>2017</w:t>
            </w:r>
            <w:r w:rsidRPr="005C672D">
              <w:rPr>
                <w:sz w:val="24"/>
              </w:rPr>
              <w:t>年</w:t>
            </w:r>
            <w:r w:rsidRPr="005C672D">
              <w:rPr>
                <w:sz w:val="24"/>
              </w:rPr>
              <w:t>3</w:t>
            </w:r>
            <w:r w:rsidRPr="005C672D">
              <w:rPr>
                <w:sz w:val="24"/>
              </w:rPr>
              <w:t>月</w:t>
            </w:r>
            <w:r w:rsidRPr="005C672D">
              <w:rPr>
                <w:sz w:val="24"/>
              </w:rPr>
              <w:t>23</w:t>
            </w:r>
            <w:r w:rsidRPr="005C672D">
              <w:rPr>
                <w:sz w:val="24"/>
              </w:rPr>
              <w:t>日</w:t>
            </w:r>
          </w:p>
        </w:tc>
      </w:tr>
      <w:tr w:rsidR="005914A2" w:rsidRPr="005C672D" w:rsidTr="005914A2">
        <w:tc>
          <w:tcPr>
            <w:tcW w:w="3607" w:type="dxa"/>
            <w:vAlign w:val="center"/>
          </w:tcPr>
          <w:p w:rsidR="005914A2" w:rsidRPr="005C672D" w:rsidRDefault="005914A2" w:rsidP="00AC6DDA">
            <w:pPr>
              <w:spacing w:before="29" w:line="288" w:lineRule="auto"/>
              <w:rPr>
                <w:color w:val="000000"/>
                <w:kern w:val="0"/>
                <w:sz w:val="24"/>
              </w:rPr>
            </w:pPr>
            <w:r w:rsidRPr="005C672D">
              <w:rPr>
                <w:sz w:val="24"/>
              </w:rPr>
              <w:t>基金管理人</w:t>
            </w:r>
          </w:p>
        </w:tc>
        <w:tc>
          <w:tcPr>
            <w:tcW w:w="5391" w:type="dxa"/>
            <w:vAlign w:val="center"/>
          </w:tcPr>
          <w:p w:rsidR="005914A2" w:rsidRPr="005C672D" w:rsidRDefault="005914A2" w:rsidP="00AC6DDA">
            <w:pPr>
              <w:spacing w:before="29" w:line="288" w:lineRule="auto"/>
              <w:jc w:val="center"/>
              <w:rPr>
                <w:sz w:val="24"/>
              </w:rPr>
            </w:pPr>
            <w:r w:rsidRPr="005C672D">
              <w:rPr>
                <w:sz w:val="24"/>
              </w:rPr>
              <w:t>交银施罗德基金管理有限公司</w:t>
            </w:r>
          </w:p>
        </w:tc>
      </w:tr>
      <w:tr w:rsidR="005914A2" w:rsidRPr="005C672D" w:rsidTr="005914A2">
        <w:tc>
          <w:tcPr>
            <w:tcW w:w="3607" w:type="dxa"/>
            <w:vAlign w:val="center"/>
          </w:tcPr>
          <w:p w:rsidR="005914A2" w:rsidRPr="005C672D" w:rsidRDefault="005914A2" w:rsidP="00AC6DDA">
            <w:pPr>
              <w:spacing w:before="29" w:line="288" w:lineRule="auto"/>
              <w:rPr>
                <w:color w:val="000000"/>
                <w:kern w:val="0"/>
                <w:sz w:val="24"/>
              </w:rPr>
            </w:pPr>
            <w:r w:rsidRPr="005C672D">
              <w:rPr>
                <w:sz w:val="24"/>
              </w:rPr>
              <w:t>基金托管人</w:t>
            </w:r>
          </w:p>
        </w:tc>
        <w:tc>
          <w:tcPr>
            <w:tcW w:w="5391" w:type="dxa"/>
            <w:vAlign w:val="center"/>
          </w:tcPr>
          <w:p w:rsidR="005914A2" w:rsidRPr="005C672D" w:rsidRDefault="005914A2" w:rsidP="00AC6DDA">
            <w:pPr>
              <w:spacing w:before="29" w:line="288" w:lineRule="auto"/>
              <w:jc w:val="center"/>
              <w:rPr>
                <w:sz w:val="24"/>
              </w:rPr>
            </w:pPr>
            <w:r w:rsidRPr="005C672D">
              <w:rPr>
                <w:sz w:val="24"/>
              </w:rPr>
              <w:t>中国工商银行股份有限公司</w:t>
            </w:r>
          </w:p>
        </w:tc>
      </w:tr>
      <w:tr w:rsidR="005914A2" w:rsidRPr="005C672D" w:rsidTr="005914A2">
        <w:tc>
          <w:tcPr>
            <w:tcW w:w="3607" w:type="dxa"/>
            <w:vAlign w:val="center"/>
          </w:tcPr>
          <w:p w:rsidR="005914A2" w:rsidRPr="005C672D" w:rsidRDefault="005914A2" w:rsidP="00AC6DDA">
            <w:pPr>
              <w:spacing w:before="29" w:line="288" w:lineRule="auto"/>
              <w:rPr>
                <w:color w:val="000000"/>
                <w:kern w:val="0"/>
                <w:sz w:val="24"/>
              </w:rPr>
            </w:pPr>
            <w:r w:rsidRPr="005C672D">
              <w:rPr>
                <w:sz w:val="24"/>
              </w:rPr>
              <w:t>报告期末基金份额总额</w:t>
            </w:r>
          </w:p>
        </w:tc>
        <w:tc>
          <w:tcPr>
            <w:tcW w:w="5391" w:type="dxa"/>
            <w:vAlign w:val="center"/>
          </w:tcPr>
          <w:p w:rsidR="005914A2" w:rsidRPr="005C672D" w:rsidRDefault="005914A2" w:rsidP="00AC6DDA">
            <w:pPr>
              <w:spacing w:before="29" w:line="288" w:lineRule="auto"/>
              <w:jc w:val="center"/>
              <w:rPr>
                <w:sz w:val="24"/>
              </w:rPr>
            </w:pPr>
            <w:r w:rsidRPr="005C672D">
              <w:rPr>
                <w:sz w:val="24"/>
              </w:rPr>
              <w:t>298,822,748.35</w:t>
            </w:r>
            <w:r w:rsidRPr="005C672D">
              <w:rPr>
                <w:sz w:val="24"/>
              </w:rPr>
              <w:t>份</w:t>
            </w:r>
          </w:p>
        </w:tc>
      </w:tr>
      <w:tr w:rsidR="005914A2" w:rsidRPr="005C672D" w:rsidTr="005914A2">
        <w:tc>
          <w:tcPr>
            <w:tcW w:w="3607" w:type="dxa"/>
            <w:vAlign w:val="center"/>
          </w:tcPr>
          <w:p w:rsidR="005914A2" w:rsidRPr="005C672D" w:rsidRDefault="005914A2" w:rsidP="00AC6DDA">
            <w:pPr>
              <w:spacing w:before="29" w:line="288" w:lineRule="auto"/>
              <w:rPr>
                <w:color w:val="000000"/>
                <w:kern w:val="0"/>
                <w:sz w:val="24"/>
              </w:rPr>
            </w:pPr>
            <w:r w:rsidRPr="005C672D">
              <w:rPr>
                <w:sz w:val="24"/>
              </w:rPr>
              <w:t>基金合同存续期</w:t>
            </w:r>
          </w:p>
        </w:tc>
        <w:tc>
          <w:tcPr>
            <w:tcW w:w="5391" w:type="dxa"/>
            <w:vAlign w:val="center"/>
          </w:tcPr>
          <w:p w:rsidR="005914A2" w:rsidRPr="005C672D" w:rsidRDefault="005914A2" w:rsidP="00AC6DDA">
            <w:pPr>
              <w:spacing w:before="29" w:line="288" w:lineRule="auto"/>
              <w:jc w:val="center"/>
              <w:rPr>
                <w:sz w:val="24"/>
              </w:rPr>
            </w:pPr>
            <w:r w:rsidRPr="005C672D">
              <w:rPr>
                <w:sz w:val="24"/>
              </w:rPr>
              <w:t>不定期</w:t>
            </w:r>
          </w:p>
        </w:tc>
      </w:tr>
    </w:tbl>
    <w:p w:rsidR="003137AD" w:rsidRPr="005C672D" w:rsidRDefault="003137AD" w:rsidP="00AC6DDA">
      <w:pPr>
        <w:tabs>
          <w:tab w:val="left" w:pos="426"/>
        </w:tabs>
        <w:spacing w:before="29" w:line="288" w:lineRule="auto"/>
        <w:jc w:val="left"/>
        <w:rPr>
          <w:kern w:val="0"/>
          <w:sz w:val="24"/>
        </w:rPr>
      </w:pPr>
    </w:p>
    <w:p w:rsidR="001548F9" w:rsidRPr="005C672D" w:rsidRDefault="001548F9" w:rsidP="00AC6DDA">
      <w:pPr>
        <w:pStyle w:val="20"/>
        <w:spacing w:before="29" w:after="0" w:line="288" w:lineRule="auto"/>
        <w:jc w:val="left"/>
        <w:rPr>
          <w:rFonts w:ascii="Times New Roman" w:hAnsi="Times New Roman"/>
          <w:color w:val="000000"/>
          <w:szCs w:val="24"/>
        </w:rPr>
      </w:pPr>
      <w:bookmarkStart w:id="6" w:name="_Toc331410070"/>
      <w:r w:rsidRPr="005C672D">
        <w:rPr>
          <w:rFonts w:ascii="Times New Roman" w:hAnsi="Times New Roman"/>
          <w:kern w:val="0"/>
          <w:szCs w:val="24"/>
        </w:rPr>
        <w:t xml:space="preserve">2.2 </w:t>
      </w:r>
      <w:r w:rsidRPr="005C672D">
        <w:rPr>
          <w:rFonts w:ascii="Times New Roman" w:hAnsi="Times New Roman"/>
          <w:color w:val="000000"/>
          <w:szCs w:val="24"/>
        </w:rPr>
        <w:t>基金产品说明</w:t>
      </w:r>
      <w:bookmarkEnd w:id="6"/>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6871"/>
      </w:tblGrid>
      <w:tr w:rsidR="001548F9" w:rsidRPr="005C672D" w:rsidTr="00BA0FB8">
        <w:tc>
          <w:tcPr>
            <w:tcW w:w="2127" w:type="dxa"/>
            <w:vAlign w:val="center"/>
          </w:tcPr>
          <w:p w:rsidR="001548F9" w:rsidRPr="005C672D" w:rsidRDefault="001548F9" w:rsidP="00AC6DDA">
            <w:pPr>
              <w:spacing w:before="29" w:line="288" w:lineRule="auto"/>
              <w:rPr>
                <w:sz w:val="24"/>
              </w:rPr>
            </w:pPr>
            <w:r w:rsidRPr="005C672D">
              <w:rPr>
                <w:sz w:val="24"/>
              </w:rPr>
              <w:t>投资目标</w:t>
            </w:r>
          </w:p>
        </w:tc>
        <w:tc>
          <w:tcPr>
            <w:tcW w:w="6873" w:type="dxa"/>
            <w:vAlign w:val="center"/>
          </w:tcPr>
          <w:p w:rsidR="001548F9" w:rsidRPr="005C672D" w:rsidRDefault="001548F9" w:rsidP="00AC6DDA">
            <w:pPr>
              <w:spacing w:before="29" w:line="288" w:lineRule="auto"/>
              <w:rPr>
                <w:sz w:val="24"/>
              </w:rPr>
            </w:pPr>
            <w:r w:rsidRPr="005C672D">
              <w:rPr>
                <w:sz w:val="24"/>
              </w:rPr>
              <w:t>本基金将深度挖掘医药创新过程中产业的各类投资机会，精选医药创新主题的优质上市公司，在控制风险并保持基金资产良好的流动性的前提下，谋求基金资产的长期、稳定增值。</w:t>
            </w:r>
          </w:p>
        </w:tc>
      </w:tr>
      <w:tr w:rsidR="001548F9" w:rsidRPr="005C672D" w:rsidTr="00BA0FB8">
        <w:tc>
          <w:tcPr>
            <w:tcW w:w="2127" w:type="dxa"/>
            <w:vAlign w:val="center"/>
          </w:tcPr>
          <w:p w:rsidR="001548F9" w:rsidRPr="005C672D" w:rsidRDefault="001548F9" w:rsidP="00AC6DDA">
            <w:pPr>
              <w:spacing w:before="29" w:line="288" w:lineRule="auto"/>
              <w:rPr>
                <w:sz w:val="24"/>
              </w:rPr>
            </w:pPr>
            <w:r w:rsidRPr="005C672D">
              <w:rPr>
                <w:sz w:val="24"/>
              </w:rPr>
              <w:t>投资策略</w:t>
            </w:r>
          </w:p>
        </w:tc>
        <w:tc>
          <w:tcPr>
            <w:tcW w:w="6873" w:type="dxa"/>
            <w:vAlign w:val="center"/>
          </w:tcPr>
          <w:p w:rsidR="001548F9" w:rsidRPr="005C672D" w:rsidRDefault="001548F9" w:rsidP="00AC6DDA">
            <w:pPr>
              <w:spacing w:before="29" w:line="288" w:lineRule="auto"/>
              <w:rPr>
                <w:sz w:val="24"/>
              </w:rPr>
            </w:pPr>
            <w:r w:rsidRPr="005C672D">
              <w:rPr>
                <w:sz w:val="24"/>
              </w:rPr>
              <w:t>本基金充分发挥基金管理人研究优势，将严谨、规范化的选股方法与积极主动的投资风格相结合，在经济转型大背景下，深入研究医药创新行业的发展趋势，积极挖掘不同子行业和子行业景气度新变化下的个股投资机会，通过团队对个股深入的基本面研究和细致的实地调研，精选个股，以谋求超额收益。</w:t>
            </w:r>
          </w:p>
        </w:tc>
      </w:tr>
      <w:tr w:rsidR="001548F9" w:rsidRPr="005C672D" w:rsidTr="00BA0FB8">
        <w:tc>
          <w:tcPr>
            <w:tcW w:w="2127" w:type="dxa"/>
            <w:vAlign w:val="center"/>
          </w:tcPr>
          <w:p w:rsidR="001548F9" w:rsidRPr="005C672D" w:rsidRDefault="001548F9" w:rsidP="00AC6DDA">
            <w:pPr>
              <w:spacing w:before="29" w:line="288" w:lineRule="auto"/>
              <w:rPr>
                <w:sz w:val="24"/>
              </w:rPr>
            </w:pPr>
            <w:r w:rsidRPr="005C672D">
              <w:rPr>
                <w:sz w:val="24"/>
              </w:rPr>
              <w:t>业绩比较基准</w:t>
            </w:r>
          </w:p>
        </w:tc>
        <w:tc>
          <w:tcPr>
            <w:tcW w:w="6873" w:type="dxa"/>
            <w:vAlign w:val="center"/>
          </w:tcPr>
          <w:p w:rsidR="001548F9" w:rsidRPr="005C672D" w:rsidRDefault="001548F9" w:rsidP="00AC6DDA">
            <w:pPr>
              <w:spacing w:before="29" w:line="288" w:lineRule="auto"/>
              <w:rPr>
                <w:sz w:val="24"/>
              </w:rPr>
            </w:pPr>
            <w:r w:rsidRPr="005C672D">
              <w:rPr>
                <w:sz w:val="24"/>
              </w:rPr>
              <w:t>85%×</w:t>
            </w:r>
            <w:r w:rsidRPr="005C672D">
              <w:rPr>
                <w:sz w:val="24"/>
              </w:rPr>
              <w:t>中证医药卫生指数收益率</w:t>
            </w:r>
            <w:r w:rsidRPr="005C672D">
              <w:rPr>
                <w:sz w:val="24"/>
              </w:rPr>
              <w:t>+15%×</w:t>
            </w:r>
            <w:r w:rsidRPr="005C672D">
              <w:rPr>
                <w:sz w:val="24"/>
              </w:rPr>
              <w:t>中证综合债券指数收益率</w:t>
            </w:r>
          </w:p>
        </w:tc>
      </w:tr>
      <w:tr w:rsidR="001548F9" w:rsidRPr="005C672D" w:rsidTr="00BA0FB8">
        <w:tc>
          <w:tcPr>
            <w:tcW w:w="2127" w:type="dxa"/>
            <w:vAlign w:val="center"/>
          </w:tcPr>
          <w:p w:rsidR="001548F9" w:rsidRPr="005C672D" w:rsidRDefault="001548F9" w:rsidP="00AC6DDA">
            <w:pPr>
              <w:spacing w:before="29" w:line="288" w:lineRule="auto"/>
              <w:rPr>
                <w:sz w:val="24"/>
              </w:rPr>
            </w:pPr>
            <w:r w:rsidRPr="005C672D">
              <w:rPr>
                <w:sz w:val="24"/>
              </w:rPr>
              <w:t>风险收益特征</w:t>
            </w:r>
          </w:p>
        </w:tc>
        <w:tc>
          <w:tcPr>
            <w:tcW w:w="6873" w:type="dxa"/>
            <w:vAlign w:val="center"/>
          </w:tcPr>
          <w:p w:rsidR="001548F9" w:rsidRPr="005C672D" w:rsidRDefault="001548F9" w:rsidP="00AC6DDA">
            <w:pPr>
              <w:spacing w:before="29" w:line="288" w:lineRule="auto"/>
              <w:rPr>
                <w:sz w:val="24"/>
              </w:rPr>
            </w:pPr>
            <w:r w:rsidRPr="005C672D">
              <w:rPr>
                <w:sz w:val="24"/>
              </w:rPr>
              <w:t>本基金是一只股票型基金，其预期风险与预期收益高于混合型基金、债券型基金和货币市场基金，属于承担较高预期风险、预期收益较高的证券投资基金品种。</w:t>
            </w:r>
          </w:p>
        </w:tc>
      </w:tr>
    </w:tbl>
    <w:p w:rsidR="003137AD" w:rsidRPr="005C672D" w:rsidRDefault="003137AD" w:rsidP="00AC6DDA">
      <w:pPr>
        <w:tabs>
          <w:tab w:val="left" w:pos="426"/>
        </w:tabs>
        <w:spacing w:before="29" w:line="288" w:lineRule="auto"/>
        <w:jc w:val="left"/>
        <w:rPr>
          <w:kern w:val="0"/>
          <w:sz w:val="24"/>
        </w:rPr>
      </w:pPr>
    </w:p>
    <w:p w:rsidR="001548F9" w:rsidRPr="005C672D" w:rsidRDefault="001548F9" w:rsidP="00AC6DDA">
      <w:pPr>
        <w:pStyle w:val="20"/>
        <w:spacing w:before="29" w:after="0" w:line="288" w:lineRule="auto"/>
        <w:jc w:val="left"/>
        <w:rPr>
          <w:rFonts w:ascii="Times New Roman" w:hAnsi="Times New Roman"/>
          <w:kern w:val="0"/>
          <w:szCs w:val="24"/>
        </w:rPr>
      </w:pPr>
      <w:bookmarkStart w:id="7" w:name="_Toc331410071"/>
      <w:bookmarkStart w:id="8" w:name="_Toc225498247"/>
      <w:r w:rsidRPr="005C672D">
        <w:rPr>
          <w:rFonts w:ascii="Times New Roman" w:hAnsi="Times New Roman"/>
          <w:kern w:val="0"/>
          <w:szCs w:val="24"/>
        </w:rPr>
        <w:t xml:space="preserve">2.3 </w:t>
      </w:r>
      <w:r w:rsidRPr="005C672D">
        <w:rPr>
          <w:rFonts w:ascii="Times New Roman" w:hAnsi="Times New Roman"/>
          <w:kern w:val="0"/>
          <w:szCs w:val="24"/>
        </w:rPr>
        <w:t>基金管理人和基金托管人</w:t>
      </w:r>
      <w:bookmarkEnd w:id="7"/>
      <w:bookmarkEnd w:id="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96"/>
        <w:gridCol w:w="1410"/>
        <w:gridCol w:w="3146"/>
        <w:gridCol w:w="3146"/>
      </w:tblGrid>
      <w:tr w:rsidR="001548F9" w:rsidRPr="005C672D" w:rsidTr="00BA0FB8">
        <w:tc>
          <w:tcPr>
            <w:tcW w:w="2631" w:type="dxa"/>
            <w:gridSpan w:val="2"/>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项目</w:t>
            </w:r>
          </w:p>
        </w:tc>
        <w:tc>
          <w:tcPr>
            <w:tcW w:w="3060" w:type="dxa"/>
            <w:vAlign w:val="center"/>
          </w:tcPr>
          <w:p w:rsidR="001548F9" w:rsidRPr="005C672D" w:rsidRDefault="001548F9" w:rsidP="00AC6DDA">
            <w:pPr>
              <w:spacing w:before="29" w:line="288" w:lineRule="auto"/>
              <w:jc w:val="center"/>
              <w:rPr>
                <w:color w:val="000000"/>
                <w:sz w:val="24"/>
              </w:rPr>
            </w:pPr>
            <w:r w:rsidRPr="005C672D">
              <w:rPr>
                <w:color w:val="000000"/>
                <w:sz w:val="24"/>
              </w:rPr>
              <w:t>基金管理人</w:t>
            </w:r>
          </w:p>
        </w:tc>
        <w:tc>
          <w:tcPr>
            <w:tcW w:w="3060" w:type="dxa"/>
            <w:vAlign w:val="center"/>
          </w:tcPr>
          <w:p w:rsidR="001548F9" w:rsidRPr="005C672D" w:rsidRDefault="001548F9" w:rsidP="00AC6DDA">
            <w:pPr>
              <w:spacing w:before="29" w:line="288" w:lineRule="auto"/>
              <w:jc w:val="center"/>
              <w:rPr>
                <w:color w:val="000000"/>
                <w:sz w:val="24"/>
              </w:rPr>
            </w:pPr>
            <w:r w:rsidRPr="005C672D">
              <w:rPr>
                <w:color w:val="000000"/>
                <w:sz w:val="24"/>
              </w:rPr>
              <w:t>基金托管人</w:t>
            </w:r>
          </w:p>
        </w:tc>
      </w:tr>
      <w:tr w:rsidR="001548F9" w:rsidRPr="005C672D" w:rsidTr="00BA0FB8">
        <w:tc>
          <w:tcPr>
            <w:tcW w:w="2631" w:type="dxa"/>
            <w:gridSpan w:val="2"/>
            <w:vAlign w:val="center"/>
          </w:tcPr>
          <w:p w:rsidR="001548F9" w:rsidRPr="005C672D" w:rsidRDefault="001548F9" w:rsidP="00AC6DDA">
            <w:pPr>
              <w:autoSpaceDE w:val="0"/>
              <w:autoSpaceDN w:val="0"/>
              <w:adjustRightInd w:val="0"/>
              <w:spacing w:before="29" w:line="288" w:lineRule="auto"/>
              <w:ind w:left="15"/>
              <w:rPr>
                <w:color w:val="000000"/>
                <w:kern w:val="0"/>
                <w:sz w:val="24"/>
              </w:rPr>
            </w:pPr>
            <w:r w:rsidRPr="005C672D">
              <w:rPr>
                <w:color w:val="000000"/>
                <w:kern w:val="0"/>
                <w:sz w:val="24"/>
              </w:rPr>
              <w:t>名称</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交银施罗德基金管理有限公司</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中国工商银行股份有限公司</w:t>
            </w:r>
          </w:p>
        </w:tc>
      </w:tr>
      <w:tr w:rsidR="001548F9" w:rsidRPr="005C672D" w:rsidTr="00BA0FB8">
        <w:tc>
          <w:tcPr>
            <w:tcW w:w="1260" w:type="dxa"/>
            <w:vMerge w:val="restart"/>
            <w:vAlign w:val="center"/>
          </w:tcPr>
          <w:p w:rsidR="001548F9" w:rsidRPr="005C672D" w:rsidRDefault="001548F9" w:rsidP="00AC6DDA">
            <w:pPr>
              <w:autoSpaceDE w:val="0"/>
              <w:autoSpaceDN w:val="0"/>
              <w:adjustRightInd w:val="0"/>
              <w:spacing w:before="29" w:line="288" w:lineRule="auto"/>
              <w:ind w:left="15"/>
              <w:rPr>
                <w:color w:val="000000"/>
                <w:kern w:val="0"/>
                <w:sz w:val="24"/>
              </w:rPr>
            </w:pPr>
            <w:r w:rsidRPr="005C672D">
              <w:rPr>
                <w:color w:val="000000"/>
                <w:sz w:val="24"/>
              </w:rPr>
              <w:t>信息披露负责人</w:t>
            </w:r>
          </w:p>
        </w:tc>
        <w:tc>
          <w:tcPr>
            <w:tcW w:w="1371" w:type="dxa"/>
            <w:vAlign w:val="center"/>
          </w:tcPr>
          <w:p w:rsidR="001548F9" w:rsidRPr="005C672D" w:rsidRDefault="001548F9" w:rsidP="00AC6DDA">
            <w:pPr>
              <w:spacing w:before="29" w:line="288" w:lineRule="auto"/>
              <w:jc w:val="center"/>
              <w:rPr>
                <w:color w:val="000000"/>
                <w:sz w:val="24"/>
              </w:rPr>
            </w:pPr>
            <w:r w:rsidRPr="005C672D">
              <w:rPr>
                <w:color w:val="000000"/>
                <w:sz w:val="24"/>
              </w:rPr>
              <w:t>姓名</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王晚婷</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郭明</w:t>
            </w:r>
          </w:p>
        </w:tc>
      </w:tr>
      <w:tr w:rsidR="001548F9" w:rsidRPr="005C672D" w:rsidTr="00BA0FB8">
        <w:tc>
          <w:tcPr>
            <w:tcW w:w="1260" w:type="dxa"/>
            <w:vMerge/>
            <w:vAlign w:val="center"/>
          </w:tcPr>
          <w:p w:rsidR="001548F9" w:rsidRPr="005C672D" w:rsidRDefault="001548F9" w:rsidP="00AC6DDA">
            <w:pPr>
              <w:widowControl/>
              <w:spacing w:before="29" w:line="288" w:lineRule="auto"/>
              <w:jc w:val="left"/>
              <w:rPr>
                <w:color w:val="000000"/>
                <w:kern w:val="0"/>
                <w:sz w:val="24"/>
              </w:rPr>
            </w:pPr>
          </w:p>
        </w:tc>
        <w:tc>
          <w:tcPr>
            <w:tcW w:w="1371"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sz w:val="24"/>
              </w:rPr>
              <w:t>联系电话</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w:t>
            </w:r>
            <w:r w:rsidRPr="005C672D">
              <w:rPr>
                <w:color w:val="000000"/>
                <w:kern w:val="0"/>
                <w:sz w:val="24"/>
              </w:rPr>
              <w:t>021</w:t>
            </w:r>
            <w:r w:rsidRPr="005C672D">
              <w:rPr>
                <w:color w:val="000000"/>
                <w:kern w:val="0"/>
                <w:sz w:val="24"/>
              </w:rPr>
              <w:t>）</w:t>
            </w:r>
            <w:r w:rsidRPr="005C672D">
              <w:rPr>
                <w:color w:val="000000"/>
                <w:kern w:val="0"/>
                <w:sz w:val="24"/>
              </w:rPr>
              <w:t>61055050</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010-66105799</w:t>
            </w:r>
          </w:p>
        </w:tc>
      </w:tr>
      <w:tr w:rsidR="001548F9" w:rsidRPr="005C672D" w:rsidTr="00BA0FB8">
        <w:tc>
          <w:tcPr>
            <w:tcW w:w="1260" w:type="dxa"/>
            <w:vMerge/>
            <w:vAlign w:val="center"/>
          </w:tcPr>
          <w:p w:rsidR="001548F9" w:rsidRPr="005C672D" w:rsidRDefault="001548F9" w:rsidP="00AC6DDA">
            <w:pPr>
              <w:widowControl/>
              <w:spacing w:before="29" w:line="288" w:lineRule="auto"/>
              <w:jc w:val="left"/>
              <w:rPr>
                <w:color w:val="000000"/>
                <w:kern w:val="0"/>
                <w:sz w:val="24"/>
              </w:rPr>
            </w:pPr>
          </w:p>
        </w:tc>
        <w:tc>
          <w:tcPr>
            <w:tcW w:w="1371"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sz w:val="24"/>
              </w:rPr>
              <w:t>电子邮箱</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xxpl@jysld.com,disclosure@jysld.com</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custody@icbc.com.cn</w:t>
            </w:r>
          </w:p>
        </w:tc>
      </w:tr>
      <w:tr w:rsidR="001548F9" w:rsidRPr="005C672D" w:rsidTr="00BA0FB8">
        <w:tc>
          <w:tcPr>
            <w:tcW w:w="2631" w:type="dxa"/>
            <w:gridSpan w:val="2"/>
            <w:vAlign w:val="center"/>
          </w:tcPr>
          <w:p w:rsidR="001548F9" w:rsidRPr="005C672D" w:rsidRDefault="001548F9" w:rsidP="00AC6DDA">
            <w:pPr>
              <w:spacing w:before="29" w:line="288" w:lineRule="auto"/>
              <w:rPr>
                <w:color w:val="000000"/>
                <w:sz w:val="24"/>
              </w:rPr>
            </w:pPr>
            <w:r w:rsidRPr="005C672D">
              <w:rPr>
                <w:color w:val="000000"/>
                <w:sz w:val="24"/>
              </w:rPr>
              <w:lastRenderedPageBreak/>
              <w:t>客户服务电话</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400-700-5000</w:t>
            </w:r>
            <w:r w:rsidRPr="005C672D">
              <w:rPr>
                <w:color w:val="000000"/>
                <w:kern w:val="0"/>
                <w:sz w:val="24"/>
              </w:rPr>
              <w:t>，</w:t>
            </w:r>
            <w:r w:rsidRPr="005C672D">
              <w:rPr>
                <w:color w:val="000000"/>
                <w:kern w:val="0"/>
                <w:sz w:val="24"/>
              </w:rPr>
              <w:t>021-61055000</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95588</w:t>
            </w:r>
          </w:p>
        </w:tc>
      </w:tr>
      <w:tr w:rsidR="001548F9" w:rsidRPr="005C672D" w:rsidTr="00BA0FB8">
        <w:tc>
          <w:tcPr>
            <w:tcW w:w="2631" w:type="dxa"/>
            <w:gridSpan w:val="2"/>
            <w:vAlign w:val="center"/>
          </w:tcPr>
          <w:p w:rsidR="001548F9" w:rsidRPr="005C672D" w:rsidRDefault="001548F9" w:rsidP="00AC6DDA">
            <w:pPr>
              <w:spacing w:before="29" w:line="288" w:lineRule="auto"/>
              <w:rPr>
                <w:color w:val="000000"/>
                <w:sz w:val="24"/>
              </w:rPr>
            </w:pPr>
            <w:r w:rsidRPr="005C672D">
              <w:rPr>
                <w:color w:val="000000"/>
                <w:sz w:val="24"/>
              </w:rPr>
              <w:t>传真</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w:t>
            </w:r>
            <w:r w:rsidRPr="005C672D">
              <w:rPr>
                <w:color w:val="000000"/>
                <w:kern w:val="0"/>
                <w:sz w:val="24"/>
              </w:rPr>
              <w:t>021</w:t>
            </w:r>
            <w:r w:rsidRPr="005C672D">
              <w:rPr>
                <w:color w:val="000000"/>
                <w:kern w:val="0"/>
                <w:sz w:val="24"/>
              </w:rPr>
              <w:t>）</w:t>
            </w:r>
            <w:r w:rsidRPr="005C672D">
              <w:rPr>
                <w:color w:val="000000"/>
                <w:kern w:val="0"/>
                <w:sz w:val="24"/>
              </w:rPr>
              <w:t>61055054</w:t>
            </w:r>
          </w:p>
        </w:tc>
        <w:tc>
          <w:tcPr>
            <w:tcW w:w="3060" w:type="dxa"/>
            <w:vAlign w:val="center"/>
          </w:tcPr>
          <w:p w:rsidR="001548F9" w:rsidRPr="005C672D" w:rsidRDefault="001548F9" w:rsidP="00AC6DDA">
            <w:pPr>
              <w:autoSpaceDE w:val="0"/>
              <w:autoSpaceDN w:val="0"/>
              <w:adjustRightInd w:val="0"/>
              <w:spacing w:before="29" w:line="288" w:lineRule="auto"/>
              <w:ind w:left="15"/>
              <w:jc w:val="center"/>
              <w:rPr>
                <w:color w:val="000000"/>
                <w:kern w:val="0"/>
                <w:sz w:val="24"/>
              </w:rPr>
            </w:pPr>
            <w:r w:rsidRPr="005C672D">
              <w:rPr>
                <w:color w:val="000000"/>
                <w:kern w:val="0"/>
                <w:sz w:val="24"/>
              </w:rPr>
              <w:t>010-66105798</w:t>
            </w:r>
          </w:p>
        </w:tc>
      </w:tr>
    </w:tbl>
    <w:p w:rsidR="001548F9" w:rsidRPr="005C672D" w:rsidRDefault="001548F9" w:rsidP="00AC6DDA">
      <w:pPr>
        <w:tabs>
          <w:tab w:val="left" w:pos="1740"/>
        </w:tabs>
        <w:spacing w:before="29" w:line="288" w:lineRule="auto"/>
        <w:rPr>
          <w:color w:val="000000"/>
          <w:sz w:val="24"/>
        </w:rPr>
      </w:pPr>
    </w:p>
    <w:p w:rsidR="001548F9" w:rsidRPr="005C672D" w:rsidRDefault="001548F9" w:rsidP="00AC6DDA">
      <w:pPr>
        <w:pStyle w:val="20"/>
        <w:spacing w:before="29" w:after="0" w:line="288" w:lineRule="auto"/>
        <w:rPr>
          <w:rFonts w:ascii="Times New Roman" w:hAnsi="Times New Roman"/>
          <w:kern w:val="0"/>
          <w:szCs w:val="24"/>
        </w:rPr>
      </w:pPr>
      <w:bookmarkStart w:id="9" w:name="_Toc331410072"/>
      <w:bookmarkStart w:id="10" w:name="_Toc225498248"/>
      <w:r w:rsidRPr="005C672D">
        <w:rPr>
          <w:rFonts w:ascii="Times New Roman" w:hAnsi="Times New Roman"/>
          <w:kern w:val="0"/>
          <w:szCs w:val="24"/>
        </w:rPr>
        <w:t xml:space="preserve">2.4 </w:t>
      </w:r>
      <w:r w:rsidRPr="005C672D">
        <w:rPr>
          <w:rFonts w:ascii="Times New Roman" w:hAnsi="Times New Roman"/>
          <w:kern w:val="0"/>
          <w:szCs w:val="24"/>
        </w:rPr>
        <w:t>信息披露方式</w:t>
      </w:r>
      <w:bookmarkEnd w:id="9"/>
      <w:bookmarkEnd w:id="1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9"/>
        <w:gridCol w:w="4179"/>
      </w:tblGrid>
      <w:tr w:rsidR="001548F9" w:rsidRPr="005C672D" w:rsidTr="00BA0FB8">
        <w:tc>
          <w:tcPr>
            <w:tcW w:w="4820" w:type="dxa"/>
            <w:vAlign w:val="center"/>
          </w:tcPr>
          <w:p w:rsidR="001548F9" w:rsidRPr="005C672D" w:rsidRDefault="001548F9" w:rsidP="00AC6DDA">
            <w:pPr>
              <w:tabs>
                <w:tab w:val="left" w:pos="1740"/>
              </w:tabs>
              <w:spacing w:before="29" w:line="288" w:lineRule="auto"/>
              <w:rPr>
                <w:color w:val="000000"/>
                <w:sz w:val="24"/>
              </w:rPr>
            </w:pPr>
            <w:r w:rsidRPr="005C672D">
              <w:rPr>
                <w:color w:val="000000"/>
                <w:sz w:val="24"/>
              </w:rPr>
              <w:t>登载基金</w:t>
            </w:r>
            <w:r w:rsidR="00106605" w:rsidRPr="005C672D">
              <w:rPr>
                <w:color w:val="000000"/>
                <w:sz w:val="24"/>
              </w:rPr>
              <w:t>半</w:t>
            </w:r>
            <w:r w:rsidR="00C7084C" w:rsidRPr="005C672D">
              <w:rPr>
                <w:color w:val="000000"/>
                <w:sz w:val="24"/>
              </w:rPr>
              <w:t>年度报告</w:t>
            </w:r>
            <w:r w:rsidR="00A4527F" w:rsidRPr="005C672D">
              <w:rPr>
                <w:color w:val="000000"/>
                <w:sz w:val="24"/>
              </w:rPr>
              <w:t>正文</w:t>
            </w:r>
            <w:r w:rsidRPr="005C672D">
              <w:rPr>
                <w:color w:val="000000"/>
                <w:sz w:val="24"/>
              </w:rPr>
              <w:t>的管理人互联网网址</w:t>
            </w:r>
          </w:p>
        </w:tc>
        <w:tc>
          <w:tcPr>
            <w:tcW w:w="4180" w:type="dxa"/>
            <w:vAlign w:val="center"/>
          </w:tcPr>
          <w:p w:rsidR="001548F9" w:rsidRPr="005C672D" w:rsidRDefault="001548F9" w:rsidP="00AC6DDA">
            <w:pPr>
              <w:tabs>
                <w:tab w:val="left" w:pos="1740"/>
              </w:tabs>
              <w:spacing w:before="29" w:line="288" w:lineRule="auto"/>
              <w:rPr>
                <w:color w:val="000000"/>
                <w:sz w:val="24"/>
              </w:rPr>
            </w:pPr>
            <w:r w:rsidRPr="005C672D">
              <w:rPr>
                <w:color w:val="000000"/>
                <w:sz w:val="24"/>
              </w:rPr>
              <w:t>www.fund001.com</w:t>
            </w:r>
          </w:p>
        </w:tc>
      </w:tr>
      <w:tr w:rsidR="001548F9" w:rsidRPr="005C672D" w:rsidTr="00BA0FB8">
        <w:tc>
          <w:tcPr>
            <w:tcW w:w="4820" w:type="dxa"/>
            <w:vAlign w:val="center"/>
          </w:tcPr>
          <w:p w:rsidR="001548F9" w:rsidRPr="005C672D" w:rsidRDefault="001548F9" w:rsidP="00AC6DDA">
            <w:pPr>
              <w:tabs>
                <w:tab w:val="left" w:pos="1740"/>
              </w:tabs>
              <w:spacing w:before="29" w:line="288" w:lineRule="auto"/>
              <w:rPr>
                <w:color w:val="000000"/>
                <w:sz w:val="24"/>
              </w:rPr>
            </w:pPr>
            <w:r w:rsidRPr="005C672D">
              <w:rPr>
                <w:color w:val="000000"/>
                <w:sz w:val="24"/>
              </w:rPr>
              <w:t>基金</w:t>
            </w:r>
            <w:r w:rsidR="00813F84" w:rsidRPr="005C672D">
              <w:rPr>
                <w:color w:val="000000"/>
                <w:sz w:val="24"/>
              </w:rPr>
              <w:t>半</w:t>
            </w:r>
            <w:r w:rsidRPr="005C672D">
              <w:rPr>
                <w:color w:val="000000"/>
                <w:sz w:val="24"/>
              </w:rPr>
              <w:t>年度报告备置地点</w:t>
            </w:r>
          </w:p>
        </w:tc>
        <w:tc>
          <w:tcPr>
            <w:tcW w:w="4180" w:type="dxa"/>
            <w:vAlign w:val="center"/>
          </w:tcPr>
          <w:p w:rsidR="001548F9" w:rsidRPr="005C672D" w:rsidRDefault="001548F9" w:rsidP="00AC6DDA">
            <w:pPr>
              <w:tabs>
                <w:tab w:val="left" w:pos="1740"/>
              </w:tabs>
              <w:spacing w:before="29" w:line="288" w:lineRule="auto"/>
              <w:rPr>
                <w:color w:val="000000"/>
                <w:sz w:val="24"/>
              </w:rPr>
            </w:pPr>
            <w:r w:rsidRPr="005C672D">
              <w:rPr>
                <w:color w:val="000000"/>
                <w:sz w:val="24"/>
              </w:rPr>
              <w:t>基金管理人的办公场所</w:t>
            </w:r>
          </w:p>
        </w:tc>
      </w:tr>
    </w:tbl>
    <w:p w:rsidR="003137AD" w:rsidRPr="005C672D" w:rsidRDefault="003137AD" w:rsidP="00AC6DDA">
      <w:pPr>
        <w:tabs>
          <w:tab w:val="left" w:pos="426"/>
        </w:tabs>
        <w:spacing w:before="29" w:line="288" w:lineRule="auto"/>
        <w:jc w:val="left"/>
        <w:rPr>
          <w:kern w:val="0"/>
          <w:sz w:val="24"/>
        </w:rPr>
      </w:pPr>
    </w:p>
    <w:p w:rsidR="001548F9" w:rsidRPr="005C672D" w:rsidRDefault="001548F9" w:rsidP="00EC259C">
      <w:pPr>
        <w:pStyle w:val="1"/>
        <w:keepNext/>
        <w:keepLines/>
        <w:widowControl w:val="0"/>
        <w:spacing w:beforeLines="100" w:before="312" w:afterLines="100" w:after="312" w:line="288" w:lineRule="auto"/>
        <w:jc w:val="center"/>
        <w:rPr>
          <w:b/>
          <w:bCs/>
          <w:szCs w:val="24"/>
          <w:lang w:val="en-US"/>
        </w:rPr>
      </w:pPr>
      <w:bookmarkStart w:id="11" w:name="_Toc225498250"/>
      <w:bookmarkStart w:id="12" w:name="_Toc331410074"/>
      <w:bookmarkStart w:id="13" w:name="_Toc194312019"/>
      <w:bookmarkStart w:id="14" w:name="_Toc193947512"/>
      <w:r w:rsidRPr="005C672D">
        <w:rPr>
          <w:b/>
          <w:bCs/>
          <w:szCs w:val="24"/>
          <w:lang w:val="en-US"/>
        </w:rPr>
        <w:t xml:space="preserve">3  </w:t>
      </w:r>
      <w:r w:rsidRPr="005C672D">
        <w:rPr>
          <w:b/>
          <w:bCs/>
          <w:szCs w:val="24"/>
          <w:lang w:val="en-US"/>
        </w:rPr>
        <w:t>主要财务指标和基金净值表现</w:t>
      </w:r>
      <w:bookmarkEnd w:id="11"/>
      <w:bookmarkEnd w:id="12"/>
    </w:p>
    <w:p w:rsidR="001548F9" w:rsidRPr="005C672D" w:rsidRDefault="001548F9" w:rsidP="00AC6DDA">
      <w:pPr>
        <w:pStyle w:val="20"/>
        <w:spacing w:before="29" w:after="0" w:line="288" w:lineRule="auto"/>
        <w:rPr>
          <w:rFonts w:ascii="Times New Roman" w:hAnsi="Times New Roman"/>
          <w:kern w:val="0"/>
          <w:szCs w:val="24"/>
        </w:rPr>
      </w:pPr>
      <w:bookmarkStart w:id="15" w:name="_Toc286996129"/>
      <w:r w:rsidRPr="005C672D">
        <w:rPr>
          <w:rFonts w:ascii="Times New Roman" w:hAnsi="Times New Roman"/>
          <w:kern w:val="0"/>
          <w:szCs w:val="24"/>
        </w:rPr>
        <w:t xml:space="preserve">3.1 </w:t>
      </w:r>
      <w:r w:rsidRPr="005C672D">
        <w:rPr>
          <w:rFonts w:ascii="Times New Roman" w:hAnsi="Times New Roman"/>
          <w:kern w:val="0"/>
          <w:szCs w:val="24"/>
        </w:rPr>
        <w:t>主要会计数据和财务指标</w:t>
      </w:r>
      <w:bookmarkEnd w:id="15"/>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kern w:val="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5"/>
        <w:gridCol w:w="4613"/>
      </w:tblGrid>
      <w:tr w:rsidR="001548F9" w:rsidRPr="005C672D" w:rsidTr="00BA0FB8">
        <w:trPr>
          <w:trHeight w:val="487"/>
        </w:trPr>
        <w:tc>
          <w:tcPr>
            <w:tcW w:w="4509" w:type="dxa"/>
            <w:vAlign w:val="center"/>
          </w:tcPr>
          <w:p w:rsidR="001548F9" w:rsidRPr="005C672D" w:rsidRDefault="001548F9" w:rsidP="00AC6DDA">
            <w:pPr>
              <w:spacing w:before="29" w:line="288" w:lineRule="auto"/>
              <w:rPr>
                <w:b/>
                <w:sz w:val="24"/>
              </w:rPr>
            </w:pPr>
            <w:r w:rsidRPr="005C672D">
              <w:rPr>
                <w:b/>
                <w:sz w:val="24"/>
              </w:rPr>
              <w:t xml:space="preserve">3.1.1 </w:t>
            </w:r>
            <w:r w:rsidRPr="005C672D">
              <w:rPr>
                <w:b/>
                <w:sz w:val="24"/>
              </w:rPr>
              <w:t>期间数据和指标</w:t>
            </w:r>
          </w:p>
        </w:tc>
        <w:tc>
          <w:tcPr>
            <w:tcW w:w="4744" w:type="dxa"/>
            <w:vAlign w:val="center"/>
          </w:tcPr>
          <w:p w:rsidR="001548F9" w:rsidRPr="005C672D" w:rsidRDefault="001548F9" w:rsidP="00AC6DDA">
            <w:pPr>
              <w:spacing w:before="29" w:line="288" w:lineRule="auto"/>
              <w:jc w:val="center"/>
              <w:rPr>
                <w:b/>
                <w:sz w:val="24"/>
              </w:rPr>
            </w:pPr>
            <w:r w:rsidRPr="005C672D">
              <w:rPr>
                <w:b/>
                <w:sz w:val="24"/>
              </w:rPr>
              <w:t>报告期（</w:t>
            </w:r>
            <w:r w:rsidR="00A43357" w:rsidRPr="005C672D">
              <w:rPr>
                <w:b/>
                <w:sz w:val="24"/>
              </w:rPr>
              <w:t>2019</w:t>
            </w:r>
            <w:r w:rsidR="00A43357" w:rsidRPr="005C672D">
              <w:rPr>
                <w:b/>
                <w:sz w:val="24"/>
              </w:rPr>
              <w:t>年</w:t>
            </w:r>
            <w:r w:rsidR="00A43357" w:rsidRPr="005C672D">
              <w:rPr>
                <w:b/>
                <w:sz w:val="24"/>
              </w:rPr>
              <w:t>1</w:t>
            </w:r>
            <w:r w:rsidR="00A43357" w:rsidRPr="005C672D">
              <w:rPr>
                <w:b/>
                <w:sz w:val="24"/>
              </w:rPr>
              <w:t>月</w:t>
            </w:r>
            <w:r w:rsidR="00A43357" w:rsidRPr="005C672D">
              <w:rPr>
                <w:b/>
                <w:sz w:val="24"/>
              </w:rPr>
              <w:t>1</w:t>
            </w:r>
            <w:r w:rsidR="00A43357" w:rsidRPr="005C672D">
              <w:rPr>
                <w:b/>
                <w:sz w:val="24"/>
              </w:rPr>
              <w:t>日至</w:t>
            </w:r>
            <w:r w:rsidRPr="005C672D">
              <w:rPr>
                <w:b/>
                <w:sz w:val="24"/>
              </w:rPr>
              <w:t>2019</w:t>
            </w:r>
            <w:r w:rsidRPr="005C672D">
              <w:rPr>
                <w:b/>
                <w:sz w:val="24"/>
              </w:rPr>
              <w:t>年</w:t>
            </w:r>
            <w:r w:rsidRPr="005C672D">
              <w:rPr>
                <w:b/>
                <w:sz w:val="24"/>
              </w:rPr>
              <w:t>6</w:t>
            </w:r>
            <w:r w:rsidRPr="005C672D">
              <w:rPr>
                <w:b/>
                <w:sz w:val="24"/>
              </w:rPr>
              <w:t>月</w:t>
            </w:r>
            <w:r w:rsidRPr="005C672D">
              <w:rPr>
                <w:b/>
                <w:sz w:val="24"/>
              </w:rPr>
              <w:t>30</w:t>
            </w:r>
            <w:r w:rsidRPr="005C672D">
              <w:rPr>
                <w:b/>
                <w:sz w:val="24"/>
              </w:rPr>
              <w:t>日）</w:t>
            </w:r>
          </w:p>
        </w:tc>
      </w:tr>
      <w:tr w:rsidR="001548F9" w:rsidRPr="005C672D" w:rsidTr="00BA0FB8">
        <w:tc>
          <w:tcPr>
            <w:tcW w:w="4509" w:type="dxa"/>
            <w:vAlign w:val="center"/>
          </w:tcPr>
          <w:p w:rsidR="001548F9" w:rsidRPr="005C672D" w:rsidRDefault="001548F9" w:rsidP="00AC6DDA">
            <w:pPr>
              <w:spacing w:before="29" w:line="288" w:lineRule="auto"/>
              <w:rPr>
                <w:sz w:val="24"/>
              </w:rPr>
            </w:pPr>
            <w:r w:rsidRPr="005C672D">
              <w:rPr>
                <w:sz w:val="24"/>
              </w:rPr>
              <w:t>本期已实现收益</w:t>
            </w:r>
          </w:p>
        </w:tc>
        <w:tc>
          <w:tcPr>
            <w:tcW w:w="4744" w:type="dxa"/>
            <w:vAlign w:val="center"/>
          </w:tcPr>
          <w:p w:rsidR="001548F9" w:rsidRPr="005C672D" w:rsidRDefault="001548F9" w:rsidP="00AC6DDA">
            <w:pPr>
              <w:spacing w:before="29" w:line="288" w:lineRule="auto"/>
              <w:jc w:val="right"/>
              <w:rPr>
                <w:sz w:val="24"/>
              </w:rPr>
            </w:pPr>
            <w:r w:rsidRPr="005C672D">
              <w:rPr>
                <w:sz w:val="24"/>
              </w:rPr>
              <w:t>35,513,667.87</w:t>
            </w:r>
          </w:p>
        </w:tc>
      </w:tr>
      <w:tr w:rsidR="001548F9" w:rsidRPr="005C672D" w:rsidTr="00BA0FB8">
        <w:tc>
          <w:tcPr>
            <w:tcW w:w="4509" w:type="dxa"/>
            <w:vAlign w:val="center"/>
          </w:tcPr>
          <w:p w:rsidR="001548F9" w:rsidRPr="005C672D" w:rsidRDefault="001548F9" w:rsidP="00AC6DDA">
            <w:pPr>
              <w:spacing w:before="29" w:line="288" w:lineRule="auto"/>
              <w:rPr>
                <w:sz w:val="24"/>
              </w:rPr>
            </w:pPr>
            <w:r w:rsidRPr="005C672D">
              <w:rPr>
                <w:sz w:val="24"/>
              </w:rPr>
              <w:t>本期利润</w:t>
            </w:r>
          </w:p>
        </w:tc>
        <w:tc>
          <w:tcPr>
            <w:tcW w:w="4744" w:type="dxa"/>
            <w:vAlign w:val="center"/>
          </w:tcPr>
          <w:p w:rsidR="001548F9" w:rsidRPr="005C672D" w:rsidRDefault="001548F9" w:rsidP="00AC6DDA">
            <w:pPr>
              <w:spacing w:before="29" w:line="288" w:lineRule="auto"/>
              <w:jc w:val="right"/>
              <w:rPr>
                <w:sz w:val="24"/>
              </w:rPr>
            </w:pPr>
            <w:r w:rsidRPr="005C672D">
              <w:rPr>
                <w:sz w:val="24"/>
              </w:rPr>
              <w:t>145,770,035.98</w:t>
            </w:r>
          </w:p>
        </w:tc>
      </w:tr>
      <w:tr w:rsidR="001548F9" w:rsidRPr="005C672D" w:rsidTr="00BA0FB8">
        <w:tc>
          <w:tcPr>
            <w:tcW w:w="4509" w:type="dxa"/>
            <w:vAlign w:val="center"/>
          </w:tcPr>
          <w:p w:rsidR="001548F9" w:rsidRPr="005C672D" w:rsidRDefault="001548F9" w:rsidP="00AC6DDA">
            <w:pPr>
              <w:spacing w:before="29" w:line="288" w:lineRule="auto"/>
              <w:rPr>
                <w:sz w:val="24"/>
              </w:rPr>
            </w:pPr>
            <w:r w:rsidRPr="005C672D">
              <w:rPr>
                <w:sz w:val="24"/>
              </w:rPr>
              <w:t>加权平均基金份额本期利润</w:t>
            </w:r>
          </w:p>
        </w:tc>
        <w:tc>
          <w:tcPr>
            <w:tcW w:w="4744" w:type="dxa"/>
            <w:vAlign w:val="center"/>
          </w:tcPr>
          <w:p w:rsidR="001548F9" w:rsidRPr="005C672D" w:rsidRDefault="001548F9" w:rsidP="00AC6DDA">
            <w:pPr>
              <w:spacing w:before="29" w:line="288" w:lineRule="auto"/>
              <w:jc w:val="right"/>
              <w:rPr>
                <w:sz w:val="24"/>
              </w:rPr>
            </w:pPr>
            <w:r w:rsidRPr="005C672D">
              <w:rPr>
                <w:sz w:val="24"/>
              </w:rPr>
              <w:t>0.3946</w:t>
            </w:r>
          </w:p>
        </w:tc>
      </w:tr>
      <w:tr w:rsidR="001548F9" w:rsidRPr="005C672D" w:rsidTr="00BA0FB8">
        <w:tc>
          <w:tcPr>
            <w:tcW w:w="4509" w:type="dxa"/>
            <w:vAlign w:val="center"/>
          </w:tcPr>
          <w:p w:rsidR="001548F9" w:rsidRPr="005C672D" w:rsidRDefault="001548F9" w:rsidP="00AC6DDA">
            <w:pPr>
              <w:spacing w:before="29" w:line="288" w:lineRule="auto"/>
              <w:rPr>
                <w:sz w:val="24"/>
              </w:rPr>
            </w:pPr>
            <w:r w:rsidRPr="005C672D">
              <w:rPr>
                <w:sz w:val="24"/>
              </w:rPr>
              <w:t>本期基金份额净值增长率</w:t>
            </w:r>
          </w:p>
        </w:tc>
        <w:tc>
          <w:tcPr>
            <w:tcW w:w="4744" w:type="dxa"/>
            <w:vAlign w:val="center"/>
          </w:tcPr>
          <w:p w:rsidR="001548F9" w:rsidRPr="005C672D" w:rsidRDefault="001548F9" w:rsidP="00AC6DDA">
            <w:pPr>
              <w:spacing w:before="29" w:line="288" w:lineRule="auto"/>
              <w:jc w:val="right"/>
              <w:rPr>
                <w:sz w:val="24"/>
              </w:rPr>
            </w:pPr>
            <w:r w:rsidRPr="005C672D">
              <w:rPr>
                <w:sz w:val="24"/>
              </w:rPr>
              <w:t>37.28%</w:t>
            </w:r>
          </w:p>
        </w:tc>
      </w:tr>
      <w:tr w:rsidR="001548F9" w:rsidRPr="005C672D" w:rsidTr="00BA0FB8">
        <w:tc>
          <w:tcPr>
            <w:tcW w:w="4509" w:type="dxa"/>
            <w:vAlign w:val="center"/>
          </w:tcPr>
          <w:p w:rsidR="001548F9" w:rsidRPr="005C672D" w:rsidRDefault="001548F9" w:rsidP="00AC6DDA">
            <w:pPr>
              <w:spacing w:before="29" w:line="288" w:lineRule="auto"/>
              <w:rPr>
                <w:b/>
                <w:sz w:val="24"/>
              </w:rPr>
            </w:pPr>
            <w:r w:rsidRPr="005C672D">
              <w:rPr>
                <w:b/>
                <w:sz w:val="24"/>
              </w:rPr>
              <w:t xml:space="preserve">3.1.2 </w:t>
            </w:r>
            <w:r w:rsidRPr="005C672D">
              <w:rPr>
                <w:b/>
                <w:sz w:val="24"/>
              </w:rPr>
              <w:t>期末数据和指标</w:t>
            </w:r>
          </w:p>
        </w:tc>
        <w:tc>
          <w:tcPr>
            <w:tcW w:w="4744" w:type="dxa"/>
            <w:vAlign w:val="center"/>
          </w:tcPr>
          <w:p w:rsidR="001548F9" w:rsidRPr="005C672D" w:rsidRDefault="001548F9" w:rsidP="00AC6DDA">
            <w:pPr>
              <w:spacing w:before="29" w:line="288" w:lineRule="auto"/>
              <w:jc w:val="center"/>
              <w:rPr>
                <w:b/>
                <w:sz w:val="24"/>
              </w:rPr>
            </w:pPr>
            <w:r w:rsidRPr="005C672D">
              <w:rPr>
                <w:b/>
                <w:sz w:val="24"/>
              </w:rPr>
              <w:t>报告期末</w:t>
            </w:r>
            <w:r w:rsidRPr="005C672D">
              <w:rPr>
                <w:b/>
                <w:sz w:val="24"/>
              </w:rPr>
              <w:t>(2019</w:t>
            </w:r>
            <w:r w:rsidRPr="005C672D">
              <w:rPr>
                <w:b/>
                <w:sz w:val="24"/>
              </w:rPr>
              <w:t>年</w:t>
            </w:r>
            <w:r w:rsidRPr="005C672D">
              <w:rPr>
                <w:b/>
                <w:sz w:val="24"/>
              </w:rPr>
              <w:t>6</w:t>
            </w:r>
            <w:r w:rsidRPr="005C672D">
              <w:rPr>
                <w:b/>
                <w:sz w:val="24"/>
              </w:rPr>
              <w:t>月</w:t>
            </w:r>
            <w:r w:rsidRPr="005C672D">
              <w:rPr>
                <w:b/>
                <w:sz w:val="24"/>
              </w:rPr>
              <w:t>30</w:t>
            </w:r>
            <w:r w:rsidRPr="005C672D">
              <w:rPr>
                <w:b/>
                <w:sz w:val="24"/>
              </w:rPr>
              <w:t>日</w:t>
            </w:r>
            <w:r w:rsidRPr="005C672D">
              <w:rPr>
                <w:b/>
                <w:sz w:val="24"/>
              </w:rPr>
              <w:t>)</w:t>
            </w:r>
          </w:p>
        </w:tc>
      </w:tr>
      <w:tr w:rsidR="001548F9" w:rsidRPr="005C672D" w:rsidTr="00BA0FB8">
        <w:tc>
          <w:tcPr>
            <w:tcW w:w="4509" w:type="dxa"/>
            <w:vAlign w:val="center"/>
          </w:tcPr>
          <w:p w:rsidR="001548F9" w:rsidRPr="005C672D" w:rsidRDefault="001548F9" w:rsidP="00AC6DDA">
            <w:pPr>
              <w:spacing w:before="29" w:line="288" w:lineRule="auto"/>
              <w:rPr>
                <w:sz w:val="24"/>
              </w:rPr>
            </w:pPr>
            <w:r w:rsidRPr="005C672D">
              <w:rPr>
                <w:sz w:val="24"/>
              </w:rPr>
              <w:t>期末可供分配基金份额利润</w:t>
            </w:r>
          </w:p>
        </w:tc>
        <w:tc>
          <w:tcPr>
            <w:tcW w:w="4744" w:type="dxa"/>
            <w:vAlign w:val="center"/>
          </w:tcPr>
          <w:p w:rsidR="001548F9" w:rsidRPr="005C672D" w:rsidRDefault="001548F9" w:rsidP="00AC6DDA">
            <w:pPr>
              <w:spacing w:before="29" w:line="288" w:lineRule="auto"/>
              <w:jc w:val="right"/>
              <w:rPr>
                <w:sz w:val="24"/>
              </w:rPr>
            </w:pPr>
            <w:r w:rsidRPr="005C672D">
              <w:rPr>
                <w:sz w:val="24"/>
              </w:rPr>
              <w:t>0.2218</w:t>
            </w:r>
          </w:p>
        </w:tc>
      </w:tr>
      <w:tr w:rsidR="001548F9" w:rsidRPr="005C672D" w:rsidTr="00BA0FB8">
        <w:tc>
          <w:tcPr>
            <w:tcW w:w="4509" w:type="dxa"/>
            <w:vAlign w:val="center"/>
          </w:tcPr>
          <w:p w:rsidR="001548F9" w:rsidRPr="005C672D" w:rsidRDefault="001548F9" w:rsidP="00AC6DDA">
            <w:pPr>
              <w:spacing w:before="29" w:line="288" w:lineRule="auto"/>
              <w:rPr>
                <w:sz w:val="24"/>
              </w:rPr>
            </w:pPr>
            <w:r w:rsidRPr="005C672D">
              <w:rPr>
                <w:sz w:val="24"/>
              </w:rPr>
              <w:t>期末基金资产净值</w:t>
            </w:r>
          </w:p>
        </w:tc>
        <w:tc>
          <w:tcPr>
            <w:tcW w:w="4744" w:type="dxa"/>
            <w:vAlign w:val="center"/>
          </w:tcPr>
          <w:p w:rsidR="001548F9" w:rsidRPr="005C672D" w:rsidRDefault="001548F9" w:rsidP="00AC6DDA">
            <w:pPr>
              <w:spacing w:before="29" w:line="288" w:lineRule="auto"/>
              <w:jc w:val="right"/>
              <w:rPr>
                <w:sz w:val="24"/>
              </w:rPr>
            </w:pPr>
            <w:r w:rsidRPr="005C672D">
              <w:rPr>
                <w:sz w:val="24"/>
              </w:rPr>
              <w:t>418,480,113.84</w:t>
            </w:r>
          </w:p>
        </w:tc>
      </w:tr>
      <w:tr w:rsidR="001548F9" w:rsidRPr="005C672D" w:rsidTr="00BA0FB8">
        <w:tc>
          <w:tcPr>
            <w:tcW w:w="4509" w:type="dxa"/>
            <w:vAlign w:val="center"/>
          </w:tcPr>
          <w:p w:rsidR="001548F9" w:rsidRPr="005C672D" w:rsidRDefault="001548F9" w:rsidP="00AC6DDA">
            <w:pPr>
              <w:spacing w:before="29" w:line="288" w:lineRule="auto"/>
              <w:rPr>
                <w:sz w:val="24"/>
              </w:rPr>
            </w:pPr>
            <w:r w:rsidRPr="005C672D">
              <w:rPr>
                <w:sz w:val="24"/>
              </w:rPr>
              <w:t>期末基金份额净值</w:t>
            </w:r>
          </w:p>
        </w:tc>
        <w:tc>
          <w:tcPr>
            <w:tcW w:w="4744" w:type="dxa"/>
            <w:vAlign w:val="center"/>
          </w:tcPr>
          <w:p w:rsidR="001548F9" w:rsidRPr="005C672D" w:rsidRDefault="001548F9" w:rsidP="00AC6DDA">
            <w:pPr>
              <w:spacing w:before="29" w:line="288" w:lineRule="auto"/>
              <w:jc w:val="right"/>
              <w:rPr>
                <w:sz w:val="24"/>
              </w:rPr>
            </w:pPr>
            <w:r w:rsidRPr="005C672D">
              <w:rPr>
                <w:sz w:val="24"/>
              </w:rPr>
              <w:t>1.4004</w:t>
            </w:r>
          </w:p>
        </w:tc>
      </w:tr>
    </w:tbl>
    <w:bookmarkEnd w:id="13"/>
    <w:bookmarkEnd w:id="14"/>
    <w:p w:rsidR="00043E3D" w:rsidRDefault="008A41E4">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1548F9" w:rsidRPr="005C672D" w:rsidRDefault="001548F9" w:rsidP="008C234F">
      <w:pPr>
        <w:tabs>
          <w:tab w:val="left" w:pos="426"/>
        </w:tabs>
        <w:spacing w:before="29" w:line="288" w:lineRule="auto"/>
        <w:ind w:firstLineChars="200" w:firstLine="480"/>
        <w:jc w:val="left"/>
        <w:rPr>
          <w:kern w:val="0"/>
          <w:sz w:val="24"/>
        </w:rPr>
      </w:pPr>
      <w:r w:rsidRPr="005C672D">
        <w:rPr>
          <w:kern w:val="0"/>
          <w:sz w:val="24"/>
        </w:rPr>
        <w:t>2</w:t>
      </w:r>
      <w:r w:rsidRPr="005C672D">
        <w:rPr>
          <w:kern w:val="0"/>
          <w:sz w:val="24"/>
        </w:rPr>
        <w:t>、本期已实现收益指基金本期利息收入、投资收益、其他收入（不含公允价值变动收益）扣除相关费用后的余额，本期利润为本期已实现收益加上本期公允价值变动收益。</w:t>
      </w:r>
    </w:p>
    <w:p w:rsidR="001548F9" w:rsidRPr="005C672D" w:rsidRDefault="001548F9" w:rsidP="00AC6DDA">
      <w:pPr>
        <w:spacing w:before="29" w:line="288" w:lineRule="auto"/>
        <w:rPr>
          <w:color w:val="000000"/>
          <w:sz w:val="24"/>
        </w:rPr>
      </w:pPr>
    </w:p>
    <w:p w:rsidR="001548F9" w:rsidRPr="005C672D" w:rsidRDefault="001548F9" w:rsidP="00AC6DDA">
      <w:pPr>
        <w:pStyle w:val="20"/>
        <w:spacing w:before="29" w:after="0" w:line="288" w:lineRule="auto"/>
        <w:rPr>
          <w:rFonts w:ascii="Times New Roman" w:hAnsi="Times New Roman"/>
          <w:kern w:val="0"/>
          <w:szCs w:val="24"/>
        </w:rPr>
      </w:pPr>
      <w:bookmarkStart w:id="16" w:name="_Toc331410076"/>
      <w:bookmarkStart w:id="17" w:name="_Toc225498252"/>
      <w:r w:rsidRPr="005C672D">
        <w:rPr>
          <w:rFonts w:ascii="Times New Roman" w:hAnsi="Times New Roman"/>
          <w:kern w:val="0"/>
          <w:szCs w:val="24"/>
        </w:rPr>
        <w:t xml:space="preserve">3.2 </w:t>
      </w:r>
      <w:r w:rsidRPr="005C672D">
        <w:rPr>
          <w:rFonts w:ascii="Times New Roman" w:hAnsi="Times New Roman"/>
          <w:kern w:val="0"/>
          <w:szCs w:val="24"/>
        </w:rPr>
        <w:t>基金净值表现</w:t>
      </w:r>
      <w:bookmarkEnd w:id="16"/>
      <w:bookmarkEnd w:id="17"/>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color w:val="000000"/>
          <w:kern w:val="0"/>
          <w:sz w:val="24"/>
        </w:rPr>
        <w:t xml:space="preserve">3.2.1 </w:t>
      </w:r>
      <w:r w:rsidRPr="005C672D">
        <w:rPr>
          <w:b/>
          <w:color w:val="000000"/>
          <w:kern w:val="0"/>
          <w:sz w:val="24"/>
        </w:rPr>
        <w:t>基金份额净值增长率及其与同期业绩比较基准收益率的比较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1497"/>
        <w:gridCol w:w="1251"/>
        <w:gridCol w:w="1250"/>
        <w:gridCol w:w="1250"/>
        <w:gridCol w:w="1250"/>
        <w:gridCol w:w="1250"/>
        <w:gridCol w:w="1250"/>
      </w:tblGrid>
      <w:tr w:rsidR="001548F9" w:rsidRPr="005C672D" w:rsidTr="00073BE3">
        <w:tc>
          <w:tcPr>
            <w:tcW w:w="1620" w:type="dxa"/>
            <w:vAlign w:val="center"/>
          </w:tcPr>
          <w:p w:rsidR="001548F9" w:rsidRPr="005C672D" w:rsidRDefault="001548F9" w:rsidP="00AC6DDA">
            <w:pPr>
              <w:spacing w:before="29" w:line="288" w:lineRule="auto"/>
              <w:jc w:val="center"/>
              <w:rPr>
                <w:color w:val="000000"/>
                <w:sz w:val="24"/>
              </w:rPr>
            </w:pPr>
            <w:r w:rsidRPr="005C672D">
              <w:rPr>
                <w:color w:val="000000"/>
                <w:sz w:val="24"/>
              </w:rPr>
              <w:t>阶段</w:t>
            </w:r>
          </w:p>
        </w:tc>
        <w:tc>
          <w:tcPr>
            <w:tcW w:w="1350" w:type="dxa"/>
            <w:vAlign w:val="center"/>
          </w:tcPr>
          <w:p w:rsidR="001548F9" w:rsidRPr="005C672D" w:rsidRDefault="001548F9" w:rsidP="00AC6DDA">
            <w:pPr>
              <w:spacing w:before="29" w:line="288" w:lineRule="auto"/>
              <w:jc w:val="center"/>
              <w:rPr>
                <w:color w:val="000000"/>
                <w:sz w:val="24"/>
              </w:rPr>
            </w:pPr>
            <w:r w:rsidRPr="005C672D">
              <w:rPr>
                <w:color w:val="000000"/>
                <w:sz w:val="24"/>
              </w:rPr>
              <w:t>份额净值增长率</w:t>
            </w:r>
            <w:r w:rsidRPr="005C672D">
              <w:rPr>
                <w:rFonts w:ascii="宋体" w:hAnsi="宋体" w:cs="宋体" w:hint="eastAsia"/>
                <w:color w:val="000000"/>
                <w:sz w:val="24"/>
              </w:rPr>
              <w:t>①</w:t>
            </w:r>
          </w:p>
        </w:tc>
        <w:tc>
          <w:tcPr>
            <w:tcW w:w="1350" w:type="dxa"/>
            <w:vAlign w:val="center"/>
          </w:tcPr>
          <w:p w:rsidR="001548F9" w:rsidRPr="005C672D" w:rsidRDefault="001548F9" w:rsidP="00AC6DDA">
            <w:pPr>
              <w:spacing w:before="29" w:line="288" w:lineRule="auto"/>
              <w:jc w:val="center"/>
              <w:rPr>
                <w:color w:val="000000"/>
                <w:sz w:val="24"/>
              </w:rPr>
            </w:pPr>
            <w:r w:rsidRPr="005C672D">
              <w:rPr>
                <w:color w:val="000000"/>
                <w:sz w:val="24"/>
              </w:rPr>
              <w:t>份额净值增长率标准差</w:t>
            </w:r>
            <w:r w:rsidRPr="005C672D">
              <w:rPr>
                <w:rFonts w:ascii="宋体" w:hAnsi="宋体" w:cs="宋体" w:hint="eastAsia"/>
                <w:color w:val="000000"/>
                <w:sz w:val="24"/>
              </w:rPr>
              <w:t>②</w:t>
            </w:r>
          </w:p>
        </w:tc>
        <w:tc>
          <w:tcPr>
            <w:tcW w:w="1350" w:type="dxa"/>
            <w:vAlign w:val="center"/>
          </w:tcPr>
          <w:p w:rsidR="001548F9" w:rsidRPr="005C672D" w:rsidRDefault="001548F9" w:rsidP="00AC6DDA">
            <w:pPr>
              <w:spacing w:before="29" w:line="288" w:lineRule="auto"/>
              <w:jc w:val="center"/>
              <w:rPr>
                <w:color w:val="000000"/>
                <w:sz w:val="24"/>
              </w:rPr>
            </w:pPr>
            <w:r w:rsidRPr="005C672D">
              <w:rPr>
                <w:color w:val="000000"/>
                <w:sz w:val="24"/>
              </w:rPr>
              <w:t>业绩比较基准收益率</w:t>
            </w:r>
            <w:r w:rsidRPr="005C672D">
              <w:rPr>
                <w:rFonts w:ascii="宋体" w:hAnsi="宋体" w:cs="宋体" w:hint="eastAsia"/>
                <w:color w:val="000000"/>
                <w:sz w:val="24"/>
              </w:rPr>
              <w:t>③</w:t>
            </w:r>
          </w:p>
        </w:tc>
        <w:tc>
          <w:tcPr>
            <w:tcW w:w="1350" w:type="dxa"/>
            <w:vAlign w:val="center"/>
          </w:tcPr>
          <w:p w:rsidR="001548F9" w:rsidRPr="005C672D" w:rsidRDefault="001548F9" w:rsidP="00AC6DDA">
            <w:pPr>
              <w:spacing w:before="29" w:line="288" w:lineRule="auto"/>
              <w:jc w:val="center"/>
              <w:rPr>
                <w:color w:val="000000"/>
                <w:sz w:val="24"/>
              </w:rPr>
            </w:pPr>
            <w:r w:rsidRPr="005C672D">
              <w:rPr>
                <w:color w:val="000000"/>
                <w:sz w:val="24"/>
              </w:rPr>
              <w:t>业绩比较基准收益率标准差</w:t>
            </w:r>
            <w:r w:rsidRPr="005C672D">
              <w:rPr>
                <w:rFonts w:ascii="宋体" w:hAnsi="宋体" w:cs="宋体" w:hint="eastAsia"/>
                <w:color w:val="000000"/>
                <w:sz w:val="24"/>
              </w:rPr>
              <w:t>④</w:t>
            </w:r>
          </w:p>
        </w:tc>
        <w:tc>
          <w:tcPr>
            <w:tcW w:w="1350" w:type="dxa"/>
            <w:vAlign w:val="center"/>
          </w:tcPr>
          <w:p w:rsidR="001548F9" w:rsidRPr="005C672D" w:rsidRDefault="001548F9" w:rsidP="00AC6DDA">
            <w:pPr>
              <w:spacing w:before="29" w:line="288" w:lineRule="auto"/>
              <w:jc w:val="center"/>
              <w:rPr>
                <w:color w:val="000000"/>
                <w:sz w:val="24"/>
              </w:rPr>
            </w:pPr>
            <w:r w:rsidRPr="005C672D">
              <w:rPr>
                <w:rFonts w:ascii="宋体" w:hAnsi="宋体" w:cs="宋体" w:hint="eastAsia"/>
                <w:color w:val="000000"/>
                <w:sz w:val="24"/>
              </w:rPr>
              <w:t>①</w:t>
            </w:r>
            <w:r w:rsidRPr="005C672D">
              <w:rPr>
                <w:color w:val="000000"/>
                <w:sz w:val="24"/>
              </w:rPr>
              <w:t>－</w:t>
            </w:r>
            <w:r w:rsidRPr="005C672D">
              <w:rPr>
                <w:rFonts w:ascii="宋体" w:hAnsi="宋体" w:cs="宋体" w:hint="eastAsia"/>
                <w:color w:val="000000"/>
                <w:sz w:val="24"/>
              </w:rPr>
              <w:t>③</w:t>
            </w:r>
          </w:p>
        </w:tc>
        <w:tc>
          <w:tcPr>
            <w:tcW w:w="1350" w:type="dxa"/>
            <w:vAlign w:val="center"/>
          </w:tcPr>
          <w:p w:rsidR="001548F9" w:rsidRPr="005C672D" w:rsidRDefault="001548F9" w:rsidP="00AC6DDA">
            <w:pPr>
              <w:spacing w:before="29" w:line="288" w:lineRule="auto"/>
              <w:jc w:val="center"/>
              <w:rPr>
                <w:color w:val="000000"/>
                <w:sz w:val="24"/>
              </w:rPr>
            </w:pPr>
            <w:r w:rsidRPr="005C672D">
              <w:rPr>
                <w:rFonts w:ascii="宋体" w:hAnsi="宋体" w:cs="宋体" w:hint="eastAsia"/>
                <w:color w:val="000000"/>
                <w:sz w:val="24"/>
              </w:rPr>
              <w:t>②</w:t>
            </w:r>
            <w:r w:rsidRPr="005C672D">
              <w:rPr>
                <w:color w:val="000000"/>
                <w:sz w:val="24"/>
              </w:rPr>
              <w:t>－</w:t>
            </w:r>
            <w:r w:rsidRPr="005C672D">
              <w:rPr>
                <w:rFonts w:ascii="宋体" w:hAnsi="宋体" w:cs="宋体" w:hint="eastAsia"/>
                <w:color w:val="000000"/>
                <w:sz w:val="24"/>
              </w:rPr>
              <w:t>④</w:t>
            </w:r>
          </w:p>
        </w:tc>
      </w:tr>
      <w:tr w:rsidR="00043E3D">
        <w:tc>
          <w:tcPr>
            <w:tcW w:w="1497" w:type="dxa"/>
            <w:vAlign w:val="center"/>
          </w:tcPr>
          <w:p w:rsidR="00043E3D" w:rsidRDefault="008A41E4">
            <w:pPr>
              <w:jc w:val="left"/>
            </w:pPr>
            <w:r>
              <w:rPr>
                <w:color w:val="000000"/>
                <w:sz w:val="24"/>
              </w:rPr>
              <w:lastRenderedPageBreak/>
              <w:t>过去一个月</w:t>
            </w:r>
          </w:p>
        </w:tc>
        <w:tc>
          <w:tcPr>
            <w:tcW w:w="1251" w:type="dxa"/>
            <w:vAlign w:val="center"/>
          </w:tcPr>
          <w:p w:rsidR="00043E3D" w:rsidRDefault="008A41E4">
            <w:pPr>
              <w:jc w:val="center"/>
            </w:pPr>
            <w:r>
              <w:rPr>
                <w:color w:val="000000"/>
                <w:sz w:val="24"/>
              </w:rPr>
              <w:t>6.75%</w:t>
            </w:r>
          </w:p>
        </w:tc>
        <w:tc>
          <w:tcPr>
            <w:tcW w:w="1250" w:type="dxa"/>
            <w:vAlign w:val="center"/>
          </w:tcPr>
          <w:p w:rsidR="00043E3D" w:rsidRDefault="008A41E4">
            <w:pPr>
              <w:jc w:val="center"/>
            </w:pPr>
            <w:r>
              <w:rPr>
                <w:color w:val="000000"/>
                <w:sz w:val="24"/>
              </w:rPr>
              <w:t>1.21%</w:t>
            </w:r>
          </w:p>
        </w:tc>
        <w:tc>
          <w:tcPr>
            <w:tcW w:w="1250" w:type="dxa"/>
            <w:vAlign w:val="center"/>
          </w:tcPr>
          <w:p w:rsidR="00043E3D" w:rsidRDefault="008A41E4">
            <w:pPr>
              <w:jc w:val="center"/>
            </w:pPr>
            <w:r>
              <w:rPr>
                <w:color w:val="000000"/>
                <w:sz w:val="24"/>
              </w:rPr>
              <w:t>2.40%</w:t>
            </w:r>
          </w:p>
        </w:tc>
        <w:tc>
          <w:tcPr>
            <w:tcW w:w="1250" w:type="dxa"/>
            <w:vAlign w:val="center"/>
          </w:tcPr>
          <w:p w:rsidR="00043E3D" w:rsidRDefault="008A41E4">
            <w:pPr>
              <w:jc w:val="center"/>
            </w:pPr>
            <w:r>
              <w:rPr>
                <w:color w:val="000000"/>
                <w:sz w:val="24"/>
              </w:rPr>
              <w:t>1.16%</w:t>
            </w:r>
          </w:p>
        </w:tc>
        <w:tc>
          <w:tcPr>
            <w:tcW w:w="1250" w:type="dxa"/>
            <w:vAlign w:val="center"/>
          </w:tcPr>
          <w:p w:rsidR="00043E3D" w:rsidRDefault="008A41E4">
            <w:pPr>
              <w:jc w:val="center"/>
            </w:pPr>
            <w:r>
              <w:rPr>
                <w:color w:val="000000"/>
                <w:sz w:val="24"/>
              </w:rPr>
              <w:t>4.35%</w:t>
            </w:r>
          </w:p>
        </w:tc>
        <w:tc>
          <w:tcPr>
            <w:tcW w:w="1250" w:type="dxa"/>
            <w:vAlign w:val="center"/>
          </w:tcPr>
          <w:p w:rsidR="00043E3D" w:rsidRDefault="008A41E4">
            <w:pPr>
              <w:jc w:val="center"/>
            </w:pPr>
            <w:r>
              <w:rPr>
                <w:color w:val="000000"/>
                <w:sz w:val="24"/>
              </w:rPr>
              <w:t>0.05%</w:t>
            </w:r>
          </w:p>
        </w:tc>
      </w:tr>
      <w:tr w:rsidR="00043E3D">
        <w:tc>
          <w:tcPr>
            <w:tcW w:w="1497" w:type="dxa"/>
            <w:vAlign w:val="center"/>
          </w:tcPr>
          <w:p w:rsidR="00043E3D" w:rsidRDefault="008A41E4">
            <w:pPr>
              <w:jc w:val="left"/>
            </w:pPr>
            <w:r>
              <w:rPr>
                <w:color w:val="000000"/>
                <w:sz w:val="24"/>
              </w:rPr>
              <w:t>过去三个月</w:t>
            </w:r>
          </w:p>
        </w:tc>
        <w:tc>
          <w:tcPr>
            <w:tcW w:w="1251" w:type="dxa"/>
            <w:vAlign w:val="center"/>
          </w:tcPr>
          <w:p w:rsidR="00043E3D" w:rsidRDefault="008A41E4">
            <w:pPr>
              <w:jc w:val="center"/>
            </w:pPr>
            <w:r>
              <w:rPr>
                <w:color w:val="000000"/>
                <w:sz w:val="24"/>
              </w:rPr>
              <w:t>6.46%</w:t>
            </w:r>
          </w:p>
        </w:tc>
        <w:tc>
          <w:tcPr>
            <w:tcW w:w="1250" w:type="dxa"/>
            <w:vAlign w:val="center"/>
          </w:tcPr>
          <w:p w:rsidR="00043E3D" w:rsidRDefault="008A41E4">
            <w:pPr>
              <w:jc w:val="center"/>
            </w:pPr>
            <w:r>
              <w:rPr>
                <w:color w:val="000000"/>
                <w:sz w:val="24"/>
              </w:rPr>
              <w:t>1.41%</w:t>
            </w:r>
          </w:p>
        </w:tc>
        <w:tc>
          <w:tcPr>
            <w:tcW w:w="1250" w:type="dxa"/>
            <w:vAlign w:val="center"/>
          </w:tcPr>
          <w:p w:rsidR="00043E3D" w:rsidRDefault="008A41E4">
            <w:pPr>
              <w:jc w:val="center"/>
            </w:pPr>
            <w:r>
              <w:rPr>
                <w:color w:val="000000"/>
                <w:sz w:val="24"/>
              </w:rPr>
              <w:t>-7.46%</w:t>
            </w:r>
          </w:p>
        </w:tc>
        <w:tc>
          <w:tcPr>
            <w:tcW w:w="1250" w:type="dxa"/>
            <w:vAlign w:val="center"/>
          </w:tcPr>
          <w:p w:rsidR="00043E3D" w:rsidRDefault="008A41E4">
            <w:pPr>
              <w:jc w:val="center"/>
            </w:pPr>
            <w:r>
              <w:rPr>
                <w:color w:val="000000"/>
                <w:sz w:val="24"/>
              </w:rPr>
              <w:t>1.38%</w:t>
            </w:r>
          </w:p>
        </w:tc>
        <w:tc>
          <w:tcPr>
            <w:tcW w:w="1250" w:type="dxa"/>
            <w:vAlign w:val="center"/>
          </w:tcPr>
          <w:p w:rsidR="00043E3D" w:rsidRDefault="008A41E4">
            <w:pPr>
              <w:jc w:val="center"/>
            </w:pPr>
            <w:r>
              <w:rPr>
                <w:color w:val="000000"/>
                <w:sz w:val="24"/>
              </w:rPr>
              <w:t>13.92%</w:t>
            </w:r>
          </w:p>
        </w:tc>
        <w:tc>
          <w:tcPr>
            <w:tcW w:w="1250" w:type="dxa"/>
            <w:vAlign w:val="center"/>
          </w:tcPr>
          <w:p w:rsidR="00043E3D" w:rsidRDefault="008A41E4">
            <w:pPr>
              <w:jc w:val="center"/>
            </w:pPr>
            <w:r>
              <w:rPr>
                <w:color w:val="000000"/>
                <w:sz w:val="24"/>
              </w:rPr>
              <w:t>0.03%</w:t>
            </w:r>
          </w:p>
        </w:tc>
      </w:tr>
      <w:tr w:rsidR="00043E3D">
        <w:tc>
          <w:tcPr>
            <w:tcW w:w="1497" w:type="dxa"/>
            <w:vAlign w:val="center"/>
          </w:tcPr>
          <w:p w:rsidR="00043E3D" w:rsidRDefault="008A41E4">
            <w:pPr>
              <w:jc w:val="left"/>
            </w:pPr>
            <w:r>
              <w:rPr>
                <w:color w:val="000000"/>
                <w:sz w:val="24"/>
              </w:rPr>
              <w:t>过去六个月</w:t>
            </w:r>
          </w:p>
        </w:tc>
        <w:tc>
          <w:tcPr>
            <w:tcW w:w="1251" w:type="dxa"/>
            <w:vAlign w:val="center"/>
          </w:tcPr>
          <w:p w:rsidR="00043E3D" w:rsidRDefault="008A41E4">
            <w:pPr>
              <w:jc w:val="center"/>
            </w:pPr>
            <w:r>
              <w:rPr>
                <w:color w:val="000000"/>
                <w:sz w:val="24"/>
              </w:rPr>
              <w:t>37.28%</w:t>
            </w:r>
          </w:p>
        </w:tc>
        <w:tc>
          <w:tcPr>
            <w:tcW w:w="1250" w:type="dxa"/>
            <w:vAlign w:val="center"/>
          </w:tcPr>
          <w:p w:rsidR="00043E3D" w:rsidRDefault="008A41E4">
            <w:pPr>
              <w:jc w:val="center"/>
            </w:pPr>
            <w:r>
              <w:rPr>
                <w:color w:val="000000"/>
                <w:sz w:val="24"/>
              </w:rPr>
              <w:t>1.50%</w:t>
            </w:r>
          </w:p>
        </w:tc>
        <w:tc>
          <w:tcPr>
            <w:tcW w:w="1250" w:type="dxa"/>
            <w:vAlign w:val="center"/>
          </w:tcPr>
          <w:p w:rsidR="00043E3D" w:rsidRDefault="008A41E4">
            <w:pPr>
              <w:jc w:val="center"/>
            </w:pPr>
            <w:r>
              <w:rPr>
                <w:color w:val="000000"/>
                <w:sz w:val="24"/>
              </w:rPr>
              <w:t>15.30%</w:t>
            </w:r>
          </w:p>
        </w:tc>
        <w:tc>
          <w:tcPr>
            <w:tcW w:w="1250" w:type="dxa"/>
            <w:vAlign w:val="center"/>
          </w:tcPr>
          <w:p w:rsidR="00043E3D" w:rsidRDefault="008A41E4">
            <w:pPr>
              <w:jc w:val="center"/>
            </w:pPr>
            <w:r>
              <w:rPr>
                <w:color w:val="000000"/>
                <w:sz w:val="24"/>
              </w:rPr>
              <w:t>1.46%</w:t>
            </w:r>
          </w:p>
        </w:tc>
        <w:tc>
          <w:tcPr>
            <w:tcW w:w="1250" w:type="dxa"/>
            <w:vAlign w:val="center"/>
          </w:tcPr>
          <w:p w:rsidR="00043E3D" w:rsidRDefault="008A41E4">
            <w:pPr>
              <w:jc w:val="center"/>
            </w:pPr>
            <w:r>
              <w:rPr>
                <w:color w:val="000000"/>
                <w:sz w:val="24"/>
              </w:rPr>
              <w:t>21.98%</w:t>
            </w:r>
          </w:p>
        </w:tc>
        <w:tc>
          <w:tcPr>
            <w:tcW w:w="1250" w:type="dxa"/>
            <w:vAlign w:val="center"/>
          </w:tcPr>
          <w:p w:rsidR="00043E3D" w:rsidRDefault="008A41E4">
            <w:pPr>
              <w:jc w:val="center"/>
            </w:pPr>
            <w:r>
              <w:rPr>
                <w:color w:val="000000"/>
                <w:sz w:val="24"/>
              </w:rPr>
              <w:t>0.04%</w:t>
            </w:r>
          </w:p>
        </w:tc>
      </w:tr>
      <w:tr w:rsidR="00043E3D">
        <w:tc>
          <w:tcPr>
            <w:tcW w:w="1497" w:type="dxa"/>
            <w:vAlign w:val="center"/>
          </w:tcPr>
          <w:p w:rsidR="00043E3D" w:rsidRDefault="008A41E4">
            <w:pPr>
              <w:jc w:val="left"/>
            </w:pPr>
            <w:r>
              <w:rPr>
                <w:color w:val="000000"/>
                <w:sz w:val="24"/>
              </w:rPr>
              <w:t>过去一年</w:t>
            </w:r>
          </w:p>
        </w:tc>
        <w:tc>
          <w:tcPr>
            <w:tcW w:w="1251" w:type="dxa"/>
            <w:vAlign w:val="center"/>
          </w:tcPr>
          <w:p w:rsidR="00043E3D" w:rsidRDefault="008A41E4">
            <w:pPr>
              <w:jc w:val="center"/>
            </w:pPr>
            <w:r>
              <w:rPr>
                <w:color w:val="000000"/>
                <w:sz w:val="24"/>
              </w:rPr>
              <w:t>8.72%</w:t>
            </w:r>
          </w:p>
        </w:tc>
        <w:tc>
          <w:tcPr>
            <w:tcW w:w="1250" w:type="dxa"/>
            <w:vAlign w:val="center"/>
          </w:tcPr>
          <w:p w:rsidR="00043E3D" w:rsidRDefault="008A41E4">
            <w:pPr>
              <w:jc w:val="center"/>
            </w:pPr>
            <w:r>
              <w:rPr>
                <w:color w:val="000000"/>
                <w:sz w:val="24"/>
              </w:rPr>
              <w:t>1.61%</w:t>
            </w:r>
          </w:p>
        </w:tc>
        <w:tc>
          <w:tcPr>
            <w:tcW w:w="1250" w:type="dxa"/>
            <w:vAlign w:val="center"/>
          </w:tcPr>
          <w:p w:rsidR="00043E3D" w:rsidRDefault="008A41E4">
            <w:pPr>
              <w:jc w:val="center"/>
            </w:pPr>
            <w:r>
              <w:rPr>
                <w:color w:val="000000"/>
                <w:sz w:val="24"/>
              </w:rPr>
              <w:t>-15.08%</w:t>
            </w:r>
          </w:p>
        </w:tc>
        <w:tc>
          <w:tcPr>
            <w:tcW w:w="1250" w:type="dxa"/>
            <w:vAlign w:val="center"/>
          </w:tcPr>
          <w:p w:rsidR="00043E3D" w:rsidRDefault="008A41E4">
            <w:pPr>
              <w:jc w:val="center"/>
            </w:pPr>
            <w:r>
              <w:rPr>
                <w:color w:val="000000"/>
                <w:sz w:val="24"/>
              </w:rPr>
              <w:t>1.51%</w:t>
            </w:r>
          </w:p>
        </w:tc>
        <w:tc>
          <w:tcPr>
            <w:tcW w:w="1250" w:type="dxa"/>
            <w:vAlign w:val="center"/>
          </w:tcPr>
          <w:p w:rsidR="00043E3D" w:rsidRDefault="008A41E4">
            <w:pPr>
              <w:jc w:val="center"/>
            </w:pPr>
            <w:r>
              <w:rPr>
                <w:color w:val="000000"/>
                <w:sz w:val="24"/>
              </w:rPr>
              <w:t>23.80%</w:t>
            </w:r>
          </w:p>
        </w:tc>
        <w:tc>
          <w:tcPr>
            <w:tcW w:w="1250" w:type="dxa"/>
            <w:vAlign w:val="center"/>
          </w:tcPr>
          <w:p w:rsidR="00043E3D" w:rsidRDefault="008A41E4">
            <w:pPr>
              <w:jc w:val="center"/>
            </w:pPr>
            <w:r>
              <w:rPr>
                <w:color w:val="000000"/>
                <w:sz w:val="24"/>
              </w:rPr>
              <w:t>0.10%</w:t>
            </w:r>
          </w:p>
        </w:tc>
      </w:tr>
      <w:tr w:rsidR="00043E3D">
        <w:tc>
          <w:tcPr>
            <w:tcW w:w="1497" w:type="dxa"/>
            <w:vAlign w:val="center"/>
          </w:tcPr>
          <w:p w:rsidR="00043E3D" w:rsidRDefault="008A41E4">
            <w:pPr>
              <w:jc w:val="left"/>
            </w:pPr>
            <w:r>
              <w:rPr>
                <w:color w:val="000000"/>
                <w:sz w:val="24"/>
              </w:rPr>
              <w:t>自基金合同生效起至今</w:t>
            </w:r>
          </w:p>
        </w:tc>
        <w:tc>
          <w:tcPr>
            <w:tcW w:w="1251" w:type="dxa"/>
            <w:vAlign w:val="center"/>
          </w:tcPr>
          <w:p w:rsidR="00043E3D" w:rsidRDefault="008A41E4">
            <w:pPr>
              <w:jc w:val="center"/>
            </w:pPr>
            <w:r>
              <w:rPr>
                <w:color w:val="000000"/>
                <w:sz w:val="24"/>
              </w:rPr>
              <w:t>40.04%</w:t>
            </w:r>
          </w:p>
        </w:tc>
        <w:tc>
          <w:tcPr>
            <w:tcW w:w="1250" w:type="dxa"/>
            <w:vAlign w:val="center"/>
          </w:tcPr>
          <w:p w:rsidR="00043E3D" w:rsidRDefault="008A41E4">
            <w:pPr>
              <w:jc w:val="center"/>
            </w:pPr>
            <w:r>
              <w:rPr>
                <w:color w:val="000000"/>
                <w:sz w:val="24"/>
              </w:rPr>
              <w:t>1.28%</w:t>
            </w:r>
          </w:p>
        </w:tc>
        <w:tc>
          <w:tcPr>
            <w:tcW w:w="1250" w:type="dxa"/>
            <w:vAlign w:val="center"/>
          </w:tcPr>
          <w:p w:rsidR="00043E3D" w:rsidRDefault="008A41E4">
            <w:pPr>
              <w:jc w:val="center"/>
            </w:pPr>
            <w:r>
              <w:rPr>
                <w:color w:val="000000"/>
                <w:sz w:val="24"/>
              </w:rPr>
              <w:t>-3.45%</w:t>
            </w:r>
          </w:p>
        </w:tc>
        <w:tc>
          <w:tcPr>
            <w:tcW w:w="1250" w:type="dxa"/>
            <w:vAlign w:val="center"/>
          </w:tcPr>
          <w:p w:rsidR="00043E3D" w:rsidRDefault="008A41E4">
            <w:pPr>
              <w:jc w:val="center"/>
            </w:pPr>
            <w:r>
              <w:rPr>
                <w:color w:val="000000"/>
                <w:sz w:val="24"/>
              </w:rPr>
              <w:t>1.24%</w:t>
            </w:r>
          </w:p>
        </w:tc>
        <w:tc>
          <w:tcPr>
            <w:tcW w:w="1250" w:type="dxa"/>
            <w:vAlign w:val="center"/>
          </w:tcPr>
          <w:p w:rsidR="00043E3D" w:rsidRDefault="008A41E4">
            <w:pPr>
              <w:jc w:val="center"/>
            </w:pPr>
            <w:r>
              <w:rPr>
                <w:color w:val="000000"/>
                <w:sz w:val="24"/>
              </w:rPr>
              <w:t>43.49%</w:t>
            </w:r>
          </w:p>
        </w:tc>
        <w:tc>
          <w:tcPr>
            <w:tcW w:w="1250" w:type="dxa"/>
            <w:vAlign w:val="center"/>
          </w:tcPr>
          <w:p w:rsidR="00043E3D" w:rsidRDefault="008A41E4">
            <w:pPr>
              <w:jc w:val="center"/>
            </w:pPr>
            <w:r>
              <w:rPr>
                <w:color w:val="000000"/>
                <w:sz w:val="24"/>
              </w:rPr>
              <w:t>0.04%</w:t>
            </w:r>
          </w:p>
        </w:tc>
      </w:tr>
    </w:tbl>
    <w:p w:rsidR="001548F9" w:rsidRPr="005C672D" w:rsidRDefault="001548F9" w:rsidP="00AC6DDA">
      <w:pPr>
        <w:tabs>
          <w:tab w:val="left" w:pos="426"/>
        </w:tabs>
        <w:spacing w:before="29" w:line="288" w:lineRule="auto"/>
        <w:jc w:val="left"/>
        <w:rPr>
          <w:kern w:val="0"/>
          <w:sz w:val="24"/>
        </w:rPr>
      </w:pPr>
      <w:r w:rsidRPr="005C672D">
        <w:rPr>
          <w:kern w:val="0"/>
          <w:sz w:val="24"/>
        </w:rPr>
        <w:t>注：本基金的业绩比较基准为</w:t>
      </w:r>
      <w:r w:rsidRPr="005C672D">
        <w:rPr>
          <w:kern w:val="0"/>
          <w:sz w:val="24"/>
        </w:rPr>
        <w:t>85%×</w:t>
      </w:r>
      <w:r w:rsidRPr="005C672D">
        <w:rPr>
          <w:kern w:val="0"/>
          <w:sz w:val="24"/>
        </w:rPr>
        <w:t>中证医药卫生指数收益率</w:t>
      </w:r>
      <w:r w:rsidRPr="005C672D">
        <w:rPr>
          <w:kern w:val="0"/>
          <w:sz w:val="24"/>
        </w:rPr>
        <w:t>+15%×</w:t>
      </w:r>
      <w:r w:rsidRPr="005C672D">
        <w:rPr>
          <w:kern w:val="0"/>
          <w:sz w:val="24"/>
        </w:rPr>
        <w:t>中证综合债券指数收益率，每日进行再平衡过程。</w:t>
      </w:r>
    </w:p>
    <w:p w:rsidR="001548F9" w:rsidRPr="005C672D" w:rsidRDefault="001548F9" w:rsidP="00AC6DDA">
      <w:pPr>
        <w:pStyle w:val="21"/>
        <w:adjustRightInd w:val="0"/>
        <w:snapToGrid w:val="0"/>
        <w:spacing w:before="29" w:line="288" w:lineRule="auto"/>
        <w:ind w:firstLineChars="0" w:firstLine="0"/>
        <w:rPr>
          <w:rFonts w:ascii="Times New Roman" w:hAnsi="Times New Roman"/>
          <w:color w:val="auto"/>
        </w:rPr>
      </w:pPr>
    </w:p>
    <w:p w:rsidR="001548F9" w:rsidRPr="005C672D" w:rsidRDefault="001548F9" w:rsidP="00AC6DDA">
      <w:pPr>
        <w:spacing w:before="29" w:line="288" w:lineRule="auto"/>
        <w:rPr>
          <w:b/>
          <w:kern w:val="0"/>
          <w:sz w:val="24"/>
        </w:rPr>
      </w:pPr>
      <w:r w:rsidRPr="005C672D">
        <w:rPr>
          <w:b/>
          <w:kern w:val="0"/>
          <w:sz w:val="24"/>
        </w:rPr>
        <w:t xml:space="preserve">3.2.2 </w:t>
      </w:r>
      <w:r w:rsidR="00B31985" w:rsidRPr="005C672D">
        <w:rPr>
          <w:b/>
          <w:kern w:val="0"/>
          <w:sz w:val="24"/>
        </w:rPr>
        <w:t>自基金合同生效以来</w:t>
      </w:r>
      <w:r w:rsidRPr="005C672D">
        <w:rPr>
          <w:b/>
          <w:kern w:val="0"/>
          <w:sz w:val="24"/>
        </w:rPr>
        <w:t>基金份额累计净值增长率变动及其与同期业绩比较基准收益率变动的比较</w:t>
      </w:r>
    </w:p>
    <w:p w:rsidR="001548F9" w:rsidRPr="005C672D" w:rsidRDefault="001548F9" w:rsidP="00AC6DDA">
      <w:pPr>
        <w:spacing w:before="29" w:line="288" w:lineRule="auto"/>
        <w:ind w:firstLine="420"/>
        <w:jc w:val="center"/>
        <w:rPr>
          <w:kern w:val="0"/>
          <w:sz w:val="24"/>
        </w:rPr>
      </w:pPr>
      <w:r w:rsidRPr="005C672D">
        <w:rPr>
          <w:kern w:val="0"/>
          <w:sz w:val="24"/>
        </w:rPr>
        <w:t>交银施罗德医药创新股票型证券投资基金</w:t>
      </w:r>
    </w:p>
    <w:p w:rsidR="001548F9" w:rsidRPr="005C672D" w:rsidRDefault="00CE3047" w:rsidP="00AC6DDA">
      <w:pPr>
        <w:spacing w:before="29" w:line="288" w:lineRule="auto"/>
        <w:ind w:firstLine="420"/>
        <w:jc w:val="center"/>
        <w:rPr>
          <w:kern w:val="0"/>
          <w:sz w:val="24"/>
        </w:rPr>
      </w:pPr>
      <w:r w:rsidRPr="005C672D">
        <w:rPr>
          <w:kern w:val="0"/>
          <w:sz w:val="24"/>
        </w:rPr>
        <w:t>份额累计净值增长率与业绩比较基准收益率</w:t>
      </w:r>
      <w:r w:rsidR="001548F9" w:rsidRPr="005C672D">
        <w:rPr>
          <w:kern w:val="0"/>
          <w:sz w:val="24"/>
        </w:rPr>
        <w:t>历史走势对比图</w:t>
      </w:r>
    </w:p>
    <w:p w:rsidR="001548F9" w:rsidRPr="005C672D" w:rsidRDefault="00777C63" w:rsidP="00AC6DDA">
      <w:pPr>
        <w:pStyle w:val="a5"/>
        <w:snapToGrid w:val="0"/>
        <w:spacing w:before="29" w:line="288" w:lineRule="auto"/>
        <w:ind w:firstLine="480"/>
        <w:jc w:val="center"/>
        <w:rPr>
          <w:rFonts w:ascii="Times New Roman" w:hAnsi="Times New Roman"/>
          <w:sz w:val="24"/>
          <w:szCs w:val="24"/>
        </w:rPr>
      </w:pPr>
      <w:r w:rsidRPr="005C672D">
        <w:rPr>
          <w:rFonts w:ascii="Times New Roman" w:hAnsi="Times New Roman"/>
          <w:sz w:val="24"/>
          <w:szCs w:val="24"/>
        </w:rPr>
        <w:t>（</w:t>
      </w:r>
      <w:r w:rsidR="001548F9" w:rsidRPr="005C672D">
        <w:rPr>
          <w:rFonts w:ascii="Times New Roman" w:hAnsi="Times New Roman"/>
          <w:sz w:val="24"/>
          <w:szCs w:val="24"/>
        </w:rPr>
        <w:t>2017</w:t>
      </w:r>
      <w:r w:rsidR="001548F9" w:rsidRPr="005C672D">
        <w:rPr>
          <w:rFonts w:ascii="Times New Roman" w:hAnsi="Times New Roman"/>
          <w:sz w:val="24"/>
          <w:szCs w:val="24"/>
        </w:rPr>
        <w:t>年</w:t>
      </w:r>
      <w:r w:rsidR="001548F9" w:rsidRPr="005C672D">
        <w:rPr>
          <w:rFonts w:ascii="Times New Roman" w:hAnsi="Times New Roman"/>
          <w:sz w:val="24"/>
          <w:szCs w:val="24"/>
        </w:rPr>
        <w:t>3</w:t>
      </w:r>
      <w:r w:rsidR="001548F9" w:rsidRPr="005C672D">
        <w:rPr>
          <w:rFonts w:ascii="Times New Roman" w:hAnsi="Times New Roman"/>
          <w:sz w:val="24"/>
          <w:szCs w:val="24"/>
        </w:rPr>
        <w:t>月</w:t>
      </w:r>
      <w:r w:rsidR="001548F9" w:rsidRPr="005C672D">
        <w:rPr>
          <w:rFonts w:ascii="Times New Roman" w:hAnsi="Times New Roman"/>
          <w:sz w:val="24"/>
          <w:szCs w:val="24"/>
        </w:rPr>
        <w:t>23</w:t>
      </w:r>
      <w:r w:rsidR="001548F9" w:rsidRPr="005C672D">
        <w:rPr>
          <w:rFonts w:ascii="Times New Roman" w:hAnsi="Times New Roman"/>
          <w:sz w:val="24"/>
          <w:szCs w:val="24"/>
        </w:rPr>
        <w:t>日至</w:t>
      </w:r>
      <w:r w:rsidRPr="005C672D">
        <w:rPr>
          <w:rFonts w:ascii="Times New Roman" w:hAnsi="Times New Roman"/>
          <w:sz w:val="24"/>
          <w:szCs w:val="24"/>
        </w:rPr>
        <w:t>2019</w:t>
      </w:r>
      <w:r w:rsidRPr="005C672D">
        <w:rPr>
          <w:rFonts w:ascii="Times New Roman" w:hAnsi="Times New Roman"/>
          <w:sz w:val="24"/>
          <w:szCs w:val="24"/>
        </w:rPr>
        <w:t>年</w:t>
      </w:r>
      <w:r w:rsidRPr="005C672D">
        <w:rPr>
          <w:rFonts w:ascii="Times New Roman" w:hAnsi="Times New Roman"/>
          <w:sz w:val="24"/>
          <w:szCs w:val="24"/>
        </w:rPr>
        <w:t>6</w:t>
      </w:r>
      <w:r w:rsidRPr="005C672D">
        <w:rPr>
          <w:rFonts w:ascii="Times New Roman" w:hAnsi="Times New Roman"/>
          <w:sz w:val="24"/>
          <w:szCs w:val="24"/>
        </w:rPr>
        <w:t>月</w:t>
      </w:r>
      <w:r w:rsidRPr="005C672D">
        <w:rPr>
          <w:rFonts w:ascii="Times New Roman" w:hAnsi="Times New Roman"/>
          <w:sz w:val="24"/>
          <w:szCs w:val="24"/>
        </w:rPr>
        <w:t>30</w:t>
      </w:r>
      <w:r w:rsidRPr="005C672D">
        <w:rPr>
          <w:rFonts w:ascii="Times New Roman" w:hAnsi="Times New Roman"/>
          <w:sz w:val="24"/>
          <w:szCs w:val="24"/>
        </w:rPr>
        <w:t>日）</w:t>
      </w:r>
    </w:p>
    <w:p w:rsidR="001548F9" w:rsidRPr="005C672D" w:rsidRDefault="00B85516" w:rsidP="00AC6DDA">
      <w:pPr>
        <w:spacing w:before="29" w:line="288" w:lineRule="auto"/>
        <w:jc w:val="center"/>
        <w:rPr>
          <w:color w:val="000000"/>
          <w:sz w:val="24"/>
        </w:rPr>
      </w:pPr>
      <w:r w:rsidRPr="005312D8">
        <w:rPr>
          <w:noProof/>
          <w:color w:val="000000"/>
          <w:sz w:val="24"/>
        </w:rPr>
        <w:drawing>
          <wp:inline distT="0" distB="0" distL="0" distR="0" wp14:anchorId="63F63C08" wp14:editId="7869E209">
            <wp:extent cx="5759450" cy="3372485"/>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485"/>
                    </a:xfrm>
                    <a:prstGeom prst="rect">
                      <a:avLst/>
                    </a:prstGeom>
                    <a:noFill/>
                    <a:ln>
                      <a:noFill/>
                    </a:ln>
                  </pic:spPr>
                </pic:pic>
              </a:graphicData>
            </a:graphic>
          </wp:inline>
        </w:drawing>
      </w:r>
      <w:bookmarkStart w:id="18" w:name="_GoBack"/>
      <w:bookmarkEnd w:id="18"/>
    </w:p>
    <w:p w:rsidR="001548F9" w:rsidRPr="005C672D" w:rsidRDefault="001548F9" w:rsidP="00AC6DDA">
      <w:pPr>
        <w:tabs>
          <w:tab w:val="left" w:pos="426"/>
        </w:tabs>
        <w:spacing w:before="29" w:line="288" w:lineRule="auto"/>
        <w:jc w:val="left"/>
        <w:rPr>
          <w:kern w:val="0"/>
          <w:sz w:val="24"/>
        </w:rPr>
      </w:pPr>
      <w:r w:rsidRPr="005C672D">
        <w:rPr>
          <w:kern w:val="0"/>
          <w:sz w:val="24"/>
        </w:rPr>
        <w:t>注：本基金建仓期为自基金合同生效日起的</w:t>
      </w:r>
      <w:r w:rsidRPr="005C672D">
        <w:rPr>
          <w:kern w:val="0"/>
          <w:sz w:val="24"/>
        </w:rPr>
        <w:t>6</w:t>
      </w:r>
      <w:r w:rsidRPr="005C672D">
        <w:rPr>
          <w:kern w:val="0"/>
          <w:sz w:val="24"/>
        </w:rPr>
        <w:t>个月。截至建仓期结束，本基金各项资产配置比例符合基金合同及招募说明书有关投资比例的约定。</w:t>
      </w:r>
    </w:p>
    <w:p w:rsidR="001548F9" w:rsidRPr="005C672D" w:rsidRDefault="001548F9" w:rsidP="00AC6DDA">
      <w:pPr>
        <w:spacing w:before="29" w:line="288" w:lineRule="auto"/>
        <w:rPr>
          <w:color w:val="000000"/>
          <w:sz w:val="24"/>
        </w:rPr>
      </w:pPr>
    </w:p>
    <w:p w:rsidR="001548F9" w:rsidRPr="005C672D" w:rsidRDefault="001548F9" w:rsidP="00EC259C">
      <w:pPr>
        <w:pStyle w:val="1"/>
        <w:keepNext/>
        <w:keepLines/>
        <w:widowControl w:val="0"/>
        <w:spacing w:beforeLines="100" w:before="312" w:afterLines="100" w:after="312" w:line="288" w:lineRule="auto"/>
        <w:jc w:val="center"/>
        <w:rPr>
          <w:b/>
          <w:bCs/>
          <w:szCs w:val="24"/>
          <w:lang w:val="en-US"/>
        </w:rPr>
      </w:pPr>
      <w:bookmarkStart w:id="19" w:name="_Toc331410078"/>
      <w:bookmarkStart w:id="20" w:name="_Toc225498254"/>
      <w:r w:rsidRPr="005C672D">
        <w:rPr>
          <w:b/>
          <w:bCs/>
          <w:szCs w:val="24"/>
          <w:lang w:val="en-US"/>
        </w:rPr>
        <w:lastRenderedPageBreak/>
        <w:t xml:space="preserve">4  </w:t>
      </w:r>
      <w:r w:rsidRPr="005C672D">
        <w:rPr>
          <w:b/>
          <w:bCs/>
          <w:szCs w:val="24"/>
          <w:lang w:val="en-US"/>
        </w:rPr>
        <w:t>管理人报告</w:t>
      </w:r>
      <w:bookmarkEnd w:id="19"/>
      <w:bookmarkEnd w:id="20"/>
    </w:p>
    <w:p w:rsidR="001548F9" w:rsidRPr="005C672D" w:rsidRDefault="001548F9" w:rsidP="00AC6DDA">
      <w:pPr>
        <w:pStyle w:val="20"/>
        <w:spacing w:before="29" w:after="0" w:line="288" w:lineRule="auto"/>
        <w:rPr>
          <w:rFonts w:ascii="Times New Roman" w:hAnsi="Times New Roman"/>
          <w:kern w:val="0"/>
          <w:szCs w:val="24"/>
        </w:rPr>
      </w:pPr>
      <w:bookmarkStart w:id="21" w:name="_Toc331410079"/>
      <w:r w:rsidRPr="005C672D">
        <w:rPr>
          <w:rFonts w:ascii="Times New Roman" w:hAnsi="Times New Roman"/>
          <w:kern w:val="0"/>
          <w:szCs w:val="24"/>
        </w:rPr>
        <w:t xml:space="preserve">4.1 </w:t>
      </w:r>
      <w:r w:rsidRPr="005C672D">
        <w:rPr>
          <w:rFonts w:ascii="Times New Roman" w:hAnsi="Times New Roman"/>
          <w:kern w:val="0"/>
          <w:szCs w:val="24"/>
        </w:rPr>
        <w:t>基金管理人及基金经理情况</w:t>
      </w:r>
      <w:bookmarkEnd w:id="21"/>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color w:val="000000"/>
          <w:kern w:val="0"/>
          <w:sz w:val="24"/>
        </w:rPr>
        <w:t xml:space="preserve">4.1.1 </w:t>
      </w:r>
      <w:r w:rsidRPr="005C672D">
        <w:rPr>
          <w:b/>
          <w:color w:val="000000"/>
          <w:kern w:val="0"/>
          <w:sz w:val="24"/>
        </w:rPr>
        <w:t>基金管理人及其管理基金的经验</w:t>
      </w:r>
    </w:p>
    <w:p w:rsidR="00043E3D" w:rsidRDefault="008A41E4">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548F9" w:rsidRPr="005C672D" w:rsidRDefault="001548F9" w:rsidP="00AC6DDA">
      <w:pPr>
        <w:spacing w:before="29" w:line="288" w:lineRule="auto"/>
        <w:ind w:firstLineChars="200" w:firstLine="480"/>
        <w:rPr>
          <w:color w:val="000000"/>
          <w:sz w:val="24"/>
        </w:rPr>
      </w:pPr>
      <w:r w:rsidRPr="005C672D">
        <w:rPr>
          <w:color w:val="000000"/>
          <w:sz w:val="24"/>
        </w:rPr>
        <w:t>截至报告期末，公司管理了包括货币型、债券型、普通混合型和股票型在内的</w:t>
      </w:r>
      <w:r w:rsidRPr="005C672D">
        <w:rPr>
          <w:color w:val="000000"/>
          <w:sz w:val="24"/>
        </w:rPr>
        <w:t>80</w:t>
      </w:r>
      <w:r w:rsidRPr="005C672D">
        <w:rPr>
          <w:color w:val="000000"/>
          <w:sz w:val="24"/>
        </w:rPr>
        <w:t>只基金，其中股票型涵盖普通指数型、交易型开放式（</w:t>
      </w:r>
      <w:r w:rsidRPr="005C672D">
        <w:rPr>
          <w:color w:val="000000"/>
          <w:sz w:val="24"/>
        </w:rPr>
        <w:t>ETF</w:t>
      </w:r>
      <w:r w:rsidRPr="005C672D">
        <w:rPr>
          <w:color w:val="000000"/>
          <w:sz w:val="24"/>
        </w:rPr>
        <w:t>）、</w:t>
      </w:r>
      <w:r w:rsidRPr="005C672D">
        <w:rPr>
          <w:color w:val="000000"/>
          <w:sz w:val="24"/>
        </w:rPr>
        <w:t>QDII</w:t>
      </w:r>
      <w:r w:rsidRPr="005C672D">
        <w:rPr>
          <w:color w:val="000000"/>
          <w:sz w:val="24"/>
        </w:rPr>
        <w:t>等不同类型基金。</w:t>
      </w:r>
    </w:p>
    <w:p w:rsidR="001548F9" w:rsidRPr="005C672D" w:rsidRDefault="001548F9" w:rsidP="00AC6DDA">
      <w:pPr>
        <w:spacing w:before="29" w:line="288" w:lineRule="auto"/>
        <w:ind w:firstLineChars="200" w:firstLine="480"/>
        <w:rPr>
          <w:color w:val="00000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color w:val="000000"/>
          <w:kern w:val="0"/>
          <w:sz w:val="24"/>
        </w:rPr>
        <w:t xml:space="preserve">4.1.2 </w:t>
      </w:r>
      <w:r w:rsidRPr="005C672D">
        <w:rPr>
          <w:b/>
          <w:color w:val="000000"/>
          <w:kern w:val="0"/>
          <w:sz w:val="24"/>
        </w:rPr>
        <w:t>基金经理（或基金经理小组）及基金经理助理的简介</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3"/>
        <w:gridCol w:w="1416"/>
        <w:gridCol w:w="1126"/>
        <w:gridCol w:w="1192"/>
        <w:gridCol w:w="1169"/>
        <w:gridCol w:w="3062"/>
      </w:tblGrid>
      <w:tr w:rsidR="001548F9" w:rsidRPr="005C672D" w:rsidTr="00BA0FB8">
        <w:tc>
          <w:tcPr>
            <w:tcW w:w="1090" w:type="dxa"/>
            <w:vMerge w:val="restart"/>
            <w:vAlign w:val="center"/>
          </w:tcPr>
          <w:p w:rsidR="001548F9" w:rsidRPr="005C672D" w:rsidRDefault="001548F9" w:rsidP="00AC6DDA">
            <w:pPr>
              <w:spacing w:before="29" w:line="288" w:lineRule="auto"/>
              <w:jc w:val="center"/>
              <w:rPr>
                <w:color w:val="000000"/>
                <w:sz w:val="24"/>
              </w:rPr>
            </w:pPr>
            <w:r w:rsidRPr="005C672D">
              <w:rPr>
                <w:color w:val="000000"/>
                <w:sz w:val="24"/>
              </w:rPr>
              <w:t>姓名</w:t>
            </w:r>
          </w:p>
        </w:tc>
        <w:tc>
          <w:tcPr>
            <w:tcW w:w="1500" w:type="dxa"/>
            <w:vMerge w:val="restart"/>
            <w:vAlign w:val="center"/>
          </w:tcPr>
          <w:p w:rsidR="001548F9" w:rsidRPr="005C672D" w:rsidRDefault="001548F9" w:rsidP="00AC6DDA">
            <w:pPr>
              <w:spacing w:before="29" w:line="288" w:lineRule="auto"/>
              <w:jc w:val="center"/>
              <w:rPr>
                <w:color w:val="000000"/>
                <w:sz w:val="24"/>
              </w:rPr>
            </w:pPr>
            <w:r w:rsidRPr="005C672D">
              <w:rPr>
                <w:color w:val="000000"/>
                <w:sz w:val="24"/>
              </w:rPr>
              <w:t>职务</w:t>
            </w:r>
          </w:p>
        </w:tc>
        <w:tc>
          <w:tcPr>
            <w:tcW w:w="2450" w:type="dxa"/>
            <w:gridSpan w:val="2"/>
            <w:vAlign w:val="center"/>
          </w:tcPr>
          <w:p w:rsidR="001728F8" w:rsidRPr="005C672D" w:rsidRDefault="001548F9" w:rsidP="00AC6DDA">
            <w:pPr>
              <w:spacing w:before="29" w:line="288" w:lineRule="auto"/>
              <w:jc w:val="center"/>
              <w:rPr>
                <w:color w:val="000000"/>
                <w:sz w:val="24"/>
              </w:rPr>
            </w:pPr>
            <w:r w:rsidRPr="005C672D">
              <w:rPr>
                <w:color w:val="000000"/>
                <w:sz w:val="24"/>
              </w:rPr>
              <w:t>任本基金的基金经理</w:t>
            </w:r>
          </w:p>
          <w:p w:rsidR="001548F9" w:rsidRPr="005C672D" w:rsidRDefault="001548F9" w:rsidP="00AC6DDA">
            <w:pPr>
              <w:spacing w:before="29" w:line="288" w:lineRule="auto"/>
              <w:jc w:val="center"/>
              <w:rPr>
                <w:color w:val="000000"/>
                <w:sz w:val="24"/>
              </w:rPr>
            </w:pPr>
            <w:r w:rsidRPr="005C672D">
              <w:rPr>
                <w:color w:val="000000"/>
                <w:sz w:val="24"/>
              </w:rPr>
              <w:t>（助理）期限</w:t>
            </w:r>
          </w:p>
        </w:tc>
        <w:tc>
          <w:tcPr>
            <w:tcW w:w="1236" w:type="dxa"/>
            <w:vMerge w:val="restart"/>
            <w:vAlign w:val="center"/>
          </w:tcPr>
          <w:p w:rsidR="001548F9" w:rsidRPr="005C672D" w:rsidRDefault="001548F9" w:rsidP="00AC6DDA">
            <w:pPr>
              <w:spacing w:before="29" w:line="288" w:lineRule="auto"/>
              <w:jc w:val="center"/>
              <w:rPr>
                <w:color w:val="000000"/>
                <w:sz w:val="24"/>
              </w:rPr>
            </w:pPr>
            <w:r w:rsidRPr="005C672D">
              <w:rPr>
                <w:color w:val="000000"/>
                <w:sz w:val="24"/>
              </w:rPr>
              <w:t>证券从业年限</w:t>
            </w:r>
          </w:p>
        </w:tc>
        <w:tc>
          <w:tcPr>
            <w:tcW w:w="3264" w:type="dxa"/>
            <w:vMerge w:val="restart"/>
            <w:vAlign w:val="center"/>
          </w:tcPr>
          <w:p w:rsidR="001548F9" w:rsidRPr="005C672D" w:rsidRDefault="001548F9" w:rsidP="00AC6DDA">
            <w:pPr>
              <w:spacing w:before="29" w:line="288" w:lineRule="auto"/>
              <w:jc w:val="center"/>
              <w:rPr>
                <w:color w:val="000000"/>
                <w:sz w:val="24"/>
              </w:rPr>
            </w:pPr>
            <w:r w:rsidRPr="005C672D">
              <w:rPr>
                <w:color w:val="000000"/>
                <w:sz w:val="24"/>
              </w:rPr>
              <w:t>说明</w:t>
            </w:r>
          </w:p>
        </w:tc>
      </w:tr>
      <w:tr w:rsidR="001548F9" w:rsidRPr="005C672D" w:rsidTr="00BA0FB8">
        <w:tc>
          <w:tcPr>
            <w:tcW w:w="1090" w:type="dxa"/>
            <w:vMerge/>
            <w:vAlign w:val="center"/>
          </w:tcPr>
          <w:p w:rsidR="001548F9" w:rsidRPr="005C672D" w:rsidRDefault="001548F9" w:rsidP="00AC6DDA">
            <w:pPr>
              <w:widowControl/>
              <w:spacing w:before="29" w:line="288" w:lineRule="auto"/>
              <w:jc w:val="left"/>
              <w:rPr>
                <w:color w:val="000000"/>
                <w:sz w:val="24"/>
              </w:rPr>
            </w:pPr>
          </w:p>
        </w:tc>
        <w:tc>
          <w:tcPr>
            <w:tcW w:w="1500" w:type="dxa"/>
            <w:vMerge/>
            <w:vAlign w:val="center"/>
          </w:tcPr>
          <w:p w:rsidR="001548F9" w:rsidRPr="005C672D" w:rsidRDefault="001548F9" w:rsidP="00AC6DDA">
            <w:pPr>
              <w:widowControl/>
              <w:spacing w:before="29" w:line="288" w:lineRule="auto"/>
              <w:jc w:val="left"/>
              <w:rPr>
                <w:color w:val="000000"/>
                <w:sz w:val="24"/>
              </w:rPr>
            </w:pPr>
          </w:p>
        </w:tc>
        <w:tc>
          <w:tcPr>
            <w:tcW w:w="1190" w:type="dxa"/>
            <w:vAlign w:val="center"/>
          </w:tcPr>
          <w:p w:rsidR="001548F9" w:rsidRPr="005C672D" w:rsidRDefault="001548F9" w:rsidP="00AC6DDA">
            <w:pPr>
              <w:spacing w:before="29" w:line="288" w:lineRule="auto"/>
              <w:jc w:val="center"/>
              <w:rPr>
                <w:color w:val="000000"/>
                <w:sz w:val="24"/>
              </w:rPr>
            </w:pPr>
            <w:r w:rsidRPr="005C672D">
              <w:rPr>
                <w:color w:val="000000"/>
                <w:sz w:val="24"/>
              </w:rPr>
              <w:t>任职日期</w:t>
            </w:r>
          </w:p>
        </w:tc>
        <w:tc>
          <w:tcPr>
            <w:tcW w:w="1260" w:type="dxa"/>
            <w:vAlign w:val="center"/>
          </w:tcPr>
          <w:p w:rsidR="001548F9" w:rsidRPr="005C672D" w:rsidRDefault="001548F9" w:rsidP="00AC6DDA">
            <w:pPr>
              <w:spacing w:before="29" w:line="288" w:lineRule="auto"/>
              <w:jc w:val="center"/>
              <w:rPr>
                <w:color w:val="000000"/>
                <w:sz w:val="24"/>
              </w:rPr>
            </w:pPr>
            <w:r w:rsidRPr="005C672D">
              <w:rPr>
                <w:color w:val="000000"/>
                <w:sz w:val="24"/>
              </w:rPr>
              <w:t>离任日期</w:t>
            </w:r>
          </w:p>
        </w:tc>
        <w:tc>
          <w:tcPr>
            <w:tcW w:w="1236" w:type="dxa"/>
            <w:vMerge/>
            <w:vAlign w:val="center"/>
          </w:tcPr>
          <w:p w:rsidR="001548F9" w:rsidRPr="005C672D" w:rsidRDefault="001548F9" w:rsidP="00AC6DDA">
            <w:pPr>
              <w:widowControl/>
              <w:spacing w:before="29" w:line="288" w:lineRule="auto"/>
              <w:jc w:val="left"/>
              <w:rPr>
                <w:color w:val="000000"/>
                <w:sz w:val="24"/>
              </w:rPr>
            </w:pPr>
          </w:p>
        </w:tc>
        <w:tc>
          <w:tcPr>
            <w:tcW w:w="3264" w:type="dxa"/>
            <w:vMerge/>
            <w:vAlign w:val="center"/>
          </w:tcPr>
          <w:p w:rsidR="001548F9" w:rsidRPr="005C672D" w:rsidRDefault="001548F9" w:rsidP="00AC6DDA">
            <w:pPr>
              <w:widowControl/>
              <w:spacing w:before="29" w:line="288" w:lineRule="auto"/>
              <w:jc w:val="left"/>
              <w:rPr>
                <w:color w:val="000000"/>
                <w:sz w:val="24"/>
              </w:rPr>
            </w:pPr>
          </w:p>
        </w:tc>
      </w:tr>
      <w:tr w:rsidR="00043E3D">
        <w:tc>
          <w:tcPr>
            <w:tcW w:w="1033" w:type="dxa"/>
            <w:vAlign w:val="center"/>
          </w:tcPr>
          <w:p w:rsidR="00043E3D" w:rsidRDefault="008A41E4">
            <w:pPr>
              <w:jc w:val="center"/>
            </w:pPr>
            <w:r>
              <w:rPr>
                <w:color w:val="000000"/>
                <w:sz w:val="24"/>
              </w:rPr>
              <w:t>楼慧源</w:t>
            </w:r>
          </w:p>
        </w:tc>
        <w:tc>
          <w:tcPr>
            <w:tcW w:w="1416" w:type="dxa"/>
            <w:vAlign w:val="center"/>
          </w:tcPr>
          <w:p w:rsidR="00043E3D" w:rsidRDefault="008A41E4">
            <w:pPr>
              <w:jc w:val="center"/>
            </w:pPr>
            <w:r>
              <w:rPr>
                <w:color w:val="000000"/>
                <w:sz w:val="24"/>
              </w:rPr>
              <w:t>交银医药创新股票的基金经理</w:t>
            </w:r>
          </w:p>
        </w:tc>
        <w:tc>
          <w:tcPr>
            <w:tcW w:w="1126" w:type="dxa"/>
            <w:vAlign w:val="center"/>
          </w:tcPr>
          <w:p w:rsidR="00043E3D" w:rsidRDefault="008A41E4">
            <w:pPr>
              <w:jc w:val="center"/>
            </w:pPr>
            <w:r>
              <w:rPr>
                <w:color w:val="000000"/>
                <w:sz w:val="24"/>
              </w:rPr>
              <w:t>2018-09-12</w:t>
            </w:r>
          </w:p>
        </w:tc>
        <w:tc>
          <w:tcPr>
            <w:tcW w:w="1192" w:type="dxa"/>
            <w:vAlign w:val="center"/>
          </w:tcPr>
          <w:p w:rsidR="00043E3D" w:rsidRDefault="008A41E4">
            <w:pPr>
              <w:jc w:val="center"/>
            </w:pPr>
            <w:r>
              <w:rPr>
                <w:color w:val="000000"/>
                <w:sz w:val="24"/>
              </w:rPr>
              <w:t>-</w:t>
            </w:r>
          </w:p>
        </w:tc>
        <w:tc>
          <w:tcPr>
            <w:tcW w:w="1169" w:type="dxa"/>
            <w:vAlign w:val="center"/>
          </w:tcPr>
          <w:p w:rsidR="00043E3D" w:rsidRDefault="008A41E4">
            <w:pPr>
              <w:jc w:val="center"/>
            </w:pPr>
            <w:r>
              <w:rPr>
                <w:color w:val="000000"/>
                <w:sz w:val="24"/>
              </w:rPr>
              <w:t>5</w:t>
            </w:r>
            <w:r>
              <w:rPr>
                <w:color w:val="000000"/>
                <w:sz w:val="24"/>
              </w:rPr>
              <w:t>年</w:t>
            </w:r>
          </w:p>
        </w:tc>
        <w:tc>
          <w:tcPr>
            <w:tcW w:w="3062" w:type="dxa"/>
            <w:vAlign w:val="center"/>
          </w:tcPr>
          <w:p w:rsidR="00043E3D" w:rsidRDefault="008A41E4">
            <w:r>
              <w:rPr>
                <w:color w:val="000000"/>
                <w:sz w:val="24"/>
              </w:rPr>
              <w:t>楼慧源女士，复旦大学金融学硕士、浙江大学应用生物科学学士。</w:t>
            </w:r>
            <w:r>
              <w:rPr>
                <w:color w:val="000000"/>
                <w:sz w:val="24"/>
              </w:rPr>
              <w:t>2014</w:t>
            </w:r>
            <w:r>
              <w:rPr>
                <w:color w:val="000000"/>
                <w:sz w:val="24"/>
              </w:rPr>
              <w:t>年至</w:t>
            </w:r>
            <w:r>
              <w:rPr>
                <w:color w:val="000000"/>
                <w:sz w:val="24"/>
              </w:rPr>
              <w:t>2015</w:t>
            </w:r>
            <w:r>
              <w:rPr>
                <w:color w:val="000000"/>
                <w:sz w:val="24"/>
              </w:rPr>
              <w:t>年任中国国际金融有限公司研究员。</w:t>
            </w:r>
            <w:r>
              <w:rPr>
                <w:color w:val="000000"/>
                <w:sz w:val="24"/>
              </w:rPr>
              <w:t>2015</w:t>
            </w:r>
            <w:r>
              <w:rPr>
                <w:color w:val="000000"/>
                <w:sz w:val="24"/>
              </w:rPr>
              <w:t>年加入交银施罗德基金管理有限公司，历任行业分析师。</w:t>
            </w:r>
          </w:p>
        </w:tc>
      </w:tr>
    </w:tbl>
    <w:p w:rsidR="00043E3D" w:rsidRDefault="008A41E4">
      <w:pPr>
        <w:tabs>
          <w:tab w:val="left" w:pos="426"/>
        </w:tabs>
        <w:spacing w:before="29" w:line="288" w:lineRule="auto"/>
        <w:jc w:val="left"/>
        <w:rPr>
          <w:kern w:val="0"/>
          <w:sz w:val="24"/>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043E3D" w:rsidRDefault="008A41E4">
      <w:pPr>
        <w:tabs>
          <w:tab w:val="left" w:pos="426"/>
        </w:tabs>
        <w:spacing w:before="29" w:line="288" w:lineRule="auto"/>
        <w:jc w:val="left"/>
        <w:rPr>
          <w:kern w:val="0"/>
          <w:sz w:val="24"/>
        </w:rPr>
      </w:pPr>
      <w:r>
        <w:rPr>
          <w:kern w:val="0"/>
          <w:sz w:val="24"/>
        </w:rPr>
        <w:t xml:space="preserve">    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548F9" w:rsidRPr="005C672D" w:rsidRDefault="001548F9" w:rsidP="00AC6DDA">
      <w:pPr>
        <w:tabs>
          <w:tab w:val="left" w:pos="426"/>
        </w:tabs>
        <w:spacing w:before="29" w:line="288" w:lineRule="auto"/>
        <w:jc w:val="left"/>
        <w:rPr>
          <w:kern w:val="0"/>
          <w:sz w:val="24"/>
        </w:rPr>
      </w:pPr>
      <w:r w:rsidRPr="005C672D">
        <w:rPr>
          <w:kern w:val="0"/>
          <w:sz w:val="24"/>
        </w:rPr>
        <w:t xml:space="preserve">    3</w:t>
      </w:r>
      <w:r w:rsidRPr="005C672D">
        <w:rPr>
          <w:kern w:val="0"/>
          <w:sz w:val="24"/>
        </w:rPr>
        <w:t>、基金经理（或基金经理小组）期后变动（如有）敬请关注基金管理人发布的相关公告。</w:t>
      </w:r>
    </w:p>
    <w:p w:rsidR="001548F9" w:rsidRPr="005C672D" w:rsidRDefault="001548F9" w:rsidP="00AC6DDA">
      <w:pPr>
        <w:spacing w:before="29" w:line="288" w:lineRule="auto"/>
        <w:rPr>
          <w:color w:val="000000"/>
          <w:sz w:val="24"/>
        </w:rPr>
      </w:pPr>
    </w:p>
    <w:p w:rsidR="001548F9" w:rsidRPr="005C672D" w:rsidRDefault="001548F9" w:rsidP="00AC6DDA">
      <w:pPr>
        <w:pStyle w:val="20"/>
        <w:spacing w:before="29" w:after="0" w:line="288" w:lineRule="auto"/>
        <w:rPr>
          <w:rFonts w:ascii="Times New Roman" w:hAnsi="Times New Roman"/>
          <w:kern w:val="0"/>
          <w:szCs w:val="24"/>
        </w:rPr>
      </w:pPr>
      <w:bookmarkStart w:id="22" w:name="_Toc331410080"/>
      <w:bookmarkStart w:id="23" w:name="_Toc225498256"/>
      <w:r w:rsidRPr="005C672D">
        <w:rPr>
          <w:rFonts w:ascii="Times New Roman" w:hAnsi="Times New Roman"/>
          <w:kern w:val="0"/>
          <w:szCs w:val="24"/>
        </w:rPr>
        <w:t xml:space="preserve">4.2 </w:t>
      </w:r>
      <w:r w:rsidRPr="005C672D">
        <w:rPr>
          <w:rFonts w:ascii="Times New Roman" w:hAnsi="Times New Roman"/>
          <w:kern w:val="0"/>
          <w:szCs w:val="24"/>
        </w:rPr>
        <w:t>管理人对报告期内本基金运作遵规守信情况的说明</w:t>
      </w:r>
      <w:bookmarkEnd w:id="22"/>
      <w:bookmarkEnd w:id="23"/>
    </w:p>
    <w:p w:rsidR="001548F9" w:rsidRPr="005C672D" w:rsidRDefault="001548F9" w:rsidP="00AC6DDA">
      <w:pPr>
        <w:spacing w:before="29" w:line="288" w:lineRule="auto"/>
        <w:ind w:firstLineChars="200" w:firstLine="480"/>
        <w:rPr>
          <w:color w:val="000000"/>
          <w:sz w:val="24"/>
        </w:rPr>
      </w:pPr>
      <w:r w:rsidRPr="005C672D">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548F9" w:rsidRPr="005C672D" w:rsidRDefault="001548F9" w:rsidP="00AC6DDA">
      <w:pPr>
        <w:spacing w:before="29" w:line="288" w:lineRule="auto"/>
        <w:ind w:firstLineChars="200" w:firstLine="480"/>
        <w:rPr>
          <w:color w:val="000000"/>
          <w:kern w:val="0"/>
          <w:sz w:val="24"/>
        </w:rPr>
      </w:pPr>
    </w:p>
    <w:p w:rsidR="001548F9" w:rsidRPr="005C672D" w:rsidRDefault="001548F9" w:rsidP="00AC6DDA">
      <w:pPr>
        <w:pStyle w:val="20"/>
        <w:spacing w:before="29" w:after="0" w:line="288" w:lineRule="auto"/>
        <w:rPr>
          <w:rFonts w:ascii="Times New Roman" w:hAnsi="Times New Roman"/>
          <w:kern w:val="0"/>
          <w:szCs w:val="24"/>
        </w:rPr>
      </w:pPr>
      <w:bookmarkStart w:id="24" w:name="_Toc331410081"/>
      <w:bookmarkStart w:id="25" w:name="_Toc225498257"/>
      <w:r w:rsidRPr="005C672D">
        <w:rPr>
          <w:rFonts w:ascii="Times New Roman" w:hAnsi="Times New Roman"/>
          <w:kern w:val="0"/>
          <w:szCs w:val="24"/>
        </w:rPr>
        <w:lastRenderedPageBreak/>
        <w:t xml:space="preserve">4.3 </w:t>
      </w:r>
      <w:r w:rsidRPr="005C672D">
        <w:rPr>
          <w:rFonts w:ascii="Times New Roman" w:hAnsi="Times New Roman"/>
          <w:kern w:val="0"/>
          <w:szCs w:val="24"/>
        </w:rPr>
        <w:t>管理人对报告期内公平交易情况的专项说明</w:t>
      </w:r>
      <w:bookmarkEnd w:id="24"/>
      <w:bookmarkEnd w:id="25"/>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color w:val="000000"/>
          <w:kern w:val="0"/>
          <w:sz w:val="24"/>
        </w:rPr>
        <w:t xml:space="preserve">4.3.1 </w:t>
      </w:r>
      <w:r w:rsidRPr="005C672D">
        <w:rPr>
          <w:b/>
          <w:color w:val="000000"/>
          <w:kern w:val="0"/>
          <w:sz w:val="24"/>
        </w:rPr>
        <w:t>公平交易制度的执行情况</w:t>
      </w:r>
    </w:p>
    <w:p w:rsidR="00043E3D" w:rsidRDefault="008A41E4">
      <w:pPr>
        <w:spacing w:before="29" w:line="288" w:lineRule="auto"/>
        <w:ind w:firstLineChars="200" w:firstLine="480"/>
        <w:rPr>
          <w:color w:val="000000"/>
          <w:sz w:val="24"/>
        </w:rPr>
      </w:pPr>
      <w:r>
        <w:rPr>
          <w:color w:val="000000"/>
          <w:sz w:val="24"/>
        </w:rPr>
        <w:t>本公司制定了严格的投资控制制度和公平交易监控制度来保证旗下基金运作的公平，旗下所管理的所有资产组合，包括证券投资基金和特定客户资产管理专户均严格遵循制度进行公平交易。</w:t>
      </w:r>
    </w:p>
    <w:p w:rsidR="00043E3D" w:rsidRDefault="008A41E4">
      <w:pPr>
        <w:spacing w:before="29" w:line="288" w:lineRule="auto"/>
        <w:ind w:firstLineChars="200" w:firstLine="480"/>
        <w:rPr>
          <w:color w:val="000000"/>
          <w:sz w:val="24"/>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043E3D" w:rsidRDefault="008A41E4">
      <w:pPr>
        <w:spacing w:before="29" w:line="288" w:lineRule="auto"/>
        <w:ind w:firstLineChars="200" w:firstLine="480"/>
        <w:rPr>
          <w:color w:val="000000"/>
          <w:sz w:val="24"/>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548F9" w:rsidRPr="005C672D" w:rsidRDefault="001548F9" w:rsidP="00AC6DDA">
      <w:pPr>
        <w:spacing w:before="29" w:line="288" w:lineRule="auto"/>
        <w:ind w:firstLineChars="200" w:firstLine="480"/>
        <w:rPr>
          <w:color w:val="000000"/>
          <w:sz w:val="24"/>
        </w:rPr>
      </w:pPr>
      <w:r w:rsidRPr="005C672D">
        <w:rPr>
          <w:color w:val="000000"/>
          <w:sz w:val="24"/>
        </w:rPr>
        <w:t>报告期内本公司严格执行公平交易制度，公平对待旗下各投资组合，未发现任何违反公平交易的行为。</w:t>
      </w:r>
    </w:p>
    <w:p w:rsidR="001548F9" w:rsidRPr="005C672D" w:rsidRDefault="001548F9" w:rsidP="00AC6DDA">
      <w:pPr>
        <w:spacing w:before="29" w:line="288" w:lineRule="auto"/>
        <w:jc w:val="left"/>
        <w:rPr>
          <w:color w:val="00000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color w:val="000000"/>
          <w:kern w:val="0"/>
          <w:sz w:val="24"/>
        </w:rPr>
        <w:t xml:space="preserve">4.3.2 </w:t>
      </w:r>
      <w:r w:rsidRPr="005C672D">
        <w:rPr>
          <w:b/>
          <w:color w:val="000000"/>
          <w:kern w:val="0"/>
          <w:sz w:val="24"/>
        </w:rPr>
        <w:t>异常交易行为的专项说明</w:t>
      </w:r>
    </w:p>
    <w:p w:rsidR="001548F9" w:rsidRPr="005C672D" w:rsidRDefault="001548F9" w:rsidP="00AC6DDA">
      <w:pPr>
        <w:spacing w:before="29" w:line="288" w:lineRule="auto"/>
        <w:ind w:firstLineChars="200" w:firstLine="480"/>
        <w:rPr>
          <w:color w:val="000000"/>
          <w:sz w:val="24"/>
        </w:rPr>
      </w:pPr>
      <w:r w:rsidRPr="005C672D">
        <w:rPr>
          <w:color w:val="000000"/>
          <w:sz w:val="24"/>
        </w:rPr>
        <w:t>本基金于本报告期内未发现异常交易行为。本报告期内，本公司管理的所有投资组合参与的交易所公开竞价同日反向交易成交较少的单边交易量超过该证券当日总成交量</w:t>
      </w:r>
      <w:r w:rsidRPr="005C672D">
        <w:rPr>
          <w:color w:val="000000"/>
          <w:sz w:val="24"/>
        </w:rPr>
        <w:t>5%</w:t>
      </w:r>
      <w:r w:rsidRPr="005C672D">
        <w:rPr>
          <w:color w:val="000000"/>
          <w:sz w:val="24"/>
        </w:rPr>
        <w:t>的情况有</w:t>
      </w:r>
      <w:r w:rsidRPr="005C672D">
        <w:rPr>
          <w:color w:val="000000"/>
          <w:sz w:val="24"/>
        </w:rPr>
        <w:t>1</w:t>
      </w:r>
      <w:r w:rsidRPr="005C672D">
        <w:rPr>
          <w:color w:val="000000"/>
          <w:sz w:val="24"/>
        </w:rPr>
        <w:t>次，是投资组合因投资策略需要而发生同日反向交易，未发现不公平交易和利益输送的情况。本基金与本公司管理的其他投资组合在不同时间窗下（如日内、</w:t>
      </w:r>
      <w:r w:rsidRPr="005C672D">
        <w:rPr>
          <w:color w:val="000000"/>
          <w:sz w:val="24"/>
        </w:rPr>
        <w:t>3</w:t>
      </w:r>
      <w:r w:rsidRPr="005C672D">
        <w:rPr>
          <w:color w:val="000000"/>
          <w:sz w:val="24"/>
        </w:rPr>
        <w:t>日内、</w:t>
      </w:r>
      <w:r w:rsidRPr="005C672D">
        <w:rPr>
          <w:color w:val="000000"/>
          <w:sz w:val="24"/>
        </w:rPr>
        <w:t>5</w:t>
      </w:r>
      <w:r w:rsidRPr="005C672D">
        <w:rPr>
          <w:color w:val="000000"/>
          <w:sz w:val="24"/>
        </w:rPr>
        <w:t>日内）同向交易的交易价差未发现异常。</w:t>
      </w:r>
    </w:p>
    <w:p w:rsidR="001548F9" w:rsidRPr="005C672D" w:rsidRDefault="001548F9" w:rsidP="00AC6DDA">
      <w:pPr>
        <w:spacing w:before="29" w:line="288" w:lineRule="auto"/>
        <w:ind w:firstLineChars="200" w:firstLine="480"/>
        <w:rPr>
          <w:color w:val="000000"/>
          <w:kern w:val="0"/>
          <w:sz w:val="24"/>
        </w:rPr>
      </w:pPr>
    </w:p>
    <w:p w:rsidR="00C02A8F" w:rsidRPr="005C672D" w:rsidRDefault="001548F9" w:rsidP="00AC6DDA">
      <w:pPr>
        <w:pStyle w:val="20"/>
        <w:spacing w:before="29" w:after="0" w:line="288" w:lineRule="auto"/>
        <w:rPr>
          <w:rFonts w:ascii="Times New Roman" w:hAnsi="Times New Roman"/>
          <w:kern w:val="0"/>
          <w:szCs w:val="24"/>
        </w:rPr>
      </w:pPr>
      <w:bookmarkStart w:id="26" w:name="_Toc331410082"/>
      <w:bookmarkStart w:id="27" w:name="_Toc225498258"/>
      <w:r w:rsidRPr="005C672D">
        <w:rPr>
          <w:rFonts w:ascii="Times New Roman" w:hAnsi="Times New Roman"/>
          <w:kern w:val="0"/>
          <w:szCs w:val="24"/>
        </w:rPr>
        <w:t xml:space="preserve">4.4 </w:t>
      </w:r>
      <w:r w:rsidR="009238D7" w:rsidRPr="005C672D">
        <w:rPr>
          <w:rFonts w:ascii="Times New Roman" w:hAnsi="Times New Roman"/>
          <w:kern w:val="0"/>
          <w:szCs w:val="24"/>
        </w:rPr>
        <w:t>管理人对报告期内基金的投资策略和业绩表现</w:t>
      </w:r>
      <w:r w:rsidR="00B04F81" w:rsidRPr="005C672D">
        <w:rPr>
          <w:rFonts w:ascii="Times New Roman" w:hAnsi="Times New Roman"/>
          <w:kern w:val="0"/>
          <w:szCs w:val="24"/>
        </w:rPr>
        <w:t>的</w:t>
      </w:r>
      <w:r w:rsidRPr="005C672D">
        <w:rPr>
          <w:rFonts w:ascii="Times New Roman" w:hAnsi="Times New Roman"/>
          <w:kern w:val="0"/>
          <w:szCs w:val="24"/>
        </w:rPr>
        <w:t>说明</w:t>
      </w:r>
      <w:bookmarkEnd w:id="26"/>
      <w:bookmarkEnd w:id="27"/>
    </w:p>
    <w:p w:rsidR="00C02A8F" w:rsidRPr="005C672D" w:rsidRDefault="00C02A8F" w:rsidP="00AC6DDA">
      <w:pPr>
        <w:spacing w:before="29" w:line="288" w:lineRule="auto"/>
        <w:rPr>
          <w:b/>
          <w:sz w:val="24"/>
        </w:rPr>
      </w:pPr>
      <w:r w:rsidRPr="005C672D">
        <w:rPr>
          <w:b/>
          <w:sz w:val="24"/>
        </w:rPr>
        <w:t>4.4.1</w:t>
      </w:r>
      <w:r w:rsidRPr="005C672D">
        <w:rPr>
          <w:b/>
          <w:sz w:val="24"/>
        </w:rPr>
        <w:t>报告期内基金投资策略和运作分析</w:t>
      </w:r>
    </w:p>
    <w:p w:rsidR="00043E3D" w:rsidRDefault="008A41E4">
      <w:pPr>
        <w:spacing w:before="29" w:line="288" w:lineRule="auto"/>
        <w:ind w:firstLineChars="200" w:firstLine="480"/>
        <w:rPr>
          <w:color w:val="000000"/>
          <w:sz w:val="24"/>
        </w:rPr>
      </w:pPr>
      <w:r>
        <w:rPr>
          <w:color w:val="000000"/>
          <w:sz w:val="24"/>
        </w:rPr>
        <w:t>2019</w:t>
      </w:r>
      <w:r>
        <w:rPr>
          <w:color w:val="000000"/>
          <w:sz w:val="24"/>
        </w:rPr>
        <w:t>年上半年，上证综指、深圳成指、创业板指分别上涨</w:t>
      </w:r>
      <w:r>
        <w:rPr>
          <w:color w:val="000000"/>
          <w:sz w:val="24"/>
        </w:rPr>
        <w:t>19.45%</w:t>
      </w:r>
      <w:r>
        <w:rPr>
          <w:color w:val="000000"/>
          <w:sz w:val="24"/>
        </w:rPr>
        <w:t>、</w:t>
      </w:r>
      <w:r>
        <w:rPr>
          <w:color w:val="000000"/>
          <w:sz w:val="24"/>
        </w:rPr>
        <w:t>26.78%</w:t>
      </w:r>
      <w:r>
        <w:rPr>
          <w:color w:val="000000"/>
          <w:sz w:val="24"/>
        </w:rPr>
        <w:t>、</w:t>
      </w:r>
      <w:r>
        <w:rPr>
          <w:color w:val="000000"/>
          <w:sz w:val="24"/>
        </w:rPr>
        <w:t>20.87%</w:t>
      </w:r>
      <w:r>
        <w:rPr>
          <w:color w:val="000000"/>
          <w:sz w:val="24"/>
        </w:rPr>
        <w:t>，其中申万医药生物指数上涨</w:t>
      </w:r>
      <w:r>
        <w:rPr>
          <w:color w:val="000000"/>
          <w:sz w:val="24"/>
        </w:rPr>
        <w:t>21.38%</w:t>
      </w:r>
      <w:r>
        <w:rPr>
          <w:color w:val="000000"/>
          <w:sz w:val="24"/>
        </w:rPr>
        <w:t>，处于行业中游水平。</w:t>
      </w:r>
    </w:p>
    <w:p w:rsidR="00C02A8F" w:rsidRPr="005C672D" w:rsidRDefault="00C02A8F" w:rsidP="00AC6DDA">
      <w:pPr>
        <w:spacing w:before="29" w:line="288" w:lineRule="auto"/>
        <w:ind w:firstLineChars="200" w:firstLine="480"/>
        <w:rPr>
          <w:color w:val="000000"/>
          <w:sz w:val="24"/>
        </w:rPr>
      </w:pPr>
      <w:r w:rsidRPr="005C672D">
        <w:rPr>
          <w:color w:val="000000"/>
          <w:sz w:val="24"/>
        </w:rPr>
        <w:t>报告期内，本基金前期重点配置了医疗服务、创新药、创新药产业链及医疗设备等成长性品种，较大幅度地跑赢业绩比较基准。随着估值的抬升，本基金逐步适当减持了涨幅较大的部分高弹性成长品种，增持了估值合理的稳健增长品种。</w:t>
      </w:r>
    </w:p>
    <w:p w:rsidR="001548F9" w:rsidRPr="005C672D" w:rsidRDefault="001548F9" w:rsidP="00AC6DDA">
      <w:pPr>
        <w:spacing w:before="29" w:line="288" w:lineRule="auto"/>
        <w:ind w:firstLineChars="200" w:firstLine="480"/>
        <w:rPr>
          <w:kern w:val="0"/>
          <w:sz w:val="24"/>
        </w:rPr>
      </w:pPr>
    </w:p>
    <w:p w:rsidR="001548F9" w:rsidRPr="005C672D" w:rsidRDefault="001548F9" w:rsidP="00AC6DDA">
      <w:pPr>
        <w:spacing w:before="29" w:line="288" w:lineRule="auto"/>
        <w:rPr>
          <w:b/>
          <w:sz w:val="24"/>
        </w:rPr>
      </w:pPr>
      <w:r w:rsidRPr="005C672D">
        <w:rPr>
          <w:b/>
          <w:sz w:val="24"/>
        </w:rPr>
        <w:t xml:space="preserve">4.4.2 </w:t>
      </w:r>
      <w:r w:rsidRPr="005C672D">
        <w:rPr>
          <w:b/>
          <w:sz w:val="24"/>
        </w:rPr>
        <w:t>报告期内基金的业绩表现</w:t>
      </w:r>
    </w:p>
    <w:p w:rsidR="001548F9" w:rsidRPr="005C672D" w:rsidRDefault="001548F9" w:rsidP="00AC6DDA">
      <w:pPr>
        <w:spacing w:before="29" w:line="288" w:lineRule="auto"/>
        <w:ind w:firstLineChars="200" w:firstLine="480"/>
        <w:rPr>
          <w:color w:val="000000"/>
          <w:sz w:val="24"/>
        </w:rPr>
      </w:pPr>
      <w:r w:rsidRPr="005C672D">
        <w:rPr>
          <w:color w:val="000000"/>
          <w:sz w:val="24"/>
        </w:rPr>
        <w:t>本基金（各类）份额净值及业绩表现请见</w:t>
      </w:r>
      <w:r w:rsidRPr="005C672D">
        <w:rPr>
          <w:color w:val="000000"/>
          <w:sz w:val="24"/>
        </w:rPr>
        <w:t>“3.1</w:t>
      </w:r>
      <w:r w:rsidRPr="005C672D">
        <w:rPr>
          <w:color w:val="000000"/>
          <w:sz w:val="24"/>
        </w:rPr>
        <w:t>主要会计数据和财务指标</w:t>
      </w:r>
      <w:r w:rsidRPr="005C672D">
        <w:rPr>
          <w:color w:val="000000"/>
          <w:sz w:val="24"/>
        </w:rPr>
        <w:t xml:space="preserve">” </w:t>
      </w:r>
      <w:r w:rsidRPr="005C672D">
        <w:rPr>
          <w:color w:val="000000"/>
          <w:sz w:val="24"/>
        </w:rPr>
        <w:t>及</w:t>
      </w:r>
      <w:r w:rsidRPr="005C672D">
        <w:rPr>
          <w:color w:val="000000"/>
          <w:sz w:val="24"/>
        </w:rPr>
        <w:t>“3.2.1</w:t>
      </w:r>
      <w:r w:rsidRPr="005C672D">
        <w:rPr>
          <w:color w:val="000000"/>
          <w:sz w:val="24"/>
        </w:rPr>
        <w:t>基金份额净值增长率及其与同期业绩比较基准收益率的比较</w:t>
      </w:r>
      <w:r w:rsidRPr="005C672D">
        <w:rPr>
          <w:color w:val="000000"/>
          <w:sz w:val="24"/>
        </w:rPr>
        <w:t>”</w:t>
      </w:r>
      <w:r w:rsidRPr="005C672D">
        <w:rPr>
          <w:color w:val="000000"/>
          <w:sz w:val="24"/>
        </w:rPr>
        <w:t>部分披露。</w:t>
      </w:r>
    </w:p>
    <w:p w:rsidR="001548F9" w:rsidRPr="005C672D" w:rsidRDefault="001548F9" w:rsidP="00AC6DDA">
      <w:pPr>
        <w:spacing w:before="29" w:line="288" w:lineRule="auto"/>
        <w:ind w:firstLineChars="200" w:firstLine="480"/>
        <w:rPr>
          <w:color w:val="000000"/>
          <w:kern w:val="0"/>
          <w:sz w:val="24"/>
        </w:rPr>
      </w:pPr>
    </w:p>
    <w:p w:rsidR="001548F9" w:rsidRPr="005C672D" w:rsidRDefault="001548F9" w:rsidP="00AC6DDA">
      <w:pPr>
        <w:pStyle w:val="20"/>
        <w:spacing w:before="29" w:after="0" w:line="288" w:lineRule="auto"/>
        <w:rPr>
          <w:rFonts w:ascii="Times New Roman" w:hAnsi="Times New Roman"/>
          <w:kern w:val="0"/>
          <w:szCs w:val="24"/>
        </w:rPr>
      </w:pPr>
      <w:bookmarkStart w:id="28" w:name="_Toc331410083"/>
      <w:bookmarkStart w:id="29" w:name="_Toc225498259"/>
      <w:r w:rsidRPr="005C672D">
        <w:rPr>
          <w:rFonts w:ascii="Times New Roman" w:hAnsi="Times New Roman"/>
          <w:kern w:val="0"/>
          <w:szCs w:val="24"/>
        </w:rPr>
        <w:t xml:space="preserve">4.5 </w:t>
      </w:r>
      <w:r w:rsidRPr="005C672D">
        <w:rPr>
          <w:rFonts w:ascii="Times New Roman" w:hAnsi="Times New Roman"/>
          <w:kern w:val="0"/>
          <w:szCs w:val="24"/>
        </w:rPr>
        <w:t>管理人对宏观经济、证券市场及行业走势的简要展望</w:t>
      </w:r>
      <w:bookmarkEnd w:id="28"/>
      <w:bookmarkEnd w:id="29"/>
    </w:p>
    <w:p w:rsidR="001548F9" w:rsidRPr="005C672D" w:rsidRDefault="001548F9" w:rsidP="00AC6DDA">
      <w:pPr>
        <w:spacing w:before="29" w:line="288" w:lineRule="auto"/>
        <w:ind w:firstLineChars="200" w:firstLine="480"/>
        <w:rPr>
          <w:color w:val="000000"/>
          <w:sz w:val="24"/>
        </w:rPr>
      </w:pPr>
      <w:r w:rsidRPr="005C672D">
        <w:rPr>
          <w:color w:val="000000"/>
          <w:sz w:val="24"/>
        </w:rPr>
        <w:t>展望</w:t>
      </w:r>
      <w:r w:rsidRPr="005C672D">
        <w:rPr>
          <w:color w:val="000000"/>
          <w:sz w:val="24"/>
        </w:rPr>
        <w:t>2019</w:t>
      </w:r>
      <w:r w:rsidRPr="005C672D">
        <w:rPr>
          <w:color w:val="000000"/>
          <w:sz w:val="24"/>
        </w:rPr>
        <w:t>年下半年，我们认为当前估值处于历史中上水平，因此本基金持股集中度略有降低，持仓所反映的风险偏好略有降低。但仍然看好医药行业的长期回报。我们中长线仍然看好创新驱动、品质消费两大方向，真正具备优质产品力和优质服务的公司会在行业变革中走出来。本基金会把握合适配置窗口力争为投资人实现持续稳定的超额回报。</w:t>
      </w:r>
    </w:p>
    <w:p w:rsidR="001548F9" w:rsidRPr="005C672D" w:rsidRDefault="001548F9" w:rsidP="00AC6DDA">
      <w:pPr>
        <w:autoSpaceDE w:val="0"/>
        <w:autoSpaceDN w:val="0"/>
        <w:adjustRightInd w:val="0"/>
        <w:spacing w:before="29" w:line="288" w:lineRule="auto"/>
        <w:rPr>
          <w:color w:val="000000"/>
          <w:kern w:val="0"/>
          <w:sz w:val="24"/>
        </w:rPr>
      </w:pPr>
    </w:p>
    <w:p w:rsidR="001548F9" w:rsidRPr="005C672D" w:rsidRDefault="001548F9" w:rsidP="00AC6DDA">
      <w:pPr>
        <w:pStyle w:val="20"/>
        <w:spacing w:before="29" w:after="0" w:line="288" w:lineRule="auto"/>
        <w:rPr>
          <w:rFonts w:ascii="Times New Roman" w:hAnsi="Times New Roman"/>
          <w:kern w:val="0"/>
          <w:szCs w:val="24"/>
        </w:rPr>
      </w:pPr>
      <w:bookmarkStart w:id="30" w:name="_Toc331410085"/>
      <w:bookmarkStart w:id="31" w:name="_Toc247959457"/>
      <w:bookmarkStart w:id="32" w:name="_Toc225570083"/>
      <w:r w:rsidRPr="005C672D">
        <w:rPr>
          <w:rFonts w:ascii="Times New Roman" w:hAnsi="Times New Roman"/>
          <w:kern w:val="0"/>
          <w:szCs w:val="24"/>
        </w:rPr>
        <w:t xml:space="preserve">4.6 </w:t>
      </w:r>
      <w:r w:rsidRPr="005C672D">
        <w:rPr>
          <w:rFonts w:ascii="Times New Roman" w:hAnsi="Times New Roman"/>
          <w:kern w:val="0"/>
          <w:szCs w:val="24"/>
        </w:rPr>
        <w:t>管理人对报告期内基金估值程序等事项的说明</w:t>
      </w:r>
      <w:bookmarkEnd w:id="30"/>
      <w:bookmarkEnd w:id="31"/>
      <w:bookmarkEnd w:id="32"/>
    </w:p>
    <w:p w:rsidR="00043E3D" w:rsidRDefault="008A41E4">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043E3D" w:rsidRDefault="008A41E4">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548F9" w:rsidRPr="005C672D" w:rsidRDefault="001548F9" w:rsidP="00AC6DDA">
      <w:pPr>
        <w:spacing w:before="29" w:line="288" w:lineRule="auto"/>
        <w:ind w:firstLineChars="200" w:firstLine="480"/>
        <w:rPr>
          <w:color w:val="000000"/>
          <w:sz w:val="24"/>
        </w:rPr>
      </w:pPr>
      <w:r w:rsidRPr="005C672D">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548F9" w:rsidRPr="005C672D" w:rsidRDefault="001548F9" w:rsidP="00AC6DDA">
      <w:pPr>
        <w:autoSpaceDE w:val="0"/>
        <w:autoSpaceDN w:val="0"/>
        <w:adjustRightInd w:val="0"/>
        <w:spacing w:before="29" w:line="288" w:lineRule="auto"/>
        <w:ind w:firstLine="482"/>
        <w:rPr>
          <w:color w:val="000000"/>
          <w:kern w:val="0"/>
          <w:sz w:val="24"/>
        </w:rPr>
      </w:pPr>
    </w:p>
    <w:p w:rsidR="001548F9" w:rsidRPr="005C672D" w:rsidRDefault="001548F9" w:rsidP="00AC6DDA">
      <w:pPr>
        <w:pStyle w:val="20"/>
        <w:spacing w:before="29" w:after="0" w:line="288" w:lineRule="auto"/>
        <w:rPr>
          <w:rFonts w:ascii="Times New Roman" w:hAnsi="Times New Roman"/>
          <w:kern w:val="0"/>
          <w:szCs w:val="24"/>
        </w:rPr>
      </w:pPr>
      <w:bookmarkStart w:id="33" w:name="_Toc331410086"/>
      <w:bookmarkStart w:id="34" w:name="_Toc247959458"/>
      <w:bookmarkStart w:id="35" w:name="_Toc225570084"/>
      <w:r w:rsidRPr="005C672D">
        <w:rPr>
          <w:rFonts w:ascii="Times New Roman" w:hAnsi="Times New Roman"/>
          <w:kern w:val="0"/>
          <w:szCs w:val="24"/>
        </w:rPr>
        <w:t xml:space="preserve">4.7 </w:t>
      </w:r>
      <w:r w:rsidRPr="005C672D">
        <w:rPr>
          <w:rFonts w:ascii="Times New Roman" w:hAnsi="Times New Roman"/>
          <w:kern w:val="0"/>
          <w:szCs w:val="24"/>
        </w:rPr>
        <w:t>管理人对报告期内基金利润分配情况的说明</w:t>
      </w:r>
      <w:bookmarkEnd w:id="33"/>
      <w:bookmarkEnd w:id="34"/>
      <w:bookmarkEnd w:id="35"/>
    </w:p>
    <w:p w:rsidR="001548F9" w:rsidRPr="005C672D" w:rsidRDefault="001548F9" w:rsidP="00AC6DDA">
      <w:pPr>
        <w:spacing w:before="29" w:line="288" w:lineRule="auto"/>
        <w:ind w:firstLineChars="200" w:firstLine="480"/>
        <w:rPr>
          <w:color w:val="000000"/>
          <w:sz w:val="24"/>
        </w:rPr>
      </w:pPr>
      <w:r w:rsidRPr="005C672D">
        <w:rPr>
          <w:color w:val="000000"/>
          <w:sz w:val="24"/>
        </w:rPr>
        <w:t>本基金本报告期内未进行利润分配。</w:t>
      </w:r>
    </w:p>
    <w:p w:rsidR="009D64CD" w:rsidRPr="005C672D" w:rsidRDefault="009D64CD" w:rsidP="00AC6DDA">
      <w:pPr>
        <w:spacing w:before="29" w:line="288" w:lineRule="auto"/>
        <w:ind w:firstLineChars="200" w:firstLine="480"/>
        <w:rPr>
          <w:color w:val="000000"/>
          <w:sz w:val="24"/>
        </w:rPr>
      </w:pPr>
    </w:p>
    <w:p w:rsidR="009D64CD" w:rsidRPr="005C672D" w:rsidRDefault="009D64CD" w:rsidP="009D64CD">
      <w:pPr>
        <w:pStyle w:val="20"/>
        <w:spacing w:before="29" w:after="0" w:line="288" w:lineRule="auto"/>
        <w:rPr>
          <w:rFonts w:ascii="Times New Roman" w:hAnsi="Times New Roman"/>
          <w:kern w:val="0"/>
          <w:szCs w:val="24"/>
        </w:rPr>
      </w:pPr>
      <w:r w:rsidRPr="005C672D">
        <w:rPr>
          <w:rFonts w:ascii="Times New Roman" w:hAnsi="Times New Roman"/>
          <w:kern w:val="0"/>
          <w:szCs w:val="24"/>
        </w:rPr>
        <w:t xml:space="preserve">4.8 </w:t>
      </w:r>
      <w:r w:rsidRPr="005C672D">
        <w:rPr>
          <w:rFonts w:ascii="Times New Roman" w:hAnsi="Times New Roman"/>
          <w:kern w:val="0"/>
          <w:szCs w:val="24"/>
        </w:rPr>
        <w:t>报告期内管理人对本基金持有人数或基金资产净值预警情形的说明</w:t>
      </w:r>
    </w:p>
    <w:p w:rsidR="009D64CD" w:rsidRPr="005C672D" w:rsidRDefault="009D64CD" w:rsidP="009D64CD">
      <w:pPr>
        <w:spacing w:before="29" w:line="288" w:lineRule="auto"/>
        <w:ind w:firstLineChars="200" w:firstLine="480"/>
        <w:rPr>
          <w:kern w:val="0"/>
          <w:sz w:val="24"/>
        </w:rPr>
      </w:pPr>
      <w:r w:rsidRPr="005C672D">
        <w:rPr>
          <w:kern w:val="0"/>
          <w:sz w:val="24"/>
        </w:rPr>
        <w:t>本基金本报告期内无需预警说明。</w:t>
      </w:r>
    </w:p>
    <w:p w:rsidR="004266C8" w:rsidRPr="005C672D" w:rsidRDefault="004266C8" w:rsidP="00AC6DDA">
      <w:pPr>
        <w:spacing w:before="29" w:line="288" w:lineRule="auto"/>
        <w:ind w:firstLineChars="200" w:firstLine="480"/>
        <w:rPr>
          <w:color w:val="000000"/>
          <w:sz w:val="24"/>
        </w:rPr>
      </w:pPr>
    </w:p>
    <w:p w:rsidR="001548F9" w:rsidRPr="005C672D" w:rsidRDefault="001548F9" w:rsidP="00EC259C">
      <w:pPr>
        <w:pStyle w:val="1"/>
        <w:keepNext/>
        <w:keepLines/>
        <w:widowControl w:val="0"/>
        <w:spacing w:beforeLines="100" w:before="312" w:afterLines="100" w:after="312" w:line="288" w:lineRule="auto"/>
        <w:jc w:val="center"/>
        <w:rPr>
          <w:b/>
          <w:bCs/>
          <w:szCs w:val="24"/>
          <w:lang w:val="en-US"/>
        </w:rPr>
      </w:pPr>
      <w:bookmarkStart w:id="36" w:name="_Toc331410088"/>
      <w:bookmarkStart w:id="37" w:name="_Toc225498263"/>
      <w:r w:rsidRPr="005C672D">
        <w:rPr>
          <w:b/>
          <w:bCs/>
          <w:szCs w:val="24"/>
          <w:lang w:val="en-US"/>
        </w:rPr>
        <w:t xml:space="preserve">5  </w:t>
      </w:r>
      <w:r w:rsidRPr="005C672D">
        <w:rPr>
          <w:b/>
          <w:bCs/>
          <w:szCs w:val="24"/>
          <w:lang w:val="en-US"/>
        </w:rPr>
        <w:t>托管人报告</w:t>
      </w:r>
      <w:bookmarkEnd w:id="36"/>
      <w:bookmarkEnd w:id="37"/>
    </w:p>
    <w:p w:rsidR="001548F9" w:rsidRPr="005C672D" w:rsidRDefault="001548F9" w:rsidP="00AC6DDA">
      <w:pPr>
        <w:pStyle w:val="20"/>
        <w:spacing w:before="29" w:after="0" w:line="288" w:lineRule="auto"/>
        <w:rPr>
          <w:rFonts w:ascii="Times New Roman" w:hAnsi="Times New Roman"/>
          <w:kern w:val="0"/>
          <w:szCs w:val="24"/>
        </w:rPr>
      </w:pPr>
      <w:bookmarkStart w:id="38" w:name="_Toc331410089"/>
      <w:bookmarkStart w:id="39" w:name="_Toc225498264"/>
      <w:r w:rsidRPr="005C672D">
        <w:rPr>
          <w:rFonts w:ascii="Times New Roman" w:hAnsi="Times New Roman"/>
          <w:kern w:val="0"/>
          <w:szCs w:val="24"/>
        </w:rPr>
        <w:t xml:space="preserve">5.1 </w:t>
      </w:r>
      <w:r w:rsidRPr="005C672D">
        <w:rPr>
          <w:rFonts w:ascii="Times New Roman" w:hAnsi="Times New Roman"/>
          <w:kern w:val="0"/>
          <w:szCs w:val="24"/>
        </w:rPr>
        <w:t>报告期内本基金托管人遵规守信情况声明</w:t>
      </w:r>
      <w:bookmarkEnd w:id="38"/>
      <w:bookmarkEnd w:id="39"/>
    </w:p>
    <w:p w:rsidR="001548F9" w:rsidRPr="005C672D" w:rsidRDefault="001548F9" w:rsidP="00AC6DDA">
      <w:pPr>
        <w:spacing w:before="29" w:line="288" w:lineRule="auto"/>
        <w:ind w:firstLineChars="200" w:firstLine="480"/>
        <w:rPr>
          <w:color w:val="000000"/>
          <w:sz w:val="24"/>
        </w:rPr>
      </w:pPr>
      <w:r w:rsidRPr="005C672D">
        <w:rPr>
          <w:color w:val="000000"/>
          <w:sz w:val="24"/>
        </w:rPr>
        <w:t>本报告期内，本基金托管人在对交银施罗德医药创新股票型证券投资基金的托管过程中，严格遵守《证券投资基金法》及其他法律法规和基金合同的有关规定，不存在任何损害基金份额持有人利益的行为，完全尽职尽责地履行了基金托管人应尽的义务。</w:t>
      </w:r>
    </w:p>
    <w:p w:rsidR="001548F9" w:rsidRPr="005C672D" w:rsidRDefault="001548F9" w:rsidP="00AC6DDA">
      <w:pPr>
        <w:spacing w:before="29" w:line="288" w:lineRule="auto"/>
        <w:ind w:firstLineChars="200" w:firstLine="480"/>
        <w:rPr>
          <w:color w:val="000000"/>
          <w:kern w:val="0"/>
          <w:sz w:val="24"/>
        </w:rPr>
      </w:pPr>
    </w:p>
    <w:p w:rsidR="001548F9" w:rsidRPr="005C672D" w:rsidRDefault="001548F9" w:rsidP="00AC6DDA">
      <w:pPr>
        <w:pStyle w:val="20"/>
        <w:spacing w:before="29" w:after="0" w:line="288" w:lineRule="auto"/>
        <w:rPr>
          <w:rFonts w:ascii="Times New Roman" w:hAnsi="Times New Roman"/>
          <w:kern w:val="0"/>
          <w:szCs w:val="24"/>
        </w:rPr>
      </w:pPr>
      <w:bookmarkStart w:id="40" w:name="_Toc225498265"/>
      <w:bookmarkStart w:id="41" w:name="_Toc331410090"/>
      <w:r w:rsidRPr="005C672D">
        <w:rPr>
          <w:rFonts w:ascii="Times New Roman" w:hAnsi="Times New Roman"/>
          <w:kern w:val="0"/>
          <w:szCs w:val="24"/>
        </w:rPr>
        <w:t xml:space="preserve">5.2 </w:t>
      </w:r>
      <w:r w:rsidRPr="005C672D">
        <w:rPr>
          <w:rFonts w:ascii="Times New Roman" w:hAnsi="Times New Roman"/>
          <w:kern w:val="0"/>
          <w:szCs w:val="24"/>
        </w:rPr>
        <w:t>托管人对报告期内本基金投资运作遵规守信、净值计算、利润分配等情况的</w:t>
      </w:r>
      <w:bookmarkEnd w:id="40"/>
      <w:r w:rsidRPr="005C672D">
        <w:rPr>
          <w:rFonts w:ascii="Times New Roman" w:hAnsi="Times New Roman"/>
          <w:kern w:val="0"/>
          <w:szCs w:val="24"/>
        </w:rPr>
        <w:t>说明</w:t>
      </w:r>
      <w:bookmarkEnd w:id="41"/>
    </w:p>
    <w:p w:rsidR="001548F9" w:rsidRPr="005C672D" w:rsidRDefault="001548F9" w:rsidP="00AC6DDA">
      <w:pPr>
        <w:spacing w:before="29" w:line="288" w:lineRule="auto"/>
        <w:ind w:firstLineChars="200" w:firstLine="480"/>
        <w:rPr>
          <w:color w:val="000000"/>
          <w:sz w:val="24"/>
        </w:rPr>
      </w:pPr>
      <w:r w:rsidRPr="005C672D">
        <w:rPr>
          <w:color w:val="000000"/>
          <w:sz w:val="24"/>
        </w:rPr>
        <w:t>本报告期内，交银施罗德医药创新股票型证券投资基金的管理人</w:t>
      </w:r>
      <w:r w:rsidRPr="005C672D">
        <w:rPr>
          <w:color w:val="000000"/>
          <w:sz w:val="24"/>
        </w:rPr>
        <w:t>——</w:t>
      </w:r>
      <w:r w:rsidRPr="005C672D">
        <w:rPr>
          <w:color w:val="000000"/>
          <w:sz w:val="24"/>
        </w:rPr>
        <w:t>交银施罗德基金管理有限公司在交银施罗德医药创新股票型证券投资基金的投资运作、基金资产净值计算、基金份额申购赎回价格计算、基金费用开支等问题上，不存在任何损害基金份额持有人利益的行为，在各重要方面的运作严格按照基金合同的规定进行。本报告期内，交银施罗德医药创新混合型证券投资基金未进行利润分配。</w:t>
      </w:r>
    </w:p>
    <w:p w:rsidR="001548F9" w:rsidRPr="005C672D" w:rsidRDefault="001548F9" w:rsidP="00AC6DDA">
      <w:pPr>
        <w:spacing w:before="29" w:line="288" w:lineRule="auto"/>
        <w:ind w:firstLineChars="200" w:firstLine="480"/>
        <w:rPr>
          <w:color w:val="000000"/>
          <w:kern w:val="0"/>
          <w:sz w:val="24"/>
        </w:rPr>
      </w:pPr>
    </w:p>
    <w:p w:rsidR="001548F9" w:rsidRPr="005C672D" w:rsidRDefault="001548F9" w:rsidP="00AC6DDA">
      <w:pPr>
        <w:pStyle w:val="20"/>
        <w:spacing w:before="29" w:after="0" w:line="288" w:lineRule="auto"/>
        <w:rPr>
          <w:rFonts w:ascii="Times New Roman" w:hAnsi="Times New Roman"/>
          <w:kern w:val="0"/>
          <w:szCs w:val="24"/>
        </w:rPr>
      </w:pPr>
      <w:bookmarkStart w:id="42" w:name="_Toc331410091"/>
      <w:bookmarkStart w:id="43" w:name="_Toc225498266"/>
      <w:r w:rsidRPr="005C672D">
        <w:rPr>
          <w:rFonts w:ascii="Times New Roman" w:hAnsi="Times New Roman"/>
          <w:kern w:val="0"/>
          <w:szCs w:val="24"/>
        </w:rPr>
        <w:t xml:space="preserve">5.3 </w:t>
      </w:r>
      <w:r w:rsidRPr="005C672D">
        <w:rPr>
          <w:rFonts w:ascii="Times New Roman" w:hAnsi="Times New Roman"/>
          <w:kern w:val="0"/>
          <w:szCs w:val="24"/>
        </w:rPr>
        <w:t>托管人对本半年度报告中财务信息等内容的真实、准确和完整发表意见</w:t>
      </w:r>
      <w:bookmarkEnd w:id="42"/>
      <w:bookmarkEnd w:id="43"/>
    </w:p>
    <w:p w:rsidR="001548F9" w:rsidRPr="005C672D" w:rsidRDefault="001548F9" w:rsidP="00AC6DDA">
      <w:pPr>
        <w:spacing w:before="29" w:line="288" w:lineRule="auto"/>
        <w:ind w:firstLineChars="200" w:firstLine="480"/>
        <w:rPr>
          <w:color w:val="000000"/>
          <w:sz w:val="24"/>
        </w:rPr>
      </w:pPr>
      <w:r w:rsidRPr="005C672D">
        <w:rPr>
          <w:color w:val="000000"/>
          <w:sz w:val="24"/>
        </w:rPr>
        <w:t>本托管人依法对交银施罗德基金管理有限公司编制和披露的交银施罗德医药创新股票型证券投资基金</w:t>
      </w:r>
      <w:r w:rsidRPr="005C672D">
        <w:rPr>
          <w:color w:val="000000"/>
          <w:sz w:val="24"/>
        </w:rPr>
        <w:t>2019</w:t>
      </w:r>
      <w:r w:rsidRPr="005C672D">
        <w:rPr>
          <w:color w:val="000000"/>
          <w:sz w:val="24"/>
        </w:rPr>
        <w:t>年半年度报告中财务指标、净值表现、利润分配情况、财务会计报告、投资组合报告等内容进行了核查，以上内容真实、准确和完整。</w:t>
      </w:r>
    </w:p>
    <w:p w:rsidR="001127DC" w:rsidRPr="005C672D" w:rsidRDefault="001127DC" w:rsidP="00AC6DDA">
      <w:pPr>
        <w:spacing w:before="29" w:line="288" w:lineRule="auto"/>
        <w:ind w:firstLineChars="200" w:firstLine="480"/>
        <w:rPr>
          <w:color w:val="000000"/>
          <w:sz w:val="24"/>
        </w:rPr>
      </w:pPr>
    </w:p>
    <w:p w:rsidR="001548F9" w:rsidRPr="005C672D" w:rsidRDefault="001548F9" w:rsidP="00EC259C">
      <w:pPr>
        <w:pStyle w:val="1"/>
        <w:keepNext/>
        <w:keepLines/>
        <w:widowControl w:val="0"/>
        <w:spacing w:beforeLines="100" w:before="312" w:afterLines="100" w:after="312" w:line="288" w:lineRule="auto"/>
        <w:jc w:val="center"/>
        <w:rPr>
          <w:b/>
          <w:bCs/>
          <w:szCs w:val="24"/>
          <w:lang w:val="en-US"/>
        </w:rPr>
      </w:pPr>
      <w:bookmarkStart w:id="44" w:name="_Toc331410096"/>
      <w:r w:rsidRPr="005C672D">
        <w:rPr>
          <w:b/>
          <w:bCs/>
          <w:szCs w:val="24"/>
          <w:lang w:val="en-US"/>
        </w:rPr>
        <w:lastRenderedPageBreak/>
        <w:t>6</w:t>
      </w:r>
      <w:bookmarkEnd w:id="44"/>
      <w:r w:rsidRPr="005C672D">
        <w:rPr>
          <w:b/>
          <w:bCs/>
          <w:szCs w:val="24"/>
          <w:lang w:val="en-US"/>
        </w:rPr>
        <w:t>半年度财务会计报告（未经审计）</w:t>
      </w:r>
    </w:p>
    <w:p w:rsidR="006C5149" w:rsidRPr="005C672D" w:rsidRDefault="006C5149" w:rsidP="00AC6DDA">
      <w:pPr>
        <w:pStyle w:val="20"/>
        <w:spacing w:before="29" w:after="0" w:line="288" w:lineRule="auto"/>
        <w:rPr>
          <w:rFonts w:ascii="Times New Roman" w:hAnsi="Times New Roman"/>
          <w:kern w:val="0"/>
          <w:szCs w:val="24"/>
        </w:rPr>
      </w:pPr>
      <w:bookmarkStart w:id="45" w:name="_Toc225498268"/>
      <w:bookmarkStart w:id="46" w:name="_Toc374540561"/>
      <w:r w:rsidRPr="005C672D">
        <w:rPr>
          <w:rFonts w:ascii="Times New Roman" w:hAnsi="Times New Roman"/>
          <w:kern w:val="0"/>
          <w:szCs w:val="24"/>
        </w:rPr>
        <w:t xml:space="preserve">6.1 </w:t>
      </w:r>
      <w:r w:rsidRPr="005C672D">
        <w:rPr>
          <w:rFonts w:ascii="Times New Roman" w:hAnsi="Times New Roman"/>
          <w:kern w:val="0"/>
          <w:szCs w:val="24"/>
        </w:rPr>
        <w:t>资产负债表</w:t>
      </w:r>
      <w:bookmarkEnd w:id="45"/>
      <w:bookmarkEnd w:id="46"/>
    </w:p>
    <w:p w:rsidR="006C5149" w:rsidRPr="005C672D" w:rsidRDefault="006C5149" w:rsidP="00AC6DDA">
      <w:pPr>
        <w:spacing w:before="29" w:line="288" w:lineRule="auto"/>
        <w:rPr>
          <w:color w:val="000000"/>
          <w:sz w:val="24"/>
        </w:rPr>
      </w:pPr>
      <w:r w:rsidRPr="005C672D">
        <w:rPr>
          <w:color w:val="000000"/>
          <w:sz w:val="24"/>
        </w:rPr>
        <w:t>会计主体：交银施罗德医药创新股票型证券投资基金</w:t>
      </w:r>
    </w:p>
    <w:p w:rsidR="006C5149" w:rsidRPr="005C672D" w:rsidRDefault="006C5149" w:rsidP="00AC6DDA">
      <w:pPr>
        <w:spacing w:before="29" w:line="288" w:lineRule="auto"/>
        <w:rPr>
          <w:color w:val="000000"/>
          <w:sz w:val="24"/>
        </w:rPr>
      </w:pPr>
      <w:r w:rsidRPr="005C672D">
        <w:rPr>
          <w:color w:val="000000"/>
          <w:sz w:val="24"/>
        </w:rPr>
        <w:t>报告截止日：</w:t>
      </w:r>
      <w:r w:rsidRPr="005C672D">
        <w:rPr>
          <w:color w:val="000000"/>
          <w:sz w:val="24"/>
        </w:rPr>
        <w:t>2019</w:t>
      </w:r>
      <w:r w:rsidRPr="005C672D">
        <w:rPr>
          <w:color w:val="000000"/>
          <w:sz w:val="24"/>
        </w:rPr>
        <w:t>年</w:t>
      </w:r>
      <w:r w:rsidRPr="005C672D">
        <w:rPr>
          <w:color w:val="000000"/>
          <w:sz w:val="24"/>
        </w:rPr>
        <w:t>6</w:t>
      </w:r>
      <w:r w:rsidRPr="005C672D">
        <w:rPr>
          <w:color w:val="000000"/>
          <w:sz w:val="24"/>
        </w:rPr>
        <w:t>月</w:t>
      </w:r>
      <w:r w:rsidRPr="005C672D">
        <w:rPr>
          <w:color w:val="000000"/>
          <w:sz w:val="24"/>
        </w:rPr>
        <w:t>30</w:t>
      </w:r>
      <w:r w:rsidRPr="005C672D">
        <w:rPr>
          <w:color w:val="000000"/>
          <w:sz w:val="24"/>
        </w:rPr>
        <w:t>日</w:t>
      </w:r>
    </w:p>
    <w:p w:rsidR="006C5149" w:rsidRPr="005C672D" w:rsidRDefault="006C5149" w:rsidP="00AC6DDA">
      <w:pPr>
        <w:autoSpaceDE w:val="0"/>
        <w:autoSpaceDN w:val="0"/>
        <w:adjustRightInd w:val="0"/>
        <w:spacing w:before="29" w:line="288" w:lineRule="auto"/>
        <w:ind w:left="15"/>
        <w:jc w:val="right"/>
        <w:rPr>
          <w:color w:val="000000"/>
          <w:kern w:val="0"/>
          <w:sz w:val="24"/>
        </w:rPr>
      </w:pPr>
      <w:r w:rsidRPr="005C672D">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6C5149" w:rsidRPr="005C672D" w:rsidTr="00BA0FB8">
        <w:tc>
          <w:tcPr>
            <w:tcW w:w="2880" w:type="dxa"/>
            <w:vAlign w:val="center"/>
          </w:tcPr>
          <w:p w:rsidR="006C5149" w:rsidRPr="005C672D" w:rsidRDefault="006C5149" w:rsidP="00AC6DDA">
            <w:pPr>
              <w:pStyle w:val="af6"/>
              <w:spacing w:before="29" w:beforeAutospacing="0" w:line="288" w:lineRule="auto"/>
              <w:jc w:val="center"/>
              <w:rPr>
                <w:rFonts w:ascii="Times New Roman" w:hAnsi="Times New Roman"/>
                <w:b/>
                <w:color w:val="000000"/>
              </w:rPr>
            </w:pPr>
            <w:r w:rsidRPr="005C672D">
              <w:rPr>
                <w:rFonts w:ascii="Times New Roman" w:hAnsi="Times New Roman"/>
                <w:b/>
                <w:color w:val="000000"/>
              </w:rPr>
              <w:t>资产</w:t>
            </w:r>
          </w:p>
        </w:tc>
        <w:tc>
          <w:tcPr>
            <w:tcW w:w="1080" w:type="dxa"/>
            <w:vAlign w:val="center"/>
          </w:tcPr>
          <w:p w:rsidR="006C5149" w:rsidRPr="005C672D" w:rsidRDefault="006C5149" w:rsidP="00AC6DDA">
            <w:pPr>
              <w:pStyle w:val="af6"/>
              <w:spacing w:before="29" w:beforeAutospacing="0" w:line="288" w:lineRule="auto"/>
              <w:jc w:val="center"/>
              <w:rPr>
                <w:rFonts w:ascii="Times New Roman" w:hAnsi="Times New Roman"/>
                <w:b/>
                <w:color w:val="000000"/>
              </w:rPr>
            </w:pPr>
            <w:r w:rsidRPr="005C672D">
              <w:rPr>
                <w:rFonts w:ascii="Times New Roman" w:hAnsi="Times New Roman"/>
                <w:b/>
                <w:color w:val="000000"/>
              </w:rPr>
              <w:t>附注号</w:t>
            </w:r>
          </w:p>
        </w:tc>
        <w:tc>
          <w:tcPr>
            <w:tcW w:w="2520" w:type="dxa"/>
            <w:vAlign w:val="center"/>
          </w:tcPr>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rPr>
              <w:t>本期末</w:t>
            </w:r>
          </w:p>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kern w:val="2"/>
              </w:rPr>
              <w:t>2019</w:t>
            </w:r>
            <w:r w:rsidRPr="005C672D">
              <w:rPr>
                <w:rFonts w:ascii="Times New Roman" w:hAnsi="Times New Roman"/>
                <w:b/>
                <w:color w:val="000000"/>
                <w:kern w:val="2"/>
              </w:rPr>
              <w:t>年</w:t>
            </w:r>
            <w:r w:rsidRPr="005C672D">
              <w:rPr>
                <w:rFonts w:ascii="Times New Roman" w:hAnsi="Times New Roman"/>
                <w:b/>
                <w:color w:val="000000"/>
                <w:kern w:val="2"/>
              </w:rPr>
              <w:t>6</w:t>
            </w:r>
            <w:r w:rsidRPr="005C672D">
              <w:rPr>
                <w:rFonts w:ascii="Times New Roman" w:hAnsi="Times New Roman"/>
                <w:b/>
                <w:color w:val="000000"/>
                <w:kern w:val="2"/>
              </w:rPr>
              <w:t>月</w:t>
            </w:r>
            <w:r w:rsidRPr="005C672D">
              <w:rPr>
                <w:rFonts w:ascii="Times New Roman" w:hAnsi="Times New Roman"/>
                <w:b/>
                <w:color w:val="000000"/>
                <w:kern w:val="2"/>
              </w:rPr>
              <w:t>30</w:t>
            </w:r>
            <w:r w:rsidRPr="005C672D">
              <w:rPr>
                <w:rFonts w:ascii="Times New Roman" w:hAnsi="Times New Roman"/>
                <w:b/>
                <w:color w:val="000000"/>
                <w:kern w:val="2"/>
              </w:rPr>
              <w:t>日</w:t>
            </w:r>
          </w:p>
        </w:tc>
        <w:tc>
          <w:tcPr>
            <w:tcW w:w="2520" w:type="dxa"/>
            <w:vAlign w:val="center"/>
          </w:tcPr>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rPr>
              <w:t>上年度末</w:t>
            </w:r>
          </w:p>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rPr>
              <w:t>2018</w:t>
            </w:r>
            <w:r w:rsidRPr="005C672D">
              <w:rPr>
                <w:rFonts w:ascii="Times New Roman" w:hAnsi="Times New Roman"/>
                <w:b/>
                <w:color w:val="000000"/>
              </w:rPr>
              <w:t>年</w:t>
            </w:r>
            <w:r w:rsidRPr="005C672D">
              <w:rPr>
                <w:rFonts w:ascii="Times New Roman" w:hAnsi="Times New Roman"/>
                <w:b/>
                <w:color w:val="000000"/>
              </w:rPr>
              <w:t>12</w:t>
            </w:r>
            <w:r w:rsidRPr="005C672D">
              <w:rPr>
                <w:rFonts w:ascii="Times New Roman" w:hAnsi="Times New Roman"/>
                <w:b/>
                <w:color w:val="000000"/>
              </w:rPr>
              <w:t>月</w:t>
            </w:r>
            <w:r w:rsidRPr="005C672D">
              <w:rPr>
                <w:rFonts w:ascii="Times New Roman" w:hAnsi="Times New Roman"/>
                <w:b/>
                <w:color w:val="000000"/>
              </w:rPr>
              <w:t>31</w:t>
            </w:r>
            <w:r w:rsidRPr="005C672D">
              <w:rPr>
                <w:rFonts w:ascii="Times New Roman" w:hAnsi="Times New Roman"/>
                <w:b/>
                <w:color w:val="000000"/>
              </w:rPr>
              <w:t>日</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资产：</w:t>
            </w:r>
          </w:p>
        </w:tc>
        <w:tc>
          <w:tcPr>
            <w:tcW w:w="1080" w:type="dxa"/>
            <w:vAlign w:val="center"/>
          </w:tcPr>
          <w:p w:rsidR="006C5149" w:rsidRPr="003A6CAB" w:rsidRDefault="006C5149" w:rsidP="00AC6DDA">
            <w:pPr>
              <w:widowControl/>
              <w:autoSpaceDE w:val="0"/>
              <w:autoSpaceDN w:val="0"/>
              <w:spacing w:before="29" w:line="288" w:lineRule="auto"/>
              <w:ind w:right="-15"/>
              <w:jc w:val="center"/>
              <w:textAlignment w:val="bottom"/>
              <w:rPr>
                <w:color w:val="000000"/>
                <w:sz w:val="24"/>
              </w:rPr>
            </w:pPr>
          </w:p>
        </w:tc>
        <w:tc>
          <w:tcPr>
            <w:tcW w:w="2520" w:type="dxa"/>
            <w:vAlign w:val="center"/>
          </w:tcPr>
          <w:p w:rsidR="006C5149" w:rsidRPr="005C672D" w:rsidRDefault="006C5149" w:rsidP="00AC6DDA">
            <w:pPr>
              <w:spacing w:before="29" w:line="288" w:lineRule="auto"/>
              <w:jc w:val="right"/>
              <w:rPr>
                <w:color w:val="000000"/>
                <w:sz w:val="24"/>
              </w:rPr>
            </w:pPr>
          </w:p>
        </w:tc>
        <w:tc>
          <w:tcPr>
            <w:tcW w:w="2520" w:type="dxa"/>
            <w:vAlign w:val="center"/>
          </w:tcPr>
          <w:p w:rsidR="006C5149" w:rsidRPr="005C672D" w:rsidRDefault="006C5149" w:rsidP="00AC6DDA">
            <w:pPr>
              <w:spacing w:before="29" w:line="288" w:lineRule="auto"/>
              <w:jc w:val="right"/>
              <w:rPr>
                <w:color w:val="000000"/>
                <w:sz w:val="24"/>
              </w:rPr>
            </w:pP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银行存款</w:t>
            </w:r>
          </w:p>
        </w:tc>
        <w:tc>
          <w:tcPr>
            <w:tcW w:w="1080" w:type="dxa"/>
            <w:vAlign w:val="center"/>
          </w:tcPr>
          <w:p w:rsidR="006C5149" w:rsidRPr="003A6CAB" w:rsidRDefault="0006098B" w:rsidP="00AC6DDA">
            <w:pPr>
              <w:widowControl/>
              <w:autoSpaceDE w:val="0"/>
              <w:autoSpaceDN w:val="0"/>
              <w:spacing w:before="29" w:line="288" w:lineRule="auto"/>
              <w:ind w:right="-15"/>
              <w:jc w:val="center"/>
              <w:textAlignment w:val="bottom"/>
              <w:rPr>
                <w:color w:val="000000"/>
                <w:sz w:val="24"/>
              </w:rPr>
            </w:pPr>
            <w:r w:rsidRPr="003A6CAB">
              <w:rPr>
                <w:rFonts w:eastAsiaTheme="minorEastAsia"/>
                <w:color w:val="000000" w:themeColor="text1"/>
                <w:szCs w:val="21"/>
              </w:rPr>
              <w:t>6.4.7.1</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58,616,681.81</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52,140,829.55</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结算备付金</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187,415.53</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1,138,053.33</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存出保证金</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154,749.99</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125,825.94</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交易性金融资产</w:t>
            </w:r>
          </w:p>
        </w:tc>
        <w:tc>
          <w:tcPr>
            <w:tcW w:w="1080" w:type="dxa"/>
            <w:vAlign w:val="center"/>
          </w:tcPr>
          <w:p w:rsidR="006C5149"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6.4.7.2</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361,805,545.40</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390,554,356.63</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其中：股票投资</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361,484,429.50</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390,554,356.63</w:t>
            </w:r>
          </w:p>
        </w:tc>
      </w:tr>
      <w:tr w:rsidR="006C5149" w:rsidRPr="005C672D" w:rsidTr="00BA0FB8">
        <w:tc>
          <w:tcPr>
            <w:tcW w:w="2880" w:type="dxa"/>
            <w:vAlign w:val="center"/>
          </w:tcPr>
          <w:p w:rsidR="006C5149" w:rsidRPr="005C672D" w:rsidRDefault="006C5149" w:rsidP="00AC6DDA">
            <w:pPr>
              <w:pStyle w:val="af6"/>
              <w:spacing w:before="29" w:beforeAutospacing="0" w:line="288" w:lineRule="auto"/>
              <w:ind w:firstLineChars="300" w:firstLine="720"/>
              <w:jc w:val="both"/>
              <w:rPr>
                <w:rFonts w:ascii="Times New Roman" w:hAnsi="Times New Roman"/>
                <w:color w:val="000000"/>
              </w:rPr>
            </w:pPr>
            <w:r w:rsidRPr="005C672D">
              <w:rPr>
                <w:rFonts w:ascii="Times New Roman" w:hAnsi="Times New Roman"/>
                <w:color w:val="000000"/>
              </w:rPr>
              <w:t>基金投资</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BA0FB8">
        <w:tc>
          <w:tcPr>
            <w:tcW w:w="2880" w:type="dxa"/>
            <w:vAlign w:val="center"/>
          </w:tcPr>
          <w:p w:rsidR="006C5149" w:rsidRPr="005C672D" w:rsidRDefault="006C5149" w:rsidP="00AC6DDA">
            <w:pPr>
              <w:spacing w:before="29" w:line="288" w:lineRule="auto"/>
              <w:ind w:firstLineChars="300" w:firstLine="720"/>
              <w:rPr>
                <w:color w:val="000000"/>
                <w:sz w:val="24"/>
              </w:rPr>
            </w:pPr>
            <w:r w:rsidRPr="005C672D">
              <w:rPr>
                <w:color w:val="000000"/>
                <w:sz w:val="24"/>
              </w:rPr>
              <w:t>债券投资</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321,115.90</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BA0FB8">
        <w:tc>
          <w:tcPr>
            <w:tcW w:w="2880" w:type="dxa"/>
            <w:vAlign w:val="center"/>
          </w:tcPr>
          <w:p w:rsidR="006C5149" w:rsidRPr="005C672D" w:rsidRDefault="006C5149" w:rsidP="00AC6DDA">
            <w:pPr>
              <w:spacing w:before="29" w:line="288" w:lineRule="auto"/>
              <w:ind w:firstLineChars="300" w:firstLine="720"/>
              <w:rPr>
                <w:color w:val="000000"/>
                <w:sz w:val="24"/>
              </w:rPr>
            </w:pPr>
            <w:r w:rsidRPr="005C672D">
              <w:rPr>
                <w:color w:val="000000"/>
                <w:sz w:val="24"/>
              </w:rPr>
              <w:t>资产支持证券投资</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7529D6" w:rsidRPr="005C672D" w:rsidTr="00BA0FB8">
        <w:tc>
          <w:tcPr>
            <w:tcW w:w="2880" w:type="dxa"/>
            <w:vAlign w:val="center"/>
          </w:tcPr>
          <w:p w:rsidR="007529D6" w:rsidRPr="005C672D" w:rsidRDefault="007529D6" w:rsidP="007529D6">
            <w:pPr>
              <w:spacing w:before="29" w:line="288" w:lineRule="auto"/>
              <w:ind w:firstLineChars="300" w:firstLine="720"/>
              <w:rPr>
                <w:color w:val="000000"/>
                <w:sz w:val="24"/>
              </w:rPr>
            </w:pPr>
            <w:r w:rsidRPr="005C672D">
              <w:rPr>
                <w:color w:val="000000"/>
                <w:sz w:val="24"/>
              </w:rPr>
              <w:t>贵金属投资</w:t>
            </w:r>
          </w:p>
        </w:tc>
        <w:tc>
          <w:tcPr>
            <w:tcW w:w="1080" w:type="dxa"/>
            <w:vAlign w:val="center"/>
          </w:tcPr>
          <w:p w:rsidR="007529D6" w:rsidRPr="003A6CAB" w:rsidRDefault="007529D6" w:rsidP="0006098B">
            <w:pPr>
              <w:spacing w:line="360" w:lineRule="auto"/>
              <w:jc w:val="center"/>
              <w:rPr>
                <w:rFonts w:eastAsiaTheme="minorEastAsia"/>
                <w:color w:val="000000"/>
                <w:szCs w:val="21"/>
              </w:rPr>
            </w:pPr>
          </w:p>
        </w:tc>
        <w:tc>
          <w:tcPr>
            <w:tcW w:w="2520" w:type="dxa"/>
            <w:vAlign w:val="center"/>
          </w:tcPr>
          <w:p w:rsidR="007529D6" w:rsidRPr="005C672D" w:rsidRDefault="007529D6" w:rsidP="007529D6">
            <w:pPr>
              <w:spacing w:before="29" w:line="288" w:lineRule="auto"/>
              <w:jc w:val="right"/>
              <w:rPr>
                <w:color w:val="000000"/>
                <w:sz w:val="24"/>
              </w:rPr>
            </w:pPr>
            <w:r w:rsidRPr="005C672D">
              <w:rPr>
                <w:color w:val="000000"/>
                <w:sz w:val="24"/>
              </w:rPr>
              <w:t>-</w:t>
            </w:r>
          </w:p>
        </w:tc>
        <w:tc>
          <w:tcPr>
            <w:tcW w:w="2520" w:type="dxa"/>
            <w:vAlign w:val="center"/>
          </w:tcPr>
          <w:p w:rsidR="007529D6" w:rsidRPr="005C672D" w:rsidRDefault="007529D6" w:rsidP="007529D6">
            <w:pPr>
              <w:spacing w:before="29" w:line="288" w:lineRule="auto"/>
              <w:jc w:val="right"/>
              <w:rPr>
                <w:color w:val="000000"/>
                <w:sz w:val="24"/>
              </w:rPr>
            </w:pPr>
            <w:r w:rsidRPr="005C672D">
              <w:rPr>
                <w:color w:val="000000"/>
                <w:sz w:val="24"/>
              </w:rPr>
              <w:t>-</w:t>
            </w:r>
          </w:p>
        </w:tc>
      </w:tr>
      <w:tr w:rsidR="007529D6" w:rsidRPr="005C672D" w:rsidTr="00BA0FB8">
        <w:tc>
          <w:tcPr>
            <w:tcW w:w="2880" w:type="dxa"/>
            <w:vAlign w:val="center"/>
          </w:tcPr>
          <w:p w:rsidR="007529D6" w:rsidRPr="005C672D" w:rsidRDefault="007529D6" w:rsidP="00AC6DDA">
            <w:pPr>
              <w:spacing w:before="29" w:line="288" w:lineRule="auto"/>
              <w:rPr>
                <w:color w:val="000000"/>
                <w:sz w:val="24"/>
              </w:rPr>
            </w:pPr>
            <w:r w:rsidRPr="005C672D">
              <w:rPr>
                <w:color w:val="000000"/>
                <w:sz w:val="24"/>
              </w:rPr>
              <w:t>衍生金融资产</w:t>
            </w:r>
          </w:p>
        </w:tc>
        <w:tc>
          <w:tcPr>
            <w:tcW w:w="1080" w:type="dxa"/>
            <w:vAlign w:val="center"/>
          </w:tcPr>
          <w:p w:rsidR="007529D6"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6.4.7.3</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w:t>
            </w:r>
          </w:p>
        </w:tc>
      </w:tr>
      <w:tr w:rsidR="007529D6" w:rsidRPr="005C672D" w:rsidTr="00BA0FB8">
        <w:tc>
          <w:tcPr>
            <w:tcW w:w="2880" w:type="dxa"/>
            <w:vAlign w:val="center"/>
          </w:tcPr>
          <w:p w:rsidR="007529D6" w:rsidRPr="005C672D" w:rsidRDefault="007529D6" w:rsidP="00AC6DDA">
            <w:pPr>
              <w:spacing w:before="29" w:line="288" w:lineRule="auto"/>
              <w:rPr>
                <w:color w:val="000000"/>
                <w:sz w:val="24"/>
              </w:rPr>
            </w:pPr>
            <w:r w:rsidRPr="005C672D">
              <w:rPr>
                <w:color w:val="000000"/>
                <w:sz w:val="24"/>
              </w:rPr>
              <w:t>买入返售金融资产</w:t>
            </w:r>
          </w:p>
        </w:tc>
        <w:tc>
          <w:tcPr>
            <w:tcW w:w="1080" w:type="dxa"/>
            <w:vAlign w:val="center"/>
          </w:tcPr>
          <w:p w:rsidR="007529D6"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6.4.7.4</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w:t>
            </w:r>
          </w:p>
        </w:tc>
      </w:tr>
      <w:tr w:rsidR="007529D6" w:rsidRPr="005C672D" w:rsidTr="00BA0FB8">
        <w:tc>
          <w:tcPr>
            <w:tcW w:w="2880" w:type="dxa"/>
            <w:vAlign w:val="center"/>
          </w:tcPr>
          <w:p w:rsidR="007529D6" w:rsidRPr="005C672D" w:rsidRDefault="007529D6" w:rsidP="00AC6DDA">
            <w:pPr>
              <w:spacing w:before="29" w:line="288" w:lineRule="auto"/>
              <w:rPr>
                <w:color w:val="000000"/>
                <w:sz w:val="24"/>
              </w:rPr>
            </w:pPr>
            <w:r w:rsidRPr="005C672D">
              <w:rPr>
                <w:color w:val="000000"/>
                <w:sz w:val="24"/>
              </w:rPr>
              <w:t>应收证券清算款</w:t>
            </w:r>
          </w:p>
        </w:tc>
        <w:tc>
          <w:tcPr>
            <w:tcW w:w="1080" w:type="dxa"/>
            <w:vAlign w:val="center"/>
          </w:tcPr>
          <w:p w:rsidR="007529D6" w:rsidRPr="003A6CAB" w:rsidRDefault="007529D6" w:rsidP="00AC6DDA">
            <w:pPr>
              <w:pStyle w:val="af6"/>
              <w:spacing w:before="29" w:beforeAutospacing="0" w:line="288" w:lineRule="auto"/>
              <w:jc w:val="center"/>
              <w:rPr>
                <w:rFonts w:ascii="Times New Roman" w:hAnsi="Times New Roman"/>
                <w:color w:val="000000"/>
              </w:rPr>
            </w:pP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6,266,504.21</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31,044,501.05</w:t>
            </w:r>
          </w:p>
        </w:tc>
      </w:tr>
      <w:tr w:rsidR="007529D6" w:rsidRPr="005C672D" w:rsidTr="00BA0FB8">
        <w:tc>
          <w:tcPr>
            <w:tcW w:w="2880" w:type="dxa"/>
            <w:vAlign w:val="center"/>
          </w:tcPr>
          <w:p w:rsidR="007529D6" w:rsidRPr="005C672D" w:rsidRDefault="007529D6" w:rsidP="00AC6DDA">
            <w:pPr>
              <w:spacing w:before="29" w:line="288" w:lineRule="auto"/>
              <w:rPr>
                <w:color w:val="000000"/>
                <w:sz w:val="24"/>
              </w:rPr>
            </w:pPr>
            <w:r w:rsidRPr="005C672D">
              <w:rPr>
                <w:color w:val="000000"/>
                <w:sz w:val="24"/>
              </w:rPr>
              <w:lastRenderedPageBreak/>
              <w:t>应收利息</w:t>
            </w:r>
          </w:p>
        </w:tc>
        <w:tc>
          <w:tcPr>
            <w:tcW w:w="1080" w:type="dxa"/>
            <w:vAlign w:val="center"/>
          </w:tcPr>
          <w:p w:rsidR="007529D6"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6.4.7.5</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12,659.41</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9,220.59</w:t>
            </w:r>
          </w:p>
        </w:tc>
      </w:tr>
      <w:tr w:rsidR="007529D6" w:rsidRPr="005C672D" w:rsidTr="00BA0FB8">
        <w:tc>
          <w:tcPr>
            <w:tcW w:w="2880" w:type="dxa"/>
            <w:vAlign w:val="center"/>
          </w:tcPr>
          <w:p w:rsidR="007529D6" w:rsidRPr="005C672D" w:rsidRDefault="007529D6" w:rsidP="00AC6DDA">
            <w:pPr>
              <w:spacing w:before="29" w:line="288" w:lineRule="auto"/>
              <w:rPr>
                <w:color w:val="000000"/>
                <w:sz w:val="24"/>
              </w:rPr>
            </w:pPr>
            <w:r w:rsidRPr="005C672D">
              <w:rPr>
                <w:color w:val="000000"/>
                <w:sz w:val="24"/>
              </w:rPr>
              <w:t>应收股利</w:t>
            </w:r>
          </w:p>
        </w:tc>
        <w:tc>
          <w:tcPr>
            <w:tcW w:w="1080" w:type="dxa"/>
            <w:vAlign w:val="center"/>
          </w:tcPr>
          <w:p w:rsidR="007529D6" w:rsidRPr="003A6CAB" w:rsidRDefault="007529D6" w:rsidP="00AC6DDA">
            <w:pPr>
              <w:pStyle w:val="af6"/>
              <w:spacing w:before="29" w:beforeAutospacing="0" w:line="288" w:lineRule="auto"/>
              <w:jc w:val="center"/>
              <w:rPr>
                <w:rFonts w:ascii="Times New Roman" w:hAnsi="Times New Roman"/>
                <w:color w:val="000000"/>
              </w:rPr>
            </w:pP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w:t>
            </w:r>
          </w:p>
        </w:tc>
      </w:tr>
      <w:tr w:rsidR="007529D6" w:rsidRPr="005C672D" w:rsidTr="00BA0FB8">
        <w:tc>
          <w:tcPr>
            <w:tcW w:w="2880" w:type="dxa"/>
            <w:vAlign w:val="center"/>
          </w:tcPr>
          <w:p w:rsidR="007529D6" w:rsidRPr="005C672D" w:rsidRDefault="007529D6" w:rsidP="00AC6DDA">
            <w:pPr>
              <w:spacing w:before="29" w:line="288" w:lineRule="auto"/>
              <w:rPr>
                <w:color w:val="000000"/>
                <w:sz w:val="24"/>
              </w:rPr>
            </w:pPr>
            <w:r w:rsidRPr="005C672D">
              <w:rPr>
                <w:color w:val="000000"/>
                <w:sz w:val="24"/>
              </w:rPr>
              <w:t>应收申购款</w:t>
            </w:r>
          </w:p>
        </w:tc>
        <w:tc>
          <w:tcPr>
            <w:tcW w:w="1080" w:type="dxa"/>
            <w:vAlign w:val="center"/>
          </w:tcPr>
          <w:p w:rsidR="007529D6" w:rsidRPr="003A6CAB" w:rsidRDefault="007529D6" w:rsidP="00AC6DDA">
            <w:pPr>
              <w:pStyle w:val="af6"/>
              <w:spacing w:before="29" w:beforeAutospacing="0" w:line="288" w:lineRule="auto"/>
              <w:jc w:val="center"/>
              <w:rPr>
                <w:rFonts w:ascii="Times New Roman" w:hAnsi="Times New Roman"/>
                <w:color w:val="000000"/>
              </w:rPr>
            </w:pP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546,423.45</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200,651.12</w:t>
            </w:r>
          </w:p>
        </w:tc>
      </w:tr>
      <w:tr w:rsidR="007529D6" w:rsidRPr="005C672D" w:rsidTr="00BA0FB8">
        <w:tc>
          <w:tcPr>
            <w:tcW w:w="2880" w:type="dxa"/>
            <w:vAlign w:val="center"/>
          </w:tcPr>
          <w:p w:rsidR="007529D6" w:rsidRPr="005C672D" w:rsidRDefault="007529D6" w:rsidP="00AC6DDA">
            <w:pPr>
              <w:spacing w:before="29" w:line="288" w:lineRule="auto"/>
              <w:rPr>
                <w:color w:val="000000"/>
                <w:sz w:val="24"/>
              </w:rPr>
            </w:pPr>
            <w:r w:rsidRPr="005C672D">
              <w:rPr>
                <w:color w:val="000000"/>
                <w:sz w:val="24"/>
              </w:rPr>
              <w:t>递延所得税资产</w:t>
            </w:r>
          </w:p>
        </w:tc>
        <w:tc>
          <w:tcPr>
            <w:tcW w:w="1080" w:type="dxa"/>
            <w:vAlign w:val="center"/>
          </w:tcPr>
          <w:p w:rsidR="007529D6" w:rsidRPr="003A6CAB" w:rsidRDefault="007529D6" w:rsidP="00AC6DDA">
            <w:pPr>
              <w:pStyle w:val="af6"/>
              <w:spacing w:before="29" w:beforeAutospacing="0" w:line="288" w:lineRule="auto"/>
              <w:jc w:val="center"/>
              <w:rPr>
                <w:rFonts w:ascii="Times New Roman" w:hAnsi="Times New Roman"/>
                <w:color w:val="000000"/>
              </w:rPr>
            </w:pP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w:t>
            </w:r>
          </w:p>
        </w:tc>
      </w:tr>
      <w:tr w:rsidR="007529D6" w:rsidRPr="005C672D" w:rsidTr="00BA0FB8">
        <w:tc>
          <w:tcPr>
            <w:tcW w:w="2880" w:type="dxa"/>
            <w:vAlign w:val="center"/>
          </w:tcPr>
          <w:p w:rsidR="007529D6" w:rsidRPr="005C672D" w:rsidRDefault="007529D6" w:rsidP="00AC6DDA">
            <w:pPr>
              <w:spacing w:before="29" w:line="288" w:lineRule="auto"/>
              <w:rPr>
                <w:color w:val="000000"/>
                <w:sz w:val="24"/>
              </w:rPr>
            </w:pPr>
            <w:r w:rsidRPr="005C672D">
              <w:rPr>
                <w:color w:val="000000"/>
                <w:sz w:val="24"/>
              </w:rPr>
              <w:t>其他资产</w:t>
            </w:r>
          </w:p>
        </w:tc>
        <w:tc>
          <w:tcPr>
            <w:tcW w:w="1080" w:type="dxa"/>
            <w:vAlign w:val="center"/>
          </w:tcPr>
          <w:p w:rsidR="007529D6"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6.4.7.6</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w:t>
            </w:r>
          </w:p>
        </w:tc>
      </w:tr>
      <w:tr w:rsidR="007529D6" w:rsidRPr="005C672D" w:rsidTr="00BA0FB8">
        <w:tc>
          <w:tcPr>
            <w:tcW w:w="2880" w:type="dxa"/>
            <w:vAlign w:val="center"/>
          </w:tcPr>
          <w:p w:rsidR="007529D6" w:rsidRPr="005C672D" w:rsidRDefault="007529D6" w:rsidP="00AC6DDA">
            <w:pPr>
              <w:spacing w:before="29" w:line="288" w:lineRule="auto"/>
              <w:rPr>
                <w:b/>
                <w:color w:val="000000"/>
                <w:sz w:val="24"/>
              </w:rPr>
            </w:pPr>
            <w:r w:rsidRPr="005C672D">
              <w:rPr>
                <w:b/>
                <w:color w:val="000000"/>
                <w:sz w:val="24"/>
              </w:rPr>
              <w:t>资产总计</w:t>
            </w:r>
          </w:p>
        </w:tc>
        <w:tc>
          <w:tcPr>
            <w:tcW w:w="1080" w:type="dxa"/>
            <w:vAlign w:val="center"/>
          </w:tcPr>
          <w:p w:rsidR="007529D6" w:rsidRPr="003A6CAB" w:rsidRDefault="007529D6" w:rsidP="00AC6DDA">
            <w:pPr>
              <w:pStyle w:val="af6"/>
              <w:spacing w:before="29" w:beforeAutospacing="0" w:line="288" w:lineRule="auto"/>
              <w:jc w:val="center"/>
              <w:rPr>
                <w:rFonts w:ascii="Times New Roman" w:hAnsi="Times New Roman"/>
                <w:color w:val="000000"/>
              </w:rPr>
            </w:pP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427,589,979.80</w:t>
            </w:r>
          </w:p>
        </w:tc>
        <w:tc>
          <w:tcPr>
            <w:tcW w:w="2520" w:type="dxa"/>
            <w:vAlign w:val="center"/>
          </w:tcPr>
          <w:p w:rsidR="007529D6" w:rsidRPr="005C672D" w:rsidRDefault="007529D6" w:rsidP="00AC6DDA">
            <w:pPr>
              <w:spacing w:before="29" w:line="288" w:lineRule="auto"/>
              <w:jc w:val="right"/>
              <w:rPr>
                <w:color w:val="000000"/>
                <w:sz w:val="24"/>
              </w:rPr>
            </w:pPr>
            <w:r w:rsidRPr="005C672D">
              <w:rPr>
                <w:color w:val="000000"/>
                <w:sz w:val="24"/>
              </w:rPr>
              <w:t>475,213,438.21</w:t>
            </w:r>
          </w:p>
        </w:tc>
      </w:tr>
      <w:tr w:rsidR="006C5149" w:rsidRPr="005C672D" w:rsidTr="00BA0FB8">
        <w:tc>
          <w:tcPr>
            <w:tcW w:w="2880" w:type="dxa"/>
            <w:vAlign w:val="center"/>
          </w:tcPr>
          <w:p w:rsidR="006C5149" w:rsidRPr="005C672D" w:rsidRDefault="006C5149" w:rsidP="00AC6DDA">
            <w:pPr>
              <w:pStyle w:val="af6"/>
              <w:spacing w:before="29" w:beforeAutospacing="0" w:line="288" w:lineRule="auto"/>
              <w:jc w:val="center"/>
              <w:rPr>
                <w:rFonts w:ascii="Times New Roman" w:hAnsi="Times New Roman"/>
                <w:b/>
                <w:color w:val="000000"/>
              </w:rPr>
            </w:pPr>
            <w:r w:rsidRPr="005C672D">
              <w:rPr>
                <w:rFonts w:ascii="Times New Roman" w:hAnsi="Times New Roman"/>
                <w:b/>
                <w:color w:val="000000"/>
              </w:rPr>
              <w:t>负债和所有者权益</w:t>
            </w:r>
          </w:p>
        </w:tc>
        <w:tc>
          <w:tcPr>
            <w:tcW w:w="1080" w:type="dxa"/>
            <w:vAlign w:val="center"/>
          </w:tcPr>
          <w:p w:rsidR="006C5149" w:rsidRPr="005C672D" w:rsidRDefault="006C5149" w:rsidP="00AC6DDA">
            <w:pPr>
              <w:pStyle w:val="af6"/>
              <w:spacing w:before="29" w:beforeAutospacing="0" w:line="288" w:lineRule="auto"/>
              <w:jc w:val="center"/>
              <w:rPr>
                <w:rFonts w:ascii="Times New Roman" w:hAnsi="Times New Roman"/>
                <w:b/>
                <w:color w:val="000000"/>
              </w:rPr>
            </w:pPr>
            <w:r w:rsidRPr="005C672D">
              <w:rPr>
                <w:rFonts w:ascii="Times New Roman" w:hAnsi="Times New Roman"/>
                <w:b/>
                <w:color w:val="000000"/>
              </w:rPr>
              <w:t>附注号</w:t>
            </w:r>
          </w:p>
        </w:tc>
        <w:tc>
          <w:tcPr>
            <w:tcW w:w="2520" w:type="dxa"/>
            <w:vAlign w:val="center"/>
          </w:tcPr>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rPr>
              <w:t>本期末</w:t>
            </w:r>
          </w:p>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kern w:val="2"/>
              </w:rPr>
              <w:t>2019</w:t>
            </w:r>
            <w:r w:rsidRPr="005C672D">
              <w:rPr>
                <w:rFonts w:ascii="Times New Roman" w:hAnsi="Times New Roman"/>
                <w:b/>
                <w:color w:val="000000"/>
                <w:kern w:val="2"/>
              </w:rPr>
              <w:t>年</w:t>
            </w:r>
            <w:r w:rsidRPr="005C672D">
              <w:rPr>
                <w:rFonts w:ascii="Times New Roman" w:hAnsi="Times New Roman"/>
                <w:b/>
                <w:color w:val="000000"/>
                <w:kern w:val="2"/>
              </w:rPr>
              <w:t>6</w:t>
            </w:r>
            <w:r w:rsidRPr="005C672D">
              <w:rPr>
                <w:rFonts w:ascii="Times New Roman" w:hAnsi="Times New Roman"/>
                <w:b/>
                <w:color w:val="000000"/>
                <w:kern w:val="2"/>
              </w:rPr>
              <w:t>月</w:t>
            </w:r>
            <w:r w:rsidRPr="005C672D">
              <w:rPr>
                <w:rFonts w:ascii="Times New Roman" w:hAnsi="Times New Roman"/>
                <w:b/>
                <w:color w:val="000000"/>
                <w:kern w:val="2"/>
              </w:rPr>
              <w:t>30</w:t>
            </w:r>
            <w:r w:rsidRPr="005C672D">
              <w:rPr>
                <w:rFonts w:ascii="Times New Roman" w:hAnsi="Times New Roman"/>
                <w:b/>
                <w:color w:val="000000"/>
                <w:kern w:val="2"/>
              </w:rPr>
              <w:t>日</w:t>
            </w:r>
          </w:p>
        </w:tc>
        <w:tc>
          <w:tcPr>
            <w:tcW w:w="2520" w:type="dxa"/>
            <w:vAlign w:val="center"/>
          </w:tcPr>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rPr>
              <w:t>上年度末</w:t>
            </w:r>
          </w:p>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rPr>
              <w:t>2018</w:t>
            </w:r>
            <w:r w:rsidRPr="005C672D">
              <w:rPr>
                <w:rFonts w:ascii="Times New Roman" w:hAnsi="Times New Roman"/>
                <w:b/>
                <w:color w:val="000000"/>
              </w:rPr>
              <w:t>年</w:t>
            </w:r>
            <w:r w:rsidRPr="005C672D">
              <w:rPr>
                <w:rFonts w:ascii="Times New Roman" w:hAnsi="Times New Roman"/>
                <w:b/>
                <w:color w:val="000000"/>
              </w:rPr>
              <w:t>12</w:t>
            </w:r>
            <w:r w:rsidRPr="005C672D">
              <w:rPr>
                <w:rFonts w:ascii="Times New Roman" w:hAnsi="Times New Roman"/>
                <w:b/>
                <w:color w:val="000000"/>
              </w:rPr>
              <w:t>月</w:t>
            </w:r>
            <w:r w:rsidRPr="005C672D">
              <w:rPr>
                <w:rFonts w:ascii="Times New Roman" w:hAnsi="Times New Roman"/>
                <w:b/>
                <w:color w:val="000000"/>
              </w:rPr>
              <w:t>31</w:t>
            </w:r>
            <w:r w:rsidRPr="005C672D">
              <w:rPr>
                <w:rFonts w:ascii="Times New Roman" w:hAnsi="Times New Roman"/>
                <w:b/>
                <w:color w:val="000000"/>
              </w:rPr>
              <w:t>日</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负债：</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p>
        </w:tc>
        <w:tc>
          <w:tcPr>
            <w:tcW w:w="2520" w:type="dxa"/>
            <w:vAlign w:val="center"/>
          </w:tcPr>
          <w:p w:rsidR="006C5149" w:rsidRPr="005C672D" w:rsidRDefault="006C5149" w:rsidP="00AC6DDA">
            <w:pPr>
              <w:spacing w:before="29" w:line="288" w:lineRule="auto"/>
              <w:jc w:val="right"/>
              <w:rPr>
                <w:color w:val="000000"/>
                <w:sz w:val="24"/>
              </w:rPr>
            </w:pP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短期借款</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交易性金融负债</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衍生金融负债</w:t>
            </w:r>
          </w:p>
        </w:tc>
        <w:tc>
          <w:tcPr>
            <w:tcW w:w="1080" w:type="dxa"/>
            <w:vAlign w:val="center"/>
          </w:tcPr>
          <w:p w:rsidR="006C5149"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6.4.7.3</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卖出回购金融资产款</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应付证券清算款</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2,160,710.59</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930,786.42</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应付赎回款</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5,992,775.78</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379,069.02</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应付管理人报酬</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500,256.65</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630,879.76</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应付托管费</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83,376.09</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105,146.64</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应付销售服务费</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应付交易费用</w:t>
            </w:r>
          </w:p>
        </w:tc>
        <w:tc>
          <w:tcPr>
            <w:tcW w:w="1080" w:type="dxa"/>
            <w:vAlign w:val="center"/>
          </w:tcPr>
          <w:p w:rsidR="006C5149"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6.4.7.7</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269,146.11</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741,552.64</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应交税费</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2.66</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759.51</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应付利息</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应付利润</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递延所得税负债</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其他负债</w:t>
            </w:r>
          </w:p>
        </w:tc>
        <w:tc>
          <w:tcPr>
            <w:tcW w:w="1080" w:type="dxa"/>
            <w:vAlign w:val="center"/>
          </w:tcPr>
          <w:p w:rsidR="006C5149"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6.4.7.8</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103,598.08</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325,548.14</w:t>
            </w:r>
          </w:p>
        </w:tc>
      </w:tr>
      <w:tr w:rsidR="006C5149" w:rsidRPr="005C672D" w:rsidTr="00BA0FB8">
        <w:tc>
          <w:tcPr>
            <w:tcW w:w="2880" w:type="dxa"/>
            <w:vAlign w:val="center"/>
          </w:tcPr>
          <w:p w:rsidR="006C5149" w:rsidRPr="005C672D" w:rsidRDefault="006C5149" w:rsidP="00AC6DDA">
            <w:pPr>
              <w:pStyle w:val="af6"/>
              <w:spacing w:before="29" w:beforeAutospacing="0" w:line="288" w:lineRule="auto"/>
              <w:jc w:val="both"/>
              <w:rPr>
                <w:rFonts w:ascii="Times New Roman" w:hAnsi="Times New Roman"/>
                <w:color w:val="000000"/>
              </w:rPr>
            </w:pPr>
            <w:r w:rsidRPr="005C672D">
              <w:rPr>
                <w:rFonts w:ascii="Times New Roman" w:hAnsi="Times New Roman"/>
                <w:color w:val="000000"/>
              </w:rPr>
              <w:t>负债合计</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9,109,865.96</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3,113,742.13</w:t>
            </w:r>
          </w:p>
        </w:tc>
      </w:tr>
      <w:tr w:rsidR="006C5149" w:rsidRPr="005C672D" w:rsidTr="00BA0FB8">
        <w:tc>
          <w:tcPr>
            <w:tcW w:w="2880" w:type="dxa"/>
            <w:vAlign w:val="center"/>
          </w:tcPr>
          <w:p w:rsidR="006C5149" w:rsidRPr="005C672D" w:rsidRDefault="006C5149" w:rsidP="00AC6DDA">
            <w:pPr>
              <w:spacing w:before="29" w:line="288" w:lineRule="auto"/>
              <w:rPr>
                <w:b/>
                <w:color w:val="000000"/>
                <w:sz w:val="24"/>
              </w:rPr>
            </w:pPr>
            <w:r w:rsidRPr="005C672D">
              <w:rPr>
                <w:b/>
                <w:color w:val="000000"/>
                <w:sz w:val="24"/>
              </w:rPr>
              <w:t>所有者权益：</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b/>
                <w:color w:val="000000"/>
                <w:sz w:val="24"/>
              </w:rPr>
            </w:pPr>
          </w:p>
        </w:tc>
        <w:tc>
          <w:tcPr>
            <w:tcW w:w="2520" w:type="dxa"/>
            <w:vAlign w:val="center"/>
          </w:tcPr>
          <w:p w:rsidR="006C5149" w:rsidRPr="005C672D" w:rsidRDefault="006C5149" w:rsidP="00AC6DDA">
            <w:pPr>
              <w:spacing w:before="29" w:line="288" w:lineRule="auto"/>
              <w:jc w:val="right"/>
              <w:rPr>
                <w:b/>
                <w:color w:val="000000"/>
                <w:sz w:val="24"/>
              </w:rPr>
            </w:pP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实收基金</w:t>
            </w:r>
          </w:p>
        </w:tc>
        <w:tc>
          <w:tcPr>
            <w:tcW w:w="1080" w:type="dxa"/>
            <w:vAlign w:val="center"/>
          </w:tcPr>
          <w:p w:rsidR="006C5149"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6.4.7.9</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298,822,748.35</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462,794,273.18</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未分配利润</w:t>
            </w:r>
          </w:p>
        </w:tc>
        <w:tc>
          <w:tcPr>
            <w:tcW w:w="1080" w:type="dxa"/>
            <w:vAlign w:val="center"/>
          </w:tcPr>
          <w:p w:rsidR="006C5149"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6.4.7.10</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119,657,365.49</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9,305,422.90</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所有者权益合计</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418,480,113.84</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472,099,696.08</w:t>
            </w:r>
          </w:p>
        </w:tc>
      </w:tr>
      <w:tr w:rsidR="006C5149" w:rsidRPr="005C672D" w:rsidTr="00BA0FB8">
        <w:tc>
          <w:tcPr>
            <w:tcW w:w="2880" w:type="dxa"/>
            <w:vAlign w:val="center"/>
          </w:tcPr>
          <w:p w:rsidR="006C5149" w:rsidRPr="005C672D" w:rsidRDefault="006C5149" w:rsidP="00AC6DDA">
            <w:pPr>
              <w:spacing w:before="29" w:line="288" w:lineRule="auto"/>
              <w:rPr>
                <w:color w:val="000000"/>
                <w:sz w:val="24"/>
              </w:rPr>
            </w:pPr>
            <w:r w:rsidRPr="005C672D">
              <w:rPr>
                <w:color w:val="000000"/>
                <w:sz w:val="24"/>
              </w:rPr>
              <w:t>负债和所有者权益总计</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427,589,979.80</w:t>
            </w:r>
          </w:p>
        </w:tc>
        <w:tc>
          <w:tcPr>
            <w:tcW w:w="2520" w:type="dxa"/>
            <w:vAlign w:val="center"/>
          </w:tcPr>
          <w:p w:rsidR="006C5149" w:rsidRPr="005C672D" w:rsidRDefault="006C5149" w:rsidP="00AC6DDA">
            <w:pPr>
              <w:spacing w:before="29" w:line="288" w:lineRule="auto"/>
              <w:jc w:val="right"/>
              <w:rPr>
                <w:color w:val="000000"/>
                <w:sz w:val="24"/>
              </w:rPr>
            </w:pPr>
            <w:r w:rsidRPr="005C672D">
              <w:rPr>
                <w:color w:val="000000"/>
                <w:sz w:val="24"/>
              </w:rPr>
              <w:t>475,213,438.21</w:t>
            </w:r>
          </w:p>
        </w:tc>
      </w:tr>
    </w:tbl>
    <w:p w:rsidR="005D3F0A" w:rsidRPr="005C672D" w:rsidRDefault="00337DB7" w:rsidP="00AC6DDA">
      <w:pPr>
        <w:tabs>
          <w:tab w:val="left" w:pos="426"/>
        </w:tabs>
        <w:spacing w:before="29" w:line="288" w:lineRule="auto"/>
        <w:jc w:val="left"/>
        <w:rPr>
          <w:kern w:val="0"/>
          <w:sz w:val="24"/>
        </w:rPr>
      </w:pPr>
      <w:r w:rsidRPr="005C672D">
        <w:rPr>
          <w:kern w:val="0"/>
          <w:sz w:val="24"/>
        </w:rPr>
        <w:t>注：</w:t>
      </w:r>
      <w:r w:rsidR="00A92A76" w:rsidRPr="005C672D">
        <w:rPr>
          <w:kern w:val="0"/>
          <w:sz w:val="24"/>
        </w:rPr>
        <w:t>1</w:t>
      </w:r>
      <w:r w:rsidR="00A92A76" w:rsidRPr="005C672D">
        <w:rPr>
          <w:kern w:val="0"/>
          <w:sz w:val="24"/>
        </w:rPr>
        <w:t>、</w:t>
      </w:r>
      <w:r w:rsidR="006C5149" w:rsidRPr="005C672D">
        <w:rPr>
          <w:kern w:val="0"/>
          <w:sz w:val="24"/>
        </w:rPr>
        <w:t>报告截止日</w:t>
      </w:r>
      <w:r w:rsidR="006C5149" w:rsidRPr="005C672D">
        <w:rPr>
          <w:kern w:val="0"/>
          <w:sz w:val="24"/>
        </w:rPr>
        <w:t>2019</w:t>
      </w:r>
      <w:r w:rsidR="006C5149" w:rsidRPr="005C672D">
        <w:rPr>
          <w:kern w:val="0"/>
          <w:sz w:val="24"/>
        </w:rPr>
        <w:t>年</w:t>
      </w:r>
      <w:r w:rsidR="006C5149" w:rsidRPr="005C672D">
        <w:rPr>
          <w:kern w:val="0"/>
          <w:sz w:val="24"/>
        </w:rPr>
        <w:t>6</w:t>
      </w:r>
      <w:r w:rsidR="006C5149" w:rsidRPr="005C672D">
        <w:rPr>
          <w:kern w:val="0"/>
          <w:sz w:val="24"/>
        </w:rPr>
        <w:t>月</w:t>
      </w:r>
      <w:r w:rsidR="006C5149" w:rsidRPr="005C672D">
        <w:rPr>
          <w:kern w:val="0"/>
          <w:sz w:val="24"/>
        </w:rPr>
        <w:t>30</w:t>
      </w:r>
      <w:r w:rsidR="006C5149" w:rsidRPr="005C672D">
        <w:rPr>
          <w:kern w:val="0"/>
          <w:sz w:val="24"/>
        </w:rPr>
        <w:t>日，基金份额净值</w:t>
      </w:r>
      <w:r w:rsidR="006C5149" w:rsidRPr="005C672D">
        <w:rPr>
          <w:kern w:val="0"/>
          <w:sz w:val="24"/>
        </w:rPr>
        <w:t>1.4004</w:t>
      </w:r>
      <w:r w:rsidR="006C5149" w:rsidRPr="005C672D">
        <w:rPr>
          <w:kern w:val="0"/>
          <w:sz w:val="24"/>
        </w:rPr>
        <w:t>元，基金份额总额</w:t>
      </w:r>
      <w:r w:rsidR="006C5149" w:rsidRPr="005C672D">
        <w:rPr>
          <w:kern w:val="0"/>
          <w:sz w:val="24"/>
        </w:rPr>
        <w:t>298,822,748.35</w:t>
      </w:r>
      <w:r w:rsidR="006C5149" w:rsidRPr="005C672D">
        <w:rPr>
          <w:kern w:val="0"/>
          <w:sz w:val="24"/>
        </w:rPr>
        <w:t>份。</w:t>
      </w:r>
    </w:p>
    <w:p w:rsidR="00A92A76" w:rsidRPr="005C672D" w:rsidRDefault="00A92A76" w:rsidP="00AC6DDA">
      <w:pPr>
        <w:tabs>
          <w:tab w:val="left" w:pos="426"/>
        </w:tabs>
        <w:spacing w:before="29" w:line="288" w:lineRule="auto"/>
        <w:jc w:val="left"/>
        <w:rPr>
          <w:kern w:val="0"/>
          <w:sz w:val="24"/>
        </w:rPr>
      </w:pPr>
      <w:r w:rsidRPr="005C672D">
        <w:rPr>
          <w:kern w:val="0"/>
          <w:sz w:val="24"/>
        </w:rPr>
        <w:t xml:space="preserve">    2</w:t>
      </w:r>
      <w:r w:rsidRPr="005C672D">
        <w:rPr>
          <w:kern w:val="0"/>
          <w:sz w:val="24"/>
        </w:rPr>
        <w:t>、本摘要中资产负债表和利润表所列附注号为半年度报告正文中对应的附注号，投资者欲了解相应附注的内容，应阅读登载于基金管理人网站的半年度报告正文。</w:t>
      </w:r>
    </w:p>
    <w:p w:rsidR="006C5149" w:rsidRPr="005C672D" w:rsidRDefault="006C5149" w:rsidP="00AC6DDA">
      <w:pPr>
        <w:spacing w:before="29" w:line="288" w:lineRule="auto"/>
        <w:rPr>
          <w:color w:val="000000"/>
          <w:kern w:val="0"/>
          <w:sz w:val="24"/>
        </w:rPr>
      </w:pPr>
    </w:p>
    <w:p w:rsidR="006C5149" w:rsidRPr="005C672D" w:rsidRDefault="006C5149" w:rsidP="00AC6DDA">
      <w:pPr>
        <w:pStyle w:val="20"/>
        <w:spacing w:before="29" w:after="0" w:line="288" w:lineRule="auto"/>
        <w:rPr>
          <w:rFonts w:ascii="Times New Roman" w:hAnsi="Times New Roman"/>
          <w:kern w:val="0"/>
          <w:szCs w:val="24"/>
        </w:rPr>
      </w:pPr>
      <w:bookmarkStart w:id="47" w:name="_Toc225498269"/>
      <w:bookmarkStart w:id="48" w:name="_Toc374540562"/>
      <w:r w:rsidRPr="005C672D">
        <w:rPr>
          <w:rFonts w:ascii="Times New Roman" w:hAnsi="Times New Roman"/>
          <w:kern w:val="0"/>
          <w:szCs w:val="24"/>
        </w:rPr>
        <w:t xml:space="preserve">6.2 </w:t>
      </w:r>
      <w:r w:rsidRPr="005C672D">
        <w:rPr>
          <w:rFonts w:ascii="Times New Roman" w:hAnsi="Times New Roman"/>
          <w:kern w:val="0"/>
          <w:szCs w:val="24"/>
        </w:rPr>
        <w:t>利润表</w:t>
      </w:r>
      <w:bookmarkEnd w:id="47"/>
      <w:bookmarkEnd w:id="48"/>
    </w:p>
    <w:p w:rsidR="006C5149" w:rsidRPr="005C672D" w:rsidRDefault="006C5149" w:rsidP="00AC6DDA">
      <w:pPr>
        <w:spacing w:before="29" w:line="288" w:lineRule="auto"/>
        <w:rPr>
          <w:kern w:val="0"/>
          <w:sz w:val="24"/>
        </w:rPr>
      </w:pPr>
      <w:r w:rsidRPr="005C672D">
        <w:rPr>
          <w:color w:val="000000"/>
          <w:sz w:val="24"/>
        </w:rPr>
        <w:t>会计主体：</w:t>
      </w:r>
      <w:r w:rsidRPr="005C672D">
        <w:rPr>
          <w:kern w:val="0"/>
          <w:sz w:val="24"/>
        </w:rPr>
        <w:t>交银施罗德医药创新股票型证券投资基金</w:t>
      </w:r>
    </w:p>
    <w:p w:rsidR="006C5149" w:rsidRPr="005C672D" w:rsidRDefault="006C5149" w:rsidP="00AC6DDA">
      <w:pPr>
        <w:spacing w:before="29" w:line="288" w:lineRule="auto"/>
        <w:rPr>
          <w:color w:val="000000"/>
          <w:kern w:val="0"/>
          <w:sz w:val="24"/>
        </w:rPr>
      </w:pPr>
      <w:r w:rsidRPr="005C672D">
        <w:rPr>
          <w:color w:val="000000"/>
          <w:sz w:val="24"/>
        </w:rPr>
        <w:t>本报告期：</w:t>
      </w:r>
      <w:r w:rsidRPr="005C672D">
        <w:rPr>
          <w:kern w:val="0"/>
          <w:sz w:val="24"/>
        </w:rPr>
        <w:t>2019</w:t>
      </w:r>
      <w:r w:rsidRPr="005C672D">
        <w:rPr>
          <w:kern w:val="0"/>
          <w:sz w:val="24"/>
        </w:rPr>
        <w:t>年</w:t>
      </w:r>
      <w:r w:rsidRPr="005C672D">
        <w:rPr>
          <w:kern w:val="0"/>
          <w:sz w:val="24"/>
        </w:rPr>
        <w:t>1</w:t>
      </w:r>
      <w:r w:rsidRPr="005C672D">
        <w:rPr>
          <w:kern w:val="0"/>
          <w:sz w:val="24"/>
        </w:rPr>
        <w:t>月</w:t>
      </w:r>
      <w:r w:rsidRPr="005C672D">
        <w:rPr>
          <w:kern w:val="0"/>
          <w:sz w:val="24"/>
        </w:rPr>
        <w:t>1</w:t>
      </w:r>
      <w:r w:rsidRPr="005C672D">
        <w:rPr>
          <w:kern w:val="0"/>
          <w:sz w:val="24"/>
        </w:rPr>
        <w:t>日至</w:t>
      </w:r>
      <w:r w:rsidRPr="005C672D">
        <w:rPr>
          <w:kern w:val="0"/>
          <w:sz w:val="24"/>
        </w:rPr>
        <w:t>2019</w:t>
      </w:r>
      <w:r w:rsidRPr="005C672D">
        <w:rPr>
          <w:kern w:val="0"/>
          <w:sz w:val="24"/>
        </w:rPr>
        <w:t>年</w:t>
      </w:r>
      <w:r w:rsidRPr="005C672D">
        <w:rPr>
          <w:kern w:val="0"/>
          <w:sz w:val="24"/>
        </w:rPr>
        <w:t>6</w:t>
      </w:r>
      <w:r w:rsidRPr="005C672D">
        <w:rPr>
          <w:kern w:val="0"/>
          <w:sz w:val="24"/>
        </w:rPr>
        <w:t>月</w:t>
      </w:r>
      <w:r w:rsidRPr="005C672D">
        <w:rPr>
          <w:kern w:val="0"/>
          <w:sz w:val="24"/>
        </w:rPr>
        <w:t>30</w:t>
      </w:r>
      <w:r w:rsidRPr="005C672D">
        <w:rPr>
          <w:kern w:val="0"/>
          <w:sz w:val="24"/>
        </w:rPr>
        <w:t>日</w:t>
      </w:r>
    </w:p>
    <w:p w:rsidR="006C5149" w:rsidRPr="005C672D" w:rsidRDefault="006C5149" w:rsidP="00AC6DDA">
      <w:pPr>
        <w:autoSpaceDE w:val="0"/>
        <w:autoSpaceDN w:val="0"/>
        <w:adjustRightInd w:val="0"/>
        <w:spacing w:before="29" w:line="288" w:lineRule="auto"/>
        <w:ind w:left="15"/>
        <w:jc w:val="right"/>
        <w:rPr>
          <w:color w:val="000000"/>
          <w:kern w:val="0"/>
          <w:sz w:val="24"/>
        </w:rPr>
      </w:pPr>
      <w:r w:rsidRPr="005C672D">
        <w:rPr>
          <w:color w:val="000000"/>
          <w:kern w:val="0"/>
          <w:sz w:val="24"/>
        </w:rPr>
        <w:t>单位：人民币元</w:t>
      </w:r>
    </w:p>
    <w:tbl>
      <w:tblPr>
        <w:tblW w:w="90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1"/>
      </w:tblGrid>
      <w:tr w:rsidR="006C5149" w:rsidRPr="005C672D" w:rsidTr="0095029A">
        <w:tc>
          <w:tcPr>
            <w:tcW w:w="3420" w:type="dxa"/>
            <w:vAlign w:val="center"/>
          </w:tcPr>
          <w:p w:rsidR="006C5149" w:rsidRPr="005C672D" w:rsidRDefault="006C5149" w:rsidP="00AC6DDA">
            <w:pPr>
              <w:pStyle w:val="af6"/>
              <w:spacing w:before="29" w:beforeAutospacing="0" w:line="288" w:lineRule="auto"/>
              <w:jc w:val="center"/>
              <w:rPr>
                <w:rFonts w:ascii="Times New Roman" w:hAnsi="Times New Roman"/>
                <w:b/>
                <w:color w:val="000000"/>
              </w:rPr>
            </w:pPr>
            <w:r w:rsidRPr="005C672D">
              <w:rPr>
                <w:rFonts w:ascii="Times New Roman" w:hAnsi="Times New Roman"/>
                <w:b/>
                <w:color w:val="000000"/>
              </w:rPr>
              <w:t>项目</w:t>
            </w:r>
          </w:p>
        </w:tc>
        <w:tc>
          <w:tcPr>
            <w:tcW w:w="1080" w:type="dxa"/>
            <w:vAlign w:val="center"/>
          </w:tcPr>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rPr>
              <w:t>附注号</w:t>
            </w:r>
          </w:p>
        </w:tc>
        <w:tc>
          <w:tcPr>
            <w:tcW w:w="2250" w:type="dxa"/>
            <w:vAlign w:val="center"/>
          </w:tcPr>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rPr>
              <w:t>本期</w:t>
            </w:r>
          </w:p>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rPr>
              <w:t>2019</w:t>
            </w:r>
            <w:r w:rsidRPr="005C672D">
              <w:rPr>
                <w:rFonts w:ascii="Times New Roman" w:hAnsi="Times New Roman"/>
                <w:b/>
              </w:rPr>
              <w:t>年</w:t>
            </w:r>
            <w:r w:rsidRPr="005C672D">
              <w:rPr>
                <w:rFonts w:ascii="Times New Roman" w:hAnsi="Times New Roman"/>
                <w:b/>
              </w:rPr>
              <w:t>1</w:t>
            </w:r>
            <w:r w:rsidRPr="005C672D">
              <w:rPr>
                <w:rFonts w:ascii="Times New Roman" w:hAnsi="Times New Roman"/>
                <w:b/>
              </w:rPr>
              <w:t>月</w:t>
            </w:r>
            <w:r w:rsidRPr="005C672D">
              <w:rPr>
                <w:rFonts w:ascii="Times New Roman" w:hAnsi="Times New Roman"/>
                <w:b/>
              </w:rPr>
              <w:t>1</w:t>
            </w:r>
            <w:r w:rsidRPr="005C672D">
              <w:rPr>
                <w:rFonts w:ascii="Times New Roman" w:hAnsi="Times New Roman"/>
                <w:b/>
              </w:rPr>
              <w:t>日至</w:t>
            </w:r>
            <w:r w:rsidRPr="005C672D">
              <w:rPr>
                <w:rFonts w:ascii="Times New Roman" w:hAnsi="Times New Roman"/>
                <w:b/>
              </w:rPr>
              <w:t>2019</w:t>
            </w:r>
            <w:r w:rsidRPr="005C672D">
              <w:rPr>
                <w:rFonts w:ascii="Times New Roman" w:hAnsi="Times New Roman"/>
                <w:b/>
              </w:rPr>
              <w:t>年</w:t>
            </w:r>
            <w:r w:rsidRPr="005C672D">
              <w:rPr>
                <w:rFonts w:ascii="Times New Roman" w:hAnsi="Times New Roman"/>
                <w:b/>
              </w:rPr>
              <w:t>6</w:t>
            </w:r>
            <w:r w:rsidRPr="005C672D">
              <w:rPr>
                <w:rFonts w:ascii="Times New Roman" w:hAnsi="Times New Roman"/>
                <w:b/>
              </w:rPr>
              <w:t>月</w:t>
            </w:r>
            <w:r w:rsidRPr="005C672D">
              <w:rPr>
                <w:rFonts w:ascii="Times New Roman" w:hAnsi="Times New Roman"/>
                <w:b/>
              </w:rPr>
              <w:t>30</w:t>
            </w:r>
            <w:r w:rsidRPr="005C672D">
              <w:rPr>
                <w:rFonts w:ascii="Times New Roman" w:hAnsi="Times New Roman"/>
                <w:b/>
              </w:rPr>
              <w:t>日</w:t>
            </w:r>
          </w:p>
        </w:tc>
        <w:tc>
          <w:tcPr>
            <w:tcW w:w="2251" w:type="dxa"/>
            <w:vAlign w:val="center"/>
          </w:tcPr>
          <w:p w:rsidR="006C5149" w:rsidRPr="005C672D" w:rsidRDefault="006C514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color w:val="000000"/>
              </w:rPr>
              <w:t>上年度可比期间</w:t>
            </w:r>
          </w:p>
          <w:p w:rsidR="006C5149" w:rsidRPr="005C672D" w:rsidRDefault="006C5149" w:rsidP="00AC6DDA">
            <w:pPr>
              <w:pStyle w:val="af6"/>
              <w:spacing w:before="29" w:beforeAutospacing="0" w:after="0" w:afterAutospacing="0" w:line="288" w:lineRule="auto"/>
              <w:jc w:val="center"/>
              <w:rPr>
                <w:rFonts w:ascii="Times New Roman" w:hAnsi="Times New Roman"/>
                <w:color w:val="000000"/>
              </w:rPr>
            </w:pPr>
            <w:r w:rsidRPr="005C672D">
              <w:rPr>
                <w:rFonts w:ascii="Times New Roman" w:hAnsi="Times New Roman"/>
                <w:b/>
                <w:color w:val="000000"/>
              </w:rPr>
              <w:t>2018</w:t>
            </w:r>
            <w:r w:rsidRPr="005C672D">
              <w:rPr>
                <w:rFonts w:ascii="Times New Roman" w:hAnsi="Times New Roman"/>
                <w:b/>
                <w:color w:val="000000"/>
              </w:rPr>
              <w:t>年</w:t>
            </w:r>
            <w:r w:rsidRPr="005C672D">
              <w:rPr>
                <w:rFonts w:ascii="Times New Roman" w:hAnsi="Times New Roman"/>
                <w:b/>
                <w:color w:val="000000"/>
              </w:rPr>
              <w:t>1</w:t>
            </w:r>
            <w:r w:rsidRPr="005C672D">
              <w:rPr>
                <w:rFonts w:ascii="Times New Roman" w:hAnsi="Times New Roman"/>
                <w:b/>
                <w:color w:val="000000"/>
              </w:rPr>
              <w:t>月</w:t>
            </w:r>
            <w:r w:rsidRPr="005C672D">
              <w:rPr>
                <w:rFonts w:ascii="Times New Roman" w:hAnsi="Times New Roman"/>
                <w:b/>
                <w:color w:val="000000"/>
              </w:rPr>
              <w:t>1</w:t>
            </w:r>
            <w:r w:rsidRPr="005C672D">
              <w:rPr>
                <w:rFonts w:ascii="Times New Roman" w:hAnsi="Times New Roman"/>
                <w:b/>
                <w:color w:val="000000"/>
              </w:rPr>
              <w:t>日至</w:t>
            </w:r>
            <w:r w:rsidRPr="005C672D">
              <w:rPr>
                <w:rFonts w:ascii="Times New Roman" w:hAnsi="Times New Roman"/>
                <w:b/>
                <w:color w:val="000000"/>
              </w:rPr>
              <w:t>2018</w:t>
            </w:r>
            <w:r w:rsidRPr="005C672D">
              <w:rPr>
                <w:rFonts w:ascii="Times New Roman" w:hAnsi="Times New Roman"/>
                <w:b/>
                <w:color w:val="000000"/>
              </w:rPr>
              <w:t>年</w:t>
            </w:r>
            <w:r w:rsidRPr="005C672D">
              <w:rPr>
                <w:rFonts w:ascii="Times New Roman" w:hAnsi="Times New Roman"/>
                <w:b/>
                <w:color w:val="000000"/>
              </w:rPr>
              <w:t>6</w:t>
            </w:r>
            <w:r w:rsidRPr="005C672D">
              <w:rPr>
                <w:rFonts w:ascii="Times New Roman" w:hAnsi="Times New Roman"/>
                <w:b/>
                <w:color w:val="000000"/>
              </w:rPr>
              <w:t>月</w:t>
            </w:r>
            <w:r w:rsidRPr="005C672D">
              <w:rPr>
                <w:rFonts w:ascii="Times New Roman" w:hAnsi="Times New Roman"/>
                <w:b/>
                <w:color w:val="000000"/>
              </w:rPr>
              <w:t>30</w:t>
            </w:r>
            <w:r w:rsidRPr="005C672D">
              <w:rPr>
                <w:rFonts w:ascii="Times New Roman" w:hAnsi="Times New Roman"/>
                <w:b/>
                <w:color w:val="000000"/>
              </w:rPr>
              <w:t>日</w:t>
            </w:r>
          </w:p>
        </w:tc>
      </w:tr>
      <w:tr w:rsidR="006C5149" w:rsidRPr="005C672D" w:rsidTr="0095029A">
        <w:tc>
          <w:tcPr>
            <w:tcW w:w="3420" w:type="dxa"/>
            <w:vAlign w:val="center"/>
          </w:tcPr>
          <w:p w:rsidR="006C5149" w:rsidRPr="005C672D" w:rsidRDefault="006C5149" w:rsidP="00AC6DDA">
            <w:pPr>
              <w:spacing w:before="29" w:line="288" w:lineRule="auto"/>
              <w:rPr>
                <w:b/>
                <w:color w:val="000000"/>
                <w:sz w:val="24"/>
              </w:rPr>
            </w:pPr>
            <w:r w:rsidRPr="005C672D">
              <w:rPr>
                <w:b/>
                <w:color w:val="000000"/>
                <w:sz w:val="24"/>
              </w:rPr>
              <w:t>一、收入</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250" w:type="dxa"/>
            <w:vAlign w:val="center"/>
          </w:tcPr>
          <w:p w:rsidR="006C5149" w:rsidRPr="005C672D" w:rsidRDefault="006C5149" w:rsidP="00AC6DDA">
            <w:pPr>
              <w:spacing w:before="29" w:line="288" w:lineRule="auto"/>
              <w:jc w:val="right"/>
              <w:rPr>
                <w:b/>
                <w:color w:val="000000"/>
                <w:sz w:val="24"/>
              </w:rPr>
            </w:pPr>
            <w:r w:rsidRPr="005C672D">
              <w:rPr>
                <w:b/>
                <w:color w:val="000000"/>
                <w:sz w:val="24"/>
              </w:rPr>
              <w:t>151,354,995.30</w:t>
            </w:r>
          </w:p>
        </w:tc>
        <w:tc>
          <w:tcPr>
            <w:tcW w:w="2251" w:type="dxa"/>
            <w:vAlign w:val="center"/>
          </w:tcPr>
          <w:p w:rsidR="006C5149" w:rsidRPr="005C672D" w:rsidRDefault="006C5149" w:rsidP="00AC6DDA">
            <w:pPr>
              <w:spacing w:before="29" w:line="288" w:lineRule="auto"/>
              <w:jc w:val="right"/>
              <w:rPr>
                <w:b/>
                <w:color w:val="000000"/>
                <w:sz w:val="24"/>
              </w:rPr>
            </w:pPr>
            <w:r w:rsidRPr="005C672D">
              <w:rPr>
                <w:b/>
                <w:color w:val="000000"/>
                <w:sz w:val="24"/>
              </w:rPr>
              <w:t>51,508,431.77</w:t>
            </w:r>
          </w:p>
        </w:tc>
      </w:tr>
      <w:tr w:rsidR="006C5149" w:rsidRPr="005C672D" w:rsidTr="0095029A">
        <w:tc>
          <w:tcPr>
            <w:tcW w:w="3420" w:type="dxa"/>
            <w:vAlign w:val="center"/>
          </w:tcPr>
          <w:p w:rsidR="006C5149" w:rsidRPr="005C672D" w:rsidRDefault="006C5149" w:rsidP="00AC6DDA">
            <w:pPr>
              <w:spacing w:before="29" w:line="288" w:lineRule="auto"/>
              <w:rPr>
                <w:color w:val="000000"/>
                <w:sz w:val="24"/>
              </w:rPr>
            </w:pPr>
            <w:r w:rsidRPr="005C672D">
              <w:rPr>
                <w:color w:val="000000"/>
                <w:sz w:val="24"/>
              </w:rPr>
              <w:t>1.</w:t>
            </w:r>
            <w:r w:rsidRPr="005C672D">
              <w:rPr>
                <w:color w:val="000000"/>
                <w:sz w:val="24"/>
              </w:rPr>
              <w:t>利息收入</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243,429.76</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341,435.46</w:t>
            </w:r>
          </w:p>
        </w:tc>
      </w:tr>
      <w:tr w:rsidR="006C5149" w:rsidRPr="005C672D" w:rsidTr="0095029A">
        <w:tc>
          <w:tcPr>
            <w:tcW w:w="3420" w:type="dxa"/>
            <w:vAlign w:val="center"/>
          </w:tcPr>
          <w:p w:rsidR="006C5149" w:rsidRPr="005C672D" w:rsidRDefault="006C5149" w:rsidP="00AC6DDA">
            <w:pPr>
              <w:spacing w:before="29" w:line="288" w:lineRule="auto"/>
              <w:rPr>
                <w:color w:val="000000"/>
                <w:sz w:val="24"/>
              </w:rPr>
            </w:pPr>
            <w:r w:rsidRPr="005C672D">
              <w:rPr>
                <w:color w:val="000000"/>
                <w:sz w:val="24"/>
              </w:rPr>
              <w:t>其中：存款利息收入</w:t>
            </w:r>
          </w:p>
        </w:tc>
        <w:tc>
          <w:tcPr>
            <w:tcW w:w="1080" w:type="dxa"/>
            <w:vAlign w:val="center"/>
          </w:tcPr>
          <w:p w:rsidR="006C5149"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6.4.7.11</w:t>
            </w: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227,922.35</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341,435.46</w:t>
            </w:r>
          </w:p>
        </w:tc>
      </w:tr>
      <w:tr w:rsidR="006C5149" w:rsidRPr="005C672D" w:rsidTr="0095029A">
        <w:tc>
          <w:tcPr>
            <w:tcW w:w="3420" w:type="dxa"/>
            <w:vAlign w:val="center"/>
          </w:tcPr>
          <w:p w:rsidR="006C5149" w:rsidRPr="005C672D" w:rsidRDefault="006C5149" w:rsidP="00AC6DDA">
            <w:pPr>
              <w:spacing w:before="29" w:line="288" w:lineRule="auto"/>
              <w:ind w:firstLineChars="250" w:firstLine="600"/>
              <w:rPr>
                <w:color w:val="000000"/>
                <w:sz w:val="24"/>
              </w:rPr>
            </w:pPr>
            <w:r w:rsidRPr="005C672D">
              <w:rPr>
                <w:color w:val="000000"/>
                <w:sz w:val="24"/>
              </w:rPr>
              <w:t>债券利息收入</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885.35</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95029A">
        <w:tc>
          <w:tcPr>
            <w:tcW w:w="3420" w:type="dxa"/>
            <w:vAlign w:val="center"/>
          </w:tcPr>
          <w:p w:rsidR="006C5149" w:rsidRPr="005C672D" w:rsidRDefault="006C5149" w:rsidP="00AC6DDA">
            <w:pPr>
              <w:spacing w:before="29" w:line="288" w:lineRule="auto"/>
              <w:ind w:firstLineChars="250" w:firstLine="600"/>
              <w:rPr>
                <w:color w:val="000000"/>
                <w:sz w:val="24"/>
              </w:rPr>
            </w:pPr>
            <w:r w:rsidRPr="005C672D">
              <w:rPr>
                <w:color w:val="000000"/>
                <w:sz w:val="24"/>
              </w:rPr>
              <w:t>资产支持证券利息收入</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95029A">
        <w:tc>
          <w:tcPr>
            <w:tcW w:w="3420" w:type="dxa"/>
            <w:vAlign w:val="center"/>
          </w:tcPr>
          <w:p w:rsidR="006C5149" w:rsidRPr="005C672D" w:rsidRDefault="006C5149" w:rsidP="00AC6DDA">
            <w:pPr>
              <w:spacing w:before="29" w:line="288" w:lineRule="auto"/>
              <w:ind w:firstLineChars="250" w:firstLine="600"/>
              <w:rPr>
                <w:color w:val="000000"/>
                <w:sz w:val="24"/>
              </w:rPr>
            </w:pPr>
            <w:r w:rsidRPr="005C672D">
              <w:rPr>
                <w:color w:val="000000"/>
                <w:sz w:val="24"/>
              </w:rPr>
              <w:t>买入返售金融资产收入</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14,622.06</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95029A">
        <w:tc>
          <w:tcPr>
            <w:tcW w:w="3420" w:type="dxa"/>
            <w:vAlign w:val="center"/>
          </w:tcPr>
          <w:p w:rsidR="006C5149" w:rsidRPr="005C672D" w:rsidRDefault="006C5149" w:rsidP="00AC6DDA">
            <w:pPr>
              <w:spacing w:before="29" w:line="288" w:lineRule="auto"/>
              <w:ind w:firstLineChars="250" w:firstLine="600"/>
              <w:rPr>
                <w:color w:val="000000"/>
                <w:sz w:val="24"/>
              </w:rPr>
            </w:pPr>
            <w:r w:rsidRPr="005C672D">
              <w:rPr>
                <w:color w:val="000000"/>
                <w:sz w:val="24"/>
              </w:rPr>
              <w:t>其他利息收入</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95029A">
        <w:tc>
          <w:tcPr>
            <w:tcW w:w="3420" w:type="dxa"/>
            <w:vAlign w:val="center"/>
          </w:tcPr>
          <w:p w:rsidR="006C5149" w:rsidRPr="005C672D" w:rsidRDefault="006C5149" w:rsidP="00AC6DDA">
            <w:pPr>
              <w:spacing w:before="29" w:line="288" w:lineRule="auto"/>
              <w:rPr>
                <w:color w:val="000000"/>
                <w:sz w:val="24"/>
              </w:rPr>
            </w:pPr>
            <w:r w:rsidRPr="005C672D">
              <w:rPr>
                <w:color w:val="000000"/>
                <w:sz w:val="24"/>
              </w:rPr>
              <w:t>2.</w:t>
            </w:r>
            <w:r w:rsidRPr="005C672D">
              <w:rPr>
                <w:color w:val="000000"/>
                <w:sz w:val="24"/>
              </w:rPr>
              <w:t>投资收益（损失以</w:t>
            </w:r>
            <w:r w:rsidRPr="005C672D">
              <w:rPr>
                <w:color w:val="000000"/>
                <w:sz w:val="24"/>
              </w:rPr>
              <w:t>“-”</w:t>
            </w:r>
            <w:r w:rsidRPr="005C672D">
              <w:rPr>
                <w:color w:val="000000"/>
                <w:sz w:val="24"/>
              </w:rPr>
              <w:t>填列）</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40,286,686.25</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32,965,297.86</w:t>
            </w:r>
          </w:p>
        </w:tc>
      </w:tr>
      <w:tr w:rsidR="006C5149" w:rsidRPr="005C672D" w:rsidTr="0095029A">
        <w:tc>
          <w:tcPr>
            <w:tcW w:w="3420" w:type="dxa"/>
            <w:vAlign w:val="center"/>
          </w:tcPr>
          <w:p w:rsidR="006C5149" w:rsidRPr="005C672D" w:rsidRDefault="006C5149" w:rsidP="00AC6DDA">
            <w:pPr>
              <w:spacing w:before="29" w:line="288" w:lineRule="auto"/>
              <w:rPr>
                <w:color w:val="000000"/>
                <w:sz w:val="24"/>
              </w:rPr>
            </w:pPr>
            <w:r w:rsidRPr="005C672D">
              <w:rPr>
                <w:color w:val="000000"/>
                <w:sz w:val="24"/>
              </w:rPr>
              <w:t>其中：股票投资收益</w:t>
            </w:r>
          </w:p>
        </w:tc>
        <w:tc>
          <w:tcPr>
            <w:tcW w:w="1080" w:type="dxa"/>
            <w:vAlign w:val="center"/>
          </w:tcPr>
          <w:p w:rsidR="006C5149"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6.4.7.12</w:t>
            </w: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38,761,284.90</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30,498,515.82</w:t>
            </w:r>
          </w:p>
        </w:tc>
      </w:tr>
      <w:tr w:rsidR="006C5149" w:rsidRPr="005C672D" w:rsidTr="0095029A">
        <w:tc>
          <w:tcPr>
            <w:tcW w:w="3420" w:type="dxa"/>
            <w:vAlign w:val="center"/>
          </w:tcPr>
          <w:p w:rsidR="006C5149" w:rsidRPr="005C672D" w:rsidRDefault="006C5149" w:rsidP="00AC6DDA">
            <w:pPr>
              <w:spacing w:before="29" w:line="288" w:lineRule="auto"/>
              <w:ind w:firstLineChars="300" w:firstLine="720"/>
              <w:rPr>
                <w:color w:val="000000"/>
                <w:sz w:val="24"/>
              </w:rPr>
            </w:pPr>
            <w:r w:rsidRPr="005C672D">
              <w:rPr>
                <w:color w:val="000000"/>
                <w:sz w:val="24"/>
              </w:rPr>
              <w:t>基金投资收益</w:t>
            </w:r>
          </w:p>
        </w:tc>
        <w:tc>
          <w:tcPr>
            <w:tcW w:w="1080" w:type="dxa"/>
            <w:vAlign w:val="center"/>
          </w:tcPr>
          <w:p w:rsidR="006C5149" w:rsidRPr="003A6CAB" w:rsidRDefault="006C5149" w:rsidP="00AC6DDA">
            <w:pPr>
              <w:pStyle w:val="af6"/>
              <w:spacing w:before="29" w:beforeAutospacing="0" w:line="288" w:lineRule="auto"/>
              <w:jc w:val="center"/>
              <w:rPr>
                <w:rFonts w:ascii="Times New Roman" w:hAnsi="Times New Roman"/>
                <w:color w:val="000000"/>
              </w:rPr>
            </w:pP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95029A">
        <w:tc>
          <w:tcPr>
            <w:tcW w:w="3420" w:type="dxa"/>
            <w:vAlign w:val="center"/>
          </w:tcPr>
          <w:p w:rsidR="006C5149" w:rsidRPr="005C672D" w:rsidRDefault="006C5149" w:rsidP="00AC6DDA">
            <w:pPr>
              <w:spacing w:before="29" w:line="288" w:lineRule="auto"/>
              <w:ind w:firstLineChars="300" w:firstLine="720"/>
              <w:rPr>
                <w:color w:val="000000"/>
                <w:sz w:val="24"/>
              </w:rPr>
            </w:pPr>
            <w:r w:rsidRPr="005C672D">
              <w:rPr>
                <w:color w:val="000000"/>
                <w:sz w:val="24"/>
              </w:rPr>
              <w:t>债券投资收益</w:t>
            </w:r>
          </w:p>
        </w:tc>
        <w:tc>
          <w:tcPr>
            <w:tcW w:w="1080" w:type="dxa"/>
            <w:vAlign w:val="center"/>
          </w:tcPr>
          <w:p w:rsidR="006C5149"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6.4.7.13</w:t>
            </w: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-675,650.52</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6C5149" w:rsidRPr="005C672D" w:rsidTr="0095029A">
        <w:tc>
          <w:tcPr>
            <w:tcW w:w="3420" w:type="dxa"/>
            <w:vAlign w:val="center"/>
          </w:tcPr>
          <w:p w:rsidR="006C5149" w:rsidRPr="005C672D" w:rsidRDefault="006C5149" w:rsidP="00AC6DDA">
            <w:pPr>
              <w:spacing w:before="29" w:line="288" w:lineRule="auto"/>
              <w:ind w:firstLineChars="300" w:firstLine="720"/>
              <w:rPr>
                <w:color w:val="000000"/>
                <w:sz w:val="24"/>
              </w:rPr>
            </w:pPr>
            <w:r w:rsidRPr="005C672D">
              <w:rPr>
                <w:color w:val="000000"/>
                <w:sz w:val="24"/>
              </w:rPr>
              <w:t>资产支持证券投资收益</w:t>
            </w:r>
          </w:p>
        </w:tc>
        <w:tc>
          <w:tcPr>
            <w:tcW w:w="1080" w:type="dxa"/>
            <w:vAlign w:val="center"/>
          </w:tcPr>
          <w:p w:rsidR="006C5149"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6.4.7.14</w:t>
            </w:r>
          </w:p>
        </w:tc>
        <w:tc>
          <w:tcPr>
            <w:tcW w:w="2250"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c>
          <w:tcPr>
            <w:tcW w:w="2251" w:type="dxa"/>
            <w:vAlign w:val="center"/>
          </w:tcPr>
          <w:p w:rsidR="006C5149" w:rsidRPr="005C672D" w:rsidRDefault="006C5149" w:rsidP="00AC6DDA">
            <w:pPr>
              <w:spacing w:before="29" w:line="288" w:lineRule="auto"/>
              <w:jc w:val="right"/>
              <w:rPr>
                <w:color w:val="000000"/>
                <w:sz w:val="24"/>
              </w:rPr>
            </w:pPr>
            <w:r w:rsidRPr="005C672D">
              <w:rPr>
                <w:color w:val="000000"/>
                <w:sz w:val="24"/>
              </w:rPr>
              <w:t>-</w:t>
            </w:r>
          </w:p>
        </w:tc>
      </w:tr>
      <w:tr w:rsidR="008F704B" w:rsidRPr="005C672D" w:rsidTr="0095029A">
        <w:tc>
          <w:tcPr>
            <w:tcW w:w="3420" w:type="dxa"/>
            <w:vAlign w:val="center"/>
          </w:tcPr>
          <w:p w:rsidR="008F704B" w:rsidRPr="005C672D" w:rsidRDefault="008F704B" w:rsidP="00015CC4">
            <w:pPr>
              <w:spacing w:before="29" w:line="288" w:lineRule="auto"/>
              <w:ind w:firstLineChars="300" w:firstLine="720"/>
              <w:rPr>
                <w:rFonts w:eastAsiaTheme="minorEastAsia"/>
                <w:color w:val="000000"/>
                <w:szCs w:val="21"/>
              </w:rPr>
            </w:pPr>
            <w:r w:rsidRPr="005C672D">
              <w:rPr>
                <w:color w:val="000000"/>
                <w:sz w:val="24"/>
              </w:rPr>
              <w:t>贵金属投资收益</w:t>
            </w:r>
          </w:p>
        </w:tc>
        <w:tc>
          <w:tcPr>
            <w:tcW w:w="1080" w:type="dxa"/>
            <w:vAlign w:val="center"/>
          </w:tcPr>
          <w:p w:rsidR="008F704B" w:rsidRPr="003A6CAB" w:rsidRDefault="008F704B" w:rsidP="0006098B">
            <w:pPr>
              <w:spacing w:before="29" w:line="288" w:lineRule="auto"/>
              <w:jc w:val="center"/>
              <w:rPr>
                <w:color w:val="000000"/>
                <w:sz w:val="24"/>
              </w:rPr>
            </w:pPr>
          </w:p>
        </w:tc>
        <w:tc>
          <w:tcPr>
            <w:tcW w:w="2250" w:type="dxa"/>
            <w:vAlign w:val="center"/>
          </w:tcPr>
          <w:p w:rsidR="008F704B" w:rsidRPr="005C672D" w:rsidRDefault="008F704B" w:rsidP="00015CC4">
            <w:pPr>
              <w:spacing w:before="29" w:line="288" w:lineRule="auto"/>
              <w:jc w:val="right"/>
              <w:rPr>
                <w:color w:val="000000"/>
                <w:sz w:val="24"/>
              </w:rPr>
            </w:pPr>
            <w:r w:rsidRPr="005C672D">
              <w:rPr>
                <w:color w:val="000000"/>
                <w:sz w:val="24"/>
              </w:rPr>
              <w:t>-</w:t>
            </w:r>
          </w:p>
        </w:tc>
        <w:tc>
          <w:tcPr>
            <w:tcW w:w="2251" w:type="dxa"/>
            <w:vAlign w:val="center"/>
          </w:tcPr>
          <w:p w:rsidR="008F704B" w:rsidRPr="005C672D" w:rsidRDefault="008F704B" w:rsidP="00015CC4">
            <w:pPr>
              <w:spacing w:before="29" w:line="288" w:lineRule="auto"/>
              <w:jc w:val="right"/>
              <w:rPr>
                <w:color w:val="000000"/>
                <w:sz w:val="24"/>
              </w:rPr>
            </w:pPr>
            <w:r w:rsidRPr="005C672D">
              <w:rPr>
                <w:color w:val="000000"/>
                <w:sz w:val="24"/>
              </w:rPr>
              <w:t>-</w:t>
            </w:r>
          </w:p>
        </w:tc>
      </w:tr>
      <w:tr w:rsidR="008F704B" w:rsidRPr="005C672D" w:rsidTr="0095029A">
        <w:tc>
          <w:tcPr>
            <w:tcW w:w="3420" w:type="dxa"/>
            <w:vAlign w:val="center"/>
          </w:tcPr>
          <w:p w:rsidR="008F704B" w:rsidRPr="005C672D" w:rsidRDefault="008F704B" w:rsidP="00AC6DDA">
            <w:pPr>
              <w:spacing w:before="29" w:line="288" w:lineRule="auto"/>
              <w:ind w:firstLineChars="300" w:firstLine="720"/>
              <w:rPr>
                <w:color w:val="000000"/>
                <w:sz w:val="24"/>
              </w:rPr>
            </w:pPr>
            <w:r w:rsidRPr="005C672D">
              <w:rPr>
                <w:color w:val="000000"/>
                <w:sz w:val="24"/>
              </w:rPr>
              <w:t>衍生工具收益</w:t>
            </w:r>
          </w:p>
        </w:tc>
        <w:tc>
          <w:tcPr>
            <w:tcW w:w="1080" w:type="dxa"/>
            <w:vAlign w:val="center"/>
          </w:tcPr>
          <w:p w:rsidR="008F704B"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6.4.7.15</w:t>
            </w: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r>
      <w:tr w:rsidR="008F704B" w:rsidRPr="005C672D" w:rsidTr="0095029A">
        <w:tc>
          <w:tcPr>
            <w:tcW w:w="3420" w:type="dxa"/>
            <w:vAlign w:val="center"/>
          </w:tcPr>
          <w:p w:rsidR="008F704B" w:rsidRPr="005C672D" w:rsidRDefault="008F704B" w:rsidP="00AC6DDA">
            <w:pPr>
              <w:spacing w:before="29" w:line="288" w:lineRule="auto"/>
              <w:ind w:firstLineChars="300" w:firstLine="720"/>
              <w:rPr>
                <w:color w:val="000000"/>
                <w:sz w:val="24"/>
              </w:rPr>
            </w:pPr>
            <w:r w:rsidRPr="005C672D">
              <w:rPr>
                <w:color w:val="000000"/>
                <w:sz w:val="24"/>
              </w:rPr>
              <w:t>股利收益</w:t>
            </w:r>
          </w:p>
        </w:tc>
        <w:tc>
          <w:tcPr>
            <w:tcW w:w="1080" w:type="dxa"/>
            <w:vAlign w:val="center"/>
          </w:tcPr>
          <w:p w:rsidR="008F704B"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6.4.7.16</w:t>
            </w: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2,201,051.87</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2,466,782.04</w:t>
            </w:r>
          </w:p>
        </w:tc>
      </w:tr>
      <w:tr w:rsidR="008F704B" w:rsidRPr="005C672D" w:rsidTr="0095029A">
        <w:tc>
          <w:tcPr>
            <w:tcW w:w="3420" w:type="dxa"/>
            <w:vAlign w:val="center"/>
          </w:tcPr>
          <w:p w:rsidR="008F704B" w:rsidRPr="005C672D" w:rsidRDefault="008F704B" w:rsidP="00AC6DDA">
            <w:pPr>
              <w:spacing w:before="29" w:line="288" w:lineRule="auto"/>
              <w:rPr>
                <w:color w:val="000000"/>
                <w:sz w:val="24"/>
              </w:rPr>
            </w:pPr>
            <w:r w:rsidRPr="005C672D">
              <w:rPr>
                <w:color w:val="000000"/>
                <w:sz w:val="24"/>
              </w:rPr>
              <w:t>3.</w:t>
            </w:r>
            <w:r w:rsidRPr="005C672D">
              <w:rPr>
                <w:color w:val="000000"/>
                <w:sz w:val="24"/>
              </w:rPr>
              <w:t>公允价值变动收益（损失以</w:t>
            </w:r>
            <w:r w:rsidRPr="005C672D">
              <w:rPr>
                <w:color w:val="000000"/>
                <w:sz w:val="24"/>
              </w:rPr>
              <w:t>“-”</w:t>
            </w:r>
            <w:r w:rsidRPr="005C672D">
              <w:rPr>
                <w:color w:val="000000"/>
                <w:sz w:val="24"/>
              </w:rPr>
              <w:t>号填列）</w:t>
            </w:r>
          </w:p>
        </w:tc>
        <w:tc>
          <w:tcPr>
            <w:tcW w:w="1080" w:type="dxa"/>
            <w:vAlign w:val="center"/>
          </w:tcPr>
          <w:p w:rsidR="008F704B"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6.4.7.17</w:t>
            </w: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110,256,368.11</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16,839,671.03</w:t>
            </w:r>
          </w:p>
        </w:tc>
      </w:tr>
      <w:tr w:rsidR="008F704B" w:rsidRPr="005C672D" w:rsidTr="0095029A">
        <w:tc>
          <w:tcPr>
            <w:tcW w:w="3420" w:type="dxa"/>
            <w:vAlign w:val="center"/>
          </w:tcPr>
          <w:p w:rsidR="008F704B" w:rsidRPr="005C672D" w:rsidRDefault="008F704B" w:rsidP="00AC6DDA">
            <w:pPr>
              <w:pStyle w:val="af6"/>
              <w:spacing w:before="29" w:beforeAutospacing="0" w:line="288" w:lineRule="auto"/>
              <w:rPr>
                <w:rFonts w:ascii="Times New Roman" w:hAnsi="Times New Roman"/>
                <w:color w:val="000000"/>
              </w:rPr>
            </w:pPr>
            <w:r w:rsidRPr="005C672D">
              <w:rPr>
                <w:rFonts w:ascii="Times New Roman" w:hAnsi="Times New Roman"/>
                <w:color w:val="000000"/>
              </w:rPr>
              <w:t>4.</w:t>
            </w:r>
            <w:r w:rsidRPr="005C672D">
              <w:rPr>
                <w:rFonts w:ascii="Times New Roman" w:hAnsi="Times New Roman"/>
                <w:color w:val="000000"/>
              </w:rPr>
              <w:t>汇兑收益（损失以</w:t>
            </w:r>
            <w:r w:rsidRPr="005C672D">
              <w:rPr>
                <w:rFonts w:ascii="Times New Roman" w:hAnsi="Times New Roman"/>
                <w:color w:val="000000"/>
              </w:rPr>
              <w:t>“-”</w:t>
            </w:r>
            <w:r w:rsidRPr="005C672D">
              <w:rPr>
                <w:rFonts w:ascii="Times New Roman" w:hAnsi="Times New Roman"/>
                <w:color w:val="000000"/>
              </w:rPr>
              <w:t>号填列）</w:t>
            </w:r>
          </w:p>
        </w:tc>
        <w:tc>
          <w:tcPr>
            <w:tcW w:w="1080" w:type="dxa"/>
            <w:vAlign w:val="center"/>
          </w:tcPr>
          <w:p w:rsidR="008F704B" w:rsidRPr="003A6CAB" w:rsidRDefault="008F704B" w:rsidP="00AC6DDA">
            <w:pPr>
              <w:pStyle w:val="af6"/>
              <w:spacing w:before="29" w:beforeAutospacing="0" w:line="288" w:lineRule="auto"/>
              <w:jc w:val="center"/>
              <w:rPr>
                <w:rFonts w:ascii="Times New Roman" w:hAnsi="Times New Roman"/>
                <w:color w:val="000000"/>
              </w:rPr>
            </w:pP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r>
      <w:tr w:rsidR="008F704B" w:rsidRPr="005C672D" w:rsidTr="0095029A">
        <w:tc>
          <w:tcPr>
            <w:tcW w:w="3420" w:type="dxa"/>
            <w:vAlign w:val="center"/>
          </w:tcPr>
          <w:p w:rsidR="008F704B" w:rsidRPr="005C672D" w:rsidRDefault="008F704B" w:rsidP="00AC6DDA">
            <w:pPr>
              <w:spacing w:before="29" w:line="288" w:lineRule="auto"/>
              <w:rPr>
                <w:color w:val="000000"/>
                <w:sz w:val="24"/>
              </w:rPr>
            </w:pPr>
            <w:r w:rsidRPr="005C672D">
              <w:rPr>
                <w:color w:val="000000"/>
                <w:sz w:val="24"/>
              </w:rPr>
              <w:t>5.</w:t>
            </w:r>
            <w:r w:rsidRPr="005C672D">
              <w:rPr>
                <w:color w:val="000000"/>
                <w:sz w:val="24"/>
              </w:rPr>
              <w:t>其他收入（损失以</w:t>
            </w:r>
            <w:r w:rsidRPr="005C672D">
              <w:rPr>
                <w:color w:val="000000"/>
                <w:sz w:val="24"/>
              </w:rPr>
              <w:t>“-”</w:t>
            </w:r>
            <w:r w:rsidRPr="005C672D">
              <w:rPr>
                <w:color w:val="000000"/>
                <w:sz w:val="24"/>
              </w:rPr>
              <w:t>号填列）</w:t>
            </w:r>
          </w:p>
        </w:tc>
        <w:tc>
          <w:tcPr>
            <w:tcW w:w="1080" w:type="dxa"/>
            <w:vAlign w:val="center"/>
          </w:tcPr>
          <w:p w:rsidR="008F704B"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6.4.7.18</w:t>
            </w: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568,511.18</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1,362,027.42</w:t>
            </w:r>
          </w:p>
        </w:tc>
      </w:tr>
      <w:tr w:rsidR="008F704B" w:rsidRPr="005C672D" w:rsidTr="0095029A">
        <w:tc>
          <w:tcPr>
            <w:tcW w:w="3420" w:type="dxa"/>
            <w:vAlign w:val="center"/>
          </w:tcPr>
          <w:p w:rsidR="008F704B" w:rsidRPr="005C672D" w:rsidRDefault="008F704B" w:rsidP="00AC6DDA">
            <w:pPr>
              <w:spacing w:before="29" w:line="288" w:lineRule="auto"/>
              <w:rPr>
                <w:b/>
                <w:color w:val="000000"/>
                <w:sz w:val="24"/>
              </w:rPr>
            </w:pPr>
            <w:r w:rsidRPr="005C672D">
              <w:rPr>
                <w:b/>
                <w:color w:val="000000"/>
                <w:sz w:val="24"/>
              </w:rPr>
              <w:t>减：二、费用</w:t>
            </w:r>
          </w:p>
        </w:tc>
        <w:tc>
          <w:tcPr>
            <w:tcW w:w="1080" w:type="dxa"/>
            <w:vAlign w:val="center"/>
          </w:tcPr>
          <w:p w:rsidR="008F704B" w:rsidRPr="003A6CAB" w:rsidRDefault="008F704B" w:rsidP="00AC6DDA">
            <w:pPr>
              <w:pStyle w:val="af6"/>
              <w:spacing w:before="29" w:beforeAutospacing="0" w:line="288" w:lineRule="auto"/>
              <w:jc w:val="center"/>
              <w:rPr>
                <w:rFonts w:ascii="Times New Roman" w:hAnsi="Times New Roman"/>
                <w:color w:val="000000"/>
              </w:rPr>
            </w:pPr>
          </w:p>
        </w:tc>
        <w:tc>
          <w:tcPr>
            <w:tcW w:w="2250" w:type="dxa"/>
            <w:vAlign w:val="center"/>
          </w:tcPr>
          <w:p w:rsidR="008F704B" w:rsidRPr="005C672D" w:rsidRDefault="008F704B" w:rsidP="00AC6DDA">
            <w:pPr>
              <w:spacing w:before="29" w:line="288" w:lineRule="auto"/>
              <w:jc w:val="right"/>
              <w:rPr>
                <w:b/>
                <w:color w:val="000000"/>
                <w:sz w:val="24"/>
              </w:rPr>
            </w:pPr>
            <w:r w:rsidRPr="005C672D">
              <w:rPr>
                <w:b/>
                <w:color w:val="000000"/>
                <w:sz w:val="24"/>
              </w:rPr>
              <w:t>5,584,959.32</w:t>
            </w:r>
          </w:p>
        </w:tc>
        <w:tc>
          <w:tcPr>
            <w:tcW w:w="2251" w:type="dxa"/>
            <w:vAlign w:val="center"/>
          </w:tcPr>
          <w:p w:rsidR="008F704B" w:rsidRPr="005C672D" w:rsidRDefault="008F704B" w:rsidP="00AC6DDA">
            <w:pPr>
              <w:spacing w:before="29" w:line="288" w:lineRule="auto"/>
              <w:jc w:val="right"/>
              <w:rPr>
                <w:b/>
                <w:color w:val="000000"/>
                <w:sz w:val="24"/>
              </w:rPr>
            </w:pPr>
            <w:r w:rsidRPr="005C672D">
              <w:rPr>
                <w:b/>
                <w:color w:val="000000"/>
                <w:sz w:val="24"/>
              </w:rPr>
              <w:t>5,056,042.91</w:t>
            </w:r>
          </w:p>
        </w:tc>
      </w:tr>
      <w:tr w:rsidR="008F704B" w:rsidRPr="005C672D" w:rsidTr="0095029A">
        <w:tc>
          <w:tcPr>
            <w:tcW w:w="3420" w:type="dxa"/>
            <w:vAlign w:val="center"/>
          </w:tcPr>
          <w:p w:rsidR="008F704B" w:rsidRPr="005C672D" w:rsidRDefault="008F704B" w:rsidP="00AC6DDA">
            <w:pPr>
              <w:spacing w:before="29" w:line="288" w:lineRule="auto"/>
              <w:rPr>
                <w:color w:val="000000"/>
                <w:sz w:val="24"/>
              </w:rPr>
            </w:pPr>
            <w:r w:rsidRPr="005C672D">
              <w:rPr>
                <w:color w:val="000000"/>
                <w:sz w:val="24"/>
              </w:rPr>
              <w:t>1</w:t>
            </w:r>
            <w:r w:rsidRPr="005C672D">
              <w:rPr>
                <w:color w:val="000000"/>
                <w:sz w:val="24"/>
              </w:rPr>
              <w:t>．管理人报酬</w:t>
            </w:r>
          </w:p>
        </w:tc>
        <w:tc>
          <w:tcPr>
            <w:tcW w:w="1080" w:type="dxa"/>
            <w:vAlign w:val="center"/>
          </w:tcPr>
          <w:p w:rsidR="008F704B" w:rsidRPr="003A6CAB" w:rsidRDefault="008F704B" w:rsidP="00AC6DDA">
            <w:pPr>
              <w:pStyle w:val="af6"/>
              <w:spacing w:before="29" w:beforeAutospacing="0" w:line="288" w:lineRule="auto"/>
              <w:jc w:val="center"/>
              <w:rPr>
                <w:rFonts w:ascii="Times New Roman" w:hAnsi="Times New Roman"/>
                <w:color w:val="000000"/>
              </w:rPr>
            </w:pP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3,295,472.67</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3,507,067.97</w:t>
            </w:r>
          </w:p>
        </w:tc>
      </w:tr>
      <w:tr w:rsidR="008F704B" w:rsidRPr="005C672D" w:rsidTr="0095029A">
        <w:tc>
          <w:tcPr>
            <w:tcW w:w="3420" w:type="dxa"/>
            <w:vAlign w:val="center"/>
          </w:tcPr>
          <w:p w:rsidR="008F704B" w:rsidRPr="005C672D" w:rsidRDefault="008F704B" w:rsidP="00AC6DDA">
            <w:pPr>
              <w:spacing w:before="29" w:line="288" w:lineRule="auto"/>
              <w:rPr>
                <w:color w:val="000000"/>
                <w:sz w:val="24"/>
              </w:rPr>
            </w:pPr>
            <w:r w:rsidRPr="005C672D">
              <w:rPr>
                <w:color w:val="000000"/>
                <w:sz w:val="24"/>
              </w:rPr>
              <w:t>2</w:t>
            </w:r>
            <w:r w:rsidRPr="005C672D">
              <w:rPr>
                <w:color w:val="000000"/>
                <w:sz w:val="24"/>
              </w:rPr>
              <w:t>．托管费</w:t>
            </w:r>
          </w:p>
        </w:tc>
        <w:tc>
          <w:tcPr>
            <w:tcW w:w="1080" w:type="dxa"/>
            <w:vAlign w:val="center"/>
          </w:tcPr>
          <w:p w:rsidR="008F704B" w:rsidRPr="003A6CAB" w:rsidRDefault="008F704B" w:rsidP="00AC6DDA">
            <w:pPr>
              <w:pStyle w:val="af6"/>
              <w:spacing w:before="29" w:beforeAutospacing="0" w:line="288" w:lineRule="auto"/>
              <w:jc w:val="center"/>
              <w:rPr>
                <w:rFonts w:ascii="Times New Roman" w:hAnsi="Times New Roman"/>
                <w:color w:val="000000"/>
              </w:rPr>
            </w:pP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549,245.42</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584,511.33</w:t>
            </w:r>
          </w:p>
        </w:tc>
      </w:tr>
      <w:tr w:rsidR="008F704B" w:rsidRPr="005C672D" w:rsidTr="0095029A">
        <w:tc>
          <w:tcPr>
            <w:tcW w:w="3420" w:type="dxa"/>
            <w:vAlign w:val="center"/>
          </w:tcPr>
          <w:p w:rsidR="008F704B" w:rsidRPr="005C672D" w:rsidRDefault="008F704B" w:rsidP="00AC6DDA">
            <w:pPr>
              <w:spacing w:before="29" w:line="288" w:lineRule="auto"/>
              <w:rPr>
                <w:color w:val="000000"/>
                <w:sz w:val="24"/>
              </w:rPr>
            </w:pPr>
            <w:r w:rsidRPr="005C672D">
              <w:rPr>
                <w:color w:val="000000"/>
                <w:sz w:val="24"/>
              </w:rPr>
              <w:t>3</w:t>
            </w:r>
            <w:r w:rsidRPr="005C672D">
              <w:rPr>
                <w:color w:val="000000"/>
                <w:sz w:val="24"/>
              </w:rPr>
              <w:t>．销售服务费</w:t>
            </w:r>
          </w:p>
        </w:tc>
        <w:tc>
          <w:tcPr>
            <w:tcW w:w="1080" w:type="dxa"/>
            <w:vAlign w:val="center"/>
          </w:tcPr>
          <w:p w:rsidR="008F704B" w:rsidRPr="003A6CAB" w:rsidRDefault="008F704B" w:rsidP="00AC6DDA">
            <w:pPr>
              <w:pStyle w:val="af6"/>
              <w:spacing w:before="29" w:beforeAutospacing="0" w:line="288" w:lineRule="auto"/>
              <w:jc w:val="center"/>
              <w:rPr>
                <w:rFonts w:ascii="Times New Roman" w:hAnsi="Times New Roman"/>
                <w:color w:val="000000"/>
              </w:rPr>
            </w:pP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r>
      <w:tr w:rsidR="008F704B" w:rsidRPr="005C672D" w:rsidTr="0095029A">
        <w:tc>
          <w:tcPr>
            <w:tcW w:w="3420" w:type="dxa"/>
            <w:vAlign w:val="center"/>
          </w:tcPr>
          <w:p w:rsidR="008F704B" w:rsidRPr="005C672D" w:rsidRDefault="008F704B" w:rsidP="00AC6DDA">
            <w:pPr>
              <w:spacing w:before="29" w:line="288" w:lineRule="auto"/>
              <w:rPr>
                <w:color w:val="000000"/>
                <w:sz w:val="24"/>
              </w:rPr>
            </w:pPr>
            <w:r w:rsidRPr="005C672D">
              <w:rPr>
                <w:color w:val="000000"/>
                <w:sz w:val="24"/>
              </w:rPr>
              <w:t>4</w:t>
            </w:r>
            <w:r w:rsidRPr="005C672D">
              <w:rPr>
                <w:color w:val="000000"/>
                <w:sz w:val="24"/>
              </w:rPr>
              <w:t>．交易费用</w:t>
            </w:r>
          </w:p>
        </w:tc>
        <w:tc>
          <w:tcPr>
            <w:tcW w:w="1080" w:type="dxa"/>
            <w:vAlign w:val="center"/>
          </w:tcPr>
          <w:p w:rsidR="008F704B" w:rsidRPr="003A6CAB" w:rsidRDefault="0006098B" w:rsidP="00AC6DDA">
            <w:pPr>
              <w:pStyle w:val="af6"/>
              <w:spacing w:before="29" w:beforeAutospacing="0" w:line="288" w:lineRule="auto"/>
              <w:jc w:val="center"/>
              <w:rPr>
                <w:rFonts w:ascii="Times New Roman" w:hAnsi="Times New Roman"/>
                <w:color w:val="000000"/>
              </w:rPr>
            </w:pPr>
            <w:r w:rsidRPr="003A6CAB">
              <w:rPr>
                <w:rFonts w:ascii="Times New Roman" w:eastAsiaTheme="minorEastAsia" w:hAnsi="Times New Roman"/>
                <w:color w:val="000000" w:themeColor="text1"/>
                <w:sz w:val="21"/>
                <w:szCs w:val="21"/>
              </w:rPr>
              <w:t>6.4.7.19</w:t>
            </w: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1,642,271.16</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806,229.09</w:t>
            </w:r>
          </w:p>
        </w:tc>
      </w:tr>
      <w:tr w:rsidR="008F704B" w:rsidRPr="005C672D" w:rsidTr="0095029A">
        <w:tc>
          <w:tcPr>
            <w:tcW w:w="3420" w:type="dxa"/>
            <w:vAlign w:val="center"/>
          </w:tcPr>
          <w:p w:rsidR="008F704B" w:rsidRPr="005C672D" w:rsidRDefault="008F704B" w:rsidP="00AC6DDA">
            <w:pPr>
              <w:spacing w:before="29" w:line="288" w:lineRule="auto"/>
              <w:rPr>
                <w:color w:val="000000"/>
                <w:sz w:val="24"/>
              </w:rPr>
            </w:pPr>
            <w:r w:rsidRPr="005C672D">
              <w:rPr>
                <w:color w:val="000000"/>
                <w:sz w:val="24"/>
              </w:rPr>
              <w:t>5</w:t>
            </w:r>
            <w:r w:rsidRPr="005C672D">
              <w:rPr>
                <w:color w:val="000000"/>
                <w:sz w:val="24"/>
              </w:rPr>
              <w:t>．利息支出</w:t>
            </w:r>
          </w:p>
        </w:tc>
        <w:tc>
          <w:tcPr>
            <w:tcW w:w="1080" w:type="dxa"/>
            <w:vAlign w:val="center"/>
          </w:tcPr>
          <w:p w:rsidR="008F704B" w:rsidRPr="003A6CAB" w:rsidRDefault="008F704B" w:rsidP="00AC6DDA">
            <w:pPr>
              <w:pStyle w:val="af6"/>
              <w:spacing w:before="29" w:beforeAutospacing="0" w:line="288" w:lineRule="auto"/>
              <w:jc w:val="center"/>
              <w:rPr>
                <w:rFonts w:ascii="Times New Roman" w:hAnsi="Times New Roman"/>
                <w:color w:val="000000"/>
              </w:rPr>
            </w:pP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r>
      <w:tr w:rsidR="008F704B" w:rsidRPr="005C672D" w:rsidTr="0095029A">
        <w:tc>
          <w:tcPr>
            <w:tcW w:w="3420" w:type="dxa"/>
            <w:vAlign w:val="center"/>
          </w:tcPr>
          <w:p w:rsidR="008F704B" w:rsidRPr="005C672D" w:rsidRDefault="008F704B" w:rsidP="00AC6DDA">
            <w:pPr>
              <w:spacing w:before="29" w:line="288" w:lineRule="auto"/>
              <w:rPr>
                <w:color w:val="000000"/>
                <w:sz w:val="24"/>
              </w:rPr>
            </w:pPr>
            <w:r w:rsidRPr="005C672D">
              <w:rPr>
                <w:color w:val="000000"/>
                <w:sz w:val="24"/>
              </w:rPr>
              <w:t>其中：卖出回购金融资产支出</w:t>
            </w:r>
          </w:p>
        </w:tc>
        <w:tc>
          <w:tcPr>
            <w:tcW w:w="1080" w:type="dxa"/>
            <w:vAlign w:val="center"/>
          </w:tcPr>
          <w:p w:rsidR="008F704B" w:rsidRPr="003A6CAB" w:rsidRDefault="008F704B" w:rsidP="00AC6DDA">
            <w:pPr>
              <w:pStyle w:val="af6"/>
              <w:spacing w:before="29" w:beforeAutospacing="0" w:line="288" w:lineRule="auto"/>
              <w:jc w:val="center"/>
              <w:rPr>
                <w:rFonts w:ascii="Times New Roman" w:hAnsi="Times New Roman"/>
                <w:color w:val="000000"/>
              </w:rPr>
            </w:pP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r>
      <w:tr w:rsidR="0095029A" w:rsidRPr="00690ED2" w:rsidTr="0095029A">
        <w:tc>
          <w:tcPr>
            <w:tcW w:w="3420" w:type="dxa"/>
            <w:vAlign w:val="center"/>
          </w:tcPr>
          <w:p w:rsidR="0095029A" w:rsidRPr="00690ED2" w:rsidRDefault="0095029A" w:rsidP="00B251C4">
            <w:pPr>
              <w:rPr>
                <w:rFonts w:eastAsiaTheme="minorEastAsia"/>
                <w:color w:val="000000"/>
                <w:sz w:val="24"/>
              </w:rPr>
            </w:pPr>
            <w:r w:rsidRPr="00690ED2">
              <w:rPr>
                <w:rFonts w:eastAsiaTheme="minorEastAsia" w:hint="eastAsia"/>
                <w:color w:val="000000"/>
                <w:sz w:val="24"/>
              </w:rPr>
              <w:lastRenderedPageBreak/>
              <w:t>6.</w:t>
            </w:r>
            <w:r w:rsidRPr="00690ED2">
              <w:rPr>
                <w:rFonts w:eastAsiaTheme="minorEastAsia" w:hint="eastAsia"/>
                <w:color w:val="000000"/>
                <w:sz w:val="24"/>
              </w:rPr>
              <w:t>税金及附加</w:t>
            </w:r>
          </w:p>
        </w:tc>
        <w:tc>
          <w:tcPr>
            <w:tcW w:w="1080" w:type="dxa"/>
            <w:vAlign w:val="center"/>
          </w:tcPr>
          <w:p w:rsidR="0095029A" w:rsidRPr="00690ED2" w:rsidRDefault="0095029A" w:rsidP="00B251C4">
            <w:pPr>
              <w:pStyle w:val="af6"/>
              <w:jc w:val="center"/>
              <w:rPr>
                <w:rFonts w:ascii="Times New Roman" w:eastAsiaTheme="minorEastAsia" w:hAnsi="Times New Roman"/>
                <w:color w:val="000000"/>
              </w:rPr>
            </w:pPr>
          </w:p>
        </w:tc>
        <w:tc>
          <w:tcPr>
            <w:tcW w:w="2250" w:type="dxa"/>
            <w:vAlign w:val="bottom"/>
          </w:tcPr>
          <w:p w:rsidR="0095029A" w:rsidRPr="00690ED2" w:rsidRDefault="0095029A" w:rsidP="00B251C4">
            <w:pPr>
              <w:jc w:val="right"/>
              <w:rPr>
                <w:rFonts w:eastAsiaTheme="minorEastAsia"/>
                <w:color w:val="000000"/>
                <w:sz w:val="24"/>
              </w:rPr>
            </w:pPr>
            <w:r w:rsidRPr="00690ED2">
              <w:rPr>
                <w:rFonts w:eastAsiaTheme="minorEastAsia"/>
                <w:color w:val="000000"/>
                <w:sz w:val="24"/>
              </w:rPr>
              <w:t>51.16</w:t>
            </w:r>
          </w:p>
        </w:tc>
        <w:tc>
          <w:tcPr>
            <w:tcW w:w="2251" w:type="dxa"/>
            <w:vAlign w:val="bottom"/>
          </w:tcPr>
          <w:p w:rsidR="0095029A" w:rsidRPr="00690ED2" w:rsidRDefault="0095029A" w:rsidP="00B251C4">
            <w:pPr>
              <w:jc w:val="right"/>
              <w:rPr>
                <w:rFonts w:eastAsiaTheme="minorEastAsia"/>
                <w:color w:val="000000"/>
                <w:sz w:val="24"/>
              </w:rPr>
            </w:pPr>
            <w:r w:rsidRPr="00690ED2">
              <w:rPr>
                <w:rFonts w:eastAsiaTheme="minorEastAsia"/>
                <w:color w:val="000000"/>
                <w:sz w:val="24"/>
              </w:rPr>
              <w:t>-</w:t>
            </w:r>
          </w:p>
        </w:tc>
      </w:tr>
      <w:tr w:rsidR="0095029A" w:rsidRPr="00690ED2" w:rsidTr="0095029A">
        <w:tc>
          <w:tcPr>
            <w:tcW w:w="3420" w:type="dxa"/>
            <w:vAlign w:val="center"/>
          </w:tcPr>
          <w:p w:rsidR="0095029A" w:rsidRPr="00690ED2" w:rsidRDefault="0095029A" w:rsidP="00B251C4">
            <w:pPr>
              <w:rPr>
                <w:rFonts w:eastAsiaTheme="minorEastAsia"/>
                <w:color w:val="000000"/>
                <w:sz w:val="24"/>
              </w:rPr>
            </w:pPr>
            <w:r w:rsidRPr="00690ED2">
              <w:rPr>
                <w:rFonts w:eastAsiaTheme="minorEastAsia" w:hint="eastAsia"/>
                <w:color w:val="000000"/>
                <w:sz w:val="24"/>
              </w:rPr>
              <w:t>7</w:t>
            </w:r>
            <w:r w:rsidRPr="00690ED2">
              <w:rPr>
                <w:rFonts w:eastAsiaTheme="minorEastAsia"/>
                <w:color w:val="000000"/>
                <w:sz w:val="24"/>
              </w:rPr>
              <w:t>．其他费用</w:t>
            </w:r>
          </w:p>
        </w:tc>
        <w:tc>
          <w:tcPr>
            <w:tcW w:w="1080" w:type="dxa"/>
            <w:vAlign w:val="center"/>
          </w:tcPr>
          <w:p w:rsidR="0095029A" w:rsidRPr="00690ED2" w:rsidRDefault="0095029A" w:rsidP="00B251C4">
            <w:pPr>
              <w:pStyle w:val="af6"/>
              <w:jc w:val="center"/>
              <w:rPr>
                <w:rFonts w:ascii="Times New Roman" w:eastAsiaTheme="minorEastAsia" w:hAnsi="Times New Roman"/>
                <w:color w:val="000000"/>
              </w:rPr>
            </w:pPr>
            <w:r w:rsidRPr="00690ED2">
              <w:rPr>
                <w:rFonts w:ascii="Times New Roman" w:eastAsiaTheme="minorEastAsia" w:hAnsi="Times New Roman"/>
                <w:color w:val="000000"/>
              </w:rPr>
              <w:t>6.4.7.20</w:t>
            </w:r>
          </w:p>
        </w:tc>
        <w:tc>
          <w:tcPr>
            <w:tcW w:w="2250" w:type="dxa"/>
            <w:vAlign w:val="bottom"/>
          </w:tcPr>
          <w:p w:rsidR="0095029A" w:rsidRPr="00690ED2" w:rsidRDefault="0095029A" w:rsidP="00B251C4">
            <w:pPr>
              <w:jc w:val="right"/>
              <w:rPr>
                <w:rFonts w:eastAsiaTheme="minorEastAsia"/>
                <w:color w:val="000000"/>
                <w:sz w:val="24"/>
              </w:rPr>
            </w:pPr>
            <w:r w:rsidRPr="00690ED2">
              <w:rPr>
                <w:rFonts w:eastAsiaTheme="minorEastAsia"/>
                <w:color w:val="000000"/>
                <w:sz w:val="24"/>
              </w:rPr>
              <w:t>97,918.91</w:t>
            </w:r>
          </w:p>
        </w:tc>
        <w:tc>
          <w:tcPr>
            <w:tcW w:w="2251" w:type="dxa"/>
            <w:vAlign w:val="bottom"/>
          </w:tcPr>
          <w:p w:rsidR="0095029A" w:rsidRPr="00690ED2" w:rsidRDefault="0095029A" w:rsidP="00B251C4">
            <w:pPr>
              <w:jc w:val="right"/>
              <w:rPr>
                <w:rFonts w:eastAsiaTheme="minorEastAsia"/>
                <w:color w:val="000000"/>
                <w:sz w:val="24"/>
              </w:rPr>
            </w:pPr>
            <w:r w:rsidRPr="00690ED2">
              <w:rPr>
                <w:rFonts w:eastAsiaTheme="minorEastAsia"/>
                <w:color w:val="000000"/>
                <w:sz w:val="24"/>
              </w:rPr>
              <w:t>158,234.52</w:t>
            </w:r>
          </w:p>
        </w:tc>
      </w:tr>
      <w:tr w:rsidR="008F704B" w:rsidRPr="005C672D" w:rsidTr="0095029A">
        <w:tc>
          <w:tcPr>
            <w:tcW w:w="3420" w:type="dxa"/>
            <w:vAlign w:val="center"/>
          </w:tcPr>
          <w:p w:rsidR="008F704B" w:rsidRPr="005C672D" w:rsidRDefault="008F704B" w:rsidP="00AC6DDA">
            <w:pPr>
              <w:spacing w:before="29" w:line="288" w:lineRule="auto"/>
              <w:rPr>
                <w:b/>
                <w:color w:val="000000"/>
                <w:sz w:val="24"/>
              </w:rPr>
            </w:pPr>
            <w:r w:rsidRPr="005C672D">
              <w:rPr>
                <w:b/>
                <w:color w:val="000000"/>
                <w:sz w:val="24"/>
              </w:rPr>
              <w:t>三、利润总额（亏损总额以</w:t>
            </w:r>
            <w:r w:rsidRPr="005C672D">
              <w:rPr>
                <w:b/>
                <w:color w:val="000000"/>
                <w:sz w:val="24"/>
              </w:rPr>
              <w:t>“-”</w:t>
            </w:r>
            <w:r w:rsidRPr="005C672D">
              <w:rPr>
                <w:b/>
                <w:color w:val="000000"/>
                <w:sz w:val="24"/>
              </w:rPr>
              <w:t>号填列）</w:t>
            </w:r>
          </w:p>
        </w:tc>
        <w:tc>
          <w:tcPr>
            <w:tcW w:w="1080" w:type="dxa"/>
            <w:vAlign w:val="center"/>
          </w:tcPr>
          <w:p w:rsidR="008F704B" w:rsidRPr="003A6CAB" w:rsidRDefault="008F704B" w:rsidP="00AC6DDA">
            <w:pPr>
              <w:pStyle w:val="af6"/>
              <w:spacing w:before="29" w:beforeAutospacing="0" w:line="288" w:lineRule="auto"/>
              <w:jc w:val="center"/>
              <w:rPr>
                <w:rFonts w:ascii="Times New Roman" w:hAnsi="Times New Roman"/>
                <w:color w:val="000000"/>
              </w:rPr>
            </w:pPr>
          </w:p>
        </w:tc>
        <w:tc>
          <w:tcPr>
            <w:tcW w:w="2250" w:type="dxa"/>
            <w:vAlign w:val="center"/>
          </w:tcPr>
          <w:p w:rsidR="008F704B" w:rsidRPr="005C672D" w:rsidRDefault="008F704B" w:rsidP="00AC6DDA">
            <w:pPr>
              <w:spacing w:before="29" w:line="288" w:lineRule="auto"/>
              <w:jc w:val="right"/>
              <w:rPr>
                <w:b/>
                <w:color w:val="000000"/>
                <w:sz w:val="24"/>
              </w:rPr>
            </w:pPr>
            <w:r w:rsidRPr="005C672D">
              <w:rPr>
                <w:b/>
                <w:color w:val="000000"/>
                <w:sz w:val="24"/>
              </w:rPr>
              <w:t>145,770,035.98</w:t>
            </w:r>
          </w:p>
        </w:tc>
        <w:tc>
          <w:tcPr>
            <w:tcW w:w="2251" w:type="dxa"/>
            <w:vAlign w:val="center"/>
          </w:tcPr>
          <w:p w:rsidR="008F704B" w:rsidRPr="005C672D" w:rsidRDefault="008F704B" w:rsidP="00AC6DDA">
            <w:pPr>
              <w:spacing w:before="29" w:line="288" w:lineRule="auto"/>
              <w:jc w:val="right"/>
              <w:rPr>
                <w:b/>
                <w:color w:val="000000"/>
                <w:sz w:val="24"/>
              </w:rPr>
            </w:pPr>
            <w:r w:rsidRPr="005C672D">
              <w:rPr>
                <w:b/>
                <w:color w:val="000000"/>
                <w:sz w:val="24"/>
              </w:rPr>
              <w:t>46,452,388.86</w:t>
            </w:r>
          </w:p>
        </w:tc>
      </w:tr>
      <w:tr w:rsidR="008F704B" w:rsidRPr="005C672D" w:rsidTr="0095029A">
        <w:tc>
          <w:tcPr>
            <w:tcW w:w="3420" w:type="dxa"/>
            <w:vAlign w:val="center"/>
          </w:tcPr>
          <w:p w:rsidR="008F704B" w:rsidRPr="005C672D" w:rsidRDefault="008F704B" w:rsidP="00AC6DDA">
            <w:pPr>
              <w:spacing w:before="29" w:line="288" w:lineRule="auto"/>
              <w:rPr>
                <w:b/>
                <w:color w:val="000000"/>
                <w:sz w:val="24"/>
              </w:rPr>
            </w:pPr>
            <w:r w:rsidRPr="005C672D">
              <w:rPr>
                <w:sz w:val="24"/>
              </w:rPr>
              <w:t>减：所得税费用</w:t>
            </w:r>
          </w:p>
        </w:tc>
        <w:tc>
          <w:tcPr>
            <w:tcW w:w="1080" w:type="dxa"/>
            <w:vAlign w:val="center"/>
          </w:tcPr>
          <w:p w:rsidR="008F704B" w:rsidRPr="003A6CAB" w:rsidRDefault="008F704B" w:rsidP="00AC6DDA">
            <w:pPr>
              <w:pStyle w:val="af6"/>
              <w:spacing w:before="29" w:beforeAutospacing="0" w:line="288" w:lineRule="auto"/>
              <w:jc w:val="center"/>
              <w:rPr>
                <w:rFonts w:ascii="Times New Roman" w:hAnsi="Times New Roman"/>
                <w:color w:val="000000"/>
              </w:rPr>
            </w:pPr>
          </w:p>
        </w:tc>
        <w:tc>
          <w:tcPr>
            <w:tcW w:w="2250"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c>
          <w:tcPr>
            <w:tcW w:w="2251" w:type="dxa"/>
            <w:vAlign w:val="center"/>
          </w:tcPr>
          <w:p w:rsidR="008F704B" w:rsidRPr="005C672D" w:rsidRDefault="008F704B" w:rsidP="00AC6DDA">
            <w:pPr>
              <w:spacing w:before="29" w:line="288" w:lineRule="auto"/>
              <w:jc w:val="right"/>
              <w:rPr>
                <w:color w:val="000000"/>
                <w:sz w:val="24"/>
              </w:rPr>
            </w:pPr>
            <w:r w:rsidRPr="005C672D">
              <w:rPr>
                <w:color w:val="000000"/>
                <w:sz w:val="24"/>
              </w:rPr>
              <w:t>-</w:t>
            </w:r>
          </w:p>
        </w:tc>
      </w:tr>
      <w:tr w:rsidR="008F704B" w:rsidRPr="005C672D" w:rsidTr="0095029A">
        <w:tc>
          <w:tcPr>
            <w:tcW w:w="3420" w:type="dxa"/>
            <w:vAlign w:val="center"/>
          </w:tcPr>
          <w:p w:rsidR="008F704B" w:rsidRPr="005C672D" w:rsidRDefault="008F704B" w:rsidP="00AC6DDA">
            <w:pPr>
              <w:spacing w:before="29" w:line="288" w:lineRule="auto"/>
              <w:rPr>
                <w:b/>
                <w:color w:val="000000"/>
                <w:sz w:val="24"/>
              </w:rPr>
            </w:pPr>
            <w:r w:rsidRPr="005C672D">
              <w:rPr>
                <w:b/>
                <w:color w:val="000000"/>
                <w:sz w:val="24"/>
              </w:rPr>
              <w:t>四、净利润（净亏损以</w:t>
            </w:r>
            <w:r w:rsidRPr="005C672D">
              <w:rPr>
                <w:b/>
                <w:color w:val="000000"/>
                <w:sz w:val="24"/>
              </w:rPr>
              <w:t>“-”</w:t>
            </w:r>
            <w:r w:rsidRPr="005C672D">
              <w:rPr>
                <w:b/>
                <w:color w:val="000000"/>
                <w:sz w:val="24"/>
              </w:rPr>
              <w:t>号填列）</w:t>
            </w:r>
          </w:p>
        </w:tc>
        <w:tc>
          <w:tcPr>
            <w:tcW w:w="1080" w:type="dxa"/>
            <w:vAlign w:val="center"/>
          </w:tcPr>
          <w:p w:rsidR="008F704B" w:rsidRPr="003A6CAB" w:rsidRDefault="008F704B" w:rsidP="00AC6DDA">
            <w:pPr>
              <w:pStyle w:val="af6"/>
              <w:spacing w:before="29" w:beforeAutospacing="0" w:line="288" w:lineRule="auto"/>
              <w:jc w:val="center"/>
              <w:rPr>
                <w:rFonts w:ascii="Times New Roman" w:hAnsi="Times New Roman"/>
                <w:color w:val="000000"/>
              </w:rPr>
            </w:pPr>
          </w:p>
        </w:tc>
        <w:tc>
          <w:tcPr>
            <w:tcW w:w="2250" w:type="dxa"/>
            <w:vAlign w:val="center"/>
          </w:tcPr>
          <w:p w:rsidR="008F704B" w:rsidRPr="005C672D" w:rsidRDefault="008F704B" w:rsidP="00AC6DDA">
            <w:pPr>
              <w:spacing w:before="29" w:line="288" w:lineRule="auto"/>
              <w:jc w:val="right"/>
              <w:rPr>
                <w:b/>
                <w:color w:val="000000"/>
                <w:sz w:val="24"/>
              </w:rPr>
            </w:pPr>
            <w:r w:rsidRPr="005C672D">
              <w:rPr>
                <w:b/>
                <w:color w:val="000000"/>
                <w:sz w:val="24"/>
              </w:rPr>
              <w:t>145,770,035.98</w:t>
            </w:r>
          </w:p>
        </w:tc>
        <w:tc>
          <w:tcPr>
            <w:tcW w:w="2251" w:type="dxa"/>
            <w:vAlign w:val="center"/>
          </w:tcPr>
          <w:p w:rsidR="008F704B" w:rsidRPr="005C672D" w:rsidRDefault="008F704B" w:rsidP="00AC6DDA">
            <w:pPr>
              <w:spacing w:before="29" w:line="288" w:lineRule="auto"/>
              <w:jc w:val="right"/>
              <w:rPr>
                <w:b/>
                <w:color w:val="000000"/>
                <w:sz w:val="24"/>
              </w:rPr>
            </w:pPr>
            <w:r w:rsidRPr="005C672D">
              <w:rPr>
                <w:b/>
                <w:color w:val="000000"/>
                <w:sz w:val="24"/>
              </w:rPr>
              <w:t>46,452,388.86</w:t>
            </w:r>
          </w:p>
        </w:tc>
      </w:tr>
    </w:tbl>
    <w:p w:rsidR="001548F9" w:rsidRPr="005C672D" w:rsidRDefault="001548F9" w:rsidP="00AC6DDA">
      <w:pPr>
        <w:spacing w:before="29" w:line="288" w:lineRule="auto"/>
        <w:rPr>
          <w:color w:val="000000"/>
          <w:sz w:val="24"/>
        </w:rPr>
      </w:pPr>
    </w:p>
    <w:p w:rsidR="001548F9" w:rsidRPr="005C672D" w:rsidRDefault="001548F9" w:rsidP="00AC6DDA">
      <w:pPr>
        <w:pStyle w:val="20"/>
        <w:spacing w:before="29" w:after="0" w:line="288" w:lineRule="auto"/>
        <w:rPr>
          <w:rFonts w:ascii="Times New Roman" w:hAnsi="Times New Roman"/>
          <w:kern w:val="0"/>
          <w:szCs w:val="24"/>
        </w:rPr>
      </w:pPr>
      <w:bookmarkStart w:id="49" w:name="_Toc331410099"/>
      <w:bookmarkStart w:id="50" w:name="_Toc225498270"/>
      <w:r w:rsidRPr="005C672D">
        <w:rPr>
          <w:rFonts w:ascii="Times New Roman" w:hAnsi="Times New Roman"/>
          <w:kern w:val="0"/>
          <w:szCs w:val="24"/>
        </w:rPr>
        <w:t xml:space="preserve">6.3 </w:t>
      </w:r>
      <w:r w:rsidRPr="005C672D">
        <w:rPr>
          <w:rFonts w:ascii="Times New Roman" w:hAnsi="Times New Roman"/>
          <w:kern w:val="0"/>
          <w:szCs w:val="24"/>
        </w:rPr>
        <w:t>所有者权益（基金净值）变动表</w:t>
      </w:r>
      <w:bookmarkEnd w:id="49"/>
      <w:bookmarkEnd w:id="50"/>
    </w:p>
    <w:p w:rsidR="001548F9" w:rsidRPr="005C672D" w:rsidRDefault="001548F9" w:rsidP="00AC6DDA">
      <w:pPr>
        <w:spacing w:before="29" w:line="288" w:lineRule="auto"/>
        <w:rPr>
          <w:kern w:val="0"/>
          <w:sz w:val="24"/>
        </w:rPr>
      </w:pPr>
      <w:r w:rsidRPr="005C672D">
        <w:rPr>
          <w:color w:val="000000"/>
          <w:sz w:val="24"/>
        </w:rPr>
        <w:t>会计主体：</w:t>
      </w:r>
      <w:r w:rsidRPr="005C672D">
        <w:rPr>
          <w:kern w:val="0"/>
          <w:sz w:val="24"/>
        </w:rPr>
        <w:t>交银施罗德医药创新股票型证券投资基金</w:t>
      </w:r>
    </w:p>
    <w:p w:rsidR="001548F9" w:rsidRPr="005C672D" w:rsidRDefault="001548F9" w:rsidP="00AC6DDA">
      <w:pPr>
        <w:spacing w:before="29" w:line="288" w:lineRule="auto"/>
        <w:rPr>
          <w:kern w:val="0"/>
          <w:sz w:val="24"/>
        </w:rPr>
      </w:pPr>
      <w:r w:rsidRPr="005C672D">
        <w:rPr>
          <w:color w:val="000000"/>
          <w:sz w:val="24"/>
        </w:rPr>
        <w:t>本报告期：</w:t>
      </w:r>
      <w:r w:rsidRPr="005C672D">
        <w:rPr>
          <w:kern w:val="0"/>
          <w:sz w:val="24"/>
        </w:rPr>
        <w:t>2019</w:t>
      </w:r>
      <w:r w:rsidRPr="005C672D">
        <w:rPr>
          <w:kern w:val="0"/>
          <w:sz w:val="24"/>
        </w:rPr>
        <w:t>年</w:t>
      </w:r>
      <w:r w:rsidRPr="005C672D">
        <w:rPr>
          <w:kern w:val="0"/>
          <w:sz w:val="24"/>
        </w:rPr>
        <w:t>1</w:t>
      </w:r>
      <w:r w:rsidRPr="005C672D">
        <w:rPr>
          <w:kern w:val="0"/>
          <w:sz w:val="24"/>
        </w:rPr>
        <w:t>月</w:t>
      </w:r>
      <w:r w:rsidRPr="005C672D">
        <w:rPr>
          <w:kern w:val="0"/>
          <w:sz w:val="24"/>
        </w:rPr>
        <w:t>1</w:t>
      </w:r>
      <w:r w:rsidRPr="005C672D">
        <w:rPr>
          <w:kern w:val="0"/>
          <w:sz w:val="24"/>
        </w:rPr>
        <w:t>日至</w:t>
      </w:r>
      <w:r w:rsidRPr="005C672D">
        <w:rPr>
          <w:kern w:val="0"/>
          <w:sz w:val="24"/>
        </w:rPr>
        <w:t>2019</w:t>
      </w:r>
      <w:r w:rsidRPr="005C672D">
        <w:rPr>
          <w:kern w:val="0"/>
          <w:sz w:val="24"/>
        </w:rPr>
        <w:t>年</w:t>
      </w:r>
      <w:r w:rsidRPr="005C672D">
        <w:rPr>
          <w:kern w:val="0"/>
          <w:sz w:val="24"/>
        </w:rPr>
        <w:t>6</w:t>
      </w:r>
      <w:r w:rsidRPr="005C672D">
        <w:rPr>
          <w:kern w:val="0"/>
          <w:sz w:val="24"/>
        </w:rPr>
        <w:t>月</w:t>
      </w:r>
      <w:r w:rsidRPr="005C672D">
        <w:rPr>
          <w:kern w:val="0"/>
          <w:sz w:val="24"/>
        </w:rPr>
        <w:t>30</w:t>
      </w:r>
      <w:r w:rsidRPr="005C672D">
        <w:rPr>
          <w:kern w:val="0"/>
          <w:sz w:val="24"/>
        </w:rPr>
        <w:t>日</w:t>
      </w:r>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149"/>
        <w:gridCol w:w="2149"/>
        <w:gridCol w:w="2150"/>
      </w:tblGrid>
      <w:tr w:rsidR="001548F9" w:rsidRPr="005C672D" w:rsidTr="00BA0FB8">
        <w:tc>
          <w:tcPr>
            <w:tcW w:w="2552" w:type="dxa"/>
            <w:vMerge w:val="restart"/>
            <w:vAlign w:val="center"/>
          </w:tcPr>
          <w:p w:rsidR="001548F9" w:rsidRPr="005C672D" w:rsidRDefault="001548F9" w:rsidP="00AC6DDA">
            <w:pPr>
              <w:spacing w:before="29" w:line="288" w:lineRule="auto"/>
              <w:jc w:val="center"/>
              <w:rPr>
                <w:b/>
                <w:color w:val="000000"/>
                <w:sz w:val="24"/>
              </w:rPr>
            </w:pPr>
            <w:r w:rsidRPr="005C672D">
              <w:rPr>
                <w:b/>
                <w:color w:val="000000"/>
                <w:sz w:val="24"/>
              </w:rPr>
              <w:t>项目</w:t>
            </w:r>
          </w:p>
        </w:tc>
        <w:tc>
          <w:tcPr>
            <w:tcW w:w="6448" w:type="dxa"/>
            <w:gridSpan w:val="3"/>
            <w:vAlign w:val="center"/>
          </w:tcPr>
          <w:p w:rsidR="001548F9" w:rsidRPr="005C672D" w:rsidRDefault="001548F9" w:rsidP="00AC6DDA">
            <w:pPr>
              <w:spacing w:before="29" w:line="288" w:lineRule="auto"/>
              <w:jc w:val="center"/>
              <w:rPr>
                <w:b/>
                <w:color w:val="000000"/>
                <w:sz w:val="24"/>
              </w:rPr>
            </w:pPr>
            <w:r w:rsidRPr="005C672D">
              <w:rPr>
                <w:b/>
                <w:color w:val="000000"/>
                <w:sz w:val="24"/>
              </w:rPr>
              <w:t>本期</w:t>
            </w:r>
          </w:p>
          <w:p w:rsidR="001548F9" w:rsidRPr="005C672D" w:rsidRDefault="001548F9" w:rsidP="00AC6DDA">
            <w:pPr>
              <w:pStyle w:val="af6"/>
              <w:spacing w:before="29" w:beforeAutospacing="0" w:after="0" w:afterAutospacing="0" w:line="288" w:lineRule="auto"/>
              <w:jc w:val="center"/>
              <w:rPr>
                <w:rFonts w:ascii="Times New Roman" w:hAnsi="Times New Roman"/>
                <w:b/>
                <w:color w:val="000000"/>
              </w:rPr>
            </w:pPr>
            <w:r w:rsidRPr="005C672D">
              <w:rPr>
                <w:rFonts w:ascii="Times New Roman" w:hAnsi="Times New Roman"/>
                <w:b/>
              </w:rPr>
              <w:t>2019</w:t>
            </w:r>
            <w:r w:rsidRPr="005C672D">
              <w:rPr>
                <w:rFonts w:ascii="Times New Roman" w:hAnsi="Times New Roman"/>
                <w:b/>
              </w:rPr>
              <w:t>年</w:t>
            </w:r>
            <w:r w:rsidRPr="005C672D">
              <w:rPr>
                <w:rFonts w:ascii="Times New Roman" w:hAnsi="Times New Roman"/>
                <w:b/>
              </w:rPr>
              <w:t>1</w:t>
            </w:r>
            <w:r w:rsidRPr="005C672D">
              <w:rPr>
                <w:rFonts w:ascii="Times New Roman" w:hAnsi="Times New Roman"/>
                <w:b/>
              </w:rPr>
              <w:t>月</w:t>
            </w:r>
            <w:r w:rsidRPr="005C672D">
              <w:rPr>
                <w:rFonts w:ascii="Times New Roman" w:hAnsi="Times New Roman"/>
                <w:b/>
              </w:rPr>
              <w:t>1</w:t>
            </w:r>
            <w:r w:rsidRPr="005C672D">
              <w:rPr>
                <w:rFonts w:ascii="Times New Roman" w:hAnsi="Times New Roman"/>
                <w:b/>
              </w:rPr>
              <w:t>日至</w:t>
            </w:r>
            <w:r w:rsidRPr="005C672D">
              <w:rPr>
                <w:rFonts w:ascii="Times New Roman" w:hAnsi="Times New Roman"/>
                <w:b/>
              </w:rPr>
              <w:t>2019</w:t>
            </w:r>
            <w:r w:rsidRPr="005C672D">
              <w:rPr>
                <w:rFonts w:ascii="Times New Roman" w:hAnsi="Times New Roman"/>
                <w:b/>
              </w:rPr>
              <w:t>年</w:t>
            </w:r>
            <w:r w:rsidRPr="005C672D">
              <w:rPr>
                <w:rFonts w:ascii="Times New Roman" w:hAnsi="Times New Roman"/>
                <w:b/>
              </w:rPr>
              <w:t>6</w:t>
            </w:r>
            <w:r w:rsidRPr="005C672D">
              <w:rPr>
                <w:rFonts w:ascii="Times New Roman" w:hAnsi="Times New Roman"/>
                <w:b/>
              </w:rPr>
              <w:t>月</w:t>
            </w:r>
            <w:r w:rsidRPr="005C672D">
              <w:rPr>
                <w:rFonts w:ascii="Times New Roman" w:hAnsi="Times New Roman"/>
                <w:b/>
              </w:rPr>
              <w:t>30</w:t>
            </w:r>
            <w:r w:rsidRPr="005C672D">
              <w:rPr>
                <w:rFonts w:ascii="Times New Roman" w:hAnsi="Times New Roman"/>
                <w:b/>
              </w:rPr>
              <w:t>日</w:t>
            </w:r>
          </w:p>
        </w:tc>
      </w:tr>
      <w:tr w:rsidR="001548F9" w:rsidRPr="005C672D" w:rsidTr="00BA0FB8">
        <w:tc>
          <w:tcPr>
            <w:tcW w:w="2552" w:type="dxa"/>
            <w:vMerge/>
            <w:vAlign w:val="center"/>
          </w:tcPr>
          <w:p w:rsidR="001548F9" w:rsidRPr="005C672D" w:rsidRDefault="001548F9" w:rsidP="00AC6DDA">
            <w:pPr>
              <w:widowControl/>
              <w:spacing w:before="29" w:line="288" w:lineRule="auto"/>
              <w:jc w:val="left"/>
              <w:rPr>
                <w:b/>
                <w:color w:val="000000"/>
                <w:sz w:val="24"/>
              </w:rPr>
            </w:pPr>
          </w:p>
        </w:tc>
        <w:tc>
          <w:tcPr>
            <w:tcW w:w="2149" w:type="dxa"/>
            <w:vAlign w:val="center"/>
          </w:tcPr>
          <w:p w:rsidR="001548F9" w:rsidRPr="005C672D" w:rsidRDefault="001548F9" w:rsidP="00AC6DDA">
            <w:pPr>
              <w:spacing w:before="29" w:line="288" w:lineRule="auto"/>
              <w:jc w:val="center"/>
              <w:rPr>
                <w:b/>
                <w:color w:val="000000"/>
                <w:sz w:val="24"/>
              </w:rPr>
            </w:pPr>
            <w:r w:rsidRPr="005C672D">
              <w:rPr>
                <w:b/>
                <w:color w:val="000000"/>
                <w:sz w:val="24"/>
              </w:rPr>
              <w:t>实收基金</w:t>
            </w:r>
          </w:p>
        </w:tc>
        <w:tc>
          <w:tcPr>
            <w:tcW w:w="2149" w:type="dxa"/>
            <w:vAlign w:val="center"/>
          </w:tcPr>
          <w:p w:rsidR="001548F9" w:rsidRPr="005C672D" w:rsidRDefault="001548F9" w:rsidP="00AC6DDA">
            <w:pPr>
              <w:spacing w:before="29" w:line="288" w:lineRule="auto"/>
              <w:jc w:val="center"/>
              <w:rPr>
                <w:b/>
                <w:color w:val="000000"/>
                <w:sz w:val="24"/>
              </w:rPr>
            </w:pPr>
            <w:r w:rsidRPr="005C672D">
              <w:rPr>
                <w:b/>
                <w:color w:val="000000"/>
                <w:sz w:val="24"/>
              </w:rPr>
              <w:t>未分配利润</w:t>
            </w:r>
          </w:p>
        </w:tc>
        <w:tc>
          <w:tcPr>
            <w:tcW w:w="2150" w:type="dxa"/>
            <w:vAlign w:val="center"/>
          </w:tcPr>
          <w:p w:rsidR="001548F9" w:rsidRPr="005C672D" w:rsidRDefault="001548F9" w:rsidP="00AC6DDA">
            <w:pPr>
              <w:spacing w:before="29" w:line="288" w:lineRule="auto"/>
              <w:jc w:val="center"/>
              <w:rPr>
                <w:color w:val="000000"/>
                <w:sz w:val="24"/>
              </w:rPr>
            </w:pPr>
            <w:r w:rsidRPr="005C672D">
              <w:rPr>
                <w:b/>
                <w:color w:val="000000"/>
                <w:sz w:val="24"/>
              </w:rPr>
              <w:t>所有者权益合计</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一、期初所有者权益（基金净值）</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462,794,273.18</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9,305,422.90</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472,099,696.08</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二、本期经营活动产生的基金净值变动数（本期利润）</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145,770,035.98</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145,770,035.98</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三、本期基金份额交易产生的基金净值变动数（净值减少以</w:t>
            </w:r>
            <w:r w:rsidRPr="005C672D">
              <w:rPr>
                <w:color w:val="000000"/>
                <w:sz w:val="24"/>
              </w:rPr>
              <w:t>“-”</w:t>
            </w:r>
            <w:r w:rsidRPr="005C672D">
              <w:rPr>
                <w:color w:val="000000"/>
                <w:sz w:val="24"/>
              </w:rPr>
              <w:t>号填列）</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-163,971,524.83</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-35,418,093.39</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-199,389,618.22</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其中：</w:t>
            </w:r>
            <w:r w:rsidRPr="005C672D">
              <w:rPr>
                <w:color w:val="000000"/>
                <w:sz w:val="24"/>
              </w:rPr>
              <w:t>1.</w:t>
            </w:r>
            <w:r w:rsidRPr="005C672D">
              <w:rPr>
                <w:color w:val="000000"/>
                <w:sz w:val="24"/>
              </w:rPr>
              <w:t>基金申购款</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81,326,832.40</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17,404,495.70</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98,731,328.10</w:t>
            </w:r>
          </w:p>
        </w:tc>
      </w:tr>
      <w:tr w:rsidR="001548F9" w:rsidRPr="005C672D" w:rsidTr="00BA0FB8">
        <w:tc>
          <w:tcPr>
            <w:tcW w:w="2552" w:type="dxa"/>
            <w:vAlign w:val="center"/>
          </w:tcPr>
          <w:p w:rsidR="001548F9" w:rsidRPr="005C672D" w:rsidRDefault="001548F9" w:rsidP="00AC6DDA">
            <w:pPr>
              <w:spacing w:before="29" w:line="288" w:lineRule="auto"/>
              <w:ind w:firstLineChars="300" w:firstLine="720"/>
              <w:rPr>
                <w:color w:val="000000"/>
                <w:sz w:val="24"/>
              </w:rPr>
            </w:pPr>
            <w:r w:rsidRPr="005C672D">
              <w:rPr>
                <w:color w:val="000000"/>
                <w:sz w:val="24"/>
              </w:rPr>
              <w:t>2.</w:t>
            </w:r>
            <w:r w:rsidRPr="005C672D">
              <w:rPr>
                <w:color w:val="000000"/>
                <w:sz w:val="24"/>
              </w:rPr>
              <w:t>基金赎回款</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-245,298,357.23</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-52,822,589.09</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-298,120,946.32</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四、本期向基金份额持有人分配利润产生的基金净值变动（净值减少以</w:t>
            </w:r>
            <w:r w:rsidRPr="005C672D">
              <w:rPr>
                <w:color w:val="000000"/>
                <w:sz w:val="24"/>
              </w:rPr>
              <w:t>“-”</w:t>
            </w:r>
            <w:r w:rsidRPr="005C672D">
              <w:rPr>
                <w:color w:val="000000"/>
                <w:sz w:val="24"/>
              </w:rPr>
              <w:t>号填列）</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五、期末所有者权益（基金净值）</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298,822,748.35</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119,657,365.49</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418,480,113.84</w:t>
            </w:r>
          </w:p>
        </w:tc>
      </w:tr>
      <w:tr w:rsidR="001548F9" w:rsidRPr="005C672D" w:rsidTr="00BA0FB8">
        <w:tc>
          <w:tcPr>
            <w:tcW w:w="2552" w:type="dxa"/>
            <w:vMerge w:val="restart"/>
            <w:vAlign w:val="center"/>
          </w:tcPr>
          <w:p w:rsidR="001548F9" w:rsidRPr="005C672D" w:rsidRDefault="001548F9" w:rsidP="00AC6DDA">
            <w:pPr>
              <w:spacing w:before="29" w:line="288" w:lineRule="auto"/>
              <w:jc w:val="center"/>
              <w:rPr>
                <w:color w:val="000000"/>
                <w:sz w:val="24"/>
              </w:rPr>
            </w:pPr>
            <w:r w:rsidRPr="005C672D">
              <w:rPr>
                <w:b/>
                <w:color w:val="000000"/>
                <w:sz w:val="24"/>
              </w:rPr>
              <w:t>项目</w:t>
            </w:r>
          </w:p>
        </w:tc>
        <w:tc>
          <w:tcPr>
            <w:tcW w:w="6448" w:type="dxa"/>
            <w:gridSpan w:val="3"/>
            <w:vAlign w:val="center"/>
          </w:tcPr>
          <w:p w:rsidR="001548F9" w:rsidRPr="005C672D" w:rsidRDefault="001548F9" w:rsidP="00AC6DDA">
            <w:pPr>
              <w:spacing w:before="29" w:line="288" w:lineRule="auto"/>
              <w:jc w:val="center"/>
              <w:rPr>
                <w:b/>
                <w:color w:val="000000"/>
                <w:sz w:val="24"/>
              </w:rPr>
            </w:pPr>
            <w:r w:rsidRPr="005C672D">
              <w:rPr>
                <w:b/>
                <w:color w:val="000000"/>
                <w:sz w:val="24"/>
              </w:rPr>
              <w:t>上年度可比期间</w:t>
            </w:r>
          </w:p>
          <w:p w:rsidR="001548F9" w:rsidRPr="005C672D" w:rsidRDefault="001548F9" w:rsidP="00AC6DDA">
            <w:pPr>
              <w:pStyle w:val="af6"/>
              <w:spacing w:before="29" w:beforeAutospacing="0" w:after="0" w:afterAutospacing="0" w:line="288" w:lineRule="auto"/>
              <w:jc w:val="center"/>
              <w:rPr>
                <w:rFonts w:ascii="Times New Roman" w:hAnsi="Times New Roman"/>
                <w:color w:val="000000"/>
              </w:rPr>
            </w:pPr>
            <w:r w:rsidRPr="005C672D">
              <w:rPr>
                <w:rFonts w:ascii="Times New Roman" w:hAnsi="Times New Roman"/>
                <w:b/>
                <w:color w:val="000000"/>
              </w:rPr>
              <w:t>2018</w:t>
            </w:r>
            <w:r w:rsidRPr="005C672D">
              <w:rPr>
                <w:rFonts w:ascii="Times New Roman" w:hAnsi="Times New Roman"/>
                <w:b/>
                <w:color w:val="000000"/>
              </w:rPr>
              <w:t>年</w:t>
            </w:r>
            <w:r w:rsidRPr="005C672D">
              <w:rPr>
                <w:rFonts w:ascii="Times New Roman" w:hAnsi="Times New Roman"/>
                <w:b/>
                <w:color w:val="000000"/>
              </w:rPr>
              <w:t>1</w:t>
            </w:r>
            <w:r w:rsidRPr="005C672D">
              <w:rPr>
                <w:rFonts w:ascii="Times New Roman" w:hAnsi="Times New Roman"/>
                <w:b/>
                <w:color w:val="000000"/>
              </w:rPr>
              <w:t>月</w:t>
            </w:r>
            <w:r w:rsidRPr="005C672D">
              <w:rPr>
                <w:rFonts w:ascii="Times New Roman" w:hAnsi="Times New Roman"/>
                <w:b/>
                <w:color w:val="000000"/>
              </w:rPr>
              <w:t>1</w:t>
            </w:r>
            <w:r w:rsidRPr="005C672D">
              <w:rPr>
                <w:rFonts w:ascii="Times New Roman" w:hAnsi="Times New Roman"/>
                <w:b/>
                <w:color w:val="000000"/>
              </w:rPr>
              <w:t>日至</w:t>
            </w:r>
            <w:r w:rsidRPr="005C672D">
              <w:rPr>
                <w:rFonts w:ascii="Times New Roman" w:hAnsi="Times New Roman"/>
                <w:b/>
                <w:color w:val="000000"/>
              </w:rPr>
              <w:t>2018</w:t>
            </w:r>
            <w:r w:rsidRPr="005C672D">
              <w:rPr>
                <w:rFonts w:ascii="Times New Roman" w:hAnsi="Times New Roman"/>
                <w:b/>
                <w:color w:val="000000"/>
              </w:rPr>
              <w:t>年</w:t>
            </w:r>
            <w:r w:rsidRPr="005C672D">
              <w:rPr>
                <w:rFonts w:ascii="Times New Roman" w:hAnsi="Times New Roman"/>
                <w:b/>
                <w:color w:val="000000"/>
              </w:rPr>
              <w:t>6</w:t>
            </w:r>
            <w:r w:rsidRPr="005C672D">
              <w:rPr>
                <w:rFonts w:ascii="Times New Roman" w:hAnsi="Times New Roman"/>
                <w:b/>
                <w:color w:val="000000"/>
              </w:rPr>
              <w:t>月</w:t>
            </w:r>
            <w:r w:rsidRPr="005C672D">
              <w:rPr>
                <w:rFonts w:ascii="Times New Roman" w:hAnsi="Times New Roman"/>
                <w:b/>
                <w:color w:val="000000"/>
              </w:rPr>
              <w:t>30</w:t>
            </w:r>
            <w:r w:rsidRPr="005C672D">
              <w:rPr>
                <w:rFonts w:ascii="Times New Roman" w:hAnsi="Times New Roman"/>
                <w:b/>
                <w:color w:val="000000"/>
              </w:rPr>
              <w:t>日</w:t>
            </w:r>
          </w:p>
        </w:tc>
      </w:tr>
      <w:tr w:rsidR="001548F9" w:rsidRPr="005C672D" w:rsidTr="00BA0FB8">
        <w:tc>
          <w:tcPr>
            <w:tcW w:w="2552" w:type="dxa"/>
            <w:vMerge/>
            <w:vAlign w:val="center"/>
          </w:tcPr>
          <w:p w:rsidR="001548F9" w:rsidRPr="005C672D" w:rsidRDefault="001548F9" w:rsidP="00AC6DDA">
            <w:pPr>
              <w:widowControl/>
              <w:spacing w:before="29" w:line="288" w:lineRule="auto"/>
              <w:jc w:val="left"/>
              <w:rPr>
                <w:color w:val="000000"/>
                <w:sz w:val="24"/>
              </w:rPr>
            </w:pPr>
          </w:p>
        </w:tc>
        <w:tc>
          <w:tcPr>
            <w:tcW w:w="2149" w:type="dxa"/>
            <w:vAlign w:val="center"/>
          </w:tcPr>
          <w:p w:rsidR="001548F9" w:rsidRPr="005C672D" w:rsidRDefault="001548F9" w:rsidP="00AC6DDA">
            <w:pPr>
              <w:spacing w:before="29" w:line="288" w:lineRule="auto"/>
              <w:jc w:val="center"/>
              <w:rPr>
                <w:color w:val="000000"/>
                <w:sz w:val="24"/>
              </w:rPr>
            </w:pPr>
            <w:r w:rsidRPr="005C672D">
              <w:rPr>
                <w:b/>
                <w:color w:val="000000"/>
                <w:sz w:val="24"/>
              </w:rPr>
              <w:t>实收基金</w:t>
            </w:r>
          </w:p>
        </w:tc>
        <w:tc>
          <w:tcPr>
            <w:tcW w:w="2149" w:type="dxa"/>
            <w:vAlign w:val="center"/>
          </w:tcPr>
          <w:p w:rsidR="001548F9" w:rsidRPr="005C672D" w:rsidRDefault="001548F9" w:rsidP="00AC6DDA">
            <w:pPr>
              <w:spacing w:before="29" w:line="288" w:lineRule="auto"/>
              <w:jc w:val="center"/>
              <w:rPr>
                <w:color w:val="000000"/>
                <w:sz w:val="24"/>
              </w:rPr>
            </w:pPr>
            <w:r w:rsidRPr="005C672D">
              <w:rPr>
                <w:b/>
                <w:color w:val="000000"/>
                <w:sz w:val="24"/>
              </w:rPr>
              <w:t>未分配利润</w:t>
            </w:r>
          </w:p>
        </w:tc>
        <w:tc>
          <w:tcPr>
            <w:tcW w:w="2150" w:type="dxa"/>
            <w:vAlign w:val="center"/>
          </w:tcPr>
          <w:p w:rsidR="001548F9" w:rsidRPr="005C672D" w:rsidRDefault="001548F9" w:rsidP="00AC6DDA">
            <w:pPr>
              <w:spacing w:before="29" w:line="288" w:lineRule="auto"/>
              <w:jc w:val="center"/>
              <w:rPr>
                <w:b/>
                <w:color w:val="000000"/>
                <w:sz w:val="24"/>
              </w:rPr>
            </w:pPr>
            <w:r w:rsidRPr="005C672D">
              <w:rPr>
                <w:b/>
                <w:color w:val="000000"/>
                <w:sz w:val="24"/>
              </w:rPr>
              <w:t>所有者权益合计</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一、期初所有者权益</w:t>
            </w:r>
            <w:r w:rsidRPr="005C672D">
              <w:rPr>
                <w:color w:val="000000"/>
                <w:sz w:val="24"/>
              </w:rPr>
              <w:lastRenderedPageBreak/>
              <w:t>（基金净值）</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lastRenderedPageBreak/>
              <w:t>334,526,161.79</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38,976,211.31</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373,502,373.10</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二、本期经营活动产生的基金净值变动数（本期利润）</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46,452,388.86</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46,452,388.86</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三、本期基金份额交易产生的基金净值变动数（净值减少以</w:t>
            </w:r>
            <w:r w:rsidRPr="005C672D">
              <w:rPr>
                <w:color w:val="000000"/>
                <w:sz w:val="24"/>
              </w:rPr>
              <w:t>“-”</w:t>
            </w:r>
            <w:r w:rsidRPr="005C672D">
              <w:rPr>
                <w:color w:val="000000"/>
                <w:sz w:val="24"/>
              </w:rPr>
              <w:t>号填列）</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152,788,973.03</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54,955,285.79</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207,744,258.82</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其中：</w:t>
            </w:r>
            <w:r w:rsidRPr="005C672D">
              <w:rPr>
                <w:color w:val="000000"/>
                <w:sz w:val="24"/>
              </w:rPr>
              <w:t>1.</w:t>
            </w:r>
            <w:r w:rsidRPr="005C672D">
              <w:rPr>
                <w:color w:val="000000"/>
                <w:sz w:val="24"/>
              </w:rPr>
              <w:t>基金申购款</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480,069,497.11</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138,121,715.67</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618,191,212.78</w:t>
            </w:r>
          </w:p>
        </w:tc>
      </w:tr>
      <w:tr w:rsidR="001548F9" w:rsidRPr="005C672D" w:rsidTr="00BA0FB8">
        <w:tc>
          <w:tcPr>
            <w:tcW w:w="2552" w:type="dxa"/>
            <w:vAlign w:val="center"/>
          </w:tcPr>
          <w:p w:rsidR="001548F9" w:rsidRPr="005C672D" w:rsidRDefault="001548F9" w:rsidP="00AC6DDA">
            <w:pPr>
              <w:spacing w:before="29" w:line="288" w:lineRule="auto"/>
              <w:ind w:firstLineChars="300" w:firstLine="720"/>
              <w:rPr>
                <w:color w:val="000000"/>
                <w:sz w:val="24"/>
              </w:rPr>
            </w:pPr>
            <w:r w:rsidRPr="005C672D">
              <w:rPr>
                <w:color w:val="000000"/>
                <w:sz w:val="24"/>
              </w:rPr>
              <w:t>2.</w:t>
            </w:r>
            <w:r w:rsidRPr="005C672D">
              <w:rPr>
                <w:color w:val="000000"/>
                <w:sz w:val="24"/>
              </w:rPr>
              <w:t>基金赎回款</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-327,280,524.08</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-83,166,429.88</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-410,446,953.96</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四、本期向基金份额持有人分配利润产生的基金净值变动（净值减少以</w:t>
            </w:r>
            <w:r w:rsidRPr="005C672D">
              <w:rPr>
                <w:color w:val="000000"/>
                <w:sz w:val="24"/>
              </w:rPr>
              <w:t>“-”</w:t>
            </w:r>
            <w:r w:rsidRPr="005C672D">
              <w:rPr>
                <w:color w:val="000000"/>
                <w:sz w:val="24"/>
              </w:rPr>
              <w:t>号填列）</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w:t>
            </w:r>
          </w:p>
        </w:tc>
      </w:tr>
      <w:tr w:rsidR="001548F9" w:rsidRPr="005C672D" w:rsidTr="00BA0FB8">
        <w:tc>
          <w:tcPr>
            <w:tcW w:w="2552" w:type="dxa"/>
            <w:vAlign w:val="center"/>
          </w:tcPr>
          <w:p w:rsidR="001548F9" w:rsidRPr="005C672D" w:rsidRDefault="001548F9" w:rsidP="00AC6DDA">
            <w:pPr>
              <w:spacing w:before="29" w:line="288" w:lineRule="auto"/>
              <w:rPr>
                <w:color w:val="000000"/>
                <w:sz w:val="24"/>
              </w:rPr>
            </w:pPr>
            <w:r w:rsidRPr="005C672D">
              <w:rPr>
                <w:color w:val="000000"/>
                <w:sz w:val="24"/>
              </w:rPr>
              <w:t>五、期末所有者权益（基金净值）</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487,315,134.82</w:t>
            </w:r>
          </w:p>
        </w:tc>
        <w:tc>
          <w:tcPr>
            <w:tcW w:w="2149" w:type="dxa"/>
            <w:vAlign w:val="center"/>
          </w:tcPr>
          <w:p w:rsidR="001548F9" w:rsidRPr="005C672D" w:rsidRDefault="001548F9" w:rsidP="00AC6DDA">
            <w:pPr>
              <w:spacing w:before="29" w:line="288" w:lineRule="auto"/>
              <w:jc w:val="right"/>
              <w:rPr>
                <w:color w:val="000000"/>
                <w:sz w:val="24"/>
              </w:rPr>
            </w:pPr>
            <w:r w:rsidRPr="005C672D">
              <w:rPr>
                <w:color w:val="000000"/>
                <w:sz w:val="24"/>
              </w:rPr>
              <w:t>140,383,885.96</w:t>
            </w:r>
          </w:p>
        </w:tc>
        <w:tc>
          <w:tcPr>
            <w:tcW w:w="2150" w:type="dxa"/>
            <w:vAlign w:val="center"/>
          </w:tcPr>
          <w:p w:rsidR="001548F9" w:rsidRPr="005C672D" w:rsidRDefault="001548F9" w:rsidP="00AC6DDA">
            <w:pPr>
              <w:spacing w:before="29" w:line="288" w:lineRule="auto"/>
              <w:jc w:val="right"/>
              <w:rPr>
                <w:color w:val="000000"/>
                <w:sz w:val="24"/>
              </w:rPr>
            </w:pPr>
            <w:r w:rsidRPr="005C672D">
              <w:rPr>
                <w:color w:val="000000"/>
                <w:sz w:val="24"/>
              </w:rPr>
              <w:t>627,699,020.78</w:t>
            </w:r>
          </w:p>
        </w:tc>
      </w:tr>
    </w:tbl>
    <w:p w:rsidR="001548F9" w:rsidRPr="005C672D" w:rsidRDefault="001548F9" w:rsidP="00AC6DDA">
      <w:pPr>
        <w:spacing w:before="29" w:line="288" w:lineRule="auto"/>
        <w:ind w:firstLineChars="200" w:firstLine="480"/>
        <w:jc w:val="left"/>
        <w:rPr>
          <w:color w:val="000000"/>
          <w:kern w:val="0"/>
          <w:sz w:val="24"/>
        </w:rPr>
      </w:pPr>
    </w:p>
    <w:p w:rsidR="002A630A" w:rsidRPr="005C672D" w:rsidRDefault="002A630A" w:rsidP="00AC6DDA">
      <w:pPr>
        <w:spacing w:before="29" w:line="288" w:lineRule="auto"/>
        <w:rPr>
          <w:sz w:val="24"/>
        </w:rPr>
      </w:pPr>
      <w:r w:rsidRPr="005C672D">
        <w:rPr>
          <w:sz w:val="24"/>
        </w:rPr>
        <w:t>报表附注为财务报表的组成部分。</w:t>
      </w:r>
    </w:p>
    <w:p w:rsidR="002A630A" w:rsidRPr="005C672D" w:rsidRDefault="002A630A" w:rsidP="00AC6DDA">
      <w:pPr>
        <w:spacing w:before="29" w:line="288" w:lineRule="auto"/>
        <w:rPr>
          <w:sz w:val="24"/>
        </w:rPr>
      </w:pPr>
      <w:r w:rsidRPr="005C672D">
        <w:rPr>
          <w:sz w:val="24"/>
        </w:rPr>
        <w:t>本报告</w:t>
      </w:r>
      <w:r w:rsidRPr="005C672D">
        <w:rPr>
          <w:sz w:val="24"/>
        </w:rPr>
        <w:t>6.1</w:t>
      </w:r>
      <w:r w:rsidRPr="005C672D">
        <w:rPr>
          <w:sz w:val="24"/>
        </w:rPr>
        <w:t>至</w:t>
      </w:r>
      <w:r w:rsidRPr="005C672D">
        <w:rPr>
          <w:sz w:val="24"/>
        </w:rPr>
        <w:t>6.4</w:t>
      </w:r>
      <w:r w:rsidRPr="005C672D">
        <w:rPr>
          <w:sz w:val="24"/>
        </w:rPr>
        <w:t>，财务报表由下列负责人签署：</w:t>
      </w:r>
    </w:p>
    <w:p w:rsidR="002A630A" w:rsidRPr="005C672D" w:rsidRDefault="002D20E4" w:rsidP="00AC6DDA">
      <w:pPr>
        <w:spacing w:before="29" w:line="288" w:lineRule="auto"/>
        <w:rPr>
          <w:sz w:val="24"/>
        </w:rPr>
      </w:pPr>
      <w:r w:rsidRPr="005C672D">
        <w:rPr>
          <w:sz w:val="24"/>
        </w:rPr>
        <w:t>基金管理人</w:t>
      </w:r>
      <w:r w:rsidR="002A630A" w:rsidRPr="005C672D">
        <w:rPr>
          <w:sz w:val="24"/>
        </w:rPr>
        <w:t>负责人：谢卫，主管会计工作负责人：夏华龙，会计机构负责人：单江</w:t>
      </w:r>
    </w:p>
    <w:p w:rsidR="001548F9" w:rsidRPr="005C672D" w:rsidRDefault="001548F9" w:rsidP="00AC6DDA">
      <w:pPr>
        <w:spacing w:before="29" w:line="288" w:lineRule="auto"/>
        <w:ind w:firstLineChars="200" w:firstLine="480"/>
        <w:rPr>
          <w:color w:val="000000"/>
          <w:sz w:val="24"/>
        </w:rPr>
      </w:pPr>
    </w:p>
    <w:p w:rsidR="001548F9" w:rsidRPr="005C672D" w:rsidRDefault="001548F9" w:rsidP="00AC6DDA">
      <w:pPr>
        <w:pStyle w:val="20"/>
        <w:spacing w:before="29" w:after="0" w:line="288" w:lineRule="auto"/>
        <w:rPr>
          <w:rFonts w:ascii="Times New Roman" w:hAnsi="Times New Roman"/>
          <w:kern w:val="0"/>
          <w:szCs w:val="24"/>
        </w:rPr>
      </w:pPr>
      <w:bookmarkStart w:id="51" w:name="_Toc331410100"/>
      <w:bookmarkStart w:id="52" w:name="_Toc225498271"/>
      <w:r w:rsidRPr="005C672D">
        <w:rPr>
          <w:rFonts w:ascii="Times New Roman" w:hAnsi="Times New Roman"/>
          <w:kern w:val="0"/>
          <w:szCs w:val="24"/>
        </w:rPr>
        <w:t xml:space="preserve">6.4 </w:t>
      </w:r>
      <w:r w:rsidRPr="005C672D">
        <w:rPr>
          <w:rFonts w:ascii="Times New Roman" w:hAnsi="Times New Roman"/>
          <w:kern w:val="0"/>
          <w:szCs w:val="24"/>
        </w:rPr>
        <w:t>报表附注</w:t>
      </w:r>
      <w:bookmarkEnd w:id="51"/>
      <w:bookmarkEnd w:id="52"/>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6.4.1 </w:t>
      </w:r>
      <w:r w:rsidRPr="005C672D">
        <w:rPr>
          <w:b/>
          <w:color w:val="000000"/>
          <w:kern w:val="0"/>
          <w:sz w:val="24"/>
        </w:rPr>
        <w:t>基金基本情况</w:t>
      </w:r>
    </w:p>
    <w:p w:rsidR="00043E3D" w:rsidRDefault="008A41E4">
      <w:pPr>
        <w:spacing w:before="29" w:line="288" w:lineRule="auto"/>
        <w:ind w:firstLineChars="200" w:firstLine="480"/>
        <w:rPr>
          <w:color w:val="000000"/>
          <w:sz w:val="24"/>
        </w:rPr>
      </w:pPr>
      <w:r>
        <w:rPr>
          <w:color w:val="000000"/>
          <w:sz w:val="24"/>
        </w:rPr>
        <w:t>交银施罗德医药创新股票型证券投资基金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[2016]3086</w:t>
      </w:r>
      <w:r>
        <w:rPr>
          <w:color w:val="000000"/>
          <w:sz w:val="24"/>
        </w:rPr>
        <w:t>号《关于准予交银施罗德医药创新股票型证券投资基金注册的批复》核准，由交银施罗德基金管理有限公司依照《中华人民共和国证券投资基金法》和《交银施罗德医药创新股票型证券投资基金基金合同》负责公开募集。本基金为契约型开放式，存续期限不定，首次设立募集不包括认购资金利息共募集人民币</w:t>
      </w:r>
      <w:r>
        <w:rPr>
          <w:color w:val="000000"/>
          <w:sz w:val="24"/>
        </w:rPr>
        <w:t>1,343,805,932.48</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(2017)</w:t>
      </w:r>
      <w:r>
        <w:rPr>
          <w:color w:val="000000"/>
          <w:sz w:val="24"/>
        </w:rPr>
        <w:t>第</w:t>
      </w:r>
      <w:r>
        <w:rPr>
          <w:color w:val="000000"/>
          <w:sz w:val="24"/>
        </w:rPr>
        <w:t>373</w:t>
      </w:r>
      <w:r>
        <w:rPr>
          <w:color w:val="000000"/>
          <w:sz w:val="24"/>
        </w:rPr>
        <w:t>号验资报告予以</w:t>
      </w:r>
      <w:r>
        <w:rPr>
          <w:color w:val="000000"/>
          <w:sz w:val="24"/>
        </w:rPr>
        <w:t xml:space="preserve"> </w:t>
      </w:r>
      <w:r>
        <w:rPr>
          <w:color w:val="000000"/>
          <w:sz w:val="24"/>
        </w:rPr>
        <w:t>验证。经向中国证监会备案，《交银施罗德医药创新股票型证券投资基金基金合同》于</w:t>
      </w:r>
      <w:r>
        <w:rPr>
          <w:color w:val="000000"/>
          <w:sz w:val="24"/>
        </w:rPr>
        <w:t>2017</w:t>
      </w:r>
      <w:r>
        <w:rPr>
          <w:color w:val="000000"/>
          <w:sz w:val="24"/>
        </w:rPr>
        <w:t>年</w:t>
      </w:r>
      <w:r>
        <w:rPr>
          <w:color w:val="000000"/>
          <w:sz w:val="24"/>
        </w:rPr>
        <w:t>3</w:t>
      </w:r>
      <w:r>
        <w:rPr>
          <w:color w:val="000000"/>
          <w:sz w:val="24"/>
        </w:rPr>
        <w:t>月</w:t>
      </w:r>
      <w:r>
        <w:rPr>
          <w:color w:val="000000"/>
          <w:sz w:val="24"/>
        </w:rPr>
        <w:t>23</w:t>
      </w:r>
      <w:r>
        <w:rPr>
          <w:color w:val="000000"/>
          <w:sz w:val="24"/>
        </w:rPr>
        <w:t>日正式生效，基金合同生效日的基金份额总额为</w:t>
      </w:r>
      <w:r>
        <w:rPr>
          <w:color w:val="000000"/>
          <w:sz w:val="24"/>
        </w:rPr>
        <w:t>1,344,657,163.85</w:t>
      </w:r>
      <w:r>
        <w:rPr>
          <w:color w:val="000000"/>
          <w:sz w:val="24"/>
        </w:rPr>
        <w:t>份基金份额，其中认购资金利息折合</w:t>
      </w:r>
      <w:r>
        <w:rPr>
          <w:color w:val="000000"/>
          <w:sz w:val="24"/>
        </w:rPr>
        <w:t>851,231.37</w:t>
      </w:r>
      <w:r>
        <w:rPr>
          <w:color w:val="000000"/>
          <w:sz w:val="24"/>
        </w:rPr>
        <w:t>份基金份额。本基金的基金管理人为交银施罗德基金管理有限公司，基金托管人为中国工商银行股份有限公司。</w:t>
      </w:r>
    </w:p>
    <w:p w:rsidR="001548F9" w:rsidRPr="005C672D" w:rsidRDefault="001548F9" w:rsidP="00AC6DDA">
      <w:pPr>
        <w:spacing w:before="29" w:line="288" w:lineRule="auto"/>
        <w:ind w:firstLineChars="200" w:firstLine="480"/>
        <w:rPr>
          <w:color w:val="000000"/>
          <w:sz w:val="24"/>
        </w:rPr>
      </w:pPr>
      <w:r w:rsidRPr="005C672D">
        <w:rPr>
          <w:color w:val="000000"/>
          <w:sz w:val="24"/>
        </w:rPr>
        <w:t>根据《中华人民共和国证券投资基金法》和《交银施罗德医药创新股票型证券投资基金基金合同》的有关规定，本基金的投资范围为具有良好流动性的金融工具，包括国</w:t>
      </w:r>
      <w:r w:rsidRPr="005C672D">
        <w:rPr>
          <w:color w:val="000000"/>
          <w:sz w:val="24"/>
        </w:rPr>
        <w:lastRenderedPageBreak/>
        <w:t>内依法发行上市的股票</w:t>
      </w:r>
      <w:r w:rsidRPr="005C672D">
        <w:rPr>
          <w:color w:val="000000"/>
          <w:sz w:val="24"/>
        </w:rPr>
        <w:t>(</w:t>
      </w:r>
      <w:r w:rsidRPr="005C672D">
        <w:rPr>
          <w:color w:val="000000"/>
          <w:sz w:val="24"/>
        </w:rPr>
        <w:t>含中小板、创业板及其他经中国证监会核准上市的股票</w:t>
      </w:r>
      <w:r w:rsidRPr="005C672D">
        <w:rPr>
          <w:color w:val="000000"/>
          <w:sz w:val="24"/>
        </w:rPr>
        <w:t>)</w:t>
      </w:r>
      <w:r w:rsidRPr="005C672D">
        <w:rPr>
          <w:color w:val="000000"/>
          <w:sz w:val="24"/>
        </w:rPr>
        <w:t>、债券</w:t>
      </w:r>
      <w:r w:rsidRPr="005C672D">
        <w:rPr>
          <w:color w:val="000000"/>
          <w:sz w:val="24"/>
        </w:rPr>
        <w:t>(</w:t>
      </w:r>
      <w:r w:rsidRPr="005C672D">
        <w:rPr>
          <w:color w:val="000000"/>
          <w:sz w:val="24"/>
        </w:rPr>
        <w:t>含国债、央行票据、金融债券、政府支持债券、政府支持机构债券、地方政府债券、企业债券、公司债券、可转换债券</w:t>
      </w:r>
      <w:r w:rsidRPr="005C672D">
        <w:rPr>
          <w:color w:val="000000"/>
          <w:sz w:val="24"/>
        </w:rPr>
        <w:t>(</w:t>
      </w:r>
      <w:r w:rsidRPr="005C672D">
        <w:rPr>
          <w:color w:val="000000"/>
          <w:sz w:val="24"/>
        </w:rPr>
        <w:t>含可分离交易可转换债券</w:t>
      </w:r>
      <w:r w:rsidRPr="005C672D">
        <w:rPr>
          <w:color w:val="000000"/>
          <w:sz w:val="24"/>
        </w:rPr>
        <w:t>)</w:t>
      </w:r>
      <w:r w:rsidRPr="005C672D">
        <w:rPr>
          <w:color w:val="000000"/>
          <w:sz w:val="24"/>
        </w:rPr>
        <w:t>、可交换公司债券、次级债券、中期票据、短期融资券、超短期融资券等</w:t>
      </w:r>
      <w:r w:rsidRPr="005C672D">
        <w:rPr>
          <w:color w:val="000000"/>
          <w:sz w:val="24"/>
        </w:rPr>
        <w:t>)</w:t>
      </w:r>
      <w:r w:rsidRPr="005C672D">
        <w:rPr>
          <w:color w:val="000000"/>
          <w:sz w:val="24"/>
        </w:rPr>
        <w:t>、货币市场工具、债券回购、同业存单、银行存款</w:t>
      </w:r>
      <w:r w:rsidRPr="005C672D">
        <w:rPr>
          <w:color w:val="000000"/>
          <w:sz w:val="24"/>
        </w:rPr>
        <w:t>(</w:t>
      </w:r>
      <w:r w:rsidRPr="005C672D">
        <w:rPr>
          <w:color w:val="000000"/>
          <w:sz w:val="24"/>
        </w:rPr>
        <w:t>含协议存款、定期存款及其他银行存款</w:t>
      </w:r>
      <w:r w:rsidRPr="005C672D">
        <w:rPr>
          <w:color w:val="000000"/>
          <w:sz w:val="24"/>
        </w:rPr>
        <w:t>)</w:t>
      </w:r>
      <w:r w:rsidRPr="005C672D">
        <w:rPr>
          <w:color w:val="000000"/>
          <w:sz w:val="24"/>
        </w:rPr>
        <w:t>、权证、资产支持证券、股指期货以及法律法规或中国证监会允许基金投资的其他金融工具</w:t>
      </w:r>
      <w:r w:rsidRPr="005C672D">
        <w:rPr>
          <w:color w:val="000000"/>
          <w:sz w:val="24"/>
        </w:rPr>
        <w:t>(</w:t>
      </w:r>
      <w:r w:rsidRPr="005C672D">
        <w:rPr>
          <w:color w:val="000000"/>
          <w:sz w:val="24"/>
        </w:rPr>
        <w:t>但须符合中国证监会相关规定</w:t>
      </w:r>
      <w:r w:rsidRPr="005C672D">
        <w:rPr>
          <w:color w:val="000000"/>
          <w:sz w:val="24"/>
        </w:rPr>
        <w:t>)</w:t>
      </w:r>
      <w:r w:rsidRPr="005C672D">
        <w:rPr>
          <w:color w:val="000000"/>
          <w:sz w:val="24"/>
        </w:rPr>
        <w:t>。如法律法规或监管机构以后允许基金投资其他品种，基金管理人在履行适当程序后，可以将其纳入投资范围。本基金的投资组合比例为：股票资产占基金资产的</w:t>
      </w:r>
      <w:r w:rsidRPr="005C672D">
        <w:rPr>
          <w:color w:val="000000"/>
          <w:sz w:val="24"/>
        </w:rPr>
        <w:t>80%-95%</w:t>
      </w:r>
      <w:r w:rsidRPr="005C672D">
        <w:rPr>
          <w:color w:val="000000"/>
          <w:sz w:val="24"/>
        </w:rPr>
        <w:t>，其中投资于医药创新主题相关证券的比例不低于非现金基金资产的</w:t>
      </w:r>
      <w:r w:rsidRPr="005C672D">
        <w:rPr>
          <w:color w:val="000000"/>
          <w:sz w:val="24"/>
        </w:rPr>
        <w:t>80%</w:t>
      </w:r>
      <w:r w:rsidRPr="005C672D">
        <w:rPr>
          <w:color w:val="000000"/>
          <w:sz w:val="24"/>
        </w:rPr>
        <w:t>；每个交易日日终在扣除股指期货合约需缴纳的交易保证金后，本基金保留的现金或者投资于到期日在一年以内的政府债券的比例合计不低于基金资产净值的</w:t>
      </w:r>
      <w:r w:rsidRPr="005C672D">
        <w:rPr>
          <w:color w:val="000000"/>
          <w:sz w:val="24"/>
        </w:rPr>
        <w:t>5%</w:t>
      </w:r>
      <w:r w:rsidRPr="005C672D">
        <w:rPr>
          <w:color w:val="000000"/>
          <w:sz w:val="24"/>
        </w:rPr>
        <w:t>，其中现金不包括结算备付金，存出保证金及应收申购款等。本基金的业绩比较基准为：</w:t>
      </w:r>
      <w:r w:rsidRPr="005C672D">
        <w:rPr>
          <w:color w:val="000000"/>
          <w:sz w:val="24"/>
        </w:rPr>
        <w:t>85%×</w:t>
      </w:r>
      <w:r w:rsidRPr="005C672D">
        <w:rPr>
          <w:color w:val="000000"/>
          <w:sz w:val="24"/>
        </w:rPr>
        <w:t>中证医药卫生指数收益率</w:t>
      </w:r>
      <w:r w:rsidRPr="005C672D">
        <w:rPr>
          <w:color w:val="000000"/>
          <w:sz w:val="24"/>
        </w:rPr>
        <w:t>+15%×</w:t>
      </w:r>
      <w:r w:rsidRPr="005C672D">
        <w:rPr>
          <w:color w:val="000000"/>
          <w:sz w:val="24"/>
        </w:rPr>
        <w:t>中证综合债券指数收益率。</w:t>
      </w:r>
    </w:p>
    <w:p w:rsidR="001548F9" w:rsidRPr="005C672D" w:rsidRDefault="001548F9" w:rsidP="00AC6DDA">
      <w:pPr>
        <w:tabs>
          <w:tab w:val="left" w:pos="2265"/>
        </w:tabs>
        <w:spacing w:before="29" w:line="288" w:lineRule="auto"/>
        <w:ind w:firstLineChars="200" w:firstLine="480"/>
        <w:rPr>
          <w:color w:val="00000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6.4.2 </w:t>
      </w:r>
      <w:r w:rsidRPr="005C672D">
        <w:rPr>
          <w:b/>
          <w:color w:val="000000"/>
          <w:kern w:val="0"/>
          <w:sz w:val="24"/>
        </w:rPr>
        <w:t>会计报表的编制基础</w:t>
      </w:r>
    </w:p>
    <w:p w:rsidR="00043E3D" w:rsidRDefault="008A41E4">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年度报告和半年度报告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颁布的《证券投资基金会计核算业务指引》、《交银施罗德医药创新股票型证券投资基金基金合同》和在财务报表附注</w:t>
      </w:r>
      <w:r>
        <w:rPr>
          <w:color w:val="000000"/>
          <w:sz w:val="24"/>
        </w:rPr>
        <w:t>6.4.4</w:t>
      </w:r>
      <w:r>
        <w:rPr>
          <w:color w:val="000000"/>
          <w:sz w:val="24"/>
        </w:rPr>
        <w:t>所列示的中国证监会、中国基金业协会发布的有关规定及允许的基金行业实务操作编制。</w:t>
      </w:r>
    </w:p>
    <w:p w:rsidR="001548F9" w:rsidRPr="005C672D" w:rsidRDefault="001548F9" w:rsidP="00AC6DDA">
      <w:pPr>
        <w:spacing w:before="29" w:line="288" w:lineRule="auto"/>
        <w:ind w:firstLineChars="200" w:firstLine="480"/>
        <w:rPr>
          <w:color w:val="000000"/>
          <w:sz w:val="24"/>
        </w:rPr>
      </w:pPr>
      <w:r w:rsidRPr="005C672D">
        <w:rPr>
          <w:color w:val="000000"/>
          <w:sz w:val="24"/>
        </w:rPr>
        <w:t>本财务报表以持续经营为基础编制。</w:t>
      </w:r>
    </w:p>
    <w:p w:rsidR="001548F9" w:rsidRPr="005C672D" w:rsidRDefault="001548F9" w:rsidP="00AC6DDA">
      <w:pPr>
        <w:spacing w:before="29" w:line="288" w:lineRule="auto"/>
        <w:ind w:firstLineChars="200" w:firstLine="482"/>
        <w:rPr>
          <w:b/>
          <w:color w:val="00000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6.4.3 </w:t>
      </w:r>
      <w:r w:rsidRPr="005C672D">
        <w:rPr>
          <w:b/>
          <w:color w:val="000000"/>
          <w:kern w:val="0"/>
          <w:sz w:val="24"/>
        </w:rPr>
        <w:t>遵循企业会计准则及其他有关规定的声明</w:t>
      </w:r>
    </w:p>
    <w:p w:rsidR="001548F9" w:rsidRPr="005C672D" w:rsidRDefault="001548F9" w:rsidP="00AC6DDA">
      <w:pPr>
        <w:spacing w:before="29" w:line="288" w:lineRule="auto"/>
        <w:ind w:firstLineChars="200" w:firstLine="480"/>
        <w:rPr>
          <w:color w:val="000000"/>
          <w:sz w:val="24"/>
        </w:rPr>
      </w:pPr>
      <w:r w:rsidRPr="005C672D">
        <w:rPr>
          <w:color w:val="000000"/>
          <w:sz w:val="24"/>
        </w:rPr>
        <w:t>本基金</w:t>
      </w:r>
      <w:r w:rsidRPr="005C672D">
        <w:rPr>
          <w:color w:val="000000"/>
          <w:sz w:val="24"/>
        </w:rPr>
        <w:t>2019</w:t>
      </w:r>
      <w:r w:rsidRPr="005C672D">
        <w:rPr>
          <w:color w:val="000000"/>
          <w:sz w:val="24"/>
        </w:rPr>
        <w:t>上半年度财务报表符合企业会计准则的要求，真实、完整地反映了本基金</w:t>
      </w:r>
      <w:r w:rsidRPr="005C672D">
        <w:rPr>
          <w:color w:val="000000"/>
          <w:sz w:val="24"/>
        </w:rPr>
        <w:t>2019</w:t>
      </w:r>
      <w:r w:rsidRPr="005C672D">
        <w:rPr>
          <w:color w:val="000000"/>
          <w:sz w:val="24"/>
        </w:rPr>
        <w:t>年</w:t>
      </w:r>
      <w:r w:rsidRPr="005C672D">
        <w:rPr>
          <w:color w:val="000000"/>
          <w:sz w:val="24"/>
        </w:rPr>
        <w:t>6</w:t>
      </w:r>
      <w:r w:rsidRPr="005C672D">
        <w:rPr>
          <w:color w:val="000000"/>
          <w:sz w:val="24"/>
        </w:rPr>
        <w:t>月</w:t>
      </w:r>
      <w:r w:rsidRPr="005C672D">
        <w:rPr>
          <w:color w:val="000000"/>
          <w:sz w:val="24"/>
        </w:rPr>
        <w:t>30</w:t>
      </w:r>
      <w:r w:rsidRPr="005C672D">
        <w:rPr>
          <w:color w:val="000000"/>
          <w:sz w:val="24"/>
        </w:rPr>
        <w:t>日的财务状况以及</w:t>
      </w:r>
      <w:r w:rsidRPr="005C672D">
        <w:rPr>
          <w:color w:val="000000"/>
          <w:sz w:val="24"/>
        </w:rPr>
        <w:t>2019</w:t>
      </w:r>
      <w:r w:rsidRPr="005C672D">
        <w:rPr>
          <w:color w:val="000000"/>
          <w:sz w:val="24"/>
        </w:rPr>
        <w:t>上半年度的经营成果和基金净值变动情况等有关信息。</w:t>
      </w:r>
    </w:p>
    <w:p w:rsidR="001548F9" w:rsidRPr="005C672D" w:rsidRDefault="001548F9" w:rsidP="00AC6DDA">
      <w:pPr>
        <w:spacing w:before="29" w:line="288" w:lineRule="auto"/>
        <w:ind w:firstLineChars="200" w:firstLine="482"/>
        <w:rPr>
          <w:b/>
          <w:color w:val="000000"/>
          <w:sz w:val="24"/>
        </w:rPr>
      </w:pPr>
    </w:p>
    <w:p w:rsidR="001548F9" w:rsidRPr="005C672D" w:rsidRDefault="00726821" w:rsidP="00AC6DDA">
      <w:pPr>
        <w:autoSpaceDE w:val="0"/>
        <w:autoSpaceDN w:val="0"/>
        <w:adjustRightInd w:val="0"/>
        <w:snapToGrid w:val="0"/>
        <w:spacing w:before="29" w:line="288" w:lineRule="auto"/>
        <w:jc w:val="left"/>
        <w:rPr>
          <w:b/>
          <w:color w:val="000000"/>
          <w:kern w:val="0"/>
          <w:sz w:val="24"/>
        </w:rPr>
      </w:pPr>
      <w:r w:rsidRPr="005C672D">
        <w:rPr>
          <w:b/>
          <w:bCs/>
          <w:kern w:val="0"/>
          <w:sz w:val="24"/>
        </w:rPr>
        <w:t>6.4.4</w:t>
      </w:r>
      <w:r w:rsidRPr="005C672D">
        <w:rPr>
          <w:b/>
          <w:kern w:val="0"/>
          <w:sz w:val="24"/>
        </w:rPr>
        <w:t>本报告期所采用的会计政策、会计估计与最近一期年度报告相一致的说明</w:t>
      </w:r>
    </w:p>
    <w:p w:rsidR="001548F9" w:rsidRPr="005C672D" w:rsidRDefault="001548F9" w:rsidP="00AC6DDA">
      <w:pPr>
        <w:spacing w:before="29" w:line="288" w:lineRule="auto"/>
        <w:ind w:firstLineChars="200" w:firstLine="480"/>
        <w:rPr>
          <w:color w:val="000000"/>
          <w:sz w:val="24"/>
        </w:rPr>
      </w:pPr>
      <w:r w:rsidRPr="005C672D">
        <w:rPr>
          <w:color w:val="000000"/>
          <w:sz w:val="24"/>
        </w:rPr>
        <w:t>本报告期所采用的会计政策、会计估计与最近一期年度报告相一致。</w:t>
      </w:r>
    </w:p>
    <w:p w:rsidR="006260B3" w:rsidRPr="005C672D" w:rsidRDefault="006260B3" w:rsidP="00AC6DDA">
      <w:pPr>
        <w:widowControl/>
        <w:spacing w:before="29" w:line="288" w:lineRule="auto"/>
        <w:ind w:firstLine="420"/>
        <w:jc w:val="left"/>
        <w:rPr>
          <w:kern w:val="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6.4.5 </w:t>
      </w:r>
      <w:r w:rsidRPr="005C672D">
        <w:rPr>
          <w:b/>
          <w:color w:val="000000"/>
          <w:kern w:val="0"/>
          <w:sz w:val="24"/>
        </w:rPr>
        <w:t>会计政策和会计估计变更以及差错更正的说明</w:t>
      </w: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6.4.5.1</w:t>
      </w:r>
      <w:r w:rsidRPr="005C672D">
        <w:rPr>
          <w:b/>
          <w:color w:val="000000"/>
          <w:kern w:val="0"/>
          <w:sz w:val="24"/>
        </w:rPr>
        <w:t>会计政策变更的说明</w:t>
      </w:r>
    </w:p>
    <w:p w:rsidR="001548F9" w:rsidRPr="005C672D" w:rsidRDefault="001548F9" w:rsidP="00AC6DDA">
      <w:pPr>
        <w:spacing w:before="29" w:line="288" w:lineRule="auto"/>
        <w:ind w:firstLineChars="200" w:firstLine="480"/>
        <w:rPr>
          <w:color w:val="000000"/>
          <w:sz w:val="24"/>
        </w:rPr>
      </w:pPr>
      <w:r w:rsidRPr="005C672D">
        <w:rPr>
          <w:color w:val="000000"/>
          <w:sz w:val="24"/>
        </w:rPr>
        <w:t>本基金本报告期未发生会计政策变更。</w:t>
      </w:r>
    </w:p>
    <w:p w:rsidR="001548F9" w:rsidRPr="005C672D" w:rsidRDefault="001548F9" w:rsidP="00AC6DDA">
      <w:pPr>
        <w:spacing w:before="29" w:line="288" w:lineRule="auto"/>
        <w:ind w:firstLineChars="200" w:firstLine="480"/>
        <w:rPr>
          <w:bCs/>
          <w:color w:val="00000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6.4.5.2</w:t>
      </w:r>
      <w:r w:rsidRPr="005C672D">
        <w:rPr>
          <w:b/>
          <w:color w:val="000000"/>
          <w:kern w:val="0"/>
          <w:sz w:val="24"/>
        </w:rPr>
        <w:t>会计估计变更的说明</w:t>
      </w:r>
    </w:p>
    <w:p w:rsidR="001548F9" w:rsidRPr="005C672D" w:rsidRDefault="001548F9" w:rsidP="00AC6DDA">
      <w:pPr>
        <w:spacing w:before="29" w:line="288" w:lineRule="auto"/>
        <w:ind w:firstLineChars="200" w:firstLine="480"/>
        <w:rPr>
          <w:color w:val="000000"/>
          <w:sz w:val="24"/>
        </w:rPr>
      </w:pPr>
      <w:r w:rsidRPr="005C672D">
        <w:rPr>
          <w:color w:val="000000"/>
          <w:sz w:val="24"/>
        </w:rPr>
        <w:lastRenderedPageBreak/>
        <w:t>本基金本报告期未发生会计估计变更。</w:t>
      </w:r>
    </w:p>
    <w:p w:rsidR="001548F9" w:rsidRPr="005C672D" w:rsidRDefault="001548F9" w:rsidP="00AC6DDA">
      <w:pPr>
        <w:spacing w:before="29" w:line="288" w:lineRule="auto"/>
        <w:ind w:firstLineChars="200" w:firstLine="480"/>
        <w:rPr>
          <w:bCs/>
          <w:color w:val="00000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6.4.5.3</w:t>
      </w:r>
      <w:r w:rsidRPr="005C672D">
        <w:rPr>
          <w:b/>
          <w:color w:val="000000"/>
          <w:kern w:val="0"/>
          <w:sz w:val="24"/>
        </w:rPr>
        <w:t>差错更正的说明</w:t>
      </w:r>
    </w:p>
    <w:p w:rsidR="001548F9" w:rsidRPr="005C672D" w:rsidRDefault="001548F9" w:rsidP="00AC6DDA">
      <w:pPr>
        <w:spacing w:before="29" w:line="288" w:lineRule="auto"/>
        <w:ind w:firstLineChars="200" w:firstLine="480"/>
        <w:rPr>
          <w:color w:val="000000"/>
          <w:sz w:val="24"/>
        </w:rPr>
      </w:pPr>
      <w:r w:rsidRPr="005C672D">
        <w:rPr>
          <w:color w:val="000000"/>
          <w:sz w:val="24"/>
        </w:rPr>
        <w:t>本基金在本报告期间无须说明的会计差错更正。</w:t>
      </w:r>
    </w:p>
    <w:p w:rsidR="001548F9" w:rsidRPr="005C672D" w:rsidRDefault="001548F9" w:rsidP="00AC6DDA">
      <w:pPr>
        <w:spacing w:before="29" w:line="288" w:lineRule="auto"/>
        <w:ind w:firstLineChars="200" w:firstLine="480"/>
        <w:rPr>
          <w:bCs/>
          <w:color w:val="00000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6.4.6 </w:t>
      </w:r>
      <w:r w:rsidRPr="005C672D">
        <w:rPr>
          <w:b/>
          <w:color w:val="000000"/>
          <w:kern w:val="0"/>
          <w:sz w:val="24"/>
        </w:rPr>
        <w:t>税项</w:t>
      </w:r>
    </w:p>
    <w:p w:rsidR="00043E3D" w:rsidRDefault="008A41E4">
      <w:pPr>
        <w:spacing w:before="29" w:line="288" w:lineRule="auto"/>
        <w:ind w:firstLineChars="200" w:firstLine="480"/>
        <w:rPr>
          <w:color w:val="000000"/>
          <w:sz w:val="24"/>
        </w:rPr>
      </w:pPr>
      <w:r>
        <w:rPr>
          <w:color w:val="000000"/>
          <w:sz w:val="24"/>
        </w:rPr>
        <w:t>根据财政部、国家税务总局财税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043E3D" w:rsidRDefault="008A41E4">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的征收率缴纳增值税。对资管产品在</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日前运营过程中发生的增值税应税行为，未缴纳增值税的，不再缴纳；已缴纳增值税的，已纳税额从资管产品管理人以后月份的增值税应纳税额中抵减。</w:t>
      </w:r>
    </w:p>
    <w:p w:rsidR="00043E3D" w:rsidRDefault="008A41E4">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w:t>
      </w:r>
      <w:r>
        <w:rPr>
          <w:color w:val="000000"/>
          <w:sz w:val="24"/>
        </w:rPr>
        <w:t>2018</w:t>
      </w:r>
      <w:r>
        <w:rPr>
          <w:color w:val="000000"/>
          <w:sz w:val="24"/>
        </w:rPr>
        <w:t>年</w:t>
      </w:r>
      <w:r>
        <w:rPr>
          <w:color w:val="000000"/>
          <w:sz w:val="24"/>
        </w:rPr>
        <w:t>1</w:t>
      </w:r>
      <w:r>
        <w:rPr>
          <w:color w:val="000000"/>
          <w:sz w:val="24"/>
        </w:rPr>
        <w:t>月</w:t>
      </w:r>
      <w:r>
        <w:rPr>
          <w:color w:val="000000"/>
          <w:sz w:val="24"/>
        </w:rPr>
        <w:t>1</w:t>
      </w:r>
      <w:r>
        <w:rPr>
          <w:color w:val="000000"/>
          <w:sz w:val="24"/>
        </w:rPr>
        <w:t>日起产生的利息及利息性质的收入为销售额。资管产品管理人运营资管产品转让</w:t>
      </w:r>
      <w:r>
        <w:rPr>
          <w:color w:val="000000"/>
          <w:sz w:val="24"/>
        </w:rPr>
        <w:t>2017</w:t>
      </w:r>
      <w:r>
        <w:rPr>
          <w:color w:val="000000"/>
          <w:sz w:val="24"/>
        </w:rPr>
        <w:t>年</w:t>
      </w:r>
      <w:r>
        <w:rPr>
          <w:color w:val="000000"/>
          <w:sz w:val="24"/>
        </w:rPr>
        <w:t>12</w:t>
      </w:r>
      <w:r>
        <w:rPr>
          <w:color w:val="000000"/>
          <w:sz w:val="24"/>
        </w:rPr>
        <w:t>月</w:t>
      </w:r>
      <w:r>
        <w:rPr>
          <w:color w:val="000000"/>
          <w:sz w:val="24"/>
        </w:rPr>
        <w:t>31</w:t>
      </w:r>
      <w:r>
        <w:rPr>
          <w:color w:val="000000"/>
          <w:sz w:val="24"/>
        </w:rPr>
        <w:t>日前取得的非货物期货，可以选择按照实际买入价计算销售额，或者以</w:t>
      </w:r>
      <w:r>
        <w:rPr>
          <w:color w:val="000000"/>
          <w:sz w:val="24"/>
        </w:rPr>
        <w:t>2017</w:t>
      </w:r>
      <w:r>
        <w:rPr>
          <w:color w:val="000000"/>
          <w:sz w:val="24"/>
        </w:rPr>
        <w:t>年最后一个交易日的非货物期货结算价格作为买入价计算销售额。</w:t>
      </w:r>
    </w:p>
    <w:p w:rsidR="00043E3D" w:rsidRDefault="008A41E4">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043E3D" w:rsidRDefault="008A41E4">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043E3D" w:rsidRDefault="008A41E4">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w:t>
      </w:r>
      <w:r>
        <w:rPr>
          <w:color w:val="000000"/>
          <w:sz w:val="24"/>
        </w:rPr>
        <w:lastRenderedPageBreak/>
        <w:t>花税。</w:t>
      </w:r>
    </w:p>
    <w:p w:rsidR="001548F9" w:rsidRPr="005C672D" w:rsidRDefault="001548F9" w:rsidP="00AC6DDA">
      <w:pPr>
        <w:spacing w:before="29" w:line="288" w:lineRule="auto"/>
        <w:ind w:firstLineChars="200" w:firstLine="480"/>
        <w:rPr>
          <w:color w:val="000000"/>
          <w:sz w:val="24"/>
        </w:rPr>
      </w:pPr>
      <w:r w:rsidRPr="005C672D">
        <w:rPr>
          <w:color w:val="000000"/>
          <w:sz w:val="24"/>
        </w:rPr>
        <w:t xml:space="preserve">(5) </w:t>
      </w:r>
      <w:r w:rsidRPr="005C672D">
        <w:rPr>
          <w:color w:val="000000"/>
          <w:sz w:val="24"/>
        </w:rPr>
        <w:t>本基金的城市维护建设税、教育费附加和地方教育费附加等税费按照实际缴纳增值税额的适用比例计算缴纳。</w:t>
      </w:r>
    </w:p>
    <w:p w:rsidR="001548F9" w:rsidRPr="005C672D" w:rsidRDefault="001548F9" w:rsidP="00AC6DDA">
      <w:pPr>
        <w:autoSpaceDE w:val="0"/>
        <w:autoSpaceDN w:val="0"/>
        <w:adjustRightInd w:val="0"/>
        <w:spacing w:before="29" w:line="288" w:lineRule="auto"/>
        <w:jc w:val="left"/>
        <w:rPr>
          <w:b/>
          <w:bCs/>
          <w:color w:val="000000"/>
          <w:kern w:val="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6.4.7 </w:t>
      </w:r>
      <w:r w:rsidRPr="005C672D">
        <w:rPr>
          <w:b/>
          <w:color w:val="000000"/>
          <w:kern w:val="0"/>
          <w:sz w:val="24"/>
        </w:rPr>
        <w:t>关联方关系</w:t>
      </w:r>
    </w:p>
    <w:p w:rsidR="001548F9" w:rsidRPr="005C672D" w:rsidRDefault="001548F9" w:rsidP="00AC6DDA">
      <w:pPr>
        <w:spacing w:before="29" w:line="288" w:lineRule="auto"/>
        <w:rPr>
          <w:b/>
          <w:kern w:val="0"/>
          <w:sz w:val="24"/>
        </w:rPr>
      </w:pPr>
      <w:r w:rsidRPr="005C672D">
        <w:rPr>
          <w:b/>
          <w:bCs/>
          <w:color w:val="000000"/>
          <w:kern w:val="0"/>
          <w:sz w:val="24"/>
        </w:rPr>
        <w:t>6.4.7.1</w:t>
      </w:r>
      <w:r w:rsidRPr="005C672D">
        <w:rPr>
          <w:b/>
          <w:kern w:val="0"/>
          <w:sz w:val="24"/>
        </w:rPr>
        <w:t>本报告期存在控制关系或其他重大利害关系的关联方发生变化的情况</w:t>
      </w:r>
    </w:p>
    <w:p w:rsidR="001548F9" w:rsidRPr="005C672D" w:rsidRDefault="001548F9" w:rsidP="008C234F">
      <w:pPr>
        <w:spacing w:before="29" w:line="288" w:lineRule="auto"/>
        <w:rPr>
          <w:color w:val="000000"/>
          <w:sz w:val="24"/>
        </w:rPr>
      </w:pPr>
      <w:r w:rsidRPr="005C672D">
        <w:rPr>
          <w:color w:val="000000"/>
          <w:sz w:val="24"/>
        </w:rPr>
        <w:t>本基金本报告期内存在控制关系或其他重大利害关系的关联方未发生变化。</w:t>
      </w:r>
    </w:p>
    <w:p w:rsidR="001548F9" w:rsidRPr="005C672D" w:rsidRDefault="001548F9" w:rsidP="00AC6DDA">
      <w:pPr>
        <w:autoSpaceDE w:val="0"/>
        <w:autoSpaceDN w:val="0"/>
        <w:adjustRightInd w:val="0"/>
        <w:spacing w:before="29" w:line="288" w:lineRule="auto"/>
        <w:ind w:firstLine="405"/>
        <w:jc w:val="left"/>
        <w:rPr>
          <w:b/>
          <w:color w:val="000000"/>
          <w:kern w:val="0"/>
          <w:sz w:val="24"/>
        </w:rPr>
      </w:pPr>
    </w:p>
    <w:p w:rsidR="001548F9" w:rsidRPr="005C672D" w:rsidRDefault="001548F9" w:rsidP="00AC6DDA">
      <w:pPr>
        <w:spacing w:before="29" w:line="288" w:lineRule="auto"/>
        <w:rPr>
          <w:b/>
          <w:kern w:val="0"/>
          <w:sz w:val="24"/>
        </w:rPr>
      </w:pPr>
      <w:r w:rsidRPr="005C672D">
        <w:rPr>
          <w:b/>
          <w:bCs/>
          <w:color w:val="000000"/>
          <w:kern w:val="0"/>
          <w:sz w:val="24"/>
        </w:rPr>
        <w:t xml:space="preserve">6.4.7.2 </w:t>
      </w:r>
      <w:r w:rsidRPr="005C672D">
        <w:rPr>
          <w:b/>
          <w:sz w:val="24"/>
        </w:rPr>
        <w:t>本报告期与基金发生关联交易的各关联方</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19"/>
        <w:gridCol w:w="3779"/>
      </w:tblGrid>
      <w:tr w:rsidR="001548F9" w:rsidRPr="005C672D" w:rsidTr="00BA0FB8">
        <w:tc>
          <w:tcPr>
            <w:tcW w:w="5220" w:type="dxa"/>
            <w:vAlign w:val="center"/>
          </w:tcPr>
          <w:p w:rsidR="001548F9" w:rsidRPr="005C672D" w:rsidRDefault="001548F9" w:rsidP="00AC6DDA">
            <w:pPr>
              <w:spacing w:before="29" w:line="288" w:lineRule="auto"/>
              <w:jc w:val="center"/>
              <w:rPr>
                <w:color w:val="000000"/>
                <w:sz w:val="24"/>
              </w:rPr>
            </w:pPr>
            <w:r w:rsidRPr="005C672D">
              <w:rPr>
                <w:color w:val="000000"/>
                <w:sz w:val="24"/>
              </w:rPr>
              <w:t>关联方名称</w:t>
            </w:r>
          </w:p>
        </w:tc>
        <w:tc>
          <w:tcPr>
            <w:tcW w:w="3780" w:type="dxa"/>
            <w:vAlign w:val="center"/>
          </w:tcPr>
          <w:p w:rsidR="001548F9" w:rsidRPr="005C672D" w:rsidRDefault="001548F9" w:rsidP="00AC6DDA">
            <w:pPr>
              <w:spacing w:before="29" w:line="288" w:lineRule="auto"/>
              <w:jc w:val="center"/>
              <w:rPr>
                <w:color w:val="000000"/>
                <w:sz w:val="24"/>
              </w:rPr>
            </w:pPr>
            <w:r w:rsidRPr="005C672D">
              <w:rPr>
                <w:color w:val="000000"/>
                <w:sz w:val="24"/>
              </w:rPr>
              <w:t>与本基金的关系</w:t>
            </w:r>
          </w:p>
        </w:tc>
      </w:tr>
      <w:tr w:rsidR="00043E3D">
        <w:tc>
          <w:tcPr>
            <w:tcW w:w="5219" w:type="dxa"/>
            <w:vAlign w:val="center"/>
          </w:tcPr>
          <w:p w:rsidR="00043E3D" w:rsidRDefault="008A41E4">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79" w:type="dxa"/>
            <w:vAlign w:val="center"/>
          </w:tcPr>
          <w:p w:rsidR="00043E3D" w:rsidRDefault="008A41E4">
            <w:pPr>
              <w:jc w:val="left"/>
            </w:pPr>
            <w:r>
              <w:rPr>
                <w:color w:val="000000"/>
                <w:sz w:val="24"/>
              </w:rPr>
              <w:t>基金管理人、基金销售机构</w:t>
            </w:r>
          </w:p>
        </w:tc>
      </w:tr>
      <w:tr w:rsidR="00043E3D">
        <w:tc>
          <w:tcPr>
            <w:tcW w:w="5219" w:type="dxa"/>
            <w:vAlign w:val="center"/>
          </w:tcPr>
          <w:p w:rsidR="00043E3D" w:rsidRDefault="008A41E4">
            <w:pPr>
              <w:jc w:val="left"/>
            </w:pPr>
            <w:r>
              <w:rPr>
                <w:color w:val="000000"/>
                <w:sz w:val="24"/>
              </w:rPr>
              <w:t>中国工商银行股份有限公司</w:t>
            </w:r>
            <w:r>
              <w:rPr>
                <w:color w:val="000000"/>
                <w:sz w:val="24"/>
              </w:rPr>
              <w:t>(“</w:t>
            </w:r>
            <w:r>
              <w:rPr>
                <w:color w:val="000000"/>
                <w:sz w:val="24"/>
              </w:rPr>
              <w:t>中国工商银行</w:t>
            </w:r>
            <w:r>
              <w:rPr>
                <w:color w:val="000000"/>
                <w:sz w:val="24"/>
              </w:rPr>
              <w:t>”)</w:t>
            </w:r>
          </w:p>
        </w:tc>
        <w:tc>
          <w:tcPr>
            <w:tcW w:w="3779" w:type="dxa"/>
            <w:vAlign w:val="center"/>
          </w:tcPr>
          <w:p w:rsidR="00043E3D" w:rsidRDefault="008A41E4">
            <w:pPr>
              <w:jc w:val="left"/>
            </w:pPr>
            <w:r>
              <w:rPr>
                <w:color w:val="000000"/>
                <w:sz w:val="24"/>
              </w:rPr>
              <w:t>基金托管人、基金销售机构</w:t>
            </w:r>
          </w:p>
        </w:tc>
      </w:tr>
      <w:tr w:rsidR="00043E3D">
        <w:tc>
          <w:tcPr>
            <w:tcW w:w="5219" w:type="dxa"/>
            <w:vAlign w:val="center"/>
          </w:tcPr>
          <w:p w:rsidR="00043E3D" w:rsidRDefault="008A41E4">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79" w:type="dxa"/>
            <w:vAlign w:val="center"/>
          </w:tcPr>
          <w:p w:rsidR="00043E3D" w:rsidRDefault="008A41E4">
            <w:pPr>
              <w:jc w:val="left"/>
            </w:pPr>
            <w:r>
              <w:rPr>
                <w:color w:val="000000"/>
                <w:sz w:val="24"/>
              </w:rPr>
              <w:t>基金管理人的股东、基金销售机构</w:t>
            </w:r>
          </w:p>
        </w:tc>
      </w:tr>
    </w:tbl>
    <w:p w:rsidR="001548F9" w:rsidRPr="005C672D" w:rsidRDefault="001548F9" w:rsidP="00AC6DDA">
      <w:pPr>
        <w:tabs>
          <w:tab w:val="left" w:pos="426"/>
        </w:tabs>
        <w:spacing w:before="29" w:line="288" w:lineRule="auto"/>
        <w:jc w:val="left"/>
        <w:rPr>
          <w:kern w:val="0"/>
          <w:sz w:val="24"/>
        </w:rPr>
      </w:pPr>
      <w:r w:rsidRPr="005C672D">
        <w:rPr>
          <w:kern w:val="0"/>
          <w:sz w:val="24"/>
        </w:rPr>
        <w:t>注：下述关联交易均在正常业务范围内按一般商业条款订立。</w:t>
      </w:r>
    </w:p>
    <w:p w:rsidR="001548F9" w:rsidRPr="005C672D" w:rsidRDefault="001548F9" w:rsidP="00AC6DDA">
      <w:pPr>
        <w:spacing w:before="29" w:line="288" w:lineRule="auto"/>
        <w:rPr>
          <w:color w:val="000000"/>
          <w:sz w:val="24"/>
        </w:rPr>
      </w:pPr>
      <w:r w:rsidRPr="005C672D">
        <w:rPr>
          <w:color w:val="000000"/>
          <w:sz w:val="24"/>
        </w:rPr>
        <w:tab/>
      </w: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6.4.8 </w:t>
      </w:r>
      <w:r w:rsidRPr="005C672D">
        <w:rPr>
          <w:b/>
          <w:color w:val="000000"/>
          <w:kern w:val="0"/>
          <w:sz w:val="24"/>
        </w:rPr>
        <w:t>本报告期及上年度可比期间的关联方交易</w:t>
      </w: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6.4.8.1 </w:t>
      </w:r>
      <w:r w:rsidRPr="005C672D">
        <w:rPr>
          <w:b/>
          <w:color w:val="000000"/>
          <w:kern w:val="0"/>
          <w:sz w:val="24"/>
        </w:rPr>
        <w:t>通过关联方交易单元进行的交易</w:t>
      </w:r>
    </w:p>
    <w:p w:rsidR="001548F9" w:rsidRPr="005C672D" w:rsidRDefault="001548F9" w:rsidP="008C234F">
      <w:pPr>
        <w:spacing w:before="29" w:line="288" w:lineRule="auto"/>
        <w:rPr>
          <w:color w:val="000000"/>
          <w:sz w:val="24"/>
        </w:rPr>
      </w:pPr>
      <w:r w:rsidRPr="005C672D">
        <w:rPr>
          <w:color w:val="000000"/>
          <w:sz w:val="24"/>
        </w:rPr>
        <w:t>本基金本报告期内及上年度可比期间无通过关联方交易单元进行的交易。</w:t>
      </w:r>
    </w:p>
    <w:p w:rsidR="00EC30D6" w:rsidRPr="005C672D" w:rsidRDefault="00EC30D6" w:rsidP="00AC6DDA">
      <w:pPr>
        <w:spacing w:before="29" w:line="288" w:lineRule="auto"/>
        <w:ind w:firstLineChars="200" w:firstLine="480"/>
        <w:rPr>
          <w:color w:val="00000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6.4.8.2 </w:t>
      </w:r>
      <w:r w:rsidRPr="005C672D">
        <w:rPr>
          <w:b/>
          <w:color w:val="000000"/>
          <w:kern w:val="0"/>
          <w:sz w:val="24"/>
        </w:rPr>
        <w:t>关联方报酬</w:t>
      </w: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6.4.8.2.1 </w:t>
      </w:r>
      <w:r w:rsidRPr="005C672D">
        <w:rPr>
          <w:b/>
          <w:color w:val="000000"/>
          <w:kern w:val="0"/>
          <w:sz w:val="24"/>
        </w:rPr>
        <w:t>基金管理费</w:t>
      </w:r>
    </w:p>
    <w:p w:rsidR="001548F9" w:rsidRPr="005C672D" w:rsidRDefault="001548F9" w:rsidP="00AC6DDA">
      <w:pPr>
        <w:autoSpaceDE w:val="0"/>
        <w:autoSpaceDN w:val="0"/>
        <w:adjustRightInd w:val="0"/>
        <w:spacing w:before="29" w:line="288" w:lineRule="auto"/>
        <w:ind w:left="15" w:right="210"/>
        <w:jc w:val="right"/>
        <w:rPr>
          <w:color w:val="000000"/>
          <w:kern w:val="0"/>
          <w:sz w:val="24"/>
        </w:rPr>
      </w:pPr>
      <w:r w:rsidRPr="005C672D">
        <w:rPr>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548F9" w:rsidRPr="005C672D" w:rsidTr="00C17210">
        <w:tc>
          <w:tcPr>
            <w:tcW w:w="3686" w:type="dxa"/>
            <w:vAlign w:val="center"/>
          </w:tcPr>
          <w:p w:rsidR="001548F9" w:rsidRPr="005C672D" w:rsidRDefault="001548F9" w:rsidP="00AC6DDA">
            <w:pPr>
              <w:spacing w:before="29" w:line="288" w:lineRule="auto"/>
              <w:jc w:val="center"/>
              <w:rPr>
                <w:color w:val="000000"/>
                <w:sz w:val="24"/>
              </w:rPr>
            </w:pPr>
            <w:r w:rsidRPr="005C672D">
              <w:rPr>
                <w:color w:val="000000"/>
                <w:sz w:val="24"/>
              </w:rPr>
              <w:t>项目</w:t>
            </w:r>
          </w:p>
        </w:tc>
        <w:tc>
          <w:tcPr>
            <w:tcW w:w="2657" w:type="dxa"/>
            <w:vAlign w:val="center"/>
          </w:tcPr>
          <w:p w:rsidR="001548F9" w:rsidRPr="005C672D" w:rsidRDefault="001548F9" w:rsidP="00AC6DDA">
            <w:pPr>
              <w:spacing w:before="29" w:line="288" w:lineRule="auto"/>
              <w:jc w:val="center"/>
              <w:rPr>
                <w:color w:val="000000"/>
                <w:sz w:val="24"/>
              </w:rPr>
            </w:pPr>
            <w:r w:rsidRPr="005C672D">
              <w:rPr>
                <w:color w:val="000000"/>
                <w:sz w:val="24"/>
              </w:rPr>
              <w:t>本期</w:t>
            </w:r>
          </w:p>
          <w:p w:rsidR="001548F9" w:rsidRPr="005C672D" w:rsidRDefault="001548F9" w:rsidP="00AC6DDA">
            <w:pPr>
              <w:widowControl/>
              <w:autoSpaceDE w:val="0"/>
              <w:autoSpaceDN w:val="0"/>
              <w:spacing w:before="29" w:line="288" w:lineRule="auto"/>
              <w:ind w:right="-15"/>
              <w:jc w:val="center"/>
              <w:textAlignment w:val="bottom"/>
              <w:rPr>
                <w:color w:val="000000"/>
                <w:sz w:val="24"/>
              </w:rPr>
            </w:pPr>
            <w:r w:rsidRPr="005C672D">
              <w:rPr>
                <w:sz w:val="24"/>
              </w:rPr>
              <w:t>2019</w:t>
            </w:r>
            <w:r w:rsidRPr="005C672D">
              <w:rPr>
                <w:sz w:val="24"/>
              </w:rPr>
              <w:t>年</w:t>
            </w:r>
            <w:r w:rsidRPr="005C672D">
              <w:rPr>
                <w:sz w:val="24"/>
              </w:rPr>
              <w:t>1</w:t>
            </w:r>
            <w:r w:rsidRPr="005C672D">
              <w:rPr>
                <w:sz w:val="24"/>
              </w:rPr>
              <w:t>月</w:t>
            </w:r>
            <w:r w:rsidRPr="005C672D">
              <w:rPr>
                <w:sz w:val="24"/>
              </w:rPr>
              <w:t>1</w:t>
            </w:r>
            <w:r w:rsidRPr="005C672D">
              <w:rPr>
                <w:sz w:val="24"/>
              </w:rPr>
              <w:t>日至</w:t>
            </w:r>
            <w:r w:rsidRPr="005C672D">
              <w:rPr>
                <w:sz w:val="24"/>
              </w:rPr>
              <w:t>2019</w:t>
            </w:r>
            <w:r w:rsidRPr="005C672D">
              <w:rPr>
                <w:sz w:val="24"/>
              </w:rPr>
              <w:t>年</w:t>
            </w:r>
            <w:r w:rsidRPr="005C672D">
              <w:rPr>
                <w:sz w:val="24"/>
              </w:rPr>
              <w:t>6</w:t>
            </w:r>
            <w:r w:rsidRPr="005C672D">
              <w:rPr>
                <w:sz w:val="24"/>
              </w:rPr>
              <w:t>月</w:t>
            </w:r>
            <w:r w:rsidRPr="005C672D">
              <w:rPr>
                <w:sz w:val="24"/>
              </w:rPr>
              <w:t>30</w:t>
            </w:r>
            <w:r w:rsidRPr="005C672D">
              <w:rPr>
                <w:sz w:val="24"/>
              </w:rPr>
              <w:t>日</w:t>
            </w:r>
          </w:p>
        </w:tc>
        <w:tc>
          <w:tcPr>
            <w:tcW w:w="2657" w:type="dxa"/>
            <w:vAlign w:val="center"/>
          </w:tcPr>
          <w:p w:rsidR="001548F9" w:rsidRPr="005C672D" w:rsidRDefault="001548F9" w:rsidP="00AC6DDA">
            <w:pPr>
              <w:spacing w:before="29" w:line="288" w:lineRule="auto"/>
              <w:jc w:val="center"/>
              <w:rPr>
                <w:color w:val="000000"/>
                <w:sz w:val="24"/>
              </w:rPr>
            </w:pPr>
            <w:r w:rsidRPr="005C672D">
              <w:rPr>
                <w:color w:val="000000"/>
                <w:sz w:val="24"/>
              </w:rPr>
              <w:t>上年度可比期间</w:t>
            </w:r>
          </w:p>
          <w:p w:rsidR="001548F9" w:rsidRPr="005C672D" w:rsidRDefault="001548F9" w:rsidP="00AC6DDA">
            <w:pPr>
              <w:widowControl/>
              <w:autoSpaceDE w:val="0"/>
              <w:autoSpaceDN w:val="0"/>
              <w:spacing w:before="29" w:line="288" w:lineRule="auto"/>
              <w:ind w:right="-15"/>
              <w:jc w:val="center"/>
              <w:textAlignment w:val="bottom"/>
              <w:rPr>
                <w:color w:val="000000"/>
                <w:kern w:val="0"/>
                <w:sz w:val="24"/>
              </w:rPr>
            </w:pPr>
            <w:r w:rsidRPr="005C672D">
              <w:rPr>
                <w:color w:val="000000"/>
                <w:sz w:val="24"/>
              </w:rPr>
              <w:t>2018</w:t>
            </w:r>
            <w:r w:rsidRPr="005C672D">
              <w:rPr>
                <w:color w:val="000000"/>
                <w:sz w:val="24"/>
              </w:rPr>
              <w:t>年</w:t>
            </w:r>
            <w:r w:rsidRPr="005C672D">
              <w:rPr>
                <w:color w:val="000000"/>
                <w:sz w:val="24"/>
              </w:rPr>
              <w:t>1</w:t>
            </w:r>
            <w:r w:rsidRPr="005C672D">
              <w:rPr>
                <w:color w:val="000000"/>
                <w:sz w:val="24"/>
              </w:rPr>
              <w:t>月</w:t>
            </w:r>
            <w:r w:rsidRPr="005C672D">
              <w:rPr>
                <w:color w:val="000000"/>
                <w:sz w:val="24"/>
              </w:rPr>
              <w:t>1</w:t>
            </w:r>
            <w:r w:rsidRPr="005C672D">
              <w:rPr>
                <w:color w:val="000000"/>
                <w:sz w:val="24"/>
              </w:rPr>
              <w:t>日至</w:t>
            </w:r>
            <w:r w:rsidRPr="005C672D">
              <w:rPr>
                <w:color w:val="000000"/>
                <w:sz w:val="24"/>
              </w:rPr>
              <w:t>2018</w:t>
            </w:r>
            <w:r w:rsidRPr="005C672D">
              <w:rPr>
                <w:color w:val="000000"/>
                <w:sz w:val="24"/>
              </w:rPr>
              <w:t>年</w:t>
            </w:r>
            <w:r w:rsidRPr="005C672D">
              <w:rPr>
                <w:color w:val="000000"/>
                <w:sz w:val="24"/>
              </w:rPr>
              <w:t>6</w:t>
            </w:r>
            <w:r w:rsidRPr="005C672D">
              <w:rPr>
                <w:color w:val="000000"/>
                <w:sz w:val="24"/>
              </w:rPr>
              <w:t>月</w:t>
            </w:r>
            <w:r w:rsidRPr="005C672D">
              <w:rPr>
                <w:color w:val="000000"/>
                <w:sz w:val="24"/>
              </w:rPr>
              <w:t>30</w:t>
            </w:r>
            <w:r w:rsidRPr="005C672D">
              <w:rPr>
                <w:color w:val="000000"/>
                <w:sz w:val="24"/>
              </w:rPr>
              <w:t>日</w:t>
            </w:r>
          </w:p>
        </w:tc>
      </w:tr>
      <w:tr w:rsidR="001548F9" w:rsidRPr="005C672D" w:rsidTr="00C17210">
        <w:tc>
          <w:tcPr>
            <w:tcW w:w="3686" w:type="dxa"/>
            <w:vAlign w:val="center"/>
          </w:tcPr>
          <w:p w:rsidR="001548F9" w:rsidRPr="005C672D" w:rsidRDefault="001548F9" w:rsidP="00AC6DDA">
            <w:pPr>
              <w:spacing w:before="29" w:line="288" w:lineRule="auto"/>
              <w:rPr>
                <w:color w:val="000000"/>
                <w:sz w:val="24"/>
              </w:rPr>
            </w:pPr>
            <w:r w:rsidRPr="005C672D">
              <w:rPr>
                <w:sz w:val="24"/>
              </w:rPr>
              <w:t>当期发生的基金应支付的管理费</w:t>
            </w:r>
          </w:p>
        </w:tc>
        <w:tc>
          <w:tcPr>
            <w:tcW w:w="2657" w:type="dxa"/>
            <w:vAlign w:val="center"/>
          </w:tcPr>
          <w:p w:rsidR="001548F9" w:rsidRPr="005C672D" w:rsidRDefault="001548F9" w:rsidP="00AC6DDA">
            <w:pPr>
              <w:spacing w:before="29" w:line="288" w:lineRule="auto"/>
              <w:jc w:val="right"/>
              <w:rPr>
                <w:sz w:val="24"/>
              </w:rPr>
            </w:pPr>
            <w:r w:rsidRPr="005C672D">
              <w:rPr>
                <w:sz w:val="24"/>
              </w:rPr>
              <w:t>3,295,472.67</w:t>
            </w:r>
          </w:p>
        </w:tc>
        <w:tc>
          <w:tcPr>
            <w:tcW w:w="2657" w:type="dxa"/>
            <w:vAlign w:val="center"/>
          </w:tcPr>
          <w:p w:rsidR="001548F9" w:rsidRPr="005C672D" w:rsidRDefault="001548F9" w:rsidP="00AC6DDA">
            <w:pPr>
              <w:spacing w:before="29" w:line="288" w:lineRule="auto"/>
              <w:jc w:val="right"/>
              <w:rPr>
                <w:sz w:val="24"/>
              </w:rPr>
            </w:pPr>
            <w:r w:rsidRPr="005C672D">
              <w:rPr>
                <w:sz w:val="24"/>
              </w:rPr>
              <w:t>3,507,067.97</w:t>
            </w:r>
          </w:p>
        </w:tc>
      </w:tr>
      <w:tr w:rsidR="001548F9" w:rsidRPr="005C672D" w:rsidTr="00C17210">
        <w:tc>
          <w:tcPr>
            <w:tcW w:w="3686" w:type="dxa"/>
            <w:vAlign w:val="center"/>
          </w:tcPr>
          <w:p w:rsidR="001548F9" w:rsidRPr="005C672D" w:rsidRDefault="001548F9" w:rsidP="00AC6DDA">
            <w:pPr>
              <w:spacing w:before="29" w:line="288" w:lineRule="auto"/>
              <w:rPr>
                <w:color w:val="000000"/>
                <w:sz w:val="24"/>
              </w:rPr>
            </w:pPr>
            <w:r w:rsidRPr="005C672D">
              <w:rPr>
                <w:sz w:val="24"/>
              </w:rPr>
              <w:t>其中：支付销售机构的客户维护费</w:t>
            </w:r>
          </w:p>
        </w:tc>
        <w:tc>
          <w:tcPr>
            <w:tcW w:w="2657" w:type="dxa"/>
            <w:vAlign w:val="center"/>
          </w:tcPr>
          <w:p w:rsidR="001548F9" w:rsidRPr="005C672D" w:rsidRDefault="001548F9" w:rsidP="00AC6DDA">
            <w:pPr>
              <w:spacing w:before="29" w:line="288" w:lineRule="auto"/>
              <w:jc w:val="right"/>
              <w:rPr>
                <w:sz w:val="24"/>
              </w:rPr>
            </w:pPr>
            <w:r w:rsidRPr="005C672D">
              <w:rPr>
                <w:sz w:val="24"/>
              </w:rPr>
              <w:t>1,149,433.08</w:t>
            </w:r>
          </w:p>
        </w:tc>
        <w:tc>
          <w:tcPr>
            <w:tcW w:w="2657" w:type="dxa"/>
            <w:vAlign w:val="center"/>
          </w:tcPr>
          <w:p w:rsidR="001548F9" w:rsidRPr="005C672D" w:rsidRDefault="001548F9" w:rsidP="00AC6DDA">
            <w:pPr>
              <w:spacing w:before="29" w:line="288" w:lineRule="auto"/>
              <w:jc w:val="right"/>
              <w:rPr>
                <w:sz w:val="24"/>
              </w:rPr>
            </w:pPr>
            <w:r w:rsidRPr="005C672D">
              <w:rPr>
                <w:sz w:val="24"/>
              </w:rPr>
              <w:t>1,277,902.88</w:t>
            </w:r>
          </w:p>
        </w:tc>
      </w:tr>
    </w:tbl>
    <w:p w:rsidR="00043E3D" w:rsidRDefault="008A41E4">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w:t>
      </w:r>
      <w:r>
        <w:rPr>
          <w:kern w:val="0"/>
          <w:sz w:val="24"/>
        </w:rPr>
        <w:t xml:space="preserve"> </w:t>
      </w:r>
      <w:r>
        <w:rPr>
          <w:kern w:val="0"/>
          <w:sz w:val="24"/>
        </w:rPr>
        <w:t>其计算公式为：</w:t>
      </w:r>
    </w:p>
    <w:p w:rsidR="001548F9" w:rsidRPr="005C672D" w:rsidRDefault="001548F9" w:rsidP="00AC6DDA">
      <w:pPr>
        <w:tabs>
          <w:tab w:val="left" w:pos="426"/>
        </w:tabs>
        <w:spacing w:before="29" w:line="288" w:lineRule="auto"/>
        <w:jc w:val="left"/>
        <w:rPr>
          <w:kern w:val="0"/>
          <w:sz w:val="24"/>
        </w:rPr>
      </w:pPr>
      <w:r w:rsidRPr="005C672D">
        <w:rPr>
          <w:kern w:val="0"/>
          <w:sz w:val="24"/>
        </w:rPr>
        <w:t>日管理人报酬＝前一日基金资产净值</w:t>
      </w:r>
      <w:r w:rsidRPr="005C672D">
        <w:rPr>
          <w:kern w:val="0"/>
          <w:sz w:val="24"/>
        </w:rPr>
        <w:t>×1.50%÷</w:t>
      </w:r>
      <w:r w:rsidRPr="005C672D">
        <w:rPr>
          <w:kern w:val="0"/>
          <w:sz w:val="24"/>
        </w:rPr>
        <w:t>当年天数。</w:t>
      </w:r>
    </w:p>
    <w:p w:rsidR="001548F9" w:rsidRPr="005C672D" w:rsidRDefault="001548F9" w:rsidP="00AC6DDA">
      <w:pPr>
        <w:spacing w:before="29" w:line="288" w:lineRule="auto"/>
        <w:rPr>
          <w:color w:val="00000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6.4.8.2.2 </w:t>
      </w:r>
      <w:r w:rsidRPr="005C672D">
        <w:rPr>
          <w:b/>
          <w:color w:val="000000"/>
          <w:kern w:val="0"/>
          <w:sz w:val="24"/>
        </w:rPr>
        <w:t>基金托管费</w:t>
      </w:r>
    </w:p>
    <w:p w:rsidR="001548F9" w:rsidRPr="005C672D" w:rsidRDefault="001548F9" w:rsidP="00AC6DDA">
      <w:pPr>
        <w:autoSpaceDE w:val="0"/>
        <w:autoSpaceDN w:val="0"/>
        <w:adjustRightInd w:val="0"/>
        <w:spacing w:before="29" w:line="288" w:lineRule="auto"/>
        <w:ind w:left="15" w:right="210"/>
        <w:jc w:val="right"/>
        <w:rPr>
          <w:color w:val="000000"/>
          <w:kern w:val="0"/>
          <w:sz w:val="24"/>
        </w:rPr>
      </w:pPr>
      <w:r w:rsidRPr="005C672D">
        <w:rPr>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548F9" w:rsidRPr="005C672D" w:rsidTr="00C17210">
        <w:tc>
          <w:tcPr>
            <w:tcW w:w="3686" w:type="dxa"/>
            <w:vAlign w:val="center"/>
          </w:tcPr>
          <w:p w:rsidR="001548F9" w:rsidRPr="005C672D" w:rsidRDefault="001548F9" w:rsidP="00AC6DDA">
            <w:pPr>
              <w:spacing w:before="29" w:line="288" w:lineRule="auto"/>
              <w:jc w:val="center"/>
              <w:rPr>
                <w:color w:val="000000"/>
                <w:sz w:val="24"/>
              </w:rPr>
            </w:pPr>
            <w:r w:rsidRPr="005C672D">
              <w:rPr>
                <w:color w:val="000000"/>
                <w:sz w:val="24"/>
              </w:rPr>
              <w:t>项目</w:t>
            </w:r>
          </w:p>
        </w:tc>
        <w:tc>
          <w:tcPr>
            <w:tcW w:w="2657" w:type="dxa"/>
            <w:vAlign w:val="center"/>
          </w:tcPr>
          <w:p w:rsidR="001548F9" w:rsidRPr="005C672D" w:rsidRDefault="001548F9" w:rsidP="00AC6DDA">
            <w:pPr>
              <w:spacing w:before="29" w:line="288" w:lineRule="auto"/>
              <w:jc w:val="center"/>
              <w:rPr>
                <w:color w:val="000000"/>
                <w:sz w:val="24"/>
              </w:rPr>
            </w:pPr>
            <w:r w:rsidRPr="005C672D">
              <w:rPr>
                <w:color w:val="000000"/>
                <w:sz w:val="24"/>
              </w:rPr>
              <w:t>本期</w:t>
            </w:r>
          </w:p>
          <w:p w:rsidR="001548F9" w:rsidRPr="005C672D" w:rsidRDefault="001548F9" w:rsidP="00AC6DDA">
            <w:pPr>
              <w:widowControl/>
              <w:autoSpaceDE w:val="0"/>
              <w:autoSpaceDN w:val="0"/>
              <w:spacing w:before="29" w:line="288" w:lineRule="auto"/>
              <w:ind w:right="-15"/>
              <w:jc w:val="center"/>
              <w:textAlignment w:val="bottom"/>
              <w:rPr>
                <w:color w:val="000000"/>
                <w:sz w:val="24"/>
              </w:rPr>
            </w:pPr>
            <w:r w:rsidRPr="005C672D">
              <w:rPr>
                <w:sz w:val="24"/>
              </w:rPr>
              <w:lastRenderedPageBreak/>
              <w:t>2019</w:t>
            </w:r>
            <w:r w:rsidRPr="005C672D">
              <w:rPr>
                <w:sz w:val="24"/>
              </w:rPr>
              <w:t>年</w:t>
            </w:r>
            <w:r w:rsidRPr="005C672D">
              <w:rPr>
                <w:sz w:val="24"/>
              </w:rPr>
              <w:t>1</w:t>
            </w:r>
            <w:r w:rsidRPr="005C672D">
              <w:rPr>
                <w:sz w:val="24"/>
              </w:rPr>
              <w:t>月</w:t>
            </w:r>
            <w:r w:rsidRPr="005C672D">
              <w:rPr>
                <w:sz w:val="24"/>
              </w:rPr>
              <w:t>1</w:t>
            </w:r>
            <w:r w:rsidRPr="005C672D">
              <w:rPr>
                <w:sz w:val="24"/>
              </w:rPr>
              <w:t>日至</w:t>
            </w:r>
            <w:r w:rsidRPr="005C672D">
              <w:rPr>
                <w:sz w:val="24"/>
              </w:rPr>
              <w:t>2019</w:t>
            </w:r>
            <w:r w:rsidRPr="005C672D">
              <w:rPr>
                <w:sz w:val="24"/>
              </w:rPr>
              <w:t>年</w:t>
            </w:r>
            <w:r w:rsidRPr="005C672D">
              <w:rPr>
                <w:sz w:val="24"/>
              </w:rPr>
              <w:t>6</w:t>
            </w:r>
            <w:r w:rsidRPr="005C672D">
              <w:rPr>
                <w:sz w:val="24"/>
              </w:rPr>
              <w:t>月</w:t>
            </w:r>
            <w:r w:rsidRPr="005C672D">
              <w:rPr>
                <w:sz w:val="24"/>
              </w:rPr>
              <w:t>30</w:t>
            </w:r>
            <w:r w:rsidRPr="005C672D">
              <w:rPr>
                <w:sz w:val="24"/>
              </w:rPr>
              <w:t>日</w:t>
            </w:r>
          </w:p>
        </w:tc>
        <w:tc>
          <w:tcPr>
            <w:tcW w:w="2657" w:type="dxa"/>
            <w:vAlign w:val="center"/>
          </w:tcPr>
          <w:p w:rsidR="001548F9" w:rsidRPr="005C672D" w:rsidRDefault="001548F9" w:rsidP="00AC6DDA">
            <w:pPr>
              <w:spacing w:before="29" w:line="288" w:lineRule="auto"/>
              <w:jc w:val="center"/>
              <w:rPr>
                <w:color w:val="000000"/>
                <w:sz w:val="24"/>
              </w:rPr>
            </w:pPr>
            <w:r w:rsidRPr="005C672D">
              <w:rPr>
                <w:color w:val="000000"/>
                <w:sz w:val="24"/>
              </w:rPr>
              <w:lastRenderedPageBreak/>
              <w:t>上年度可比期间</w:t>
            </w:r>
          </w:p>
          <w:p w:rsidR="001548F9" w:rsidRPr="005C672D" w:rsidRDefault="001548F9" w:rsidP="00AC6DDA">
            <w:pPr>
              <w:widowControl/>
              <w:autoSpaceDE w:val="0"/>
              <w:autoSpaceDN w:val="0"/>
              <w:spacing w:before="29" w:line="288" w:lineRule="auto"/>
              <w:ind w:right="-15"/>
              <w:jc w:val="center"/>
              <w:textAlignment w:val="bottom"/>
              <w:rPr>
                <w:color w:val="000000"/>
                <w:kern w:val="0"/>
                <w:sz w:val="24"/>
              </w:rPr>
            </w:pPr>
            <w:r w:rsidRPr="005C672D">
              <w:rPr>
                <w:color w:val="000000"/>
                <w:sz w:val="24"/>
              </w:rPr>
              <w:lastRenderedPageBreak/>
              <w:t>2018</w:t>
            </w:r>
            <w:r w:rsidRPr="005C672D">
              <w:rPr>
                <w:color w:val="000000"/>
                <w:sz w:val="24"/>
              </w:rPr>
              <w:t>年</w:t>
            </w:r>
            <w:r w:rsidRPr="005C672D">
              <w:rPr>
                <w:color w:val="000000"/>
                <w:sz w:val="24"/>
              </w:rPr>
              <w:t>1</w:t>
            </w:r>
            <w:r w:rsidRPr="005C672D">
              <w:rPr>
                <w:color w:val="000000"/>
                <w:sz w:val="24"/>
              </w:rPr>
              <w:t>月</w:t>
            </w:r>
            <w:r w:rsidRPr="005C672D">
              <w:rPr>
                <w:color w:val="000000"/>
                <w:sz w:val="24"/>
              </w:rPr>
              <w:t>1</w:t>
            </w:r>
            <w:r w:rsidRPr="005C672D">
              <w:rPr>
                <w:color w:val="000000"/>
                <w:sz w:val="24"/>
              </w:rPr>
              <w:t>日至</w:t>
            </w:r>
            <w:r w:rsidRPr="005C672D">
              <w:rPr>
                <w:color w:val="000000"/>
                <w:sz w:val="24"/>
              </w:rPr>
              <w:t>2018</w:t>
            </w:r>
            <w:r w:rsidRPr="005C672D">
              <w:rPr>
                <w:color w:val="000000"/>
                <w:sz w:val="24"/>
              </w:rPr>
              <w:t>年</w:t>
            </w:r>
            <w:r w:rsidRPr="005C672D">
              <w:rPr>
                <w:color w:val="000000"/>
                <w:sz w:val="24"/>
              </w:rPr>
              <w:t>6</w:t>
            </w:r>
            <w:r w:rsidRPr="005C672D">
              <w:rPr>
                <w:color w:val="000000"/>
                <w:sz w:val="24"/>
              </w:rPr>
              <w:t>月</w:t>
            </w:r>
            <w:r w:rsidRPr="005C672D">
              <w:rPr>
                <w:color w:val="000000"/>
                <w:sz w:val="24"/>
              </w:rPr>
              <w:t>30</w:t>
            </w:r>
            <w:r w:rsidRPr="005C672D">
              <w:rPr>
                <w:color w:val="000000"/>
                <w:sz w:val="24"/>
              </w:rPr>
              <w:t>日</w:t>
            </w:r>
          </w:p>
        </w:tc>
      </w:tr>
      <w:tr w:rsidR="001548F9" w:rsidRPr="005C672D" w:rsidTr="00C17210">
        <w:tc>
          <w:tcPr>
            <w:tcW w:w="3686" w:type="dxa"/>
            <w:vAlign w:val="center"/>
          </w:tcPr>
          <w:p w:rsidR="001548F9" w:rsidRPr="005C672D" w:rsidRDefault="001548F9" w:rsidP="00AC6DDA">
            <w:pPr>
              <w:spacing w:before="29" w:line="288" w:lineRule="auto"/>
              <w:rPr>
                <w:color w:val="000000"/>
                <w:sz w:val="24"/>
              </w:rPr>
            </w:pPr>
            <w:r w:rsidRPr="005C672D">
              <w:rPr>
                <w:sz w:val="24"/>
              </w:rPr>
              <w:lastRenderedPageBreak/>
              <w:t>当期发生的基金应支付的托管费</w:t>
            </w:r>
          </w:p>
        </w:tc>
        <w:tc>
          <w:tcPr>
            <w:tcW w:w="2657" w:type="dxa"/>
            <w:vAlign w:val="center"/>
          </w:tcPr>
          <w:p w:rsidR="001548F9" w:rsidRPr="005C672D" w:rsidRDefault="001548F9" w:rsidP="00AC6DDA">
            <w:pPr>
              <w:spacing w:before="29" w:line="288" w:lineRule="auto"/>
              <w:jc w:val="right"/>
              <w:rPr>
                <w:color w:val="000000"/>
                <w:kern w:val="0"/>
                <w:sz w:val="24"/>
              </w:rPr>
            </w:pPr>
            <w:r w:rsidRPr="005C672D">
              <w:rPr>
                <w:sz w:val="24"/>
              </w:rPr>
              <w:t>549,245.42</w:t>
            </w:r>
          </w:p>
        </w:tc>
        <w:tc>
          <w:tcPr>
            <w:tcW w:w="2657" w:type="dxa"/>
            <w:vAlign w:val="center"/>
          </w:tcPr>
          <w:p w:rsidR="001548F9" w:rsidRPr="005C672D" w:rsidRDefault="001548F9" w:rsidP="00AC6DDA">
            <w:pPr>
              <w:spacing w:before="29" w:line="288" w:lineRule="auto"/>
              <w:jc w:val="right"/>
              <w:rPr>
                <w:color w:val="000000"/>
                <w:sz w:val="24"/>
              </w:rPr>
            </w:pPr>
            <w:r w:rsidRPr="005C672D">
              <w:rPr>
                <w:sz w:val="24"/>
              </w:rPr>
              <w:t>584,511.33</w:t>
            </w:r>
          </w:p>
        </w:tc>
      </w:tr>
    </w:tbl>
    <w:p w:rsidR="00043E3D" w:rsidRDefault="008A41E4">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w:t>
      </w:r>
      <w:r>
        <w:rPr>
          <w:kern w:val="0"/>
          <w:sz w:val="24"/>
        </w:rPr>
        <w:t xml:space="preserve"> </w:t>
      </w:r>
      <w:r>
        <w:rPr>
          <w:kern w:val="0"/>
          <w:sz w:val="24"/>
        </w:rPr>
        <w:t>其计算公式为：</w:t>
      </w:r>
    </w:p>
    <w:p w:rsidR="001548F9" w:rsidRPr="005C672D" w:rsidRDefault="001548F9" w:rsidP="00AC6DDA">
      <w:pPr>
        <w:tabs>
          <w:tab w:val="left" w:pos="426"/>
        </w:tabs>
        <w:spacing w:before="29" w:line="288" w:lineRule="auto"/>
        <w:jc w:val="left"/>
        <w:rPr>
          <w:kern w:val="0"/>
          <w:sz w:val="24"/>
        </w:rPr>
      </w:pPr>
      <w:r w:rsidRPr="005C672D">
        <w:rPr>
          <w:kern w:val="0"/>
          <w:sz w:val="24"/>
        </w:rPr>
        <w:t>日托管费＝前一日基金资产净值</w:t>
      </w:r>
      <w:r w:rsidRPr="005C672D">
        <w:rPr>
          <w:kern w:val="0"/>
          <w:sz w:val="24"/>
        </w:rPr>
        <w:t>×0.25%÷</w:t>
      </w:r>
      <w:r w:rsidRPr="005C672D">
        <w:rPr>
          <w:kern w:val="0"/>
          <w:sz w:val="24"/>
        </w:rPr>
        <w:t>当年天数。</w:t>
      </w:r>
    </w:p>
    <w:p w:rsidR="001548F9" w:rsidRPr="005C672D" w:rsidRDefault="001548F9" w:rsidP="00AC6DDA">
      <w:pPr>
        <w:spacing w:before="29" w:line="288" w:lineRule="auto"/>
        <w:rPr>
          <w:color w:val="000000"/>
          <w:sz w:val="24"/>
        </w:rPr>
      </w:pPr>
    </w:p>
    <w:p w:rsidR="001548F9" w:rsidRPr="005C672D" w:rsidRDefault="001548F9" w:rsidP="00AC6DDA">
      <w:pPr>
        <w:autoSpaceDE w:val="0"/>
        <w:autoSpaceDN w:val="0"/>
        <w:adjustRightInd w:val="0"/>
        <w:spacing w:before="29" w:line="288" w:lineRule="auto"/>
        <w:jc w:val="left"/>
        <w:rPr>
          <w:b/>
          <w:color w:val="000000"/>
          <w:kern w:val="0"/>
          <w:sz w:val="24"/>
        </w:rPr>
      </w:pPr>
      <w:r w:rsidRPr="005C672D">
        <w:rPr>
          <w:b/>
          <w:bCs/>
          <w:color w:val="000000"/>
          <w:kern w:val="0"/>
          <w:sz w:val="24"/>
        </w:rPr>
        <w:t xml:space="preserve">6.4.8.2.3 </w:t>
      </w:r>
      <w:r w:rsidRPr="005C672D">
        <w:rPr>
          <w:b/>
          <w:color w:val="000000"/>
          <w:kern w:val="0"/>
          <w:sz w:val="24"/>
        </w:rPr>
        <w:t>销售服务费</w:t>
      </w:r>
    </w:p>
    <w:p w:rsidR="001548F9" w:rsidRPr="005C672D" w:rsidRDefault="001548F9" w:rsidP="00AC6DDA">
      <w:pPr>
        <w:tabs>
          <w:tab w:val="left" w:pos="426"/>
        </w:tabs>
        <w:spacing w:before="29" w:line="288" w:lineRule="auto"/>
        <w:jc w:val="left"/>
        <w:rPr>
          <w:kern w:val="0"/>
          <w:sz w:val="24"/>
        </w:rPr>
      </w:pPr>
      <w:r w:rsidRPr="005C672D">
        <w:rPr>
          <w:kern w:val="0"/>
          <w:sz w:val="24"/>
        </w:rPr>
        <w:t>无。</w:t>
      </w:r>
    </w:p>
    <w:p w:rsidR="001548F9" w:rsidRPr="005C672D" w:rsidRDefault="001548F9" w:rsidP="00AC6DDA">
      <w:pPr>
        <w:spacing w:before="29" w:line="288" w:lineRule="auto"/>
        <w:rPr>
          <w:color w:val="000000"/>
          <w:sz w:val="24"/>
        </w:rPr>
      </w:pPr>
    </w:p>
    <w:p w:rsidR="001548F9" w:rsidRPr="005C672D" w:rsidRDefault="001548F9" w:rsidP="00AC6DDA">
      <w:pPr>
        <w:spacing w:before="29" w:line="288" w:lineRule="auto"/>
        <w:rPr>
          <w:b/>
          <w:bCs/>
          <w:color w:val="000000"/>
          <w:sz w:val="24"/>
        </w:rPr>
      </w:pPr>
      <w:r w:rsidRPr="005C672D">
        <w:rPr>
          <w:b/>
          <w:bCs/>
          <w:color w:val="000000"/>
          <w:kern w:val="0"/>
          <w:sz w:val="24"/>
        </w:rPr>
        <w:t xml:space="preserve">6.4.8.3 </w:t>
      </w:r>
      <w:r w:rsidRPr="005C672D">
        <w:rPr>
          <w:b/>
          <w:bCs/>
          <w:color w:val="000000"/>
          <w:sz w:val="24"/>
        </w:rPr>
        <w:t>与关联方进行银行间同业市场的债券</w:t>
      </w:r>
      <w:r w:rsidRPr="005C672D">
        <w:rPr>
          <w:b/>
          <w:bCs/>
          <w:color w:val="000000"/>
          <w:sz w:val="24"/>
        </w:rPr>
        <w:t>(</w:t>
      </w:r>
      <w:r w:rsidRPr="005C672D">
        <w:rPr>
          <w:b/>
          <w:bCs/>
          <w:color w:val="000000"/>
          <w:sz w:val="24"/>
        </w:rPr>
        <w:t>含回购</w:t>
      </w:r>
      <w:r w:rsidRPr="005C672D">
        <w:rPr>
          <w:b/>
          <w:bCs/>
          <w:color w:val="000000"/>
          <w:sz w:val="24"/>
        </w:rPr>
        <w:t>)</w:t>
      </w:r>
      <w:r w:rsidRPr="005C672D">
        <w:rPr>
          <w:b/>
          <w:bCs/>
          <w:color w:val="000000"/>
          <w:sz w:val="24"/>
        </w:rPr>
        <w:t>交易</w:t>
      </w:r>
    </w:p>
    <w:p w:rsidR="001548F9" w:rsidRPr="005C672D" w:rsidRDefault="001548F9" w:rsidP="00AC6DDA">
      <w:pPr>
        <w:tabs>
          <w:tab w:val="left" w:pos="426"/>
        </w:tabs>
        <w:spacing w:before="29" w:line="288" w:lineRule="auto"/>
        <w:jc w:val="left"/>
        <w:rPr>
          <w:kern w:val="0"/>
          <w:sz w:val="24"/>
        </w:rPr>
      </w:pPr>
      <w:r w:rsidRPr="005C672D">
        <w:rPr>
          <w:kern w:val="0"/>
          <w:sz w:val="24"/>
        </w:rPr>
        <w:t>本基金本报告期内及上年度可比期间未与关联方进行银行间同业市场的债券</w:t>
      </w:r>
      <w:r w:rsidRPr="005C672D">
        <w:rPr>
          <w:kern w:val="0"/>
          <w:sz w:val="24"/>
        </w:rPr>
        <w:t>(</w:t>
      </w:r>
      <w:r w:rsidRPr="005C672D">
        <w:rPr>
          <w:kern w:val="0"/>
          <w:sz w:val="24"/>
        </w:rPr>
        <w:t>含回购</w:t>
      </w:r>
      <w:r w:rsidRPr="005C672D">
        <w:rPr>
          <w:kern w:val="0"/>
          <w:sz w:val="24"/>
        </w:rPr>
        <w:t>)</w:t>
      </w:r>
      <w:r w:rsidRPr="005C672D">
        <w:rPr>
          <w:kern w:val="0"/>
          <w:sz w:val="24"/>
        </w:rPr>
        <w:t>交易。</w:t>
      </w:r>
    </w:p>
    <w:p w:rsidR="001548F9" w:rsidRPr="005C672D" w:rsidRDefault="001548F9" w:rsidP="00AC6DDA">
      <w:pPr>
        <w:spacing w:before="29" w:line="288" w:lineRule="auto"/>
        <w:rPr>
          <w:color w:val="000000"/>
          <w:sz w:val="24"/>
        </w:rPr>
      </w:pPr>
    </w:p>
    <w:p w:rsidR="001548F9" w:rsidRPr="005C672D" w:rsidRDefault="001548F9" w:rsidP="00AC6DDA">
      <w:pPr>
        <w:spacing w:before="29" w:line="288" w:lineRule="auto"/>
        <w:jc w:val="left"/>
        <w:rPr>
          <w:b/>
          <w:bCs/>
          <w:color w:val="000000"/>
          <w:sz w:val="24"/>
        </w:rPr>
      </w:pPr>
      <w:r w:rsidRPr="005C672D">
        <w:rPr>
          <w:b/>
          <w:bCs/>
          <w:color w:val="000000"/>
          <w:kern w:val="0"/>
          <w:sz w:val="24"/>
        </w:rPr>
        <w:t xml:space="preserve">6.4.8.4 </w:t>
      </w:r>
      <w:r w:rsidRPr="005C672D">
        <w:rPr>
          <w:b/>
          <w:bCs/>
          <w:color w:val="000000"/>
          <w:sz w:val="24"/>
        </w:rPr>
        <w:t>各关联方投资本基金的情况</w:t>
      </w:r>
    </w:p>
    <w:p w:rsidR="001548F9" w:rsidRPr="005C672D" w:rsidRDefault="001548F9" w:rsidP="00AC6DDA">
      <w:pPr>
        <w:adjustRightInd w:val="0"/>
        <w:snapToGrid w:val="0"/>
        <w:spacing w:before="29" w:line="288" w:lineRule="auto"/>
        <w:jc w:val="left"/>
        <w:rPr>
          <w:b/>
          <w:bCs/>
          <w:color w:val="000000"/>
          <w:sz w:val="24"/>
        </w:rPr>
      </w:pPr>
      <w:r w:rsidRPr="005C672D">
        <w:rPr>
          <w:b/>
          <w:bCs/>
          <w:color w:val="000000"/>
          <w:kern w:val="0"/>
          <w:sz w:val="24"/>
        </w:rPr>
        <w:t xml:space="preserve">6.4.8.4.1 </w:t>
      </w:r>
      <w:r w:rsidRPr="005C672D">
        <w:rPr>
          <w:b/>
          <w:bCs/>
          <w:color w:val="000000"/>
          <w:sz w:val="24"/>
        </w:rPr>
        <w:t>报告期内基金管理人运用固有资金投资本基金的情况</w:t>
      </w:r>
    </w:p>
    <w:p w:rsidR="001548F9" w:rsidRPr="005C672D" w:rsidRDefault="001548F9" w:rsidP="00AC6DDA">
      <w:pPr>
        <w:tabs>
          <w:tab w:val="left" w:pos="426"/>
        </w:tabs>
        <w:spacing w:before="29" w:line="288" w:lineRule="auto"/>
        <w:jc w:val="left"/>
        <w:rPr>
          <w:kern w:val="0"/>
          <w:sz w:val="24"/>
        </w:rPr>
      </w:pPr>
      <w:r w:rsidRPr="005C672D">
        <w:rPr>
          <w:kern w:val="0"/>
          <w:sz w:val="24"/>
        </w:rPr>
        <w:t>本报告期内及上年度可比期间未发生基金管理人运用固有资金投资本基金的情况。</w:t>
      </w:r>
    </w:p>
    <w:p w:rsidR="001548F9" w:rsidRPr="005C672D" w:rsidRDefault="001548F9" w:rsidP="00AC6DDA">
      <w:pPr>
        <w:adjustRightInd w:val="0"/>
        <w:snapToGrid w:val="0"/>
        <w:spacing w:before="29" w:line="288" w:lineRule="auto"/>
        <w:jc w:val="left"/>
        <w:rPr>
          <w:bCs/>
          <w:color w:val="000000"/>
          <w:sz w:val="24"/>
        </w:rPr>
      </w:pPr>
      <w:r w:rsidRPr="005C672D">
        <w:rPr>
          <w:bCs/>
          <w:color w:val="000000"/>
          <w:sz w:val="24"/>
        </w:rPr>
        <w:tab/>
      </w:r>
    </w:p>
    <w:p w:rsidR="001548F9" w:rsidRPr="005C672D" w:rsidRDefault="001548F9" w:rsidP="00AC6DDA">
      <w:pPr>
        <w:adjustRightInd w:val="0"/>
        <w:snapToGrid w:val="0"/>
        <w:spacing w:before="29" w:line="288" w:lineRule="auto"/>
        <w:rPr>
          <w:b/>
          <w:bCs/>
          <w:color w:val="000000"/>
          <w:sz w:val="24"/>
        </w:rPr>
      </w:pPr>
      <w:r w:rsidRPr="005C672D">
        <w:rPr>
          <w:b/>
          <w:bCs/>
          <w:color w:val="000000"/>
          <w:kern w:val="0"/>
          <w:sz w:val="24"/>
        </w:rPr>
        <w:t xml:space="preserve">6.4.8.4.2 </w:t>
      </w:r>
      <w:r w:rsidRPr="005C672D">
        <w:rPr>
          <w:b/>
          <w:bCs/>
          <w:color w:val="000000"/>
          <w:sz w:val="24"/>
        </w:rPr>
        <w:t>报告期末除基金管理人之外的其他关联方投资本基金的情况</w:t>
      </w:r>
    </w:p>
    <w:p w:rsidR="00F31BCF" w:rsidRPr="005C672D" w:rsidRDefault="00F31BCF" w:rsidP="00AC6DDA">
      <w:pPr>
        <w:tabs>
          <w:tab w:val="left" w:pos="426"/>
        </w:tabs>
        <w:spacing w:before="29" w:line="288" w:lineRule="auto"/>
        <w:jc w:val="left"/>
        <w:rPr>
          <w:kern w:val="0"/>
          <w:sz w:val="24"/>
        </w:rPr>
      </w:pPr>
      <w:r w:rsidRPr="005C672D">
        <w:rPr>
          <w:kern w:val="0"/>
          <w:sz w:val="24"/>
        </w:rPr>
        <w:t>本报告期末及上年度末除基金管理人之外的其他关联方未持有本基金。</w:t>
      </w:r>
    </w:p>
    <w:p w:rsidR="001548F9" w:rsidRPr="005C672D" w:rsidRDefault="001548F9" w:rsidP="00AC6DDA">
      <w:pPr>
        <w:spacing w:before="29" w:line="288" w:lineRule="auto"/>
        <w:rPr>
          <w:color w:val="000000"/>
          <w:kern w:val="0"/>
          <w:sz w:val="24"/>
        </w:rPr>
      </w:pPr>
    </w:p>
    <w:p w:rsidR="001548F9" w:rsidRPr="005C672D" w:rsidRDefault="001548F9" w:rsidP="00AC6DDA">
      <w:pPr>
        <w:spacing w:before="29" w:line="288" w:lineRule="auto"/>
        <w:jc w:val="left"/>
        <w:rPr>
          <w:b/>
          <w:bCs/>
          <w:color w:val="000000"/>
          <w:sz w:val="24"/>
        </w:rPr>
      </w:pPr>
      <w:r w:rsidRPr="005C672D">
        <w:rPr>
          <w:b/>
          <w:bCs/>
          <w:color w:val="000000"/>
          <w:kern w:val="0"/>
          <w:sz w:val="24"/>
        </w:rPr>
        <w:t xml:space="preserve">6.4.8.5 </w:t>
      </w:r>
      <w:r w:rsidRPr="005C672D">
        <w:rPr>
          <w:b/>
          <w:bCs/>
          <w:color w:val="000000"/>
          <w:sz w:val="24"/>
        </w:rPr>
        <w:t>由关联方保管的银行存款余额及当期产生的利息收入</w:t>
      </w:r>
    </w:p>
    <w:p w:rsidR="001548F9" w:rsidRPr="005C672D" w:rsidRDefault="001548F9" w:rsidP="00AC6DDA">
      <w:pPr>
        <w:autoSpaceDE w:val="0"/>
        <w:autoSpaceDN w:val="0"/>
        <w:adjustRightInd w:val="0"/>
        <w:spacing w:before="29" w:line="288" w:lineRule="auto"/>
        <w:ind w:left="15" w:right="210"/>
        <w:jc w:val="right"/>
        <w:rPr>
          <w:color w:val="000000"/>
          <w:kern w:val="0"/>
          <w:sz w:val="24"/>
        </w:rPr>
      </w:pPr>
      <w:r w:rsidRPr="005C672D">
        <w:rPr>
          <w:color w:val="000000"/>
          <w:sz w:val="24"/>
        </w:rPr>
        <w:t>单位：人民币元</w:t>
      </w:r>
    </w:p>
    <w:tbl>
      <w:tblPr>
        <w:tblW w:w="91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71"/>
        <w:gridCol w:w="2023"/>
        <w:gridCol w:w="1772"/>
        <w:gridCol w:w="1412"/>
        <w:gridCol w:w="1807"/>
      </w:tblGrid>
      <w:tr w:rsidR="00300128" w:rsidRPr="005C672D" w:rsidTr="0017554D">
        <w:tc>
          <w:tcPr>
            <w:tcW w:w="2127" w:type="dxa"/>
            <w:vMerge w:val="restart"/>
            <w:vAlign w:val="center"/>
          </w:tcPr>
          <w:p w:rsidR="00300128" w:rsidRPr="005C672D" w:rsidRDefault="00300128" w:rsidP="00AC6DDA">
            <w:pPr>
              <w:spacing w:before="29" w:line="288" w:lineRule="auto"/>
              <w:jc w:val="center"/>
              <w:rPr>
                <w:color w:val="000000"/>
                <w:sz w:val="24"/>
              </w:rPr>
            </w:pPr>
            <w:r w:rsidRPr="005C672D">
              <w:rPr>
                <w:color w:val="000000"/>
                <w:sz w:val="24"/>
              </w:rPr>
              <w:t>关联方名称</w:t>
            </w:r>
          </w:p>
        </w:tc>
        <w:tc>
          <w:tcPr>
            <w:tcW w:w="3718" w:type="dxa"/>
            <w:gridSpan w:val="2"/>
            <w:vAlign w:val="center"/>
          </w:tcPr>
          <w:p w:rsidR="00300128" w:rsidRPr="005C672D" w:rsidRDefault="00300128" w:rsidP="00AC6DDA">
            <w:pPr>
              <w:spacing w:before="29" w:line="288" w:lineRule="auto"/>
              <w:jc w:val="center"/>
              <w:rPr>
                <w:color w:val="000000"/>
                <w:sz w:val="24"/>
              </w:rPr>
            </w:pPr>
            <w:r w:rsidRPr="005C672D">
              <w:rPr>
                <w:color w:val="000000"/>
                <w:sz w:val="24"/>
              </w:rPr>
              <w:t>本期</w:t>
            </w:r>
          </w:p>
          <w:p w:rsidR="00300128" w:rsidRPr="005C672D" w:rsidRDefault="00300128" w:rsidP="00AC6DDA">
            <w:pPr>
              <w:widowControl/>
              <w:autoSpaceDE w:val="0"/>
              <w:autoSpaceDN w:val="0"/>
              <w:spacing w:before="29" w:line="288" w:lineRule="auto"/>
              <w:ind w:right="-15"/>
              <w:jc w:val="center"/>
              <w:textAlignment w:val="bottom"/>
              <w:rPr>
                <w:color w:val="000000"/>
                <w:sz w:val="24"/>
              </w:rPr>
            </w:pPr>
            <w:r w:rsidRPr="005C672D">
              <w:rPr>
                <w:color w:val="000000"/>
                <w:sz w:val="24"/>
              </w:rPr>
              <w:t>2019</w:t>
            </w:r>
            <w:r w:rsidRPr="005C672D">
              <w:rPr>
                <w:color w:val="000000"/>
                <w:sz w:val="24"/>
              </w:rPr>
              <w:t>年</w:t>
            </w:r>
            <w:r w:rsidRPr="005C672D">
              <w:rPr>
                <w:color w:val="000000"/>
                <w:sz w:val="24"/>
              </w:rPr>
              <w:t>1</w:t>
            </w:r>
            <w:r w:rsidRPr="005C672D">
              <w:rPr>
                <w:color w:val="000000"/>
                <w:sz w:val="24"/>
              </w:rPr>
              <w:t>月</w:t>
            </w:r>
            <w:r w:rsidRPr="005C672D">
              <w:rPr>
                <w:color w:val="000000"/>
                <w:sz w:val="24"/>
              </w:rPr>
              <w:t>1</w:t>
            </w:r>
            <w:r w:rsidRPr="005C672D">
              <w:rPr>
                <w:color w:val="000000"/>
                <w:sz w:val="24"/>
              </w:rPr>
              <w:t>日至</w:t>
            </w:r>
            <w:r w:rsidRPr="005C672D">
              <w:rPr>
                <w:color w:val="000000"/>
                <w:sz w:val="24"/>
              </w:rPr>
              <w:t>2019</w:t>
            </w:r>
            <w:r w:rsidRPr="005C672D">
              <w:rPr>
                <w:color w:val="000000"/>
                <w:sz w:val="24"/>
              </w:rPr>
              <w:t>年</w:t>
            </w:r>
            <w:r w:rsidRPr="005C672D">
              <w:rPr>
                <w:color w:val="000000"/>
                <w:sz w:val="24"/>
              </w:rPr>
              <w:t>6</w:t>
            </w:r>
            <w:r w:rsidRPr="005C672D">
              <w:rPr>
                <w:color w:val="000000"/>
                <w:sz w:val="24"/>
              </w:rPr>
              <w:t>月</w:t>
            </w:r>
            <w:r w:rsidRPr="005C672D">
              <w:rPr>
                <w:color w:val="000000"/>
                <w:sz w:val="24"/>
              </w:rPr>
              <w:t>30</w:t>
            </w:r>
            <w:r w:rsidRPr="005C672D">
              <w:rPr>
                <w:color w:val="000000"/>
                <w:sz w:val="24"/>
              </w:rPr>
              <w:t>日</w:t>
            </w:r>
          </w:p>
        </w:tc>
        <w:tc>
          <w:tcPr>
            <w:tcW w:w="3153" w:type="dxa"/>
            <w:gridSpan w:val="2"/>
            <w:vAlign w:val="center"/>
          </w:tcPr>
          <w:p w:rsidR="00300128" w:rsidRPr="005C672D" w:rsidRDefault="00300128" w:rsidP="00AC6DDA">
            <w:pPr>
              <w:spacing w:before="29" w:line="288" w:lineRule="auto"/>
              <w:jc w:val="center"/>
              <w:rPr>
                <w:color w:val="000000"/>
                <w:sz w:val="24"/>
              </w:rPr>
            </w:pPr>
            <w:r w:rsidRPr="005C672D">
              <w:rPr>
                <w:color w:val="000000"/>
                <w:sz w:val="24"/>
              </w:rPr>
              <w:t>上年度可比期间</w:t>
            </w:r>
          </w:p>
          <w:p w:rsidR="00300128" w:rsidRPr="005C672D" w:rsidRDefault="00300128" w:rsidP="00AC6DDA">
            <w:pPr>
              <w:widowControl/>
              <w:autoSpaceDE w:val="0"/>
              <w:autoSpaceDN w:val="0"/>
              <w:spacing w:before="29" w:line="288" w:lineRule="auto"/>
              <w:ind w:right="-15"/>
              <w:jc w:val="center"/>
              <w:textAlignment w:val="bottom"/>
              <w:rPr>
                <w:color w:val="000000"/>
                <w:kern w:val="0"/>
                <w:sz w:val="24"/>
              </w:rPr>
            </w:pPr>
            <w:r w:rsidRPr="005C672D">
              <w:rPr>
                <w:color w:val="000000"/>
                <w:sz w:val="24"/>
              </w:rPr>
              <w:t>2018</w:t>
            </w:r>
            <w:r w:rsidRPr="005C672D">
              <w:rPr>
                <w:color w:val="000000"/>
                <w:sz w:val="24"/>
              </w:rPr>
              <w:t>年</w:t>
            </w:r>
            <w:r w:rsidRPr="005C672D">
              <w:rPr>
                <w:color w:val="000000"/>
                <w:sz w:val="24"/>
              </w:rPr>
              <w:t>1</w:t>
            </w:r>
            <w:r w:rsidRPr="005C672D">
              <w:rPr>
                <w:color w:val="000000"/>
                <w:sz w:val="24"/>
              </w:rPr>
              <w:t>月</w:t>
            </w:r>
            <w:r w:rsidRPr="005C672D">
              <w:rPr>
                <w:color w:val="000000"/>
                <w:sz w:val="24"/>
              </w:rPr>
              <w:t>1</w:t>
            </w:r>
            <w:r w:rsidRPr="005C672D">
              <w:rPr>
                <w:color w:val="000000"/>
                <w:sz w:val="24"/>
              </w:rPr>
              <w:t>日至</w:t>
            </w:r>
            <w:r w:rsidRPr="005C672D">
              <w:rPr>
                <w:color w:val="000000"/>
                <w:sz w:val="24"/>
              </w:rPr>
              <w:t>2018</w:t>
            </w:r>
            <w:r w:rsidRPr="005C672D">
              <w:rPr>
                <w:color w:val="000000"/>
                <w:sz w:val="24"/>
              </w:rPr>
              <w:t>年</w:t>
            </w:r>
            <w:r w:rsidRPr="005C672D">
              <w:rPr>
                <w:color w:val="000000"/>
                <w:sz w:val="24"/>
              </w:rPr>
              <w:t>6</w:t>
            </w:r>
            <w:r w:rsidRPr="005C672D">
              <w:rPr>
                <w:color w:val="000000"/>
                <w:sz w:val="24"/>
              </w:rPr>
              <w:t>月</w:t>
            </w:r>
            <w:r w:rsidRPr="005C672D">
              <w:rPr>
                <w:color w:val="000000"/>
                <w:sz w:val="24"/>
              </w:rPr>
              <w:t>30</w:t>
            </w:r>
            <w:r w:rsidRPr="005C672D">
              <w:rPr>
                <w:color w:val="000000"/>
                <w:sz w:val="24"/>
              </w:rPr>
              <w:t>日</w:t>
            </w:r>
          </w:p>
        </w:tc>
      </w:tr>
      <w:tr w:rsidR="00300128" w:rsidRPr="005C672D" w:rsidTr="0017554D">
        <w:tc>
          <w:tcPr>
            <w:tcW w:w="2127" w:type="dxa"/>
            <w:vMerge/>
            <w:vAlign w:val="center"/>
          </w:tcPr>
          <w:p w:rsidR="00300128" w:rsidRPr="005C672D" w:rsidRDefault="00300128" w:rsidP="00AC6DDA">
            <w:pPr>
              <w:widowControl/>
              <w:spacing w:before="29" w:line="288" w:lineRule="auto"/>
              <w:jc w:val="left"/>
              <w:rPr>
                <w:color w:val="000000"/>
                <w:sz w:val="24"/>
              </w:rPr>
            </w:pPr>
          </w:p>
        </w:tc>
        <w:tc>
          <w:tcPr>
            <w:tcW w:w="1982" w:type="dxa"/>
            <w:vAlign w:val="center"/>
          </w:tcPr>
          <w:p w:rsidR="00300128" w:rsidRPr="005C672D" w:rsidRDefault="00300128" w:rsidP="00AC6DDA">
            <w:pPr>
              <w:spacing w:before="29" w:line="288" w:lineRule="auto"/>
              <w:jc w:val="center"/>
              <w:rPr>
                <w:color w:val="000000"/>
                <w:sz w:val="24"/>
              </w:rPr>
            </w:pPr>
            <w:r w:rsidRPr="005C672D">
              <w:rPr>
                <w:color w:val="000000"/>
                <w:sz w:val="24"/>
              </w:rPr>
              <w:t>期末余额</w:t>
            </w:r>
          </w:p>
        </w:tc>
        <w:tc>
          <w:tcPr>
            <w:tcW w:w="1736" w:type="dxa"/>
            <w:vAlign w:val="center"/>
          </w:tcPr>
          <w:p w:rsidR="00300128" w:rsidRPr="005C672D" w:rsidRDefault="00300128" w:rsidP="00AC6DDA">
            <w:pPr>
              <w:spacing w:before="29" w:line="288" w:lineRule="auto"/>
              <w:jc w:val="center"/>
              <w:rPr>
                <w:color w:val="000000"/>
                <w:sz w:val="24"/>
              </w:rPr>
            </w:pPr>
            <w:r w:rsidRPr="005C672D">
              <w:rPr>
                <w:color w:val="000000"/>
                <w:sz w:val="24"/>
              </w:rPr>
              <w:t>当期利息收入</w:t>
            </w:r>
          </w:p>
        </w:tc>
        <w:tc>
          <w:tcPr>
            <w:tcW w:w="1383" w:type="dxa"/>
            <w:vAlign w:val="center"/>
          </w:tcPr>
          <w:p w:rsidR="00300128" w:rsidRPr="005C672D" w:rsidRDefault="00300128" w:rsidP="00AC6DDA">
            <w:pPr>
              <w:spacing w:before="29" w:line="288" w:lineRule="auto"/>
              <w:jc w:val="center"/>
              <w:rPr>
                <w:color w:val="000000"/>
                <w:sz w:val="24"/>
              </w:rPr>
            </w:pPr>
            <w:r w:rsidRPr="005C672D">
              <w:rPr>
                <w:color w:val="000000"/>
                <w:sz w:val="24"/>
              </w:rPr>
              <w:t>期末余额</w:t>
            </w:r>
          </w:p>
        </w:tc>
        <w:tc>
          <w:tcPr>
            <w:tcW w:w="1770" w:type="dxa"/>
            <w:vAlign w:val="center"/>
          </w:tcPr>
          <w:p w:rsidR="00300128" w:rsidRPr="005C672D" w:rsidRDefault="00300128" w:rsidP="00AC6DDA">
            <w:pPr>
              <w:spacing w:before="29" w:line="288" w:lineRule="auto"/>
              <w:jc w:val="center"/>
              <w:rPr>
                <w:color w:val="000000"/>
                <w:sz w:val="24"/>
              </w:rPr>
            </w:pPr>
            <w:r w:rsidRPr="005C672D">
              <w:rPr>
                <w:color w:val="000000"/>
                <w:sz w:val="24"/>
              </w:rPr>
              <w:t>当期利息收入</w:t>
            </w:r>
          </w:p>
        </w:tc>
      </w:tr>
      <w:tr w:rsidR="00043E3D">
        <w:tc>
          <w:tcPr>
            <w:tcW w:w="2171" w:type="dxa"/>
            <w:vAlign w:val="center"/>
          </w:tcPr>
          <w:p w:rsidR="00043E3D" w:rsidRDefault="008A41E4">
            <w:pPr>
              <w:jc w:val="left"/>
            </w:pPr>
            <w:r>
              <w:rPr>
                <w:sz w:val="24"/>
              </w:rPr>
              <w:t>中国工商银行股份有限公司</w:t>
            </w:r>
          </w:p>
        </w:tc>
        <w:tc>
          <w:tcPr>
            <w:tcW w:w="2023" w:type="dxa"/>
            <w:vAlign w:val="center"/>
          </w:tcPr>
          <w:p w:rsidR="00043E3D" w:rsidRDefault="008A41E4">
            <w:pPr>
              <w:jc w:val="right"/>
            </w:pPr>
            <w:r>
              <w:rPr>
                <w:sz w:val="24"/>
              </w:rPr>
              <w:t>58,616,681.81</w:t>
            </w:r>
          </w:p>
        </w:tc>
        <w:tc>
          <w:tcPr>
            <w:tcW w:w="1772" w:type="dxa"/>
            <w:vAlign w:val="center"/>
          </w:tcPr>
          <w:p w:rsidR="00043E3D" w:rsidRDefault="008A41E4">
            <w:pPr>
              <w:jc w:val="right"/>
            </w:pPr>
            <w:r>
              <w:rPr>
                <w:sz w:val="24"/>
              </w:rPr>
              <w:t>217,829.87</w:t>
            </w:r>
          </w:p>
        </w:tc>
        <w:tc>
          <w:tcPr>
            <w:tcW w:w="1412" w:type="dxa"/>
            <w:vAlign w:val="center"/>
          </w:tcPr>
          <w:p w:rsidR="00043E3D" w:rsidRDefault="008A41E4">
            <w:pPr>
              <w:jc w:val="right"/>
            </w:pPr>
            <w:r>
              <w:rPr>
                <w:sz w:val="24"/>
              </w:rPr>
              <w:t>116,673,522.42</w:t>
            </w:r>
          </w:p>
        </w:tc>
        <w:tc>
          <w:tcPr>
            <w:tcW w:w="1807" w:type="dxa"/>
            <w:vAlign w:val="center"/>
          </w:tcPr>
          <w:p w:rsidR="00043E3D" w:rsidRDefault="008A41E4">
            <w:pPr>
              <w:jc w:val="right"/>
            </w:pPr>
            <w:r>
              <w:rPr>
                <w:sz w:val="24"/>
              </w:rPr>
              <w:t>331,331.74</w:t>
            </w:r>
          </w:p>
        </w:tc>
      </w:tr>
    </w:tbl>
    <w:p w:rsidR="00300128" w:rsidRPr="005C672D" w:rsidRDefault="00300128" w:rsidP="00AC6DDA">
      <w:pPr>
        <w:tabs>
          <w:tab w:val="left" w:pos="426"/>
        </w:tabs>
        <w:spacing w:before="29" w:line="288" w:lineRule="auto"/>
        <w:jc w:val="left"/>
        <w:rPr>
          <w:kern w:val="0"/>
          <w:sz w:val="24"/>
        </w:rPr>
      </w:pPr>
      <w:r w:rsidRPr="005C672D">
        <w:rPr>
          <w:kern w:val="0"/>
          <w:sz w:val="24"/>
        </w:rPr>
        <w:t>注：本基金的银行存款由基金托管人保管，按银行同业利率计息。</w:t>
      </w:r>
    </w:p>
    <w:p w:rsidR="001548F9" w:rsidRPr="005C672D" w:rsidRDefault="001548F9" w:rsidP="00AC6DDA">
      <w:pPr>
        <w:spacing w:before="29" w:line="288" w:lineRule="auto"/>
        <w:rPr>
          <w:color w:val="000000"/>
          <w:sz w:val="24"/>
        </w:rPr>
      </w:pPr>
    </w:p>
    <w:p w:rsidR="001548F9" w:rsidRPr="005C672D" w:rsidRDefault="001548F9" w:rsidP="00AC6DDA">
      <w:pPr>
        <w:spacing w:before="29" w:line="288" w:lineRule="auto"/>
        <w:jc w:val="left"/>
        <w:rPr>
          <w:b/>
          <w:bCs/>
          <w:color w:val="000000"/>
          <w:sz w:val="24"/>
        </w:rPr>
      </w:pPr>
      <w:r w:rsidRPr="005C672D">
        <w:rPr>
          <w:b/>
          <w:bCs/>
          <w:color w:val="000000"/>
          <w:kern w:val="0"/>
          <w:sz w:val="24"/>
        </w:rPr>
        <w:t xml:space="preserve">6.4.8.6 </w:t>
      </w:r>
      <w:r w:rsidRPr="005C672D">
        <w:rPr>
          <w:b/>
          <w:bCs/>
          <w:color w:val="000000"/>
          <w:sz w:val="24"/>
        </w:rPr>
        <w:t>本基金在承销期内参与关联方承销证券的情况</w:t>
      </w:r>
    </w:p>
    <w:p w:rsidR="001548F9" w:rsidRPr="005C672D" w:rsidRDefault="001548F9" w:rsidP="00AC6DDA">
      <w:pPr>
        <w:tabs>
          <w:tab w:val="left" w:pos="426"/>
        </w:tabs>
        <w:spacing w:before="29" w:line="288" w:lineRule="auto"/>
        <w:jc w:val="left"/>
        <w:rPr>
          <w:kern w:val="0"/>
          <w:sz w:val="24"/>
        </w:rPr>
      </w:pPr>
      <w:r w:rsidRPr="005C672D">
        <w:rPr>
          <w:kern w:val="0"/>
          <w:sz w:val="24"/>
        </w:rPr>
        <w:t>本基金本报告期内及上年度可比期间未在承销期内参与关联方承销证券。</w:t>
      </w:r>
    </w:p>
    <w:p w:rsidR="001548F9" w:rsidRPr="005C672D" w:rsidRDefault="001548F9" w:rsidP="00AC6DDA">
      <w:pPr>
        <w:adjustRightInd w:val="0"/>
        <w:snapToGrid w:val="0"/>
        <w:spacing w:before="29" w:line="288" w:lineRule="auto"/>
        <w:jc w:val="left"/>
        <w:rPr>
          <w:bCs/>
          <w:color w:val="000000"/>
          <w:sz w:val="24"/>
        </w:rPr>
      </w:pPr>
    </w:p>
    <w:p w:rsidR="0095029A" w:rsidRPr="008C234F" w:rsidRDefault="0095029A" w:rsidP="008C234F">
      <w:pPr>
        <w:spacing w:before="29" w:line="288" w:lineRule="auto"/>
        <w:jc w:val="left"/>
        <w:rPr>
          <w:b/>
          <w:bCs/>
          <w:color w:val="000000"/>
          <w:kern w:val="0"/>
          <w:sz w:val="24"/>
        </w:rPr>
      </w:pPr>
      <w:r w:rsidRPr="008C234F">
        <w:rPr>
          <w:b/>
          <w:bCs/>
          <w:color w:val="000000"/>
          <w:kern w:val="0"/>
          <w:sz w:val="24"/>
        </w:rPr>
        <w:t xml:space="preserve">6.4.8.7 </w:t>
      </w:r>
      <w:bookmarkStart w:id="53" w:name="OLE_LINK189"/>
      <w:bookmarkStart w:id="54" w:name="OLE_LINK7"/>
      <w:bookmarkStart w:id="55" w:name="OLE_LINK6"/>
      <w:r w:rsidRPr="008C234F">
        <w:rPr>
          <w:rFonts w:hint="eastAsia"/>
          <w:b/>
          <w:bCs/>
          <w:color w:val="000000"/>
          <w:kern w:val="0"/>
          <w:sz w:val="24"/>
        </w:rPr>
        <w:t>其他关联交易事项的说明</w:t>
      </w:r>
      <w:bookmarkEnd w:id="53"/>
      <w:bookmarkEnd w:id="54"/>
      <w:bookmarkEnd w:id="55"/>
    </w:p>
    <w:p w:rsidR="0095029A" w:rsidRDefault="0095029A" w:rsidP="008C234F">
      <w:pPr>
        <w:widowControl/>
        <w:spacing w:line="360" w:lineRule="auto"/>
        <w:rPr>
          <w:rFonts w:eastAsiaTheme="minorEastAsia"/>
          <w:color w:val="000000" w:themeColor="text1"/>
          <w:kern w:val="0"/>
          <w:sz w:val="24"/>
        </w:rPr>
      </w:pPr>
      <w:r w:rsidRPr="00690ED2">
        <w:rPr>
          <w:rFonts w:eastAsiaTheme="minorEastAsia"/>
          <w:color w:val="000000" w:themeColor="text1"/>
          <w:kern w:val="0"/>
          <w:sz w:val="24"/>
        </w:rPr>
        <w:t>本基金本报告期内及上年度可比期间无其他关联交易事项。</w:t>
      </w:r>
    </w:p>
    <w:p w:rsidR="0095029A" w:rsidRPr="0095029A" w:rsidRDefault="0095029A" w:rsidP="0095029A">
      <w:pPr>
        <w:widowControl/>
        <w:spacing w:line="360" w:lineRule="auto"/>
        <w:ind w:firstLineChars="200" w:firstLine="480"/>
        <w:rPr>
          <w:rFonts w:eastAsiaTheme="minorEastAsia"/>
          <w:color w:val="000000" w:themeColor="text1"/>
          <w:kern w:val="0"/>
          <w:sz w:val="24"/>
        </w:rPr>
      </w:pPr>
    </w:p>
    <w:p w:rsidR="001548F9" w:rsidRPr="005C672D" w:rsidRDefault="001548F9" w:rsidP="00AC6DDA">
      <w:pPr>
        <w:spacing w:before="29" w:line="288" w:lineRule="auto"/>
        <w:jc w:val="left"/>
        <w:rPr>
          <w:b/>
          <w:bCs/>
          <w:color w:val="000000"/>
          <w:sz w:val="24"/>
        </w:rPr>
      </w:pPr>
      <w:r w:rsidRPr="005C672D">
        <w:rPr>
          <w:b/>
          <w:bCs/>
          <w:color w:val="000000"/>
          <w:kern w:val="0"/>
          <w:sz w:val="24"/>
        </w:rPr>
        <w:t xml:space="preserve">6.4.9 </w:t>
      </w:r>
      <w:r w:rsidRPr="005C672D">
        <w:rPr>
          <w:b/>
          <w:bCs/>
          <w:color w:val="000000"/>
          <w:sz w:val="24"/>
        </w:rPr>
        <w:t>期末（</w:t>
      </w:r>
      <w:r w:rsidRPr="005C672D">
        <w:rPr>
          <w:b/>
          <w:bCs/>
          <w:color w:val="000000"/>
          <w:sz w:val="24"/>
        </w:rPr>
        <w:t>2019</w:t>
      </w:r>
      <w:r w:rsidRPr="005C672D">
        <w:rPr>
          <w:b/>
          <w:bCs/>
          <w:color w:val="000000"/>
          <w:sz w:val="24"/>
        </w:rPr>
        <w:t>年</w:t>
      </w:r>
      <w:r w:rsidRPr="005C672D">
        <w:rPr>
          <w:b/>
          <w:bCs/>
          <w:color w:val="000000"/>
          <w:sz w:val="24"/>
        </w:rPr>
        <w:t>6</w:t>
      </w:r>
      <w:r w:rsidRPr="005C672D">
        <w:rPr>
          <w:b/>
          <w:bCs/>
          <w:color w:val="000000"/>
          <w:sz w:val="24"/>
        </w:rPr>
        <w:t>月</w:t>
      </w:r>
      <w:r w:rsidRPr="005C672D">
        <w:rPr>
          <w:b/>
          <w:bCs/>
          <w:color w:val="000000"/>
          <w:sz w:val="24"/>
        </w:rPr>
        <w:t>30</w:t>
      </w:r>
      <w:r w:rsidRPr="005C672D">
        <w:rPr>
          <w:b/>
          <w:bCs/>
          <w:color w:val="000000"/>
          <w:sz w:val="24"/>
        </w:rPr>
        <w:t>日）本基金持有的流通受限证券</w:t>
      </w:r>
    </w:p>
    <w:p w:rsidR="001548F9" w:rsidRPr="005C672D" w:rsidRDefault="001548F9" w:rsidP="00AC6DDA">
      <w:pPr>
        <w:spacing w:before="29" w:line="288" w:lineRule="auto"/>
        <w:jc w:val="left"/>
        <w:rPr>
          <w:b/>
          <w:bCs/>
          <w:color w:val="000000"/>
          <w:sz w:val="24"/>
        </w:rPr>
      </w:pPr>
      <w:r w:rsidRPr="005C672D">
        <w:rPr>
          <w:b/>
          <w:bCs/>
          <w:color w:val="000000"/>
          <w:kern w:val="0"/>
          <w:sz w:val="24"/>
        </w:rPr>
        <w:t xml:space="preserve">6.4.9.1 </w:t>
      </w:r>
      <w:r w:rsidRPr="005C672D">
        <w:rPr>
          <w:b/>
          <w:bCs/>
          <w:color w:val="000000"/>
          <w:sz w:val="24"/>
        </w:rPr>
        <w:t>因认购新发</w:t>
      </w:r>
      <w:r w:rsidRPr="005C672D">
        <w:rPr>
          <w:b/>
          <w:bCs/>
          <w:color w:val="000000"/>
          <w:sz w:val="24"/>
        </w:rPr>
        <w:t>/</w:t>
      </w:r>
      <w:r w:rsidRPr="005C672D">
        <w:rPr>
          <w:b/>
          <w:bCs/>
          <w:color w:val="000000"/>
          <w:sz w:val="24"/>
        </w:rPr>
        <w:t>增发证券而于期末持有的流通受限证券</w:t>
      </w:r>
    </w:p>
    <w:p w:rsidR="001548F9" w:rsidRPr="005C672D" w:rsidRDefault="001548F9" w:rsidP="00AC6DDA">
      <w:pPr>
        <w:spacing w:before="29" w:line="288" w:lineRule="auto"/>
        <w:jc w:val="right"/>
        <w:rPr>
          <w:color w:val="000000"/>
          <w:sz w:val="24"/>
        </w:rPr>
      </w:pPr>
      <w:r w:rsidRPr="005C672D">
        <w:rPr>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548F9" w:rsidRPr="005C672D" w:rsidTr="00C17210">
        <w:trPr>
          <w:trHeight w:val="270"/>
        </w:trPr>
        <w:tc>
          <w:tcPr>
            <w:tcW w:w="9180" w:type="dxa"/>
            <w:gridSpan w:val="11"/>
            <w:vAlign w:val="center"/>
          </w:tcPr>
          <w:p w:rsidR="001548F9" w:rsidRPr="005C672D" w:rsidRDefault="001548F9" w:rsidP="00AC6DDA">
            <w:pPr>
              <w:spacing w:before="29" w:line="288" w:lineRule="auto"/>
              <w:rPr>
                <w:sz w:val="24"/>
              </w:rPr>
            </w:pPr>
            <w:r w:rsidRPr="005C672D">
              <w:rPr>
                <w:b/>
                <w:bCs/>
                <w:color w:val="000000"/>
                <w:kern w:val="0"/>
                <w:sz w:val="24"/>
              </w:rPr>
              <w:t>6.4.9.1.1</w:t>
            </w:r>
            <w:r w:rsidRPr="005C672D">
              <w:rPr>
                <w:color w:val="000000"/>
                <w:sz w:val="24"/>
              </w:rPr>
              <w:t>受限证券类别：股票</w:t>
            </w:r>
          </w:p>
        </w:tc>
      </w:tr>
      <w:tr w:rsidR="001548F9" w:rsidRPr="005C672D" w:rsidTr="00C17210">
        <w:trPr>
          <w:trHeight w:val="745"/>
        </w:trPr>
        <w:tc>
          <w:tcPr>
            <w:tcW w:w="834" w:type="dxa"/>
            <w:vAlign w:val="center"/>
          </w:tcPr>
          <w:p w:rsidR="001548F9" w:rsidRPr="005C672D" w:rsidRDefault="001548F9" w:rsidP="00AC6DDA">
            <w:pPr>
              <w:spacing w:before="29" w:line="288" w:lineRule="auto"/>
              <w:ind w:leftChars="-46" w:left="-97" w:rightChars="-57" w:right="-120"/>
              <w:jc w:val="center"/>
              <w:rPr>
                <w:sz w:val="24"/>
              </w:rPr>
            </w:pPr>
            <w:r w:rsidRPr="005C672D">
              <w:rPr>
                <w:sz w:val="24"/>
              </w:rPr>
              <w:t>证券</w:t>
            </w:r>
          </w:p>
          <w:p w:rsidR="001548F9" w:rsidRPr="005C672D" w:rsidRDefault="001548F9" w:rsidP="00AC6DDA">
            <w:pPr>
              <w:spacing w:before="29" w:line="288" w:lineRule="auto"/>
              <w:ind w:leftChars="-46" w:left="-97" w:rightChars="-57" w:right="-120"/>
              <w:jc w:val="center"/>
              <w:rPr>
                <w:sz w:val="24"/>
              </w:rPr>
            </w:pPr>
            <w:r w:rsidRPr="005C672D">
              <w:rPr>
                <w:sz w:val="24"/>
              </w:rPr>
              <w:t>代码</w:t>
            </w:r>
          </w:p>
        </w:tc>
        <w:tc>
          <w:tcPr>
            <w:tcW w:w="835" w:type="dxa"/>
            <w:vAlign w:val="center"/>
          </w:tcPr>
          <w:p w:rsidR="001548F9" w:rsidRPr="005C672D" w:rsidRDefault="001548F9" w:rsidP="00AC6DDA">
            <w:pPr>
              <w:spacing w:before="29" w:line="288" w:lineRule="auto"/>
              <w:ind w:leftChars="-50" w:left="-105" w:rightChars="-54" w:right="-113"/>
              <w:jc w:val="center"/>
              <w:rPr>
                <w:sz w:val="24"/>
              </w:rPr>
            </w:pPr>
            <w:r w:rsidRPr="005C672D">
              <w:rPr>
                <w:sz w:val="24"/>
              </w:rPr>
              <w:t>证券</w:t>
            </w:r>
          </w:p>
          <w:p w:rsidR="001548F9" w:rsidRPr="005C672D" w:rsidRDefault="001548F9" w:rsidP="00AC6DDA">
            <w:pPr>
              <w:spacing w:before="29" w:line="288" w:lineRule="auto"/>
              <w:ind w:leftChars="-50" w:left="-105" w:rightChars="-54" w:right="-113"/>
              <w:jc w:val="center"/>
              <w:rPr>
                <w:sz w:val="24"/>
              </w:rPr>
            </w:pPr>
            <w:r w:rsidRPr="005C672D">
              <w:rPr>
                <w:sz w:val="24"/>
              </w:rPr>
              <w:t>名称</w:t>
            </w:r>
          </w:p>
        </w:tc>
        <w:tc>
          <w:tcPr>
            <w:tcW w:w="834" w:type="dxa"/>
            <w:vAlign w:val="center"/>
          </w:tcPr>
          <w:p w:rsidR="001548F9" w:rsidRPr="005C672D" w:rsidRDefault="001548F9" w:rsidP="00AC6DDA">
            <w:pPr>
              <w:spacing w:before="29" w:line="288" w:lineRule="auto"/>
              <w:jc w:val="center"/>
              <w:rPr>
                <w:sz w:val="24"/>
              </w:rPr>
            </w:pPr>
            <w:r w:rsidRPr="005C672D">
              <w:rPr>
                <w:sz w:val="24"/>
              </w:rPr>
              <w:t>成功</w:t>
            </w:r>
          </w:p>
          <w:p w:rsidR="001548F9" w:rsidRPr="005C672D" w:rsidRDefault="001548F9" w:rsidP="00AC6DDA">
            <w:pPr>
              <w:spacing w:before="29" w:line="288" w:lineRule="auto"/>
              <w:ind w:leftChars="-32" w:left="-67" w:rightChars="-66" w:right="-139"/>
              <w:jc w:val="center"/>
              <w:rPr>
                <w:sz w:val="24"/>
              </w:rPr>
            </w:pPr>
            <w:r w:rsidRPr="005C672D">
              <w:rPr>
                <w:sz w:val="24"/>
              </w:rPr>
              <w:t>认购日</w:t>
            </w:r>
          </w:p>
        </w:tc>
        <w:tc>
          <w:tcPr>
            <w:tcW w:w="835" w:type="dxa"/>
            <w:vAlign w:val="center"/>
          </w:tcPr>
          <w:p w:rsidR="001548F9" w:rsidRPr="005C672D" w:rsidRDefault="001548F9" w:rsidP="00AC6DDA">
            <w:pPr>
              <w:spacing w:before="29" w:line="288" w:lineRule="auto"/>
              <w:jc w:val="center"/>
              <w:rPr>
                <w:sz w:val="24"/>
              </w:rPr>
            </w:pPr>
            <w:r w:rsidRPr="005C672D">
              <w:rPr>
                <w:sz w:val="24"/>
              </w:rPr>
              <w:t>可流</w:t>
            </w:r>
          </w:p>
          <w:p w:rsidR="001548F9" w:rsidRPr="005C672D" w:rsidRDefault="001548F9" w:rsidP="00AC6DDA">
            <w:pPr>
              <w:spacing w:before="29" w:line="288" w:lineRule="auto"/>
              <w:jc w:val="center"/>
              <w:rPr>
                <w:sz w:val="24"/>
              </w:rPr>
            </w:pPr>
            <w:r w:rsidRPr="005C672D">
              <w:rPr>
                <w:sz w:val="24"/>
              </w:rPr>
              <w:t>通日</w:t>
            </w:r>
          </w:p>
        </w:tc>
        <w:tc>
          <w:tcPr>
            <w:tcW w:w="834" w:type="dxa"/>
            <w:vAlign w:val="center"/>
          </w:tcPr>
          <w:p w:rsidR="001548F9" w:rsidRPr="005C672D" w:rsidRDefault="001548F9" w:rsidP="00AC6DDA">
            <w:pPr>
              <w:spacing w:before="29" w:line="288" w:lineRule="auto"/>
              <w:jc w:val="center"/>
              <w:rPr>
                <w:sz w:val="24"/>
              </w:rPr>
            </w:pPr>
            <w:r w:rsidRPr="005C672D">
              <w:rPr>
                <w:sz w:val="24"/>
              </w:rPr>
              <w:t>流通受</w:t>
            </w:r>
          </w:p>
          <w:p w:rsidR="001548F9" w:rsidRPr="005C672D" w:rsidRDefault="001548F9" w:rsidP="00AC6DDA">
            <w:pPr>
              <w:spacing w:before="29" w:line="288" w:lineRule="auto"/>
              <w:jc w:val="center"/>
              <w:rPr>
                <w:sz w:val="24"/>
              </w:rPr>
            </w:pPr>
            <w:r w:rsidRPr="005C672D">
              <w:rPr>
                <w:sz w:val="24"/>
              </w:rPr>
              <w:t>限类型</w:t>
            </w:r>
          </w:p>
        </w:tc>
        <w:tc>
          <w:tcPr>
            <w:tcW w:w="835" w:type="dxa"/>
            <w:vAlign w:val="center"/>
          </w:tcPr>
          <w:p w:rsidR="001548F9" w:rsidRPr="005C672D" w:rsidRDefault="001548F9" w:rsidP="00AC6DDA">
            <w:pPr>
              <w:spacing w:before="29" w:line="288" w:lineRule="auto"/>
              <w:jc w:val="center"/>
              <w:rPr>
                <w:sz w:val="24"/>
              </w:rPr>
            </w:pPr>
            <w:r w:rsidRPr="005C672D">
              <w:rPr>
                <w:sz w:val="24"/>
              </w:rPr>
              <w:t>认购</w:t>
            </w:r>
          </w:p>
          <w:p w:rsidR="001548F9" w:rsidRPr="005C672D" w:rsidRDefault="001548F9" w:rsidP="00AC6DDA">
            <w:pPr>
              <w:spacing w:before="29" w:line="288" w:lineRule="auto"/>
              <w:jc w:val="center"/>
              <w:rPr>
                <w:sz w:val="24"/>
              </w:rPr>
            </w:pPr>
            <w:r w:rsidRPr="005C672D">
              <w:rPr>
                <w:sz w:val="24"/>
              </w:rPr>
              <w:t>价格</w:t>
            </w:r>
          </w:p>
        </w:tc>
        <w:tc>
          <w:tcPr>
            <w:tcW w:w="834" w:type="dxa"/>
            <w:vAlign w:val="center"/>
          </w:tcPr>
          <w:p w:rsidR="001548F9" w:rsidRPr="005C672D" w:rsidRDefault="001548F9" w:rsidP="00AC6DDA">
            <w:pPr>
              <w:spacing w:before="29" w:line="288" w:lineRule="auto"/>
              <w:ind w:leftChars="-33" w:left="-69" w:rightChars="-46" w:right="-97"/>
              <w:jc w:val="center"/>
              <w:rPr>
                <w:sz w:val="24"/>
              </w:rPr>
            </w:pPr>
            <w:r w:rsidRPr="005C672D">
              <w:rPr>
                <w:sz w:val="24"/>
              </w:rPr>
              <w:t>期末估</w:t>
            </w:r>
          </w:p>
          <w:p w:rsidR="001548F9" w:rsidRPr="005C672D" w:rsidRDefault="001548F9" w:rsidP="00AC6DDA">
            <w:pPr>
              <w:spacing w:before="29" w:line="288" w:lineRule="auto"/>
              <w:ind w:leftChars="-33" w:left="-69" w:rightChars="-46" w:right="-97"/>
              <w:jc w:val="center"/>
              <w:rPr>
                <w:sz w:val="24"/>
              </w:rPr>
            </w:pPr>
            <w:r w:rsidRPr="005C672D">
              <w:rPr>
                <w:sz w:val="24"/>
              </w:rPr>
              <w:t>值单价</w:t>
            </w:r>
          </w:p>
        </w:tc>
        <w:tc>
          <w:tcPr>
            <w:tcW w:w="835" w:type="dxa"/>
            <w:vAlign w:val="center"/>
          </w:tcPr>
          <w:p w:rsidR="001548F9" w:rsidRPr="005C672D" w:rsidRDefault="001548F9" w:rsidP="00AC6DDA">
            <w:pPr>
              <w:spacing w:before="29" w:line="288" w:lineRule="auto"/>
              <w:ind w:leftChars="-77" w:left="-162" w:rightChars="-50" w:right="-105"/>
              <w:jc w:val="center"/>
              <w:rPr>
                <w:sz w:val="24"/>
              </w:rPr>
            </w:pPr>
            <w:r w:rsidRPr="005C672D">
              <w:rPr>
                <w:sz w:val="24"/>
              </w:rPr>
              <w:t>数量</w:t>
            </w:r>
            <w:r w:rsidR="00246478" w:rsidRPr="005C672D">
              <w:rPr>
                <w:color w:val="000000"/>
                <w:sz w:val="24"/>
              </w:rPr>
              <w:t>（</w:t>
            </w:r>
            <w:r w:rsidRPr="005C672D">
              <w:rPr>
                <w:sz w:val="24"/>
              </w:rPr>
              <w:t>单位：股</w:t>
            </w:r>
            <w:r w:rsidR="00246478" w:rsidRPr="005C672D">
              <w:rPr>
                <w:color w:val="000000"/>
                <w:sz w:val="24"/>
              </w:rPr>
              <w:t>）</w:t>
            </w:r>
          </w:p>
        </w:tc>
        <w:tc>
          <w:tcPr>
            <w:tcW w:w="834" w:type="dxa"/>
            <w:vAlign w:val="center"/>
          </w:tcPr>
          <w:p w:rsidR="001548F9" w:rsidRPr="005C672D" w:rsidRDefault="001548F9" w:rsidP="00AC6DDA">
            <w:pPr>
              <w:spacing w:before="29" w:line="288" w:lineRule="auto"/>
              <w:jc w:val="center"/>
              <w:rPr>
                <w:sz w:val="24"/>
              </w:rPr>
            </w:pPr>
            <w:r w:rsidRPr="005C672D">
              <w:rPr>
                <w:sz w:val="24"/>
              </w:rPr>
              <w:t>期末</w:t>
            </w:r>
          </w:p>
          <w:p w:rsidR="001548F9" w:rsidRPr="005C672D" w:rsidRDefault="001548F9" w:rsidP="00AC6DDA">
            <w:pPr>
              <w:spacing w:before="29" w:line="288" w:lineRule="auto"/>
              <w:jc w:val="center"/>
              <w:rPr>
                <w:sz w:val="24"/>
              </w:rPr>
            </w:pPr>
            <w:r w:rsidRPr="005C672D">
              <w:rPr>
                <w:sz w:val="24"/>
              </w:rPr>
              <w:t>成本总额</w:t>
            </w:r>
          </w:p>
        </w:tc>
        <w:tc>
          <w:tcPr>
            <w:tcW w:w="835" w:type="dxa"/>
            <w:vAlign w:val="center"/>
          </w:tcPr>
          <w:p w:rsidR="001548F9" w:rsidRPr="005C672D" w:rsidRDefault="001548F9" w:rsidP="00AC6DDA">
            <w:pPr>
              <w:spacing w:before="29" w:line="288" w:lineRule="auto"/>
              <w:jc w:val="center"/>
              <w:rPr>
                <w:sz w:val="24"/>
              </w:rPr>
            </w:pPr>
            <w:r w:rsidRPr="005C672D">
              <w:rPr>
                <w:sz w:val="24"/>
              </w:rPr>
              <w:t>期末</w:t>
            </w:r>
          </w:p>
          <w:p w:rsidR="001548F9" w:rsidRPr="005C672D" w:rsidRDefault="001548F9" w:rsidP="00AC6DDA">
            <w:pPr>
              <w:spacing w:before="29" w:line="288" w:lineRule="auto"/>
              <w:jc w:val="center"/>
              <w:rPr>
                <w:sz w:val="24"/>
              </w:rPr>
            </w:pPr>
            <w:r w:rsidRPr="005C672D">
              <w:rPr>
                <w:sz w:val="24"/>
              </w:rPr>
              <w:t>估值总额</w:t>
            </w:r>
          </w:p>
        </w:tc>
        <w:tc>
          <w:tcPr>
            <w:tcW w:w="835" w:type="dxa"/>
            <w:vAlign w:val="center"/>
          </w:tcPr>
          <w:p w:rsidR="001548F9" w:rsidRPr="005C672D" w:rsidRDefault="001548F9" w:rsidP="00AC6DDA">
            <w:pPr>
              <w:spacing w:before="29" w:line="288" w:lineRule="auto"/>
              <w:ind w:leftChars="-48" w:left="-101" w:rightChars="-54" w:right="-113"/>
              <w:jc w:val="center"/>
              <w:rPr>
                <w:sz w:val="24"/>
              </w:rPr>
            </w:pPr>
            <w:r w:rsidRPr="005C672D">
              <w:rPr>
                <w:sz w:val="24"/>
              </w:rPr>
              <w:t>备注</w:t>
            </w:r>
          </w:p>
        </w:tc>
      </w:tr>
      <w:tr w:rsidR="00043E3D">
        <w:tc>
          <w:tcPr>
            <w:tcW w:w="834" w:type="dxa"/>
            <w:vAlign w:val="center"/>
          </w:tcPr>
          <w:p w:rsidR="00043E3D" w:rsidRDefault="008A41E4">
            <w:pPr>
              <w:jc w:val="center"/>
            </w:pPr>
            <w:r>
              <w:rPr>
                <w:sz w:val="24"/>
              </w:rPr>
              <w:t>002044</w:t>
            </w:r>
          </w:p>
        </w:tc>
        <w:tc>
          <w:tcPr>
            <w:tcW w:w="835" w:type="dxa"/>
            <w:vAlign w:val="center"/>
          </w:tcPr>
          <w:p w:rsidR="00043E3D" w:rsidRDefault="008A41E4">
            <w:pPr>
              <w:jc w:val="center"/>
            </w:pPr>
            <w:r>
              <w:rPr>
                <w:sz w:val="24"/>
              </w:rPr>
              <w:t>美年健康</w:t>
            </w:r>
          </w:p>
        </w:tc>
        <w:tc>
          <w:tcPr>
            <w:tcW w:w="834" w:type="dxa"/>
            <w:vAlign w:val="center"/>
          </w:tcPr>
          <w:p w:rsidR="00043E3D" w:rsidRDefault="008A41E4">
            <w:pPr>
              <w:jc w:val="center"/>
            </w:pPr>
            <w:r>
              <w:rPr>
                <w:sz w:val="24"/>
              </w:rPr>
              <w:t>2019-01-03</w:t>
            </w:r>
          </w:p>
        </w:tc>
        <w:tc>
          <w:tcPr>
            <w:tcW w:w="835" w:type="dxa"/>
            <w:vAlign w:val="center"/>
          </w:tcPr>
          <w:p w:rsidR="00043E3D" w:rsidRDefault="008A41E4">
            <w:pPr>
              <w:jc w:val="center"/>
            </w:pPr>
            <w:r>
              <w:rPr>
                <w:sz w:val="24"/>
              </w:rPr>
              <w:t>2019-07-30</w:t>
            </w:r>
          </w:p>
        </w:tc>
        <w:tc>
          <w:tcPr>
            <w:tcW w:w="834" w:type="dxa"/>
            <w:vAlign w:val="center"/>
          </w:tcPr>
          <w:p w:rsidR="00043E3D" w:rsidRDefault="008A41E4">
            <w:pPr>
              <w:jc w:val="center"/>
            </w:pPr>
            <w:r>
              <w:rPr>
                <w:sz w:val="24"/>
              </w:rPr>
              <w:t>限售股</w:t>
            </w:r>
          </w:p>
        </w:tc>
        <w:tc>
          <w:tcPr>
            <w:tcW w:w="835" w:type="dxa"/>
            <w:vAlign w:val="center"/>
          </w:tcPr>
          <w:p w:rsidR="00043E3D" w:rsidRDefault="008A41E4">
            <w:pPr>
              <w:jc w:val="right"/>
            </w:pPr>
            <w:r>
              <w:rPr>
                <w:sz w:val="24"/>
              </w:rPr>
              <w:t>14.30</w:t>
            </w:r>
          </w:p>
        </w:tc>
        <w:tc>
          <w:tcPr>
            <w:tcW w:w="834" w:type="dxa"/>
            <w:vAlign w:val="center"/>
          </w:tcPr>
          <w:p w:rsidR="00043E3D" w:rsidRDefault="008A41E4">
            <w:pPr>
              <w:jc w:val="center"/>
            </w:pPr>
            <w:r>
              <w:rPr>
                <w:sz w:val="24"/>
              </w:rPr>
              <w:t>12.17</w:t>
            </w:r>
          </w:p>
        </w:tc>
        <w:tc>
          <w:tcPr>
            <w:tcW w:w="835" w:type="dxa"/>
            <w:vAlign w:val="center"/>
          </w:tcPr>
          <w:p w:rsidR="00043E3D" w:rsidRDefault="008A41E4">
            <w:pPr>
              <w:jc w:val="right"/>
            </w:pPr>
            <w:r>
              <w:rPr>
                <w:sz w:val="24"/>
              </w:rPr>
              <w:t>500,000</w:t>
            </w:r>
          </w:p>
        </w:tc>
        <w:tc>
          <w:tcPr>
            <w:tcW w:w="834" w:type="dxa"/>
            <w:vAlign w:val="center"/>
          </w:tcPr>
          <w:p w:rsidR="00043E3D" w:rsidRDefault="008A41E4">
            <w:pPr>
              <w:jc w:val="right"/>
            </w:pPr>
            <w:r>
              <w:rPr>
                <w:sz w:val="24"/>
              </w:rPr>
              <w:t>7,150,000.00</w:t>
            </w:r>
          </w:p>
        </w:tc>
        <w:tc>
          <w:tcPr>
            <w:tcW w:w="835" w:type="dxa"/>
            <w:vAlign w:val="center"/>
          </w:tcPr>
          <w:p w:rsidR="00043E3D" w:rsidRDefault="008A41E4">
            <w:pPr>
              <w:jc w:val="right"/>
            </w:pPr>
            <w:r>
              <w:rPr>
                <w:sz w:val="24"/>
              </w:rPr>
              <w:t>6,085,000.00</w:t>
            </w:r>
          </w:p>
        </w:tc>
        <w:tc>
          <w:tcPr>
            <w:tcW w:w="835" w:type="dxa"/>
            <w:vAlign w:val="center"/>
          </w:tcPr>
          <w:p w:rsidR="00043E3D" w:rsidRDefault="008A41E4">
            <w:pPr>
              <w:jc w:val="center"/>
            </w:pPr>
            <w:r>
              <w:rPr>
                <w:sz w:val="24"/>
              </w:rPr>
              <w:t>-</w:t>
            </w:r>
          </w:p>
        </w:tc>
      </w:tr>
      <w:tr w:rsidR="00043E3D">
        <w:tc>
          <w:tcPr>
            <w:tcW w:w="834" w:type="dxa"/>
            <w:vAlign w:val="center"/>
          </w:tcPr>
          <w:p w:rsidR="00043E3D" w:rsidRDefault="008A41E4">
            <w:pPr>
              <w:jc w:val="center"/>
            </w:pPr>
            <w:r>
              <w:rPr>
                <w:sz w:val="24"/>
              </w:rPr>
              <w:t>002410</w:t>
            </w:r>
          </w:p>
        </w:tc>
        <w:tc>
          <w:tcPr>
            <w:tcW w:w="835" w:type="dxa"/>
            <w:vAlign w:val="center"/>
          </w:tcPr>
          <w:p w:rsidR="00043E3D" w:rsidRDefault="008A41E4">
            <w:pPr>
              <w:jc w:val="center"/>
            </w:pPr>
            <w:r>
              <w:rPr>
                <w:sz w:val="24"/>
              </w:rPr>
              <w:t>广联达</w:t>
            </w:r>
          </w:p>
        </w:tc>
        <w:tc>
          <w:tcPr>
            <w:tcW w:w="834" w:type="dxa"/>
            <w:vAlign w:val="center"/>
          </w:tcPr>
          <w:p w:rsidR="00043E3D" w:rsidRDefault="008A41E4">
            <w:pPr>
              <w:jc w:val="center"/>
            </w:pPr>
            <w:r>
              <w:rPr>
                <w:sz w:val="24"/>
              </w:rPr>
              <w:t>2019-03-15</w:t>
            </w:r>
          </w:p>
        </w:tc>
        <w:tc>
          <w:tcPr>
            <w:tcW w:w="835" w:type="dxa"/>
            <w:vAlign w:val="center"/>
          </w:tcPr>
          <w:p w:rsidR="00043E3D" w:rsidRDefault="008A41E4">
            <w:pPr>
              <w:jc w:val="center"/>
            </w:pPr>
            <w:r>
              <w:rPr>
                <w:sz w:val="24"/>
              </w:rPr>
              <w:t>2019-09-16</w:t>
            </w:r>
          </w:p>
        </w:tc>
        <w:tc>
          <w:tcPr>
            <w:tcW w:w="834" w:type="dxa"/>
            <w:vAlign w:val="center"/>
          </w:tcPr>
          <w:p w:rsidR="00043E3D" w:rsidRDefault="008A41E4">
            <w:pPr>
              <w:jc w:val="center"/>
            </w:pPr>
            <w:r>
              <w:rPr>
                <w:sz w:val="24"/>
              </w:rPr>
              <w:t>限售股</w:t>
            </w:r>
          </w:p>
        </w:tc>
        <w:tc>
          <w:tcPr>
            <w:tcW w:w="835" w:type="dxa"/>
            <w:vAlign w:val="center"/>
          </w:tcPr>
          <w:p w:rsidR="00043E3D" w:rsidRDefault="008A41E4">
            <w:pPr>
              <w:jc w:val="right"/>
            </w:pPr>
            <w:r>
              <w:rPr>
                <w:sz w:val="24"/>
              </w:rPr>
              <w:t>26.19</w:t>
            </w:r>
          </w:p>
        </w:tc>
        <w:tc>
          <w:tcPr>
            <w:tcW w:w="834" w:type="dxa"/>
            <w:vAlign w:val="center"/>
          </w:tcPr>
          <w:p w:rsidR="00043E3D" w:rsidRDefault="008A41E4">
            <w:pPr>
              <w:jc w:val="center"/>
            </w:pPr>
            <w:r>
              <w:rPr>
                <w:sz w:val="24"/>
              </w:rPr>
              <w:t>31.53</w:t>
            </w:r>
          </w:p>
        </w:tc>
        <w:tc>
          <w:tcPr>
            <w:tcW w:w="835" w:type="dxa"/>
            <w:vAlign w:val="center"/>
          </w:tcPr>
          <w:p w:rsidR="00043E3D" w:rsidRDefault="008A41E4">
            <w:pPr>
              <w:jc w:val="right"/>
            </w:pPr>
            <w:r>
              <w:rPr>
                <w:sz w:val="24"/>
              </w:rPr>
              <w:t>173,000</w:t>
            </w:r>
          </w:p>
        </w:tc>
        <w:tc>
          <w:tcPr>
            <w:tcW w:w="834" w:type="dxa"/>
            <w:vAlign w:val="center"/>
          </w:tcPr>
          <w:p w:rsidR="00043E3D" w:rsidRDefault="008A41E4">
            <w:pPr>
              <w:jc w:val="right"/>
            </w:pPr>
            <w:r>
              <w:rPr>
                <w:sz w:val="24"/>
              </w:rPr>
              <w:t>4,530,870.00</w:t>
            </w:r>
          </w:p>
        </w:tc>
        <w:tc>
          <w:tcPr>
            <w:tcW w:w="835" w:type="dxa"/>
            <w:vAlign w:val="center"/>
          </w:tcPr>
          <w:p w:rsidR="00043E3D" w:rsidRDefault="008A41E4">
            <w:pPr>
              <w:jc w:val="right"/>
            </w:pPr>
            <w:r>
              <w:rPr>
                <w:sz w:val="24"/>
              </w:rPr>
              <w:t>5,454,690.00</w:t>
            </w:r>
          </w:p>
        </w:tc>
        <w:tc>
          <w:tcPr>
            <w:tcW w:w="835" w:type="dxa"/>
            <w:vAlign w:val="center"/>
          </w:tcPr>
          <w:p w:rsidR="00043E3D" w:rsidRDefault="008A41E4">
            <w:pPr>
              <w:jc w:val="center"/>
            </w:pPr>
            <w:r>
              <w:rPr>
                <w:sz w:val="24"/>
              </w:rPr>
              <w:t>-</w:t>
            </w:r>
          </w:p>
        </w:tc>
      </w:tr>
      <w:tr w:rsidR="00043E3D">
        <w:tc>
          <w:tcPr>
            <w:tcW w:w="834" w:type="dxa"/>
            <w:vAlign w:val="center"/>
          </w:tcPr>
          <w:p w:rsidR="00043E3D" w:rsidRDefault="008A41E4">
            <w:pPr>
              <w:jc w:val="center"/>
            </w:pPr>
            <w:r>
              <w:rPr>
                <w:sz w:val="24"/>
              </w:rPr>
              <w:t>002773</w:t>
            </w:r>
          </w:p>
        </w:tc>
        <w:tc>
          <w:tcPr>
            <w:tcW w:w="835" w:type="dxa"/>
            <w:vAlign w:val="center"/>
          </w:tcPr>
          <w:p w:rsidR="00043E3D" w:rsidRDefault="008A41E4">
            <w:pPr>
              <w:jc w:val="center"/>
            </w:pPr>
            <w:r>
              <w:rPr>
                <w:sz w:val="24"/>
              </w:rPr>
              <w:t>康弘药业</w:t>
            </w:r>
          </w:p>
        </w:tc>
        <w:tc>
          <w:tcPr>
            <w:tcW w:w="834" w:type="dxa"/>
            <w:vAlign w:val="center"/>
          </w:tcPr>
          <w:p w:rsidR="00043E3D" w:rsidRDefault="008A41E4">
            <w:pPr>
              <w:jc w:val="center"/>
            </w:pPr>
            <w:r>
              <w:rPr>
                <w:sz w:val="24"/>
              </w:rPr>
              <w:t>2019-03-01</w:t>
            </w:r>
          </w:p>
        </w:tc>
        <w:tc>
          <w:tcPr>
            <w:tcW w:w="835" w:type="dxa"/>
            <w:vAlign w:val="center"/>
          </w:tcPr>
          <w:p w:rsidR="00043E3D" w:rsidRDefault="008A41E4">
            <w:pPr>
              <w:jc w:val="center"/>
            </w:pPr>
            <w:r>
              <w:rPr>
                <w:sz w:val="24"/>
              </w:rPr>
              <w:t>2019-09-02</w:t>
            </w:r>
          </w:p>
        </w:tc>
        <w:tc>
          <w:tcPr>
            <w:tcW w:w="834" w:type="dxa"/>
            <w:vAlign w:val="center"/>
          </w:tcPr>
          <w:p w:rsidR="00043E3D" w:rsidRDefault="008A41E4">
            <w:pPr>
              <w:jc w:val="center"/>
            </w:pPr>
            <w:r>
              <w:rPr>
                <w:sz w:val="24"/>
              </w:rPr>
              <w:t>限售股</w:t>
            </w:r>
          </w:p>
        </w:tc>
        <w:tc>
          <w:tcPr>
            <w:tcW w:w="835" w:type="dxa"/>
            <w:vAlign w:val="center"/>
          </w:tcPr>
          <w:p w:rsidR="00043E3D" w:rsidRDefault="008A41E4">
            <w:pPr>
              <w:jc w:val="right"/>
            </w:pPr>
            <w:r>
              <w:rPr>
                <w:sz w:val="24"/>
              </w:rPr>
              <w:t>36.74</w:t>
            </w:r>
          </w:p>
        </w:tc>
        <w:tc>
          <w:tcPr>
            <w:tcW w:w="834" w:type="dxa"/>
            <w:vAlign w:val="center"/>
          </w:tcPr>
          <w:p w:rsidR="00043E3D" w:rsidRDefault="008A41E4">
            <w:pPr>
              <w:jc w:val="center"/>
            </w:pPr>
            <w:r>
              <w:rPr>
                <w:sz w:val="24"/>
              </w:rPr>
              <w:t>31.37</w:t>
            </w:r>
          </w:p>
        </w:tc>
        <w:tc>
          <w:tcPr>
            <w:tcW w:w="835" w:type="dxa"/>
            <w:vAlign w:val="center"/>
          </w:tcPr>
          <w:p w:rsidR="00043E3D" w:rsidRDefault="008A41E4">
            <w:pPr>
              <w:jc w:val="right"/>
            </w:pPr>
            <w:r>
              <w:rPr>
                <w:sz w:val="24"/>
              </w:rPr>
              <w:t>200,000</w:t>
            </w:r>
          </w:p>
        </w:tc>
        <w:tc>
          <w:tcPr>
            <w:tcW w:w="834" w:type="dxa"/>
            <w:vAlign w:val="center"/>
          </w:tcPr>
          <w:p w:rsidR="00043E3D" w:rsidRDefault="008A41E4">
            <w:pPr>
              <w:jc w:val="right"/>
            </w:pPr>
            <w:r>
              <w:rPr>
                <w:sz w:val="24"/>
              </w:rPr>
              <w:t>7,348,000.00</w:t>
            </w:r>
          </w:p>
        </w:tc>
        <w:tc>
          <w:tcPr>
            <w:tcW w:w="835" w:type="dxa"/>
            <w:vAlign w:val="center"/>
          </w:tcPr>
          <w:p w:rsidR="00043E3D" w:rsidRDefault="008A41E4">
            <w:pPr>
              <w:jc w:val="right"/>
            </w:pPr>
            <w:r>
              <w:rPr>
                <w:sz w:val="24"/>
              </w:rPr>
              <w:t>6,274,000.00</w:t>
            </w:r>
          </w:p>
        </w:tc>
        <w:tc>
          <w:tcPr>
            <w:tcW w:w="835" w:type="dxa"/>
            <w:vAlign w:val="center"/>
          </w:tcPr>
          <w:p w:rsidR="00043E3D" w:rsidRDefault="008A41E4">
            <w:pPr>
              <w:jc w:val="center"/>
            </w:pPr>
            <w:r>
              <w:rPr>
                <w:sz w:val="24"/>
              </w:rPr>
              <w:t>-</w:t>
            </w:r>
          </w:p>
        </w:tc>
      </w:tr>
      <w:tr w:rsidR="00043E3D">
        <w:tc>
          <w:tcPr>
            <w:tcW w:w="834" w:type="dxa"/>
            <w:vAlign w:val="center"/>
          </w:tcPr>
          <w:p w:rsidR="00043E3D" w:rsidRDefault="008A41E4">
            <w:pPr>
              <w:jc w:val="center"/>
            </w:pPr>
            <w:r>
              <w:rPr>
                <w:sz w:val="24"/>
              </w:rPr>
              <w:t>002773</w:t>
            </w:r>
          </w:p>
        </w:tc>
        <w:tc>
          <w:tcPr>
            <w:tcW w:w="835" w:type="dxa"/>
            <w:vAlign w:val="center"/>
          </w:tcPr>
          <w:p w:rsidR="00043E3D" w:rsidRDefault="008A41E4">
            <w:pPr>
              <w:jc w:val="center"/>
            </w:pPr>
            <w:r>
              <w:rPr>
                <w:sz w:val="24"/>
              </w:rPr>
              <w:t>康弘药业</w:t>
            </w:r>
          </w:p>
        </w:tc>
        <w:tc>
          <w:tcPr>
            <w:tcW w:w="834" w:type="dxa"/>
            <w:vAlign w:val="center"/>
          </w:tcPr>
          <w:p w:rsidR="00043E3D" w:rsidRDefault="008A41E4">
            <w:pPr>
              <w:jc w:val="center"/>
            </w:pPr>
            <w:r>
              <w:rPr>
                <w:sz w:val="24"/>
              </w:rPr>
              <w:t>2019-06-06</w:t>
            </w:r>
          </w:p>
        </w:tc>
        <w:tc>
          <w:tcPr>
            <w:tcW w:w="835" w:type="dxa"/>
            <w:vAlign w:val="center"/>
          </w:tcPr>
          <w:p w:rsidR="00043E3D" w:rsidRDefault="008A41E4">
            <w:pPr>
              <w:jc w:val="center"/>
            </w:pPr>
            <w:r>
              <w:rPr>
                <w:sz w:val="24"/>
              </w:rPr>
              <w:t>2019-09-02</w:t>
            </w:r>
          </w:p>
        </w:tc>
        <w:tc>
          <w:tcPr>
            <w:tcW w:w="834" w:type="dxa"/>
            <w:vAlign w:val="center"/>
          </w:tcPr>
          <w:p w:rsidR="00043E3D" w:rsidRDefault="008A41E4">
            <w:pPr>
              <w:jc w:val="center"/>
            </w:pPr>
            <w:r>
              <w:rPr>
                <w:sz w:val="24"/>
              </w:rPr>
              <w:t>限售股送股</w:t>
            </w:r>
          </w:p>
        </w:tc>
        <w:tc>
          <w:tcPr>
            <w:tcW w:w="835" w:type="dxa"/>
            <w:vAlign w:val="center"/>
          </w:tcPr>
          <w:p w:rsidR="00043E3D" w:rsidRDefault="008A41E4">
            <w:pPr>
              <w:jc w:val="right"/>
            </w:pPr>
            <w:r>
              <w:rPr>
                <w:sz w:val="24"/>
              </w:rPr>
              <w:t>-</w:t>
            </w:r>
          </w:p>
        </w:tc>
        <w:tc>
          <w:tcPr>
            <w:tcW w:w="834" w:type="dxa"/>
            <w:vAlign w:val="center"/>
          </w:tcPr>
          <w:p w:rsidR="00043E3D" w:rsidRDefault="008A41E4">
            <w:pPr>
              <w:jc w:val="center"/>
            </w:pPr>
            <w:r>
              <w:rPr>
                <w:sz w:val="24"/>
              </w:rPr>
              <w:t>31.37</w:t>
            </w:r>
          </w:p>
        </w:tc>
        <w:tc>
          <w:tcPr>
            <w:tcW w:w="835" w:type="dxa"/>
            <w:vAlign w:val="center"/>
          </w:tcPr>
          <w:p w:rsidR="00043E3D" w:rsidRDefault="008A41E4">
            <w:pPr>
              <w:jc w:val="right"/>
            </w:pPr>
            <w:r>
              <w:rPr>
                <w:sz w:val="24"/>
              </w:rPr>
              <w:t>60,000</w:t>
            </w:r>
          </w:p>
        </w:tc>
        <w:tc>
          <w:tcPr>
            <w:tcW w:w="834" w:type="dxa"/>
            <w:vAlign w:val="center"/>
          </w:tcPr>
          <w:p w:rsidR="00043E3D" w:rsidRDefault="008A41E4">
            <w:pPr>
              <w:jc w:val="right"/>
            </w:pPr>
            <w:r>
              <w:rPr>
                <w:sz w:val="24"/>
              </w:rPr>
              <w:t>-</w:t>
            </w:r>
          </w:p>
        </w:tc>
        <w:tc>
          <w:tcPr>
            <w:tcW w:w="835" w:type="dxa"/>
            <w:vAlign w:val="center"/>
          </w:tcPr>
          <w:p w:rsidR="00043E3D" w:rsidRDefault="008A41E4">
            <w:pPr>
              <w:jc w:val="right"/>
            </w:pPr>
            <w:r>
              <w:rPr>
                <w:sz w:val="24"/>
              </w:rPr>
              <w:t>1,882,200.00</w:t>
            </w:r>
          </w:p>
        </w:tc>
        <w:tc>
          <w:tcPr>
            <w:tcW w:w="835" w:type="dxa"/>
            <w:vAlign w:val="center"/>
          </w:tcPr>
          <w:p w:rsidR="00043E3D" w:rsidRDefault="008A41E4">
            <w:pPr>
              <w:jc w:val="center"/>
            </w:pPr>
            <w:r>
              <w:rPr>
                <w:sz w:val="24"/>
              </w:rPr>
              <w:t>-</w:t>
            </w:r>
          </w:p>
        </w:tc>
      </w:tr>
      <w:tr w:rsidR="00043E3D">
        <w:tc>
          <w:tcPr>
            <w:tcW w:w="834" w:type="dxa"/>
            <w:vAlign w:val="center"/>
          </w:tcPr>
          <w:p w:rsidR="00043E3D" w:rsidRDefault="008A41E4">
            <w:pPr>
              <w:jc w:val="center"/>
            </w:pPr>
            <w:r>
              <w:rPr>
                <w:sz w:val="24"/>
              </w:rPr>
              <w:t>300788</w:t>
            </w:r>
          </w:p>
        </w:tc>
        <w:tc>
          <w:tcPr>
            <w:tcW w:w="835" w:type="dxa"/>
            <w:vAlign w:val="center"/>
          </w:tcPr>
          <w:p w:rsidR="00043E3D" w:rsidRDefault="008A41E4">
            <w:pPr>
              <w:jc w:val="center"/>
            </w:pPr>
            <w:r>
              <w:rPr>
                <w:sz w:val="24"/>
              </w:rPr>
              <w:t>中信出版</w:t>
            </w:r>
          </w:p>
        </w:tc>
        <w:tc>
          <w:tcPr>
            <w:tcW w:w="834" w:type="dxa"/>
            <w:vAlign w:val="center"/>
          </w:tcPr>
          <w:p w:rsidR="00043E3D" w:rsidRDefault="008A41E4">
            <w:pPr>
              <w:jc w:val="center"/>
            </w:pPr>
            <w:r>
              <w:rPr>
                <w:sz w:val="24"/>
              </w:rPr>
              <w:t>2019-06-27</w:t>
            </w:r>
          </w:p>
        </w:tc>
        <w:tc>
          <w:tcPr>
            <w:tcW w:w="835" w:type="dxa"/>
            <w:vAlign w:val="center"/>
          </w:tcPr>
          <w:p w:rsidR="00043E3D" w:rsidRDefault="008A41E4">
            <w:pPr>
              <w:jc w:val="center"/>
            </w:pPr>
            <w:r>
              <w:rPr>
                <w:sz w:val="24"/>
              </w:rPr>
              <w:t>2019-07-05</w:t>
            </w:r>
          </w:p>
        </w:tc>
        <w:tc>
          <w:tcPr>
            <w:tcW w:w="834" w:type="dxa"/>
            <w:vAlign w:val="center"/>
          </w:tcPr>
          <w:p w:rsidR="00043E3D" w:rsidRDefault="008A41E4">
            <w:pPr>
              <w:jc w:val="center"/>
            </w:pPr>
            <w:r>
              <w:rPr>
                <w:sz w:val="24"/>
              </w:rPr>
              <w:t>新股未上市</w:t>
            </w:r>
          </w:p>
        </w:tc>
        <w:tc>
          <w:tcPr>
            <w:tcW w:w="835" w:type="dxa"/>
            <w:vAlign w:val="center"/>
          </w:tcPr>
          <w:p w:rsidR="00043E3D" w:rsidRDefault="008A41E4">
            <w:pPr>
              <w:jc w:val="right"/>
            </w:pPr>
            <w:r>
              <w:rPr>
                <w:sz w:val="24"/>
              </w:rPr>
              <w:t>14.85</w:t>
            </w:r>
          </w:p>
        </w:tc>
        <w:tc>
          <w:tcPr>
            <w:tcW w:w="834" w:type="dxa"/>
            <w:vAlign w:val="center"/>
          </w:tcPr>
          <w:p w:rsidR="00043E3D" w:rsidRDefault="008A41E4">
            <w:pPr>
              <w:jc w:val="center"/>
            </w:pPr>
            <w:r>
              <w:rPr>
                <w:sz w:val="24"/>
              </w:rPr>
              <w:t>14.85</w:t>
            </w:r>
          </w:p>
        </w:tc>
        <w:tc>
          <w:tcPr>
            <w:tcW w:w="835" w:type="dxa"/>
            <w:vAlign w:val="center"/>
          </w:tcPr>
          <w:p w:rsidR="00043E3D" w:rsidRDefault="008A41E4">
            <w:pPr>
              <w:jc w:val="right"/>
            </w:pPr>
            <w:r>
              <w:rPr>
                <w:sz w:val="24"/>
              </w:rPr>
              <w:t>1,556</w:t>
            </w:r>
          </w:p>
        </w:tc>
        <w:tc>
          <w:tcPr>
            <w:tcW w:w="834" w:type="dxa"/>
            <w:vAlign w:val="center"/>
          </w:tcPr>
          <w:p w:rsidR="00043E3D" w:rsidRDefault="008A41E4">
            <w:pPr>
              <w:jc w:val="right"/>
            </w:pPr>
            <w:r>
              <w:rPr>
                <w:sz w:val="24"/>
              </w:rPr>
              <w:t>23,106.60</w:t>
            </w:r>
          </w:p>
        </w:tc>
        <w:tc>
          <w:tcPr>
            <w:tcW w:w="835" w:type="dxa"/>
            <w:vAlign w:val="center"/>
          </w:tcPr>
          <w:p w:rsidR="00043E3D" w:rsidRDefault="008A41E4">
            <w:pPr>
              <w:jc w:val="right"/>
            </w:pPr>
            <w:r>
              <w:rPr>
                <w:sz w:val="24"/>
              </w:rPr>
              <w:t>23,106.60</w:t>
            </w:r>
          </w:p>
        </w:tc>
        <w:tc>
          <w:tcPr>
            <w:tcW w:w="835" w:type="dxa"/>
            <w:vAlign w:val="center"/>
          </w:tcPr>
          <w:p w:rsidR="00043E3D" w:rsidRDefault="008A41E4">
            <w:pPr>
              <w:jc w:val="center"/>
            </w:pPr>
            <w:r>
              <w:rPr>
                <w:sz w:val="24"/>
              </w:rPr>
              <w:t>-</w:t>
            </w:r>
          </w:p>
        </w:tc>
      </w:tr>
      <w:tr w:rsidR="00043E3D">
        <w:tc>
          <w:tcPr>
            <w:tcW w:w="834" w:type="dxa"/>
            <w:vAlign w:val="center"/>
          </w:tcPr>
          <w:p w:rsidR="00043E3D" w:rsidRDefault="008A41E4">
            <w:pPr>
              <w:jc w:val="center"/>
            </w:pPr>
            <w:r>
              <w:rPr>
                <w:sz w:val="24"/>
              </w:rPr>
              <w:t>601236</w:t>
            </w:r>
          </w:p>
        </w:tc>
        <w:tc>
          <w:tcPr>
            <w:tcW w:w="835" w:type="dxa"/>
            <w:vAlign w:val="center"/>
          </w:tcPr>
          <w:p w:rsidR="00043E3D" w:rsidRDefault="008A41E4">
            <w:pPr>
              <w:jc w:val="center"/>
            </w:pPr>
            <w:r>
              <w:rPr>
                <w:sz w:val="24"/>
              </w:rPr>
              <w:t>红塔证券</w:t>
            </w:r>
          </w:p>
        </w:tc>
        <w:tc>
          <w:tcPr>
            <w:tcW w:w="834" w:type="dxa"/>
            <w:vAlign w:val="center"/>
          </w:tcPr>
          <w:p w:rsidR="00043E3D" w:rsidRDefault="008A41E4">
            <w:pPr>
              <w:jc w:val="center"/>
            </w:pPr>
            <w:r>
              <w:rPr>
                <w:sz w:val="24"/>
              </w:rPr>
              <w:t>2019-06-26</w:t>
            </w:r>
          </w:p>
        </w:tc>
        <w:tc>
          <w:tcPr>
            <w:tcW w:w="835" w:type="dxa"/>
            <w:vAlign w:val="center"/>
          </w:tcPr>
          <w:p w:rsidR="00043E3D" w:rsidRDefault="008A41E4">
            <w:pPr>
              <w:jc w:val="center"/>
            </w:pPr>
            <w:r>
              <w:rPr>
                <w:sz w:val="24"/>
              </w:rPr>
              <w:t>2019-07-05</w:t>
            </w:r>
          </w:p>
        </w:tc>
        <w:tc>
          <w:tcPr>
            <w:tcW w:w="834" w:type="dxa"/>
            <w:vAlign w:val="center"/>
          </w:tcPr>
          <w:p w:rsidR="00043E3D" w:rsidRDefault="008A41E4">
            <w:pPr>
              <w:jc w:val="center"/>
            </w:pPr>
            <w:r>
              <w:rPr>
                <w:sz w:val="24"/>
              </w:rPr>
              <w:t>新股未上市</w:t>
            </w:r>
          </w:p>
        </w:tc>
        <w:tc>
          <w:tcPr>
            <w:tcW w:w="835" w:type="dxa"/>
            <w:vAlign w:val="center"/>
          </w:tcPr>
          <w:p w:rsidR="00043E3D" w:rsidRDefault="008A41E4">
            <w:pPr>
              <w:jc w:val="right"/>
            </w:pPr>
            <w:r>
              <w:rPr>
                <w:sz w:val="24"/>
              </w:rPr>
              <w:t>3.46</w:t>
            </w:r>
          </w:p>
        </w:tc>
        <w:tc>
          <w:tcPr>
            <w:tcW w:w="834" w:type="dxa"/>
            <w:vAlign w:val="center"/>
          </w:tcPr>
          <w:p w:rsidR="00043E3D" w:rsidRDefault="008A41E4">
            <w:pPr>
              <w:jc w:val="center"/>
            </w:pPr>
            <w:r>
              <w:rPr>
                <w:sz w:val="24"/>
              </w:rPr>
              <w:t>3.46</w:t>
            </w:r>
          </w:p>
        </w:tc>
        <w:tc>
          <w:tcPr>
            <w:tcW w:w="835" w:type="dxa"/>
            <w:vAlign w:val="center"/>
          </w:tcPr>
          <w:p w:rsidR="00043E3D" w:rsidRDefault="008A41E4">
            <w:pPr>
              <w:jc w:val="right"/>
            </w:pPr>
            <w:r>
              <w:rPr>
                <w:sz w:val="24"/>
              </w:rPr>
              <w:t>9,789</w:t>
            </w:r>
          </w:p>
        </w:tc>
        <w:tc>
          <w:tcPr>
            <w:tcW w:w="834" w:type="dxa"/>
            <w:vAlign w:val="center"/>
          </w:tcPr>
          <w:p w:rsidR="00043E3D" w:rsidRDefault="008A41E4">
            <w:pPr>
              <w:jc w:val="right"/>
            </w:pPr>
            <w:r>
              <w:rPr>
                <w:sz w:val="24"/>
              </w:rPr>
              <w:t>33,869.94</w:t>
            </w:r>
          </w:p>
        </w:tc>
        <w:tc>
          <w:tcPr>
            <w:tcW w:w="835" w:type="dxa"/>
            <w:vAlign w:val="center"/>
          </w:tcPr>
          <w:p w:rsidR="00043E3D" w:rsidRDefault="008A41E4">
            <w:pPr>
              <w:jc w:val="right"/>
            </w:pPr>
            <w:r>
              <w:rPr>
                <w:sz w:val="24"/>
              </w:rPr>
              <w:t>33,869.94</w:t>
            </w:r>
          </w:p>
        </w:tc>
        <w:tc>
          <w:tcPr>
            <w:tcW w:w="835" w:type="dxa"/>
            <w:vAlign w:val="center"/>
          </w:tcPr>
          <w:p w:rsidR="00043E3D" w:rsidRDefault="008A41E4">
            <w:pPr>
              <w:jc w:val="center"/>
            </w:pPr>
            <w:r>
              <w:rPr>
                <w:sz w:val="24"/>
              </w:rPr>
              <w:t>-</w:t>
            </w:r>
          </w:p>
        </w:tc>
      </w:tr>
      <w:tr w:rsidR="00043E3D">
        <w:tc>
          <w:tcPr>
            <w:tcW w:w="834" w:type="dxa"/>
            <w:vAlign w:val="center"/>
          </w:tcPr>
          <w:p w:rsidR="00043E3D" w:rsidRDefault="008A41E4">
            <w:pPr>
              <w:jc w:val="center"/>
            </w:pPr>
            <w:r>
              <w:rPr>
                <w:sz w:val="24"/>
              </w:rPr>
              <w:t>603886</w:t>
            </w:r>
          </w:p>
        </w:tc>
        <w:tc>
          <w:tcPr>
            <w:tcW w:w="835" w:type="dxa"/>
            <w:vAlign w:val="center"/>
          </w:tcPr>
          <w:p w:rsidR="00043E3D" w:rsidRDefault="008A41E4">
            <w:pPr>
              <w:jc w:val="center"/>
            </w:pPr>
            <w:r>
              <w:rPr>
                <w:sz w:val="24"/>
              </w:rPr>
              <w:t>元祖股份</w:t>
            </w:r>
          </w:p>
        </w:tc>
        <w:tc>
          <w:tcPr>
            <w:tcW w:w="834" w:type="dxa"/>
            <w:vAlign w:val="center"/>
          </w:tcPr>
          <w:p w:rsidR="00043E3D" w:rsidRDefault="008A41E4">
            <w:pPr>
              <w:jc w:val="center"/>
            </w:pPr>
            <w:r>
              <w:rPr>
                <w:sz w:val="24"/>
              </w:rPr>
              <w:t>2019-03-07</w:t>
            </w:r>
          </w:p>
        </w:tc>
        <w:tc>
          <w:tcPr>
            <w:tcW w:w="835" w:type="dxa"/>
            <w:vAlign w:val="center"/>
          </w:tcPr>
          <w:p w:rsidR="00043E3D" w:rsidRDefault="008A41E4">
            <w:pPr>
              <w:jc w:val="center"/>
            </w:pPr>
            <w:r>
              <w:rPr>
                <w:sz w:val="24"/>
              </w:rPr>
              <w:t>2019-09-09</w:t>
            </w:r>
          </w:p>
        </w:tc>
        <w:tc>
          <w:tcPr>
            <w:tcW w:w="834" w:type="dxa"/>
            <w:vAlign w:val="center"/>
          </w:tcPr>
          <w:p w:rsidR="00043E3D" w:rsidRDefault="008A41E4">
            <w:pPr>
              <w:jc w:val="center"/>
            </w:pPr>
            <w:r>
              <w:rPr>
                <w:sz w:val="24"/>
              </w:rPr>
              <w:t>限售股</w:t>
            </w:r>
          </w:p>
        </w:tc>
        <w:tc>
          <w:tcPr>
            <w:tcW w:w="835" w:type="dxa"/>
            <w:vAlign w:val="center"/>
          </w:tcPr>
          <w:p w:rsidR="00043E3D" w:rsidRDefault="008A41E4">
            <w:pPr>
              <w:jc w:val="right"/>
            </w:pPr>
            <w:r>
              <w:rPr>
                <w:sz w:val="24"/>
              </w:rPr>
              <w:t>20.52</w:t>
            </w:r>
          </w:p>
        </w:tc>
        <w:tc>
          <w:tcPr>
            <w:tcW w:w="834" w:type="dxa"/>
            <w:vAlign w:val="center"/>
          </w:tcPr>
          <w:p w:rsidR="00043E3D" w:rsidRDefault="008A41E4">
            <w:pPr>
              <w:jc w:val="center"/>
            </w:pPr>
            <w:r>
              <w:rPr>
                <w:sz w:val="24"/>
              </w:rPr>
              <w:t>25.46</w:t>
            </w:r>
          </w:p>
        </w:tc>
        <w:tc>
          <w:tcPr>
            <w:tcW w:w="835" w:type="dxa"/>
            <w:vAlign w:val="center"/>
          </w:tcPr>
          <w:p w:rsidR="00043E3D" w:rsidRDefault="008A41E4">
            <w:pPr>
              <w:jc w:val="right"/>
            </w:pPr>
            <w:r>
              <w:rPr>
                <w:sz w:val="24"/>
              </w:rPr>
              <w:t>220,000</w:t>
            </w:r>
          </w:p>
        </w:tc>
        <w:tc>
          <w:tcPr>
            <w:tcW w:w="834" w:type="dxa"/>
            <w:vAlign w:val="center"/>
          </w:tcPr>
          <w:p w:rsidR="00043E3D" w:rsidRDefault="008A41E4">
            <w:pPr>
              <w:jc w:val="right"/>
            </w:pPr>
            <w:r>
              <w:rPr>
                <w:sz w:val="24"/>
              </w:rPr>
              <w:t>4,514,400.00</w:t>
            </w:r>
          </w:p>
        </w:tc>
        <w:tc>
          <w:tcPr>
            <w:tcW w:w="835" w:type="dxa"/>
            <w:vAlign w:val="center"/>
          </w:tcPr>
          <w:p w:rsidR="00043E3D" w:rsidRDefault="008A41E4">
            <w:pPr>
              <w:jc w:val="right"/>
            </w:pPr>
            <w:r>
              <w:rPr>
                <w:sz w:val="24"/>
              </w:rPr>
              <w:t>5,601,200.00</w:t>
            </w:r>
          </w:p>
        </w:tc>
        <w:tc>
          <w:tcPr>
            <w:tcW w:w="835" w:type="dxa"/>
            <w:vAlign w:val="center"/>
          </w:tcPr>
          <w:p w:rsidR="00043E3D" w:rsidRDefault="008A41E4">
            <w:pPr>
              <w:jc w:val="center"/>
            </w:pPr>
            <w:r>
              <w:rPr>
                <w:sz w:val="24"/>
              </w:rPr>
              <w:t>-</w:t>
            </w:r>
          </w:p>
        </w:tc>
      </w:tr>
    </w:tbl>
    <w:p w:rsidR="00043E3D" w:rsidRDefault="008A41E4">
      <w:pPr>
        <w:tabs>
          <w:tab w:val="left" w:pos="426"/>
        </w:tabs>
        <w:spacing w:before="29" w:line="288" w:lineRule="auto"/>
        <w:jc w:val="left"/>
        <w:rPr>
          <w:kern w:val="0"/>
          <w:sz w:val="24"/>
        </w:rPr>
      </w:pPr>
      <w:r>
        <w:rPr>
          <w:kern w:val="0"/>
          <w:sz w:val="24"/>
        </w:rPr>
        <w:t>注：</w:t>
      </w:r>
      <w:r>
        <w:rPr>
          <w:kern w:val="0"/>
          <w:sz w:val="24"/>
        </w:rPr>
        <w:t>1</w:t>
      </w:r>
      <w:r>
        <w:rPr>
          <w:kern w:val="0"/>
          <w:sz w:val="24"/>
        </w:rPr>
        <w:t>、基金可作为特定投资者，认购由中国证监会《上市公司证券发行管理办法》规范的非公开发行股份，所认购的股份自发行结束之日起</w:t>
      </w:r>
      <w:r>
        <w:rPr>
          <w:kern w:val="0"/>
          <w:sz w:val="24"/>
        </w:rPr>
        <w:t>12</w:t>
      </w:r>
      <w:r>
        <w:rPr>
          <w:kern w:val="0"/>
          <w:sz w:val="24"/>
        </w:rPr>
        <w:t>个月内不得转让。根据《上市公司股东、董监高减持股份的若干规定》及《深圳</w:t>
      </w:r>
      <w:r>
        <w:rPr>
          <w:kern w:val="0"/>
          <w:sz w:val="24"/>
        </w:rPr>
        <w:t>/</w:t>
      </w:r>
      <w:r>
        <w:rPr>
          <w:kern w:val="0"/>
          <w:sz w:val="24"/>
        </w:rPr>
        <w:t>上海证券交易所上市公司股东及董事、监事、高级管理人员减持股份实施细则》，本基金持有的上市公司非公开发行股份，自股份解除限售之日起</w:t>
      </w:r>
      <w:r>
        <w:rPr>
          <w:kern w:val="0"/>
          <w:sz w:val="24"/>
        </w:rPr>
        <w:t>12</w:t>
      </w:r>
      <w:r>
        <w:rPr>
          <w:kern w:val="0"/>
          <w:sz w:val="24"/>
        </w:rPr>
        <w:t>个月内，通过集中竞价交易减持的数量不得超过其持有该次非公开发行股份数量的</w:t>
      </w:r>
      <w:r>
        <w:rPr>
          <w:kern w:val="0"/>
          <w:sz w:val="24"/>
        </w:rPr>
        <w:t>50%</w:t>
      </w:r>
      <w:r>
        <w:rPr>
          <w:kern w:val="0"/>
          <w:sz w:val="24"/>
        </w:rPr>
        <w:t>；采取集中竞价交易方式的，在任意连续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。此外，本基金通过大宗交易方式受让的原上市公司大股东减持或者特定股东减持的股份，在受让后</w:t>
      </w:r>
      <w:r>
        <w:rPr>
          <w:kern w:val="0"/>
          <w:sz w:val="24"/>
        </w:rPr>
        <w:t>6</w:t>
      </w:r>
      <w:r>
        <w:rPr>
          <w:kern w:val="0"/>
          <w:sz w:val="24"/>
        </w:rPr>
        <w:t>个月内，不得转让所受让的股份。</w:t>
      </w:r>
    </w:p>
    <w:p w:rsidR="001548F9" w:rsidRPr="005C672D" w:rsidRDefault="001548F9" w:rsidP="00AC6DDA">
      <w:pPr>
        <w:tabs>
          <w:tab w:val="left" w:pos="426"/>
        </w:tabs>
        <w:spacing w:before="29" w:line="288" w:lineRule="auto"/>
        <w:jc w:val="left"/>
        <w:rPr>
          <w:kern w:val="0"/>
          <w:sz w:val="24"/>
        </w:rPr>
      </w:pPr>
      <w:r w:rsidRPr="005C672D">
        <w:rPr>
          <w:kern w:val="0"/>
          <w:sz w:val="24"/>
        </w:rPr>
        <w:lastRenderedPageBreak/>
        <w:t>2</w:t>
      </w:r>
      <w:r w:rsidRPr="005C672D">
        <w:rPr>
          <w:kern w:val="0"/>
          <w:sz w:val="24"/>
        </w:rPr>
        <w:t>、基金还可作为特定投资者，认购首次公开发行股票时公司股东公开发售股份，所认购的股份自发行结束之日起</w:t>
      </w:r>
      <w:r w:rsidRPr="005C672D">
        <w:rPr>
          <w:kern w:val="0"/>
          <w:sz w:val="24"/>
        </w:rPr>
        <w:t>12</w:t>
      </w:r>
      <w:r w:rsidRPr="005C672D">
        <w:rPr>
          <w:kern w:val="0"/>
          <w:sz w:val="24"/>
        </w:rPr>
        <w:t>个月内不得转让。</w:t>
      </w:r>
    </w:p>
    <w:p w:rsidR="001548F9" w:rsidRPr="005C672D" w:rsidRDefault="001548F9" w:rsidP="00AC6DDA">
      <w:pPr>
        <w:spacing w:before="29" w:line="288" w:lineRule="auto"/>
        <w:rPr>
          <w:color w:val="000000"/>
          <w:sz w:val="24"/>
        </w:rPr>
      </w:pPr>
    </w:p>
    <w:p w:rsidR="001548F9" w:rsidRPr="005C672D" w:rsidRDefault="001548F9" w:rsidP="00AC6DDA">
      <w:pPr>
        <w:spacing w:before="29" w:line="288" w:lineRule="auto"/>
        <w:rPr>
          <w:b/>
          <w:bCs/>
          <w:color w:val="000000"/>
          <w:sz w:val="24"/>
        </w:rPr>
      </w:pPr>
      <w:r w:rsidRPr="005C672D">
        <w:rPr>
          <w:b/>
          <w:bCs/>
          <w:color w:val="000000"/>
          <w:kern w:val="0"/>
          <w:sz w:val="24"/>
        </w:rPr>
        <w:t xml:space="preserve">6.4.9.2 </w:t>
      </w:r>
      <w:r w:rsidRPr="005C672D">
        <w:rPr>
          <w:b/>
          <w:bCs/>
          <w:color w:val="000000"/>
          <w:sz w:val="24"/>
        </w:rPr>
        <w:t>期末持有的暂时停牌等流通受限股票</w:t>
      </w:r>
    </w:p>
    <w:p w:rsidR="001548F9" w:rsidRPr="005C672D" w:rsidRDefault="001548F9" w:rsidP="00AC6DDA">
      <w:pPr>
        <w:tabs>
          <w:tab w:val="left" w:pos="426"/>
        </w:tabs>
        <w:spacing w:before="29" w:line="288" w:lineRule="auto"/>
        <w:jc w:val="left"/>
        <w:rPr>
          <w:kern w:val="0"/>
          <w:sz w:val="24"/>
        </w:rPr>
      </w:pPr>
      <w:r w:rsidRPr="005C672D">
        <w:rPr>
          <w:kern w:val="0"/>
          <w:sz w:val="24"/>
        </w:rPr>
        <w:t>本基金本报告期末未持有暂时停牌等流通受限股票。</w:t>
      </w:r>
    </w:p>
    <w:p w:rsidR="001548F9" w:rsidRPr="005C672D" w:rsidRDefault="001548F9" w:rsidP="00AC6DDA">
      <w:pPr>
        <w:spacing w:before="29" w:line="288" w:lineRule="auto"/>
        <w:rPr>
          <w:color w:val="000000"/>
          <w:sz w:val="24"/>
        </w:rPr>
      </w:pPr>
    </w:p>
    <w:p w:rsidR="001548F9" w:rsidRPr="005C672D" w:rsidRDefault="001548F9" w:rsidP="00AC6DDA">
      <w:pPr>
        <w:spacing w:before="29" w:line="288" w:lineRule="auto"/>
        <w:rPr>
          <w:b/>
          <w:bCs/>
          <w:color w:val="000000"/>
          <w:sz w:val="24"/>
        </w:rPr>
      </w:pPr>
      <w:r w:rsidRPr="005C672D">
        <w:rPr>
          <w:b/>
          <w:bCs/>
          <w:color w:val="000000"/>
          <w:kern w:val="0"/>
          <w:sz w:val="24"/>
        </w:rPr>
        <w:t xml:space="preserve">6.4.9.3 </w:t>
      </w:r>
      <w:r w:rsidRPr="005C672D">
        <w:rPr>
          <w:b/>
          <w:bCs/>
          <w:color w:val="000000"/>
          <w:sz w:val="24"/>
        </w:rPr>
        <w:t>期末债券正回购交易中作为抵押的债券</w:t>
      </w:r>
    </w:p>
    <w:p w:rsidR="001548F9" w:rsidRPr="005C672D" w:rsidRDefault="001548F9" w:rsidP="00AC6DDA">
      <w:pPr>
        <w:tabs>
          <w:tab w:val="left" w:pos="426"/>
        </w:tabs>
        <w:spacing w:before="29" w:line="288" w:lineRule="auto"/>
        <w:jc w:val="left"/>
        <w:rPr>
          <w:bCs/>
          <w:color w:val="000000"/>
          <w:sz w:val="24"/>
        </w:rPr>
      </w:pPr>
      <w:r w:rsidRPr="005C672D">
        <w:rPr>
          <w:kern w:val="0"/>
          <w:sz w:val="24"/>
        </w:rPr>
        <w:t>本基金本报告期末无从事债券正回购交易形成的卖出回购证券款余额。</w:t>
      </w:r>
    </w:p>
    <w:p w:rsidR="001548F9" w:rsidRPr="005C672D" w:rsidRDefault="001548F9" w:rsidP="00AC6DDA">
      <w:pPr>
        <w:spacing w:before="29" w:line="288" w:lineRule="auto"/>
        <w:rPr>
          <w:color w:val="000000"/>
          <w:sz w:val="24"/>
        </w:rPr>
      </w:pPr>
    </w:p>
    <w:p w:rsidR="001548F9" w:rsidRPr="005C672D" w:rsidRDefault="001548F9" w:rsidP="00EC259C">
      <w:pPr>
        <w:pStyle w:val="1"/>
        <w:keepNext/>
        <w:keepLines/>
        <w:widowControl w:val="0"/>
        <w:spacing w:beforeLines="100" w:before="312" w:afterLines="100" w:after="312" w:line="288" w:lineRule="auto"/>
        <w:jc w:val="center"/>
        <w:rPr>
          <w:b/>
          <w:bCs/>
          <w:szCs w:val="24"/>
          <w:lang w:val="en-US"/>
        </w:rPr>
      </w:pPr>
      <w:bookmarkStart w:id="56" w:name="_Toc331410101"/>
      <w:bookmarkStart w:id="57" w:name="_Toc225498272"/>
      <w:r w:rsidRPr="005C672D">
        <w:rPr>
          <w:b/>
          <w:bCs/>
          <w:szCs w:val="24"/>
          <w:lang w:val="en-US"/>
        </w:rPr>
        <w:t xml:space="preserve">7  </w:t>
      </w:r>
      <w:r w:rsidRPr="005C672D">
        <w:rPr>
          <w:b/>
          <w:bCs/>
          <w:szCs w:val="24"/>
          <w:lang w:val="en-US"/>
        </w:rPr>
        <w:t>投资组合报告</w:t>
      </w:r>
      <w:bookmarkEnd w:id="56"/>
      <w:bookmarkEnd w:id="57"/>
    </w:p>
    <w:p w:rsidR="001548F9" w:rsidRPr="005C672D" w:rsidRDefault="001548F9" w:rsidP="00AC6DDA">
      <w:pPr>
        <w:pStyle w:val="20"/>
        <w:spacing w:before="29" w:after="0" w:line="288" w:lineRule="auto"/>
        <w:rPr>
          <w:rFonts w:ascii="Times New Roman" w:hAnsi="Times New Roman"/>
          <w:kern w:val="0"/>
          <w:szCs w:val="24"/>
        </w:rPr>
      </w:pPr>
      <w:bookmarkStart w:id="58" w:name="_Toc331410102"/>
      <w:bookmarkStart w:id="59" w:name="_Toc225498273"/>
      <w:r w:rsidRPr="005C672D">
        <w:rPr>
          <w:rFonts w:ascii="Times New Roman" w:hAnsi="Times New Roman"/>
          <w:bCs w:val="0"/>
          <w:color w:val="000000"/>
          <w:kern w:val="0"/>
          <w:szCs w:val="24"/>
        </w:rPr>
        <w:t xml:space="preserve">7.1 </w:t>
      </w:r>
      <w:r w:rsidRPr="005C672D">
        <w:rPr>
          <w:rFonts w:ascii="Times New Roman" w:hAnsi="Times New Roman"/>
          <w:kern w:val="0"/>
          <w:szCs w:val="24"/>
        </w:rPr>
        <w:t>期末基金资产组合情况</w:t>
      </w:r>
      <w:bookmarkEnd w:id="58"/>
      <w:bookmarkEnd w:id="59"/>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3420"/>
        <w:gridCol w:w="2520"/>
        <w:gridCol w:w="1980"/>
      </w:tblGrid>
      <w:tr w:rsidR="00FD7A40" w:rsidRPr="005C672D" w:rsidTr="00C17210">
        <w:tc>
          <w:tcPr>
            <w:tcW w:w="1080" w:type="dxa"/>
            <w:vAlign w:val="center"/>
          </w:tcPr>
          <w:p w:rsidR="00FD7A40" w:rsidRPr="005C672D" w:rsidRDefault="00FD7A40" w:rsidP="00AC6DDA">
            <w:pPr>
              <w:spacing w:before="29" w:line="288" w:lineRule="auto"/>
              <w:jc w:val="center"/>
              <w:rPr>
                <w:color w:val="000000"/>
                <w:sz w:val="24"/>
              </w:rPr>
            </w:pPr>
            <w:r w:rsidRPr="005C672D">
              <w:rPr>
                <w:color w:val="000000"/>
                <w:sz w:val="24"/>
              </w:rPr>
              <w:t>序号</w:t>
            </w:r>
          </w:p>
        </w:tc>
        <w:tc>
          <w:tcPr>
            <w:tcW w:w="3420" w:type="dxa"/>
            <w:vAlign w:val="center"/>
          </w:tcPr>
          <w:p w:rsidR="00FD7A40" w:rsidRPr="005C672D" w:rsidRDefault="00FD7A40" w:rsidP="00D640D0">
            <w:pPr>
              <w:spacing w:before="29" w:line="288" w:lineRule="auto"/>
              <w:jc w:val="center"/>
              <w:rPr>
                <w:color w:val="000000"/>
                <w:sz w:val="24"/>
              </w:rPr>
            </w:pPr>
            <w:r w:rsidRPr="005C672D">
              <w:rPr>
                <w:color w:val="000000"/>
                <w:sz w:val="24"/>
              </w:rPr>
              <w:t>项目</w:t>
            </w:r>
          </w:p>
        </w:tc>
        <w:tc>
          <w:tcPr>
            <w:tcW w:w="2520" w:type="dxa"/>
            <w:vAlign w:val="center"/>
          </w:tcPr>
          <w:p w:rsidR="00FD7A40" w:rsidRPr="005C672D" w:rsidRDefault="00FD7A40" w:rsidP="00AC6DDA">
            <w:pPr>
              <w:spacing w:before="29" w:line="288" w:lineRule="auto"/>
              <w:jc w:val="center"/>
              <w:rPr>
                <w:color w:val="000000"/>
                <w:sz w:val="24"/>
              </w:rPr>
            </w:pPr>
            <w:r w:rsidRPr="005C672D">
              <w:rPr>
                <w:color w:val="000000"/>
                <w:sz w:val="24"/>
              </w:rPr>
              <w:t>金额</w:t>
            </w:r>
          </w:p>
        </w:tc>
        <w:tc>
          <w:tcPr>
            <w:tcW w:w="1980" w:type="dxa"/>
            <w:vAlign w:val="center"/>
          </w:tcPr>
          <w:p w:rsidR="00FD7A40" w:rsidRPr="005C672D" w:rsidRDefault="00FD7A40" w:rsidP="00AC6DDA">
            <w:pPr>
              <w:spacing w:before="29" w:line="288" w:lineRule="auto"/>
              <w:jc w:val="center"/>
              <w:rPr>
                <w:color w:val="000000"/>
                <w:sz w:val="24"/>
              </w:rPr>
            </w:pPr>
            <w:r w:rsidRPr="005C672D">
              <w:rPr>
                <w:color w:val="000000"/>
                <w:sz w:val="24"/>
              </w:rPr>
              <w:t>占基金总资产的比例</w:t>
            </w:r>
            <w:r w:rsidR="00716158" w:rsidRPr="005C672D">
              <w:rPr>
                <w:color w:val="000000"/>
                <w:sz w:val="24"/>
              </w:rPr>
              <w:t>（％）</w:t>
            </w:r>
          </w:p>
        </w:tc>
      </w:tr>
      <w:tr w:rsidR="00D31101" w:rsidRPr="005C672D" w:rsidTr="00C17210">
        <w:tc>
          <w:tcPr>
            <w:tcW w:w="1080" w:type="dxa"/>
            <w:vAlign w:val="center"/>
          </w:tcPr>
          <w:p w:rsidR="00D31101" w:rsidRPr="005C672D" w:rsidRDefault="00D31101" w:rsidP="00AC6DDA">
            <w:pPr>
              <w:spacing w:before="29" w:line="288" w:lineRule="auto"/>
              <w:jc w:val="center"/>
              <w:rPr>
                <w:color w:val="000000"/>
                <w:sz w:val="24"/>
              </w:rPr>
            </w:pPr>
            <w:r w:rsidRPr="005C672D">
              <w:rPr>
                <w:color w:val="000000"/>
                <w:sz w:val="24"/>
              </w:rPr>
              <w:t>1</w:t>
            </w:r>
          </w:p>
        </w:tc>
        <w:tc>
          <w:tcPr>
            <w:tcW w:w="3420" w:type="dxa"/>
            <w:vAlign w:val="center"/>
          </w:tcPr>
          <w:p w:rsidR="00D31101" w:rsidRPr="005C672D" w:rsidRDefault="00D31101" w:rsidP="00AC6DDA">
            <w:pPr>
              <w:spacing w:before="29" w:line="288" w:lineRule="auto"/>
              <w:ind w:leftChars="50" w:left="105"/>
              <w:rPr>
                <w:sz w:val="24"/>
              </w:rPr>
            </w:pPr>
            <w:r w:rsidRPr="005C672D">
              <w:rPr>
                <w:sz w:val="24"/>
              </w:rPr>
              <w:t>权益投资</w:t>
            </w:r>
          </w:p>
        </w:tc>
        <w:tc>
          <w:tcPr>
            <w:tcW w:w="2520" w:type="dxa"/>
            <w:vAlign w:val="center"/>
          </w:tcPr>
          <w:p w:rsidR="00D31101" w:rsidRPr="005C672D" w:rsidRDefault="00D31101" w:rsidP="0091268E">
            <w:pPr>
              <w:spacing w:before="29" w:line="360" w:lineRule="auto"/>
              <w:ind w:left="17"/>
              <w:jc w:val="right"/>
              <w:rPr>
                <w:color w:val="000000"/>
                <w:sz w:val="24"/>
              </w:rPr>
            </w:pPr>
            <w:r w:rsidRPr="005C672D">
              <w:rPr>
                <w:color w:val="000000"/>
                <w:sz w:val="24"/>
              </w:rPr>
              <w:t>361,484,429.50</w:t>
            </w:r>
          </w:p>
        </w:tc>
        <w:tc>
          <w:tcPr>
            <w:tcW w:w="1980" w:type="dxa"/>
            <w:vAlign w:val="center"/>
          </w:tcPr>
          <w:p w:rsidR="00D31101" w:rsidRPr="005C672D" w:rsidRDefault="00D31101" w:rsidP="0091268E">
            <w:pPr>
              <w:spacing w:before="29" w:line="360" w:lineRule="auto"/>
              <w:ind w:left="17"/>
              <w:jc w:val="right"/>
              <w:rPr>
                <w:color w:val="000000"/>
                <w:sz w:val="24"/>
              </w:rPr>
            </w:pPr>
            <w:r w:rsidRPr="005C672D">
              <w:rPr>
                <w:color w:val="000000"/>
                <w:sz w:val="24"/>
              </w:rPr>
              <w:t>84.54</w:t>
            </w:r>
          </w:p>
        </w:tc>
      </w:tr>
      <w:tr w:rsidR="0095029A" w:rsidRPr="005C672D" w:rsidTr="00C17210">
        <w:tc>
          <w:tcPr>
            <w:tcW w:w="1080" w:type="dxa"/>
            <w:vAlign w:val="center"/>
          </w:tcPr>
          <w:p w:rsidR="0095029A" w:rsidRPr="00690ED2" w:rsidRDefault="0095029A" w:rsidP="00B251C4">
            <w:pPr>
              <w:spacing w:line="276" w:lineRule="auto"/>
              <w:jc w:val="center"/>
              <w:rPr>
                <w:rFonts w:eastAsiaTheme="minorEastAsia"/>
                <w:color w:val="000000" w:themeColor="text1"/>
                <w:sz w:val="24"/>
              </w:rPr>
            </w:pP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其中：股票</w:t>
            </w:r>
          </w:p>
        </w:tc>
        <w:tc>
          <w:tcPr>
            <w:tcW w:w="252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361,484,429.50</w:t>
            </w:r>
          </w:p>
        </w:tc>
        <w:tc>
          <w:tcPr>
            <w:tcW w:w="198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84.54</w:t>
            </w:r>
          </w:p>
        </w:tc>
      </w:tr>
      <w:tr w:rsidR="0095029A" w:rsidRPr="005C672D" w:rsidTr="00C17210">
        <w:tc>
          <w:tcPr>
            <w:tcW w:w="1080" w:type="dxa"/>
            <w:vAlign w:val="center"/>
          </w:tcPr>
          <w:p w:rsidR="0095029A" w:rsidRPr="00690ED2" w:rsidRDefault="0095029A"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2</w:t>
            </w: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hint="eastAsia"/>
                <w:color w:val="000000" w:themeColor="text1"/>
                <w:sz w:val="24"/>
              </w:rPr>
              <w:t>基金投资</w:t>
            </w:r>
          </w:p>
        </w:tc>
        <w:tc>
          <w:tcPr>
            <w:tcW w:w="252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hint="eastAsia"/>
                <w:color w:val="000000" w:themeColor="text1"/>
                <w:sz w:val="24"/>
              </w:rPr>
              <w:t>-</w:t>
            </w:r>
          </w:p>
        </w:tc>
        <w:tc>
          <w:tcPr>
            <w:tcW w:w="198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hint="eastAsia"/>
                <w:color w:val="000000" w:themeColor="text1"/>
                <w:sz w:val="24"/>
              </w:rPr>
              <w:t>-</w:t>
            </w:r>
          </w:p>
        </w:tc>
      </w:tr>
      <w:tr w:rsidR="0095029A" w:rsidRPr="005C672D" w:rsidTr="00C17210">
        <w:tc>
          <w:tcPr>
            <w:tcW w:w="1080" w:type="dxa"/>
            <w:vAlign w:val="center"/>
          </w:tcPr>
          <w:p w:rsidR="0095029A" w:rsidRPr="00690ED2" w:rsidRDefault="0095029A"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3</w:t>
            </w: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固定收益投资</w:t>
            </w:r>
          </w:p>
        </w:tc>
        <w:tc>
          <w:tcPr>
            <w:tcW w:w="252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321,115.90</w:t>
            </w:r>
          </w:p>
        </w:tc>
        <w:tc>
          <w:tcPr>
            <w:tcW w:w="198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0.08</w:t>
            </w:r>
          </w:p>
        </w:tc>
      </w:tr>
      <w:tr w:rsidR="0095029A" w:rsidRPr="005C672D" w:rsidTr="00C17210">
        <w:tc>
          <w:tcPr>
            <w:tcW w:w="1080" w:type="dxa"/>
            <w:vAlign w:val="center"/>
          </w:tcPr>
          <w:p w:rsidR="0095029A" w:rsidRPr="00690ED2" w:rsidRDefault="0095029A" w:rsidP="00B251C4">
            <w:pPr>
              <w:spacing w:line="276" w:lineRule="auto"/>
              <w:jc w:val="center"/>
              <w:rPr>
                <w:rFonts w:eastAsiaTheme="minorEastAsia"/>
                <w:color w:val="000000" w:themeColor="text1"/>
                <w:sz w:val="24"/>
              </w:rPr>
            </w:pP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其中：债券</w:t>
            </w:r>
          </w:p>
        </w:tc>
        <w:tc>
          <w:tcPr>
            <w:tcW w:w="252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321,115.90</w:t>
            </w:r>
          </w:p>
        </w:tc>
        <w:tc>
          <w:tcPr>
            <w:tcW w:w="198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0.08</w:t>
            </w:r>
          </w:p>
        </w:tc>
      </w:tr>
      <w:tr w:rsidR="0095029A" w:rsidRPr="005C672D" w:rsidTr="00C17210">
        <w:tc>
          <w:tcPr>
            <w:tcW w:w="1080" w:type="dxa"/>
            <w:vAlign w:val="center"/>
          </w:tcPr>
          <w:p w:rsidR="0095029A" w:rsidRPr="00690ED2" w:rsidRDefault="0095029A" w:rsidP="00B251C4">
            <w:pPr>
              <w:spacing w:line="276" w:lineRule="auto"/>
              <w:jc w:val="center"/>
              <w:rPr>
                <w:rFonts w:eastAsiaTheme="minorEastAsia"/>
                <w:color w:val="000000" w:themeColor="text1"/>
                <w:sz w:val="24"/>
              </w:rPr>
            </w:pPr>
          </w:p>
        </w:tc>
        <w:tc>
          <w:tcPr>
            <w:tcW w:w="3420" w:type="dxa"/>
            <w:vAlign w:val="center"/>
          </w:tcPr>
          <w:p w:rsidR="0095029A" w:rsidRPr="00690ED2" w:rsidRDefault="0095029A" w:rsidP="00B251C4">
            <w:pPr>
              <w:spacing w:line="276" w:lineRule="auto"/>
              <w:ind w:leftChars="50" w:left="105" w:firstLineChars="300" w:firstLine="720"/>
              <w:rPr>
                <w:rFonts w:eastAsiaTheme="minorEastAsia"/>
                <w:color w:val="000000" w:themeColor="text1"/>
                <w:sz w:val="24"/>
              </w:rPr>
            </w:pPr>
            <w:r w:rsidRPr="00690ED2">
              <w:rPr>
                <w:rFonts w:eastAsiaTheme="minorEastAsia"/>
                <w:color w:val="000000" w:themeColor="text1"/>
                <w:sz w:val="24"/>
              </w:rPr>
              <w:t>资产支持证券</w:t>
            </w:r>
          </w:p>
        </w:tc>
        <w:tc>
          <w:tcPr>
            <w:tcW w:w="252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c>
          <w:tcPr>
            <w:tcW w:w="198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r>
      <w:tr w:rsidR="0095029A" w:rsidRPr="005C672D" w:rsidTr="00DA11A4">
        <w:tc>
          <w:tcPr>
            <w:tcW w:w="1080" w:type="dxa"/>
            <w:vAlign w:val="center"/>
          </w:tcPr>
          <w:p w:rsidR="0095029A" w:rsidRPr="00690ED2" w:rsidRDefault="0095029A"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4</w:t>
            </w: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贵金属投资</w:t>
            </w:r>
          </w:p>
        </w:tc>
        <w:tc>
          <w:tcPr>
            <w:tcW w:w="252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c>
          <w:tcPr>
            <w:tcW w:w="198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r>
      <w:tr w:rsidR="0095029A" w:rsidRPr="005C672D" w:rsidTr="00C17210">
        <w:tc>
          <w:tcPr>
            <w:tcW w:w="1080" w:type="dxa"/>
            <w:vAlign w:val="center"/>
          </w:tcPr>
          <w:p w:rsidR="0095029A" w:rsidRPr="00690ED2" w:rsidRDefault="0095029A"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5</w:t>
            </w: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金融衍生品投资</w:t>
            </w:r>
          </w:p>
        </w:tc>
        <w:tc>
          <w:tcPr>
            <w:tcW w:w="252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c>
          <w:tcPr>
            <w:tcW w:w="198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r>
      <w:tr w:rsidR="0095029A" w:rsidRPr="005C672D" w:rsidTr="00C17210">
        <w:tc>
          <w:tcPr>
            <w:tcW w:w="1080" w:type="dxa"/>
            <w:vAlign w:val="center"/>
          </w:tcPr>
          <w:p w:rsidR="0095029A" w:rsidRPr="00690ED2" w:rsidRDefault="0095029A"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6</w:t>
            </w: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买入返售金融资产</w:t>
            </w:r>
          </w:p>
        </w:tc>
        <w:tc>
          <w:tcPr>
            <w:tcW w:w="252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c>
          <w:tcPr>
            <w:tcW w:w="198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r>
      <w:tr w:rsidR="0095029A" w:rsidRPr="005C672D" w:rsidTr="00C17210">
        <w:tc>
          <w:tcPr>
            <w:tcW w:w="1080" w:type="dxa"/>
            <w:vAlign w:val="center"/>
          </w:tcPr>
          <w:p w:rsidR="0095029A" w:rsidRPr="00690ED2" w:rsidRDefault="0095029A" w:rsidP="00B251C4">
            <w:pPr>
              <w:spacing w:line="276" w:lineRule="auto"/>
              <w:jc w:val="center"/>
              <w:rPr>
                <w:rFonts w:eastAsiaTheme="minorEastAsia"/>
                <w:color w:val="000000" w:themeColor="text1"/>
                <w:sz w:val="24"/>
              </w:rPr>
            </w:pP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其中：买断式回购的买入返售金融资产</w:t>
            </w:r>
          </w:p>
        </w:tc>
        <w:tc>
          <w:tcPr>
            <w:tcW w:w="252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c>
          <w:tcPr>
            <w:tcW w:w="198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w:t>
            </w:r>
          </w:p>
        </w:tc>
      </w:tr>
      <w:tr w:rsidR="0095029A" w:rsidRPr="005C672D" w:rsidTr="00C17210">
        <w:tc>
          <w:tcPr>
            <w:tcW w:w="1080" w:type="dxa"/>
            <w:vAlign w:val="center"/>
          </w:tcPr>
          <w:p w:rsidR="0095029A" w:rsidRPr="00690ED2" w:rsidRDefault="0095029A" w:rsidP="00B251C4">
            <w:pPr>
              <w:spacing w:line="276" w:lineRule="auto"/>
              <w:jc w:val="center"/>
              <w:rPr>
                <w:rFonts w:eastAsiaTheme="minorEastAsia"/>
                <w:color w:val="000000" w:themeColor="text1"/>
                <w:sz w:val="24"/>
              </w:rPr>
            </w:pPr>
            <w:r w:rsidRPr="00690ED2">
              <w:rPr>
                <w:rFonts w:eastAsiaTheme="minorEastAsia" w:hint="eastAsia"/>
                <w:color w:val="000000" w:themeColor="text1"/>
                <w:sz w:val="24"/>
              </w:rPr>
              <w:t>7</w:t>
            </w: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银行存款和结算备付金合计</w:t>
            </w:r>
          </w:p>
        </w:tc>
        <w:tc>
          <w:tcPr>
            <w:tcW w:w="252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58,804,097.34</w:t>
            </w:r>
          </w:p>
        </w:tc>
        <w:tc>
          <w:tcPr>
            <w:tcW w:w="1980" w:type="dxa"/>
            <w:vAlign w:val="center"/>
          </w:tcPr>
          <w:p w:rsidR="0095029A" w:rsidRPr="00690ED2" w:rsidRDefault="0095029A" w:rsidP="00B251C4">
            <w:pPr>
              <w:spacing w:before="29" w:line="276" w:lineRule="auto"/>
              <w:ind w:left="17"/>
              <w:jc w:val="right"/>
              <w:rPr>
                <w:rFonts w:eastAsiaTheme="minorEastAsia"/>
                <w:color w:val="000000" w:themeColor="text1"/>
                <w:sz w:val="24"/>
              </w:rPr>
            </w:pPr>
            <w:r w:rsidRPr="00690ED2">
              <w:rPr>
                <w:rFonts w:eastAsiaTheme="minorEastAsia"/>
                <w:color w:val="000000" w:themeColor="text1"/>
                <w:sz w:val="24"/>
              </w:rPr>
              <w:t>13.75</w:t>
            </w:r>
          </w:p>
        </w:tc>
      </w:tr>
      <w:tr w:rsidR="0095029A" w:rsidRPr="005C672D" w:rsidTr="00C17210">
        <w:tc>
          <w:tcPr>
            <w:tcW w:w="1080" w:type="dxa"/>
            <w:vAlign w:val="center"/>
          </w:tcPr>
          <w:p w:rsidR="0095029A" w:rsidRPr="00690ED2" w:rsidRDefault="0095029A" w:rsidP="00B251C4">
            <w:pPr>
              <w:spacing w:before="29" w:line="276" w:lineRule="auto"/>
              <w:ind w:left="17"/>
              <w:jc w:val="center"/>
              <w:rPr>
                <w:rFonts w:eastAsiaTheme="minorEastAsia"/>
                <w:color w:val="000000" w:themeColor="text1"/>
                <w:sz w:val="24"/>
              </w:rPr>
            </w:pPr>
            <w:r w:rsidRPr="00690ED2">
              <w:rPr>
                <w:rFonts w:eastAsiaTheme="minorEastAsia"/>
                <w:color w:val="000000" w:themeColor="text1"/>
                <w:sz w:val="24"/>
              </w:rPr>
              <w:t>8</w:t>
            </w: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其他各项资产</w:t>
            </w:r>
          </w:p>
        </w:tc>
        <w:tc>
          <w:tcPr>
            <w:tcW w:w="2520" w:type="dxa"/>
            <w:vAlign w:val="center"/>
          </w:tcPr>
          <w:p w:rsidR="0095029A" w:rsidRPr="00690ED2" w:rsidRDefault="0095029A" w:rsidP="00B251C4">
            <w:pPr>
              <w:spacing w:line="276" w:lineRule="auto"/>
              <w:jc w:val="right"/>
              <w:rPr>
                <w:rFonts w:eastAsiaTheme="minorEastAsia"/>
                <w:color w:val="000000" w:themeColor="text1"/>
                <w:sz w:val="24"/>
              </w:rPr>
            </w:pPr>
            <w:r w:rsidRPr="00690ED2">
              <w:rPr>
                <w:rFonts w:eastAsiaTheme="minorEastAsia"/>
                <w:color w:val="000000" w:themeColor="text1"/>
                <w:sz w:val="24"/>
              </w:rPr>
              <w:t>6,980,337.06</w:t>
            </w:r>
          </w:p>
        </w:tc>
        <w:tc>
          <w:tcPr>
            <w:tcW w:w="1980" w:type="dxa"/>
            <w:vAlign w:val="center"/>
          </w:tcPr>
          <w:p w:rsidR="0095029A" w:rsidRPr="00690ED2" w:rsidRDefault="0095029A" w:rsidP="00B251C4">
            <w:pPr>
              <w:spacing w:line="276" w:lineRule="auto"/>
              <w:jc w:val="right"/>
              <w:rPr>
                <w:rFonts w:eastAsiaTheme="minorEastAsia"/>
                <w:color w:val="000000" w:themeColor="text1"/>
                <w:sz w:val="24"/>
              </w:rPr>
            </w:pPr>
            <w:r w:rsidRPr="00690ED2">
              <w:rPr>
                <w:rFonts w:eastAsiaTheme="minorEastAsia"/>
                <w:color w:val="000000" w:themeColor="text1"/>
                <w:sz w:val="24"/>
              </w:rPr>
              <w:t>1.63</w:t>
            </w:r>
          </w:p>
        </w:tc>
      </w:tr>
      <w:tr w:rsidR="0095029A" w:rsidRPr="005C672D" w:rsidTr="00C17210">
        <w:tc>
          <w:tcPr>
            <w:tcW w:w="1080" w:type="dxa"/>
            <w:vAlign w:val="center"/>
          </w:tcPr>
          <w:p w:rsidR="0095029A" w:rsidRPr="00690ED2" w:rsidRDefault="0095029A" w:rsidP="00B251C4">
            <w:pPr>
              <w:spacing w:before="29" w:line="276" w:lineRule="auto"/>
              <w:ind w:left="17"/>
              <w:jc w:val="center"/>
              <w:rPr>
                <w:rFonts w:eastAsiaTheme="minorEastAsia"/>
                <w:color w:val="000000" w:themeColor="text1"/>
                <w:sz w:val="24"/>
              </w:rPr>
            </w:pPr>
            <w:r w:rsidRPr="00690ED2">
              <w:rPr>
                <w:rFonts w:eastAsiaTheme="minorEastAsia"/>
                <w:color w:val="000000" w:themeColor="text1"/>
                <w:sz w:val="24"/>
              </w:rPr>
              <w:t>9</w:t>
            </w:r>
          </w:p>
        </w:tc>
        <w:tc>
          <w:tcPr>
            <w:tcW w:w="3420" w:type="dxa"/>
            <w:vAlign w:val="center"/>
          </w:tcPr>
          <w:p w:rsidR="0095029A" w:rsidRPr="00690ED2" w:rsidRDefault="0095029A" w:rsidP="00B251C4">
            <w:pPr>
              <w:spacing w:line="276" w:lineRule="auto"/>
              <w:ind w:leftChars="50" w:left="105"/>
              <w:rPr>
                <w:rFonts w:eastAsiaTheme="minorEastAsia"/>
                <w:color w:val="000000" w:themeColor="text1"/>
                <w:sz w:val="24"/>
              </w:rPr>
            </w:pPr>
            <w:r w:rsidRPr="00690ED2">
              <w:rPr>
                <w:rFonts w:eastAsiaTheme="minorEastAsia"/>
                <w:color w:val="000000" w:themeColor="text1"/>
                <w:sz w:val="24"/>
              </w:rPr>
              <w:t>合计</w:t>
            </w:r>
          </w:p>
        </w:tc>
        <w:tc>
          <w:tcPr>
            <w:tcW w:w="2520" w:type="dxa"/>
            <w:vAlign w:val="center"/>
          </w:tcPr>
          <w:p w:rsidR="0095029A" w:rsidRPr="00690ED2" w:rsidRDefault="0095029A" w:rsidP="00B251C4">
            <w:pPr>
              <w:spacing w:line="276" w:lineRule="auto"/>
              <w:jc w:val="right"/>
              <w:rPr>
                <w:rFonts w:eastAsiaTheme="minorEastAsia"/>
                <w:color w:val="000000" w:themeColor="text1"/>
                <w:sz w:val="24"/>
              </w:rPr>
            </w:pPr>
            <w:r w:rsidRPr="00690ED2">
              <w:rPr>
                <w:rFonts w:eastAsiaTheme="minorEastAsia"/>
                <w:color w:val="000000" w:themeColor="text1"/>
                <w:sz w:val="24"/>
              </w:rPr>
              <w:t>427,589,979.80</w:t>
            </w:r>
          </w:p>
        </w:tc>
        <w:tc>
          <w:tcPr>
            <w:tcW w:w="1980" w:type="dxa"/>
            <w:vAlign w:val="center"/>
          </w:tcPr>
          <w:p w:rsidR="0095029A" w:rsidRPr="00690ED2" w:rsidRDefault="0095029A" w:rsidP="00B251C4">
            <w:pPr>
              <w:spacing w:line="276" w:lineRule="auto"/>
              <w:jc w:val="right"/>
              <w:rPr>
                <w:rFonts w:eastAsiaTheme="minorEastAsia"/>
                <w:color w:val="000000" w:themeColor="text1"/>
                <w:sz w:val="24"/>
              </w:rPr>
            </w:pPr>
            <w:r w:rsidRPr="00690ED2">
              <w:rPr>
                <w:rFonts w:eastAsiaTheme="minorEastAsia"/>
                <w:color w:val="000000" w:themeColor="text1"/>
                <w:sz w:val="24"/>
              </w:rPr>
              <w:t>100.00</w:t>
            </w:r>
          </w:p>
        </w:tc>
      </w:tr>
    </w:tbl>
    <w:p w:rsidR="001548F9" w:rsidRDefault="001548F9" w:rsidP="00AC6DDA">
      <w:pPr>
        <w:spacing w:before="29" w:line="288" w:lineRule="auto"/>
        <w:rPr>
          <w:color w:val="000000"/>
          <w:sz w:val="24"/>
        </w:rPr>
      </w:pPr>
    </w:p>
    <w:p w:rsidR="001548F9" w:rsidRDefault="001548F9" w:rsidP="00AC6DDA">
      <w:pPr>
        <w:pStyle w:val="20"/>
        <w:spacing w:before="29" w:after="0" w:line="288" w:lineRule="auto"/>
        <w:rPr>
          <w:rFonts w:ascii="Times New Roman" w:hAnsi="Times New Roman"/>
          <w:kern w:val="0"/>
          <w:szCs w:val="24"/>
        </w:rPr>
      </w:pPr>
      <w:bookmarkStart w:id="60" w:name="_Toc331410103"/>
      <w:bookmarkStart w:id="61" w:name="_Toc225498274"/>
      <w:r w:rsidRPr="005C672D">
        <w:rPr>
          <w:rFonts w:ascii="Times New Roman" w:hAnsi="Times New Roman"/>
          <w:kern w:val="0"/>
          <w:szCs w:val="24"/>
        </w:rPr>
        <w:t xml:space="preserve">7.2 </w:t>
      </w:r>
      <w:r w:rsidRPr="005C672D">
        <w:rPr>
          <w:rFonts w:ascii="Times New Roman" w:hAnsi="Times New Roman"/>
          <w:kern w:val="0"/>
          <w:szCs w:val="24"/>
        </w:rPr>
        <w:t>期末按行业分类的股票投资组合</w:t>
      </w:r>
      <w:bookmarkEnd w:id="60"/>
      <w:bookmarkEnd w:id="61"/>
    </w:p>
    <w:p w:rsidR="001C16A1" w:rsidRPr="001C16A1" w:rsidRDefault="001C16A1" w:rsidP="001C16A1">
      <w:pPr>
        <w:pStyle w:val="20"/>
        <w:spacing w:before="29" w:after="0" w:line="288" w:lineRule="auto"/>
        <w:rPr>
          <w:rFonts w:ascii="Times New Roman" w:hAnsi="Times New Roman"/>
          <w:color w:val="000000"/>
          <w:szCs w:val="24"/>
        </w:rPr>
      </w:pPr>
      <w:r w:rsidRPr="000B7A0A">
        <w:rPr>
          <w:rFonts w:ascii="Times New Roman" w:hAnsi="Times New Roman"/>
          <w:color w:val="000000"/>
          <w:szCs w:val="24"/>
        </w:rPr>
        <w:t>7.2.1</w:t>
      </w:r>
      <w:r w:rsidRPr="000B7A0A">
        <w:rPr>
          <w:rFonts w:ascii="Times New Roman" w:hAnsi="Times New Roman" w:hint="eastAsia"/>
          <w:color w:val="000000"/>
          <w:szCs w:val="24"/>
        </w:rPr>
        <w:t>报告期末按行业分类的境内股票投资组合</w:t>
      </w:r>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3599"/>
        <w:gridCol w:w="2160"/>
        <w:gridCol w:w="2160"/>
      </w:tblGrid>
      <w:tr w:rsidR="001548F9" w:rsidRPr="005C672D" w:rsidTr="00576A1F">
        <w:tc>
          <w:tcPr>
            <w:tcW w:w="1080" w:type="dxa"/>
            <w:vAlign w:val="center"/>
          </w:tcPr>
          <w:p w:rsidR="001548F9" w:rsidRPr="005C672D" w:rsidRDefault="001548F9" w:rsidP="00AC6DDA">
            <w:pPr>
              <w:spacing w:before="29" w:line="288" w:lineRule="auto"/>
              <w:jc w:val="center"/>
              <w:rPr>
                <w:color w:val="000000"/>
                <w:sz w:val="24"/>
              </w:rPr>
            </w:pPr>
            <w:r w:rsidRPr="005C672D">
              <w:rPr>
                <w:color w:val="000000"/>
                <w:sz w:val="24"/>
              </w:rPr>
              <w:t>代码</w:t>
            </w:r>
          </w:p>
        </w:tc>
        <w:tc>
          <w:tcPr>
            <w:tcW w:w="3600" w:type="dxa"/>
            <w:vAlign w:val="center"/>
          </w:tcPr>
          <w:p w:rsidR="001548F9" w:rsidRPr="005C672D" w:rsidRDefault="001548F9" w:rsidP="00AC6DDA">
            <w:pPr>
              <w:spacing w:before="29" w:line="288" w:lineRule="auto"/>
              <w:rPr>
                <w:color w:val="000000"/>
                <w:sz w:val="24"/>
              </w:rPr>
            </w:pPr>
            <w:r w:rsidRPr="005C672D">
              <w:rPr>
                <w:color w:val="000000"/>
                <w:sz w:val="24"/>
              </w:rPr>
              <w:t>行业类别</w:t>
            </w:r>
          </w:p>
        </w:tc>
        <w:tc>
          <w:tcPr>
            <w:tcW w:w="2160" w:type="dxa"/>
            <w:vAlign w:val="center"/>
          </w:tcPr>
          <w:p w:rsidR="001548F9" w:rsidRPr="005C672D" w:rsidRDefault="001548F9" w:rsidP="00AC6DDA">
            <w:pPr>
              <w:spacing w:before="29" w:line="288" w:lineRule="auto"/>
              <w:jc w:val="center"/>
              <w:rPr>
                <w:color w:val="000000"/>
                <w:sz w:val="24"/>
              </w:rPr>
            </w:pPr>
            <w:r w:rsidRPr="005C672D">
              <w:rPr>
                <w:color w:val="000000"/>
                <w:sz w:val="24"/>
              </w:rPr>
              <w:t>公允价值</w:t>
            </w:r>
          </w:p>
        </w:tc>
        <w:tc>
          <w:tcPr>
            <w:tcW w:w="2160" w:type="dxa"/>
            <w:vAlign w:val="center"/>
          </w:tcPr>
          <w:p w:rsidR="001548F9" w:rsidRPr="005C672D" w:rsidRDefault="001548F9" w:rsidP="00AC6DDA">
            <w:pPr>
              <w:spacing w:before="29" w:line="288" w:lineRule="auto"/>
              <w:jc w:val="center"/>
              <w:rPr>
                <w:color w:val="000000"/>
                <w:sz w:val="24"/>
              </w:rPr>
            </w:pPr>
            <w:r w:rsidRPr="005C672D">
              <w:rPr>
                <w:color w:val="000000"/>
                <w:sz w:val="24"/>
              </w:rPr>
              <w:t>占基金资产净值比例（％）</w:t>
            </w:r>
          </w:p>
        </w:tc>
      </w:tr>
      <w:tr w:rsidR="001548F9" w:rsidRPr="005C672D" w:rsidTr="00576A1F">
        <w:tc>
          <w:tcPr>
            <w:tcW w:w="1080" w:type="dxa"/>
            <w:vAlign w:val="center"/>
          </w:tcPr>
          <w:p w:rsidR="001548F9" w:rsidRPr="005C672D" w:rsidRDefault="001548F9" w:rsidP="00AC6DDA">
            <w:pPr>
              <w:spacing w:before="29" w:line="288" w:lineRule="auto"/>
              <w:jc w:val="center"/>
              <w:rPr>
                <w:color w:val="000000"/>
                <w:sz w:val="24"/>
              </w:rPr>
            </w:pPr>
            <w:r w:rsidRPr="005C672D">
              <w:rPr>
                <w:sz w:val="24"/>
              </w:rPr>
              <w:lastRenderedPageBreak/>
              <w:t>A</w:t>
            </w:r>
          </w:p>
        </w:tc>
        <w:tc>
          <w:tcPr>
            <w:tcW w:w="3600" w:type="dxa"/>
            <w:vAlign w:val="center"/>
          </w:tcPr>
          <w:p w:rsidR="001548F9" w:rsidRPr="005C672D" w:rsidRDefault="001548F9" w:rsidP="00AC6DDA">
            <w:pPr>
              <w:spacing w:before="29" w:line="288" w:lineRule="auto"/>
              <w:ind w:leftChars="50" w:left="105"/>
              <w:rPr>
                <w:color w:val="000000"/>
                <w:sz w:val="24"/>
              </w:rPr>
            </w:pPr>
            <w:r w:rsidRPr="005C672D">
              <w:rPr>
                <w:sz w:val="24"/>
              </w:rPr>
              <w:t>农、林、牧、渔业</w:t>
            </w:r>
          </w:p>
        </w:tc>
        <w:tc>
          <w:tcPr>
            <w:tcW w:w="2160" w:type="dxa"/>
            <w:vAlign w:val="center"/>
          </w:tcPr>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kern w:val="0"/>
                <w:sz w:val="24"/>
              </w:rPr>
              <w:t>-</w:t>
            </w:r>
          </w:p>
        </w:tc>
        <w:tc>
          <w:tcPr>
            <w:tcW w:w="2160" w:type="dxa"/>
            <w:vAlign w:val="center"/>
          </w:tcPr>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kern w:val="0"/>
                <w:sz w:val="24"/>
              </w:rPr>
              <w:t>-</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sz w:val="24"/>
              </w:rPr>
            </w:pPr>
            <w:r w:rsidRPr="005C672D">
              <w:rPr>
                <w:sz w:val="24"/>
              </w:rPr>
              <w:t>B</w:t>
            </w:r>
          </w:p>
        </w:tc>
        <w:tc>
          <w:tcPr>
            <w:tcW w:w="3600" w:type="dxa"/>
            <w:vAlign w:val="center"/>
          </w:tcPr>
          <w:p w:rsidR="001548F9" w:rsidRPr="005C672D" w:rsidRDefault="001548F9" w:rsidP="00AC6DDA">
            <w:pPr>
              <w:adjustRightInd w:val="0"/>
              <w:snapToGrid w:val="0"/>
              <w:spacing w:before="29" w:line="288" w:lineRule="auto"/>
              <w:rPr>
                <w:sz w:val="24"/>
              </w:rPr>
            </w:pPr>
            <w:r w:rsidRPr="005C672D">
              <w:rPr>
                <w:sz w:val="24"/>
              </w:rPr>
              <w:t>采矿业</w:t>
            </w:r>
          </w:p>
        </w:tc>
        <w:tc>
          <w:tcPr>
            <w:tcW w:w="2160" w:type="dxa"/>
            <w:vAlign w:val="center"/>
          </w:tcPr>
          <w:p w:rsidR="001548F9" w:rsidRPr="005C672D" w:rsidRDefault="001548F9" w:rsidP="00AC6DDA">
            <w:pPr>
              <w:spacing w:before="29" w:line="288" w:lineRule="auto"/>
              <w:jc w:val="right"/>
              <w:rPr>
                <w:sz w:val="24"/>
              </w:rPr>
            </w:pPr>
            <w:r w:rsidRPr="005C672D">
              <w:rPr>
                <w:sz w:val="24"/>
              </w:rPr>
              <w:t>243,778.50</w:t>
            </w:r>
          </w:p>
          <w:p w:rsidR="001548F9" w:rsidRPr="005C672D" w:rsidRDefault="001548F9" w:rsidP="00AC6DDA">
            <w:pPr>
              <w:spacing w:before="29" w:line="288" w:lineRule="auto"/>
              <w:jc w:val="right"/>
              <w:rPr>
                <w:sz w:val="24"/>
              </w:rPr>
            </w:pPr>
          </w:p>
        </w:tc>
        <w:tc>
          <w:tcPr>
            <w:tcW w:w="2160" w:type="dxa"/>
            <w:vAlign w:val="center"/>
          </w:tcPr>
          <w:p w:rsidR="001548F9" w:rsidRPr="005C672D" w:rsidRDefault="001548F9" w:rsidP="00AC6DDA">
            <w:pPr>
              <w:spacing w:before="29" w:line="288" w:lineRule="auto"/>
              <w:jc w:val="right"/>
              <w:rPr>
                <w:sz w:val="24"/>
              </w:rPr>
            </w:pPr>
            <w:r w:rsidRPr="005C672D">
              <w:rPr>
                <w:sz w:val="24"/>
              </w:rPr>
              <w:t>0.06</w:t>
            </w:r>
          </w:p>
          <w:p w:rsidR="001548F9" w:rsidRPr="005C672D" w:rsidRDefault="001548F9" w:rsidP="00AC6DDA">
            <w:pPr>
              <w:spacing w:before="29" w:line="288" w:lineRule="auto"/>
              <w:jc w:val="right"/>
              <w:rPr>
                <w:sz w:val="24"/>
              </w:rPr>
            </w:pPr>
          </w:p>
        </w:tc>
      </w:tr>
      <w:tr w:rsidR="001548F9" w:rsidRPr="005C672D" w:rsidTr="00576A1F">
        <w:tc>
          <w:tcPr>
            <w:tcW w:w="1080" w:type="dxa"/>
            <w:vAlign w:val="center"/>
          </w:tcPr>
          <w:p w:rsidR="001548F9" w:rsidRPr="005C672D" w:rsidRDefault="001548F9" w:rsidP="00AC6DDA">
            <w:pPr>
              <w:spacing w:before="29" w:line="288" w:lineRule="auto"/>
              <w:jc w:val="center"/>
              <w:rPr>
                <w:color w:val="000000"/>
                <w:sz w:val="24"/>
              </w:rPr>
            </w:pPr>
            <w:r w:rsidRPr="005C672D">
              <w:rPr>
                <w:sz w:val="24"/>
              </w:rPr>
              <w:t>C</w:t>
            </w:r>
          </w:p>
        </w:tc>
        <w:tc>
          <w:tcPr>
            <w:tcW w:w="3600" w:type="dxa"/>
            <w:vAlign w:val="center"/>
          </w:tcPr>
          <w:p w:rsidR="001548F9" w:rsidRPr="005C672D" w:rsidRDefault="001548F9" w:rsidP="00AC6DDA">
            <w:pPr>
              <w:spacing w:before="29" w:line="288" w:lineRule="auto"/>
              <w:ind w:leftChars="50" w:left="105"/>
              <w:rPr>
                <w:color w:val="000000"/>
                <w:sz w:val="24"/>
              </w:rPr>
            </w:pPr>
            <w:r w:rsidRPr="005C672D">
              <w:rPr>
                <w:sz w:val="24"/>
              </w:rPr>
              <w:t>制造业</w:t>
            </w:r>
          </w:p>
        </w:tc>
        <w:tc>
          <w:tcPr>
            <w:tcW w:w="2160" w:type="dxa"/>
            <w:vAlign w:val="center"/>
          </w:tcPr>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kern w:val="0"/>
                <w:sz w:val="24"/>
              </w:rPr>
              <w:t>210,036,204.77</w:t>
            </w:r>
          </w:p>
        </w:tc>
        <w:tc>
          <w:tcPr>
            <w:tcW w:w="2160" w:type="dxa"/>
            <w:vAlign w:val="center"/>
          </w:tcPr>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kern w:val="0"/>
                <w:sz w:val="24"/>
              </w:rPr>
              <w:t>50.19</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sz w:val="24"/>
              </w:rPr>
            </w:pPr>
            <w:r w:rsidRPr="005C672D">
              <w:rPr>
                <w:sz w:val="24"/>
              </w:rPr>
              <w:t>D</w:t>
            </w:r>
          </w:p>
        </w:tc>
        <w:tc>
          <w:tcPr>
            <w:tcW w:w="3600" w:type="dxa"/>
            <w:vAlign w:val="center"/>
          </w:tcPr>
          <w:p w:rsidR="001548F9" w:rsidRPr="005C672D" w:rsidRDefault="001548F9" w:rsidP="00AC6DDA">
            <w:pPr>
              <w:adjustRightInd w:val="0"/>
              <w:snapToGrid w:val="0"/>
              <w:spacing w:before="29" w:line="288" w:lineRule="auto"/>
              <w:rPr>
                <w:sz w:val="24"/>
              </w:rPr>
            </w:pPr>
            <w:r w:rsidRPr="005C672D">
              <w:rPr>
                <w:sz w:val="24"/>
              </w:rPr>
              <w:t>电力、热力、燃气及水生产和供应业</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r>
      <w:tr w:rsidR="001548F9" w:rsidRPr="005C672D" w:rsidTr="00576A1F">
        <w:tc>
          <w:tcPr>
            <w:tcW w:w="1080" w:type="dxa"/>
            <w:vAlign w:val="center"/>
          </w:tcPr>
          <w:p w:rsidR="001548F9" w:rsidRPr="005C672D" w:rsidRDefault="001548F9" w:rsidP="00AC6DDA">
            <w:pPr>
              <w:spacing w:before="29" w:line="288" w:lineRule="auto"/>
              <w:jc w:val="center"/>
              <w:rPr>
                <w:color w:val="000000"/>
                <w:sz w:val="24"/>
              </w:rPr>
            </w:pPr>
            <w:r w:rsidRPr="005C672D">
              <w:rPr>
                <w:sz w:val="24"/>
              </w:rPr>
              <w:t>E</w:t>
            </w:r>
          </w:p>
        </w:tc>
        <w:tc>
          <w:tcPr>
            <w:tcW w:w="3600" w:type="dxa"/>
            <w:vAlign w:val="center"/>
          </w:tcPr>
          <w:p w:rsidR="001548F9" w:rsidRPr="005C672D" w:rsidRDefault="001548F9" w:rsidP="00AC6DDA">
            <w:pPr>
              <w:spacing w:before="29" w:line="288" w:lineRule="auto"/>
              <w:ind w:leftChars="50" w:left="105"/>
              <w:rPr>
                <w:color w:val="000000"/>
                <w:sz w:val="24"/>
              </w:rPr>
            </w:pPr>
            <w:r w:rsidRPr="005C672D">
              <w:rPr>
                <w:sz w:val="24"/>
              </w:rPr>
              <w:t>建筑业</w:t>
            </w:r>
          </w:p>
        </w:tc>
        <w:tc>
          <w:tcPr>
            <w:tcW w:w="2160" w:type="dxa"/>
            <w:vAlign w:val="center"/>
          </w:tcPr>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kern w:val="0"/>
                <w:sz w:val="24"/>
              </w:rPr>
              <w:t>-</w:t>
            </w:r>
          </w:p>
        </w:tc>
        <w:tc>
          <w:tcPr>
            <w:tcW w:w="2160" w:type="dxa"/>
            <w:vAlign w:val="center"/>
          </w:tcPr>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kern w:val="0"/>
                <w:sz w:val="24"/>
              </w:rPr>
              <w:t>-</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sz w:val="24"/>
              </w:rPr>
            </w:pPr>
            <w:r w:rsidRPr="005C672D">
              <w:rPr>
                <w:sz w:val="24"/>
              </w:rPr>
              <w:t>F</w:t>
            </w:r>
          </w:p>
        </w:tc>
        <w:tc>
          <w:tcPr>
            <w:tcW w:w="3600" w:type="dxa"/>
            <w:vAlign w:val="center"/>
          </w:tcPr>
          <w:p w:rsidR="001548F9" w:rsidRPr="005C672D" w:rsidRDefault="001548F9" w:rsidP="00AC6DDA">
            <w:pPr>
              <w:adjustRightInd w:val="0"/>
              <w:snapToGrid w:val="0"/>
              <w:spacing w:before="29" w:line="288" w:lineRule="auto"/>
              <w:rPr>
                <w:sz w:val="24"/>
              </w:rPr>
            </w:pPr>
            <w:r w:rsidRPr="005C672D">
              <w:rPr>
                <w:sz w:val="24"/>
              </w:rPr>
              <w:t>批发和零售业</w:t>
            </w:r>
          </w:p>
        </w:tc>
        <w:tc>
          <w:tcPr>
            <w:tcW w:w="2160" w:type="dxa"/>
            <w:vAlign w:val="center"/>
          </w:tcPr>
          <w:p w:rsidR="001548F9" w:rsidRPr="005C672D" w:rsidRDefault="001548F9" w:rsidP="00AC6DDA">
            <w:pPr>
              <w:spacing w:before="29" w:line="288" w:lineRule="auto"/>
              <w:jc w:val="right"/>
              <w:rPr>
                <w:sz w:val="24"/>
              </w:rPr>
            </w:pPr>
            <w:r w:rsidRPr="005C672D">
              <w:rPr>
                <w:sz w:val="24"/>
              </w:rPr>
              <w:t>19,481,799.15</w:t>
            </w:r>
          </w:p>
        </w:tc>
        <w:tc>
          <w:tcPr>
            <w:tcW w:w="2160" w:type="dxa"/>
            <w:vAlign w:val="center"/>
          </w:tcPr>
          <w:p w:rsidR="001548F9" w:rsidRPr="005C672D" w:rsidRDefault="001548F9" w:rsidP="00AC6DDA">
            <w:pPr>
              <w:spacing w:before="29" w:line="288" w:lineRule="auto"/>
              <w:jc w:val="right"/>
              <w:rPr>
                <w:sz w:val="24"/>
              </w:rPr>
            </w:pPr>
            <w:r w:rsidRPr="005C672D">
              <w:rPr>
                <w:sz w:val="24"/>
              </w:rPr>
              <w:t>4.66</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sz w:val="24"/>
              </w:rPr>
            </w:pPr>
            <w:r w:rsidRPr="005C672D">
              <w:rPr>
                <w:sz w:val="24"/>
              </w:rPr>
              <w:t>G</w:t>
            </w:r>
          </w:p>
        </w:tc>
        <w:tc>
          <w:tcPr>
            <w:tcW w:w="3600" w:type="dxa"/>
            <w:vAlign w:val="center"/>
          </w:tcPr>
          <w:p w:rsidR="001548F9" w:rsidRPr="005C672D" w:rsidRDefault="001548F9" w:rsidP="00AC6DDA">
            <w:pPr>
              <w:adjustRightInd w:val="0"/>
              <w:snapToGrid w:val="0"/>
              <w:spacing w:before="29" w:line="288" w:lineRule="auto"/>
              <w:rPr>
                <w:sz w:val="24"/>
              </w:rPr>
            </w:pPr>
            <w:r w:rsidRPr="005C672D">
              <w:rPr>
                <w:sz w:val="24"/>
              </w:rPr>
              <w:t>交通运输、仓储和邮政业</w:t>
            </w:r>
          </w:p>
        </w:tc>
        <w:tc>
          <w:tcPr>
            <w:tcW w:w="2160" w:type="dxa"/>
            <w:vAlign w:val="center"/>
          </w:tcPr>
          <w:p w:rsidR="001548F9" w:rsidRPr="005C672D" w:rsidRDefault="001548F9" w:rsidP="00AC6DDA">
            <w:pPr>
              <w:spacing w:before="29" w:line="288" w:lineRule="auto"/>
              <w:jc w:val="right"/>
              <w:rPr>
                <w:sz w:val="24"/>
              </w:rPr>
            </w:pPr>
            <w:r w:rsidRPr="005C672D">
              <w:rPr>
                <w:sz w:val="24"/>
              </w:rPr>
              <w:t>7,104,544.00</w:t>
            </w:r>
          </w:p>
        </w:tc>
        <w:tc>
          <w:tcPr>
            <w:tcW w:w="2160" w:type="dxa"/>
            <w:vAlign w:val="center"/>
          </w:tcPr>
          <w:p w:rsidR="001548F9" w:rsidRPr="005C672D" w:rsidRDefault="001548F9" w:rsidP="00AC6DDA">
            <w:pPr>
              <w:spacing w:before="29" w:line="288" w:lineRule="auto"/>
              <w:jc w:val="right"/>
              <w:rPr>
                <w:sz w:val="24"/>
              </w:rPr>
            </w:pPr>
            <w:r w:rsidRPr="005C672D">
              <w:rPr>
                <w:sz w:val="24"/>
              </w:rPr>
              <w:t>1.70</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sz w:val="24"/>
              </w:rPr>
            </w:pPr>
            <w:r w:rsidRPr="005C672D">
              <w:rPr>
                <w:sz w:val="24"/>
              </w:rPr>
              <w:t>H</w:t>
            </w:r>
          </w:p>
        </w:tc>
        <w:tc>
          <w:tcPr>
            <w:tcW w:w="3600" w:type="dxa"/>
            <w:vAlign w:val="center"/>
          </w:tcPr>
          <w:p w:rsidR="001548F9" w:rsidRPr="005C672D" w:rsidRDefault="001548F9" w:rsidP="00AC6DDA">
            <w:pPr>
              <w:adjustRightInd w:val="0"/>
              <w:snapToGrid w:val="0"/>
              <w:spacing w:before="29" w:line="288" w:lineRule="auto"/>
              <w:rPr>
                <w:sz w:val="24"/>
              </w:rPr>
            </w:pPr>
            <w:r w:rsidRPr="005C672D">
              <w:rPr>
                <w:sz w:val="24"/>
              </w:rPr>
              <w:t>住宿和餐饮业</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sz w:val="24"/>
              </w:rPr>
            </w:pPr>
            <w:r w:rsidRPr="005C672D">
              <w:rPr>
                <w:sz w:val="24"/>
              </w:rPr>
              <w:t>I</w:t>
            </w:r>
          </w:p>
        </w:tc>
        <w:tc>
          <w:tcPr>
            <w:tcW w:w="3600" w:type="dxa"/>
            <w:vAlign w:val="center"/>
          </w:tcPr>
          <w:p w:rsidR="001548F9" w:rsidRPr="005C672D" w:rsidRDefault="001548F9" w:rsidP="00087B29">
            <w:pPr>
              <w:adjustRightInd w:val="0"/>
              <w:snapToGrid w:val="0"/>
              <w:spacing w:before="29" w:line="288" w:lineRule="auto"/>
              <w:rPr>
                <w:sz w:val="24"/>
              </w:rPr>
            </w:pPr>
            <w:r w:rsidRPr="005C672D">
              <w:rPr>
                <w:sz w:val="24"/>
              </w:rPr>
              <w:t>信息传输、软件和信息技术服务业</w:t>
            </w:r>
          </w:p>
        </w:tc>
        <w:tc>
          <w:tcPr>
            <w:tcW w:w="2160" w:type="dxa"/>
            <w:vAlign w:val="center"/>
          </w:tcPr>
          <w:p w:rsidR="001548F9" w:rsidRPr="005C672D" w:rsidRDefault="001548F9" w:rsidP="00AC6DDA">
            <w:pPr>
              <w:spacing w:before="29" w:line="288" w:lineRule="auto"/>
              <w:jc w:val="right"/>
              <w:rPr>
                <w:sz w:val="24"/>
              </w:rPr>
            </w:pPr>
            <w:r w:rsidRPr="005C672D">
              <w:rPr>
                <w:sz w:val="24"/>
              </w:rPr>
              <w:t>6,460,959.55</w:t>
            </w:r>
          </w:p>
        </w:tc>
        <w:tc>
          <w:tcPr>
            <w:tcW w:w="2160" w:type="dxa"/>
            <w:vAlign w:val="center"/>
          </w:tcPr>
          <w:p w:rsidR="001548F9" w:rsidRPr="005C672D" w:rsidRDefault="001548F9" w:rsidP="00AC6DDA">
            <w:pPr>
              <w:spacing w:before="29" w:line="288" w:lineRule="auto"/>
              <w:jc w:val="right"/>
              <w:rPr>
                <w:sz w:val="24"/>
              </w:rPr>
            </w:pPr>
            <w:r w:rsidRPr="005C672D">
              <w:rPr>
                <w:sz w:val="24"/>
              </w:rPr>
              <w:t>1.54</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color w:val="000000"/>
                <w:sz w:val="24"/>
              </w:rPr>
            </w:pPr>
            <w:r w:rsidRPr="005C672D">
              <w:rPr>
                <w:color w:val="000000"/>
                <w:sz w:val="24"/>
              </w:rPr>
              <w:t>J</w:t>
            </w:r>
          </w:p>
        </w:tc>
        <w:tc>
          <w:tcPr>
            <w:tcW w:w="3600" w:type="dxa"/>
            <w:vAlign w:val="center"/>
          </w:tcPr>
          <w:p w:rsidR="001548F9" w:rsidRPr="005C672D" w:rsidRDefault="001548F9" w:rsidP="00AC6DDA">
            <w:pPr>
              <w:adjustRightInd w:val="0"/>
              <w:snapToGrid w:val="0"/>
              <w:spacing w:before="29" w:line="288" w:lineRule="auto"/>
              <w:rPr>
                <w:color w:val="000000"/>
                <w:sz w:val="24"/>
              </w:rPr>
            </w:pPr>
            <w:r w:rsidRPr="005C672D">
              <w:rPr>
                <w:color w:val="000000"/>
                <w:sz w:val="24"/>
              </w:rPr>
              <w:t>金融业</w:t>
            </w:r>
          </w:p>
        </w:tc>
        <w:tc>
          <w:tcPr>
            <w:tcW w:w="2160" w:type="dxa"/>
            <w:vAlign w:val="center"/>
          </w:tcPr>
          <w:p w:rsidR="001548F9" w:rsidRPr="005C672D" w:rsidRDefault="001548F9" w:rsidP="00AC6DDA">
            <w:pPr>
              <w:spacing w:before="29" w:line="288" w:lineRule="auto"/>
              <w:jc w:val="right"/>
              <w:rPr>
                <w:sz w:val="24"/>
              </w:rPr>
            </w:pPr>
            <w:r w:rsidRPr="005C672D">
              <w:rPr>
                <w:sz w:val="24"/>
              </w:rPr>
              <w:t>33,869.94</w:t>
            </w:r>
          </w:p>
        </w:tc>
        <w:tc>
          <w:tcPr>
            <w:tcW w:w="2160" w:type="dxa"/>
            <w:vAlign w:val="center"/>
          </w:tcPr>
          <w:p w:rsidR="001548F9" w:rsidRPr="005C672D" w:rsidRDefault="001548F9" w:rsidP="00AC6DDA">
            <w:pPr>
              <w:spacing w:before="29" w:line="288" w:lineRule="auto"/>
              <w:jc w:val="right"/>
              <w:rPr>
                <w:sz w:val="24"/>
              </w:rPr>
            </w:pPr>
            <w:r w:rsidRPr="005C672D">
              <w:rPr>
                <w:sz w:val="24"/>
              </w:rPr>
              <w:t>0.01</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color w:val="000000"/>
                <w:sz w:val="24"/>
              </w:rPr>
            </w:pPr>
            <w:r w:rsidRPr="005C672D">
              <w:rPr>
                <w:color w:val="000000"/>
                <w:sz w:val="24"/>
              </w:rPr>
              <w:t>K</w:t>
            </w:r>
          </w:p>
        </w:tc>
        <w:tc>
          <w:tcPr>
            <w:tcW w:w="3600" w:type="dxa"/>
            <w:vAlign w:val="center"/>
          </w:tcPr>
          <w:p w:rsidR="001548F9" w:rsidRPr="005C672D" w:rsidRDefault="001548F9" w:rsidP="00AC6DDA">
            <w:pPr>
              <w:adjustRightInd w:val="0"/>
              <w:snapToGrid w:val="0"/>
              <w:spacing w:before="29" w:line="288" w:lineRule="auto"/>
              <w:rPr>
                <w:color w:val="000000"/>
                <w:sz w:val="24"/>
              </w:rPr>
            </w:pPr>
            <w:r w:rsidRPr="005C672D">
              <w:rPr>
                <w:color w:val="000000"/>
                <w:sz w:val="24"/>
              </w:rPr>
              <w:t>房地产业</w:t>
            </w:r>
          </w:p>
        </w:tc>
        <w:tc>
          <w:tcPr>
            <w:tcW w:w="2160" w:type="dxa"/>
            <w:vAlign w:val="center"/>
          </w:tcPr>
          <w:p w:rsidR="001548F9" w:rsidRPr="005C672D" w:rsidRDefault="001548F9" w:rsidP="00AC6DDA">
            <w:pPr>
              <w:spacing w:before="29" w:line="288" w:lineRule="auto"/>
              <w:jc w:val="right"/>
              <w:rPr>
                <w:sz w:val="24"/>
              </w:rPr>
            </w:pPr>
            <w:r w:rsidRPr="005C672D">
              <w:rPr>
                <w:sz w:val="24"/>
              </w:rPr>
              <w:t>12,383,828.04</w:t>
            </w:r>
          </w:p>
        </w:tc>
        <w:tc>
          <w:tcPr>
            <w:tcW w:w="2160" w:type="dxa"/>
            <w:vAlign w:val="center"/>
          </w:tcPr>
          <w:p w:rsidR="001548F9" w:rsidRPr="005C672D" w:rsidRDefault="001548F9" w:rsidP="00AC6DDA">
            <w:pPr>
              <w:spacing w:before="29" w:line="288" w:lineRule="auto"/>
              <w:jc w:val="right"/>
              <w:rPr>
                <w:sz w:val="24"/>
              </w:rPr>
            </w:pPr>
            <w:r w:rsidRPr="005C672D">
              <w:rPr>
                <w:sz w:val="24"/>
              </w:rPr>
              <w:t>2.96</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color w:val="000000"/>
                <w:sz w:val="24"/>
              </w:rPr>
            </w:pPr>
            <w:r w:rsidRPr="005C672D">
              <w:rPr>
                <w:color w:val="000000"/>
                <w:sz w:val="24"/>
              </w:rPr>
              <w:t>L</w:t>
            </w:r>
          </w:p>
        </w:tc>
        <w:tc>
          <w:tcPr>
            <w:tcW w:w="3600" w:type="dxa"/>
            <w:vAlign w:val="center"/>
          </w:tcPr>
          <w:p w:rsidR="001548F9" w:rsidRPr="005C672D" w:rsidRDefault="001548F9" w:rsidP="00AC6DDA">
            <w:pPr>
              <w:adjustRightInd w:val="0"/>
              <w:snapToGrid w:val="0"/>
              <w:spacing w:before="29" w:line="288" w:lineRule="auto"/>
              <w:rPr>
                <w:color w:val="000000"/>
                <w:sz w:val="24"/>
              </w:rPr>
            </w:pPr>
            <w:r w:rsidRPr="005C672D">
              <w:rPr>
                <w:color w:val="000000"/>
                <w:sz w:val="24"/>
              </w:rPr>
              <w:t>租赁和商务服务业</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color w:val="000000"/>
                <w:sz w:val="24"/>
              </w:rPr>
            </w:pPr>
            <w:r w:rsidRPr="005C672D">
              <w:rPr>
                <w:color w:val="000000"/>
                <w:sz w:val="24"/>
              </w:rPr>
              <w:t>M</w:t>
            </w:r>
          </w:p>
        </w:tc>
        <w:tc>
          <w:tcPr>
            <w:tcW w:w="3600" w:type="dxa"/>
            <w:vAlign w:val="center"/>
          </w:tcPr>
          <w:p w:rsidR="001548F9" w:rsidRPr="005C672D" w:rsidRDefault="001548F9" w:rsidP="00AC6DDA">
            <w:pPr>
              <w:adjustRightInd w:val="0"/>
              <w:snapToGrid w:val="0"/>
              <w:spacing w:before="29" w:line="288" w:lineRule="auto"/>
              <w:rPr>
                <w:color w:val="000000"/>
                <w:sz w:val="24"/>
              </w:rPr>
            </w:pPr>
            <w:r w:rsidRPr="005C672D">
              <w:rPr>
                <w:color w:val="000000"/>
                <w:sz w:val="24"/>
              </w:rPr>
              <w:t>科学研究和技术服务业</w:t>
            </w:r>
          </w:p>
        </w:tc>
        <w:tc>
          <w:tcPr>
            <w:tcW w:w="2160" w:type="dxa"/>
            <w:vAlign w:val="center"/>
          </w:tcPr>
          <w:p w:rsidR="001548F9" w:rsidRPr="005C672D" w:rsidRDefault="001548F9" w:rsidP="00AC6DDA">
            <w:pPr>
              <w:spacing w:before="29" w:line="288" w:lineRule="auto"/>
              <w:jc w:val="right"/>
              <w:rPr>
                <w:sz w:val="24"/>
              </w:rPr>
            </w:pPr>
            <w:r w:rsidRPr="005C672D">
              <w:rPr>
                <w:sz w:val="24"/>
              </w:rPr>
              <w:t>6,439,219.20</w:t>
            </w:r>
          </w:p>
        </w:tc>
        <w:tc>
          <w:tcPr>
            <w:tcW w:w="2160" w:type="dxa"/>
            <w:vAlign w:val="center"/>
          </w:tcPr>
          <w:p w:rsidR="001548F9" w:rsidRPr="005C672D" w:rsidRDefault="001548F9" w:rsidP="00AC6DDA">
            <w:pPr>
              <w:spacing w:before="29" w:line="288" w:lineRule="auto"/>
              <w:jc w:val="right"/>
              <w:rPr>
                <w:sz w:val="24"/>
              </w:rPr>
            </w:pPr>
            <w:r w:rsidRPr="005C672D">
              <w:rPr>
                <w:sz w:val="24"/>
              </w:rPr>
              <w:t>1.54</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color w:val="000000"/>
                <w:sz w:val="24"/>
              </w:rPr>
            </w:pPr>
            <w:r w:rsidRPr="005C672D">
              <w:rPr>
                <w:color w:val="000000"/>
                <w:sz w:val="24"/>
              </w:rPr>
              <w:t>N</w:t>
            </w:r>
          </w:p>
        </w:tc>
        <w:tc>
          <w:tcPr>
            <w:tcW w:w="3600" w:type="dxa"/>
            <w:vAlign w:val="center"/>
          </w:tcPr>
          <w:p w:rsidR="001548F9" w:rsidRPr="005C672D" w:rsidRDefault="001548F9" w:rsidP="00AC6DDA">
            <w:pPr>
              <w:adjustRightInd w:val="0"/>
              <w:snapToGrid w:val="0"/>
              <w:spacing w:before="29" w:line="288" w:lineRule="auto"/>
              <w:rPr>
                <w:color w:val="000000"/>
                <w:sz w:val="24"/>
              </w:rPr>
            </w:pPr>
            <w:r w:rsidRPr="005C672D">
              <w:rPr>
                <w:color w:val="000000"/>
                <w:sz w:val="24"/>
              </w:rPr>
              <w:t>水利、环境和公共设施管理业</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color w:val="000000"/>
                <w:sz w:val="24"/>
              </w:rPr>
            </w:pPr>
            <w:r w:rsidRPr="005C672D">
              <w:rPr>
                <w:color w:val="000000"/>
                <w:sz w:val="24"/>
              </w:rPr>
              <w:t>O</w:t>
            </w:r>
          </w:p>
        </w:tc>
        <w:tc>
          <w:tcPr>
            <w:tcW w:w="3600" w:type="dxa"/>
            <w:vAlign w:val="center"/>
          </w:tcPr>
          <w:p w:rsidR="001548F9" w:rsidRPr="005C672D" w:rsidRDefault="001548F9" w:rsidP="00AC6DDA">
            <w:pPr>
              <w:adjustRightInd w:val="0"/>
              <w:snapToGrid w:val="0"/>
              <w:spacing w:before="29" w:line="288" w:lineRule="auto"/>
              <w:rPr>
                <w:color w:val="000000"/>
                <w:sz w:val="24"/>
              </w:rPr>
            </w:pPr>
            <w:r w:rsidRPr="005C672D">
              <w:rPr>
                <w:color w:val="000000"/>
                <w:sz w:val="24"/>
              </w:rPr>
              <w:t>居民服务、修理和其他服务业</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color w:val="000000"/>
                <w:sz w:val="24"/>
              </w:rPr>
            </w:pPr>
            <w:r w:rsidRPr="005C672D">
              <w:rPr>
                <w:color w:val="000000"/>
                <w:sz w:val="24"/>
              </w:rPr>
              <w:t>P</w:t>
            </w:r>
          </w:p>
        </w:tc>
        <w:tc>
          <w:tcPr>
            <w:tcW w:w="3600" w:type="dxa"/>
            <w:vAlign w:val="center"/>
          </w:tcPr>
          <w:p w:rsidR="001548F9" w:rsidRPr="005C672D" w:rsidRDefault="001548F9" w:rsidP="00AC6DDA">
            <w:pPr>
              <w:adjustRightInd w:val="0"/>
              <w:snapToGrid w:val="0"/>
              <w:spacing w:before="29" w:line="288" w:lineRule="auto"/>
              <w:rPr>
                <w:color w:val="000000"/>
                <w:sz w:val="24"/>
              </w:rPr>
            </w:pPr>
            <w:r w:rsidRPr="005C672D">
              <w:rPr>
                <w:color w:val="000000"/>
                <w:sz w:val="24"/>
              </w:rPr>
              <w:t>教育</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color w:val="000000"/>
                <w:sz w:val="24"/>
              </w:rPr>
            </w:pPr>
            <w:r w:rsidRPr="005C672D">
              <w:rPr>
                <w:color w:val="000000"/>
                <w:sz w:val="24"/>
              </w:rPr>
              <w:t>Q</w:t>
            </w:r>
          </w:p>
        </w:tc>
        <w:tc>
          <w:tcPr>
            <w:tcW w:w="3600" w:type="dxa"/>
            <w:vAlign w:val="center"/>
          </w:tcPr>
          <w:p w:rsidR="001548F9" w:rsidRPr="005C672D" w:rsidRDefault="001548F9" w:rsidP="00AC6DDA">
            <w:pPr>
              <w:adjustRightInd w:val="0"/>
              <w:snapToGrid w:val="0"/>
              <w:spacing w:before="29" w:line="288" w:lineRule="auto"/>
              <w:rPr>
                <w:color w:val="000000"/>
                <w:sz w:val="24"/>
              </w:rPr>
            </w:pPr>
            <w:r w:rsidRPr="005C672D">
              <w:rPr>
                <w:color w:val="000000"/>
                <w:sz w:val="24"/>
              </w:rPr>
              <w:t>卫生和社会工作</w:t>
            </w:r>
          </w:p>
        </w:tc>
        <w:tc>
          <w:tcPr>
            <w:tcW w:w="2160" w:type="dxa"/>
            <w:vAlign w:val="center"/>
          </w:tcPr>
          <w:p w:rsidR="001548F9" w:rsidRPr="005C672D" w:rsidRDefault="001548F9" w:rsidP="00AC6DDA">
            <w:pPr>
              <w:spacing w:before="29" w:line="288" w:lineRule="auto"/>
              <w:jc w:val="right"/>
              <w:rPr>
                <w:sz w:val="24"/>
              </w:rPr>
            </w:pPr>
            <w:r w:rsidRPr="005C672D">
              <w:rPr>
                <w:sz w:val="24"/>
              </w:rPr>
              <w:t>99,277,119.75</w:t>
            </w:r>
          </w:p>
        </w:tc>
        <w:tc>
          <w:tcPr>
            <w:tcW w:w="2160" w:type="dxa"/>
            <w:vAlign w:val="center"/>
          </w:tcPr>
          <w:p w:rsidR="001548F9" w:rsidRPr="005C672D" w:rsidRDefault="001548F9" w:rsidP="00AC6DDA">
            <w:pPr>
              <w:spacing w:before="29" w:line="288" w:lineRule="auto"/>
              <w:jc w:val="right"/>
              <w:rPr>
                <w:sz w:val="24"/>
              </w:rPr>
            </w:pPr>
            <w:r w:rsidRPr="005C672D">
              <w:rPr>
                <w:sz w:val="24"/>
              </w:rPr>
              <w:t>23.72</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color w:val="000000"/>
                <w:sz w:val="24"/>
              </w:rPr>
            </w:pPr>
            <w:r w:rsidRPr="005C672D">
              <w:rPr>
                <w:color w:val="000000"/>
                <w:sz w:val="24"/>
              </w:rPr>
              <w:t>R</w:t>
            </w:r>
          </w:p>
        </w:tc>
        <w:tc>
          <w:tcPr>
            <w:tcW w:w="3600" w:type="dxa"/>
            <w:vAlign w:val="center"/>
          </w:tcPr>
          <w:p w:rsidR="001548F9" w:rsidRPr="005C672D" w:rsidRDefault="001548F9" w:rsidP="00AC6DDA">
            <w:pPr>
              <w:adjustRightInd w:val="0"/>
              <w:snapToGrid w:val="0"/>
              <w:spacing w:before="29" w:line="288" w:lineRule="auto"/>
              <w:rPr>
                <w:color w:val="000000"/>
                <w:sz w:val="24"/>
              </w:rPr>
            </w:pPr>
            <w:r w:rsidRPr="005C672D">
              <w:rPr>
                <w:color w:val="000000"/>
                <w:sz w:val="24"/>
              </w:rPr>
              <w:t>文化、体育和娱乐业</w:t>
            </w:r>
          </w:p>
        </w:tc>
        <w:tc>
          <w:tcPr>
            <w:tcW w:w="2160" w:type="dxa"/>
            <w:vAlign w:val="center"/>
          </w:tcPr>
          <w:p w:rsidR="001548F9" w:rsidRPr="005C672D" w:rsidRDefault="001548F9" w:rsidP="00AC6DDA">
            <w:pPr>
              <w:spacing w:before="29" w:line="288" w:lineRule="auto"/>
              <w:jc w:val="right"/>
              <w:rPr>
                <w:sz w:val="24"/>
              </w:rPr>
            </w:pPr>
            <w:r w:rsidRPr="005C672D">
              <w:rPr>
                <w:sz w:val="24"/>
              </w:rPr>
              <w:t>23,106.60</w:t>
            </w:r>
          </w:p>
        </w:tc>
        <w:tc>
          <w:tcPr>
            <w:tcW w:w="2160" w:type="dxa"/>
            <w:vAlign w:val="center"/>
          </w:tcPr>
          <w:p w:rsidR="001548F9" w:rsidRPr="005C672D" w:rsidRDefault="001548F9" w:rsidP="00AC6DDA">
            <w:pPr>
              <w:spacing w:before="29" w:line="288" w:lineRule="auto"/>
              <w:jc w:val="right"/>
              <w:rPr>
                <w:sz w:val="24"/>
              </w:rPr>
            </w:pPr>
            <w:r w:rsidRPr="005C672D">
              <w:rPr>
                <w:sz w:val="24"/>
              </w:rPr>
              <w:t>0.01</w:t>
            </w:r>
          </w:p>
        </w:tc>
      </w:tr>
      <w:tr w:rsidR="001548F9" w:rsidRPr="005C672D" w:rsidTr="00576A1F">
        <w:tc>
          <w:tcPr>
            <w:tcW w:w="1080" w:type="dxa"/>
            <w:vAlign w:val="center"/>
          </w:tcPr>
          <w:p w:rsidR="001548F9" w:rsidRPr="005C672D" w:rsidRDefault="001548F9" w:rsidP="00AC6DDA">
            <w:pPr>
              <w:adjustRightInd w:val="0"/>
              <w:snapToGrid w:val="0"/>
              <w:spacing w:before="29" w:line="288" w:lineRule="auto"/>
              <w:jc w:val="center"/>
              <w:rPr>
                <w:color w:val="000000"/>
                <w:sz w:val="24"/>
              </w:rPr>
            </w:pPr>
            <w:r w:rsidRPr="005C672D">
              <w:rPr>
                <w:color w:val="000000"/>
                <w:sz w:val="24"/>
              </w:rPr>
              <w:t>S</w:t>
            </w:r>
          </w:p>
        </w:tc>
        <w:tc>
          <w:tcPr>
            <w:tcW w:w="3600" w:type="dxa"/>
            <w:vAlign w:val="center"/>
          </w:tcPr>
          <w:p w:rsidR="001548F9" w:rsidRPr="005C672D" w:rsidRDefault="001548F9" w:rsidP="00AC6DDA">
            <w:pPr>
              <w:adjustRightInd w:val="0"/>
              <w:snapToGrid w:val="0"/>
              <w:spacing w:before="29" w:line="288" w:lineRule="auto"/>
              <w:rPr>
                <w:color w:val="000000"/>
                <w:sz w:val="24"/>
              </w:rPr>
            </w:pPr>
            <w:r w:rsidRPr="005C672D">
              <w:rPr>
                <w:color w:val="000000"/>
                <w:sz w:val="24"/>
              </w:rPr>
              <w:t>综合</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c>
          <w:tcPr>
            <w:tcW w:w="2160" w:type="dxa"/>
            <w:vAlign w:val="center"/>
          </w:tcPr>
          <w:p w:rsidR="001548F9" w:rsidRPr="005C672D" w:rsidRDefault="001548F9" w:rsidP="00AC6DDA">
            <w:pPr>
              <w:spacing w:before="29" w:line="288" w:lineRule="auto"/>
              <w:jc w:val="right"/>
              <w:rPr>
                <w:sz w:val="24"/>
              </w:rPr>
            </w:pPr>
            <w:r w:rsidRPr="005C672D">
              <w:rPr>
                <w:sz w:val="24"/>
              </w:rPr>
              <w:t>-</w:t>
            </w:r>
          </w:p>
        </w:tc>
      </w:tr>
      <w:tr w:rsidR="001548F9" w:rsidRPr="005C672D" w:rsidTr="00576A1F">
        <w:tc>
          <w:tcPr>
            <w:tcW w:w="1080" w:type="dxa"/>
            <w:vAlign w:val="center"/>
          </w:tcPr>
          <w:p w:rsidR="001548F9" w:rsidRPr="005C672D" w:rsidRDefault="001548F9" w:rsidP="00AC6DDA">
            <w:pPr>
              <w:spacing w:before="29" w:line="288" w:lineRule="auto"/>
              <w:jc w:val="center"/>
              <w:rPr>
                <w:color w:val="000000"/>
                <w:sz w:val="24"/>
              </w:rPr>
            </w:pPr>
          </w:p>
        </w:tc>
        <w:tc>
          <w:tcPr>
            <w:tcW w:w="3600" w:type="dxa"/>
            <w:vAlign w:val="center"/>
          </w:tcPr>
          <w:p w:rsidR="001548F9" w:rsidRPr="005C672D" w:rsidRDefault="001548F9" w:rsidP="00AC6DDA">
            <w:pPr>
              <w:spacing w:before="29" w:line="288" w:lineRule="auto"/>
              <w:rPr>
                <w:color w:val="000000"/>
                <w:sz w:val="24"/>
              </w:rPr>
            </w:pPr>
            <w:r w:rsidRPr="005C672D">
              <w:rPr>
                <w:sz w:val="24"/>
              </w:rPr>
              <w:t>合计</w:t>
            </w:r>
          </w:p>
        </w:tc>
        <w:tc>
          <w:tcPr>
            <w:tcW w:w="2160"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361,484,429.50</w:t>
            </w:r>
          </w:p>
        </w:tc>
        <w:tc>
          <w:tcPr>
            <w:tcW w:w="2160"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86.38</w:t>
            </w:r>
          </w:p>
        </w:tc>
      </w:tr>
    </w:tbl>
    <w:p w:rsidR="00161BDC" w:rsidRPr="005C672D" w:rsidRDefault="00161BDC" w:rsidP="00AC6DDA">
      <w:pPr>
        <w:tabs>
          <w:tab w:val="left" w:pos="426"/>
        </w:tabs>
        <w:spacing w:before="29" w:line="288" w:lineRule="auto"/>
        <w:jc w:val="left"/>
        <w:rPr>
          <w:kern w:val="0"/>
          <w:sz w:val="24"/>
        </w:rPr>
      </w:pPr>
    </w:p>
    <w:p w:rsidR="001C16A1" w:rsidRPr="00D52A9B" w:rsidRDefault="001C16A1" w:rsidP="001C16A1">
      <w:pPr>
        <w:pStyle w:val="20"/>
        <w:spacing w:before="29" w:after="0" w:line="288" w:lineRule="auto"/>
        <w:rPr>
          <w:rFonts w:ascii="Times New Roman" w:hAnsi="Times New Roman"/>
          <w:kern w:val="0"/>
          <w:szCs w:val="24"/>
        </w:rPr>
      </w:pPr>
      <w:r w:rsidRPr="00D52A9B">
        <w:rPr>
          <w:rFonts w:ascii="Times New Roman" w:hAnsi="Times New Roman"/>
          <w:kern w:val="0"/>
          <w:szCs w:val="24"/>
        </w:rPr>
        <w:t>7.2.2</w:t>
      </w:r>
      <w:r w:rsidR="00947509">
        <w:rPr>
          <w:rFonts w:ascii="Times New Roman" w:hAnsi="Times New Roman" w:hint="eastAsia"/>
          <w:kern w:val="0"/>
          <w:szCs w:val="24"/>
        </w:rPr>
        <w:t>报告期末按行业分类的</w:t>
      </w:r>
      <w:r w:rsidR="003248DF">
        <w:rPr>
          <w:rFonts w:ascii="Times New Roman" w:hAnsi="Times New Roman" w:hint="eastAsia"/>
          <w:kern w:val="0"/>
          <w:szCs w:val="24"/>
        </w:rPr>
        <w:t>港股通</w:t>
      </w:r>
      <w:r w:rsidRPr="00D52A9B">
        <w:rPr>
          <w:rFonts w:ascii="Times New Roman" w:hAnsi="Times New Roman" w:hint="eastAsia"/>
          <w:kern w:val="0"/>
          <w:szCs w:val="24"/>
        </w:rPr>
        <w:t>投资股票投资组合</w:t>
      </w:r>
    </w:p>
    <w:p w:rsidR="001C16A1" w:rsidRPr="00D52A9B" w:rsidRDefault="001C16A1" w:rsidP="001C16A1">
      <w:pPr>
        <w:tabs>
          <w:tab w:val="left" w:pos="426"/>
        </w:tabs>
        <w:spacing w:line="360" w:lineRule="auto"/>
        <w:jc w:val="left"/>
        <w:rPr>
          <w:kern w:val="0"/>
          <w:sz w:val="24"/>
        </w:rPr>
      </w:pPr>
      <w:r w:rsidRPr="00D52A9B">
        <w:rPr>
          <w:kern w:val="0"/>
          <w:sz w:val="24"/>
        </w:rPr>
        <w:t>本基金本报告期末未持有通过港股通投资的股票。</w:t>
      </w:r>
    </w:p>
    <w:p w:rsidR="001548F9" w:rsidRPr="001C16A1" w:rsidRDefault="001548F9" w:rsidP="00AC6DDA">
      <w:pPr>
        <w:spacing w:before="29" w:line="288" w:lineRule="auto"/>
        <w:rPr>
          <w:color w:val="000000"/>
          <w:sz w:val="24"/>
        </w:rPr>
      </w:pPr>
    </w:p>
    <w:p w:rsidR="001548F9" w:rsidRPr="005C672D" w:rsidRDefault="001548F9" w:rsidP="00AC6DDA">
      <w:pPr>
        <w:pStyle w:val="20"/>
        <w:spacing w:before="29" w:after="0" w:line="288" w:lineRule="auto"/>
        <w:rPr>
          <w:rFonts w:ascii="Times New Roman" w:hAnsi="Times New Roman"/>
          <w:kern w:val="0"/>
          <w:szCs w:val="24"/>
        </w:rPr>
      </w:pPr>
      <w:bookmarkStart w:id="62" w:name="_Toc331410104"/>
      <w:r w:rsidRPr="005C672D">
        <w:rPr>
          <w:rFonts w:ascii="Times New Roman" w:hAnsi="Times New Roman"/>
          <w:kern w:val="0"/>
          <w:szCs w:val="24"/>
        </w:rPr>
        <w:t xml:space="preserve">7.3 </w:t>
      </w:r>
      <w:r w:rsidR="00867117" w:rsidRPr="005C672D">
        <w:rPr>
          <w:rFonts w:ascii="Times New Roman" w:hAnsi="Times New Roman"/>
          <w:kern w:val="0"/>
          <w:szCs w:val="24"/>
        </w:rPr>
        <w:t>期末按公允价值占基金资产净值比例大小排序的</w:t>
      </w:r>
      <w:r w:rsidR="00D11404" w:rsidRPr="005C672D">
        <w:rPr>
          <w:rFonts w:ascii="Times New Roman" w:hAnsi="Times New Roman"/>
          <w:kern w:val="0"/>
          <w:szCs w:val="24"/>
        </w:rPr>
        <w:t>前十名</w:t>
      </w:r>
      <w:r w:rsidRPr="005C672D">
        <w:rPr>
          <w:rFonts w:ascii="Times New Roman" w:hAnsi="Times New Roman"/>
          <w:kern w:val="0"/>
          <w:szCs w:val="24"/>
        </w:rPr>
        <w:t>股票投资明细</w:t>
      </w:r>
      <w:bookmarkEnd w:id="62"/>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Pr>
      <w:tblGrid>
        <w:gridCol w:w="862"/>
        <w:gridCol w:w="1346"/>
        <w:gridCol w:w="1795"/>
        <w:gridCol w:w="1681"/>
        <w:gridCol w:w="1795"/>
        <w:gridCol w:w="1519"/>
      </w:tblGrid>
      <w:tr w:rsidR="001548F9" w:rsidRPr="005C672D" w:rsidTr="004B4168">
        <w:tc>
          <w:tcPr>
            <w:tcW w:w="817"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序号</w:t>
            </w:r>
          </w:p>
        </w:tc>
        <w:tc>
          <w:tcPr>
            <w:tcW w:w="1276"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股票代码</w:t>
            </w:r>
          </w:p>
        </w:tc>
        <w:tc>
          <w:tcPr>
            <w:tcW w:w="1701"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股票名称</w:t>
            </w:r>
          </w:p>
        </w:tc>
        <w:tc>
          <w:tcPr>
            <w:tcW w:w="1593"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数量</w:t>
            </w:r>
            <w:r w:rsidR="00C7565C" w:rsidRPr="005C672D">
              <w:rPr>
                <w:color w:val="000000"/>
                <w:sz w:val="24"/>
              </w:rPr>
              <w:t>（股）</w:t>
            </w:r>
          </w:p>
        </w:tc>
        <w:tc>
          <w:tcPr>
            <w:tcW w:w="1701" w:type="dxa"/>
            <w:vAlign w:val="center"/>
          </w:tcPr>
          <w:p w:rsidR="001548F9" w:rsidRPr="005C672D" w:rsidRDefault="001548F9" w:rsidP="00AC6DDA">
            <w:pPr>
              <w:autoSpaceDE w:val="0"/>
              <w:autoSpaceDN w:val="0"/>
              <w:adjustRightInd w:val="0"/>
              <w:spacing w:before="29" w:line="288" w:lineRule="auto"/>
              <w:ind w:left="17"/>
              <w:jc w:val="center"/>
              <w:rPr>
                <w:color w:val="000000"/>
                <w:sz w:val="24"/>
              </w:rPr>
            </w:pPr>
            <w:r w:rsidRPr="005C672D">
              <w:rPr>
                <w:color w:val="000000"/>
                <w:sz w:val="24"/>
              </w:rPr>
              <w:t>公允价值</w:t>
            </w:r>
          </w:p>
        </w:tc>
        <w:tc>
          <w:tcPr>
            <w:tcW w:w="1440"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占基金资产净值比例</w:t>
            </w:r>
            <w:r w:rsidR="00EC48B1" w:rsidRPr="005C672D">
              <w:rPr>
                <w:sz w:val="24"/>
              </w:rPr>
              <w:t>（％）</w:t>
            </w:r>
          </w:p>
        </w:tc>
      </w:tr>
      <w:tr w:rsidR="00043E3D">
        <w:tc>
          <w:tcPr>
            <w:tcW w:w="862" w:type="dxa"/>
            <w:vAlign w:val="center"/>
          </w:tcPr>
          <w:p w:rsidR="00043E3D" w:rsidRDefault="008A41E4">
            <w:pPr>
              <w:jc w:val="center"/>
            </w:pPr>
            <w:r>
              <w:rPr>
                <w:color w:val="000000"/>
                <w:sz w:val="24"/>
              </w:rPr>
              <w:t>1</w:t>
            </w:r>
          </w:p>
        </w:tc>
        <w:tc>
          <w:tcPr>
            <w:tcW w:w="1346" w:type="dxa"/>
            <w:vAlign w:val="center"/>
          </w:tcPr>
          <w:p w:rsidR="00043E3D" w:rsidRDefault="008A41E4">
            <w:pPr>
              <w:jc w:val="center"/>
            </w:pPr>
            <w:r>
              <w:rPr>
                <w:color w:val="000000"/>
                <w:sz w:val="24"/>
              </w:rPr>
              <w:t>600276</w:t>
            </w:r>
          </w:p>
        </w:tc>
        <w:tc>
          <w:tcPr>
            <w:tcW w:w="1795" w:type="dxa"/>
            <w:vAlign w:val="center"/>
          </w:tcPr>
          <w:p w:rsidR="00043E3D" w:rsidRDefault="008A41E4">
            <w:pPr>
              <w:jc w:val="center"/>
            </w:pPr>
            <w:r>
              <w:rPr>
                <w:color w:val="000000"/>
                <w:sz w:val="24"/>
              </w:rPr>
              <w:t>恒瑞医药</w:t>
            </w:r>
          </w:p>
        </w:tc>
        <w:tc>
          <w:tcPr>
            <w:tcW w:w="1681" w:type="dxa"/>
            <w:vAlign w:val="center"/>
          </w:tcPr>
          <w:p w:rsidR="00043E3D" w:rsidRDefault="008A41E4">
            <w:pPr>
              <w:jc w:val="right"/>
            </w:pPr>
            <w:r>
              <w:rPr>
                <w:color w:val="000000"/>
                <w:sz w:val="24"/>
              </w:rPr>
              <w:t>492,642</w:t>
            </w:r>
          </w:p>
        </w:tc>
        <w:tc>
          <w:tcPr>
            <w:tcW w:w="1795" w:type="dxa"/>
            <w:vAlign w:val="center"/>
          </w:tcPr>
          <w:p w:rsidR="00043E3D" w:rsidRDefault="008A41E4">
            <w:pPr>
              <w:jc w:val="right"/>
            </w:pPr>
            <w:r>
              <w:rPr>
                <w:color w:val="000000"/>
                <w:sz w:val="24"/>
              </w:rPr>
              <w:t>32,514,372.00</w:t>
            </w:r>
          </w:p>
        </w:tc>
        <w:tc>
          <w:tcPr>
            <w:tcW w:w="1519" w:type="dxa"/>
            <w:vAlign w:val="center"/>
          </w:tcPr>
          <w:p w:rsidR="00043E3D" w:rsidRDefault="008A41E4">
            <w:pPr>
              <w:jc w:val="right"/>
            </w:pPr>
            <w:r>
              <w:rPr>
                <w:color w:val="000000"/>
                <w:sz w:val="24"/>
              </w:rPr>
              <w:t>7.77</w:t>
            </w:r>
          </w:p>
        </w:tc>
      </w:tr>
      <w:tr w:rsidR="00043E3D">
        <w:tc>
          <w:tcPr>
            <w:tcW w:w="862" w:type="dxa"/>
            <w:vAlign w:val="center"/>
          </w:tcPr>
          <w:p w:rsidR="00043E3D" w:rsidRDefault="008A41E4">
            <w:pPr>
              <w:jc w:val="center"/>
            </w:pPr>
            <w:r>
              <w:rPr>
                <w:color w:val="000000"/>
                <w:sz w:val="24"/>
              </w:rPr>
              <w:lastRenderedPageBreak/>
              <w:t>2</w:t>
            </w:r>
          </w:p>
        </w:tc>
        <w:tc>
          <w:tcPr>
            <w:tcW w:w="1346" w:type="dxa"/>
            <w:vAlign w:val="center"/>
          </w:tcPr>
          <w:p w:rsidR="00043E3D" w:rsidRDefault="008A41E4">
            <w:pPr>
              <w:jc w:val="center"/>
            </w:pPr>
            <w:r>
              <w:rPr>
                <w:color w:val="000000"/>
                <w:sz w:val="24"/>
              </w:rPr>
              <w:t>300347</w:t>
            </w:r>
          </w:p>
        </w:tc>
        <w:tc>
          <w:tcPr>
            <w:tcW w:w="1795" w:type="dxa"/>
            <w:vAlign w:val="center"/>
          </w:tcPr>
          <w:p w:rsidR="00043E3D" w:rsidRDefault="008A41E4">
            <w:pPr>
              <w:jc w:val="center"/>
            </w:pPr>
            <w:r>
              <w:rPr>
                <w:color w:val="000000"/>
                <w:sz w:val="24"/>
              </w:rPr>
              <w:t>泰格医药</w:t>
            </w:r>
          </w:p>
        </w:tc>
        <w:tc>
          <w:tcPr>
            <w:tcW w:w="1681" w:type="dxa"/>
            <w:vAlign w:val="center"/>
          </w:tcPr>
          <w:p w:rsidR="00043E3D" w:rsidRDefault="008A41E4">
            <w:pPr>
              <w:jc w:val="right"/>
            </w:pPr>
            <w:r>
              <w:rPr>
                <w:color w:val="000000"/>
                <w:sz w:val="24"/>
              </w:rPr>
              <w:t>420,701</w:t>
            </w:r>
          </w:p>
        </w:tc>
        <w:tc>
          <w:tcPr>
            <w:tcW w:w="1795" w:type="dxa"/>
            <w:vAlign w:val="center"/>
          </w:tcPr>
          <w:p w:rsidR="00043E3D" w:rsidRDefault="008A41E4">
            <w:pPr>
              <w:jc w:val="right"/>
            </w:pPr>
            <w:r>
              <w:rPr>
                <w:color w:val="000000"/>
                <w:sz w:val="24"/>
              </w:rPr>
              <w:t>32,436,047.10</w:t>
            </w:r>
          </w:p>
        </w:tc>
        <w:tc>
          <w:tcPr>
            <w:tcW w:w="1519" w:type="dxa"/>
            <w:vAlign w:val="center"/>
          </w:tcPr>
          <w:p w:rsidR="00043E3D" w:rsidRDefault="008A41E4">
            <w:pPr>
              <w:jc w:val="right"/>
            </w:pPr>
            <w:r>
              <w:rPr>
                <w:color w:val="000000"/>
                <w:sz w:val="24"/>
              </w:rPr>
              <w:t>7.75</w:t>
            </w:r>
          </w:p>
        </w:tc>
      </w:tr>
      <w:tr w:rsidR="00043E3D">
        <w:tc>
          <w:tcPr>
            <w:tcW w:w="862" w:type="dxa"/>
            <w:vAlign w:val="center"/>
          </w:tcPr>
          <w:p w:rsidR="00043E3D" w:rsidRDefault="008A41E4">
            <w:pPr>
              <w:jc w:val="center"/>
            </w:pPr>
            <w:r>
              <w:rPr>
                <w:color w:val="000000"/>
                <w:sz w:val="24"/>
              </w:rPr>
              <w:t>3</w:t>
            </w:r>
          </w:p>
        </w:tc>
        <w:tc>
          <w:tcPr>
            <w:tcW w:w="1346" w:type="dxa"/>
            <w:vAlign w:val="center"/>
          </w:tcPr>
          <w:p w:rsidR="00043E3D" w:rsidRDefault="008A41E4">
            <w:pPr>
              <w:jc w:val="center"/>
            </w:pPr>
            <w:r>
              <w:rPr>
                <w:color w:val="000000"/>
                <w:sz w:val="24"/>
              </w:rPr>
              <w:t>600763</w:t>
            </w:r>
          </w:p>
        </w:tc>
        <w:tc>
          <w:tcPr>
            <w:tcW w:w="1795" w:type="dxa"/>
            <w:vAlign w:val="center"/>
          </w:tcPr>
          <w:p w:rsidR="00043E3D" w:rsidRDefault="008A41E4">
            <w:pPr>
              <w:jc w:val="center"/>
            </w:pPr>
            <w:r>
              <w:rPr>
                <w:color w:val="000000"/>
                <w:sz w:val="24"/>
              </w:rPr>
              <w:t>通策医疗</w:t>
            </w:r>
          </w:p>
        </w:tc>
        <w:tc>
          <w:tcPr>
            <w:tcW w:w="1681" w:type="dxa"/>
            <w:vAlign w:val="center"/>
          </w:tcPr>
          <w:p w:rsidR="00043E3D" w:rsidRDefault="008A41E4">
            <w:pPr>
              <w:jc w:val="right"/>
            </w:pPr>
            <w:r>
              <w:rPr>
                <w:color w:val="000000"/>
                <w:sz w:val="24"/>
              </w:rPr>
              <w:t>332,503</w:t>
            </w:r>
          </w:p>
        </w:tc>
        <w:tc>
          <w:tcPr>
            <w:tcW w:w="1795" w:type="dxa"/>
            <w:vAlign w:val="center"/>
          </w:tcPr>
          <w:p w:rsidR="00043E3D" w:rsidRDefault="008A41E4">
            <w:pPr>
              <w:jc w:val="right"/>
            </w:pPr>
            <w:r>
              <w:rPr>
                <w:color w:val="000000"/>
                <w:sz w:val="24"/>
              </w:rPr>
              <w:t>29,456,440.77</w:t>
            </w:r>
          </w:p>
        </w:tc>
        <w:tc>
          <w:tcPr>
            <w:tcW w:w="1519" w:type="dxa"/>
            <w:vAlign w:val="center"/>
          </w:tcPr>
          <w:p w:rsidR="00043E3D" w:rsidRDefault="008A41E4">
            <w:pPr>
              <w:jc w:val="right"/>
            </w:pPr>
            <w:r>
              <w:rPr>
                <w:color w:val="000000"/>
                <w:sz w:val="24"/>
              </w:rPr>
              <w:t>7.04</w:t>
            </w:r>
          </w:p>
        </w:tc>
      </w:tr>
      <w:tr w:rsidR="00043E3D">
        <w:tc>
          <w:tcPr>
            <w:tcW w:w="862" w:type="dxa"/>
            <w:vAlign w:val="center"/>
          </w:tcPr>
          <w:p w:rsidR="00043E3D" w:rsidRDefault="008A41E4">
            <w:pPr>
              <w:jc w:val="center"/>
            </w:pPr>
            <w:r>
              <w:rPr>
                <w:color w:val="000000"/>
                <w:sz w:val="24"/>
              </w:rPr>
              <w:t>4</w:t>
            </w:r>
          </w:p>
        </w:tc>
        <w:tc>
          <w:tcPr>
            <w:tcW w:w="1346" w:type="dxa"/>
            <w:vAlign w:val="center"/>
          </w:tcPr>
          <w:p w:rsidR="00043E3D" w:rsidRDefault="008A41E4">
            <w:pPr>
              <w:jc w:val="center"/>
            </w:pPr>
            <w:r>
              <w:rPr>
                <w:color w:val="000000"/>
                <w:sz w:val="24"/>
              </w:rPr>
              <w:t>300015</w:t>
            </w:r>
          </w:p>
        </w:tc>
        <w:tc>
          <w:tcPr>
            <w:tcW w:w="1795" w:type="dxa"/>
            <w:vAlign w:val="center"/>
          </w:tcPr>
          <w:p w:rsidR="00043E3D" w:rsidRDefault="008A41E4">
            <w:pPr>
              <w:jc w:val="center"/>
            </w:pPr>
            <w:r>
              <w:rPr>
                <w:color w:val="000000"/>
                <w:sz w:val="24"/>
              </w:rPr>
              <w:t>爱尔眼科</w:t>
            </w:r>
          </w:p>
        </w:tc>
        <w:tc>
          <w:tcPr>
            <w:tcW w:w="1681" w:type="dxa"/>
            <w:vAlign w:val="center"/>
          </w:tcPr>
          <w:p w:rsidR="00043E3D" w:rsidRDefault="008A41E4">
            <w:pPr>
              <w:jc w:val="right"/>
            </w:pPr>
            <w:r>
              <w:rPr>
                <w:color w:val="000000"/>
                <w:sz w:val="24"/>
              </w:rPr>
              <w:t>947,404</w:t>
            </w:r>
          </w:p>
        </w:tc>
        <w:tc>
          <w:tcPr>
            <w:tcW w:w="1795" w:type="dxa"/>
            <w:vAlign w:val="center"/>
          </w:tcPr>
          <w:p w:rsidR="00043E3D" w:rsidRDefault="008A41E4">
            <w:pPr>
              <w:jc w:val="right"/>
            </w:pPr>
            <w:r>
              <w:rPr>
                <w:color w:val="000000"/>
                <w:sz w:val="24"/>
              </w:rPr>
              <w:t>29,341,101.88</w:t>
            </w:r>
          </w:p>
        </w:tc>
        <w:tc>
          <w:tcPr>
            <w:tcW w:w="1519" w:type="dxa"/>
            <w:vAlign w:val="center"/>
          </w:tcPr>
          <w:p w:rsidR="00043E3D" w:rsidRDefault="008A41E4">
            <w:pPr>
              <w:jc w:val="right"/>
            </w:pPr>
            <w:r>
              <w:rPr>
                <w:color w:val="000000"/>
                <w:sz w:val="24"/>
              </w:rPr>
              <w:t>7.01</w:t>
            </w:r>
          </w:p>
        </w:tc>
      </w:tr>
      <w:tr w:rsidR="00043E3D">
        <w:tc>
          <w:tcPr>
            <w:tcW w:w="862" w:type="dxa"/>
            <w:vAlign w:val="center"/>
          </w:tcPr>
          <w:p w:rsidR="00043E3D" w:rsidRDefault="008A41E4">
            <w:pPr>
              <w:jc w:val="center"/>
            </w:pPr>
            <w:r>
              <w:rPr>
                <w:color w:val="000000"/>
                <w:sz w:val="24"/>
              </w:rPr>
              <w:t>5</w:t>
            </w:r>
          </w:p>
        </w:tc>
        <w:tc>
          <w:tcPr>
            <w:tcW w:w="1346" w:type="dxa"/>
            <w:vAlign w:val="center"/>
          </w:tcPr>
          <w:p w:rsidR="00043E3D" w:rsidRDefault="008A41E4">
            <w:pPr>
              <w:jc w:val="center"/>
            </w:pPr>
            <w:r>
              <w:rPr>
                <w:color w:val="000000"/>
                <w:sz w:val="24"/>
              </w:rPr>
              <w:t>600529</w:t>
            </w:r>
          </w:p>
        </w:tc>
        <w:tc>
          <w:tcPr>
            <w:tcW w:w="1795" w:type="dxa"/>
            <w:vAlign w:val="center"/>
          </w:tcPr>
          <w:p w:rsidR="00043E3D" w:rsidRDefault="008A41E4">
            <w:pPr>
              <w:jc w:val="center"/>
            </w:pPr>
            <w:r>
              <w:rPr>
                <w:color w:val="000000"/>
                <w:sz w:val="24"/>
              </w:rPr>
              <w:t>山东药玻</w:t>
            </w:r>
          </w:p>
        </w:tc>
        <w:tc>
          <w:tcPr>
            <w:tcW w:w="1681" w:type="dxa"/>
            <w:vAlign w:val="center"/>
          </w:tcPr>
          <w:p w:rsidR="00043E3D" w:rsidRDefault="008A41E4">
            <w:pPr>
              <w:jc w:val="right"/>
            </w:pPr>
            <w:r>
              <w:rPr>
                <w:color w:val="000000"/>
                <w:sz w:val="24"/>
              </w:rPr>
              <w:t>1,136,592</w:t>
            </w:r>
          </w:p>
        </w:tc>
        <w:tc>
          <w:tcPr>
            <w:tcW w:w="1795" w:type="dxa"/>
            <w:vAlign w:val="center"/>
          </w:tcPr>
          <w:p w:rsidR="00043E3D" w:rsidRDefault="008A41E4">
            <w:pPr>
              <w:jc w:val="right"/>
            </w:pPr>
            <w:r>
              <w:rPr>
                <w:color w:val="000000"/>
                <w:sz w:val="24"/>
              </w:rPr>
              <w:t>25,891,565.76</w:t>
            </w:r>
          </w:p>
        </w:tc>
        <w:tc>
          <w:tcPr>
            <w:tcW w:w="1519" w:type="dxa"/>
            <w:vAlign w:val="center"/>
          </w:tcPr>
          <w:p w:rsidR="00043E3D" w:rsidRDefault="008A41E4">
            <w:pPr>
              <w:jc w:val="right"/>
            </w:pPr>
            <w:r>
              <w:rPr>
                <w:color w:val="000000"/>
                <w:sz w:val="24"/>
              </w:rPr>
              <w:t>6.19</w:t>
            </w:r>
          </w:p>
        </w:tc>
      </w:tr>
      <w:tr w:rsidR="00043E3D">
        <w:tc>
          <w:tcPr>
            <w:tcW w:w="862" w:type="dxa"/>
            <w:vAlign w:val="center"/>
          </w:tcPr>
          <w:p w:rsidR="00043E3D" w:rsidRDefault="008A41E4">
            <w:pPr>
              <w:jc w:val="center"/>
            </w:pPr>
            <w:r>
              <w:rPr>
                <w:color w:val="000000"/>
                <w:sz w:val="24"/>
              </w:rPr>
              <w:t>6</w:t>
            </w:r>
          </w:p>
        </w:tc>
        <w:tc>
          <w:tcPr>
            <w:tcW w:w="1346" w:type="dxa"/>
            <w:vAlign w:val="center"/>
          </w:tcPr>
          <w:p w:rsidR="00043E3D" w:rsidRDefault="008A41E4">
            <w:pPr>
              <w:jc w:val="center"/>
            </w:pPr>
            <w:r>
              <w:rPr>
                <w:color w:val="000000"/>
                <w:sz w:val="24"/>
              </w:rPr>
              <w:t>000661</w:t>
            </w:r>
          </w:p>
        </w:tc>
        <w:tc>
          <w:tcPr>
            <w:tcW w:w="1795" w:type="dxa"/>
            <w:vAlign w:val="center"/>
          </w:tcPr>
          <w:p w:rsidR="00043E3D" w:rsidRDefault="008A41E4">
            <w:pPr>
              <w:jc w:val="center"/>
            </w:pPr>
            <w:r>
              <w:rPr>
                <w:color w:val="000000"/>
                <w:sz w:val="24"/>
              </w:rPr>
              <w:t>长春高新</w:t>
            </w:r>
          </w:p>
        </w:tc>
        <w:tc>
          <w:tcPr>
            <w:tcW w:w="1681" w:type="dxa"/>
            <w:vAlign w:val="center"/>
          </w:tcPr>
          <w:p w:rsidR="00043E3D" w:rsidRDefault="008A41E4">
            <w:pPr>
              <w:jc w:val="right"/>
            </w:pPr>
            <w:r>
              <w:rPr>
                <w:color w:val="000000"/>
                <w:sz w:val="24"/>
              </w:rPr>
              <w:t>72,788</w:t>
            </w:r>
          </w:p>
        </w:tc>
        <w:tc>
          <w:tcPr>
            <w:tcW w:w="1795" w:type="dxa"/>
            <w:vAlign w:val="center"/>
          </w:tcPr>
          <w:p w:rsidR="00043E3D" w:rsidRDefault="008A41E4">
            <w:pPr>
              <w:jc w:val="right"/>
            </w:pPr>
            <w:r>
              <w:rPr>
                <w:color w:val="000000"/>
                <w:sz w:val="24"/>
              </w:rPr>
              <w:t>24,602,344.00</w:t>
            </w:r>
          </w:p>
        </w:tc>
        <w:tc>
          <w:tcPr>
            <w:tcW w:w="1519" w:type="dxa"/>
            <w:vAlign w:val="center"/>
          </w:tcPr>
          <w:p w:rsidR="00043E3D" w:rsidRDefault="008A41E4">
            <w:pPr>
              <w:jc w:val="right"/>
            </w:pPr>
            <w:r>
              <w:rPr>
                <w:color w:val="000000"/>
                <w:sz w:val="24"/>
              </w:rPr>
              <w:t>5.88</w:t>
            </w:r>
          </w:p>
        </w:tc>
      </w:tr>
      <w:tr w:rsidR="00043E3D">
        <w:tc>
          <w:tcPr>
            <w:tcW w:w="862" w:type="dxa"/>
            <w:vAlign w:val="center"/>
          </w:tcPr>
          <w:p w:rsidR="00043E3D" w:rsidRDefault="008A41E4">
            <w:pPr>
              <w:jc w:val="center"/>
            </w:pPr>
            <w:r>
              <w:rPr>
                <w:color w:val="000000"/>
                <w:sz w:val="24"/>
              </w:rPr>
              <w:t>7</w:t>
            </w:r>
          </w:p>
        </w:tc>
        <w:tc>
          <w:tcPr>
            <w:tcW w:w="1346" w:type="dxa"/>
            <w:vAlign w:val="center"/>
          </w:tcPr>
          <w:p w:rsidR="00043E3D" w:rsidRDefault="008A41E4">
            <w:pPr>
              <w:jc w:val="center"/>
            </w:pPr>
            <w:r>
              <w:rPr>
                <w:color w:val="000000"/>
                <w:sz w:val="24"/>
              </w:rPr>
              <w:t>300760</w:t>
            </w:r>
          </w:p>
        </w:tc>
        <w:tc>
          <w:tcPr>
            <w:tcW w:w="1795" w:type="dxa"/>
            <w:vAlign w:val="center"/>
          </w:tcPr>
          <w:p w:rsidR="00043E3D" w:rsidRDefault="008A41E4">
            <w:pPr>
              <w:jc w:val="center"/>
            </w:pPr>
            <w:r>
              <w:rPr>
                <w:color w:val="000000"/>
                <w:sz w:val="24"/>
              </w:rPr>
              <w:t>迈瑞医疗</w:t>
            </w:r>
          </w:p>
        </w:tc>
        <w:tc>
          <w:tcPr>
            <w:tcW w:w="1681" w:type="dxa"/>
            <w:vAlign w:val="center"/>
          </w:tcPr>
          <w:p w:rsidR="00043E3D" w:rsidRDefault="008A41E4">
            <w:pPr>
              <w:jc w:val="right"/>
            </w:pPr>
            <w:r>
              <w:rPr>
                <w:color w:val="000000"/>
                <w:sz w:val="24"/>
              </w:rPr>
              <w:t>110,470</w:t>
            </w:r>
          </w:p>
        </w:tc>
        <w:tc>
          <w:tcPr>
            <w:tcW w:w="1795" w:type="dxa"/>
            <w:vAlign w:val="center"/>
          </w:tcPr>
          <w:p w:rsidR="00043E3D" w:rsidRDefault="008A41E4">
            <w:pPr>
              <w:jc w:val="right"/>
            </w:pPr>
            <w:r>
              <w:rPr>
                <w:color w:val="000000"/>
                <w:sz w:val="24"/>
              </w:rPr>
              <w:t>18,028,704.00</w:t>
            </w:r>
          </w:p>
        </w:tc>
        <w:tc>
          <w:tcPr>
            <w:tcW w:w="1519" w:type="dxa"/>
            <w:vAlign w:val="center"/>
          </w:tcPr>
          <w:p w:rsidR="00043E3D" w:rsidRDefault="008A41E4">
            <w:pPr>
              <w:jc w:val="right"/>
            </w:pPr>
            <w:r>
              <w:rPr>
                <w:color w:val="000000"/>
                <w:sz w:val="24"/>
              </w:rPr>
              <w:t>4.31</w:t>
            </w:r>
          </w:p>
        </w:tc>
      </w:tr>
      <w:tr w:rsidR="00043E3D">
        <w:tc>
          <w:tcPr>
            <w:tcW w:w="862" w:type="dxa"/>
            <w:vAlign w:val="center"/>
          </w:tcPr>
          <w:p w:rsidR="00043E3D" w:rsidRDefault="008A41E4">
            <w:pPr>
              <w:jc w:val="center"/>
            </w:pPr>
            <w:r>
              <w:rPr>
                <w:color w:val="000000"/>
                <w:sz w:val="24"/>
              </w:rPr>
              <w:t>8</w:t>
            </w:r>
          </w:p>
        </w:tc>
        <w:tc>
          <w:tcPr>
            <w:tcW w:w="1346" w:type="dxa"/>
            <w:vAlign w:val="center"/>
          </w:tcPr>
          <w:p w:rsidR="00043E3D" w:rsidRDefault="008A41E4">
            <w:pPr>
              <w:jc w:val="center"/>
            </w:pPr>
            <w:r>
              <w:rPr>
                <w:color w:val="000000"/>
                <w:sz w:val="24"/>
              </w:rPr>
              <w:t>600161</w:t>
            </w:r>
          </w:p>
        </w:tc>
        <w:tc>
          <w:tcPr>
            <w:tcW w:w="1795" w:type="dxa"/>
            <w:vAlign w:val="center"/>
          </w:tcPr>
          <w:p w:rsidR="00043E3D" w:rsidRDefault="008A41E4">
            <w:pPr>
              <w:jc w:val="center"/>
            </w:pPr>
            <w:r>
              <w:rPr>
                <w:color w:val="000000"/>
                <w:sz w:val="24"/>
              </w:rPr>
              <w:t>天坛生物</w:t>
            </w:r>
          </w:p>
        </w:tc>
        <w:tc>
          <w:tcPr>
            <w:tcW w:w="1681" w:type="dxa"/>
            <w:vAlign w:val="center"/>
          </w:tcPr>
          <w:p w:rsidR="00043E3D" w:rsidRDefault="008A41E4">
            <w:pPr>
              <w:jc w:val="right"/>
            </w:pPr>
            <w:r>
              <w:rPr>
                <w:color w:val="000000"/>
                <w:sz w:val="24"/>
              </w:rPr>
              <w:t>509,801</w:t>
            </w:r>
          </w:p>
        </w:tc>
        <w:tc>
          <w:tcPr>
            <w:tcW w:w="1795" w:type="dxa"/>
            <w:vAlign w:val="center"/>
          </w:tcPr>
          <w:p w:rsidR="00043E3D" w:rsidRDefault="008A41E4">
            <w:pPr>
              <w:jc w:val="right"/>
            </w:pPr>
            <w:r>
              <w:rPr>
                <w:color w:val="000000"/>
                <w:sz w:val="24"/>
              </w:rPr>
              <w:t>12,872,475.25</w:t>
            </w:r>
          </w:p>
        </w:tc>
        <w:tc>
          <w:tcPr>
            <w:tcW w:w="1519" w:type="dxa"/>
            <w:vAlign w:val="center"/>
          </w:tcPr>
          <w:p w:rsidR="00043E3D" w:rsidRDefault="008A41E4">
            <w:pPr>
              <w:jc w:val="right"/>
            </w:pPr>
            <w:r>
              <w:rPr>
                <w:color w:val="000000"/>
                <w:sz w:val="24"/>
              </w:rPr>
              <w:t>3.08</w:t>
            </w:r>
          </w:p>
        </w:tc>
      </w:tr>
      <w:tr w:rsidR="00043E3D">
        <w:tc>
          <w:tcPr>
            <w:tcW w:w="862" w:type="dxa"/>
            <w:vAlign w:val="center"/>
          </w:tcPr>
          <w:p w:rsidR="00043E3D" w:rsidRDefault="008A41E4">
            <w:pPr>
              <w:jc w:val="center"/>
            </w:pPr>
            <w:r>
              <w:rPr>
                <w:color w:val="000000"/>
                <w:sz w:val="24"/>
              </w:rPr>
              <w:t>9</w:t>
            </w:r>
          </w:p>
        </w:tc>
        <w:tc>
          <w:tcPr>
            <w:tcW w:w="1346" w:type="dxa"/>
            <w:vAlign w:val="center"/>
          </w:tcPr>
          <w:p w:rsidR="00043E3D" w:rsidRDefault="008A41E4">
            <w:pPr>
              <w:jc w:val="center"/>
            </w:pPr>
            <w:r>
              <w:rPr>
                <w:color w:val="000000"/>
                <w:sz w:val="24"/>
              </w:rPr>
              <w:t>300529</w:t>
            </w:r>
          </w:p>
        </w:tc>
        <w:tc>
          <w:tcPr>
            <w:tcW w:w="1795" w:type="dxa"/>
            <w:vAlign w:val="center"/>
          </w:tcPr>
          <w:p w:rsidR="00043E3D" w:rsidRDefault="008A41E4">
            <w:pPr>
              <w:jc w:val="center"/>
            </w:pPr>
            <w:r>
              <w:rPr>
                <w:color w:val="000000"/>
                <w:sz w:val="24"/>
              </w:rPr>
              <w:t>健帆生物</w:t>
            </w:r>
          </w:p>
        </w:tc>
        <w:tc>
          <w:tcPr>
            <w:tcW w:w="1681" w:type="dxa"/>
            <w:vAlign w:val="center"/>
          </w:tcPr>
          <w:p w:rsidR="00043E3D" w:rsidRDefault="008A41E4">
            <w:pPr>
              <w:jc w:val="right"/>
            </w:pPr>
            <w:r>
              <w:rPr>
                <w:color w:val="000000"/>
                <w:sz w:val="24"/>
              </w:rPr>
              <w:t>200,593</w:t>
            </w:r>
          </w:p>
        </w:tc>
        <w:tc>
          <w:tcPr>
            <w:tcW w:w="1795" w:type="dxa"/>
            <w:vAlign w:val="center"/>
          </w:tcPr>
          <w:p w:rsidR="00043E3D" w:rsidRDefault="008A41E4">
            <w:pPr>
              <w:jc w:val="right"/>
            </w:pPr>
            <w:r>
              <w:rPr>
                <w:color w:val="000000"/>
                <w:sz w:val="24"/>
              </w:rPr>
              <w:t>12,506,973.55</w:t>
            </w:r>
          </w:p>
        </w:tc>
        <w:tc>
          <w:tcPr>
            <w:tcW w:w="1519" w:type="dxa"/>
            <w:vAlign w:val="center"/>
          </w:tcPr>
          <w:p w:rsidR="00043E3D" w:rsidRDefault="008A41E4">
            <w:pPr>
              <w:jc w:val="right"/>
            </w:pPr>
            <w:r>
              <w:rPr>
                <w:color w:val="000000"/>
                <w:sz w:val="24"/>
              </w:rPr>
              <w:t>2.99</w:t>
            </w:r>
          </w:p>
        </w:tc>
      </w:tr>
      <w:tr w:rsidR="00043E3D">
        <w:tc>
          <w:tcPr>
            <w:tcW w:w="862" w:type="dxa"/>
            <w:vAlign w:val="center"/>
          </w:tcPr>
          <w:p w:rsidR="00043E3D" w:rsidRDefault="008A41E4">
            <w:pPr>
              <w:jc w:val="center"/>
            </w:pPr>
            <w:r>
              <w:rPr>
                <w:color w:val="000000"/>
                <w:sz w:val="24"/>
              </w:rPr>
              <w:t>10</w:t>
            </w:r>
          </w:p>
        </w:tc>
        <w:tc>
          <w:tcPr>
            <w:tcW w:w="1346" w:type="dxa"/>
            <w:vAlign w:val="center"/>
          </w:tcPr>
          <w:p w:rsidR="00043E3D" w:rsidRDefault="008A41E4">
            <w:pPr>
              <w:jc w:val="center"/>
            </w:pPr>
            <w:r>
              <w:rPr>
                <w:color w:val="000000"/>
                <w:sz w:val="24"/>
              </w:rPr>
              <w:t>600436</w:t>
            </w:r>
          </w:p>
        </w:tc>
        <w:tc>
          <w:tcPr>
            <w:tcW w:w="1795" w:type="dxa"/>
            <w:vAlign w:val="center"/>
          </w:tcPr>
          <w:p w:rsidR="00043E3D" w:rsidRDefault="008A41E4">
            <w:pPr>
              <w:jc w:val="center"/>
            </w:pPr>
            <w:r>
              <w:rPr>
                <w:color w:val="000000"/>
                <w:sz w:val="24"/>
              </w:rPr>
              <w:t>片仔癀</w:t>
            </w:r>
          </w:p>
        </w:tc>
        <w:tc>
          <w:tcPr>
            <w:tcW w:w="1681" w:type="dxa"/>
            <w:vAlign w:val="center"/>
          </w:tcPr>
          <w:p w:rsidR="00043E3D" w:rsidRDefault="008A41E4">
            <w:pPr>
              <w:jc w:val="right"/>
            </w:pPr>
            <w:r>
              <w:rPr>
                <w:color w:val="000000"/>
                <w:sz w:val="24"/>
              </w:rPr>
              <w:t>93,200</w:t>
            </w:r>
          </w:p>
        </w:tc>
        <w:tc>
          <w:tcPr>
            <w:tcW w:w="1795" w:type="dxa"/>
            <w:vAlign w:val="center"/>
          </w:tcPr>
          <w:p w:rsidR="00043E3D" w:rsidRDefault="008A41E4">
            <w:pPr>
              <w:jc w:val="right"/>
            </w:pPr>
            <w:r>
              <w:rPr>
                <w:color w:val="000000"/>
                <w:sz w:val="24"/>
              </w:rPr>
              <w:t>10,736,640.00</w:t>
            </w:r>
          </w:p>
        </w:tc>
        <w:tc>
          <w:tcPr>
            <w:tcW w:w="1519" w:type="dxa"/>
            <w:vAlign w:val="center"/>
          </w:tcPr>
          <w:p w:rsidR="00043E3D" w:rsidRDefault="008A41E4">
            <w:pPr>
              <w:jc w:val="right"/>
            </w:pPr>
            <w:r>
              <w:rPr>
                <w:color w:val="000000"/>
                <w:sz w:val="24"/>
              </w:rPr>
              <w:t>2.57</w:t>
            </w:r>
          </w:p>
        </w:tc>
      </w:tr>
    </w:tbl>
    <w:p w:rsidR="001548F9" w:rsidRPr="005C672D" w:rsidRDefault="00DD0E90" w:rsidP="00AC6DDA">
      <w:pPr>
        <w:tabs>
          <w:tab w:val="left" w:pos="426"/>
        </w:tabs>
        <w:spacing w:before="29" w:line="288" w:lineRule="auto"/>
        <w:jc w:val="left"/>
        <w:rPr>
          <w:kern w:val="0"/>
          <w:sz w:val="24"/>
        </w:rPr>
      </w:pPr>
      <w:r w:rsidRPr="005C672D">
        <w:rPr>
          <w:kern w:val="0"/>
          <w:sz w:val="24"/>
        </w:rPr>
        <w:t>注：投资者欲了解本报告期末基金投资的所有股票明细，应阅读登载于基金管理人网站的半年度报告正文。</w:t>
      </w:r>
    </w:p>
    <w:p w:rsidR="006B15EE" w:rsidRPr="005C672D" w:rsidRDefault="006B15EE" w:rsidP="00AC6DDA">
      <w:pPr>
        <w:tabs>
          <w:tab w:val="left" w:pos="426"/>
        </w:tabs>
        <w:spacing w:before="29" w:line="288" w:lineRule="auto"/>
        <w:jc w:val="left"/>
        <w:rPr>
          <w:kern w:val="0"/>
          <w:sz w:val="24"/>
        </w:rPr>
      </w:pPr>
    </w:p>
    <w:p w:rsidR="001548F9" w:rsidRPr="005C672D" w:rsidRDefault="001548F9" w:rsidP="00AC6DDA">
      <w:pPr>
        <w:pStyle w:val="20"/>
        <w:spacing w:before="29" w:after="0" w:line="288" w:lineRule="auto"/>
        <w:rPr>
          <w:rFonts w:ascii="Times New Roman" w:hAnsi="Times New Roman"/>
          <w:kern w:val="0"/>
          <w:szCs w:val="24"/>
        </w:rPr>
      </w:pPr>
      <w:bookmarkStart w:id="63" w:name="_Toc331410105"/>
      <w:r w:rsidRPr="005C672D">
        <w:rPr>
          <w:rFonts w:ascii="Times New Roman" w:hAnsi="Times New Roman"/>
          <w:kern w:val="0"/>
          <w:szCs w:val="24"/>
        </w:rPr>
        <w:t>7.4</w:t>
      </w:r>
      <w:bookmarkStart w:id="64" w:name="_Toc234814103"/>
      <w:r w:rsidRPr="005C672D">
        <w:rPr>
          <w:rFonts w:ascii="Times New Roman" w:hAnsi="Times New Roman"/>
          <w:kern w:val="0"/>
          <w:szCs w:val="24"/>
        </w:rPr>
        <w:t>报告期内股票投资组合的重大变动</w:t>
      </w:r>
      <w:bookmarkEnd w:id="63"/>
      <w:bookmarkEnd w:id="64"/>
    </w:p>
    <w:p w:rsidR="001548F9" w:rsidRPr="005C672D" w:rsidRDefault="001548F9" w:rsidP="00AC6DDA">
      <w:pPr>
        <w:spacing w:before="29" w:line="288" w:lineRule="auto"/>
        <w:rPr>
          <w:b/>
          <w:bCs/>
          <w:color w:val="000000"/>
          <w:sz w:val="24"/>
        </w:rPr>
      </w:pPr>
      <w:r w:rsidRPr="005C672D">
        <w:rPr>
          <w:b/>
          <w:color w:val="000000"/>
          <w:sz w:val="24"/>
        </w:rPr>
        <w:t xml:space="preserve">7.4.1 </w:t>
      </w:r>
      <w:r w:rsidRPr="005C672D">
        <w:rPr>
          <w:b/>
          <w:bCs/>
          <w:color w:val="000000"/>
          <w:sz w:val="24"/>
        </w:rPr>
        <w:t>累计买入金额超出期初基金资产净值</w:t>
      </w:r>
      <w:r w:rsidR="00AD1469" w:rsidRPr="005C672D">
        <w:rPr>
          <w:b/>
          <w:bCs/>
          <w:color w:val="000000"/>
          <w:sz w:val="24"/>
        </w:rPr>
        <w:t>2%</w:t>
      </w:r>
      <w:r w:rsidRPr="005C672D">
        <w:rPr>
          <w:b/>
          <w:bCs/>
          <w:color w:val="000000"/>
          <w:sz w:val="24"/>
        </w:rPr>
        <w:t>或前</w:t>
      </w:r>
      <w:r w:rsidRPr="005C672D">
        <w:rPr>
          <w:b/>
          <w:bCs/>
          <w:color w:val="000000"/>
          <w:sz w:val="24"/>
        </w:rPr>
        <w:t>20</w:t>
      </w:r>
      <w:r w:rsidRPr="005C672D">
        <w:rPr>
          <w:b/>
          <w:bCs/>
          <w:color w:val="000000"/>
          <w:sz w:val="24"/>
        </w:rPr>
        <w:t>名的股票明细</w:t>
      </w:r>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869"/>
        <w:gridCol w:w="1650"/>
        <w:gridCol w:w="1980"/>
        <w:gridCol w:w="2879"/>
        <w:gridCol w:w="1620"/>
      </w:tblGrid>
      <w:tr w:rsidR="001548F9" w:rsidRPr="005C672D" w:rsidTr="006720EB">
        <w:tc>
          <w:tcPr>
            <w:tcW w:w="870" w:type="dxa"/>
            <w:vAlign w:val="center"/>
          </w:tcPr>
          <w:p w:rsidR="001548F9" w:rsidRPr="005C672D" w:rsidRDefault="001548F9" w:rsidP="00AC6DDA">
            <w:pPr>
              <w:spacing w:before="29" w:line="288" w:lineRule="auto"/>
              <w:jc w:val="center"/>
              <w:rPr>
                <w:color w:val="000000"/>
                <w:sz w:val="24"/>
              </w:rPr>
            </w:pPr>
            <w:r w:rsidRPr="005C672D">
              <w:rPr>
                <w:color w:val="000000"/>
                <w:sz w:val="24"/>
              </w:rPr>
              <w:t>序号</w:t>
            </w:r>
          </w:p>
        </w:tc>
        <w:tc>
          <w:tcPr>
            <w:tcW w:w="1650" w:type="dxa"/>
            <w:vAlign w:val="center"/>
          </w:tcPr>
          <w:p w:rsidR="001548F9" w:rsidRPr="005C672D" w:rsidRDefault="001548F9" w:rsidP="00AC6DDA">
            <w:pPr>
              <w:spacing w:before="29" w:line="288" w:lineRule="auto"/>
              <w:jc w:val="center"/>
              <w:rPr>
                <w:color w:val="000000"/>
                <w:sz w:val="24"/>
              </w:rPr>
            </w:pPr>
            <w:r w:rsidRPr="005C672D">
              <w:rPr>
                <w:color w:val="000000"/>
                <w:sz w:val="24"/>
              </w:rPr>
              <w:t>股票代码</w:t>
            </w:r>
          </w:p>
        </w:tc>
        <w:tc>
          <w:tcPr>
            <w:tcW w:w="1980" w:type="dxa"/>
            <w:vAlign w:val="center"/>
          </w:tcPr>
          <w:p w:rsidR="001548F9" w:rsidRPr="005C672D" w:rsidRDefault="001548F9" w:rsidP="00AC6DDA">
            <w:pPr>
              <w:spacing w:before="29" w:line="288" w:lineRule="auto"/>
              <w:jc w:val="center"/>
              <w:rPr>
                <w:color w:val="000000"/>
                <w:sz w:val="24"/>
              </w:rPr>
            </w:pPr>
            <w:r w:rsidRPr="005C672D">
              <w:rPr>
                <w:color w:val="000000"/>
                <w:sz w:val="24"/>
              </w:rPr>
              <w:t>股票名称</w:t>
            </w:r>
          </w:p>
        </w:tc>
        <w:tc>
          <w:tcPr>
            <w:tcW w:w="2880" w:type="dxa"/>
            <w:vAlign w:val="center"/>
          </w:tcPr>
          <w:p w:rsidR="001548F9" w:rsidRPr="005C672D" w:rsidRDefault="001548F9" w:rsidP="00AC6DDA">
            <w:pPr>
              <w:spacing w:before="29" w:line="288" w:lineRule="auto"/>
              <w:jc w:val="center"/>
              <w:rPr>
                <w:color w:val="000000"/>
                <w:sz w:val="24"/>
              </w:rPr>
            </w:pPr>
            <w:r w:rsidRPr="005C672D">
              <w:rPr>
                <w:color w:val="000000"/>
                <w:sz w:val="24"/>
              </w:rPr>
              <w:t>本期累计买入金额</w:t>
            </w:r>
          </w:p>
        </w:tc>
        <w:tc>
          <w:tcPr>
            <w:tcW w:w="1620" w:type="dxa"/>
            <w:vAlign w:val="center"/>
          </w:tcPr>
          <w:p w:rsidR="001548F9" w:rsidRPr="005C672D" w:rsidRDefault="001548F9" w:rsidP="00AC6DDA">
            <w:pPr>
              <w:spacing w:before="29" w:line="288" w:lineRule="auto"/>
              <w:jc w:val="center"/>
              <w:rPr>
                <w:color w:val="000000"/>
                <w:sz w:val="24"/>
              </w:rPr>
            </w:pPr>
            <w:r w:rsidRPr="005C672D">
              <w:rPr>
                <w:color w:val="000000"/>
                <w:sz w:val="24"/>
              </w:rPr>
              <w:t>占期初基金资产净值比例（％）</w:t>
            </w:r>
          </w:p>
        </w:tc>
      </w:tr>
      <w:tr w:rsidR="00043E3D">
        <w:tc>
          <w:tcPr>
            <w:tcW w:w="869" w:type="dxa"/>
            <w:vAlign w:val="center"/>
          </w:tcPr>
          <w:p w:rsidR="00043E3D" w:rsidRDefault="008A41E4">
            <w:pPr>
              <w:jc w:val="center"/>
            </w:pPr>
            <w:r>
              <w:rPr>
                <w:sz w:val="24"/>
              </w:rPr>
              <w:t>1</w:t>
            </w:r>
          </w:p>
        </w:tc>
        <w:tc>
          <w:tcPr>
            <w:tcW w:w="1650" w:type="dxa"/>
            <w:vAlign w:val="center"/>
          </w:tcPr>
          <w:p w:rsidR="00043E3D" w:rsidRDefault="008A41E4">
            <w:pPr>
              <w:jc w:val="center"/>
            </w:pPr>
            <w:r>
              <w:rPr>
                <w:sz w:val="24"/>
              </w:rPr>
              <w:t>600436</w:t>
            </w:r>
          </w:p>
        </w:tc>
        <w:tc>
          <w:tcPr>
            <w:tcW w:w="1980" w:type="dxa"/>
            <w:vAlign w:val="center"/>
          </w:tcPr>
          <w:p w:rsidR="00043E3D" w:rsidRDefault="008A41E4">
            <w:pPr>
              <w:jc w:val="center"/>
            </w:pPr>
            <w:r>
              <w:rPr>
                <w:sz w:val="24"/>
              </w:rPr>
              <w:t>片仔癀</w:t>
            </w:r>
          </w:p>
        </w:tc>
        <w:tc>
          <w:tcPr>
            <w:tcW w:w="2879" w:type="dxa"/>
            <w:vAlign w:val="center"/>
          </w:tcPr>
          <w:p w:rsidR="00043E3D" w:rsidRDefault="008A41E4">
            <w:pPr>
              <w:jc w:val="right"/>
            </w:pPr>
            <w:r>
              <w:rPr>
                <w:sz w:val="24"/>
              </w:rPr>
              <w:t>17,508,973.00</w:t>
            </w:r>
          </w:p>
        </w:tc>
        <w:tc>
          <w:tcPr>
            <w:tcW w:w="1620" w:type="dxa"/>
            <w:vAlign w:val="center"/>
          </w:tcPr>
          <w:p w:rsidR="00043E3D" w:rsidRDefault="008A41E4">
            <w:pPr>
              <w:jc w:val="right"/>
            </w:pPr>
            <w:r>
              <w:rPr>
                <w:sz w:val="24"/>
              </w:rPr>
              <w:t>3.71</w:t>
            </w:r>
          </w:p>
        </w:tc>
      </w:tr>
      <w:tr w:rsidR="00043E3D">
        <w:tc>
          <w:tcPr>
            <w:tcW w:w="869" w:type="dxa"/>
            <w:vAlign w:val="center"/>
          </w:tcPr>
          <w:p w:rsidR="00043E3D" w:rsidRDefault="008A41E4">
            <w:pPr>
              <w:jc w:val="center"/>
            </w:pPr>
            <w:r>
              <w:rPr>
                <w:sz w:val="24"/>
              </w:rPr>
              <w:t>2</w:t>
            </w:r>
          </w:p>
        </w:tc>
        <w:tc>
          <w:tcPr>
            <w:tcW w:w="1650" w:type="dxa"/>
            <w:vAlign w:val="center"/>
          </w:tcPr>
          <w:p w:rsidR="00043E3D" w:rsidRDefault="008A41E4">
            <w:pPr>
              <w:jc w:val="center"/>
            </w:pPr>
            <w:r>
              <w:rPr>
                <w:sz w:val="24"/>
              </w:rPr>
              <w:t>000963</w:t>
            </w:r>
          </w:p>
        </w:tc>
        <w:tc>
          <w:tcPr>
            <w:tcW w:w="1980" w:type="dxa"/>
            <w:vAlign w:val="center"/>
          </w:tcPr>
          <w:p w:rsidR="00043E3D" w:rsidRDefault="008A41E4">
            <w:pPr>
              <w:jc w:val="center"/>
            </w:pPr>
            <w:r>
              <w:rPr>
                <w:sz w:val="24"/>
              </w:rPr>
              <w:t>华东医药</w:t>
            </w:r>
          </w:p>
        </w:tc>
        <w:tc>
          <w:tcPr>
            <w:tcW w:w="2879" w:type="dxa"/>
            <w:vAlign w:val="center"/>
          </w:tcPr>
          <w:p w:rsidR="00043E3D" w:rsidRDefault="008A41E4">
            <w:pPr>
              <w:jc w:val="right"/>
            </w:pPr>
            <w:r>
              <w:rPr>
                <w:sz w:val="24"/>
              </w:rPr>
              <w:t>17,451,934.00</w:t>
            </w:r>
          </w:p>
        </w:tc>
        <w:tc>
          <w:tcPr>
            <w:tcW w:w="1620" w:type="dxa"/>
            <w:vAlign w:val="center"/>
          </w:tcPr>
          <w:p w:rsidR="00043E3D" w:rsidRDefault="008A41E4">
            <w:pPr>
              <w:jc w:val="right"/>
            </w:pPr>
            <w:r>
              <w:rPr>
                <w:sz w:val="24"/>
              </w:rPr>
              <w:t>3.70</w:t>
            </w:r>
          </w:p>
        </w:tc>
      </w:tr>
      <w:tr w:rsidR="00043E3D">
        <w:tc>
          <w:tcPr>
            <w:tcW w:w="869" w:type="dxa"/>
            <w:vAlign w:val="center"/>
          </w:tcPr>
          <w:p w:rsidR="00043E3D" w:rsidRDefault="008A41E4">
            <w:pPr>
              <w:jc w:val="center"/>
            </w:pPr>
            <w:r>
              <w:rPr>
                <w:sz w:val="24"/>
              </w:rPr>
              <w:t>3</w:t>
            </w:r>
          </w:p>
        </w:tc>
        <w:tc>
          <w:tcPr>
            <w:tcW w:w="1650" w:type="dxa"/>
            <w:vAlign w:val="center"/>
          </w:tcPr>
          <w:p w:rsidR="00043E3D" w:rsidRDefault="008A41E4">
            <w:pPr>
              <w:jc w:val="center"/>
            </w:pPr>
            <w:r>
              <w:rPr>
                <w:sz w:val="24"/>
              </w:rPr>
              <w:t>300595</w:t>
            </w:r>
          </w:p>
        </w:tc>
        <w:tc>
          <w:tcPr>
            <w:tcW w:w="1980" w:type="dxa"/>
            <w:vAlign w:val="center"/>
          </w:tcPr>
          <w:p w:rsidR="00043E3D" w:rsidRDefault="008A41E4">
            <w:pPr>
              <w:jc w:val="center"/>
            </w:pPr>
            <w:r>
              <w:rPr>
                <w:sz w:val="24"/>
              </w:rPr>
              <w:t>欧普康视</w:t>
            </w:r>
          </w:p>
        </w:tc>
        <w:tc>
          <w:tcPr>
            <w:tcW w:w="2879" w:type="dxa"/>
            <w:vAlign w:val="center"/>
          </w:tcPr>
          <w:p w:rsidR="00043E3D" w:rsidRDefault="008A41E4">
            <w:pPr>
              <w:jc w:val="right"/>
            </w:pPr>
            <w:r>
              <w:rPr>
                <w:sz w:val="24"/>
              </w:rPr>
              <w:t>15,128,072.80</w:t>
            </w:r>
          </w:p>
        </w:tc>
        <w:tc>
          <w:tcPr>
            <w:tcW w:w="1620" w:type="dxa"/>
            <w:vAlign w:val="center"/>
          </w:tcPr>
          <w:p w:rsidR="00043E3D" w:rsidRDefault="008A41E4">
            <w:pPr>
              <w:jc w:val="right"/>
            </w:pPr>
            <w:r>
              <w:rPr>
                <w:sz w:val="24"/>
              </w:rPr>
              <w:t>3.20</w:t>
            </w:r>
          </w:p>
        </w:tc>
      </w:tr>
      <w:tr w:rsidR="00043E3D">
        <w:tc>
          <w:tcPr>
            <w:tcW w:w="869" w:type="dxa"/>
            <w:vAlign w:val="center"/>
          </w:tcPr>
          <w:p w:rsidR="00043E3D" w:rsidRDefault="008A41E4">
            <w:pPr>
              <w:jc w:val="center"/>
            </w:pPr>
            <w:r>
              <w:rPr>
                <w:sz w:val="24"/>
              </w:rPr>
              <w:t>4</w:t>
            </w:r>
          </w:p>
        </w:tc>
        <w:tc>
          <w:tcPr>
            <w:tcW w:w="1650" w:type="dxa"/>
            <w:vAlign w:val="center"/>
          </w:tcPr>
          <w:p w:rsidR="00043E3D" w:rsidRDefault="008A41E4">
            <w:pPr>
              <w:jc w:val="center"/>
            </w:pPr>
            <w:r>
              <w:rPr>
                <w:sz w:val="24"/>
              </w:rPr>
              <w:t>600276</w:t>
            </w:r>
          </w:p>
        </w:tc>
        <w:tc>
          <w:tcPr>
            <w:tcW w:w="1980" w:type="dxa"/>
            <w:vAlign w:val="center"/>
          </w:tcPr>
          <w:p w:rsidR="00043E3D" w:rsidRDefault="008A41E4">
            <w:pPr>
              <w:jc w:val="center"/>
            </w:pPr>
            <w:r>
              <w:rPr>
                <w:sz w:val="24"/>
              </w:rPr>
              <w:t>恒瑞医药</w:t>
            </w:r>
          </w:p>
        </w:tc>
        <w:tc>
          <w:tcPr>
            <w:tcW w:w="2879" w:type="dxa"/>
            <w:vAlign w:val="center"/>
          </w:tcPr>
          <w:p w:rsidR="00043E3D" w:rsidRDefault="008A41E4">
            <w:pPr>
              <w:jc w:val="right"/>
            </w:pPr>
            <w:r>
              <w:rPr>
                <w:sz w:val="24"/>
              </w:rPr>
              <w:t>14,549,498.04</w:t>
            </w:r>
          </w:p>
        </w:tc>
        <w:tc>
          <w:tcPr>
            <w:tcW w:w="1620" w:type="dxa"/>
            <w:vAlign w:val="center"/>
          </w:tcPr>
          <w:p w:rsidR="00043E3D" w:rsidRDefault="008A41E4">
            <w:pPr>
              <w:jc w:val="right"/>
            </w:pPr>
            <w:r>
              <w:rPr>
                <w:sz w:val="24"/>
              </w:rPr>
              <w:t>3.08</w:t>
            </w:r>
          </w:p>
        </w:tc>
      </w:tr>
      <w:tr w:rsidR="00043E3D">
        <w:tc>
          <w:tcPr>
            <w:tcW w:w="869" w:type="dxa"/>
            <w:vAlign w:val="center"/>
          </w:tcPr>
          <w:p w:rsidR="00043E3D" w:rsidRDefault="008A41E4">
            <w:pPr>
              <w:jc w:val="center"/>
            </w:pPr>
            <w:r>
              <w:rPr>
                <w:sz w:val="24"/>
              </w:rPr>
              <w:t>5</w:t>
            </w:r>
          </w:p>
        </w:tc>
        <w:tc>
          <w:tcPr>
            <w:tcW w:w="1650" w:type="dxa"/>
            <w:vAlign w:val="center"/>
          </w:tcPr>
          <w:p w:rsidR="00043E3D" w:rsidRDefault="008A41E4">
            <w:pPr>
              <w:jc w:val="center"/>
            </w:pPr>
            <w:r>
              <w:rPr>
                <w:sz w:val="24"/>
              </w:rPr>
              <w:t>300725</w:t>
            </w:r>
          </w:p>
        </w:tc>
        <w:tc>
          <w:tcPr>
            <w:tcW w:w="1980" w:type="dxa"/>
            <w:vAlign w:val="center"/>
          </w:tcPr>
          <w:p w:rsidR="00043E3D" w:rsidRDefault="008A41E4">
            <w:pPr>
              <w:jc w:val="center"/>
            </w:pPr>
            <w:r>
              <w:rPr>
                <w:sz w:val="24"/>
              </w:rPr>
              <w:t>药石科技</w:t>
            </w:r>
          </w:p>
        </w:tc>
        <w:tc>
          <w:tcPr>
            <w:tcW w:w="2879" w:type="dxa"/>
            <w:vAlign w:val="center"/>
          </w:tcPr>
          <w:p w:rsidR="00043E3D" w:rsidRDefault="008A41E4">
            <w:pPr>
              <w:jc w:val="right"/>
            </w:pPr>
            <w:r>
              <w:rPr>
                <w:sz w:val="24"/>
              </w:rPr>
              <w:t>13,410,706.00</w:t>
            </w:r>
          </w:p>
        </w:tc>
        <w:tc>
          <w:tcPr>
            <w:tcW w:w="1620" w:type="dxa"/>
            <w:vAlign w:val="center"/>
          </w:tcPr>
          <w:p w:rsidR="00043E3D" w:rsidRDefault="008A41E4">
            <w:pPr>
              <w:jc w:val="right"/>
            </w:pPr>
            <w:r>
              <w:rPr>
                <w:sz w:val="24"/>
              </w:rPr>
              <w:t>2.84</w:t>
            </w:r>
          </w:p>
        </w:tc>
      </w:tr>
      <w:tr w:rsidR="00043E3D">
        <w:tc>
          <w:tcPr>
            <w:tcW w:w="869" w:type="dxa"/>
            <w:vAlign w:val="center"/>
          </w:tcPr>
          <w:p w:rsidR="00043E3D" w:rsidRDefault="008A41E4">
            <w:pPr>
              <w:jc w:val="center"/>
            </w:pPr>
            <w:r>
              <w:rPr>
                <w:sz w:val="24"/>
              </w:rPr>
              <w:t>6</w:t>
            </w:r>
          </w:p>
        </w:tc>
        <w:tc>
          <w:tcPr>
            <w:tcW w:w="1650" w:type="dxa"/>
            <w:vAlign w:val="center"/>
          </w:tcPr>
          <w:p w:rsidR="00043E3D" w:rsidRDefault="008A41E4">
            <w:pPr>
              <w:jc w:val="center"/>
            </w:pPr>
            <w:r>
              <w:rPr>
                <w:sz w:val="24"/>
              </w:rPr>
              <w:t>300244</w:t>
            </w:r>
          </w:p>
        </w:tc>
        <w:tc>
          <w:tcPr>
            <w:tcW w:w="1980" w:type="dxa"/>
            <w:vAlign w:val="center"/>
          </w:tcPr>
          <w:p w:rsidR="00043E3D" w:rsidRDefault="008A41E4">
            <w:pPr>
              <w:jc w:val="center"/>
            </w:pPr>
            <w:r>
              <w:rPr>
                <w:sz w:val="24"/>
              </w:rPr>
              <w:t>迪安诊断</w:t>
            </w:r>
          </w:p>
        </w:tc>
        <w:tc>
          <w:tcPr>
            <w:tcW w:w="2879" w:type="dxa"/>
            <w:vAlign w:val="center"/>
          </w:tcPr>
          <w:p w:rsidR="00043E3D" w:rsidRDefault="008A41E4">
            <w:pPr>
              <w:jc w:val="right"/>
            </w:pPr>
            <w:r>
              <w:rPr>
                <w:sz w:val="24"/>
              </w:rPr>
              <w:t>12,003,527.10</w:t>
            </w:r>
          </w:p>
        </w:tc>
        <w:tc>
          <w:tcPr>
            <w:tcW w:w="1620" w:type="dxa"/>
            <w:vAlign w:val="center"/>
          </w:tcPr>
          <w:p w:rsidR="00043E3D" w:rsidRDefault="008A41E4">
            <w:pPr>
              <w:jc w:val="right"/>
            </w:pPr>
            <w:r>
              <w:rPr>
                <w:sz w:val="24"/>
              </w:rPr>
              <w:t>2.54</w:t>
            </w:r>
          </w:p>
        </w:tc>
      </w:tr>
      <w:tr w:rsidR="00043E3D">
        <w:tc>
          <w:tcPr>
            <w:tcW w:w="869" w:type="dxa"/>
            <w:vAlign w:val="center"/>
          </w:tcPr>
          <w:p w:rsidR="00043E3D" w:rsidRDefault="008A41E4">
            <w:pPr>
              <w:jc w:val="center"/>
            </w:pPr>
            <w:r>
              <w:rPr>
                <w:sz w:val="24"/>
              </w:rPr>
              <w:t>7</w:t>
            </w:r>
          </w:p>
        </w:tc>
        <w:tc>
          <w:tcPr>
            <w:tcW w:w="1650" w:type="dxa"/>
            <w:vAlign w:val="center"/>
          </w:tcPr>
          <w:p w:rsidR="00043E3D" w:rsidRDefault="008A41E4">
            <w:pPr>
              <w:jc w:val="center"/>
            </w:pPr>
            <w:r>
              <w:rPr>
                <w:sz w:val="24"/>
              </w:rPr>
              <w:t>600161</w:t>
            </w:r>
          </w:p>
        </w:tc>
        <w:tc>
          <w:tcPr>
            <w:tcW w:w="1980" w:type="dxa"/>
            <w:vAlign w:val="center"/>
          </w:tcPr>
          <w:p w:rsidR="00043E3D" w:rsidRDefault="008A41E4">
            <w:pPr>
              <w:jc w:val="center"/>
            </w:pPr>
            <w:r>
              <w:rPr>
                <w:sz w:val="24"/>
              </w:rPr>
              <w:t>天坛生物</w:t>
            </w:r>
          </w:p>
        </w:tc>
        <w:tc>
          <w:tcPr>
            <w:tcW w:w="2879" w:type="dxa"/>
            <w:vAlign w:val="center"/>
          </w:tcPr>
          <w:p w:rsidR="00043E3D" w:rsidRDefault="008A41E4">
            <w:pPr>
              <w:jc w:val="right"/>
            </w:pPr>
            <w:r>
              <w:rPr>
                <w:sz w:val="24"/>
              </w:rPr>
              <w:t>11,654,545.35</w:t>
            </w:r>
          </w:p>
        </w:tc>
        <w:tc>
          <w:tcPr>
            <w:tcW w:w="1620" w:type="dxa"/>
            <w:vAlign w:val="center"/>
          </w:tcPr>
          <w:p w:rsidR="00043E3D" w:rsidRDefault="008A41E4">
            <w:pPr>
              <w:jc w:val="right"/>
            </w:pPr>
            <w:r>
              <w:rPr>
                <w:sz w:val="24"/>
              </w:rPr>
              <w:t>2.47</w:t>
            </w:r>
          </w:p>
        </w:tc>
      </w:tr>
      <w:tr w:rsidR="00043E3D">
        <w:tc>
          <w:tcPr>
            <w:tcW w:w="869" w:type="dxa"/>
            <w:vAlign w:val="center"/>
          </w:tcPr>
          <w:p w:rsidR="00043E3D" w:rsidRDefault="008A41E4">
            <w:pPr>
              <w:jc w:val="center"/>
            </w:pPr>
            <w:r>
              <w:rPr>
                <w:sz w:val="24"/>
              </w:rPr>
              <w:t>8</w:t>
            </w:r>
          </w:p>
        </w:tc>
        <w:tc>
          <w:tcPr>
            <w:tcW w:w="1650" w:type="dxa"/>
            <w:vAlign w:val="center"/>
          </w:tcPr>
          <w:p w:rsidR="00043E3D" w:rsidRDefault="008A41E4">
            <w:pPr>
              <w:jc w:val="center"/>
            </w:pPr>
            <w:r>
              <w:rPr>
                <w:sz w:val="24"/>
              </w:rPr>
              <w:t>002773</w:t>
            </w:r>
          </w:p>
        </w:tc>
        <w:tc>
          <w:tcPr>
            <w:tcW w:w="1980" w:type="dxa"/>
            <w:vAlign w:val="center"/>
          </w:tcPr>
          <w:p w:rsidR="00043E3D" w:rsidRDefault="008A41E4">
            <w:pPr>
              <w:jc w:val="center"/>
            </w:pPr>
            <w:r>
              <w:rPr>
                <w:sz w:val="24"/>
              </w:rPr>
              <w:t>康弘药业</w:t>
            </w:r>
          </w:p>
        </w:tc>
        <w:tc>
          <w:tcPr>
            <w:tcW w:w="2879" w:type="dxa"/>
            <w:vAlign w:val="center"/>
          </w:tcPr>
          <w:p w:rsidR="00043E3D" w:rsidRDefault="008A41E4">
            <w:pPr>
              <w:jc w:val="right"/>
            </w:pPr>
            <w:r>
              <w:rPr>
                <w:sz w:val="24"/>
              </w:rPr>
              <w:t>11,544,867.00</w:t>
            </w:r>
          </w:p>
        </w:tc>
        <w:tc>
          <w:tcPr>
            <w:tcW w:w="1620" w:type="dxa"/>
            <w:vAlign w:val="center"/>
          </w:tcPr>
          <w:p w:rsidR="00043E3D" w:rsidRDefault="008A41E4">
            <w:pPr>
              <w:jc w:val="right"/>
            </w:pPr>
            <w:r>
              <w:rPr>
                <w:sz w:val="24"/>
              </w:rPr>
              <w:t>2.45</w:t>
            </w:r>
          </w:p>
        </w:tc>
      </w:tr>
      <w:tr w:rsidR="00043E3D">
        <w:tc>
          <w:tcPr>
            <w:tcW w:w="869" w:type="dxa"/>
            <w:vAlign w:val="center"/>
          </w:tcPr>
          <w:p w:rsidR="00043E3D" w:rsidRDefault="008A41E4">
            <w:pPr>
              <w:jc w:val="center"/>
            </w:pPr>
            <w:r>
              <w:rPr>
                <w:sz w:val="24"/>
              </w:rPr>
              <w:t>9</w:t>
            </w:r>
          </w:p>
        </w:tc>
        <w:tc>
          <w:tcPr>
            <w:tcW w:w="1650" w:type="dxa"/>
            <w:vAlign w:val="center"/>
          </w:tcPr>
          <w:p w:rsidR="00043E3D" w:rsidRDefault="008A41E4">
            <w:pPr>
              <w:jc w:val="center"/>
            </w:pPr>
            <w:r>
              <w:rPr>
                <w:sz w:val="24"/>
              </w:rPr>
              <w:t>601607</w:t>
            </w:r>
          </w:p>
        </w:tc>
        <w:tc>
          <w:tcPr>
            <w:tcW w:w="1980" w:type="dxa"/>
            <w:vAlign w:val="center"/>
          </w:tcPr>
          <w:p w:rsidR="00043E3D" w:rsidRDefault="008A41E4">
            <w:pPr>
              <w:jc w:val="center"/>
            </w:pPr>
            <w:r>
              <w:rPr>
                <w:sz w:val="24"/>
              </w:rPr>
              <w:t>上海医药</w:t>
            </w:r>
          </w:p>
        </w:tc>
        <w:tc>
          <w:tcPr>
            <w:tcW w:w="2879" w:type="dxa"/>
            <w:vAlign w:val="center"/>
          </w:tcPr>
          <w:p w:rsidR="00043E3D" w:rsidRDefault="008A41E4">
            <w:pPr>
              <w:jc w:val="right"/>
            </w:pPr>
            <w:r>
              <w:rPr>
                <w:sz w:val="24"/>
              </w:rPr>
              <w:t>11,402,267.04</w:t>
            </w:r>
          </w:p>
        </w:tc>
        <w:tc>
          <w:tcPr>
            <w:tcW w:w="1620" w:type="dxa"/>
            <w:vAlign w:val="center"/>
          </w:tcPr>
          <w:p w:rsidR="00043E3D" w:rsidRDefault="008A41E4">
            <w:pPr>
              <w:jc w:val="right"/>
            </w:pPr>
            <w:r>
              <w:rPr>
                <w:sz w:val="24"/>
              </w:rPr>
              <w:t>2.42</w:t>
            </w:r>
          </w:p>
        </w:tc>
      </w:tr>
      <w:tr w:rsidR="00043E3D">
        <w:tc>
          <w:tcPr>
            <w:tcW w:w="869" w:type="dxa"/>
            <w:vAlign w:val="center"/>
          </w:tcPr>
          <w:p w:rsidR="00043E3D" w:rsidRDefault="008A41E4">
            <w:pPr>
              <w:jc w:val="center"/>
            </w:pPr>
            <w:r>
              <w:rPr>
                <w:sz w:val="24"/>
              </w:rPr>
              <w:t>10</w:t>
            </w:r>
          </w:p>
        </w:tc>
        <w:tc>
          <w:tcPr>
            <w:tcW w:w="1650" w:type="dxa"/>
            <w:vAlign w:val="center"/>
          </w:tcPr>
          <w:p w:rsidR="00043E3D" w:rsidRDefault="008A41E4">
            <w:pPr>
              <w:jc w:val="center"/>
            </w:pPr>
            <w:r>
              <w:rPr>
                <w:sz w:val="24"/>
              </w:rPr>
              <w:t>600211</w:t>
            </w:r>
          </w:p>
        </w:tc>
        <w:tc>
          <w:tcPr>
            <w:tcW w:w="1980" w:type="dxa"/>
            <w:vAlign w:val="center"/>
          </w:tcPr>
          <w:p w:rsidR="00043E3D" w:rsidRDefault="008A41E4">
            <w:pPr>
              <w:jc w:val="center"/>
            </w:pPr>
            <w:r>
              <w:rPr>
                <w:sz w:val="24"/>
              </w:rPr>
              <w:t>西藏药业</w:t>
            </w:r>
          </w:p>
        </w:tc>
        <w:tc>
          <w:tcPr>
            <w:tcW w:w="2879" w:type="dxa"/>
            <w:vAlign w:val="center"/>
          </w:tcPr>
          <w:p w:rsidR="00043E3D" w:rsidRDefault="008A41E4">
            <w:pPr>
              <w:jc w:val="right"/>
            </w:pPr>
            <w:r>
              <w:rPr>
                <w:sz w:val="24"/>
              </w:rPr>
              <w:t>10,678,786.00</w:t>
            </w:r>
          </w:p>
        </w:tc>
        <w:tc>
          <w:tcPr>
            <w:tcW w:w="1620" w:type="dxa"/>
            <w:vAlign w:val="center"/>
          </w:tcPr>
          <w:p w:rsidR="00043E3D" w:rsidRDefault="008A41E4">
            <w:pPr>
              <w:jc w:val="right"/>
            </w:pPr>
            <w:r>
              <w:rPr>
                <w:sz w:val="24"/>
              </w:rPr>
              <w:t>2.26</w:t>
            </w:r>
          </w:p>
        </w:tc>
      </w:tr>
      <w:tr w:rsidR="00043E3D">
        <w:tc>
          <w:tcPr>
            <w:tcW w:w="869" w:type="dxa"/>
            <w:vAlign w:val="center"/>
          </w:tcPr>
          <w:p w:rsidR="00043E3D" w:rsidRDefault="008A41E4">
            <w:pPr>
              <w:jc w:val="center"/>
            </w:pPr>
            <w:r>
              <w:rPr>
                <w:sz w:val="24"/>
              </w:rPr>
              <w:lastRenderedPageBreak/>
              <w:t>11</w:t>
            </w:r>
          </w:p>
        </w:tc>
        <w:tc>
          <w:tcPr>
            <w:tcW w:w="1650" w:type="dxa"/>
            <w:vAlign w:val="center"/>
          </w:tcPr>
          <w:p w:rsidR="00043E3D" w:rsidRDefault="008A41E4">
            <w:pPr>
              <w:jc w:val="center"/>
            </w:pPr>
            <w:r>
              <w:rPr>
                <w:sz w:val="24"/>
              </w:rPr>
              <w:t>000661</w:t>
            </w:r>
          </w:p>
        </w:tc>
        <w:tc>
          <w:tcPr>
            <w:tcW w:w="1980" w:type="dxa"/>
            <w:vAlign w:val="center"/>
          </w:tcPr>
          <w:p w:rsidR="00043E3D" w:rsidRDefault="008A41E4">
            <w:pPr>
              <w:jc w:val="center"/>
            </w:pPr>
            <w:r>
              <w:rPr>
                <w:sz w:val="24"/>
              </w:rPr>
              <w:t>长春高新</w:t>
            </w:r>
          </w:p>
        </w:tc>
        <w:tc>
          <w:tcPr>
            <w:tcW w:w="2879" w:type="dxa"/>
            <w:vAlign w:val="center"/>
          </w:tcPr>
          <w:p w:rsidR="00043E3D" w:rsidRDefault="008A41E4">
            <w:pPr>
              <w:jc w:val="right"/>
            </w:pPr>
            <w:r>
              <w:rPr>
                <w:sz w:val="24"/>
              </w:rPr>
              <w:t>10,638,746.00</w:t>
            </w:r>
          </w:p>
        </w:tc>
        <w:tc>
          <w:tcPr>
            <w:tcW w:w="1620" w:type="dxa"/>
            <w:vAlign w:val="center"/>
          </w:tcPr>
          <w:p w:rsidR="00043E3D" w:rsidRDefault="008A41E4">
            <w:pPr>
              <w:jc w:val="right"/>
            </w:pPr>
            <w:r>
              <w:rPr>
                <w:sz w:val="24"/>
              </w:rPr>
              <w:t>2.25</w:t>
            </w:r>
          </w:p>
        </w:tc>
      </w:tr>
      <w:tr w:rsidR="00043E3D">
        <w:tc>
          <w:tcPr>
            <w:tcW w:w="869" w:type="dxa"/>
            <w:vAlign w:val="center"/>
          </w:tcPr>
          <w:p w:rsidR="00043E3D" w:rsidRDefault="008A41E4">
            <w:pPr>
              <w:jc w:val="center"/>
            </w:pPr>
            <w:r>
              <w:rPr>
                <w:sz w:val="24"/>
              </w:rPr>
              <w:t>12</w:t>
            </w:r>
          </w:p>
        </w:tc>
        <w:tc>
          <w:tcPr>
            <w:tcW w:w="1650" w:type="dxa"/>
            <w:vAlign w:val="center"/>
          </w:tcPr>
          <w:p w:rsidR="00043E3D" w:rsidRDefault="008A41E4">
            <w:pPr>
              <w:jc w:val="center"/>
            </w:pPr>
            <w:r>
              <w:rPr>
                <w:sz w:val="24"/>
              </w:rPr>
              <w:t>300702</w:t>
            </w:r>
          </w:p>
        </w:tc>
        <w:tc>
          <w:tcPr>
            <w:tcW w:w="1980" w:type="dxa"/>
            <w:vAlign w:val="center"/>
          </w:tcPr>
          <w:p w:rsidR="00043E3D" w:rsidRDefault="008A41E4">
            <w:pPr>
              <w:jc w:val="center"/>
            </w:pPr>
            <w:r>
              <w:rPr>
                <w:sz w:val="24"/>
              </w:rPr>
              <w:t>天宇股份</w:t>
            </w:r>
          </w:p>
        </w:tc>
        <w:tc>
          <w:tcPr>
            <w:tcW w:w="2879" w:type="dxa"/>
            <w:vAlign w:val="center"/>
          </w:tcPr>
          <w:p w:rsidR="00043E3D" w:rsidRDefault="008A41E4">
            <w:pPr>
              <w:jc w:val="right"/>
            </w:pPr>
            <w:r>
              <w:rPr>
                <w:sz w:val="24"/>
              </w:rPr>
              <w:t>10,064,851.06</w:t>
            </w:r>
          </w:p>
        </w:tc>
        <w:tc>
          <w:tcPr>
            <w:tcW w:w="1620" w:type="dxa"/>
            <w:vAlign w:val="center"/>
          </w:tcPr>
          <w:p w:rsidR="00043E3D" w:rsidRDefault="008A41E4">
            <w:pPr>
              <w:jc w:val="right"/>
            </w:pPr>
            <w:r>
              <w:rPr>
                <w:sz w:val="24"/>
              </w:rPr>
              <w:t>2.13</w:t>
            </w:r>
          </w:p>
        </w:tc>
      </w:tr>
      <w:tr w:rsidR="00043E3D">
        <w:tc>
          <w:tcPr>
            <w:tcW w:w="869" w:type="dxa"/>
            <w:vAlign w:val="center"/>
          </w:tcPr>
          <w:p w:rsidR="00043E3D" w:rsidRDefault="008A41E4">
            <w:pPr>
              <w:jc w:val="center"/>
            </w:pPr>
            <w:r>
              <w:rPr>
                <w:sz w:val="24"/>
              </w:rPr>
              <w:t>13</w:t>
            </w:r>
          </w:p>
        </w:tc>
        <w:tc>
          <w:tcPr>
            <w:tcW w:w="1650" w:type="dxa"/>
            <w:vAlign w:val="center"/>
          </w:tcPr>
          <w:p w:rsidR="00043E3D" w:rsidRDefault="008A41E4">
            <w:pPr>
              <w:jc w:val="center"/>
            </w:pPr>
            <w:r>
              <w:rPr>
                <w:sz w:val="24"/>
              </w:rPr>
              <w:t>600519</w:t>
            </w:r>
          </w:p>
        </w:tc>
        <w:tc>
          <w:tcPr>
            <w:tcW w:w="1980" w:type="dxa"/>
            <w:vAlign w:val="center"/>
          </w:tcPr>
          <w:p w:rsidR="00043E3D" w:rsidRDefault="008A41E4">
            <w:pPr>
              <w:jc w:val="center"/>
            </w:pPr>
            <w:r>
              <w:rPr>
                <w:sz w:val="24"/>
              </w:rPr>
              <w:t>贵州茅台</w:t>
            </w:r>
          </w:p>
        </w:tc>
        <w:tc>
          <w:tcPr>
            <w:tcW w:w="2879" w:type="dxa"/>
            <w:vAlign w:val="center"/>
          </w:tcPr>
          <w:p w:rsidR="00043E3D" w:rsidRDefault="008A41E4">
            <w:pPr>
              <w:jc w:val="right"/>
            </w:pPr>
            <w:r>
              <w:rPr>
                <w:sz w:val="24"/>
              </w:rPr>
              <w:t>9,611,454.00</w:t>
            </w:r>
          </w:p>
        </w:tc>
        <w:tc>
          <w:tcPr>
            <w:tcW w:w="1620" w:type="dxa"/>
            <w:vAlign w:val="center"/>
          </w:tcPr>
          <w:p w:rsidR="00043E3D" w:rsidRDefault="008A41E4">
            <w:pPr>
              <w:jc w:val="right"/>
            </w:pPr>
            <w:r>
              <w:rPr>
                <w:sz w:val="24"/>
              </w:rPr>
              <w:t>2.04</w:t>
            </w:r>
          </w:p>
        </w:tc>
      </w:tr>
      <w:tr w:rsidR="00043E3D">
        <w:tc>
          <w:tcPr>
            <w:tcW w:w="869" w:type="dxa"/>
            <w:vAlign w:val="center"/>
          </w:tcPr>
          <w:p w:rsidR="00043E3D" w:rsidRDefault="008A41E4">
            <w:pPr>
              <w:jc w:val="center"/>
            </w:pPr>
            <w:r>
              <w:rPr>
                <w:sz w:val="24"/>
              </w:rPr>
              <w:t>14</w:t>
            </w:r>
          </w:p>
        </w:tc>
        <w:tc>
          <w:tcPr>
            <w:tcW w:w="1650" w:type="dxa"/>
            <w:vAlign w:val="center"/>
          </w:tcPr>
          <w:p w:rsidR="00043E3D" w:rsidRDefault="008A41E4">
            <w:pPr>
              <w:jc w:val="center"/>
            </w:pPr>
            <w:r>
              <w:rPr>
                <w:sz w:val="24"/>
              </w:rPr>
              <w:t>600216</w:t>
            </w:r>
          </w:p>
        </w:tc>
        <w:tc>
          <w:tcPr>
            <w:tcW w:w="1980" w:type="dxa"/>
            <w:vAlign w:val="center"/>
          </w:tcPr>
          <w:p w:rsidR="00043E3D" w:rsidRDefault="008A41E4">
            <w:pPr>
              <w:jc w:val="center"/>
            </w:pPr>
            <w:r>
              <w:rPr>
                <w:sz w:val="24"/>
              </w:rPr>
              <w:t>浙江医药</w:t>
            </w:r>
          </w:p>
        </w:tc>
        <w:tc>
          <w:tcPr>
            <w:tcW w:w="2879" w:type="dxa"/>
            <w:vAlign w:val="center"/>
          </w:tcPr>
          <w:p w:rsidR="00043E3D" w:rsidRDefault="008A41E4">
            <w:pPr>
              <w:jc w:val="right"/>
            </w:pPr>
            <w:r>
              <w:rPr>
                <w:sz w:val="24"/>
              </w:rPr>
              <w:t>9,434,483.00</w:t>
            </w:r>
          </w:p>
        </w:tc>
        <w:tc>
          <w:tcPr>
            <w:tcW w:w="1620" w:type="dxa"/>
            <w:vAlign w:val="center"/>
          </w:tcPr>
          <w:p w:rsidR="00043E3D" w:rsidRDefault="008A41E4">
            <w:pPr>
              <w:jc w:val="right"/>
            </w:pPr>
            <w:r>
              <w:rPr>
                <w:sz w:val="24"/>
              </w:rPr>
              <w:t>2.00</w:t>
            </w:r>
          </w:p>
        </w:tc>
      </w:tr>
      <w:tr w:rsidR="00043E3D">
        <w:tc>
          <w:tcPr>
            <w:tcW w:w="869" w:type="dxa"/>
            <w:vAlign w:val="center"/>
          </w:tcPr>
          <w:p w:rsidR="00043E3D" w:rsidRDefault="008A41E4">
            <w:pPr>
              <w:jc w:val="center"/>
            </w:pPr>
            <w:r>
              <w:rPr>
                <w:sz w:val="24"/>
              </w:rPr>
              <w:t>15</w:t>
            </w:r>
          </w:p>
        </w:tc>
        <w:tc>
          <w:tcPr>
            <w:tcW w:w="1650" w:type="dxa"/>
            <w:vAlign w:val="center"/>
          </w:tcPr>
          <w:p w:rsidR="00043E3D" w:rsidRDefault="008A41E4">
            <w:pPr>
              <w:jc w:val="center"/>
            </w:pPr>
            <w:r>
              <w:rPr>
                <w:sz w:val="24"/>
              </w:rPr>
              <w:t>603886</w:t>
            </w:r>
          </w:p>
        </w:tc>
        <w:tc>
          <w:tcPr>
            <w:tcW w:w="1980" w:type="dxa"/>
            <w:vAlign w:val="center"/>
          </w:tcPr>
          <w:p w:rsidR="00043E3D" w:rsidRDefault="008A41E4">
            <w:pPr>
              <w:jc w:val="center"/>
            </w:pPr>
            <w:r>
              <w:rPr>
                <w:sz w:val="24"/>
              </w:rPr>
              <w:t>元祖股份</w:t>
            </w:r>
          </w:p>
        </w:tc>
        <w:tc>
          <w:tcPr>
            <w:tcW w:w="2879" w:type="dxa"/>
            <w:vAlign w:val="center"/>
          </w:tcPr>
          <w:p w:rsidR="00043E3D" w:rsidRDefault="008A41E4">
            <w:pPr>
              <w:jc w:val="right"/>
            </w:pPr>
            <w:r>
              <w:rPr>
                <w:sz w:val="24"/>
              </w:rPr>
              <w:t>9,046,330.01</w:t>
            </w:r>
          </w:p>
        </w:tc>
        <w:tc>
          <w:tcPr>
            <w:tcW w:w="1620" w:type="dxa"/>
            <w:vAlign w:val="center"/>
          </w:tcPr>
          <w:p w:rsidR="00043E3D" w:rsidRDefault="008A41E4">
            <w:pPr>
              <w:jc w:val="right"/>
            </w:pPr>
            <w:r>
              <w:rPr>
                <w:sz w:val="24"/>
              </w:rPr>
              <w:t>1.92</w:t>
            </w:r>
          </w:p>
        </w:tc>
      </w:tr>
      <w:tr w:rsidR="00043E3D">
        <w:tc>
          <w:tcPr>
            <w:tcW w:w="869" w:type="dxa"/>
            <w:vAlign w:val="center"/>
          </w:tcPr>
          <w:p w:rsidR="00043E3D" w:rsidRDefault="008A41E4">
            <w:pPr>
              <w:jc w:val="center"/>
            </w:pPr>
            <w:r>
              <w:rPr>
                <w:sz w:val="24"/>
              </w:rPr>
              <w:t>16</w:t>
            </w:r>
          </w:p>
        </w:tc>
        <w:tc>
          <w:tcPr>
            <w:tcW w:w="1650" w:type="dxa"/>
            <w:vAlign w:val="center"/>
          </w:tcPr>
          <w:p w:rsidR="00043E3D" w:rsidRDefault="008A41E4">
            <w:pPr>
              <w:jc w:val="center"/>
            </w:pPr>
            <w:r>
              <w:rPr>
                <w:sz w:val="24"/>
              </w:rPr>
              <w:t>002821</w:t>
            </w:r>
          </w:p>
        </w:tc>
        <w:tc>
          <w:tcPr>
            <w:tcW w:w="1980" w:type="dxa"/>
            <w:vAlign w:val="center"/>
          </w:tcPr>
          <w:p w:rsidR="00043E3D" w:rsidRDefault="008A41E4">
            <w:pPr>
              <w:jc w:val="center"/>
            </w:pPr>
            <w:r>
              <w:rPr>
                <w:sz w:val="24"/>
              </w:rPr>
              <w:t>凯莱英</w:t>
            </w:r>
          </w:p>
        </w:tc>
        <w:tc>
          <w:tcPr>
            <w:tcW w:w="2879" w:type="dxa"/>
            <w:vAlign w:val="center"/>
          </w:tcPr>
          <w:p w:rsidR="00043E3D" w:rsidRDefault="008A41E4">
            <w:pPr>
              <w:jc w:val="right"/>
            </w:pPr>
            <w:r>
              <w:rPr>
                <w:sz w:val="24"/>
              </w:rPr>
              <w:t>8,939,607.00</w:t>
            </w:r>
          </w:p>
        </w:tc>
        <w:tc>
          <w:tcPr>
            <w:tcW w:w="1620" w:type="dxa"/>
            <w:vAlign w:val="center"/>
          </w:tcPr>
          <w:p w:rsidR="00043E3D" w:rsidRDefault="008A41E4">
            <w:pPr>
              <w:jc w:val="right"/>
            </w:pPr>
            <w:r>
              <w:rPr>
                <w:sz w:val="24"/>
              </w:rPr>
              <w:t>1.89</w:t>
            </w:r>
          </w:p>
        </w:tc>
      </w:tr>
      <w:tr w:rsidR="00043E3D">
        <w:tc>
          <w:tcPr>
            <w:tcW w:w="869" w:type="dxa"/>
            <w:vAlign w:val="center"/>
          </w:tcPr>
          <w:p w:rsidR="00043E3D" w:rsidRDefault="008A41E4">
            <w:pPr>
              <w:jc w:val="center"/>
            </w:pPr>
            <w:r>
              <w:rPr>
                <w:sz w:val="24"/>
              </w:rPr>
              <w:t>17</w:t>
            </w:r>
          </w:p>
        </w:tc>
        <w:tc>
          <w:tcPr>
            <w:tcW w:w="1650" w:type="dxa"/>
            <w:vAlign w:val="center"/>
          </w:tcPr>
          <w:p w:rsidR="00043E3D" w:rsidRDefault="008A41E4">
            <w:pPr>
              <w:jc w:val="center"/>
            </w:pPr>
            <w:r>
              <w:rPr>
                <w:sz w:val="24"/>
              </w:rPr>
              <w:t>002410</w:t>
            </w:r>
          </w:p>
        </w:tc>
        <w:tc>
          <w:tcPr>
            <w:tcW w:w="1980" w:type="dxa"/>
            <w:vAlign w:val="center"/>
          </w:tcPr>
          <w:p w:rsidR="00043E3D" w:rsidRDefault="008A41E4">
            <w:pPr>
              <w:jc w:val="center"/>
            </w:pPr>
            <w:r>
              <w:rPr>
                <w:sz w:val="24"/>
              </w:rPr>
              <w:t>广联达</w:t>
            </w:r>
          </w:p>
        </w:tc>
        <w:tc>
          <w:tcPr>
            <w:tcW w:w="2879" w:type="dxa"/>
            <w:vAlign w:val="center"/>
          </w:tcPr>
          <w:p w:rsidR="00043E3D" w:rsidRDefault="008A41E4">
            <w:pPr>
              <w:jc w:val="right"/>
            </w:pPr>
            <w:r>
              <w:rPr>
                <w:sz w:val="24"/>
              </w:rPr>
              <w:t>8,824,664.00</w:t>
            </w:r>
          </w:p>
        </w:tc>
        <w:tc>
          <w:tcPr>
            <w:tcW w:w="1620" w:type="dxa"/>
            <w:vAlign w:val="center"/>
          </w:tcPr>
          <w:p w:rsidR="00043E3D" w:rsidRDefault="008A41E4">
            <w:pPr>
              <w:jc w:val="right"/>
            </w:pPr>
            <w:r>
              <w:rPr>
                <w:sz w:val="24"/>
              </w:rPr>
              <w:t>1.87</w:t>
            </w:r>
          </w:p>
        </w:tc>
      </w:tr>
      <w:tr w:rsidR="00043E3D">
        <w:tc>
          <w:tcPr>
            <w:tcW w:w="869" w:type="dxa"/>
            <w:vAlign w:val="center"/>
          </w:tcPr>
          <w:p w:rsidR="00043E3D" w:rsidRDefault="008A41E4">
            <w:pPr>
              <w:jc w:val="center"/>
            </w:pPr>
            <w:r>
              <w:rPr>
                <w:sz w:val="24"/>
              </w:rPr>
              <w:t>18</w:t>
            </w:r>
          </w:p>
        </w:tc>
        <w:tc>
          <w:tcPr>
            <w:tcW w:w="1650" w:type="dxa"/>
            <w:vAlign w:val="center"/>
          </w:tcPr>
          <w:p w:rsidR="00043E3D" w:rsidRDefault="008A41E4">
            <w:pPr>
              <w:jc w:val="center"/>
            </w:pPr>
            <w:r>
              <w:rPr>
                <w:sz w:val="24"/>
              </w:rPr>
              <w:t>002271</w:t>
            </w:r>
          </w:p>
        </w:tc>
        <w:tc>
          <w:tcPr>
            <w:tcW w:w="1980" w:type="dxa"/>
            <w:vAlign w:val="center"/>
          </w:tcPr>
          <w:p w:rsidR="00043E3D" w:rsidRDefault="008A41E4">
            <w:pPr>
              <w:jc w:val="center"/>
            </w:pPr>
            <w:r>
              <w:rPr>
                <w:sz w:val="24"/>
              </w:rPr>
              <w:t>东方雨虹</w:t>
            </w:r>
          </w:p>
        </w:tc>
        <w:tc>
          <w:tcPr>
            <w:tcW w:w="2879" w:type="dxa"/>
            <w:vAlign w:val="center"/>
          </w:tcPr>
          <w:p w:rsidR="00043E3D" w:rsidRDefault="008A41E4">
            <w:pPr>
              <w:jc w:val="right"/>
            </w:pPr>
            <w:r>
              <w:rPr>
                <w:sz w:val="24"/>
              </w:rPr>
              <w:t>8,013,648.50</w:t>
            </w:r>
          </w:p>
        </w:tc>
        <w:tc>
          <w:tcPr>
            <w:tcW w:w="1620" w:type="dxa"/>
            <w:vAlign w:val="center"/>
          </w:tcPr>
          <w:p w:rsidR="00043E3D" w:rsidRDefault="008A41E4">
            <w:pPr>
              <w:jc w:val="right"/>
            </w:pPr>
            <w:r>
              <w:rPr>
                <w:sz w:val="24"/>
              </w:rPr>
              <w:t>1.70</w:t>
            </w:r>
          </w:p>
        </w:tc>
      </w:tr>
      <w:tr w:rsidR="00043E3D">
        <w:tc>
          <w:tcPr>
            <w:tcW w:w="869" w:type="dxa"/>
            <w:vAlign w:val="center"/>
          </w:tcPr>
          <w:p w:rsidR="00043E3D" w:rsidRDefault="008A41E4">
            <w:pPr>
              <w:jc w:val="center"/>
            </w:pPr>
            <w:r>
              <w:rPr>
                <w:sz w:val="24"/>
              </w:rPr>
              <w:t>19</w:t>
            </w:r>
          </w:p>
        </w:tc>
        <w:tc>
          <w:tcPr>
            <w:tcW w:w="1650" w:type="dxa"/>
            <w:vAlign w:val="center"/>
          </w:tcPr>
          <w:p w:rsidR="00043E3D" w:rsidRDefault="008A41E4">
            <w:pPr>
              <w:jc w:val="center"/>
            </w:pPr>
            <w:r>
              <w:rPr>
                <w:sz w:val="24"/>
              </w:rPr>
              <w:t>300347</w:t>
            </w:r>
          </w:p>
        </w:tc>
        <w:tc>
          <w:tcPr>
            <w:tcW w:w="1980" w:type="dxa"/>
            <w:vAlign w:val="center"/>
          </w:tcPr>
          <w:p w:rsidR="00043E3D" w:rsidRDefault="008A41E4">
            <w:pPr>
              <w:jc w:val="center"/>
            </w:pPr>
            <w:r>
              <w:rPr>
                <w:sz w:val="24"/>
              </w:rPr>
              <w:t>泰格医药</w:t>
            </w:r>
          </w:p>
        </w:tc>
        <w:tc>
          <w:tcPr>
            <w:tcW w:w="2879" w:type="dxa"/>
            <w:vAlign w:val="center"/>
          </w:tcPr>
          <w:p w:rsidR="00043E3D" w:rsidRDefault="008A41E4">
            <w:pPr>
              <w:jc w:val="right"/>
            </w:pPr>
            <w:r>
              <w:rPr>
                <w:sz w:val="24"/>
              </w:rPr>
              <w:t>7,712,282.00</w:t>
            </w:r>
          </w:p>
        </w:tc>
        <w:tc>
          <w:tcPr>
            <w:tcW w:w="1620" w:type="dxa"/>
            <w:vAlign w:val="center"/>
          </w:tcPr>
          <w:p w:rsidR="00043E3D" w:rsidRDefault="008A41E4">
            <w:pPr>
              <w:jc w:val="right"/>
            </w:pPr>
            <w:r>
              <w:rPr>
                <w:sz w:val="24"/>
              </w:rPr>
              <w:t>1.63</w:t>
            </w:r>
          </w:p>
        </w:tc>
      </w:tr>
      <w:tr w:rsidR="00043E3D">
        <w:tc>
          <w:tcPr>
            <w:tcW w:w="869" w:type="dxa"/>
            <w:vAlign w:val="center"/>
          </w:tcPr>
          <w:p w:rsidR="00043E3D" w:rsidRDefault="008A41E4">
            <w:pPr>
              <w:jc w:val="center"/>
            </w:pPr>
            <w:r>
              <w:rPr>
                <w:sz w:val="24"/>
              </w:rPr>
              <w:t>20</w:t>
            </w:r>
          </w:p>
        </w:tc>
        <w:tc>
          <w:tcPr>
            <w:tcW w:w="1650" w:type="dxa"/>
            <w:vAlign w:val="center"/>
          </w:tcPr>
          <w:p w:rsidR="00043E3D" w:rsidRDefault="008A41E4">
            <w:pPr>
              <w:jc w:val="center"/>
            </w:pPr>
            <w:r>
              <w:rPr>
                <w:sz w:val="24"/>
              </w:rPr>
              <w:t>002044</w:t>
            </w:r>
          </w:p>
        </w:tc>
        <w:tc>
          <w:tcPr>
            <w:tcW w:w="1980" w:type="dxa"/>
            <w:vAlign w:val="center"/>
          </w:tcPr>
          <w:p w:rsidR="00043E3D" w:rsidRDefault="008A41E4">
            <w:pPr>
              <w:jc w:val="center"/>
            </w:pPr>
            <w:r>
              <w:rPr>
                <w:sz w:val="24"/>
              </w:rPr>
              <w:t>美年健康</w:t>
            </w:r>
          </w:p>
        </w:tc>
        <w:tc>
          <w:tcPr>
            <w:tcW w:w="2879" w:type="dxa"/>
            <w:vAlign w:val="center"/>
          </w:tcPr>
          <w:p w:rsidR="00043E3D" w:rsidRDefault="008A41E4">
            <w:pPr>
              <w:jc w:val="right"/>
            </w:pPr>
            <w:r>
              <w:rPr>
                <w:sz w:val="24"/>
              </w:rPr>
              <w:t>7,623,850.00</w:t>
            </w:r>
          </w:p>
        </w:tc>
        <w:tc>
          <w:tcPr>
            <w:tcW w:w="1620" w:type="dxa"/>
            <w:vAlign w:val="center"/>
          </w:tcPr>
          <w:p w:rsidR="00043E3D" w:rsidRDefault="008A41E4">
            <w:pPr>
              <w:jc w:val="right"/>
            </w:pPr>
            <w:r>
              <w:rPr>
                <w:sz w:val="24"/>
              </w:rPr>
              <w:t>1.61</w:t>
            </w:r>
          </w:p>
        </w:tc>
      </w:tr>
    </w:tbl>
    <w:p w:rsidR="001548F9" w:rsidRPr="005C672D" w:rsidRDefault="001548F9" w:rsidP="00AC6DDA">
      <w:pPr>
        <w:tabs>
          <w:tab w:val="left" w:pos="426"/>
        </w:tabs>
        <w:spacing w:before="29" w:line="288" w:lineRule="auto"/>
        <w:jc w:val="left"/>
        <w:rPr>
          <w:kern w:val="0"/>
          <w:sz w:val="24"/>
        </w:rPr>
      </w:pPr>
      <w:r w:rsidRPr="005C672D">
        <w:rPr>
          <w:kern w:val="0"/>
          <w:sz w:val="24"/>
        </w:rPr>
        <w:t>注：</w:t>
      </w:r>
      <w:r w:rsidRPr="005C672D">
        <w:rPr>
          <w:kern w:val="0"/>
          <w:sz w:val="24"/>
        </w:rPr>
        <w:t>“</w:t>
      </w:r>
      <w:r w:rsidRPr="005C672D">
        <w:rPr>
          <w:kern w:val="0"/>
          <w:sz w:val="24"/>
        </w:rPr>
        <w:t>本期累计买入金额</w:t>
      </w:r>
      <w:r w:rsidRPr="005C672D">
        <w:rPr>
          <w:kern w:val="0"/>
          <w:sz w:val="24"/>
        </w:rPr>
        <w:t>”</w:t>
      </w:r>
      <w:r w:rsidRPr="005C672D">
        <w:rPr>
          <w:kern w:val="0"/>
          <w:sz w:val="24"/>
        </w:rPr>
        <w:t>按买入成交金额（成交单价乘以成交数量）填列，不考虑相关交易费用。</w:t>
      </w:r>
    </w:p>
    <w:p w:rsidR="001548F9" w:rsidRPr="005C672D" w:rsidRDefault="001548F9" w:rsidP="00AC6DDA">
      <w:pPr>
        <w:pStyle w:val="af6"/>
        <w:spacing w:before="29" w:beforeAutospacing="0" w:after="0" w:afterAutospacing="0" w:line="288" w:lineRule="auto"/>
        <w:rPr>
          <w:rFonts w:ascii="Times New Roman" w:hAnsi="Times New Roman"/>
          <w:color w:val="000000"/>
        </w:rPr>
      </w:pPr>
    </w:p>
    <w:p w:rsidR="001548F9" w:rsidRPr="005C672D" w:rsidRDefault="001548F9" w:rsidP="00AC6DDA">
      <w:pPr>
        <w:spacing w:before="29" w:line="288" w:lineRule="auto"/>
        <w:rPr>
          <w:b/>
          <w:bCs/>
          <w:color w:val="000000"/>
          <w:sz w:val="24"/>
        </w:rPr>
      </w:pPr>
      <w:r w:rsidRPr="005C672D">
        <w:rPr>
          <w:b/>
          <w:color w:val="000000"/>
          <w:sz w:val="24"/>
        </w:rPr>
        <w:t xml:space="preserve">7.4.2 </w:t>
      </w:r>
      <w:r w:rsidRPr="005C672D">
        <w:rPr>
          <w:b/>
          <w:bCs/>
          <w:color w:val="000000"/>
          <w:sz w:val="24"/>
        </w:rPr>
        <w:t>累计卖出金额超出期初基金资产净值</w:t>
      </w:r>
      <w:r w:rsidRPr="005C672D">
        <w:rPr>
          <w:b/>
          <w:bCs/>
          <w:color w:val="000000"/>
          <w:sz w:val="24"/>
        </w:rPr>
        <w:t>2%</w:t>
      </w:r>
      <w:r w:rsidRPr="005C672D">
        <w:rPr>
          <w:b/>
          <w:bCs/>
          <w:color w:val="000000"/>
          <w:sz w:val="24"/>
        </w:rPr>
        <w:t>或前</w:t>
      </w:r>
      <w:r w:rsidRPr="005C672D">
        <w:rPr>
          <w:b/>
          <w:bCs/>
          <w:color w:val="000000"/>
          <w:sz w:val="24"/>
        </w:rPr>
        <w:t>20</w:t>
      </w:r>
      <w:r w:rsidRPr="005C672D">
        <w:rPr>
          <w:b/>
          <w:bCs/>
          <w:color w:val="000000"/>
          <w:sz w:val="24"/>
        </w:rPr>
        <w:t>名的股票明细</w:t>
      </w:r>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8" w:type="dxa"/>
          <w:bottom w:w="108" w:type="dxa"/>
        </w:tblCellMar>
        <w:tblLook w:val="00A0" w:firstRow="1" w:lastRow="0" w:firstColumn="1" w:lastColumn="0" w:noHBand="0" w:noVBand="0"/>
      </w:tblPr>
      <w:tblGrid>
        <w:gridCol w:w="869"/>
        <w:gridCol w:w="1650"/>
        <w:gridCol w:w="1980"/>
        <w:gridCol w:w="2879"/>
        <w:gridCol w:w="1620"/>
      </w:tblGrid>
      <w:tr w:rsidR="001548F9" w:rsidRPr="008C234F" w:rsidTr="00EA03D3">
        <w:tc>
          <w:tcPr>
            <w:tcW w:w="870" w:type="dxa"/>
            <w:vAlign w:val="center"/>
          </w:tcPr>
          <w:p w:rsidR="001548F9" w:rsidRPr="008C234F" w:rsidRDefault="001548F9" w:rsidP="00AC6DDA">
            <w:pPr>
              <w:spacing w:before="29" w:line="288" w:lineRule="auto"/>
              <w:jc w:val="center"/>
              <w:rPr>
                <w:color w:val="000000"/>
                <w:sz w:val="24"/>
              </w:rPr>
            </w:pPr>
            <w:r w:rsidRPr="008C234F">
              <w:rPr>
                <w:color w:val="000000"/>
                <w:sz w:val="24"/>
              </w:rPr>
              <w:t>序号</w:t>
            </w:r>
          </w:p>
        </w:tc>
        <w:tc>
          <w:tcPr>
            <w:tcW w:w="1650" w:type="dxa"/>
            <w:vAlign w:val="center"/>
          </w:tcPr>
          <w:p w:rsidR="001548F9" w:rsidRPr="008C234F" w:rsidRDefault="001548F9" w:rsidP="00AC6DDA">
            <w:pPr>
              <w:spacing w:before="29" w:line="288" w:lineRule="auto"/>
              <w:jc w:val="center"/>
              <w:rPr>
                <w:color w:val="000000"/>
                <w:sz w:val="24"/>
              </w:rPr>
            </w:pPr>
            <w:r w:rsidRPr="008C234F">
              <w:rPr>
                <w:color w:val="000000"/>
                <w:sz w:val="24"/>
              </w:rPr>
              <w:t>股票代码</w:t>
            </w:r>
          </w:p>
        </w:tc>
        <w:tc>
          <w:tcPr>
            <w:tcW w:w="1980" w:type="dxa"/>
            <w:vAlign w:val="center"/>
          </w:tcPr>
          <w:p w:rsidR="001548F9" w:rsidRPr="008C234F" w:rsidRDefault="001548F9" w:rsidP="00AC6DDA">
            <w:pPr>
              <w:spacing w:before="29" w:line="288" w:lineRule="auto"/>
              <w:jc w:val="center"/>
              <w:rPr>
                <w:color w:val="000000"/>
                <w:sz w:val="24"/>
              </w:rPr>
            </w:pPr>
            <w:r w:rsidRPr="008C234F">
              <w:rPr>
                <w:color w:val="000000"/>
                <w:sz w:val="24"/>
              </w:rPr>
              <w:t>股票名称</w:t>
            </w:r>
          </w:p>
        </w:tc>
        <w:tc>
          <w:tcPr>
            <w:tcW w:w="2880" w:type="dxa"/>
            <w:vAlign w:val="center"/>
          </w:tcPr>
          <w:p w:rsidR="001548F9" w:rsidRPr="008C234F" w:rsidRDefault="001548F9" w:rsidP="00AC6DDA">
            <w:pPr>
              <w:spacing w:before="29" w:line="288" w:lineRule="auto"/>
              <w:jc w:val="center"/>
              <w:rPr>
                <w:color w:val="000000"/>
                <w:sz w:val="24"/>
              </w:rPr>
            </w:pPr>
            <w:r w:rsidRPr="008C234F">
              <w:rPr>
                <w:color w:val="000000"/>
                <w:sz w:val="24"/>
              </w:rPr>
              <w:t>本期累计卖出金额</w:t>
            </w:r>
          </w:p>
        </w:tc>
        <w:tc>
          <w:tcPr>
            <w:tcW w:w="1620" w:type="dxa"/>
            <w:vAlign w:val="center"/>
          </w:tcPr>
          <w:p w:rsidR="001548F9" w:rsidRPr="008C234F" w:rsidRDefault="001548F9" w:rsidP="00AC6DDA">
            <w:pPr>
              <w:spacing w:before="29" w:line="288" w:lineRule="auto"/>
              <w:jc w:val="center"/>
              <w:rPr>
                <w:color w:val="000000"/>
                <w:sz w:val="24"/>
              </w:rPr>
            </w:pPr>
            <w:r w:rsidRPr="008C234F">
              <w:rPr>
                <w:color w:val="000000"/>
                <w:sz w:val="24"/>
              </w:rPr>
              <w:t>占期初基金资产净值比例（％）</w:t>
            </w:r>
          </w:p>
        </w:tc>
      </w:tr>
      <w:tr w:rsidR="00043E3D" w:rsidRPr="008C234F">
        <w:tc>
          <w:tcPr>
            <w:tcW w:w="869" w:type="dxa"/>
            <w:vAlign w:val="center"/>
          </w:tcPr>
          <w:p w:rsidR="00043E3D" w:rsidRPr="008C234F" w:rsidRDefault="008A41E4">
            <w:pPr>
              <w:jc w:val="center"/>
              <w:rPr>
                <w:sz w:val="24"/>
              </w:rPr>
            </w:pPr>
            <w:r w:rsidRPr="008C234F">
              <w:rPr>
                <w:sz w:val="24"/>
              </w:rPr>
              <w:t>1</w:t>
            </w:r>
          </w:p>
        </w:tc>
        <w:tc>
          <w:tcPr>
            <w:tcW w:w="1650" w:type="dxa"/>
            <w:vAlign w:val="center"/>
          </w:tcPr>
          <w:p w:rsidR="00043E3D" w:rsidRPr="008C234F" w:rsidRDefault="008A41E4">
            <w:pPr>
              <w:jc w:val="center"/>
              <w:rPr>
                <w:sz w:val="24"/>
              </w:rPr>
            </w:pPr>
            <w:r w:rsidRPr="008C234F">
              <w:rPr>
                <w:sz w:val="24"/>
              </w:rPr>
              <w:t>600763</w:t>
            </w:r>
          </w:p>
        </w:tc>
        <w:tc>
          <w:tcPr>
            <w:tcW w:w="1980" w:type="dxa"/>
            <w:vAlign w:val="center"/>
          </w:tcPr>
          <w:p w:rsidR="00043E3D" w:rsidRPr="008C234F" w:rsidRDefault="008A41E4">
            <w:pPr>
              <w:jc w:val="center"/>
              <w:rPr>
                <w:sz w:val="24"/>
              </w:rPr>
            </w:pPr>
            <w:r w:rsidRPr="008C234F">
              <w:rPr>
                <w:sz w:val="24"/>
              </w:rPr>
              <w:t>通策医疗</w:t>
            </w:r>
          </w:p>
        </w:tc>
        <w:tc>
          <w:tcPr>
            <w:tcW w:w="2879" w:type="dxa"/>
            <w:vAlign w:val="center"/>
          </w:tcPr>
          <w:p w:rsidR="00043E3D" w:rsidRPr="008C234F" w:rsidRDefault="008A41E4">
            <w:pPr>
              <w:jc w:val="right"/>
              <w:rPr>
                <w:sz w:val="24"/>
              </w:rPr>
            </w:pPr>
            <w:r w:rsidRPr="008C234F">
              <w:rPr>
                <w:sz w:val="24"/>
              </w:rPr>
              <w:t>27,257,631.70</w:t>
            </w:r>
          </w:p>
        </w:tc>
        <w:tc>
          <w:tcPr>
            <w:tcW w:w="1620" w:type="dxa"/>
            <w:vAlign w:val="center"/>
          </w:tcPr>
          <w:p w:rsidR="00043E3D" w:rsidRPr="008C234F" w:rsidRDefault="008A41E4">
            <w:pPr>
              <w:jc w:val="right"/>
              <w:rPr>
                <w:sz w:val="24"/>
              </w:rPr>
            </w:pPr>
            <w:r w:rsidRPr="008C234F">
              <w:rPr>
                <w:sz w:val="24"/>
              </w:rPr>
              <w:t>5.77</w:t>
            </w:r>
          </w:p>
        </w:tc>
      </w:tr>
      <w:tr w:rsidR="00043E3D" w:rsidRPr="008C234F">
        <w:tc>
          <w:tcPr>
            <w:tcW w:w="869" w:type="dxa"/>
            <w:vAlign w:val="center"/>
          </w:tcPr>
          <w:p w:rsidR="00043E3D" w:rsidRPr="008C234F" w:rsidRDefault="008A41E4">
            <w:pPr>
              <w:jc w:val="center"/>
              <w:rPr>
                <w:sz w:val="24"/>
              </w:rPr>
            </w:pPr>
            <w:r w:rsidRPr="008C234F">
              <w:rPr>
                <w:sz w:val="24"/>
              </w:rPr>
              <w:t>2</w:t>
            </w:r>
          </w:p>
        </w:tc>
        <w:tc>
          <w:tcPr>
            <w:tcW w:w="1650" w:type="dxa"/>
            <w:vAlign w:val="center"/>
          </w:tcPr>
          <w:p w:rsidR="00043E3D" w:rsidRPr="008C234F" w:rsidRDefault="008A41E4">
            <w:pPr>
              <w:jc w:val="center"/>
              <w:rPr>
                <w:sz w:val="24"/>
              </w:rPr>
            </w:pPr>
            <w:r w:rsidRPr="008C234F">
              <w:rPr>
                <w:sz w:val="24"/>
              </w:rPr>
              <w:t>600276</w:t>
            </w:r>
          </w:p>
        </w:tc>
        <w:tc>
          <w:tcPr>
            <w:tcW w:w="1980" w:type="dxa"/>
            <w:vAlign w:val="center"/>
          </w:tcPr>
          <w:p w:rsidR="00043E3D" w:rsidRPr="008C234F" w:rsidRDefault="008A41E4">
            <w:pPr>
              <w:jc w:val="center"/>
              <w:rPr>
                <w:sz w:val="24"/>
              </w:rPr>
            </w:pPr>
            <w:r w:rsidRPr="008C234F">
              <w:rPr>
                <w:sz w:val="24"/>
              </w:rPr>
              <w:t>恒瑞医药</w:t>
            </w:r>
          </w:p>
        </w:tc>
        <w:tc>
          <w:tcPr>
            <w:tcW w:w="2879" w:type="dxa"/>
            <w:vAlign w:val="center"/>
          </w:tcPr>
          <w:p w:rsidR="00043E3D" w:rsidRPr="008C234F" w:rsidRDefault="008A41E4">
            <w:pPr>
              <w:jc w:val="right"/>
              <w:rPr>
                <w:sz w:val="24"/>
              </w:rPr>
            </w:pPr>
            <w:r w:rsidRPr="008C234F">
              <w:rPr>
                <w:sz w:val="24"/>
              </w:rPr>
              <w:t>23,691,795.77</w:t>
            </w:r>
          </w:p>
        </w:tc>
        <w:tc>
          <w:tcPr>
            <w:tcW w:w="1620" w:type="dxa"/>
            <w:vAlign w:val="center"/>
          </w:tcPr>
          <w:p w:rsidR="00043E3D" w:rsidRPr="008C234F" w:rsidRDefault="008A41E4">
            <w:pPr>
              <w:jc w:val="right"/>
              <w:rPr>
                <w:sz w:val="24"/>
              </w:rPr>
            </w:pPr>
            <w:r w:rsidRPr="008C234F">
              <w:rPr>
                <w:sz w:val="24"/>
              </w:rPr>
              <w:t>5.02</w:t>
            </w:r>
          </w:p>
        </w:tc>
      </w:tr>
      <w:tr w:rsidR="00043E3D" w:rsidRPr="008C234F">
        <w:tc>
          <w:tcPr>
            <w:tcW w:w="869" w:type="dxa"/>
            <w:vAlign w:val="center"/>
          </w:tcPr>
          <w:p w:rsidR="00043E3D" w:rsidRPr="008C234F" w:rsidRDefault="008A41E4">
            <w:pPr>
              <w:jc w:val="center"/>
              <w:rPr>
                <w:sz w:val="24"/>
              </w:rPr>
            </w:pPr>
            <w:r w:rsidRPr="008C234F">
              <w:rPr>
                <w:sz w:val="24"/>
              </w:rPr>
              <w:t>3</w:t>
            </w:r>
          </w:p>
        </w:tc>
        <w:tc>
          <w:tcPr>
            <w:tcW w:w="1650" w:type="dxa"/>
            <w:vAlign w:val="center"/>
          </w:tcPr>
          <w:p w:rsidR="00043E3D" w:rsidRPr="008C234F" w:rsidRDefault="008A41E4">
            <w:pPr>
              <w:jc w:val="center"/>
              <w:rPr>
                <w:sz w:val="24"/>
              </w:rPr>
            </w:pPr>
            <w:r w:rsidRPr="008C234F">
              <w:rPr>
                <w:sz w:val="24"/>
              </w:rPr>
              <w:t>002773</w:t>
            </w:r>
          </w:p>
        </w:tc>
        <w:tc>
          <w:tcPr>
            <w:tcW w:w="1980" w:type="dxa"/>
            <w:vAlign w:val="center"/>
          </w:tcPr>
          <w:p w:rsidR="00043E3D" w:rsidRPr="008C234F" w:rsidRDefault="008A41E4">
            <w:pPr>
              <w:jc w:val="center"/>
              <w:rPr>
                <w:sz w:val="24"/>
              </w:rPr>
            </w:pPr>
            <w:r w:rsidRPr="008C234F">
              <w:rPr>
                <w:sz w:val="24"/>
              </w:rPr>
              <w:t>康弘药业</w:t>
            </w:r>
          </w:p>
        </w:tc>
        <w:tc>
          <w:tcPr>
            <w:tcW w:w="2879" w:type="dxa"/>
            <w:vAlign w:val="center"/>
          </w:tcPr>
          <w:p w:rsidR="00043E3D" w:rsidRPr="008C234F" w:rsidRDefault="008A41E4">
            <w:pPr>
              <w:jc w:val="right"/>
              <w:rPr>
                <w:sz w:val="24"/>
              </w:rPr>
            </w:pPr>
            <w:r w:rsidRPr="008C234F">
              <w:rPr>
                <w:sz w:val="24"/>
              </w:rPr>
              <w:t>20,725,366.45</w:t>
            </w:r>
          </w:p>
        </w:tc>
        <w:tc>
          <w:tcPr>
            <w:tcW w:w="1620" w:type="dxa"/>
            <w:vAlign w:val="center"/>
          </w:tcPr>
          <w:p w:rsidR="00043E3D" w:rsidRPr="008C234F" w:rsidRDefault="008A41E4">
            <w:pPr>
              <w:jc w:val="right"/>
              <w:rPr>
                <w:sz w:val="24"/>
              </w:rPr>
            </w:pPr>
            <w:r w:rsidRPr="008C234F">
              <w:rPr>
                <w:sz w:val="24"/>
              </w:rPr>
              <w:t>4.39</w:t>
            </w:r>
          </w:p>
        </w:tc>
      </w:tr>
      <w:tr w:rsidR="00043E3D" w:rsidRPr="008C234F">
        <w:tc>
          <w:tcPr>
            <w:tcW w:w="869" w:type="dxa"/>
            <w:vAlign w:val="center"/>
          </w:tcPr>
          <w:p w:rsidR="00043E3D" w:rsidRPr="008C234F" w:rsidRDefault="008A41E4">
            <w:pPr>
              <w:jc w:val="center"/>
              <w:rPr>
                <w:sz w:val="24"/>
              </w:rPr>
            </w:pPr>
            <w:r w:rsidRPr="008C234F">
              <w:rPr>
                <w:sz w:val="24"/>
              </w:rPr>
              <w:t>4</w:t>
            </w:r>
          </w:p>
        </w:tc>
        <w:tc>
          <w:tcPr>
            <w:tcW w:w="1650" w:type="dxa"/>
            <w:vAlign w:val="center"/>
          </w:tcPr>
          <w:p w:rsidR="00043E3D" w:rsidRPr="008C234F" w:rsidRDefault="008A41E4">
            <w:pPr>
              <w:jc w:val="center"/>
              <w:rPr>
                <w:sz w:val="24"/>
              </w:rPr>
            </w:pPr>
            <w:r w:rsidRPr="008C234F">
              <w:rPr>
                <w:sz w:val="24"/>
              </w:rPr>
              <w:t>002821</w:t>
            </w:r>
          </w:p>
        </w:tc>
        <w:tc>
          <w:tcPr>
            <w:tcW w:w="1980" w:type="dxa"/>
            <w:vAlign w:val="center"/>
          </w:tcPr>
          <w:p w:rsidR="00043E3D" w:rsidRPr="008C234F" w:rsidRDefault="008A41E4">
            <w:pPr>
              <w:jc w:val="center"/>
              <w:rPr>
                <w:sz w:val="24"/>
              </w:rPr>
            </w:pPr>
            <w:r w:rsidRPr="008C234F">
              <w:rPr>
                <w:sz w:val="24"/>
              </w:rPr>
              <w:t>凯莱英</w:t>
            </w:r>
          </w:p>
        </w:tc>
        <w:tc>
          <w:tcPr>
            <w:tcW w:w="2879" w:type="dxa"/>
            <w:vAlign w:val="center"/>
          </w:tcPr>
          <w:p w:rsidR="00043E3D" w:rsidRPr="008C234F" w:rsidRDefault="008A41E4">
            <w:pPr>
              <w:jc w:val="right"/>
              <w:rPr>
                <w:sz w:val="24"/>
              </w:rPr>
            </w:pPr>
            <w:r w:rsidRPr="008C234F">
              <w:rPr>
                <w:sz w:val="24"/>
              </w:rPr>
              <w:t>20,648,541.61</w:t>
            </w:r>
          </w:p>
        </w:tc>
        <w:tc>
          <w:tcPr>
            <w:tcW w:w="1620" w:type="dxa"/>
            <w:vAlign w:val="center"/>
          </w:tcPr>
          <w:p w:rsidR="00043E3D" w:rsidRPr="008C234F" w:rsidRDefault="008A41E4">
            <w:pPr>
              <w:jc w:val="right"/>
              <w:rPr>
                <w:sz w:val="24"/>
              </w:rPr>
            </w:pPr>
            <w:r w:rsidRPr="008C234F">
              <w:rPr>
                <w:sz w:val="24"/>
              </w:rPr>
              <w:t>4.37</w:t>
            </w:r>
          </w:p>
        </w:tc>
      </w:tr>
      <w:tr w:rsidR="00043E3D" w:rsidRPr="008C234F">
        <w:tc>
          <w:tcPr>
            <w:tcW w:w="869" w:type="dxa"/>
            <w:vAlign w:val="center"/>
          </w:tcPr>
          <w:p w:rsidR="00043E3D" w:rsidRPr="008C234F" w:rsidRDefault="008A41E4">
            <w:pPr>
              <w:jc w:val="center"/>
              <w:rPr>
                <w:sz w:val="24"/>
              </w:rPr>
            </w:pPr>
            <w:r w:rsidRPr="008C234F">
              <w:rPr>
                <w:sz w:val="24"/>
              </w:rPr>
              <w:t>5</w:t>
            </w:r>
          </w:p>
        </w:tc>
        <w:tc>
          <w:tcPr>
            <w:tcW w:w="1650" w:type="dxa"/>
            <w:vAlign w:val="center"/>
          </w:tcPr>
          <w:p w:rsidR="00043E3D" w:rsidRPr="008C234F" w:rsidRDefault="008A41E4">
            <w:pPr>
              <w:jc w:val="center"/>
              <w:rPr>
                <w:sz w:val="24"/>
              </w:rPr>
            </w:pPr>
            <w:r w:rsidRPr="008C234F">
              <w:rPr>
                <w:sz w:val="24"/>
              </w:rPr>
              <w:t>300347</w:t>
            </w:r>
          </w:p>
        </w:tc>
        <w:tc>
          <w:tcPr>
            <w:tcW w:w="1980" w:type="dxa"/>
            <w:vAlign w:val="center"/>
          </w:tcPr>
          <w:p w:rsidR="00043E3D" w:rsidRPr="008C234F" w:rsidRDefault="008A41E4">
            <w:pPr>
              <w:jc w:val="center"/>
              <w:rPr>
                <w:sz w:val="24"/>
              </w:rPr>
            </w:pPr>
            <w:r w:rsidRPr="008C234F">
              <w:rPr>
                <w:sz w:val="24"/>
              </w:rPr>
              <w:t>泰格医药</w:t>
            </w:r>
          </w:p>
        </w:tc>
        <w:tc>
          <w:tcPr>
            <w:tcW w:w="2879" w:type="dxa"/>
            <w:vAlign w:val="center"/>
          </w:tcPr>
          <w:p w:rsidR="00043E3D" w:rsidRPr="008C234F" w:rsidRDefault="008A41E4">
            <w:pPr>
              <w:jc w:val="right"/>
              <w:rPr>
                <w:sz w:val="24"/>
              </w:rPr>
            </w:pPr>
            <w:r w:rsidRPr="008C234F">
              <w:rPr>
                <w:sz w:val="24"/>
              </w:rPr>
              <w:t>19,283,184.47</w:t>
            </w:r>
          </w:p>
        </w:tc>
        <w:tc>
          <w:tcPr>
            <w:tcW w:w="1620" w:type="dxa"/>
            <w:vAlign w:val="center"/>
          </w:tcPr>
          <w:p w:rsidR="00043E3D" w:rsidRPr="008C234F" w:rsidRDefault="008A41E4">
            <w:pPr>
              <w:jc w:val="right"/>
              <w:rPr>
                <w:sz w:val="24"/>
              </w:rPr>
            </w:pPr>
            <w:r w:rsidRPr="008C234F">
              <w:rPr>
                <w:sz w:val="24"/>
              </w:rPr>
              <w:t>4.08</w:t>
            </w:r>
          </w:p>
        </w:tc>
      </w:tr>
      <w:tr w:rsidR="00043E3D" w:rsidRPr="008C234F">
        <w:tc>
          <w:tcPr>
            <w:tcW w:w="869" w:type="dxa"/>
            <w:vAlign w:val="center"/>
          </w:tcPr>
          <w:p w:rsidR="00043E3D" w:rsidRPr="008C234F" w:rsidRDefault="008A41E4">
            <w:pPr>
              <w:jc w:val="center"/>
              <w:rPr>
                <w:sz w:val="24"/>
              </w:rPr>
            </w:pPr>
            <w:r w:rsidRPr="008C234F">
              <w:rPr>
                <w:sz w:val="24"/>
              </w:rPr>
              <w:t>6</w:t>
            </w:r>
          </w:p>
        </w:tc>
        <w:tc>
          <w:tcPr>
            <w:tcW w:w="1650" w:type="dxa"/>
            <w:vAlign w:val="center"/>
          </w:tcPr>
          <w:p w:rsidR="00043E3D" w:rsidRPr="008C234F" w:rsidRDefault="008A41E4">
            <w:pPr>
              <w:jc w:val="center"/>
              <w:rPr>
                <w:sz w:val="24"/>
              </w:rPr>
            </w:pPr>
            <w:r w:rsidRPr="008C234F">
              <w:rPr>
                <w:sz w:val="24"/>
              </w:rPr>
              <w:t>300529</w:t>
            </w:r>
          </w:p>
        </w:tc>
        <w:tc>
          <w:tcPr>
            <w:tcW w:w="1980" w:type="dxa"/>
            <w:vAlign w:val="center"/>
          </w:tcPr>
          <w:p w:rsidR="00043E3D" w:rsidRPr="008C234F" w:rsidRDefault="008A41E4">
            <w:pPr>
              <w:jc w:val="center"/>
              <w:rPr>
                <w:sz w:val="24"/>
              </w:rPr>
            </w:pPr>
            <w:r w:rsidRPr="008C234F">
              <w:rPr>
                <w:sz w:val="24"/>
              </w:rPr>
              <w:t>健帆生物</w:t>
            </w:r>
          </w:p>
        </w:tc>
        <w:tc>
          <w:tcPr>
            <w:tcW w:w="2879" w:type="dxa"/>
            <w:vAlign w:val="center"/>
          </w:tcPr>
          <w:p w:rsidR="00043E3D" w:rsidRPr="008C234F" w:rsidRDefault="008A41E4">
            <w:pPr>
              <w:jc w:val="right"/>
              <w:rPr>
                <w:sz w:val="24"/>
              </w:rPr>
            </w:pPr>
            <w:r w:rsidRPr="008C234F">
              <w:rPr>
                <w:sz w:val="24"/>
              </w:rPr>
              <w:t>19,251,626.18</w:t>
            </w:r>
          </w:p>
        </w:tc>
        <w:tc>
          <w:tcPr>
            <w:tcW w:w="1620" w:type="dxa"/>
            <w:vAlign w:val="center"/>
          </w:tcPr>
          <w:p w:rsidR="00043E3D" w:rsidRPr="008C234F" w:rsidRDefault="008A41E4">
            <w:pPr>
              <w:jc w:val="right"/>
              <w:rPr>
                <w:sz w:val="24"/>
              </w:rPr>
            </w:pPr>
            <w:r w:rsidRPr="008C234F">
              <w:rPr>
                <w:sz w:val="24"/>
              </w:rPr>
              <w:t>4.08</w:t>
            </w:r>
          </w:p>
        </w:tc>
      </w:tr>
      <w:tr w:rsidR="00043E3D" w:rsidRPr="008C234F">
        <w:tc>
          <w:tcPr>
            <w:tcW w:w="869" w:type="dxa"/>
            <w:vAlign w:val="center"/>
          </w:tcPr>
          <w:p w:rsidR="00043E3D" w:rsidRPr="008C234F" w:rsidRDefault="008A41E4">
            <w:pPr>
              <w:jc w:val="center"/>
              <w:rPr>
                <w:sz w:val="24"/>
              </w:rPr>
            </w:pPr>
            <w:r w:rsidRPr="008C234F">
              <w:rPr>
                <w:sz w:val="24"/>
              </w:rPr>
              <w:t>7</w:t>
            </w:r>
          </w:p>
        </w:tc>
        <w:tc>
          <w:tcPr>
            <w:tcW w:w="1650" w:type="dxa"/>
            <w:vAlign w:val="center"/>
          </w:tcPr>
          <w:p w:rsidR="00043E3D" w:rsidRPr="008C234F" w:rsidRDefault="008A41E4">
            <w:pPr>
              <w:jc w:val="center"/>
              <w:rPr>
                <w:sz w:val="24"/>
              </w:rPr>
            </w:pPr>
            <w:r w:rsidRPr="008C234F">
              <w:rPr>
                <w:sz w:val="24"/>
              </w:rPr>
              <w:t>300760</w:t>
            </w:r>
          </w:p>
        </w:tc>
        <w:tc>
          <w:tcPr>
            <w:tcW w:w="1980" w:type="dxa"/>
            <w:vAlign w:val="center"/>
          </w:tcPr>
          <w:p w:rsidR="00043E3D" w:rsidRPr="008C234F" w:rsidRDefault="008A41E4">
            <w:pPr>
              <w:jc w:val="center"/>
              <w:rPr>
                <w:sz w:val="24"/>
              </w:rPr>
            </w:pPr>
            <w:r w:rsidRPr="008C234F">
              <w:rPr>
                <w:sz w:val="24"/>
              </w:rPr>
              <w:t>迈瑞医疗</w:t>
            </w:r>
          </w:p>
        </w:tc>
        <w:tc>
          <w:tcPr>
            <w:tcW w:w="2879" w:type="dxa"/>
            <w:vAlign w:val="center"/>
          </w:tcPr>
          <w:p w:rsidR="00043E3D" w:rsidRPr="008C234F" w:rsidRDefault="008A41E4">
            <w:pPr>
              <w:jc w:val="right"/>
              <w:rPr>
                <w:sz w:val="24"/>
              </w:rPr>
            </w:pPr>
            <w:r w:rsidRPr="008C234F">
              <w:rPr>
                <w:sz w:val="24"/>
              </w:rPr>
              <w:t>17,430,692.52</w:t>
            </w:r>
          </w:p>
        </w:tc>
        <w:tc>
          <w:tcPr>
            <w:tcW w:w="1620" w:type="dxa"/>
            <w:vAlign w:val="center"/>
          </w:tcPr>
          <w:p w:rsidR="00043E3D" w:rsidRPr="008C234F" w:rsidRDefault="008A41E4">
            <w:pPr>
              <w:jc w:val="right"/>
              <w:rPr>
                <w:sz w:val="24"/>
              </w:rPr>
            </w:pPr>
            <w:r w:rsidRPr="008C234F">
              <w:rPr>
                <w:sz w:val="24"/>
              </w:rPr>
              <w:t>3.69</w:t>
            </w:r>
          </w:p>
        </w:tc>
      </w:tr>
      <w:tr w:rsidR="00043E3D" w:rsidRPr="008C234F">
        <w:tc>
          <w:tcPr>
            <w:tcW w:w="869" w:type="dxa"/>
            <w:vAlign w:val="center"/>
          </w:tcPr>
          <w:p w:rsidR="00043E3D" w:rsidRPr="008C234F" w:rsidRDefault="008A41E4">
            <w:pPr>
              <w:jc w:val="center"/>
              <w:rPr>
                <w:sz w:val="24"/>
              </w:rPr>
            </w:pPr>
            <w:r w:rsidRPr="008C234F">
              <w:rPr>
                <w:sz w:val="24"/>
              </w:rPr>
              <w:t>8</w:t>
            </w:r>
          </w:p>
        </w:tc>
        <w:tc>
          <w:tcPr>
            <w:tcW w:w="1650" w:type="dxa"/>
            <w:vAlign w:val="center"/>
          </w:tcPr>
          <w:p w:rsidR="00043E3D" w:rsidRPr="008C234F" w:rsidRDefault="008A41E4">
            <w:pPr>
              <w:jc w:val="center"/>
              <w:rPr>
                <w:sz w:val="24"/>
              </w:rPr>
            </w:pPr>
            <w:r w:rsidRPr="008C234F">
              <w:rPr>
                <w:sz w:val="24"/>
              </w:rPr>
              <w:t>000538</w:t>
            </w:r>
          </w:p>
        </w:tc>
        <w:tc>
          <w:tcPr>
            <w:tcW w:w="1980" w:type="dxa"/>
            <w:vAlign w:val="center"/>
          </w:tcPr>
          <w:p w:rsidR="00043E3D" w:rsidRPr="008C234F" w:rsidRDefault="008A41E4">
            <w:pPr>
              <w:jc w:val="center"/>
              <w:rPr>
                <w:sz w:val="24"/>
              </w:rPr>
            </w:pPr>
            <w:r w:rsidRPr="008C234F">
              <w:rPr>
                <w:sz w:val="24"/>
              </w:rPr>
              <w:t>云南白药</w:t>
            </w:r>
          </w:p>
        </w:tc>
        <w:tc>
          <w:tcPr>
            <w:tcW w:w="2879" w:type="dxa"/>
            <w:vAlign w:val="center"/>
          </w:tcPr>
          <w:p w:rsidR="00043E3D" w:rsidRPr="008C234F" w:rsidRDefault="008A41E4">
            <w:pPr>
              <w:jc w:val="right"/>
              <w:rPr>
                <w:sz w:val="24"/>
              </w:rPr>
            </w:pPr>
            <w:r w:rsidRPr="008C234F">
              <w:rPr>
                <w:sz w:val="24"/>
              </w:rPr>
              <w:t>17,391,989.93</w:t>
            </w:r>
          </w:p>
        </w:tc>
        <w:tc>
          <w:tcPr>
            <w:tcW w:w="1620" w:type="dxa"/>
            <w:vAlign w:val="center"/>
          </w:tcPr>
          <w:p w:rsidR="00043E3D" w:rsidRPr="008C234F" w:rsidRDefault="008A41E4">
            <w:pPr>
              <w:jc w:val="right"/>
              <w:rPr>
                <w:sz w:val="24"/>
              </w:rPr>
            </w:pPr>
            <w:r w:rsidRPr="008C234F">
              <w:rPr>
                <w:sz w:val="24"/>
              </w:rPr>
              <w:t>3.68</w:t>
            </w:r>
          </w:p>
        </w:tc>
      </w:tr>
      <w:tr w:rsidR="00043E3D" w:rsidRPr="008C234F">
        <w:tc>
          <w:tcPr>
            <w:tcW w:w="869" w:type="dxa"/>
            <w:vAlign w:val="center"/>
          </w:tcPr>
          <w:p w:rsidR="00043E3D" w:rsidRPr="008C234F" w:rsidRDefault="008A41E4">
            <w:pPr>
              <w:jc w:val="center"/>
              <w:rPr>
                <w:sz w:val="24"/>
              </w:rPr>
            </w:pPr>
            <w:r w:rsidRPr="008C234F">
              <w:rPr>
                <w:sz w:val="24"/>
              </w:rPr>
              <w:t>9</w:t>
            </w:r>
          </w:p>
        </w:tc>
        <w:tc>
          <w:tcPr>
            <w:tcW w:w="1650" w:type="dxa"/>
            <w:vAlign w:val="center"/>
          </w:tcPr>
          <w:p w:rsidR="00043E3D" w:rsidRPr="008C234F" w:rsidRDefault="008A41E4">
            <w:pPr>
              <w:jc w:val="center"/>
              <w:rPr>
                <w:sz w:val="24"/>
              </w:rPr>
            </w:pPr>
            <w:r w:rsidRPr="008C234F">
              <w:rPr>
                <w:sz w:val="24"/>
              </w:rPr>
              <w:t>002690</w:t>
            </w:r>
          </w:p>
        </w:tc>
        <w:tc>
          <w:tcPr>
            <w:tcW w:w="1980" w:type="dxa"/>
            <w:vAlign w:val="center"/>
          </w:tcPr>
          <w:p w:rsidR="00043E3D" w:rsidRPr="008C234F" w:rsidRDefault="008A41E4">
            <w:pPr>
              <w:jc w:val="center"/>
              <w:rPr>
                <w:sz w:val="24"/>
              </w:rPr>
            </w:pPr>
            <w:r w:rsidRPr="008C234F">
              <w:rPr>
                <w:sz w:val="24"/>
              </w:rPr>
              <w:t>美亚光电</w:t>
            </w:r>
          </w:p>
        </w:tc>
        <w:tc>
          <w:tcPr>
            <w:tcW w:w="2879" w:type="dxa"/>
            <w:vAlign w:val="center"/>
          </w:tcPr>
          <w:p w:rsidR="00043E3D" w:rsidRPr="008C234F" w:rsidRDefault="008A41E4">
            <w:pPr>
              <w:jc w:val="right"/>
              <w:rPr>
                <w:sz w:val="24"/>
              </w:rPr>
            </w:pPr>
            <w:r w:rsidRPr="008C234F">
              <w:rPr>
                <w:sz w:val="24"/>
              </w:rPr>
              <w:t>17,327,020.57</w:t>
            </w:r>
          </w:p>
        </w:tc>
        <w:tc>
          <w:tcPr>
            <w:tcW w:w="1620" w:type="dxa"/>
            <w:vAlign w:val="center"/>
          </w:tcPr>
          <w:p w:rsidR="00043E3D" w:rsidRPr="008C234F" w:rsidRDefault="008A41E4">
            <w:pPr>
              <w:jc w:val="right"/>
              <w:rPr>
                <w:sz w:val="24"/>
              </w:rPr>
            </w:pPr>
            <w:r w:rsidRPr="008C234F">
              <w:rPr>
                <w:sz w:val="24"/>
              </w:rPr>
              <w:t>3.67</w:t>
            </w:r>
          </w:p>
        </w:tc>
      </w:tr>
      <w:tr w:rsidR="00043E3D" w:rsidRPr="008C234F">
        <w:tc>
          <w:tcPr>
            <w:tcW w:w="869" w:type="dxa"/>
            <w:vAlign w:val="center"/>
          </w:tcPr>
          <w:p w:rsidR="00043E3D" w:rsidRPr="008C234F" w:rsidRDefault="008A41E4">
            <w:pPr>
              <w:jc w:val="center"/>
              <w:rPr>
                <w:sz w:val="24"/>
              </w:rPr>
            </w:pPr>
            <w:r w:rsidRPr="008C234F">
              <w:rPr>
                <w:sz w:val="24"/>
              </w:rPr>
              <w:t>10</w:t>
            </w:r>
          </w:p>
        </w:tc>
        <w:tc>
          <w:tcPr>
            <w:tcW w:w="1650" w:type="dxa"/>
            <w:vAlign w:val="center"/>
          </w:tcPr>
          <w:p w:rsidR="00043E3D" w:rsidRPr="008C234F" w:rsidRDefault="008A41E4">
            <w:pPr>
              <w:jc w:val="center"/>
              <w:rPr>
                <w:sz w:val="24"/>
              </w:rPr>
            </w:pPr>
            <w:r w:rsidRPr="008C234F">
              <w:rPr>
                <w:sz w:val="24"/>
              </w:rPr>
              <w:t>600867</w:t>
            </w:r>
          </w:p>
        </w:tc>
        <w:tc>
          <w:tcPr>
            <w:tcW w:w="1980" w:type="dxa"/>
            <w:vAlign w:val="center"/>
          </w:tcPr>
          <w:p w:rsidR="00043E3D" w:rsidRPr="008C234F" w:rsidRDefault="008A41E4">
            <w:pPr>
              <w:jc w:val="center"/>
              <w:rPr>
                <w:sz w:val="24"/>
              </w:rPr>
            </w:pPr>
            <w:r w:rsidRPr="008C234F">
              <w:rPr>
                <w:sz w:val="24"/>
              </w:rPr>
              <w:t>通化东宝</w:t>
            </w:r>
          </w:p>
        </w:tc>
        <w:tc>
          <w:tcPr>
            <w:tcW w:w="2879" w:type="dxa"/>
            <w:vAlign w:val="center"/>
          </w:tcPr>
          <w:p w:rsidR="00043E3D" w:rsidRPr="008C234F" w:rsidRDefault="008A41E4">
            <w:pPr>
              <w:jc w:val="right"/>
              <w:rPr>
                <w:sz w:val="24"/>
              </w:rPr>
            </w:pPr>
            <w:r w:rsidRPr="008C234F">
              <w:rPr>
                <w:sz w:val="24"/>
              </w:rPr>
              <w:t>15,217,064.30</w:t>
            </w:r>
          </w:p>
        </w:tc>
        <w:tc>
          <w:tcPr>
            <w:tcW w:w="1620" w:type="dxa"/>
            <w:vAlign w:val="center"/>
          </w:tcPr>
          <w:p w:rsidR="00043E3D" w:rsidRPr="008C234F" w:rsidRDefault="008A41E4">
            <w:pPr>
              <w:jc w:val="right"/>
              <w:rPr>
                <w:sz w:val="24"/>
              </w:rPr>
            </w:pPr>
            <w:r w:rsidRPr="008C234F">
              <w:rPr>
                <w:sz w:val="24"/>
              </w:rPr>
              <w:t>3.22</w:t>
            </w:r>
          </w:p>
        </w:tc>
      </w:tr>
      <w:tr w:rsidR="00043E3D" w:rsidRPr="008C234F">
        <w:tc>
          <w:tcPr>
            <w:tcW w:w="869" w:type="dxa"/>
            <w:vAlign w:val="center"/>
          </w:tcPr>
          <w:p w:rsidR="00043E3D" w:rsidRPr="008C234F" w:rsidRDefault="008A41E4">
            <w:pPr>
              <w:jc w:val="center"/>
              <w:rPr>
                <w:sz w:val="24"/>
              </w:rPr>
            </w:pPr>
            <w:r w:rsidRPr="008C234F">
              <w:rPr>
                <w:sz w:val="24"/>
              </w:rPr>
              <w:lastRenderedPageBreak/>
              <w:t>11</w:t>
            </w:r>
          </w:p>
        </w:tc>
        <w:tc>
          <w:tcPr>
            <w:tcW w:w="1650" w:type="dxa"/>
            <w:vAlign w:val="center"/>
          </w:tcPr>
          <w:p w:rsidR="00043E3D" w:rsidRPr="008C234F" w:rsidRDefault="008A41E4">
            <w:pPr>
              <w:jc w:val="center"/>
              <w:rPr>
                <w:sz w:val="24"/>
              </w:rPr>
            </w:pPr>
            <w:r w:rsidRPr="008C234F">
              <w:rPr>
                <w:sz w:val="24"/>
              </w:rPr>
              <w:t>600085</w:t>
            </w:r>
          </w:p>
        </w:tc>
        <w:tc>
          <w:tcPr>
            <w:tcW w:w="1980" w:type="dxa"/>
            <w:vAlign w:val="center"/>
          </w:tcPr>
          <w:p w:rsidR="00043E3D" w:rsidRPr="008C234F" w:rsidRDefault="008A41E4">
            <w:pPr>
              <w:jc w:val="center"/>
              <w:rPr>
                <w:sz w:val="24"/>
              </w:rPr>
            </w:pPr>
            <w:r w:rsidRPr="008C234F">
              <w:rPr>
                <w:sz w:val="24"/>
              </w:rPr>
              <w:t>同仁堂</w:t>
            </w:r>
          </w:p>
        </w:tc>
        <w:tc>
          <w:tcPr>
            <w:tcW w:w="2879" w:type="dxa"/>
            <w:vAlign w:val="center"/>
          </w:tcPr>
          <w:p w:rsidR="00043E3D" w:rsidRPr="008C234F" w:rsidRDefault="008A41E4">
            <w:pPr>
              <w:jc w:val="right"/>
              <w:rPr>
                <w:sz w:val="24"/>
              </w:rPr>
            </w:pPr>
            <w:r w:rsidRPr="008C234F">
              <w:rPr>
                <w:sz w:val="24"/>
              </w:rPr>
              <w:t>15,196,972.38</w:t>
            </w:r>
          </w:p>
        </w:tc>
        <w:tc>
          <w:tcPr>
            <w:tcW w:w="1620" w:type="dxa"/>
            <w:vAlign w:val="center"/>
          </w:tcPr>
          <w:p w:rsidR="00043E3D" w:rsidRPr="008C234F" w:rsidRDefault="008A41E4">
            <w:pPr>
              <w:jc w:val="right"/>
              <w:rPr>
                <w:sz w:val="24"/>
              </w:rPr>
            </w:pPr>
            <w:r w:rsidRPr="008C234F">
              <w:rPr>
                <w:sz w:val="24"/>
              </w:rPr>
              <w:t>3.22</w:t>
            </w:r>
          </w:p>
        </w:tc>
      </w:tr>
      <w:tr w:rsidR="00043E3D" w:rsidRPr="008C234F">
        <w:tc>
          <w:tcPr>
            <w:tcW w:w="869" w:type="dxa"/>
            <w:vAlign w:val="center"/>
          </w:tcPr>
          <w:p w:rsidR="00043E3D" w:rsidRPr="008C234F" w:rsidRDefault="008A41E4">
            <w:pPr>
              <w:jc w:val="center"/>
              <w:rPr>
                <w:sz w:val="24"/>
              </w:rPr>
            </w:pPr>
            <w:r w:rsidRPr="008C234F">
              <w:rPr>
                <w:sz w:val="24"/>
              </w:rPr>
              <w:t>12</w:t>
            </w:r>
          </w:p>
        </w:tc>
        <w:tc>
          <w:tcPr>
            <w:tcW w:w="1650" w:type="dxa"/>
            <w:vAlign w:val="center"/>
          </w:tcPr>
          <w:p w:rsidR="00043E3D" w:rsidRPr="008C234F" w:rsidRDefault="008A41E4">
            <w:pPr>
              <w:jc w:val="center"/>
              <w:rPr>
                <w:sz w:val="24"/>
              </w:rPr>
            </w:pPr>
            <w:r w:rsidRPr="008C234F">
              <w:rPr>
                <w:sz w:val="24"/>
              </w:rPr>
              <w:t>300294</w:t>
            </w:r>
          </w:p>
        </w:tc>
        <w:tc>
          <w:tcPr>
            <w:tcW w:w="1980" w:type="dxa"/>
            <w:vAlign w:val="center"/>
          </w:tcPr>
          <w:p w:rsidR="00043E3D" w:rsidRPr="008C234F" w:rsidRDefault="008A41E4">
            <w:pPr>
              <w:jc w:val="center"/>
              <w:rPr>
                <w:sz w:val="24"/>
              </w:rPr>
            </w:pPr>
            <w:r w:rsidRPr="008C234F">
              <w:rPr>
                <w:sz w:val="24"/>
              </w:rPr>
              <w:t>博雅生物</w:t>
            </w:r>
          </w:p>
        </w:tc>
        <w:tc>
          <w:tcPr>
            <w:tcW w:w="2879" w:type="dxa"/>
            <w:vAlign w:val="center"/>
          </w:tcPr>
          <w:p w:rsidR="00043E3D" w:rsidRPr="008C234F" w:rsidRDefault="008A41E4">
            <w:pPr>
              <w:jc w:val="right"/>
              <w:rPr>
                <w:sz w:val="24"/>
              </w:rPr>
            </w:pPr>
            <w:r w:rsidRPr="008C234F">
              <w:rPr>
                <w:sz w:val="24"/>
              </w:rPr>
              <w:t>14,902,828.66</w:t>
            </w:r>
          </w:p>
        </w:tc>
        <w:tc>
          <w:tcPr>
            <w:tcW w:w="1620" w:type="dxa"/>
            <w:vAlign w:val="center"/>
          </w:tcPr>
          <w:p w:rsidR="00043E3D" w:rsidRPr="008C234F" w:rsidRDefault="008A41E4">
            <w:pPr>
              <w:jc w:val="right"/>
              <w:rPr>
                <w:sz w:val="24"/>
              </w:rPr>
            </w:pPr>
            <w:r w:rsidRPr="008C234F">
              <w:rPr>
                <w:sz w:val="24"/>
              </w:rPr>
              <w:t>3.16</w:t>
            </w:r>
          </w:p>
        </w:tc>
      </w:tr>
      <w:tr w:rsidR="00043E3D" w:rsidRPr="008C234F">
        <w:tc>
          <w:tcPr>
            <w:tcW w:w="869" w:type="dxa"/>
            <w:vAlign w:val="center"/>
          </w:tcPr>
          <w:p w:rsidR="00043E3D" w:rsidRPr="008C234F" w:rsidRDefault="008A41E4">
            <w:pPr>
              <w:jc w:val="center"/>
              <w:rPr>
                <w:sz w:val="24"/>
              </w:rPr>
            </w:pPr>
            <w:r w:rsidRPr="008C234F">
              <w:rPr>
                <w:sz w:val="24"/>
              </w:rPr>
              <w:t>13</w:t>
            </w:r>
          </w:p>
        </w:tc>
        <w:tc>
          <w:tcPr>
            <w:tcW w:w="1650" w:type="dxa"/>
            <w:vAlign w:val="center"/>
          </w:tcPr>
          <w:p w:rsidR="00043E3D" w:rsidRPr="008C234F" w:rsidRDefault="008A41E4">
            <w:pPr>
              <w:jc w:val="center"/>
              <w:rPr>
                <w:sz w:val="24"/>
              </w:rPr>
            </w:pPr>
            <w:r w:rsidRPr="008C234F">
              <w:rPr>
                <w:sz w:val="24"/>
              </w:rPr>
              <w:t>300633</w:t>
            </w:r>
          </w:p>
        </w:tc>
        <w:tc>
          <w:tcPr>
            <w:tcW w:w="1980" w:type="dxa"/>
            <w:vAlign w:val="center"/>
          </w:tcPr>
          <w:p w:rsidR="00043E3D" w:rsidRPr="008C234F" w:rsidRDefault="008A41E4">
            <w:pPr>
              <w:jc w:val="center"/>
              <w:rPr>
                <w:sz w:val="24"/>
              </w:rPr>
            </w:pPr>
            <w:r w:rsidRPr="008C234F">
              <w:rPr>
                <w:sz w:val="24"/>
              </w:rPr>
              <w:t>开立医疗</w:t>
            </w:r>
          </w:p>
        </w:tc>
        <w:tc>
          <w:tcPr>
            <w:tcW w:w="2879" w:type="dxa"/>
            <w:vAlign w:val="center"/>
          </w:tcPr>
          <w:p w:rsidR="00043E3D" w:rsidRPr="008C234F" w:rsidRDefault="008A41E4">
            <w:pPr>
              <w:jc w:val="right"/>
              <w:rPr>
                <w:sz w:val="24"/>
              </w:rPr>
            </w:pPr>
            <w:r w:rsidRPr="008C234F">
              <w:rPr>
                <w:sz w:val="24"/>
              </w:rPr>
              <w:t>14,233,814.83</w:t>
            </w:r>
          </w:p>
        </w:tc>
        <w:tc>
          <w:tcPr>
            <w:tcW w:w="1620" w:type="dxa"/>
            <w:vAlign w:val="center"/>
          </w:tcPr>
          <w:p w:rsidR="00043E3D" w:rsidRPr="008C234F" w:rsidRDefault="008A41E4">
            <w:pPr>
              <w:jc w:val="right"/>
              <w:rPr>
                <w:sz w:val="24"/>
              </w:rPr>
            </w:pPr>
            <w:r w:rsidRPr="008C234F">
              <w:rPr>
                <w:sz w:val="24"/>
              </w:rPr>
              <w:t>3.02</w:t>
            </w:r>
          </w:p>
        </w:tc>
      </w:tr>
      <w:tr w:rsidR="00043E3D" w:rsidRPr="008C234F">
        <w:tc>
          <w:tcPr>
            <w:tcW w:w="869" w:type="dxa"/>
            <w:vAlign w:val="center"/>
          </w:tcPr>
          <w:p w:rsidR="00043E3D" w:rsidRPr="008C234F" w:rsidRDefault="008A41E4">
            <w:pPr>
              <w:jc w:val="center"/>
              <w:rPr>
                <w:sz w:val="24"/>
              </w:rPr>
            </w:pPr>
            <w:r w:rsidRPr="008C234F">
              <w:rPr>
                <w:sz w:val="24"/>
              </w:rPr>
              <w:t>14</w:t>
            </w:r>
          </w:p>
        </w:tc>
        <w:tc>
          <w:tcPr>
            <w:tcW w:w="1650" w:type="dxa"/>
            <w:vAlign w:val="center"/>
          </w:tcPr>
          <w:p w:rsidR="00043E3D" w:rsidRPr="008C234F" w:rsidRDefault="008A41E4">
            <w:pPr>
              <w:jc w:val="center"/>
              <w:rPr>
                <w:sz w:val="24"/>
              </w:rPr>
            </w:pPr>
            <w:r w:rsidRPr="008C234F">
              <w:rPr>
                <w:sz w:val="24"/>
              </w:rPr>
              <w:t>300015</w:t>
            </w:r>
          </w:p>
        </w:tc>
        <w:tc>
          <w:tcPr>
            <w:tcW w:w="1980" w:type="dxa"/>
            <w:vAlign w:val="center"/>
          </w:tcPr>
          <w:p w:rsidR="00043E3D" w:rsidRPr="008C234F" w:rsidRDefault="008A41E4">
            <w:pPr>
              <w:jc w:val="center"/>
              <w:rPr>
                <w:sz w:val="24"/>
              </w:rPr>
            </w:pPr>
            <w:r w:rsidRPr="008C234F">
              <w:rPr>
                <w:sz w:val="24"/>
              </w:rPr>
              <w:t>爱尔眼科</w:t>
            </w:r>
          </w:p>
        </w:tc>
        <w:tc>
          <w:tcPr>
            <w:tcW w:w="2879" w:type="dxa"/>
            <w:vAlign w:val="center"/>
          </w:tcPr>
          <w:p w:rsidR="00043E3D" w:rsidRPr="008C234F" w:rsidRDefault="008A41E4">
            <w:pPr>
              <w:jc w:val="right"/>
              <w:rPr>
                <w:sz w:val="24"/>
              </w:rPr>
            </w:pPr>
            <w:r w:rsidRPr="008C234F">
              <w:rPr>
                <w:sz w:val="24"/>
              </w:rPr>
              <w:t>13,433,095.82</w:t>
            </w:r>
          </w:p>
        </w:tc>
        <w:tc>
          <w:tcPr>
            <w:tcW w:w="1620" w:type="dxa"/>
            <w:vAlign w:val="center"/>
          </w:tcPr>
          <w:p w:rsidR="00043E3D" w:rsidRPr="008C234F" w:rsidRDefault="008A41E4">
            <w:pPr>
              <w:jc w:val="right"/>
              <w:rPr>
                <w:sz w:val="24"/>
              </w:rPr>
            </w:pPr>
            <w:r w:rsidRPr="008C234F">
              <w:rPr>
                <w:sz w:val="24"/>
              </w:rPr>
              <w:t>2.85</w:t>
            </w:r>
          </w:p>
        </w:tc>
      </w:tr>
      <w:tr w:rsidR="00043E3D" w:rsidRPr="008C234F">
        <w:tc>
          <w:tcPr>
            <w:tcW w:w="869" w:type="dxa"/>
            <w:vAlign w:val="center"/>
          </w:tcPr>
          <w:p w:rsidR="00043E3D" w:rsidRPr="008C234F" w:rsidRDefault="008A41E4">
            <w:pPr>
              <w:jc w:val="center"/>
              <w:rPr>
                <w:sz w:val="24"/>
              </w:rPr>
            </w:pPr>
            <w:r w:rsidRPr="008C234F">
              <w:rPr>
                <w:sz w:val="24"/>
              </w:rPr>
              <w:t>15</w:t>
            </w:r>
          </w:p>
        </w:tc>
        <w:tc>
          <w:tcPr>
            <w:tcW w:w="1650" w:type="dxa"/>
            <w:vAlign w:val="center"/>
          </w:tcPr>
          <w:p w:rsidR="00043E3D" w:rsidRPr="008C234F" w:rsidRDefault="008A41E4">
            <w:pPr>
              <w:jc w:val="center"/>
              <w:rPr>
                <w:sz w:val="24"/>
              </w:rPr>
            </w:pPr>
            <w:r w:rsidRPr="008C234F">
              <w:rPr>
                <w:sz w:val="24"/>
              </w:rPr>
              <w:t>002332</w:t>
            </w:r>
          </w:p>
        </w:tc>
        <w:tc>
          <w:tcPr>
            <w:tcW w:w="1980" w:type="dxa"/>
            <w:vAlign w:val="center"/>
          </w:tcPr>
          <w:p w:rsidR="00043E3D" w:rsidRPr="008C234F" w:rsidRDefault="008A41E4">
            <w:pPr>
              <w:jc w:val="center"/>
              <w:rPr>
                <w:sz w:val="24"/>
              </w:rPr>
            </w:pPr>
            <w:r w:rsidRPr="008C234F">
              <w:rPr>
                <w:sz w:val="24"/>
              </w:rPr>
              <w:t>仙琚制药</w:t>
            </w:r>
          </w:p>
        </w:tc>
        <w:tc>
          <w:tcPr>
            <w:tcW w:w="2879" w:type="dxa"/>
            <w:vAlign w:val="center"/>
          </w:tcPr>
          <w:p w:rsidR="00043E3D" w:rsidRPr="008C234F" w:rsidRDefault="008A41E4">
            <w:pPr>
              <w:jc w:val="right"/>
              <w:rPr>
                <w:sz w:val="24"/>
              </w:rPr>
            </w:pPr>
            <w:r w:rsidRPr="008C234F">
              <w:rPr>
                <w:sz w:val="24"/>
              </w:rPr>
              <w:t>12,813,000.57</w:t>
            </w:r>
          </w:p>
        </w:tc>
        <w:tc>
          <w:tcPr>
            <w:tcW w:w="1620" w:type="dxa"/>
            <w:vAlign w:val="center"/>
          </w:tcPr>
          <w:p w:rsidR="00043E3D" w:rsidRPr="008C234F" w:rsidRDefault="008A41E4">
            <w:pPr>
              <w:jc w:val="right"/>
              <w:rPr>
                <w:sz w:val="24"/>
              </w:rPr>
            </w:pPr>
            <w:r w:rsidRPr="008C234F">
              <w:rPr>
                <w:sz w:val="24"/>
              </w:rPr>
              <w:t>2.71</w:t>
            </w:r>
          </w:p>
        </w:tc>
      </w:tr>
      <w:tr w:rsidR="00043E3D" w:rsidRPr="008C234F">
        <w:tc>
          <w:tcPr>
            <w:tcW w:w="869" w:type="dxa"/>
            <w:vAlign w:val="center"/>
          </w:tcPr>
          <w:p w:rsidR="00043E3D" w:rsidRPr="008C234F" w:rsidRDefault="008A41E4">
            <w:pPr>
              <w:jc w:val="center"/>
              <w:rPr>
                <w:sz w:val="24"/>
              </w:rPr>
            </w:pPr>
            <w:r w:rsidRPr="008C234F">
              <w:rPr>
                <w:sz w:val="24"/>
              </w:rPr>
              <w:t>16</w:t>
            </w:r>
          </w:p>
        </w:tc>
        <w:tc>
          <w:tcPr>
            <w:tcW w:w="1650" w:type="dxa"/>
            <w:vAlign w:val="center"/>
          </w:tcPr>
          <w:p w:rsidR="00043E3D" w:rsidRPr="008C234F" w:rsidRDefault="008A41E4">
            <w:pPr>
              <w:jc w:val="center"/>
              <w:rPr>
                <w:sz w:val="24"/>
              </w:rPr>
            </w:pPr>
            <w:r w:rsidRPr="008C234F">
              <w:rPr>
                <w:sz w:val="24"/>
              </w:rPr>
              <w:t>300244</w:t>
            </w:r>
          </w:p>
        </w:tc>
        <w:tc>
          <w:tcPr>
            <w:tcW w:w="1980" w:type="dxa"/>
            <w:vAlign w:val="center"/>
          </w:tcPr>
          <w:p w:rsidR="00043E3D" w:rsidRPr="008C234F" w:rsidRDefault="008A41E4">
            <w:pPr>
              <w:jc w:val="center"/>
              <w:rPr>
                <w:sz w:val="24"/>
              </w:rPr>
            </w:pPr>
            <w:r w:rsidRPr="008C234F">
              <w:rPr>
                <w:sz w:val="24"/>
              </w:rPr>
              <w:t>迪安诊断</w:t>
            </w:r>
          </w:p>
        </w:tc>
        <w:tc>
          <w:tcPr>
            <w:tcW w:w="2879" w:type="dxa"/>
            <w:vAlign w:val="center"/>
          </w:tcPr>
          <w:p w:rsidR="00043E3D" w:rsidRPr="008C234F" w:rsidRDefault="008A41E4">
            <w:pPr>
              <w:jc w:val="right"/>
              <w:rPr>
                <w:sz w:val="24"/>
              </w:rPr>
            </w:pPr>
            <w:r w:rsidRPr="008C234F">
              <w:rPr>
                <w:sz w:val="24"/>
              </w:rPr>
              <w:t>11,810,514.66</w:t>
            </w:r>
          </w:p>
        </w:tc>
        <w:tc>
          <w:tcPr>
            <w:tcW w:w="1620" w:type="dxa"/>
            <w:vAlign w:val="center"/>
          </w:tcPr>
          <w:p w:rsidR="00043E3D" w:rsidRPr="008C234F" w:rsidRDefault="008A41E4">
            <w:pPr>
              <w:jc w:val="right"/>
              <w:rPr>
                <w:sz w:val="24"/>
              </w:rPr>
            </w:pPr>
            <w:r w:rsidRPr="008C234F">
              <w:rPr>
                <w:sz w:val="24"/>
              </w:rPr>
              <w:t>2.50</w:t>
            </w:r>
          </w:p>
        </w:tc>
      </w:tr>
      <w:tr w:rsidR="00043E3D" w:rsidRPr="008C234F">
        <w:tc>
          <w:tcPr>
            <w:tcW w:w="869" w:type="dxa"/>
            <w:vAlign w:val="center"/>
          </w:tcPr>
          <w:p w:rsidR="00043E3D" w:rsidRPr="008C234F" w:rsidRDefault="008A41E4">
            <w:pPr>
              <w:jc w:val="center"/>
              <w:rPr>
                <w:sz w:val="24"/>
              </w:rPr>
            </w:pPr>
            <w:r w:rsidRPr="008C234F">
              <w:rPr>
                <w:sz w:val="24"/>
              </w:rPr>
              <w:t>17</w:t>
            </w:r>
          </w:p>
        </w:tc>
        <w:tc>
          <w:tcPr>
            <w:tcW w:w="1650" w:type="dxa"/>
            <w:vAlign w:val="center"/>
          </w:tcPr>
          <w:p w:rsidR="00043E3D" w:rsidRPr="008C234F" w:rsidRDefault="008A41E4">
            <w:pPr>
              <w:jc w:val="center"/>
              <w:rPr>
                <w:sz w:val="24"/>
              </w:rPr>
            </w:pPr>
            <w:r w:rsidRPr="008C234F">
              <w:rPr>
                <w:sz w:val="24"/>
              </w:rPr>
              <w:t>300702</w:t>
            </w:r>
          </w:p>
        </w:tc>
        <w:tc>
          <w:tcPr>
            <w:tcW w:w="1980" w:type="dxa"/>
            <w:vAlign w:val="center"/>
          </w:tcPr>
          <w:p w:rsidR="00043E3D" w:rsidRPr="008C234F" w:rsidRDefault="008A41E4">
            <w:pPr>
              <w:jc w:val="center"/>
              <w:rPr>
                <w:sz w:val="24"/>
              </w:rPr>
            </w:pPr>
            <w:r w:rsidRPr="008C234F">
              <w:rPr>
                <w:sz w:val="24"/>
              </w:rPr>
              <w:t>天宇股份</w:t>
            </w:r>
          </w:p>
        </w:tc>
        <w:tc>
          <w:tcPr>
            <w:tcW w:w="2879" w:type="dxa"/>
            <w:vAlign w:val="center"/>
          </w:tcPr>
          <w:p w:rsidR="00043E3D" w:rsidRPr="008C234F" w:rsidRDefault="008A41E4">
            <w:pPr>
              <w:jc w:val="right"/>
              <w:rPr>
                <w:sz w:val="24"/>
              </w:rPr>
            </w:pPr>
            <w:r w:rsidRPr="008C234F">
              <w:rPr>
                <w:sz w:val="24"/>
              </w:rPr>
              <w:t>11,076,247.70</w:t>
            </w:r>
          </w:p>
        </w:tc>
        <w:tc>
          <w:tcPr>
            <w:tcW w:w="1620" w:type="dxa"/>
            <w:vAlign w:val="center"/>
          </w:tcPr>
          <w:p w:rsidR="00043E3D" w:rsidRPr="008C234F" w:rsidRDefault="008A41E4">
            <w:pPr>
              <w:jc w:val="right"/>
              <w:rPr>
                <w:sz w:val="24"/>
              </w:rPr>
            </w:pPr>
            <w:r w:rsidRPr="008C234F">
              <w:rPr>
                <w:sz w:val="24"/>
              </w:rPr>
              <w:t>2.35</w:t>
            </w:r>
          </w:p>
        </w:tc>
      </w:tr>
      <w:tr w:rsidR="00043E3D" w:rsidRPr="008C234F">
        <w:tc>
          <w:tcPr>
            <w:tcW w:w="869" w:type="dxa"/>
            <w:vAlign w:val="center"/>
          </w:tcPr>
          <w:p w:rsidR="00043E3D" w:rsidRPr="008C234F" w:rsidRDefault="008A41E4">
            <w:pPr>
              <w:jc w:val="center"/>
              <w:rPr>
                <w:sz w:val="24"/>
              </w:rPr>
            </w:pPr>
            <w:r w:rsidRPr="008C234F">
              <w:rPr>
                <w:sz w:val="24"/>
              </w:rPr>
              <w:t>18</w:t>
            </w:r>
          </w:p>
        </w:tc>
        <w:tc>
          <w:tcPr>
            <w:tcW w:w="1650" w:type="dxa"/>
            <w:vAlign w:val="center"/>
          </w:tcPr>
          <w:p w:rsidR="00043E3D" w:rsidRPr="008C234F" w:rsidRDefault="008A41E4">
            <w:pPr>
              <w:jc w:val="center"/>
              <w:rPr>
                <w:sz w:val="24"/>
              </w:rPr>
            </w:pPr>
            <w:r w:rsidRPr="008C234F">
              <w:rPr>
                <w:sz w:val="24"/>
              </w:rPr>
              <w:t>300595</w:t>
            </w:r>
          </w:p>
        </w:tc>
        <w:tc>
          <w:tcPr>
            <w:tcW w:w="1980" w:type="dxa"/>
            <w:vAlign w:val="center"/>
          </w:tcPr>
          <w:p w:rsidR="00043E3D" w:rsidRPr="008C234F" w:rsidRDefault="008A41E4">
            <w:pPr>
              <w:jc w:val="center"/>
              <w:rPr>
                <w:sz w:val="24"/>
              </w:rPr>
            </w:pPr>
            <w:r w:rsidRPr="008C234F">
              <w:rPr>
                <w:sz w:val="24"/>
              </w:rPr>
              <w:t>欧普康视</w:t>
            </w:r>
          </w:p>
        </w:tc>
        <w:tc>
          <w:tcPr>
            <w:tcW w:w="2879" w:type="dxa"/>
            <w:vAlign w:val="center"/>
          </w:tcPr>
          <w:p w:rsidR="00043E3D" w:rsidRPr="008C234F" w:rsidRDefault="008A41E4">
            <w:pPr>
              <w:jc w:val="right"/>
              <w:rPr>
                <w:sz w:val="24"/>
              </w:rPr>
            </w:pPr>
            <w:r w:rsidRPr="008C234F">
              <w:rPr>
                <w:sz w:val="24"/>
              </w:rPr>
              <w:t>10,743,762.93</w:t>
            </w:r>
          </w:p>
        </w:tc>
        <w:tc>
          <w:tcPr>
            <w:tcW w:w="1620" w:type="dxa"/>
            <w:vAlign w:val="center"/>
          </w:tcPr>
          <w:p w:rsidR="00043E3D" w:rsidRPr="008C234F" w:rsidRDefault="008A41E4">
            <w:pPr>
              <w:jc w:val="right"/>
              <w:rPr>
                <w:sz w:val="24"/>
              </w:rPr>
            </w:pPr>
            <w:r w:rsidRPr="008C234F">
              <w:rPr>
                <w:sz w:val="24"/>
              </w:rPr>
              <w:t>2.28</w:t>
            </w:r>
          </w:p>
        </w:tc>
      </w:tr>
      <w:tr w:rsidR="00043E3D" w:rsidRPr="008C234F">
        <w:tc>
          <w:tcPr>
            <w:tcW w:w="869" w:type="dxa"/>
            <w:vAlign w:val="center"/>
          </w:tcPr>
          <w:p w:rsidR="00043E3D" w:rsidRPr="008C234F" w:rsidRDefault="008A41E4">
            <w:pPr>
              <w:jc w:val="center"/>
              <w:rPr>
                <w:sz w:val="24"/>
              </w:rPr>
            </w:pPr>
            <w:r w:rsidRPr="008C234F">
              <w:rPr>
                <w:sz w:val="24"/>
              </w:rPr>
              <w:t>19</w:t>
            </w:r>
          </w:p>
        </w:tc>
        <w:tc>
          <w:tcPr>
            <w:tcW w:w="1650" w:type="dxa"/>
            <w:vAlign w:val="center"/>
          </w:tcPr>
          <w:p w:rsidR="00043E3D" w:rsidRPr="008C234F" w:rsidRDefault="008A41E4">
            <w:pPr>
              <w:jc w:val="center"/>
              <w:rPr>
                <w:sz w:val="24"/>
              </w:rPr>
            </w:pPr>
            <w:r w:rsidRPr="008C234F">
              <w:rPr>
                <w:sz w:val="24"/>
              </w:rPr>
              <w:t>300326</w:t>
            </w:r>
          </w:p>
        </w:tc>
        <w:tc>
          <w:tcPr>
            <w:tcW w:w="1980" w:type="dxa"/>
            <w:vAlign w:val="center"/>
          </w:tcPr>
          <w:p w:rsidR="00043E3D" w:rsidRPr="008C234F" w:rsidRDefault="008A41E4">
            <w:pPr>
              <w:jc w:val="center"/>
              <w:rPr>
                <w:sz w:val="24"/>
              </w:rPr>
            </w:pPr>
            <w:r w:rsidRPr="008C234F">
              <w:rPr>
                <w:sz w:val="24"/>
              </w:rPr>
              <w:t>凯利泰</w:t>
            </w:r>
          </w:p>
        </w:tc>
        <w:tc>
          <w:tcPr>
            <w:tcW w:w="2879" w:type="dxa"/>
            <w:vAlign w:val="center"/>
          </w:tcPr>
          <w:p w:rsidR="00043E3D" w:rsidRPr="008C234F" w:rsidRDefault="008A41E4">
            <w:pPr>
              <w:jc w:val="right"/>
              <w:rPr>
                <w:sz w:val="24"/>
              </w:rPr>
            </w:pPr>
            <w:r w:rsidRPr="008C234F">
              <w:rPr>
                <w:sz w:val="24"/>
              </w:rPr>
              <w:t>10,055,486.70</w:t>
            </w:r>
          </w:p>
        </w:tc>
        <w:tc>
          <w:tcPr>
            <w:tcW w:w="1620" w:type="dxa"/>
            <w:vAlign w:val="center"/>
          </w:tcPr>
          <w:p w:rsidR="00043E3D" w:rsidRPr="008C234F" w:rsidRDefault="008A41E4">
            <w:pPr>
              <w:jc w:val="right"/>
              <w:rPr>
                <w:sz w:val="24"/>
              </w:rPr>
            </w:pPr>
            <w:r w:rsidRPr="008C234F">
              <w:rPr>
                <w:sz w:val="24"/>
              </w:rPr>
              <w:t>2.13</w:t>
            </w:r>
          </w:p>
        </w:tc>
      </w:tr>
      <w:tr w:rsidR="00043E3D" w:rsidRPr="008C234F">
        <w:tc>
          <w:tcPr>
            <w:tcW w:w="869" w:type="dxa"/>
            <w:vAlign w:val="center"/>
          </w:tcPr>
          <w:p w:rsidR="00043E3D" w:rsidRPr="008C234F" w:rsidRDefault="008A41E4">
            <w:pPr>
              <w:jc w:val="center"/>
              <w:rPr>
                <w:sz w:val="24"/>
              </w:rPr>
            </w:pPr>
            <w:r w:rsidRPr="008C234F">
              <w:rPr>
                <w:sz w:val="24"/>
              </w:rPr>
              <w:t>20</w:t>
            </w:r>
          </w:p>
        </w:tc>
        <w:tc>
          <w:tcPr>
            <w:tcW w:w="1650" w:type="dxa"/>
            <w:vAlign w:val="center"/>
          </w:tcPr>
          <w:p w:rsidR="00043E3D" w:rsidRPr="008C234F" w:rsidRDefault="008A41E4">
            <w:pPr>
              <w:jc w:val="center"/>
              <w:rPr>
                <w:sz w:val="24"/>
              </w:rPr>
            </w:pPr>
            <w:r w:rsidRPr="008C234F">
              <w:rPr>
                <w:sz w:val="24"/>
              </w:rPr>
              <w:t>600211</w:t>
            </w:r>
          </w:p>
        </w:tc>
        <w:tc>
          <w:tcPr>
            <w:tcW w:w="1980" w:type="dxa"/>
            <w:vAlign w:val="center"/>
          </w:tcPr>
          <w:p w:rsidR="00043E3D" w:rsidRPr="008C234F" w:rsidRDefault="008A41E4">
            <w:pPr>
              <w:jc w:val="center"/>
              <w:rPr>
                <w:sz w:val="24"/>
              </w:rPr>
            </w:pPr>
            <w:r w:rsidRPr="008C234F">
              <w:rPr>
                <w:sz w:val="24"/>
              </w:rPr>
              <w:t>西藏药业</w:t>
            </w:r>
          </w:p>
        </w:tc>
        <w:tc>
          <w:tcPr>
            <w:tcW w:w="2879" w:type="dxa"/>
            <w:vAlign w:val="center"/>
          </w:tcPr>
          <w:p w:rsidR="00043E3D" w:rsidRPr="008C234F" w:rsidRDefault="008A41E4">
            <w:pPr>
              <w:jc w:val="right"/>
              <w:rPr>
                <w:sz w:val="24"/>
              </w:rPr>
            </w:pPr>
            <w:r w:rsidRPr="008C234F">
              <w:rPr>
                <w:sz w:val="24"/>
              </w:rPr>
              <w:t>9,902,495.00</w:t>
            </w:r>
          </w:p>
        </w:tc>
        <w:tc>
          <w:tcPr>
            <w:tcW w:w="1620" w:type="dxa"/>
            <w:vAlign w:val="center"/>
          </w:tcPr>
          <w:p w:rsidR="00043E3D" w:rsidRPr="008C234F" w:rsidRDefault="008A41E4">
            <w:pPr>
              <w:jc w:val="right"/>
              <w:rPr>
                <w:sz w:val="24"/>
              </w:rPr>
            </w:pPr>
            <w:r w:rsidRPr="008C234F">
              <w:rPr>
                <w:sz w:val="24"/>
              </w:rPr>
              <w:t>2.10</w:t>
            </w:r>
          </w:p>
        </w:tc>
      </w:tr>
      <w:tr w:rsidR="00043E3D" w:rsidRPr="008C234F">
        <w:tc>
          <w:tcPr>
            <w:tcW w:w="869" w:type="dxa"/>
            <w:vAlign w:val="center"/>
          </w:tcPr>
          <w:p w:rsidR="00043E3D" w:rsidRPr="008C234F" w:rsidRDefault="008A41E4">
            <w:pPr>
              <w:jc w:val="center"/>
              <w:rPr>
                <w:sz w:val="24"/>
              </w:rPr>
            </w:pPr>
            <w:r w:rsidRPr="008C234F">
              <w:rPr>
                <w:sz w:val="24"/>
              </w:rPr>
              <w:t>21</w:t>
            </w:r>
          </w:p>
        </w:tc>
        <w:tc>
          <w:tcPr>
            <w:tcW w:w="1650" w:type="dxa"/>
            <w:vAlign w:val="center"/>
          </w:tcPr>
          <w:p w:rsidR="00043E3D" w:rsidRPr="008C234F" w:rsidRDefault="008A41E4">
            <w:pPr>
              <w:jc w:val="center"/>
              <w:rPr>
                <w:sz w:val="24"/>
              </w:rPr>
            </w:pPr>
            <w:r w:rsidRPr="008C234F">
              <w:rPr>
                <w:sz w:val="24"/>
              </w:rPr>
              <w:t>002901</w:t>
            </w:r>
          </w:p>
        </w:tc>
        <w:tc>
          <w:tcPr>
            <w:tcW w:w="1980" w:type="dxa"/>
            <w:vAlign w:val="center"/>
          </w:tcPr>
          <w:p w:rsidR="00043E3D" w:rsidRPr="008C234F" w:rsidRDefault="008A41E4">
            <w:pPr>
              <w:jc w:val="center"/>
              <w:rPr>
                <w:sz w:val="24"/>
              </w:rPr>
            </w:pPr>
            <w:r w:rsidRPr="008C234F">
              <w:rPr>
                <w:sz w:val="24"/>
              </w:rPr>
              <w:t>大博医疗</w:t>
            </w:r>
          </w:p>
        </w:tc>
        <w:tc>
          <w:tcPr>
            <w:tcW w:w="2879" w:type="dxa"/>
            <w:vAlign w:val="center"/>
          </w:tcPr>
          <w:p w:rsidR="00043E3D" w:rsidRPr="008C234F" w:rsidRDefault="008A41E4">
            <w:pPr>
              <w:jc w:val="right"/>
              <w:rPr>
                <w:sz w:val="24"/>
              </w:rPr>
            </w:pPr>
            <w:r w:rsidRPr="008C234F">
              <w:rPr>
                <w:sz w:val="24"/>
              </w:rPr>
              <w:t>9,745,489.15</w:t>
            </w:r>
          </w:p>
        </w:tc>
        <w:tc>
          <w:tcPr>
            <w:tcW w:w="1620" w:type="dxa"/>
            <w:vAlign w:val="center"/>
          </w:tcPr>
          <w:p w:rsidR="00043E3D" w:rsidRPr="008C234F" w:rsidRDefault="008A41E4">
            <w:pPr>
              <w:jc w:val="right"/>
              <w:rPr>
                <w:sz w:val="24"/>
              </w:rPr>
            </w:pPr>
            <w:r w:rsidRPr="008C234F">
              <w:rPr>
                <w:sz w:val="24"/>
              </w:rPr>
              <w:t>2.06</w:t>
            </w:r>
          </w:p>
        </w:tc>
      </w:tr>
      <w:tr w:rsidR="00043E3D" w:rsidRPr="008C234F">
        <w:tc>
          <w:tcPr>
            <w:tcW w:w="869" w:type="dxa"/>
            <w:vAlign w:val="center"/>
          </w:tcPr>
          <w:p w:rsidR="00043E3D" w:rsidRPr="008C234F" w:rsidRDefault="008A41E4">
            <w:pPr>
              <w:jc w:val="center"/>
              <w:rPr>
                <w:sz w:val="24"/>
              </w:rPr>
            </w:pPr>
            <w:r w:rsidRPr="008C234F">
              <w:rPr>
                <w:sz w:val="24"/>
              </w:rPr>
              <w:t>22</w:t>
            </w:r>
          </w:p>
        </w:tc>
        <w:tc>
          <w:tcPr>
            <w:tcW w:w="1650" w:type="dxa"/>
            <w:vAlign w:val="center"/>
          </w:tcPr>
          <w:p w:rsidR="00043E3D" w:rsidRPr="008C234F" w:rsidRDefault="008A41E4">
            <w:pPr>
              <w:jc w:val="center"/>
              <w:rPr>
                <w:sz w:val="24"/>
              </w:rPr>
            </w:pPr>
            <w:r w:rsidRPr="008C234F">
              <w:rPr>
                <w:sz w:val="24"/>
              </w:rPr>
              <w:t>300725</w:t>
            </w:r>
          </w:p>
        </w:tc>
        <w:tc>
          <w:tcPr>
            <w:tcW w:w="1980" w:type="dxa"/>
            <w:vAlign w:val="center"/>
          </w:tcPr>
          <w:p w:rsidR="00043E3D" w:rsidRPr="008C234F" w:rsidRDefault="008A41E4">
            <w:pPr>
              <w:jc w:val="center"/>
              <w:rPr>
                <w:sz w:val="24"/>
              </w:rPr>
            </w:pPr>
            <w:r w:rsidRPr="008C234F">
              <w:rPr>
                <w:sz w:val="24"/>
              </w:rPr>
              <w:t>药石科技</w:t>
            </w:r>
          </w:p>
        </w:tc>
        <w:tc>
          <w:tcPr>
            <w:tcW w:w="2879" w:type="dxa"/>
            <w:vAlign w:val="center"/>
          </w:tcPr>
          <w:p w:rsidR="00043E3D" w:rsidRPr="008C234F" w:rsidRDefault="008A41E4">
            <w:pPr>
              <w:jc w:val="right"/>
              <w:rPr>
                <w:sz w:val="24"/>
              </w:rPr>
            </w:pPr>
            <w:r w:rsidRPr="008C234F">
              <w:rPr>
                <w:sz w:val="24"/>
              </w:rPr>
              <w:t>9,563,753.71</w:t>
            </w:r>
          </w:p>
        </w:tc>
        <w:tc>
          <w:tcPr>
            <w:tcW w:w="1620" w:type="dxa"/>
            <w:vAlign w:val="center"/>
          </w:tcPr>
          <w:p w:rsidR="00043E3D" w:rsidRPr="008C234F" w:rsidRDefault="008A41E4">
            <w:pPr>
              <w:jc w:val="right"/>
              <w:rPr>
                <w:sz w:val="24"/>
              </w:rPr>
            </w:pPr>
            <w:r w:rsidRPr="008C234F">
              <w:rPr>
                <w:sz w:val="24"/>
              </w:rPr>
              <w:t>2.03</w:t>
            </w:r>
          </w:p>
        </w:tc>
      </w:tr>
    </w:tbl>
    <w:p w:rsidR="001548F9" w:rsidRPr="005C672D" w:rsidRDefault="001548F9" w:rsidP="00AC6DDA">
      <w:pPr>
        <w:tabs>
          <w:tab w:val="left" w:pos="426"/>
        </w:tabs>
        <w:spacing w:before="29" w:line="288" w:lineRule="auto"/>
        <w:jc w:val="left"/>
        <w:rPr>
          <w:kern w:val="0"/>
          <w:sz w:val="24"/>
        </w:rPr>
      </w:pPr>
      <w:r w:rsidRPr="005C672D">
        <w:rPr>
          <w:kern w:val="0"/>
          <w:sz w:val="24"/>
        </w:rPr>
        <w:t>注：</w:t>
      </w:r>
      <w:r w:rsidRPr="005C672D">
        <w:rPr>
          <w:kern w:val="0"/>
          <w:sz w:val="24"/>
        </w:rPr>
        <w:t>“</w:t>
      </w:r>
      <w:r w:rsidRPr="005C672D">
        <w:rPr>
          <w:kern w:val="0"/>
          <w:sz w:val="24"/>
        </w:rPr>
        <w:t>本期累计卖出金额</w:t>
      </w:r>
      <w:r w:rsidRPr="005C672D">
        <w:rPr>
          <w:kern w:val="0"/>
          <w:sz w:val="24"/>
        </w:rPr>
        <w:t>”</w:t>
      </w:r>
      <w:r w:rsidRPr="005C672D">
        <w:rPr>
          <w:kern w:val="0"/>
          <w:sz w:val="24"/>
        </w:rPr>
        <w:t>按卖出成交金额（成交单价乘以成交数量）填列，不考虑相关交易费用。</w:t>
      </w:r>
    </w:p>
    <w:p w:rsidR="001548F9" w:rsidRPr="005C672D" w:rsidRDefault="001548F9" w:rsidP="00AC6DDA">
      <w:pPr>
        <w:pStyle w:val="af6"/>
        <w:spacing w:before="29" w:beforeAutospacing="0" w:after="0" w:afterAutospacing="0" w:line="288" w:lineRule="auto"/>
        <w:rPr>
          <w:rFonts w:ascii="Times New Roman" w:hAnsi="Times New Roman"/>
          <w:kern w:val="2"/>
        </w:rPr>
      </w:pPr>
    </w:p>
    <w:p w:rsidR="001548F9" w:rsidRPr="005C672D" w:rsidRDefault="001548F9" w:rsidP="00AC6DDA">
      <w:pPr>
        <w:spacing w:before="29" w:line="288" w:lineRule="auto"/>
        <w:rPr>
          <w:b/>
          <w:bCs/>
          <w:color w:val="000000"/>
          <w:sz w:val="24"/>
        </w:rPr>
      </w:pPr>
      <w:r w:rsidRPr="005C672D">
        <w:rPr>
          <w:b/>
          <w:color w:val="000000"/>
          <w:sz w:val="24"/>
        </w:rPr>
        <w:t xml:space="preserve">7.4.3 </w:t>
      </w:r>
      <w:r w:rsidRPr="005C672D">
        <w:rPr>
          <w:b/>
          <w:bCs/>
          <w:color w:val="000000"/>
          <w:sz w:val="24"/>
        </w:rPr>
        <w:t>买入股票的成本总额及卖出股票的收入总额</w:t>
      </w:r>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4499"/>
      </w:tblGrid>
      <w:tr w:rsidR="001548F9" w:rsidRPr="005C672D" w:rsidTr="001C6B1B">
        <w:tc>
          <w:tcPr>
            <w:tcW w:w="4500" w:type="dxa"/>
            <w:vAlign w:val="center"/>
          </w:tcPr>
          <w:p w:rsidR="001548F9" w:rsidRPr="005C672D" w:rsidRDefault="001548F9" w:rsidP="00AC6DDA">
            <w:pPr>
              <w:spacing w:before="29" w:line="288" w:lineRule="auto"/>
              <w:rPr>
                <w:color w:val="000000"/>
                <w:sz w:val="24"/>
              </w:rPr>
            </w:pPr>
            <w:r w:rsidRPr="005C672D">
              <w:rPr>
                <w:color w:val="000000"/>
                <w:sz w:val="24"/>
              </w:rPr>
              <w:t>买入股票的成本（成交）总额</w:t>
            </w:r>
          </w:p>
        </w:tc>
        <w:tc>
          <w:tcPr>
            <w:tcW w:w="4500" w:type="dxa"/>
            <w:vAlign w:val="center"/>
          </w:tcPr>
          <w:p w:rsidR="001548F9" w:rsidRPr="005C672D" w:rsidRDefault="001548F9" w:rsidP="00AC6DDA">
            <w:pPr>
              <w:spacing w:before="29" w:line="288" w:lineRule="auto"/>
              <w:jc w:val="right"/>
              <w:rPr>
                <w:sz w:val="24"/>
              </w:rPr>
            </w:pPr>
            <w:r w:rsidRPr="005C672D">
              <w:rPr>
                <w:sz w:val="24"/>
              </w:rPr>
              <w:t>422,302,258.91</w:t>
            </w:r>
          </w:p>
        </w:tc>
      </w:tr>
      <w:tr w:rsidR="001548F9" w:rsidRPr="005C672D" w:rsidTr="001C6B1B">
        <w:tc>
          <w:tcPr>
            <w:tcW w:w="4500" w:type="dxa"/>
            <w:vAlign w:val="center"/>
          </w:tcPr>
          <w:p w:rsidR="001548F9" w:rsidRPr="005C672D" w:rsidRDefault="001548F9" w:rsidP="00AC6DDA">
            <w:pPr>
              <w:spacing w:before="29" w:line="288" w:lineRule="auto"/>
              <w:rPr>
                <w:color w:val="000000"/>
                <w:sz w:val="24"/>
              </w:rPr>
            </w:pPr>
            <w:r w:rsidRPr="005C672D">
              <w:rPr>
                <w:color w:val="000000"/>
                <w:sz w:val="24"/>
              </w:rPr>
              <w:t>卖出股票的收入（成交）总额</w:t>
            </w:r>
          </w:p>
        </w:tc>
        <w:tc>
          <w:tcPr>
            <w:tcW w:w="4500" w:type="dxa"/>
            <w:vAlign w:val="center"/>
          </w:tcPr>
          <w:p w:rsidR="001548F9" w:rsidRPr="005C672D" w:rsidRDefault="001548F9" w:rsidP="00AC6DDA">
            <w:pPr>
              <w:spacing w:before="29" w:line="288" w:lineRule="auto"/>
              <w:jc w:val="right"/>
              <w:rPr>
                <w:sz w:val="24"/>
              </w:rPr>
            </w:pPr>
            <w:r w:rsidRPr="005C672D">
              <w:rPr>
                <w:sz w:val="24"/>
              </w:rPr>
              <w:t>600,507,228.68</w:t>
            </w:r>
          </w:p>
        </w:tc>
      </w:tr>
    </w:tbl>
    <w:p w:rsidR="001548F9" w:rsidRPr="005C672D" w:rsidRDefault="001548F9" w:rsidP="00AC6DDA">
      <w:pPr>
        <w:tabs>
          <w:tab w:val="left" w:pos="426"/>
        </w:tabs>
        <w:spacing w:before="29" w:line="288" w:lineRule="auto"/>
        <w:jc w:val="left"/>
        <w:rPr>
          <w:kern w:val="0"/>
          <w:sz w:val="24"/>
        </w:rPr>
      </w:pPr>
      <w:r w:rsidRPr="005C672D">
        <w:rPr>
          <w:kern w:val="0"/>
          <w:sz w:val="24"/>
        </w:rPr>
        <w:t>注：</w:t>
      </w:r>
      <w:r w:rsidRPr="005C672D">
        <w:rPr>
          <w:kern w:val="0"/>
          <w:sz w:val="24"/>
        </w:rPr>
        <w:t>“</w:t>
      </w:r>
      <w:r w:rsidRPr="005C672D">
        <w:rPr>
          <w:kern w:val="0"/>
          <w:sz w:val="24"/>
        </w:rPr>
        <w:t>买入股票成本</w:t>
      </w:r>
      <w:r w:rsidRPr="005C672D">
        <w:rPr>
          <w:kern w:val="0"/>
          <w:sz w:val="24"/>
        </w:rPr>
        <w:t>”</w:t>
      </w:r>
      <w:r w:rsidRPr="005C672D">
        <w:rPr>
          <w:kern w:val="0"/>
          <w:sz w:val="24"/>
        </w:rPr>
        <w:t>或</w:t>
      </w:r>
      <w:r w:rsidRPr="005C672D">
        <w:rPr>
          <w:kern w:val="0"/>
          <w:sz w:val="24"/>
        </w:rPr>
        <w:t>“</w:t>
      </w:r>
      <w:r w:rsidRPr="005C672D">
        <w:rPr>
          <w:kern w:val="0"/>
          <w:sz w:val="24"/>
        </w:rPr>
        <w:t>卖出股票收入</w:t>
      </w:r>
      <w:r w:rsidRPr="005C672D">
        <w:rPr>
          <w:kern w:val="0"/>
          <w:sz w:val="24"/>
        </w:rPr>
        <w:t>”</w:t>
      </w:r>
      <w:r w:rsidRPr="005C672D">
        <w:rPr>
          <w:kern w:val="0"/>
          <w:sz w:val="24"/>
        </w:rPr>
        <w:t>均按买卖成交金额（成交单价乘以成交数量）填列，不考虑相关交易费用。</w:t>
      </w:r>
    </w:p>
    <w:p w:rsidR="001548F9" w:rsidRPr="005C672D" w:rsidRDefault="001548F9" w:rsidP="00AC6DDA">
      <w:pPr>
        <w:pStyle w:val="af6"/>
        <w:spacing w:before="29" w:beforeAutospacing="0" w:after="0" w:afterAutospacing="0" w:line="288" w:lineRule="auto"/>
        <w:rPr>
          <w:rFonts w:ascii="Times New Roman" w:hAnsi="Times New Roman"/>
          <w:color w:val="000000"/>
        </w:rPr>
      </w:pPr>
    </w:p>
    <w:p w:rsidR="001548F9" w:rsidRPr="005C672D" w:rsidRDefault="001548F9" w:rsidP="00AC6DDA">
      <w:pPr>
        <w:pStyle w:val="20"/>
        <w:spacing w:before="29" w:after="0" w:line="288" w:lineRule="auto"/>
        <w:rPr>
          <w:rFonts w:ascii="Times New Roman" w:hAnsi="Times New Roman"/>
          <w:kern w:val="0"/>
          <w:szCs w:val="24"/>
        </w:rPr>
      </w:pPr>
      <w:bookmarkStart w:id="65" w:name="_Toc331410106"/>
      <w:bookmarkStart w:id="66" w:name="_Toc234814104"/>
      <w:r w:rsidRPr="005C672D">
        <w:rPr>
          <w:rFonts w:ascii="Times New Roman" w:hAnsi="Times New Roman"/>
          <w:kern w:val="0"/>
          <w:szCs w:val="24"/>
        </w:rPr>
        <w:t xml:space="preserve">7.5 </w:t>
      </w:r>
      <w:r w:rsidRPr="005C672D">
        <w:rPr>
          <w:rFonts w:ascii="Times New Roman" w:hAnsi="Times New Roman"/>
          <w:kern w:val="0"/>
          <w:szCs w:val="24"/>
        </w:rPr>
        <w:t>期末按债券品种分类的债券投资组合</w:t>
      </w:r>
      <w:bookmarkEnd w:id="65"/>
      <w:bookmarkEnd w:id="66"/>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62"/>
        <w:gridCol w:w="3440"/>
        <w:gridCol w:w="2543"/>
        <w:gridCol w:w="2153"/>
      </w:tblGrid>
      <w:tr w:rsidR="001548F9" w:rsidRPr="005C672D" w:rsidTr="00DF4815">
        <w:tc>
          <w:tcPr>
            <w:tcW w:w="86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序号</w:t>
            </w:r>
          </w:p>
        </w:tc>
        <w:tc>
          <w:tcPr>
            <w:tcW w:w="3440"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债券品种</w:t>
            </w:r>
          </w:p>
        </w:tc>
        <w:tc>
          <w:tcPr>
            <w:tcW w:w="2543"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公允价值</w:t>
            </w:r>
          </w:p>
        </w:tc>
        <w:tc>
          <w:tcPr>
            <w:tcW w:w="2153"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占基金资产净值比例</w:t>
            </w:r>
            <w:r w:rsidR="002056A6" w:rsidRPr="005C672D">
              <w:rPr>
                <w:color w:val="000000"/>
                <w:sz w:val="24"/>
              </w:rPr>
              <w:t>（％）</w:t>
            </w:r>
          </w:p>
        </w:tc>
      </w:tr>
      <w:tr w:rsidR="001548F9" w:rsidRPr="005C672D" w:rsidTr="00DF4815">
        <w:tc>
          <w:tcPr>
            <w:tcW w:w="86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1</w:t>
            </w:r>
          </w:p>
        </w:tc>
        <w:tc>
          <w:tcPr>
            <w:tcW w:w="3440" w:type="dxa"/>
            <w:vAlign w:val="center"/>
          </w:tcPr>
          <w:p w:rsidR="001548F9" w:rsidRPr="005C672D" w:rsidRDefault="001548F9" w:rsidP="00AC6DDA">
            <w:pPr>
              <w:spacing w:before="29" w:line="288" w:lineRule="auto"/>
              <w:ind w:left="17"/>
              <w:jc w:val="left"/>
              <w:rPr>
                <w:color w:val="000000"/>
                <w:sz w:val="24"/>
              </w:rPr>
            </w:pPr>
            <w:r w:rsidRPr="005C672D">
              <w:rPr>
                <w:color w:val="000000"/>
                <w:sz w:val="24"/>
              </w:rPr>
              <w:t>国家债券</w:t>
            </w:r>
          </w:p>
        </w:tc>
        <w:tc>
          <w:tcPr>
            <w:tcW w:w="2543" w:type="dxa"/>
            <w:vAlign w:val="center"/>
          </w:tcPr>
          <w:p w:rsidR="001548F9" w:rsidRPr="005C672D" w:rsidRDefault="001548F9" w:rsidP="00AC6DDA">
            <w:pPr>
              <w:spacing w:before="29" w:line="288" w:lineRule="auto"/>
              <w:ind w:left="17"/>
              <w:jc w:val="right"/>
              <w:rPr>
                <w:sz w:val="24"/>
              </w:rPr>
            </w:pPr>
            <w:r w:rsidRPr="005C672D">
              <w:rPr>
                <w:sz w:val="24"/>
              </w:rPr>
              <w:t>-</w:t>
            </w:r>
          </w:p>
        </w:tc>
        <w:tc>
          <w:tcPr>
            <w:tcW w:w="2153" w:type="dxa"/>
            <w:vAlign w:val="center"/>
          </w:tcPr>
          <w:p w:rsidR="001548F9" w:rsidRPr="005C672D" w:rsidRDefault="001548F9" w:rsidP="00AC6DDA">
            <w:pPr>
              <w:spacing w:before="29" w:line="288" w:lineRule="auto"/>
              <w:ind w:left="17"/>
              <w:jc w:val="right"/>
              <w:rPr>
                <w:sz w:val="24"/>
              </w:rPr>
            </w:pPr>
            <w:r w:rsidRPr="005C672D">
              <w:rPr>
                <w:sz w:val="24"/>
              </w:rPr>
              <w:t>-</w:t>
            </w:r>
          </w:p>
        </w:tc>
      </w:tr>
      <w:tr w:rsidR="001548F9" w:rsidRPr="005C672D" w:rsidTr="00DF4815">
        <w:tc>
          <w:tcPr>
            <w:tcW w:w="86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2</w:t>
            </w:r>
          </w:p>
        </w:tc>
        <w:tc>
          <w:tcPr>
            <w:tcW w:w="3440" w:type="dxa"/>
            <w:vAlign w:val="center"/>
          </w:tcPr>
          <w:p w:rsidR="001548F9" w:rsidRPr="005C672D" w:rsidRDefault="001548F9" w:rsidP="00AC6DDA">
            <w:pPr>
              <w:spacing w:before="29" w:line="288" w:lineRule="auto"/>
              <w:ind w:left="17"/>
              <w:jc w:val="left"/>
              <w:rPr>
                <w:color w:val="000000"/>
                <w:sz w:val="24"/>
              </w:rPr>
            </w:pPr>
            <w:r w:rsidRPr="005C672D">
              <w:rPr>
                <w:color w:val="000000"/>
                <w:sz w:val="24"/>
              </w:rPr>
              <w:t>央行票据</w:t>
            </w:r>
          </w:p>
        </w:tc>
        <w:tc>
          <w:tcPr>
            <w:tcW w:w="2543" w:type="dxa"/>
            <w:vAlign w:val="center"/>
          </w:tcPr>
          <w:p w:rsidR="001548F9" w:rsidRPr="005C672D" w:rsidRDefault="001548F9" w:rsidP="00AC6DDA">
            <w:pPr>
              <w:spacing w:before="29" w:line="288" w:lineRule="auto"/>
              <w:ind w:left="17"/>
              <w:jc w:val="right"/>
              <w:rPr>
                <w:sz w:val="24"/>
              </w:rPr>
            </w:pPr>
            <w:r w:rsidRPr="005C672D">
              <w:rPr>
                <w:sz w:val="24"/>
              </w:rPr>
              <w:t>-</w:t>
            </w:r>
          </w:p>
        </w:tc>
        <w:tc>
          <w:tcPr>
            <w:tcW w:w="2153" w:type="dxa"/>
            <w:vAlign w:val="center"/>
          </w:tcPr>
          <w:p w:rsidR="001548F9" w:rsidRPr="005C672D" w:rsidRDefault="001548F9" w:rsidP="00AC6DDA">
            <w:pPr>
              <w:spacing w:before="29" w:line="288" w:lineRule="auto"/>
              <w:ind w:left="17"/>
              <w:jc w:val="right"/>
              <w:rPr>
                <w:sz w:val="24"/>
              </w:rPr>
            </w:pPr>
            <w:r w:rsidRPr="005C672D">
              <w:rPr>
                <w:sz w:val="24"/>
              </w:rPr>
              <w:t>-</w:t>
            </w:r>
          </w:p>
        </w:tc>
      </w:tr>
      <w:tr w:rsidR="001548F9" w:rsidRPr="005C672D" w:rsidTr="00DF4815">
        <w:tc>
          <w:tcPr>
            <w:tcW w:w="86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3</w:t>
            </w:r>
          </w:p>
        </w:tc>
        <w:tc>
          <w:tcPr>
            <w:tcW w:w="3440" w:type="dxa"/>
            <w:vAlign w:val="center"/>
          </w:tcPr>
          <w:p w:rsidR="001548F9" w:rsidRPr="005C672D" w:rsidRDefault="001548F9" w:rsidP="00AC6DDA">
            <w:pPr>
              <w:spacing w:before="29" w:line="288" w:lineRule="auto"/>
              <w:ind w:left="17"/>
              <w:jc w:val="left"/>
              <w:rPr>
                <w:color w:val="000000"/>
                <w:sz w:val="24"/>
              </w:rPr>
            </w:pPr>
            <w:r w:rsidRPr="005C672D">
              <w:rPr>
                <w:color w:val="000000"/>
                <w:sz w:val="24"/>
              </w:rPr>
              <w:t>金融债券</w:t>
            </w:r>
          </w:p>
        </w:tc>
        <w:tc>
          <w:tcPr>
            <w:tcW w:w="2543" w:type="dxa"/>
            <w:vAlign w:val="center"/>
          </w:tcPr>
          <w:p w:rsidR="001548F9" w:rsidRPr="005C672D" w:rsidRDefault="001548F9" w:rsidP="00AC6DDA">
            <w:pPr>
              <w:spacing w:before="29" w:line="288" w:lineRule="auto"/>
              <w:ind w:left="17"/>
              <w:jc w:val="right"/>
              <w:rPr>
                <w:sz w:val="24"/>
              </w:rPr>
            </w:pPr>
            <w:r w:rsidRPr="005C672D">
              <w:rPr>
                <w:sz w:val="24"/>
              </w:rPr>
              <w:t>-</w:t>
            </w:r>
          </w:p>
        </w:tc>
        <w:tc>
          <w:tcPr>
            <w:tcW w:w="2153" w:type="dxa"/>
            <w:vAlign w:val="center"/>
          </w:tcPr>
          <w:p w:rsidR="001548F9" w:rsidRPr="005C672D" w:rsidRDefault="001548F9" w:rsidP="00AC6DDA">
            <w:pPr>
              <w:spacing w:before="29" w:line="288" w:lineRule="auto"/>
              <w:ind w:left="17"/>
              <w:jc w:val="right"/>
              <w:rPr>
                <w:sz w:val="24"/>
              </w:rPr>
            </w:pPr>
            <w:r w:rsidRPr="005C672D">
              <w:rPr>
                <w:sz w:val="24"/>
              </w:rPr>
              <w:t>-</w:t>
            </w:r>
          </w:p>
        </w:tc>
      </w:tr>
      <w:tr w:rsidR="001548F9" w:rsidRPr="005C672D" w:rsidTr="00DF4815">
        <w:tc>
          <w:tcPr>
            <w:tcW w:w="862" w:type="dxa"/>
            <w:vAlign w:val="center"/>
          </w:tcPr>
          <w:p w:rsidR="001548F9" w:rsidRPr="005C672D" w:rsidRDefault="001548F9" w:rsidP="00AC6DDA">
            <w:pPr>
              <w:spacing w:before="29" w:line="288" w:lineRule="auto"/>
              <w:ind w:left="17"/>
              <w:jc w:val="center"/>
              <w:rPr>
                <w:color w:val="000000"/>
                <w:sz w:val="24"/>
              </w:rPr>
            </w:pPr>
          </w:p>
        </w:tc>
        <w:tc>
          <w:tcPr>
            <w:tcW w:w="3440" w:type="dxa"/>
            <w:vAlign w:val="center"/>
          </w:tcPr>
          <w:p w:rsidR="001548F9" w:rsidRPr="005C672D" w:rsidRDefault="001548F9" w:rsidP="00AC6DDA">
            <w:pPr>
              <w:spacing w:before="29" w:line="288" w:lineRule="auto"/>
              <w:ind w:left="17"/>
              <w:jc w:val="left"/>
              <w:rPr>
                <w:color w:val="000000"/>
                <w:sz w:val="24"/>
              </w:rPr>
            </w:pPr>
            <w:r w:rsidRPr="005C672D">
              <w:rPr>
                <w:color w:val="000000"/>
                <w:sz w:val="24"/>
              </w:rPr>
              <w:t>其中：政策性金融债</w:t>
            </w:r>
          </w:p>
        </w:tc>
        <w:tc>
          <w:tcPr>
            <w:tcW w:w="2543" w:type="dxa"/>
            <w:vAlign w:val="center"/>
          </w:tcPr>
          <w:p w:rsidR="001548F9" w:rsidRPr="005C672D" w:rsidRDefault="001548F9" w:rsidP="00AC6DDA">
            <w:pPr>
              <w:spacing w:before="29" w:line="288" w:lineRule="auto"/>
              <w:ind w:left="17"/>
              <w:jc w:val="right"/>
              <w:rPr>
                <w:sz w:val="24"/>
              </w:rPr>
            </w:pPr>
            <w:r w:rsidRPr="005C672D">
              <w:rPr>
                <w:sz w:val="24"/>
              </w:rPr>
              <w:t>-</w:t>
            </w:r>
          </w:p>
        </w:tc>
        <w:tc>
          <w:tcPr>
            <w:tcW w:w="2153" w:type="dxa"/>
            <w:vAlign w:val="center"/>
          </w:tcPr>
          <w:p w:rsidR="001548F9" w:rsidRPr="005C672D" w:rsidRDefault="001548F9" w:rsidP="00AC6DDA">
            <w:pPr>
              <w:spacing w:before="29" w:line="288" w:lineRule="auto"/>
              <w:ind w:left="17"/>
              <w:jc w:val="right"/>
              <w:rPr>
                <w:sz w:val="24"/>
              </w:rPr>
            </w:pPr>
            <w:r w:rsidRPr="005C672D">
              <w:rPr>
                <w:sz w:val="24"/>
              </w:rPr>
              <w:t>-</w:t>
            </w:r>
          </w:p>
        </w:tc>
      </w:tr>
      <w:tr w:rsidR="001548F9" w:rsidRPr="005C672D" w:rsidTr="00DF4815">
        <w:tc>
          <w:tcPr>
            <w:tcW w:w="86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4</w:t>
            </w:r>
          </w:p>
        </w:tc>
        <w:tc>
          <w:tcPr>
            <w:tcW w:w="3440" w:type="dxa"/>
            <w:vAlign w:val="center"/>
          </w:tcPr>
          <w:p w:rsidR="001548F9" w:rsidRPr="005C672D" w:rsidRDefault="001548F9" w:rsidP="00AC6DDA">
            <w:pPr>
              <w:spacing w:before="29" w:line="288" w:lineRule="auto"/>
              <w:ind w:left="17"/>
              <w:jc w:val="left"/>
              <w:rPr>
                <w:color w:val="000000"/>
                <w:sz w:val="24"/>
              </w:rPr>
            </w:pPr>
            <w:r w:rsidRPr="005C672D">
              <w:rPr>
                <w:color w:val="000000"/>
                <w:sz w:val="24"/>
              </w:rPr>
              <w:t>企业债券</w:t>
            </w:r>
          </w:p>
        </w:tc>
        <w:tc>
          <w:tcPr>
            <w:tcW w:w="2543" w:type="dxa"/>
            <w:vAlign w:val="center"/>
          </w:tcPr>
          <w:p w:rsidR="001548F9" w:rsidRPr="005C672D" w:rsidRDefault="001548F9" w:rsidP="00AC6DDA">
            <w:pPr>
              <w:spacing w:before="29" w:line="288" w:lineRule="auto"/>
              <w:ind w:left="17"/>
              <w:jc w:val="right"/>
              <w:rPr>
                <w:sz w:val="24"/>
              </w:rPr>
            </w:pPr>
            <w:r w:rsidRPr="005C672D">
              <w:rPr>
                <w:sz w:val="24"/>
              </w:rPr>
              <w:t>-</w:t>
            </w:r>
          </w:p>
        </w:tc>
        <w:tc>
          <w:tcPr>
            <w:tcW w:w="2153" w:type="dxa"/>
            <w:vAlign w:val="center"/>
          </w:tcPr>
          <w:p w:rsidR="001548F9" w:rsidRPr="005C672D" w:rsidRDefault="001548F9" w:rsidP="00AC6DDA">
            <w:pPr>
              <w:spacing w:before="29" w:line="288" w:lineRule="auto"/>
              <w:ind w:left="17"/>
              <w:jc w:val="right"/>
              <w:rPr>
                <w:sz w:val="24"/>
              </w:rPr>
            </w:pPr>
            <w:r w:rsidRPr="005C672D">
              <w:rPr>
                <w:sz w:val="24"/>
              </w:rPr>
              <w:t>-</w:t>
            </w:r>
          </w:p>
        </w:tc>
      </w:tr>
      <w:tr w:rsidR="001548F9" w:rsidRPr="005C672D" w:rsidTr="00DF4815">
        <w:tc>
          <w:tcPr>
            <w:tcW w:w="86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lastRenderedPageBreak/>
              <w:t>5</w:t>
            </w:r>
          </w:p>
        </w:tc>
        <w:tc>
          <w:tcPr>
            <w:tcW w:w="3440" w:type="dxa"/>
            <w:vAlign w:val="center"/>
          </w:tcPr>
          <w:p w:rsidR="001548F9" w:rsidRPr="005C672D" w:rsidRDefault="001548F9" w:rsidP="00AC6DDA">
            <w:pPr>
              <w:spacing w:before="29" w:line="288" w:lineRule="auto"/>
              <w:ind w:left="17"/>
              <w:jc w:val="left"/>
              <w:rPr>
                <w:color w:val="000000"/>
                <w:sz w:val="24"/>
              </w:rPr>
            </w:pPr>
            <w:r w:rsidRPr="005C672D">
              <w:rPr>
                <w:color w:val="000000"/>
                <w:sz w:val="24"/>
              </w:rPr>
              <w:t>企业短期融资</w:t>
            </w:r>
            <w:r w:rsidR="004D62FA" w:rsidRPr="005C672D">
              <w:rPr>
                <w:color w:val="000000"/>
                <w:sz w:val="24"/>
              </w:rPr>
              <w:t>券</w:t>
            </w:r>
          </w:p>
        </w:tc>
        <w:tc>
          <w:tcPr>
            <w:tcW w:w="2543" w:type="dxa"/>
            <w:vAlign w:val="center"/>
          </w:tcPr>
          <w:p w:rsidR="001548F9" w:rsidRPr="005C672D" w:rsidRDefault="001548F9" w:rsidP="00AC6DDA">
            <w:pPr>
              <w:spacing w:before="29" w:line="288" w:lineRule="auto"/>
              <w:ind w:left="17"/>
              <w:jc w:val="right"/>
              <w:rPr>
                <w:sz w:val="24"/>
              </w:rPr>
            </w:pPr>
            <w:r w:rsidRPr="005C672D">
              <w:rPr>
                <w:sz w:val="24"/>
              </w:rPr>
              <w:t>-</w:t>
            </w:r>
          </w:p>
        </w:tc>
        <w:tc>
          <w:tcPr>
            <w:tcW w:w="2153" w:type="dxa"/>
            <w:vAlign w:val="center"/>
          </w:tcPr>
          <w:p w:rsidR="001548F9" w:rsidRPr="005C672D" w:rsidRDefault="001548F9" w:rsidP="00AC6DDA">
            <w:pPr>
              <w:spacing w:before="29" w:line="288" w:lineRule="auto"/>
              <w:ind w:left="17"/>
              <w:jc w:val="right"/>
              <w:rPr>
                <w:sz w:val="24"/>
              </w:rPr>
            </w:pPr>
            <w:r w:rsidRPr="005C672D">
              <w:rPr>
                <w:sz w:val="24"/>
              </w:rPr>
              <w:t>-</w:t>
            </w:r>
          </w:p>
        </w:tc>
      </w:tr>
      <w:tr w:rsidR="001548F9" w:rsidRPr="005C672D" w:rsidTr="00DF4815">
        <w:tc>
          <w:tcPr>
            <w:tcW w:w="86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6</w:t>
            </w:r>
          </w:p>
        </w:tc>
        <w:tc>
          <w:tcPr>
            <w:tcW w:w="3440" w:type="dxa"/>
            <w:vAlign w:val="center"/>
          </w:tcPr>
          <w:p w:rsidR="001548F9" w:rsidRPr="005C672D" w:rsidRDefault="001548F9" w:rsidP="00AC6DDA">
            <w:pPr>
              <w:spacing w:before="29" w:line="288" w:lineRule="auto"/>
              <w:ind w:left="17"/>
              <w:jc w:val="left"/>
              <w:rPr>
                <w:color w:val="000000"/>
                <w:sz w:val="24"/>
              </w:rPr>
            </w:pPr>
            <w:r w:rsidRPr="005C672D">
              <w:rPr>
                <w:color w:val="000000"/>
                <w:sz w:val="24"/>
              </w:rPr>
              <w:t>中期票据</w:t>
            </w:r>
          </w:p>
        </w:tc>
        <w:tc>
          <w:tcPr>
            <w:tcW w:w="2543" w:type="dxa"/>
            <w:vAlign w:val="center"/>
          </w:tcPr>
          <w:p w:rsidR="001548F9" w:rsidRPr="005C672D" w:rsidRDefault="001548F9" w:rsidP="00AC6DDA">
            <w:pPr>
              <w:spacing w:before="29" w:line="288" w:lineRule="auto"/>
              <w:ind w:left="17"/>
              <w:jc w:val="right"/>
              <w:rPr>
                <w:sz w:val="24"/>
              </w:rPr>
            </w:pPr>
            <w:r w:rsidRPr="005C672D">
              <w:rPr>
                <w:sz w:val="24"/>
              </w:rPr>
              <w:t>-</w:t>
            </w:r>
          </w:p>
        </w:tc>
        <w:tc>
          <w:tcPr>
            <w:tcW w:w="2153" w:type="dxa"/>
            <w:vAlign w:val="center"/>
          </w:tcPr>
          <w:p w:rsidR="001548F9" w:rsidRPr="005C672D" w:rsidRDefault="001548F9" w:rsidP="00AC6DDA">
            <w:pPr>
              <w:spacing w:before="29" w:line="288" w:lineRule="auto"/>
              <w:ind w:left="17"/>
              <w:jc w:val="right"/>
              <w:rPr>
                <w:sz w:val="24"/>
              </w:rPr>
            </w:pPr>
            <w:r w:rsidRPr="005C672D">
              <w:rPr>
                <w:sz w:val="24"/>
              </w:rPr>
              <w:t>-</w:t>
            </w:r>
          </w:p>
        </w:tc>
      </w:tr>
      <w:tr w:rsidR="001C16A1" w:rsidRPr="005C672D" w:rsidTr="00986F4D">
        <w:tc>
          <w:tcPr>
            <w:tcW w:w="862" w:type="dxa"/>
            <w:vAlign w:val="center"/>
          </w:tcPr>
          <w:p w:rsidR="001C16A1" w:rsidRPr="005C672D" w:rsidRDefault="001C16A1" w:rsidP="00986F4D">
            <w:pPr>
              <w:spacing w:before="29" w:line="288" w:lineRule="auto"/>
              <w:ind w:left="17"/>
              <w:jc w:val="center"/>
              <w:rPr>
                <w:color w:val="000000"/>
                <w:sz w:val="24"/>
              </w:rPr>
            </w:pPr>
            <w:r w:rsidRPr="005C672D">
              <w:rPr>
                <w:color w:val="000000"/>
                <w:sz w:val="24"/>
              </w:rPr>
              <w:t>7</w:t>
            </w:r>
          </w:p>
        </w:tc>
        <w:tc>
          <w:tcPr>
            <w:tcW w:w="3440" w:type="dxa"/>
            <w:vAlign w:val="center"/>
          </w:tcPr>
          <w:p w:rsidR="001C16A1" w:rsidRPr="005C672D" w:rsidRDefault="001C16A1" w:rsidP="00986F4D">
            <w:pPr>
              <w:spacing w:before="29" w:line="288" w:lineRule="auto"/>
              <w:ind w:left="17"/>
              <w:jc w:val="left"/>
              <w:rPr>
                <w:color w:val="000000"/>
                <w:sz w:val="24"/>
              </w:rPr>
            </w:pPr>
            <w:r w:rsidRPr="005C672D">
              <w:rPr>
                <w:color w:val="000000"/>
                <w:sz w:val="24"/>
              </w:rPr>
              <w:t>可转债</w:t>
            </w:r>
            <w:r>
              <w:rPr>
                <w:rFonts w:hint="eastAsia"/>
                <w:color w:val="000000"/>
                <w:sz w:val="24"/>
              </w:rPr>
              <w:t>（可交换债</w:t>
            </w:r>
            <w:r>
              <w:rPr>
                <w:color w:val="000000"/>
                <w:sz w:val="24"/>
              </w:rPr>
              <w:t>）</w:t>
            </w:r>
          </w:p>
        </w:tc>
        <w:tc>
          <w:tcPr>
            <w:tcW w:w="2543" w:type="dxa"/>
            <w:vAlign w:val="center"/>
          </w:tcPr>
          <w:p w:rsidR="001C16A1" w:rsidRPr="005C672D" w:rsidRDefault="001C16A1" w:rsidP="00986F4D">
            <w:pPr>
              <w:spacing w:before="29" w:line="288" w:lineRule="auto"/>
              <w:ind w:left="17"/>
              <w:jc w:val="right"/>
              <w:rPr>
                <w:sz w:val="24"/>
              </w:rPr>
            </w:pPr>
            <w:r w:rsidRPr="005C672D">
              <w:rPr>
                <w:sz w:val="24"/>
              </w:rPr>
              <w:t>321,115.90</w:t>
            </w:r>
          </w:p>
        </w:tc>
        <w:tc>
          <w:tcPr>
            <w:tcW w:w="2153" w:type="dxa"/>
            <w:vAlign w:val="center"/>
          </w:tcPr>
          <w:p w:rsidR="001C16A1" w:rsidRPr="005C672D" w:rsidRDefault="001C16A1" w:rsidP="00986F4D">
            <w:pPr>
              <w:spacing w:before="29" w:line="288" w:lineRule="auto"/>
              <w:ind w:left="17"/>
              <w:jc w:val="right"/>
              <w:rPr>
                <w:sz w:val="24"/>
              </w:rPr>
            </w:pPr>
            <w:r w:rsidRPr="005C672D">
              <w:rPr>
                <w:sz w:val="24"/>
              </w:rPr>
              <w:t>0.08</w:t>
            </w:r>
          </w:p>
        </w:tc>
      </w:tr>
      <w:tr w:rsidR="001C16A1" w:rsidRPr="005C672D" w:rsidTr="00DF4815">
        <w:tc>
          <w:tcPr>
            <w:tcW w:w="862" w:type="dxa"/>
            <w:vAlign w:val="center"/>
          </w:tcPr>
          <w:p w:rsidR="001C16A1" w:rsidRPr="004B6D45" w:rsidRDefault="001C16A1" w:rsidP="001C16A1">
            <w:pPr>
              <w:spacing w:before="29" w:line="288" w:lineRule="auto"/>
              <w:ind w:left="17"/>
              <w:jc w:val="center"/>
              <w:rPr>
                <w:color w:val="000000"/>
                <w:sz w:val="24"/>
              </w:rPr>
            </w:pPr>
            <w:r w:rsidRPr="004B6D45">
              <w:rPr>
                <w:rFonts w:hint="eastAsia"/>
                <w:color w:val="000000"/>
                <w:sz w:val="24"/>
              </w:rPr>
              <w:t>8</w:t>
            </w:r>
          </w:p>
        </w:tc>
        <w:tc>
          <w:tcPr>
            <w:tcW w:w="3440" w:type="dxa"/>
            <w:vAlign w:val="center"/>
          </w:tcPr>
          <w:p w:rsidR="001C16A1" w:rsidRPr="004B6D45" w:rsidRDefault="001C16A1" w:rsidP="001C16A1">
            <w:pPr>
              <w:spacing w:before="29" w:line="288" w:lineRule="auto"/>
              <w:ind w:left="17"/>
              <w:jc w:val="left"/>
              <w:rPr>
                <w:color w:val="000000"/>
                <w:sz w:val="24"/>
              </w:rPr>
            </w:pPr>
            <w:r w:rsidRPr="004B6D45">
              <w:rPr>
                <w:rFonts w:hint="eastAsia"/>
                <w:color w:val="000000"/>
                <w:sz w:val="24"/>
              </w:rPr>
              <w:t>同业存单</w:t>
            </w:r>
          </w:p>
        </w:tc>
        <w:tc>
          <w:tcPr>
            <w:tcW w:w="2543" w:type="dxa"/>
            <w:vAlign w:val="center"/>
          </w:tcPr>
          <w:p w:rsidR="001C16A1" w:rsidRPr="004B6D45" w:rsidRDefault="001C16A1" w:rsidP="001C16A1">
            <w:pPr>
              <w:spacing w:before="29" w:line="288" w:lineRule="auto"/>
              <w:ind w:left="17"/>
              <w:jc w:val="center"/>
              <w:rPr>
                <w:color w:val="000000"/>
                <w:sz w:val="24"/>
              </w:rPr>
            </w:pPr>
            <w:r w:rsidRPr="004B6D45">
              <w:rPr>
                <w:rFonts w:hint="eastAsia"/>
                <w:color w:val="000000"/>
                <w:sz w:val="24"/>
              </w:rPr>
              <w:t>-</w:t>
            </w:r>
          </w:p>
        </w:tc>
        <w:tc>
          <w:tcPr>
            <w:tcW w:w="2153" w:type="dxa"/>
            <w:vAlign w:val="center"/>
          </w:tcPr>
          <w:p w:rsidR="001C16A1" w:rsidRPr="004B6D45" w:rsidRDefault="001C16A1" w:rsidP="001C16A1">
            <w:pPr>
              <w:spacing w:before="29" w:line="288" w:lineRule="auto"/>
              <w:ind w:left="17"/>
              <w:jc w:val="center"/>
              <w:rPr>
                <w:color w:val="000000"/>
                <w:sz w:val="24"/>
              </w:rPr>
            </w:pPr>
            <w:r w:rsidRPr="004B6D45">
              <w:rPr>
                <w:rFonts w:hint="eastAsia"/>
                <w:color w:val="000000"/>
                <w:sz w:val="24"/>
              </w:rPr>
              <w:t>-</w:t>
            </w:r>
          </w:p>
        </w:tc>
      </w:tr>
      <w:tr w:rsidR="001548F9" w:rsidRPr="005C672D" w:rsidTr="00DF4815">
        <w:tc>
          <w:tcPr>
            <w:tcW w:w="86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9</w:t>
            </w:r>
          </w:p>
        </w:tc>
        <w:tc>
          <w:tcPr>
            <w:tcW w:w="3440" w:type="dxa"/>
            <w:vAlign w:val="center"/>
          </w:tcPr>
          <w:p w:rsidR="001548F9" w:rsidRPr="005C672D" w:rsidRDefault="001548F9" w:rsidP="00AC6DDA">
            <w:pPr>
              <w:spacing w:before="29" w:line="288" w:lineRule="auto"/>
              <w:ind w:left="17"/>
              <w:jc w:val="left"/>
              <w:rPr>
                <w:color w:val="000000"/>
                <w:sz w:val="24"/>
              </w:rPr>
            </w:pPr>
            <w:r w:rsidRPr="005C672D">
              <w:rPr>
                <w:color w:val="000000"/>
                <w:sz w:val="24"/>
              </w:rPr>
              <w:t>其他</w:t>
            </w:r>
          </w:p>
        </w:tc>
        <w:tc>
          <w:tcPr>
            <w:tcW w:w="2543" w:type="dxa"/>
            <w:vAlign w:val="center"/>
          </w:tcPr>
          <w:p w:rsidR="001548F9" w:rsidRPr="005C672D" w:rsidRDefault="001548F9" w:rsidP="00AC6DDA">
            <w:pPr>
              <w:spacing w:before="29" w:line="288" w:lineRule="auto"/>
              <w:ind w:left="17"/>
              <w:jc w:val="right"/>
              <w:rPr>
                <w:sz w:val="24"/>
              </w:rPr>
            </w:pPr>
            <w:r w:rsidRPr="005C672D">
              <w:rPr>
                <w:sz w:val="24"/>
              </w:rPr>
              <w:t>-</w:t>
            </w:r>
          </w:p>
        </w:tc>
        <w:tc>
          <w:tcPr>
            <w:tcW w:w="2153" w:type="dxa"/>
            <w:vAlign w:val="center"/>
          </w:tcPr>
          <w:p w:rsidR="001548F9" w:rsidRPr="005C672D" w:rsidRDefault="001548F9" w:rsidP="00AC6DDA">
            <w:pPr>
              <w:spacing w:before="29" w:line="288" w:lineRule="auto"/>
              <w:ind w:left="17"/>
              <w:jc w:val="right"/>
              <w:rPr>
                <w:sz w:val="24"/>
              </w:rPr>
            </w:pPr>
            <w:r w:rsidRPr="005C672D">
              <w:rPr>
                <w:sz w:val="24"/>
              </w:rPr>
              <w:t>-</w:t>
            </w:r>
          </w:p>
        </w:tc>
      </w:tr>
      <w:tr w:rsidR="001548F9" w:rsidRPr="005C672D" w:rsidTr="00DF4815">
        <w:tc>
          <w:tcPr>
            <w:tcW w:w="86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10</w:t>
            </w:r>
          </w:p>
        </w:tc>
        <w:tc>
          <w:tcPr>
            <w:tcW w:w="3440" w:type="dxa"/>
            <w:vAlign w:val="center"/>
          </w:tcPr>
          <w:p w:rsidR="001548F9" w:rsidRPr="005C672D" w:rsidRDefault="001548F9" w:rsidP="00AC6DDA">
            <w:pPr>
              <w:spacing w:before="29" w:line="288" w:lineRule="auto"/>
              <w:ind w:left="17"/>
              <w:jc w:val="left"/>
              <w:rPr>
                <w:color w:val="000000"/>
                <w:sz w:val="24"/>
              </w:rPr>
            </w:pPr>
            <w:r w:rsidRPr="005C672D">
              <w:rPr>
                <w:color w:val="000000"/>
                <w:sz w:val="24"/>
              </w:rPr>
              <w:t>合计</w:t>
            </w:r>
          </w:p>
        </w:tc>
        <w:tc>
          <w:tcPr>
            <w:tcW w:w="2543" w:type="dxa"/>
            <w:vAlign w:val="center"/>
          </w:tcPr>
          <w:p w:rsidR="001548F9" w:rsidRPr="005C672D" w:rsidRDefault="001548F9" w:rsidP="00AC6DDA">
            <w:pPr>
              <w:spacing w:before="29" w:line="288" w:lineRule="auto"/>
              <w:ind w:left="17"/>
              <w:jc w:val="right"/>
              <w:rPr>
                <w:sz w:val="24"/>
              </w:rPr>
            </w:pPr>
            <w:r w:rsidRPr="005C672D">
              <w:rPr>
                <w:sz w:val="24"/>
              </w:rPr>
              <w:t>321,115.90</w:t>
            </w:r>
          </w:p>
        </w:tc>
        <w:tc>
          <w:tcPr>
            <w:tcW w:w="2153" w:type="dxa"/>
            <w:vAlign w:val="center"/>
          </w:tcPr>
          <w:p w:rsidR="001548F9" w:rsidRPr="005C672D" w:rsidRDefault="001548F9" w:rsidP="00AC6DDA">
            <w:pPr>
              <w:spacing w:before="29" w:line="288" w:lineRule="auto"/>
              <w:ind w:left="17"/>
              <w:jc w:val="right"/>
              <w:rPr>
                <w:sz w:val="24"/>
              </w:rPr>
            </w:pPr>
            <w:r w:rsidRPr="005C672D">
              <w:rPr>
                <w:sz w:val="24"/>
              </w:rPr>
              <w:t>0.08</w:t>
            </w:r>
          </w:p>
        </w:tc>
      </w:tr>
    </w:tbl>
    <w:p w:rsidR="001548F9" w:rsidRPr="005C672D" w:rsidRDefault="001548F9" w:rsidP="00AC6DDA">
      <w:pPr>
        <w:pStyle w:val="af6"/>
        <w:spacing w:before="29" w:beforeAutospacing="0" w:after="0" w:afterAutospacing="0" w:line="288" w:lineRule="auto"/>
        <w:rPr>
          <w:rFonts w:ascii="Times New Roman" w:hAnsi="Times New Roman"/>
          <w:color w:val="000000"/>
        </w:rPr>
      </w:pPr>
    </w:p>
    <w:p w:rsidR="001548F9" w:rsidRPr="005C672D" w:rsidRDefault="001548F9" w:rsidP="00AC6DDA">
      <w:pPr>
        <w:pStyle w:val="20"/>
        <w:spacing w:before="29" w:after="0" w:line="288" w:lineRule="auto"/>
        <w:rPr>
          <w:rFonts w:ascii="Times New Roman" w:hAnsi="Times New Roman"/>
          <w:kern w:val="0"/>
          <w:szCs w:val="24"/>
        </w:rPr>
      </w:pPr>
      <w:bookmarkStart w:id="67" w:name="_Toc331410107"/>
      <w:r w:rsidRPr="005C672D">
        <w:rPr>
          <w:rFonts w:ascii="Times New Roman" w:hAnsi="Times New Roman"/>
          <w:kern w:val="0"/>
          <w:szCs w:val="24"/>
        </w:rPr>
        <w:t>7.6</w:t>
      </w:r>
      <w:bookmarkStart w:id="68" w:name="_Toc234814105"/>
      <w:r w:rsidRPr="005C672D">
        <w:rPr>
          <w:rFonts w:ascii="Times New Roman" w:hAnsi="Times New Roman"/>
          <w:kern w:val="0"/>
          <w:szCs w:val="24"/>
        </w:rPr>
        <w:t>期末按公允价值占基金资产净值比例大小排</w:t>
      </w:r>
      <w:r w:rsidR="004B3BBA" w:rsidRPr="005C672D">
        <w:rPr>
          <w:rFonts w:ascii="Times New Roman" w:hAnsi="Times New Roman"/>
          <w:color w:val="000000"/>
          <w:szCs w:val="24"/>
        </w:rPr>
        <w:t>序</w:t>
      </w:r>
      <w:r w:rsidRPr="005C672D">
        <w:rPr>
          <w:rFonts w:ascii="Times New Roman" w:hAnsi="Times New Roman"/>
          <w:kern w:val="0"/>
          <w:szCs w:val="24"/>
        </w:rPr>
        <w:t>的前五名债券投资明细</w:t>
      </w:r>
      <w:bookmarkEnd w:id="67"/>
      <w:bookmarkEnd w:id="68"/>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20"/>
        <w:gridCol w:w="1382"/>
        <w:gridCol w:w="1353"/>
        <w:gridCol w:w="1505"/>
        <w:gridCol w:w="1737"/>
        <w:gridCol w:w="1701"/>
      </w:tblGrid>
      <w:tr w:rsidR="001548F9" w:rsidRPr="005C672D" w:rsidTr="007A6E46">
        <w:tc>
          <w:tcPr>
            <w:tcW w:w="1320"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序号</w:t>
            </w:r>
          </w:p>
        </w:tc>
        <w:tc>
          <w:tcPr>
            <w:tcW w:w="138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债券代码</w:t>
            </w:r>
          </w:p>
        </w:tc>
        <w:tc>
          <w:tcPr>
            <w:tcW w:w="1353"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债券名称</w:t>
            </w:r>
          </w:p>
        </w:tc>
        <w:tc>
          <w:tcPr>
            <w:tcW w:w="1505"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数量</w:t>
            </w:r>
            <w:r w:rsidR="00AA4BCE" w:rsidRPr="005C672D">
              <w:rPr>
                <w:color w:val="000000"/>
                <w:sz w:val="24"/>
              </w:rPr>
              <w:t>（张）</w:t>
            </w:r>
          </w:p>
        </w:tc>
        <w:tc>
          <w:tcPr>
            <w:tcW w:w="1737"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公允价值</w:t>
            </w:r>
          </w:p>
        </w:tc>
        <w:tc>
          <w:tcPr>
            <w:tcW w:w="1701"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占基金资产净值比例</w:t>
            </w:r>
            <w:r w:rsidR="001D2D5F" w:rsidRPr="005C672D">
              <w:rPr>
                <w:sz w:val="24"/>
              </w:rPr>
              <w:t>（％）</w:t>
            </w:r>
          </w:p>
        </w:tc>
      </w:tr>
      <w:tr w:rsidR="00043E3D">
        <w:tc>
          <w:tcPr>
            <w:tcW w:w="1320" w:type="dxa"/>
            <w:vAlign w:val="center"/>
          </w:tcPr>
          <w:p w:rsidR="00043E3D" w:rsidRDefault="008A41E4">
            <w:pPr>
              <w:jc w:val="center"/>
            </w:pPr>
            <w:r>
              <w:rPr>
                <w:color w:val="000000"/>
                <w:sz w:val="24"/>
              </w:rPr>
              <w:t>1</w:t>
            </w:r>
          </w:p>
        </w:tc>
        <w:tc>
          <w:tcPr>
            <w:tcW w:w="1382" w:type="dxa"/>
            <w:vAlign w:val="center"/>
          </w:tcPr>
          <w:p w:rsidR="00043E3D" w:rsidRDefault="008A41E4">
            <w:pPr>
              <w:jc w:val="center"/>
            </w:pPr>
            <w:r>
              <w:rPr>
                <w:color w:val="000000"/>
                <w:sz w:val="24"/>
              </w:rPr>
              <w:t>128046</w:t>
            </w:r>
          </w:p>
        </w:tc>
        <w:tc>
          <w:tcPr>
            <w:tcW w:w="1353" w:type="dxa"/>
            <w:vAlign w:val="center"/>
          </w:tcPr>
          <w:p w:rsidR="00043E3D" w:rsidRDefault="008A41E4">
            <w:pPr>
              <w:jc w:val="center"/>
            </w:pPr>
            <w:r>
              <w:rPr>
                <w:color w:val="000000"/>
                <w:sz w:val="24"/>
              </w:rPr>
              <w:t>利尔转债</w:t>
            </w:r>
          </w:p>
        </w:tc>
        <w:tc>
          <w:tcPr>
            <w:tcW w:w="1505" w:type="dxa"/>
            <w:vAlign w:val="center"/>
          </w:tcPr>
          <w:p w:rsidR="00043E3D" w:rsidRDefault="008A41E4">
            <w:pPr>
              <w:jc w:val="right"/>
            </w:pPr>
            <w:r>
              <w:rPr>
                <w:color w:val="000000"/>
                <w:sz w:val="24"/>
              </w:rPr>
              <w:t>3,155</w:t>
            </w:r>
          </w:p>
        </w:tc>
        <w:tc>
          <w:tcPr>
            <w:tcW w:w="1737" w:type="dxa"/>
            <w:vAlign w:val="center"/>
          </w:tcPr>
          <w:p w:rsidR="00043E3D" w:rsidRDefault="008A41E4">
            <w:pPr>
              <w:jc w:val="right"/>
            </w:pPr>
            <w:r>
              <w:rPr>
                <w:color w:val="000000"/>
                <w:sz w:val="24"/>
              </w:rPr>
              <w:t>321,115.90</w:t>
            </w:r>
          </w:p>
        </w:tc>
        <w:tc>
          <w:tcPr>
            <w:tcW w:w="1701" w:type="dxa"/>
            <w:vAlign w:val="center"/>
          </w:tcPr>
          <w:p w:rsidR="00043E3D" w:rsidRDefault="008A41E4">
            <w:pPr>
              <w:jc w:val="right"/>
            </w:pPr>
            <w:r>
              <w:rPr>
                <w:color w:val="000000"/>
                <w:sz w:val="24"/>
              </w:rPr>
              <w:t>0.08</w:t>
            </w:r>
          </w:p>
        </w:tc>
      </w:tr>
    </w:tbl>
    <w:p w:rsidR="001548F9" w:rsidRPr="005C672D" w:rsidRDefault="001548F9" w:rsidP="00AC6DDA">
      <w:pPr>
        <w:pStyle w:val="af6"/>
        <w:spacing w:before="29" w:beforeAutospacing="0" w:after="0" w:afterAutospacing="0" w:line="288" w:lineRule="auto"/>
        <w:rPr>
          <w:rFonts w:ascii="Times New Roman" w:hAnsi="Times New Roman"/>
          <w:color w:val="000000"/>
        </w:rPr>
      </w:pPr>
    </w:p>
    <w:p w:rsidR="001548F9" w:rsidRPr="005C672D" w:rsidRDefault="001548F9" w:rsidP="00AC6DDA">
      <w:pPr>
        <w:pStyle w:val="20"/>
        <w:spacing w:before="29" w:after="0" w:line="288" w:lineRule="auto"/>
        <w:rPr>
          <w:rFonts w:ascii="Times New Roman" w:hAnsi="Times New Roman"/>
          <w:kern w:val="0"/>
          <w:szCs w:val="24"/>
        </w:rPr>
      </w:pPr>
      <w:bookmarkStart w:id="69" w:name="_Toc331410108"/>
      <w:r w:rsidRPr="005C672D">
        <w:rPr>
          <w:rFonts w:ascii="Times New Roman" w:hAnsi="Times New Roman"/>
          <w:kern w:val="0"/>
          <w:szCs w:val="24"/>
        </w:rPr>
        <w:t xml:space="preserve">7.7 </w:t>
      </w:r>
      <w:r w:rsidR="00867117" w:rsidRPr="005C672D">
        <w:rPr>
          <w:rFonts w:ascii="Times New Roman" w:hAnsi="Times New Roman"/>
          <w:kern w:val="0"/>
          <w:szCs w:val="24"/>
        </w:rPr>
        <w:t>期末按公允价值占基金资产净值比例大小排</w:t>
      </w:r>
      <w:r w:rsidR="004B3BBA" w:rsidRPr="005C672D">
        <w:rPr>
          <w:rFonts w:ascii="Times New Roman" w:hAnsi="Times New Roman"/>
          <w:color w:val="000000"/>
          <w:szCs w:val="24"/>
        </w:rPr>
        <w:t>序</w:t>
      </w:r>
      <w:r w:rsidR="00867117" w:rsidRPr="005C672D">
        <w:rPr>
          <w:rFonts w:ascii="Times New Roman" w:hAnsi="Times New Roman"/>
          <w:kern w:val="0"/>
          <w:szCs w:val="24"/>
        </w:rPr>
        <w:t>的前十名</w:t>
      </w:r>
      <w:r w:rsidRPr="005C672D">
        <w:rPr>
          <w:rFonts w:ascii="Times New Roman" w:hAnsi="Times New Roman"/>
          <w:kern w:val="0"/>
          <w:szCs w:val="24"/>
        </w:rPr>
        <w:t>资产支持证券投资明细</w:t>
      </w:r>
      <w:bookmarkEnd w:id="69"/>
    </w:p>
    <w:p w:rsidR="001548F9" w:rsidRPr="005C672D" w:rsidRDefault="001548F9" w:rsidP="00AC6DDA">
      <w:pPr>
        <w:tabs>
          <w:tab w:val="left" w:pos="426"/>
        </w:tabs>
        <w:spacing w:before="29" w:line="288" w:lineRule="auto"/>
        <w:jc w:val="left"/>
        <w:rPr>
          <w:kern w:val="0"/>
          <w:sz w:val="24"/>
        </w:rPr>
      </w:pPr>
      <w:r w:rsidRPr="005C672D">
        <w:rPr>
          <w:kern w:val="0"/>
          <w:sz w:val="24"/>
        </w:rPr>
        <w:t>本基金本报告期末未持有资产支持证券。</w:t>
      </w:r>
    </w:p>
    <w:p w:rsidR="001548F9" w:rsidRPr="005C672D" w:rsidRDefault="001548F9" w:rsidP="00AC6DDA">
      <w:pPr>
        <w:pStyle w:val="af6"/>
        <w:spacing w:before="29" w:beforeAutospacing="0" w:after="0" w:afterAutospacing="0" w:line="288" w:lineRule="auto"/>
        <w:rPr>
          <w:rFonts w:ascii="Times New Roman" w:hAnsi="Times New Roman"/>
          <w:color w:val="000000"/>
        </w:rPr>
      </w:pPr>
    </w:p>
    <w:p w:rsidR="009D5807" w:rsidRPr="005C672D" w:rsidRDefault="009D5807" w:rsidP="009D5807">
      <w:pPr>
        <w:pStyle w:val="20"/>
        <w:spacing w:before="29" w:after="0" w:line="288" w:lineRule="auto"/>
        <w:rPr>
          <w:rFonts w:ascii="Times New Roman" w:hAnsi="Times New Roman"/>
          <w:kern w:val="0"/>
          <w:szCs w:val="24"/>
        </w:rPr>
      </w:pPr>
      <w:bookmarkStart w:id="70" w:name="_Toc390421264"/>
      <w:r w:rsidRPr="005C672D">
        <w:rPr>
          <w:rFonts w:ascii="Times New Roman" w:hAnsi="Times New Roman"/>
          <w:kern w:val="0"/>
          <w:szCs w:val="24"/>
        </w:rPr>
        <w:t xml:space="preserve">7.8 </w:t>
      </w:r>
      <w:r w:rsidRPr="005C672D">
        <w:rPr>
          <w:rFonts w:ascii="Times New Roman" w:hAnsi="Times New Roman"/>
          <w:kern w:val="0"/>
          <w:szCs w:val="24"/>
        </w:rPr>
        <w:t>报告期末按公允价值占基金资产净值比例大小排序的前五名贵金属投资明细</w:t>
      </w:r>
      <w:bookmarkEnd w:id="70"/>
    </w:p>
    <w:p w:rsidR="009D5807" w:rsidRPr="005C672D" w:rsidRDefault="009D5807" w:rsidP="00564DC2">
      <w:pPr>
        <w:tabs>
          <w:tab w:val="left" w:pos="426"/>
        </w:tabs>
        <w:spacing w:before="29" w:line="288" w:lineRule="auto"/>
        <w:jc w:val="left"/>
        <w:rPr>
          <w:kern w:val="0"/>
          <w:sz w:val="24"/>
        </w:rPr>
      </w:pPr>
      <w:r w:rsidRPr="005C672D">
        <w:rPr>
          <w:kern w:val="0"/>
          <w:sz w:val="24"/>
        </w:rPr>
        <w:t>本基金本报告期末未持有贵金属。</w:t>
      </w:r>
    </w:p>
    <w:p w:rsidR="009D5807" w:rsidRPr="005C672D" w:rsidRDefault="009D5807" w:rsidP="00AC6DDA">
      <w:pPr>
        <w:pStyle w:val="af6"/>
        <w:spacing w:before="29" w:beforeAutospacing="0" w:after="0" w:afterAutospacing="0" w:line="288" w:lineRule="auto"/>
        <w:rPr>
          <w:rFonts w:ascii="Times New Roman" w:hAnsi="Times New Roman"/>
          <w:color w:val="000000"/>
        </w:rPr>
      </w:pPr>
    </w:p>
    <w:p w:rsidR="001548F9" w:rsidRPr="005C672D" w:rsidRDefault="001548F9" w:rsidP="00AC6DDA">
      <w:pPr>
        <w:pStyle w:val="20"/>
        <w:spacing w:before="29" w:after="0" w:line="288" w:lineRule="auto"/>
        <w:rPr>
          <w:rFonts w:ascii="Times New Roman" w:hAnsi="Times New Roman"/>
          <w:kern w:val="0"/>
          <w:szCs w:val="24"/>
        </w:rPr>
      </w:pPr>
      <w:bookmarkStart w:id="71" w:name="_Toc331410109"/>
      <w:r w:rsidRPr="005C672D">
        <w:rPr>
          <w:rFonts w:ascii="Times New Roman" w:hAnsi="Times New Roman"/>
          <w:kern w:val="0"/>
          <w:szCs w:val="24"/>
        </w:rPr>
        <w:t xml:space="preserve">7.9 </w:t>
      </w:r>
      <w:r w:rsidRPr="005C672D">
        <w:rPr>
          <w:rFonts w:ascii="Times New Roman" w:hAnsi="Times New Roman"/>
          <w:kern w:val="0"/>
          <w:szCs w:val="24"/>
        </w:rPr>
        <w:t>期末按公允价值占基金资产净值比例大小排</w:t>
      </w:r>
      <w:r w:rsidR="004B3BBA" w:rsidRPr="005C672D">
        <w:rPr>
          <w:rFonts w:ascii="Times New Roman" w:hAnsi="Times New Roman"/>
          <w:color w:val="000000"/>
          <w:szCs w:val="24"/>
        </w:rPr>
        <w:t>序</w:t>
      </w:r>
      <w:r w:rsidRPr="005C672D">
        <w:rPr>
          <w:rFonts w:ascii="Times New Roman" w:hAnsi="Times New Roman"/>
          <w:kern w:val="0"/>
          <w:szCs w:val="24"/>
        </w:rPr>
        <w:t>的前五名权证投资明细</w:t>
      </w:r>
      <w:bookmarkEnd w:id="71"/>
    </w:p>
    <w:p w:rsidR="001548F9" w:rsidRPr="005C672D" w:rsidRDefault="001548F9" w:rsidP="00AC6DDA">
      <w:pPr>
        <w:tabs>
          <w:tab w:val="left" w:pos="426"/>
        </w:tabs>
        <w:spacing w:before="29" w:line="288" w:lineRule="auto"/>
        <w:jc w:val="left"/>
        <w:rPr>
          <w:kern w:val="0"/>
          <w:sz w:val="24"/>
        </w:rPr>
      </w:pPr>
      <w:r w:rsidRPr="005C672D">
        <w:rPr>
          <w:kern w:val="0"/>
          <w:sz w:val="24"/>
        </w:rPr>
        <w:t>本基金本报告期末未持有权证。</w:t>
      </w:r>
    </w:p>
    <w:p w:rsidR="001548F9" w:rsidRPr="005C672D" w:rsidRDefault="001548F9" w:rsidP="00AC6DDA">
      <w:pPr>
        <w:pStyle w:val="af6"/>
        <w:spacing w:before="29" w:beforeAutospacing="0" w:after="0" w:afterAutospacing="0" w:line="288" w:lineRule="auto"/>
        <w:rPr>
          <w:rFonts w:ascii="Times New Roman" w:hAnsi="Times New Roman"/>
          <w:color w:val="000000"/>
        </w:rPr>
      </w:pPr>
    </w:p>
    <w:p w:rsidR="001548F9" w:rsidRPr="005C672D" w:rsidRDefault="001548F9" w:rsidP="00AC6DDA">
      <w:pPr>
        <w:pStyle w:val="20"/>
        <w:spacing w:before="29" w:after="0" w:line="288" w:lineRule="auto"/>
        <w:rPr>
          <w:rFonts w:ascii="Times New Roman" w:hAnsi="Times New Roman"/>
          <w:kern w:val="0"/>
          <w:szCs w:val="24"/>
        </w:rPr>
      </w:pPr>
      <w:r w:rsidRPr="005C672D">
        <w:rPr>
          <w:rFonts w:ascii="Times New Roman" w:hAnsi="Times New Roman"/>
          <w:kern w:val="0"/>
          <w:szCs w:val="24"/>
        </w:rPr>
        <w:t xml:space="preserve">7.10 </w:t>
      </w:r>
      <w:r w:rsidRPr="005C672D">
        <w:rPr>
          <w:rFonts w:ascii="Times New Roman" w:hAnsi="Times New Roman"/>
          <w:kern w:val="0"/>
          <w:szCs w:val="24"/>
        </w:rPr>
        <w:t>报告期末本基金投资的股指期货交易情况说明</w:t>
      </w:r>
    </w:p>
    <w:p w:rsidR="001548F9" w:rsidRPr="005C672D" w:rsidRDefault="001548F9" w:rsidP="00AC6DDA">
      <w:pPr>
        <w:tabs>
          <w:tab w:val="left" w:pos="426"/>
        </w:tabs>
        <w:spacing w:before="29" w:line="288" w:lineRule="auto"/>
        <w:jc w:val="left"/>
        <w:rPr>
          <w:kern w:val="0"/>
          <w:sz w:val="24"/>
        </w:rPr>
      </w:pPr>
      <w:r w:rsidRPr="005C672D">
        <w:rPr>
          <w:kern w:val="0"/>
          <w:sz w:val="24"/>
        </w:rPr>
        <w:t>本基金本报告期末未持有股指期货。</w:t>
      </w:r>
    </w:p>
    <w:p w:rsidR="001548F9" w:rsidRPr="005C672D" w:rsidRDefault="001548F9" w:rsidP="00AC6DDA">
      <w:pPr>
        <w:adjustRightInd w:val="0"/>
        <w:snapToGrid w:val="0"/>
        <w:spacing w:before="29" w:line="288" w:lineRule="auto"/>
        <w:rPr>
          <w:sz w:val="24"/>
        </w:rPr>
      </w:pPr>
    </w:p>
    <w:p w:rsidR="00FB427F" w:rsidRPr="005C672D" w:rsidRDefault="00FB427F" w:rsidP="00AC6DDA">
      <w:pPr>
        <w:pStyle w:val="20"/>
        <w:spacing w:before="29" w:after="0" w:line="288" w:lineRule="auto"/>
        <w:rPr>
          <w:rFonts w:ascii="Times New Roman" w:hAnsi="Times New Roman"/>
          <w:kern w:val="0"/>
          <w:szCs w:val="24"/>
        </w:rPr>
      </w:pPr>
      <w:r w:rsidRPr="005C672D">
        <w:rPr>
          <w:rFonts w:ascii="Times New Roman" w:hAnsi="Times New Roman"/>
          <w:kern w:val="0"/>
          <w:szCs w:val="24"/>
        </w:rPr>
        <w:t>7.11</w:t>
      </w:r>
      <w:r w:rsidRPr="005C672D">
        <w:rPr>
          <w:rFonts w:ascii="Times New Roman" w:hAnsi="Times New Roman"/>
          <w:kern w:val="0"/>
          <w:szCs w:val="24"/>
        </w:rPr>
        <w:t>报告期末本基金投资的国债期货交易情况说明</w:t>
      </w:r>
    </w:p>
    <w:p w:rsidR="00FB427F" w:rsidRDefault="00FB427F" w:rsidP="00AC6DDA">
      <w:pPr>
        <w:tabs>
          <w:tab w:val="left" w:pos="426"/>
        </w:tabs>
        <w:spacing w:before="29" w:line="288" w:lineRule="auto"/>
        <w:jc w:val="left"/>
        <w:rPr>
          <w:kern w:val="0"/>
          <w:sz w:val="24"/>
        </w:rPr>
      </w:pPr>
      <w:r w:rsidRPr="005C672D">
        <w:rPr>
          <w:kern w:val="0"/>
          <w:sz w:val="24"/>
        </w:rPr>
        <w:t>本基金本报告期末未持有国债期货。</w:t>
      </w:r>
    </w:p>
    <w:p w:rsidR="00E80EB3" w:rsidRPr="005C672D" w:rsidRDefault="00E80EB3" w:rsidP="00AC6DDA">
      <w:pPr>
        <w:tabs>
          <w:tab w:val="left" w:pos="426"/>
        </w:tabs>
        <w:spacing w:before="29" w:line="288" w:lineRule="auto"/>
        <w:jc w:val="left"/>
        <w:rPr>
          <w:kern w:val="0"/>
          <w:sz w:val="24"/>
        </w:rPr>
      </w:pPr>
    </w:p>
    <w:p w:rsidR="001548F9" w:rsidRPr="005C672D" w:rsidRDefault="001548F9" w:rsidP="00AC6DDA">
      <w:pPr>
        <w:pStyle w:val="20"/>
        <w:spacing w:before="29" w:after="0" w:line="288" w:lineRule="auto"/>
        <w:rPr>
          <w:rFonts w:ascii="Times New Roman" w:hAnsi="Times New Roman"/>
          <w:kern w:val="0"/>
          <w:szCs w:val="24"/>
        </w:rPr>
      </w:pPr>
      <w:bookmarkStart w:id="72" w:name="_Toc331410110"/>
      <w:r w:rsidRPr="005C672D">
        <w:rPr>
          <w:rFonts w:ascii="Times New Roman" w:hAnsi="Times New Roman"/>
          <w:kern w:val="0"/>
          <w:szCs w:val="24"/>
        </w:rPr>
        <w:t xml:space="preserve">7.12 </w:t>
      </w:r>
      <w:r w:rsidRPr="005C672D">
        <w:rPr>
          <w:rFonts w:ascii="Times New Roman" w:hAnsi="Times New Roman"/>
          <w:kern w:val="0"/>
          <w:szCs w:val="24"/>
        </w:rPr>
        <w:t>投资组合报告附注</w:t>
      </w:r>
      <w:bookmarkEnd w:id="72"/>
    </w:p>
    <w:p w:rsidR="001548F9" w:rsidRPr="005C672D" w:rsidRDefault="001548F9" w:rsidP="00D0516B">
      <w:pPr>
        <w:spacing w:before="29" w:line="288" w:lineRule="auto"/>
        <w:rPr>
          <w:color w:val="000000"/>
          <w:sz w:val="24"/>
        </w:rPr>
      </w:pPr>
      <w:r w:rsidRPr="005C672D">
        <w:rPr>
          <w:color w:val="000000"/>
          <w:sz w:val="24"/>
        </w:rPr>
        <w:t>7.12.1</w:t>
      </w:r>
      <w:r w:rsidRPr="005C672D">
        <w:rPr>
          <w:color w:val="000000"/>
          <w:sz w:val="24"/>
        </w:rPr>
        <w:t>报告期内本基金投资的前十名证券的发行主体未被监管部门立案调查，在本报告编制日前一年内本基金投资的前十名证券的发行主体未受到公开谴责和处罚。</w:t>
      </w:r>
    </w:p>
    <w:p w:rsidR="001548F9" w:rsidRPr="005C672D" w:rsidRDefault="001548F9" w:rsidP="00D0516B">
      <w:pPr>
        <w:spacing w:before="29" w:line="288" w:lineRule="auto"/>
        <w:rPr>
          <w:color w:val="000000"/>
          <w:sz w:val="24"/>
        </w:rPr>
      </w:pPr>
      <w:r w:rsidRPr="005C672D">
        <w:rPr>
          <w:color w:val="000000"/>
          <w:sz w:val="24"/>
        </w:rPr>
        <w:t>7.12.2</w:t>
      </w:r>
      <w:r w:rsidRPr="005C672D">
        <w:rPr>
          <w:color w:val="000000"/>
          <w:sz w:val="24"/>
        </w:rPr>
        <w:t>本基金投资的前十名股票中，没有超出基金合同规定的备选股票库之外的股票。</w:t>
      </w:r>
    </w:p>
    <w:p w:rsidR="005E3D7E" w:rsidRPr="005C672D" w:rsidRDefault="005E3D7E" w:rsidP="00AC6DDA">
      <w:pPr>
        <w:spacing w:before="29" w:line="288" w:lineRule="auto"/>
        <w:rPr>
          <w:color w:val="000000"/>
          <w:sz w:val="24"/>
        </w:rPr>
      </w:pPr>
    </w:p>
    <w:p w:rsidR="001548F9" w:rsidRPr="005C672D" w:rsidRDefault="001548F9" w:rsidP="00AC6DDA">
      <w:pPr>
        <w:spacing w:before="29" w:line="288" w:lineRule="auto"/>
        <w:rPr>
          <w:b/>
          <w:bCs/>
          <w:color w:val="000000"/>
          <w:sz w:val="24"/>
        </w:rPr>
      </w:pPr>
      <w:r w:rsidRPr="005C672D">
        <w:rPr>
          <w:b/>
          <w:color w:val="000000"/>
          <w:sz w:val="24"/>
        </w:rPr>
        <w:t>7.12.3</w:t>
      </w:r>
      <w:r w:rsidRPr="005C672D">
        <w:rPr>
          <w:b/>
          <w:bCs/>
          <w:color w:val="000000"/>
          <w:sz w:val="24"/>
        </w:rPr>
        <w:t>期末其他各项资产构成</w:t>
      </w:r>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6"/>
        <w:gridCol w:w="4117"/>
      </w:tblGrid>
      <w:tr w:rsidR="001548F9" w:rsidRPr="005C672D" w:rsidTr="00C17210">
        <w:tc>
          <w:tcPr>
            <w:tcW w:w="765" w:type="dxa"/>
            <w:vAlign w:val="center"/>
          </w:tcPr>
          <w:p w:rsidR="001548F9" w:rsidRPr="005C672D" w:rsidRDefault="001548F9" w:rsidP="00AC6DDA">
            <w:pPr>
              <w:spacing w:before="29" w:line="288" w:lineRule="auto"/>
              <w:jc w:val="center"/>
              <w:rPr>
                <w:color w:val="000000"/>
                <w:sz w:val="24"/>
              </w:rPr>
            </w:pPr>
            <w:r w:rsidRPr="005C672D">
              <w:rPr>
                <w:color w:val="000000"/>
                <w:sz w:val="24"/>
              </w:rPr>
              <w:lastRenderedPageBreak/>
              <w:t>序号</w:t>
            </w:r>
          </w:p>
        </w:tc>
        <w:tc>
          <w:tcPr>
            <w:tcW w:w="4117" w:type="dxa"/>
            <w:vAlign w:val="center"/>
          </w:tcPr>
          <w:p w:rsidR="001548F9" w:rsidRPr="005C672D" w:rsidRDefault="001548F9" w:rsidP="00AC6DDA">
            <w:pPr>
              <w:spacing w:before="29" w:line="288" w:lineRule="auto"/>
              <w:jc w:val="center"/>
              <w:rPr>
                <w:color w:val="000000"/>
                <w:sz w:val="24"/>
              </w:rPr>
            </w:pPr>
            <w:r w:rsidRPr="005C672D">
              <w:rPr>
                <w:color w:val="000000"/>
                <w:sz w:val="24"/>
              </w:rPr>
              <w:t>名称</w:t>
            </w:r>
          </w:p>
        </w:tc>
        <w:tc>
          <w:tcPr>
            <w:tcW w:w="4118" w:type="dxa"/>
            <w:vAlign w:val="center"/>
          </w:tcPr>
          <w:p w:rsidR="001548F9" w:rsidRPr="005C672D" w:rsidRDefault="001548F9" w:rsidP="00AC6DDA">
            <w:pPr>
              <w:spacing w:before="29" w:line="288" w:lineRule="auto"/>
              <w:jc w:val="center"/>
              <w:rPr>
                <w:color w:val="000000"/>
                <w:sz w:val="24"/>
              </w:rPr>
            </w:pPr>
            <w:r w:rsidRPr="005C672D">
              <w:rPr>
                <w:color w:val="000000"/>
                <w:sz w:val="24"/>
              </w:rPr>
              <w:t>金额</w:t>
            </w:r>
          </w:p>
        </w:tc>
      </w:tr>
      <w:tr w:rsidR="001548F9" w:rsidRPr="005C672D" w:rsidTr="00C17210">
        <w:tc>
          <w:tcPr>
            <w:tcW w:w="765" w:type="dxa"/>
            <w:vAlign w:val="center"/>
          </w:tcPr>
          <w:p w:rsidR="001548F9" w:rsidRPr="005C672D" w:rsidRDefault="001548F9" w:rsidP="00AC6DDA">
            <w:pPr>
              <w:spacing w:before="29" w:line="288" w:lineRule="auto"/>
              <w:jc w:val="center"/>
              <w:rPr>
                <w:color w:val="000000"/>
                <w:sz w:val="24"/>
              </w:rPr>
            </w:pPr>
            <w:r w:rsidRPr="005C672D">
              <w:rPr>
                <w:color w:val="000000"/>
                <w:sz w:val="24"/>
              </w:rPr>
              <w:t>1</w:t>
            </w:r>
          </w:p>
        </w:tc>
        <w:tc>
          <w:tcPr>
            <w:tcW w:w="4117" w:type="dxa"/>
            <w:vAlign w:val="center"/>
          </w:tcPr>
          <w:p w:rsidR="001548F9" w:rsidRPr="005C672D" w:rsidRDefault="001548F9" w:rsidP="00AC6DDA">
            <w:pPr>
              <w:spacing w:before="29" w:line="288" w:lineRule="auto"/>
              <w:ind w:leftChars="50" w:left="105"/>
              <w:rPr>
                <w:color w:val="000000"/>
                <w:sz w:val="24"/>
              </w:rPr>
            </w:pPr>
            <w:r w:rsidRPr="005C672D">
              <w:rPr>
                <w:color w:val="000000"/>
                <w:sz w:val="24"/>
              </w:rPr>
              <w:t>存出保证金</w:t>
            </w:r>
          </w:p>
        </w:tc>
        <w:tc>
          <w:tcPr>
            <w:tcW w:w="4118"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154,749.99</w:t>
            </w:r>
          </w:p>
        </w:tc>
      </w:tr>
      <w:tr w:rsidR="001548F9" w:rsidRPr="005C672D" w:rsidTr="00C17210">
        <w:tc>
          <w:tcPr>
            <w:tcW w:w="765" w:type="dxa"/>
            <w:vAlign w:val="center"/>
          </w:tcPr>
          <w:p w:rsidR="001548F9" w:rsidRPr="005C672D" w:rsidRDefault="001548F9" w:rsidP="00AC6DDA">
            <w:pPr>
              <w:spacing w:before="29" w:line="288" w:lineRule="auto"/>
              <w:jc w:val="center"/>
              <w:rPr>
                <w:color w:val="000000"/>
                <w:sz w:val="24"/>
              </w:rPr>
            </w:pPr>
            <w:r w:rsidRPr="005C672D">
              <w:rPr>
                <w:color w:val="000000"/>
                <w:sz w:val="24"/>
              </w:rPr>
              <w:t>2</w:t>
            </w:r>
          </w:p>
        </w:tc>
        <w:tc>
          <w:tcPr>
            <w:tcW w:w="4117" w:type="dxa"/>
            <w:vAlign w:val="center"/>
          </w:tcPr>
          <w:p w:rsidR="001548F9" w:rsidRPr="005C672D" w:rsidRDefault="001548F9" w:rsidP="00AC6DDA">
            <w:pPr>
              <w:spacing w:before="29" w:line="288" w:lineRule="auto"/>
              <w:ind w:leftChars="50" w:left="105"/>
              <w:rPr>
                <w:color w:val="000000"/>
                <w:sz w:val="24"/>
              </w:rPr>
            </w:pPr>
            <w:r w:rsidRPr="005C672D">
              <w:rPr>
                <w:color w:val="000000"/>
                <w:sz w:val="24"/>
              </w:rPr>
              <w:t>应收证券清算款</w:t>
            </w:r>
          </w:p>
        </w:tc>
        <w:tc>
          <w:tcPr>
            <w:tcW w:w="4118"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6,266,504.21</w:t>
            </w:r>
          </w:p>
        </w:tc>
      </w:tr>
      <w:tr w:rsidR="001548F9" w:rsidRPr="005C672D" w:rsidTr="00C17210">
        <w:tc>
          <w:tcPr>
            <w:tcW w:w="765" w:type="dxa"/>
            <w:vAlign w:val="center"/>
          </w:tcPr>
          <w:p w:rsidR="001548F9" w:rsidRPr="005C672D" w:rsidRDefault="001548F9" w:rsidP="00AC6DDA">
            <w:pPr>
              <w:spacing w:before="29" w:line="288" w:lineRule="auto"/>
              <w:jc w:val="center"/>
              <w:rPr>
                <w:color w:val="000000"/>
                <w:sz w:val="24"/>
              </w:rPr>
            </w:pPr>
            <w:r w:rsidRPr="005C672D">
              <w:rPr>
                <w:color w:val="000000"/>
                <w:sz w:val="24"/>
              </w:rPr>
              <w:t>3</w:t>
            </w:r>
          </w:p>
        </w:tc>
        <w:tc>
          <w:tcPr>
            <w:tcW w:w="4117" w:type="dxa"/>
            <w:vAlign w:val="center"/>
          </w:tcPr>
          <w:p w:rsidR="001548F9" w:rsidRPr="005C672D" w:rsidRDefault="001548F9" w:rsidP="00AC6DDA">
            <w:pPr>
              <w:spacing w:before="29" w:line="288" w:lineRule="auto"/>
              <w:ind w:leftChars="50" w:left="105"/>
              <w:rPr>
                <w:color w:val="000000"/>
                <w:sz w:val="24"/>
              </w:rPr>
            </w:pPr>
            <w:r w:rsidRPr="005C672D">
              <w:rPr>
                <w:color w:val="000000"/>
                <w:sz w:val="24"/>
              </w:rPr>
              <w:t>应收股利</w:t>
            </w:r>
          </w:p>
        </w:tc>
        <w:tc>
          <w:tcPr>
            <w:tcW w:w="4118"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w:t>
            </w:r>
          </w:p>
        </w:tc>
      </w:tr>
      <w:tr w:rsidR="001548F9" w:rsidRPr="005C672D" w:rsidTr="00C17210">
        <w:tc>
          <w:tcPr>
            <w:tcW w:w="765" w:type="dxa"/>
            <w:vAlign w:val="center"/>
          </w:tcPr>
          <w:p w:rsidR="001548F9" w:rsidRPr="005C672D" w:rsidRDefault="001548F9" w:rsidP="00AC6DDA">
            <w:pPr>
              <w:spacing w:before="29" w:line="288" w:lineRule="auto"/>
              <w:jc w:val="center"/>
              <w:rPr>
                <w:color w:val="000000"/>
                <w:sz w:val="24"/>
              </w:rPr>
            </w:pPr>
            <w:r w:rsidRPr="005C672D">
              <w:rPr>
                <w:color w:val="000000"/>
                <w:sz w:val="24"/>
              </w:rPr>
              <w:t>4</w:t>
            </w:r>
          </w:p>
        </w:tc>
        <w:tc>
          <w:tcPr>
            <w:tcW w:w="4117" w:type="dxa"/>
            <w:vAlign w:val="center"/>
          </w:tcPr>
          <w:p w:rsidR="001548F9" w:rsidRPr="005C672D" w:rsidRDefault="001548F9" w:rsidP="00AC6DDA">
            <w:pPr>
              <w:spacing w:before="29" w:line="288" w:lineRule="auto"/>
              <w:ind w:leftChars="50" w:left="105"/>
              <w:rPr>
                <w:color w:val="000000"/>
                <w:sz w:val="24"/>
              </w:rPr>
            </w:pPr>
            <w:r w:rsidRPr="005C672D">
              <w:rPr>
                <w:color w:val="000000"/>
                <w:sz w:val="24"/>
              </w:rPr>
              <w:t>应收利息</w:t>
            </w:r>
          </w:p>
        </w:tc>
        <w:tc>
          <w:tcPr>
            <w:tcW w:w="4118"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12,659.41</w:t>
            </w:r>
          </w:p>
        </w:tc>
      </w:tr>
      <w:tr w:rsidR="001548F9" w:rsidRPr="005C672D" w:rsidTr="00C17210">
        <w:tc>
          <w:tcPr>
            <w:tcW w:w="765" w:type="dxa"/>
            <w:vAlign w:val="center"/>
          </w:tcPr>
          <w:p w:rsidR="001548F9" w:rsidRPr="005C672D" w:rsidRDefault="001548F9" w:rsidP="00AC6DDA">
            <w:pPr>
              <w:spacing w:before="29" w:line="288" w:lineRule="auto"/>
              <w:jc w:val="center"/>
              <w:rPr>
                <w:color w:val="000000"/>
                <w:sz w:val="24"/>
              </w:rPr>
            </w:pPr>
            <w:r w:rsidRPr="005C672D">
              <w:rPr>
                <w:color w:val="000000"/>
                <w:sz w:val="24"/>
              </w:rPr>
              <w:t>5</w:t>
            </w:r>
          </w:p>
        </w:tc>
        <w:tc>
          <w:tcPr>
            <w:tcW w:w="4117" w:type="dxa"/>
            <w:vAlign w:val="center"/>
          </w:tcPr>
          <w:p w:rsidR="001548F9" w:rsidRPr="005C672D" w:rsidRDefault="001548F9" w:rsidP="00AC6DDA">
            <w:pPr>
              <w:spacing w:before="29" w:line="288" w:lineRule="auto"/>
              <w:ind w:leftChars="50" w:left="105"/>
              <w:rPr>
                <w:color w:val="000000"/>
                <w:sz w:val="24"/>
              </w:rPr>
            </w:pPr>
            <w:r w:rsidRPr="005C672D">
              <w:rPr>
                <w:color w:val="000000"/>
                <w:sz w:val="24"/>
              </w:rPr>
              <w:t>应收申购款</w:t>
            </w:r>
          </w:p>
        </w:tc>
        <w:tc>
          <w:tcPr>
            <w:tcW w:w="4118"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546,423.45</w:t>
            </w:r>
          </w:p>
        </w:tc>
      </w:tr>
      <w:tr w:rsidR="001548F9" w:rsidRPr="005C672D" w:rsidTr="00C17210">
        <w:tc>
          <w:tcPr>
            <w:tcW w:w="765" w:type="dxa"/>
            <w:vAlign w:val="center"/>
          </w:tcPr>
          <w:p w:rsidR="001548F9" w:rsidRPr="005C672D" w:rsidRDefault="001548F9" w:rsidP="00AC6DDA">
            <w:pPr>
              <w:spacing w:before="29" w:line="288" w:lineRule="auto"/>
              <w:jc w:val="center"/>
              <w:rPr>
                <w:color w:val="000000"/>
                <w:sz w:val="24"/>
              </w:rPr>
            </w:pPr>
            <w:r w:rsidRPr="005C672D">
              <w:rPr>
                <w:color w:val="000000"/>
                <w:sz w:val="24"/>
              </w:rPr>
              <w:t>6</w:t>
            </w:r>
          </w:p>
        </w:tc>
        <w:tc>
          <w:tcPr>
            <w:tcW w:w="4117" w:type="dxa"/>
            <w:vAlign w:val="center"/>
          </w:tcPr>
          <w:p w:rsidR="001548F9" w:rsidRPr="005C672D" w:rsidRDefault="001548F9" w:rsidP="00AC6DDA">
            <w:pPr>
              <w:spacing w:before="29" w:line="288" w:lineRule="auto"/>
              <w:ind w:leftChars="50" w:left="105"/>
              <w:rPr>
                <w:color w:val="000000"/>
                <w:sz w:val="24"/>
              </w:rPr>
            </w:pPr>
            <w:r w:rsidRPr="005C672D">
              <w:rPr>
                <w:color w:val="000000"/>
                <w:sz w:val="24"/>
              </w:rPr>
              <w:t>其他应收款</w:t>
            </w:r>
          </w:p>
        </w:tc>
        <w:tc>
          <w:tcPr>
            <w:tcW w:w="4118"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w:t>
            </w:r>
          </w:p>
        </w:tc>
      </w:tr>
      <w:tr w:rsidR="001548F9" w:rsidRPr="005C672D" w:rsidTr="00C17210">
        <w:tc>
          <w:tcPr>
            <w:tcW w:w="765" w:type="dxa"/>
            <w:vAlign w:val="center"/>
          </w:tcPr>
          <w:p w:rsidR="001548F9" w:rsidRPr="005C672D" w:rsidRDefault="001548F9" w:rsidP="00AC6DDA">
            <w:pPr>
              <w:spacing w:before="29" w:line="288" w:lineRule="auto"/>
              <w:jc w:val="center"/>
              <w:rPr>
                <w:color w:val="000000"/>
                <w:sz w:val="24"/>
              </w:rPr>
            </w:pPr>
            <w:r w:rsidRPr="005C672D">
              <w:rPr>
                <w:color w:val="000000"/>
                <w:sz w:val="24"/>
              </w:rPr>
              <w:t>7</w:t>
            </w:r>
          </w:p>
        </w:tc>
        <w:tc>
          <w:tcPr>
            <w:tcW w:w="4117" w:type="dxa"/>
            <w:vAlign w:val="center"/>
          </w:tcPr>
          <w:p w:rsidR="001548F9" w:rsidRPr="005C672D" w:rsidRDefault="001548F9" w:rsidP="00AC6DDA">
            <w:pPr>
              <w:spacing w:before="29" w:line="288" w:lineRule="auto"/>
              <w:ind w:leftChars="50" w:left="105"/>
              <w:rPr>
                <w:color w:val="000000"/>
                <w:sz w:val="24"/>
              </w:rPr>
            </w:pPr>
            <w:r w:rsidRPr="005C672D">
              <w:rPr>
                <w:color w:val="000000"/>
                <w:sz w:val="24"/>
              </w:rPr>
              <w:t>待摊费用</w:t>
            </w:r>
          </w:p>
        </w:tc>
        <w:tc>
          <w:tcPr>
            <w:tcW w:w="4118"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w:t>
            </w:r>
          </w:p>
        </w:tc>
      </w:tr>
      <w:tr w:rsidR="001548F9" w:rsidRPr="005C672D" w:rsidTr="00C17210">
        <w:tc>
          <w:tcPr>
            <w:tcW w:w="765" w:type="dxa"/>
            <w:vAlign w:val="center"/>
          </w:tcPr>
          <w:p w:rsidR="001548F9" w:rsidRPr="005C672D" w:rsidRDefault="001548F9" w:rsidP="00AC6DDA">
            <w:pPr>
              <w:autoSpaceDE w:val="0"/>
              <w:autoSpaceDN w:val="0"/>
              <w:adjustRightInd w:val="0"/>
              <w:spacing w:before="29" w:line="288" w:lineRule="auto"/>
              <w:ind w:left="15"/>
              <w:jc w:val="center"/>
              <w:rPr>
                <w:color w:val="000000"/>
                <w:sz w:val="24"/>
              </w:rPr>
            </w:pPr>
            <w:r w:rsidRPr="005C672D">
              <w:rPr>
                <w:color w:val="000000"/>
                <w:sz w:val="24"/>
              </w:rPr>
              <w:t>8</w:t>
            </w:r>
          </w:p>
        </w:tc>
        <w:tc>
          <w:tcPr>
            <w:tcW w:w="4117" w:type="dxa"/>
            <w:vAlign w:val="center"/>
          </w:tcPr>
          <w:p w:rsidR="001548F9" w:rsidRPr="005C672D" w:rsidRDefault="001548F9" w:rsidP="00AC6DDA">
            <w:pPr>
              <w:spacing w:before="29" w:line="288" w:lineRule="auto"/>
              <w:ind w:leftChars="50" w:left="105"/>
              <w:rPr>
                <w:color w:val="000000"/>
                <w:sz w:val="24"/>
              </w:rPr>
            </w:pPr>
            <w:r w:rsidRPr="005C672D">
              <w:rPr>
                <w:color w:val="000000"/>
                <w:sz w:val="24"/>
              </w:rPr>
              <w:t>其他</w:t>
            </w:r>
          </w:p>
        </w:tc>
        <w:tc>
          <w:tcPr>
            <w:tcW w:w="4118"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w:t>
            </w:r>
          </w:p>
        </w:tc>
      </w:tr>
      <w:tr w:rsidR="001548F9" w:rsidRPr="005C672D" w:rsidTr="00C17210">
        <w:tc>
          <w:tcPr>
            <w:tcW w:w="765" w:type="dxa"/>
            <w:vAlign w:val="center"/>
          </w:tcPr>
          <w:p w:rsidR="001548F9" w:rsidRPr="005C672D" w:rsidRDefault="001548F9" w:rsidP="00AC6DDA">
            <w:pPr>
              <w:autoSpaceDE w:val="0"/>
              <w:autoSpaceDN w:val="0"/>
              <w:adjustRightInd w:val="0"/>
              <w:spacing w:before="29" w:line="288" w:lineRule="auto"/>
              <w:ind w:left="15"/>
              <w:jc w:val="center"/>
              <w:rPr>
                <w:color w:val="000000"/>
                <w:sz w:val="24"/>
              </w:rPr>
            </w:pPr>
            <w:r w:rsidRPr="005C672D">
              <w:rPr>
                <w:color w:val="000000"/>
                <w:sz w:val="24"/>
              </w:rPr>
              <w:t>9</w:t>
            </w:r>
          </w:p>
        </w:tc>
        <w:tc>
          <w:tcPr>
            <w:tcW w:w="4117" w:type="dxa"/>
            <w:vAlign w:val="center"/>
          </w:tcPr>
          <w:p w:rsidR="001548F9" w:rsidRPr="005C672D" w:rsidRDefault="001548F9" w:rsidP="00AC6DDA">
            <w:pPr>
              <w:spacing w:before="29" w:line="288" w:lineRule="auto"/>
              <w:ind w:leftChars="50" w:left="105"/>
              <w:rPr>
                <w:color w:val="000000"/>
                <w:sz w:val="24"/>
              </w:rPr>
            </w:pPr>
            <w:r w:rsidRPr="005C672D">
              <w:rPr>
                <w:color w:val="000000"/>
                <w:sz w:val="24"/>
              </w:rPr>
              <w:t>合计</w:t>
            </w:r>
          </w:p>
        </w:tc>
        <w:tc>
          <w:tcPr>
            <w:tcW w:w="4118" w:type="dxa"/>
            <w:vAlign w:val="center"/>
          </w:tcPr>
          <w:p w:rsidR="001548F9" w:rsidRPr="005C672D" w:rsidRDefault="001548F9" w:rsidP="00AC6DDA">
            <w:pPr>
              <w:autoSpaceDE w:val="0"/>
              <w:autoSpaceDN w:val="0"/>
              <w:adjustRightInd w:val="0"/>
              <w:spacing w:before="29" w:line="288" w:lineRule="auto"/>
              <w:ind w:left="15"/>
              <w:jc w:val="right"/>
              <w:rPr>
                <w:color w:val="000000"/>
                <w:sz w:val="24"/>
              </w:rPr>
            </w:pPr>
            <w:r w:rsidRPr="005C672D">
              <w:rPr>
                <w:color w:val="000000"/>
                <w:sz w:val="24"/>
              </w:rPr>
              <w:t>6,980,337.06</w:t>
            </w:r>
          </w:p>
        </w:tc>
      </w:tr>
    </w:tbl>
    <w:p w:rsidR="001548F9" w:rsidRPr="005C672D" w:rsidRDefault="001548F9" w:rsidP="00AC6DDA">
      <w:pPr>
        <w:pStyle w:val="af6"/>
        <w:spacing w:before="29" w:beforeAutospacing="0" w:after="0" w:afterAutospacing="0" w:line="288" w:lineRule="auto"/>
        <w:rPr>
          <w:rFonts w:ascii="Times New Roman" w:hAnsi="Times New Roman"/>
          <w:b/>
          <w:bCs/>
          <w:color w:val="000000"/>
        </w:rPr>
      </w:pPr>
    </w:p>
    <w:p w:rsidR="001548F9" w:rsidRPr="005C672D" w:rsidRDefault="001548F9" w:rsidP="00AC6DDA">
      <w:pPr>
        <w:spacing w:before="29" w:line="288" w:lineRule="auto"/>
        <w:rPr>
          <w:b/>
          <w:bCs/>
          <w:color w:val="000000"/>
          <w:sz w:val="24"/>
        </w:rPr>
      </w:pPr>
      <w:r w:rsidRPr="005C672D">
        <w:rPr>
          <w:b/>
          <w:color w:val="000000"/>
          <w:sz w:val="24"/>
        </w:rPr>
        <w:t>7.12.4</w:t>
      </w:r>
      <w:r w:rsidRPr="005C672D">
        <w:rPr>
          <w:b/>
          <w:bCs/>
          <w:color w:val="000000"/>
          <w:sz w:val="24"/>
        </w:rPr>
        <w:t>期末持有的处于转股期的可转换债券明细</w:t>
      </w:r>
    </w:p>
    <w:p w:rsidR="001548F9" w:rsidRPr="005C672D" w:rsidRDefault="001548F9" w:rsidP="00AC6DDA">
      <w:pPr>
        <w:autoSpaceDE w:val="0"/>
        <w:autoSpaceDN w:val="0"/>
        <w:adjustRightInd w:val="0"/>
        <w:spacing w:before="29" w:line="288" w:lineRule="auto"/>
        <w:ind w:left="15"/>
        <w:jc w:val="right"/>
        <w:rPr>
          <w:color w:val="000000"/>
          <w:kern w:val="0"/>
          <w:sz w:val="24"/>
        </w:rPr>
      </w:pPr>
      <w:r w:rsidRPr="005C672D">
        <w:rPr>
          <w:color w:val="000000"/>
          <w:sz w:val="24"/>
        </w:rPr>
        <w:t>金额单位：人民币元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1"/>
        <w:gridCol w:w="1828"/>
        <w:gridCol w:w="1752"/>
        <w:gridCol w:w="1794"/>
        <w:gridCol w:w="1713"/>
      </w:tblGrid>
      <w:tr w:rsidR="001548F9" w:rsidRPr="005C672D" w:rsidTr="006F27D4">
        <w:tc>
          <w:tcPr>
            <w:tcW w:w="1911"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序号</w:t>
            </w:r>
          </w:p>
        </w:tc>
        <w:tc>
          <w:tcPr>
            <w:tcW w:w="1828"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债券代码</w:t>
            </w:r>
          </w:p>
        </w:tc>
        <w:tc>
          <w:tcPr>
            <w:tcW w:w="1752"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债券名称</w:t>
            </w:r>
          </w:p>
        </w:tc>
        <w:tc>
          <w:tcPr>
            <w:tcW w:w="1794"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公允价值</w:t>
            </w:r>
          </w:p>
        </w:tc>
        <w:tc>
          <w:tcPr>
            <w:tcW w:w="1713" w:type="dxa"/>
            <w:vAlign w:val="center"/>
          </w:tcPr>
          <w:p w:rsidR="001548F9" w:rsidRPr="005C672D" w:rsidRDefault="001548F9" w:rsidP="00AC6DDA">
            <w:pPr>
              <w:spacing w:before="29" w:line="288" w:lineRule="auto"/>
              <w:ind w:left="17"/>
              <w:jc w:val="center"/>
              <w:rPr>
                <w:color w:val="000000"/>
                <w:sz w:val="24"/>
              </w:rPr>
            </w:pPr>
            <w:r w:rsidRPr="005C672D">
              <w:rPr>
                <w:color w:val="000000"/>
                <w:sz w:val="24"/>
              </w:rPr>
              <w:t>占基金资产净值比例</w:t>
            </w:r>
            <w:r w:rsidRPr="005C672D">
              <w:rPr>
                <w:color w:val="000000"/>
                <w:sz w:val="24"/>
              </w:rPr>
              <w:t>(%)</w:t>
            </w:r>
          </w:p>
        </w:tc>
      </w:tr>
      <w:tr w:rsidR="00043E3D">
        <w:tc>
          <w:tcPr>
            <w:tcW w:w="1911" w:type="dxa"/>
            <w:vAlign w:val="center"/>
          </w:tcPr>
          <w:p w:rsidR="00043E3D" w:rsidRDefault="008A41E4">
            <w:pPr>
              <w:jc w:val="center"/>
            </w:pPr>
            <w:r>
              <w:rPr>
                <w:color w:val="000000"/>
                <w:sz w:val="24"/>
              </w:rPr>
              <w:t>1</w:t>
            </w:r>
          </w:p>
        </w:tc>
        <w:tc>
          <w:tcPr>
            <w:tcW w:w="1828" w:type="dxa"/>
            <w:vAlign w:val="center"/>
          </w:tcPr>
          <w:p w:rsidR="00043E3D" w:rsidRDefault="008A41E4">
            <w:pPr>
              <w:jc w:val="center"/>
            </w:pPr>
            <w:r>
              <w:rPr>
                <w:color w:val="000000"/>
                <w:sz w:val="24"/>
              </w:rPr>
              <w:t>128046</w:t>
            </w:r>
          </w:p>
        </w:tc>
        <w:tc>
          <w:tcPr>
            <w:tcW w:w="1752" w:type="dxa"/>
            <w:vAlign w:val="center"/>
          </w:tcPr>
          <w:p w:rsidR="00043E3D" w:rsidRDefault="008A41E4">
            <w:pPr>
              <w:jc w:val="center"/>
            </w:pPr>
            <w:r>
              <w:rPr>
                <w:color w:val="000000"/>
                <w:sz w:val="24"/>
              </w:rPr>
              <w:t>利尔转债</w:t>
            </w:r>
          </w:p>
        </w:tc>
        <w:tc>
          <w:tcPr>
            <w:tcW w:w="1794" w:type="dxa"/>
            <w:vAlign w:val="center"/>
          </w:tcPr>
          <w:p w:rsidR="00043E3D" w:rsidRDefault="008A41E4">
            <w:pPr>
              <w:jc w:val="right"/>
            </w:pPr>
            <w:r>
              <w:rPr>
                <w:color w:val="000000"/>
                <w:sz w:val="24"/>
              </w:rPr>
              <w:t>321,115.90</w:t>
            </w:r>
          </w:p>
        </w:tc>
        <w:tc>
          <w:tcPr>
            <w:tcW w:w="1713" w:type="dxa"/>
            <w:vAlign w:val="center"/>
          </w:tcPr>
          <w:p w:rsidR="00043E3D" w:rsidRDefault="008A41E4">
            <w:pPr>
              <w:jc w:val="right"/>
            </w:pPr>
            <w:r>
              <w:rPr>
                <w:color w:val="000000"/>
                <w:sz w:val="24"/>
              </w:rPr>
              <w:t>0.08</w:t>
            </w:r>
          </w:p>
        </w:tc>
      </w:tr>
    </w:tbl>
    <w:p w:rsidR="001548F9" w:rsidRPr="005C672D" w:rsidRDefault="001548F9" w:rsidP="00AC6DDA">
      <w:pPr>
        <w:pStyle w:val="af6"/>
        <w:spacing w:before="29" w:beforeAutospacing="0" w:after="0" w:afterAutospacing="0" w:line="288" w:lineRule="auto"/>
        <w:rPr>
          <w:rFonts w:ascii="Times New Roman" w:hAnsi="Times New Roman"/>
          <w:color w:val="000000"/>
        </w:rPr>
      </w:pPr>
    </w:p>
    <w:p w:rsidR="001548F9" w:rsidRPr="005C672D" w:rsidRDefault="001548F9" w:rsidP="00AC6DDA">
      <w:pPr>
        <w:spacing w:before="29" w:line="288" w:lineRule="auto"/>
        <w:rPr>
          <w:b/>
          <w:bCs/>
          <w:color w:val="000000"/>
          <w:sz w:val="24"/>
        </w:rPr>
      </w:pPr>
      <w:r w:rsidRPr="005C672D">
        <w:rPr>
          <w:b/>
          <w:color w:val="000000"/>
          <w:sz w:val="24"/>
        </w:rPr>
        <w:t xml:space="preserve">7.12.5 </w:t>
      </w:r>
      <w:r w:rsidRPr="005C672D">
        <w:rPr>
          <w:b/>
          <w:bCs/>
          <w:color w:val="000000"/>
          <w:sz w:val="24"/>
        </w:rPr>
        <w:t>期末</w:t>
      </w:r>
      <w:r w:rsidR="003F1953" w:rsidRPr="005C672D">
        <w:rPr>
          <w:b/>
          <w:bCs/>
          <w:color w:val="000000"/>
          <w:sz w:val="24"/>
        </w:rPr>
        <w:t>前十名股票中</w:t>
      </w:r>
      <w:r w:rsidRPr="005C672D">
        <w:rPr>
          <w:b/>
          <w:bCs/>
          <w:color w:val="000000"/>
          <w:sz w:val="24"/>
        </w:rPr>
        <w:t>存在流通受限情况的说明</w:t>
      </w:r>
    </w:p>
    <w:p w:rsidR="001548F9" w:rsidRPr="005C672D" w:rsidRDefault="001548F9" w:rsidP="00AC6DDA">
      <w:pPr>
        <w:tabs>
          <w:tab w:val="left" w:pos="426"/>
        </w:tabs>
        <w:spacing w:before="29" w:line="288" w:lineRule="auto"/>
        <w:jc w:val="left"/>
        <w:rPr>
          <w:kern w:val="0"/>
          <w:sz w:val="24"/>
        </w:rPr>
      </w:pPr>
      <w:r w:rsidRPr="005C672D">
        <w:rPr>
          <w:kern w:val="0"/>
          <w:sz w:val="24"/>
        </w:rPr>
        <w:t>本基金本报告期末前十名股票中不存在流通受限情况。</w:t>
      </w:r>
    </w:p>
    <w:p w:rsidR="00374080" w:rsidRPr="005C672D" w:rsidRDefault="00374080" w:rsidP="00AC6DDA">
      <w:pPr>
        <w:tabs>
          <w:tab w:val="left" w:pos="426"/>
        </w:tabs>
        <w:spacing w:before="29" w:line="288" w:lineRule="auto"/>
        <w:jc w:val="left"/>
        <w:rPr>
          <w:kern w:val="0"/>
          <w:sz w:val="24"/>
        </w:rPr>
      </w:pPr>
    </w:p>
    <w:p w:rsidR="001548F9" w:rsidRPr="005C672D" w:rsidRDefault="001548F9" w:rsidP="00AC6DDA">
      <w:pPr>
        <w:spacing w:before="29" w:line="288" w:lineRule="auto"/>
        <w:rPr>
          <w:b/>
          <w:color w:val="000000"/>
          <w:sz w:val="24"/>
        </w:rPr>
      </w:pPr>
      <w:r w:rsidRPr="005C672D">
        <w:rPr>
          <w:b/>
          <w:color w:val="000000"/>
          <w:sz w:val="24"/>
        </w:rPr>
        <w:t xml:space="preserve">7.12.6 </w:t>
      </w:r>
      <w:r w:rsidRPr="005C672D">
        <w:rPr>
          <w:b/>
          <w:color w:val="000000"/>
          <w:sz w:val="24"/>
        </w:rPr>
        <w:t>投资组合报告附注的其他文字描述部分</w:t>
      </w:r>
    </w:p>
    <w:p w:rsidR="001548F9" w:rsidRPr="005C672D" w:rsidRDefault="001548F9" w:rsidP="008C234F">
      <w:pPr>
        <w:spacing w:before="29" w:line="288" w:lineRule="auto"/>
        <w:rPr>
          <w:color w:val="000000"/>
          <w:sz w:val="24"/>
        </w:rPr>
      </w:pPr>
      <w:r w:rsidRPr="005C672D">
        <w:rPr>
          <w:color w:val="000000"/>
          <w:sz w:val="24"/>
        </w:rPr>
        <w:t>由于四舍五入的原因，分项之和与合计项之间可能存在尾差。</w:t>
      </w:r>
    </w:p>
    <w:p w:rsidR="005B771B" w:rsidRPr="005C672D" w:rsidRDefault="005B771B" w:rsidP="00AC6DDA">
      <w:pPr>
        <w:spacing w:before="29" w:line="288" w:lineRule="auto"/>
        <w:ind w:firstLineChars="200" w:firstLine="480"/>
        <w:rPr>
          <w:color w:val="000000"/>
          <w:sz w:val="24"/>
        </w:rPr>
      </w:pPr>
    </w:p>
    <w:p w:rsidR="001548F9" w:rsidRPr="005C672D" w:rsidRDefault="00AE1199" w:rsidP="00EC259C">
      <w:pPr>
        <w:pStyle w:val="1"/>
        <w:keepNext/>
        <w:keepLines/>
        <w:widowControl w:val="0"/>
        <w:spacing w:beforeLines="100" w:before="312" w:afterLines="100" w:after="312" w:line="288" w:lineRule="auto"/>
        <w:jc w:val="center"/>
        <w:rPr>
          <w:b/>
          <w:bCs/>
          <w:szCs w:val="24"/>
          <w:lang w:val="en-US"/>
        </w:rPr>
      </w:pPr>
      <w:bookmarkStart w:id="73" w:name="_Toc331410111"/>
      <w:bookmarkStart w:id="74" w:name="_Toc225500050"/>
      <w:r w:rsidRPr="005C672D">
        <w:rPr>
          <w:b/>
          <w:bCs/>
          <w:szCs w:val="24"/>
          <w:lang w:val="en-US"/>
        </w:rPr>
        <w:t xml:space="preserve">8  </w:t>
      </w:r>
      <w:r w:rsidR="001548F9" w:rsidRPr="005C672D">
        <w:rPr>
          <w:b/>
          <w:bCs/>
          <w:szCs w:val="24"/>
          <w:lang w:val="en-US"/>
        </w:rPr>
        <w:t>基金份额持有人信息</w:t>
      </w:r>
      <w:bookmarkEnd w:id="73"/>
      <w:bookmarkEnd w:id="74"/>
    </w:p>
    <w:p w:rsidR="001548F9" w:rsidRPr="005C672D" w:rsidRDefault="001548F9" w:rsidP="00AC6DDA">
      <w:pPr>
        <w:pStyle w:val="20"/>
        <w:spacing w:before="29" w:after="0" w:line="288" w:lineRule="auto"/>
        <w:rPr>
          <w:rFonts w:ascii="Times New Roman" w:hAnsi="Times New Roman"/>
          <w:kern w:val="0"/>
          <w:szCs w:val="24"/>
        </w:rPr>
      </w:pPr>
      <w:bookmarkStart w:id="75" w:name="_Toc331410112"/>
      <w:bookmarkStart w:id="76" w:name="_Toc225500051"/>
      <w:r w:rsidRPr="005C672D">
        <w:rPr>
          <w:rFonts w:ascii="Times New Roman" w:hAnsi="Times New Roman"/>
          <w:kern w:val="0"/>
          <w:szCs w:val="24"/>
        </w:rPr>
        <w:t xml:space="preserve">8.1 </w:t>
      </w:r>
      <w:r w:rsidRPr="005C672D">
        <w:rPr>
          <w:rFonts w:ascii="Times New Roman" w:hAnsi="Times New Roman"/>
          <w:kern w:val="0"/>
          <w:szCs w:val="24"/>
        </w:rPr>
        <w:t>期末基金份额持有人户数及持有人结构</w:t>
      </w:r>
      <w:bookmarkEnd w:id="75"/>
      <w:bookmarkEnd w:id="76"/>
    </w:p>
    <w:p w:rsidR="00852F8B" w:rsidRPr="005C672D" w:rsidRDefault="00852F8B" w:rsidP="00852F8B">
      <w:pPr>
        <w:autoSpaceDE w:val="0"/>
        <w:autoSpaceDN w:val="0"/>
        <w:adjustRightInd w:val="0"/>
        <w:spacing w:before="29" w:line="288" w:lineRule="auto"/>
        <w:ind w:left="15"/>
        <w:jc w:val="right"/>
        <w:rPr>
          <w:color w:val="000000"/>
          <w:sz w:val="24"/>
        </w:rPr>
      </w:pPr>
      <w:r w:rsidRPr="005C672D">
        <w:rPr>
          <w:color w:val="000000"/>
          <w:sz w:val="24"/>
        </w:rPr>
        <w:t>份额单位：份</w:t>
      </w:r>
    </w:p>
    <w:tbl>
      <w:tblPr>
        <w:tblW w:w="4989" w:type="pct"/>
        <w:jc w:val="center"/>
        <w:tblLook w:val="00A0" w:firstRow="1" w:lastRow="0" w:firstColumn="1" w:lastColumn="0" w:noHBand="0" w:noVBand="0"/>
      </w:tblPr>
      <w:tblGrid>
        <w:gridCol w:w="1625"/>
        <w:gridCol w:w="1341"/>
        <w:gridCol w:w="1588"/>
        <w:gridCol w:w="1489"/>
        <w:gridCol w:w="1716"/>
        <w:gridCol w:w="1507"/>
      </w:tblGrid>
      <w:tr w:rsidR="008C234F" w:rsidRPr="005C672D" w:rsidTr="008C234F">
        <w:trPr>
          <w:jc w:val="center"/>
        </w:trPr>
        <w:tc>
          <w:tcPr>
            <w:tcW w:w="846" w:type="pct"/>
            <w:vMerge w:val="restart"/>
            <w:tcBorders>
              <w:top w:val="single" w:sz="8" w:space="0" w:color="000000"/>
              <w:left w:val="single" w:sz="8" w:space="0" w:color="000000"/>
              <w:bottom w:val="single" w:sz="8" w:space="0" w:color="000000"/>
              <w:right w:val="single" w:sz="8" w:space="0" w:color="000000"/>
            </w:tcBorders>
            <w:vAlign w:val="center"/>
            <w:hideMark/>
          </w:tcPr>
          <w:p w:rsidR="00043E3D" w:rsidRDefault="008A41E4">
            <w:pPr>
              <w:jc w:val="center"/>
            </w:pPr>
            <w:r>
              <w:t>持有人户数</w:t>
            </w:r>
            <w:r>
              <w:t>(</w:t>
            </w:r>
            <w:r>
              <w:t>户</w:t>
            </w:r>
            <w:r>
              <w:t>)</w:t>
            </w:r>
          </w:p>
        </w:tc>
        <w:tc>
          <w:tcPr>
            <w:tcW w:w="712" w:type="pct"/>
            <w:vMerge w:val="restart"/>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spacing w:before="29" w:line="288" w:lineRule="auto"/>
              <w:jc w:val="center"/>
              <w:rPr>
                <w:sz w:val="24"/>
              </w:rPr>
            </w:pPr>
            <w:r w:rsidRPr="005C672D">
              <w:rPr>
                <w:sz w:val="24"/>
              </w:rPr>
              <w:t>户均持有的基金份额</w:t>
            </w:r>
          </w:p>
        </w:tc>
        <w:tc>
          <w:tcPr>
            <w:tcW w:w="2784" w:type="pct"/>
            <w:gridSpan w:val="4"/>
            <w:tcBorders>
              <w:top w:val="single" w:sz="8" w:space="0" w:color="000000"/>
              <w:left w:val="single" w:sz="8" w:space="0" w:color="000000"/>
              <w:bottom w:val="single" w:sz="8" w:space="0" w:color="000000"/>
              <w:right w:val="single" w:sz="4" w:space="0" w:color="auto"/>
            </w:tcBorders>
            <w:vAlign w:val="center"/>
            <w:hideMark/>
          </w:tcPr>
          <w:p w:rsidR="00852F8B" w:rsidRPr="005C672D" w:rsidRDefault="00852F8B" w:rsidP="0033423B">
            <w:pPr>
              <w:spacing w:before="29" w:line="288" w:lineRule="auto"/>
              <w:jc w:val="center"/>
              <w:rPr>
                <w:sz w:val="24"/>
              </w:rPr>
            </w:pPr>
            <w:r w:rsidRPr="005C672D">
              <w:rPr>
                <w:sz w:val="24"/>
              </w:rPr>
              <w:t>持有人结构</w:t>
            </w:r>
          </w:p>
        </w:tc>
      </w:tr>
      <w:tr w:rsidR="008C234F" w:rsidRPr="005C672D" w:rsidTr="008C234F">
        <w:trPr>
          <w:jc w:val="center"/>
        </w:trPr>
        <w:tc>
          <w:tcPr>
            <w:tcW w:w="846" w:type="pct"/>
            <w:vMerge/>
            <w:tcBorders>
              <w:top w:val="single" w:sz="8" w:space="0" w:color="000000"/>
              <w:left w:val="single" w:sz="8" w:space="0" w:color="000000"/>
              <w:bottom w:val="single" w:sz="8" w:space="0" w:color="000000"/>
              <w:right w:val="single" w:sz="8" w:space="0" w:color="000000"/>
            </w:tcBorders>
            <w:vAlign w:val="center"/>
            <w:hideMark/>
          </w:tcPr>
          <w:p w:rsidR="00043E3D" w:rsidRDefault="00043E3D">
            <w:pPr>
              <w:jc w:val="cente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spacing w:before="29" w:line="288" w:lineRule="auto"/>
              <w:jc w:val="center"/>
              <w:rPr>
                <w:sz w:val="24"/>
              </w:rPr>
            </w:pPr>
          </w:p>
        </w:tc>
        <w:tc>
          <w:tcPr>
            <w:tcW w:w="1385" w:type="pct"/>
            <w:gridSpan w:val="2"/>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spacing w:before="29" w:line="288" w:lineRule="auto"/>
              <w:jc w:val="center"/>
              <w:rPr>
                <w:sz w:val="24"/>
              </w:rPr>
            </w:pPr>
            <w:r w:rsidRPr="005C672D">
              <w:rPr>
                <w:sz w:val="24"/>
              </w:rPr>
              <w:t>机构投资者</w:t>
            </w:r>
          </w:p>
        </w:tc>
        <w:tc>
          <w:tcPr>
            <w:tcW w:w="1400" w:type="pct"/>
            <w:gridSpan w:val="2"/>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spacing w:before="29" w:line="288" w:lineRule="auto"/>
              <w:jc w:val="center"/>
              <w:rPr>
                <w:sz w:val="24"/>
              </w:rPr>
            </w:pPr>
            <w:r w:rsidRPr="005C672D">
              <w:rPr>
                <w:sz w:val="24"/>
              </w:rPr>
              <w:t>个人投资者</w:t>
            </w:r>
          </w:p>
        </w:tc>
      </w:tr>
      <w:tr w:rsidR="008C234F" w:rsidRPr="005C672D" w:rsidTr="008C234F">
        <w:trPr>
          <w:jc w:val="center"/>
        </w:trPr>
        <w:tc>
          <w:tcPr>
            <w:tcW w:w="846" w:type="pct"/>
            <w:vMerge/>
            <w:tcBorders>
              <w:top w:val="single" w:sz="8" w:space="0" w:color="000000"/>
              <w:left w:val="single" w:sz="8" w:space="0" w:color="000000"/>
              <w:bottom w:val="single" w:sz="8" w:space="0" w:color="000000"/>
              <w:right w:val="single" w:sz="8" w:space="0" w:color="000000"/>
            </w:tcBorders>
            <w:vAlign w:val="center"/>
            <w:hideMark/>
          </w:tcPr>
          <w:p w:rsidR="00043E3D" w:rsidRDefault="00043E3D">
            <w:pPr>
              <w:jc w:val="cente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spacing w:before="29" w:line="288" w:lineRule="auto"/>
              <w:jc w:val="center"/>
              <w:rPr>
                <w:sz w:val="24"/>
              </w:rPr>
            </w:pPr>
          </w:p>
        </w:tc>
        <w:tc>
          <w:tcPr>
            <w:tcW w:w="603" w:type="pct"/>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spacing w:before="29" w:line="288" w:lineRule="auto"/>
              <w:jc w:val="center"/>
              <w:rPr>
                <w:sz w:val="24"/>
              </w:rPr>
            </w:pPr>
            <w:r w:rsidRPr="005C672D">
              <w:rPr>
                <w:sz w:val="24"/>
              </w:rPr>
              <w:t>持有份额</w:t>
            </w:r>
          </w:p>
        </w:tc>
        <w:tc>
          <w:tcPr>
            <w:tcW w:w="782" w:type="pct"/>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spacing w:before="29" w:line="288" w:lineRule="auto"/>
              <w:jc w:val="center"/>
              <w:rPr>
                <w:sz w:val="24"/>
              </w:rPr>
            </w:pPr>
            <w:r w:rsidRPr="005C672D">
              <w:rPr>
                <w:sz w:val="24"/>
              </w:rPr>
              <w:t>占总份额比例</w:t>
            </w:r>
          </w:p>
        </w:tc>
        <w:tc>
          <w:tcPr>
            <w:tcW w:w="610" w:type="pct"/>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spacing w:before="29" w:line="288" w:lineRule="auto"/>
              <w:jc w:val="center"/>
              <w:rPr>
                <w:sz w:val="24"/>
              </w:rPr>
            </w:pPr>
            <w:r w:rsidRPr="005C672D">
              <w:rPr>
                <w:sz w:val="24"/>
              </w:rPr>
              <w:t>持有份额</w:t>
            </w:r>
          </w:p>
        </w:tc>
        <w:tc>
          <w:tcPr>
            <w:tcW w:w="789" w:type="pct"/>
            <w:tcBorders>
              <w:top w:val="single" w:sz="8" w:space="0" w:color="000000"/>
              <w:left w:val="single" w:sz="8" w:space="0" w:color="000000"/>
              <w:bottom w:val="single" w:sz="8" w:space="0" w:color="000000"/>
              <w:right w:val="single" w:sz="4" w:space="0" w:color="auto"/>
            </w:tcBorders>
            <w:vAlign w:val="center"/>
            <w:hideMark/>
          </w:tcPr>
          <w:p w:rsidR="00852F8B" w:rsidRPr="005C672D" w:rsidRDefault="00852F8B" w:rsidP="0033423B">
            <w:pPr>
              <w:spacing w:before="29" w:line="288" w:lineRule="auto"/>
              <w:jc w:val="center"/>
              <w:rPr>
                <w:sz w:val="24"/>
              </w:rPr>
            </w:pPr>
            <w:r w:rsidRPr="005C672D">
              <w:rPr>
                <w:sz w:val="24"/>
              </w:rPr>
              <w:t>占总份额比例</w:t>
            </w:r>
          </w:p>
        </w:tc>
      </w:tr>
      <w:tr w:rsidR="008C234F" w:rsidRPr="005C672D" w:rsidTr="008C234F">
        <w:trPr>
          <w:jc w:val="center"/>
        </w:trPr>
        <w:tc>
          <w:tcPr>
            <w:tcW w:w="846" w:type="pct"/>
            <w:tcBorders>
              <w:top w:val="single" w:sz="8" w:space="0" w:color="000000"/>
              <w:left w:val="single" w:sz="8" w:space="0" w:color="000000"/>
              <w:bottom w:val="single" w:sz="8" w:space="0" w:color="000000"/>
              <w:right w:val="single" w:sz="8" w:space="0" w:color="000000"/>
            </w:tcBorders>
            <w:vAlign w:val="center"/>
            <w:hideMark/>
          </w:tcPr>
          <w:p w:rsidR="00043E3D" w:rsidRDefault="008A41E4">
            <w:pPr>
              <w:jc w:val="center"/>
            </w:pPr>
            <w:r>
              <w:rPr>
                <w:bCs/>
                <w:color w:val="000000"/>
                <w:sz w:val="24"/>
              </w:rPr>
              <w:t>15,349</w:t>
            </w:r>
          </w:p>
        </w:tc>
        <w:tc>
          <w:tcPr>
            <w:tcW w:w="712" w:type="pct"/>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widowControl/>
              <w:spacing w:before="29" w:line="288" w:lineRule="auto"/>
              <w:jc w:val="right"/>
              <w:rPr>
                <w:bCs/>
                <w:color w:val="000000"/>
                <w:sz w:val="24"/>
              </w:rPr>
            </w:pPr>
            <w:r w:rsidRPr="005C672D">
              <w:rPr>
                <w:bCs/>
                <w:color w:val="000000"/>
                <w:sz w:val="24"/>
              </w:rPr>
              <w:t>19,468.55</w:t>
            </w:r>
          </w:p>
        </w:tc>
        <w:tc>
          <w:tcPr>
            <w:tcW w:w="603" w:type="pct"/>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widowControl/>
              <w:spacing w:before="29" w:line="288" w:lineRule="auto"/>
              <w:jc w:val="right"/>
              <w:rPr>
                <w:bCs/>
                <w:color w:val="000000"/>
                <w:sz w:val="24"/>
              </w:rPr>
            </w:pPr>
            <w:r w:rsidRPr="005C672D">
              <w:rPr>
                <w:bCs/>
                <w:color w:val="000000"/>
                <w:sz w:val="24"/>
              </w:rPr>
              <w:t>49,015,678.11</w:t>
            </w:r>
          </w:p>
        </w:tc>
        <w:tc>
          <w:tcPr>
            <w:tcW w:w="782" w:type="pct"/>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widowControl/>
              <w:spacing w:before="29" w:line="288" w:lineRule="auto"/>
              <w:jc w:val="right"/>
              <w:rPr>
                <w:bCs/>
                <w:color w:val="000000"/>
                <w:sz w:val="24"/>
              </w:rPr>
            </w:pPr>
            <w:r w:rsidRPr="005C672D">
              <w:rPr>
                <w:bCs/>
                <w:color w:val="000000"/>
                <w:sz w:val="24"/>
              </w:rPr>
              <w:t>16.40%</w:t>
            </w:r>
          </w:p>
        </w:tc>
        <w:tc>
          <w:tcPr>
            <w:tcW w:w="610" w:type="pct"/>
            <w:tcBorders>
              <w:top w:val="single" w:sz="8" w:space="0" w:color="000000"/>
              <w:left w:val="single" w:sz="8" w:space="0" w:color="000000"/>
              <w:bottom w:val="single" w:sz="8" w:space="0" w:color="000000"/>
              <w:right w:val="single" w:sz="8" w:space="0" w:color="000000"/>
            </w:tcBorders>
            <w:vAlign w:val="center"/>
            <w:hideMark/>
          </w:tcPr>
          <w:p w:rsidR="00852F8B" w:rsidRPr="005C672D" w:rsidRDefault="00852F8B" w:rsidP="0033423B">
            <w:pPr>
              <w:widowControl/>
              <w:spacing w:before="29" w:line="288" w:lineRule="auto"/>
              <w:jc w:val="right"/>
              <w:rPr>
                <w:bCs/>
                <w:color w:val="000000"/>
                <w:sz w:val="24"/>
              </w:rPr>
            </w:pPr>
            <w:r w:rsidRPr="005C672D">
              <w:rPr>
                <w:bCs/>
                <w:color w:val="000000"/>
                <w:sz w:val="24"/>
              </w:rPr>
              <w:t>249,807,070.24</w:t>
            </w:r>
          </w:p>
        </w:tc>
        <w:tc>
          <w:tcPr>
            <w:tcW w:w="789" w:type="pct"/>
            <w:tcBorders>
              <w:top w:val="single" w:sz="8" w:space="0" w:color="000000"/>
              <w:left w:val="single" w:sz="8" w:space="0" w:color="000000"/>
              <w:bottom w:val="single" w:sz="8" w:space="0" w:color="000000"/>
              <w:right w:val="single" w:sz="4" w:space="0" w:color="auto"/>
            </w:tcBorders>
            <w:vAlign w:val="center"/>
            <w:hideMark/>
          </w:tcPr>
          <w:p w:rsidR="00852F8B" w:rsidRPr="005C672D" w:rsidRDefault="00852F8B" w:rsidP="0033423B">
            <w:pPr>
              <w:widowControl/>
              <w:spacing w:before="29" w:line="288" w:lineRule="auto"/>
              <w:jc w:val="right"/>
              <w:rPr>
                <w:bCs/>
                <w:color w:val="000000"/>
                <w:sz w:val="24"/>
              </w:rPr>
            </w:pPr>
            <w:r w:rsidRPr="005C672D">
              <w:rPr>
                <w:bCs/>
                <w:color w:val="000000"/>
                <w:sz w:val="24"/>
              </w:rPr>
              <w:t>83.60%</w:t>
            </w:r>
          </w:p>
        </w:tc>
      </w:tr>
    </w:tbl>
    <w:p w:rsidR="00852F8B" w:rsidRPr="005C672D" w:rsidRDefault="00852F8B" w:rsidP="00AC6DDA">
      <w:pPr>
        <w:spacing w:before="29" w:line="288" w:lineRule="auto"/>
        <w:rPr>
          <w:color w:val="000000"/>
          <w:sz w:val="24"/>
        </w:rPr>
      </w:pPr>
    </w:p>
    <w:p w:rsidR="001548F9" w:rsidRPr="005C672D" w:rsidRDefault="001548F9" w:rsidP="00AC6DDA">
      <w:pPr>
        <w:pStyle w:val="20"/>
        <w:spacing w:before="29" w:after="0" w:line="288" w:lineRule="auto"/>
        <w:rPr>
          <w:rFonts w:ascii="Times New Roman" w:hAnsi="Times New Roman"/>
          <w:kern w:val="0"/>
          <w:szCs w:val="24"/>
        </w:rPr>
      </w:pPr>
      <w:bookmarkStart w:id="77" w:name="_Toc331410113"/>
      <w:r w:rsidRPr="005C672D">
        <w:rPr>
          <w:rFonts w:ascii="Times New Roman" w:hAnsi="Times New Roman"/>
          <w:kern w:val="0"/>
          <w:szCs w:val="24"/>
        </w:rPr>
        <w:lastRenderedPageBreak/>
        <w:t xml:space="preserve">8.2 </w:t>
      </w:r>
      <w:r w:rsidRPr="005C672D">
        <w:rPr>
          <w:rFonts w:ascii="Times New Roman" w:hAnsi="Times New Roman"/>
          <w:kern w:val="0"/>
          <w:szCs w:val="24"/>
        </w:rPr>
        <w:t>期末基金管理人的从业人员持有本基金的情况</w:t>
      </w:r>
      <w:bookmarkEnd w:id="77"/>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27"/>
        <w:gridCol w:w="3011"/>
        <w:gridCol w:w="2376"/>
      </w:tblGrid>
      <w:tr w:rsidR="00DF5C7F" w:rsidRPr="005C672D" w:rsidTr="008C234F">
        <w:tc>
          <w:tcPr>
            <w:tcW w:w="3827" w:type="dxa"/>
            <w:vAlign w:val="center"/>
          </w:tcPr>
          <w:p w:rsidR="00DF5C7F" w:rsidRPr="005C672D" w:rsidRDefault="00DF5C7F" w:rsidP="00AC6DDA">
            <w:pPr>
              <w:widowControl/>
              <w:spacing w:before="29" w:line="288" w:lineRule="auto"/>
              <w:jc w:val="center"/>
              <w:rPr>
                <w:color w:val="000000"/>
                <w:kern w:val="0"/>
                <w:sz w:val="24"/>
              </w:rPr>
            </w:pPr>
            <w:r w:rsidRPr="005C672D">
              <w:rPr>
                <w:color w:val="000000"/>
                <w:kern w:val="0"/>
                <w:sz w:val="24"/>
              </w:rPr>
              <w:t>项目</w:t>
            </w:r>
          </w:p>
        </w:tc>
        <w:tc>
          <w:tcPr>
            <w:tcW w:w="3011" w:type="dxa"/>
            <w:vAlign w:val="center"/>
          </w:tcPr>
          <w:p w:rsidR="00DF5C7F" w:rsidRPr="005C672D" w:rsidRDefault="00DF5C7F" w:rsidP="00AC6DDA">
            <w:pPr>
              <w:widowControl/>
              <w:spacing w:before="29" w:line="288" w:lineRule="auto"/>
              <w:jc w:val="center"/>
              <w:rPr>
                <w:color w:val="000000"/>
                <w:kern w:val="0"/>
                <w:sz w:val="24"/>
              </w:rPr>
            </w:pPr>
            <w:r w:rsidRPr="005C672D">
              <w:rPr>
                <w:color w:val="000000"/>
                <w:kern w:val="0"/>
                <w:sz w:val="24"/>
              </w:rPr>
              <w:t>持有份额总数（份）</w:t>
            </w:r>
          </w:p>
        </w:tc>
        <w:tc>
          <w:tcPr>
            <w:tcW w:w="2376" w:type="dxa"/>
            <w:vAlign w:val="center"/>
          </w:tcPr>
          <w:p w:rsidR="00DF5C7F" w:rsidRPr="005C672D" w:rsidRDefault="00DF5C7F" w:rsidP="009B044F">
            <w:pPr>
              <w:widowControl/>
              <w:spacing w:before="29" w:line="288" w:lineRule="auto"/>
              <w:jc w:val="center"/>
              <w:rPr>
                <w:color w:val="000000"/>
                <w:kern w:val="0"/>
                <w:sz w:val="24"/>
              </w:rPr>
            </w:pPr>
            <w:r w:rsidRPr="005C672D">
              <w:rPr>
                <w:color w:val="000000"/>
                <w:kern w:val="0"/>
                <w:sz w:val="24"/>
              </w:rPr>
              <w:t>占基金总份额比例</w:t>
            </w:r>
          </w:p>
        </w:tc>
      </w:tr>
      <w:tr w:rsidR="00DF5C7F" w:rsidRPr="005C672D" w:rsidTr="008C234F">
        <w:tc>
          <w:tcPr>
            <w:tcW w:w="3827" w:type="dxa"/>
            <w:vAlign w:val="center"/>
          </w:tcPr>
          <w:p w:rsidR="00DF5C7F" w:rsidRPr="005C672D" w:rsidRDefault="00DF5C7F" w:rsidP="00577A50">
            <w:pPr>
              <w:spacing w:before="29" w:line="288" w:lineRule="auto"/>
              <w:jc w:val="left"/>
              <w:rPr>
                <w:color w:val="000000"/>
                <w:sz w:val="24"/>
              </w:rPr>
            </w:pPr>
            <w:r w:rsidRPr="005C672D">
              <w:rPr>
                <w:color w:val="000000"/>
                <w:sz w:val="24"/>
              </w:rPr>
              <w:t>基金管理人所有从业人员持有本基金</w:t>
            </w:r>
          </w:p>
        </w:tc>
        <w:tc>
          <w:tcPr>
            <w:tcW w:w="3011" w:type="dxa"/>
            <w:vAlign w:val="center"/>
          </w:tcPr>
          <w:p w:rsidR="00DF5C7F" w:rsidRPr="005C672D" w:rsidRDefault="00DF5C7F" w:rsidP="00AC6DDA">
            <w:pPr>
              <w:widowControl/>
              <w:spacing w:before="29" w:line="288" w:lineRule="auto"/>
              <w:jc w:val="right"/>
              <w:rPr>
                <w:color w:val="000000"/>
                <w:kern w:val="0"/>
                <w:sz w:val="24"/>
              </w:rPr>
            </w:pPr>
            <w:r w:rsidRPr="005C672D">
              <w:rPr>
                <w:color w:val="000000"/>
                <w:kern w:val="0"/>
                <w:sz w:val="24"/>
              </w:rPr>
              <w:t>400,142.78</w:t>
            </w:r>
          </w:p>
        </w:tc>
        <w:tc>
          <w:tcPr>
            <w:tcW w:w="2376" w:type="dxa"/>
            <w:vAlign w:val="center"/>
          </w:tcPr>
          <w:p w:rsidR="00DF5C7F" w:rsidRPr="005C672D" w:rsidRDefault="00DF5C7F" w:rsidP="00AC6DDA">
            <w:pPr>
              <w:widowControl/>
              <w:spacing w:before="29" w:line="288" w:lineRule="auto"/>
              <w:jc w:val="right"/>
              <w:rPr>
                <w:color w:val="000000"/>
                <w:kern w:val="0"/>
                <w:sz w:val="24"/>
              </w:rPr>
            </w:pPr>
            <w:r w:rsidRPr="005C672D">
              <w:rPr>
                <w:color w:val="000000"/>
                <w:kern w:val="0"/>
                <w:sz w:val="24"/>
              </w:rPr>
              <w:t>0.13%</w:t>
            </w:r>
          </w:p>
        </w:tc>
      </w:tr>
    </w:tbl>
    <w:p w:rsidR="009D5E21" w:rsidRPr="005C672D" w:rsidRDefault="009D5E21" w:rsidP="009D5E21">
      <w:pPr>
        <w:spacing w:before="29" w:line="288" w:lineRule="auto"/>
        <w:rPr>
          <w:color w:val="000000"/>
          <w:sz w:val="24"/>
        </w:rPr>
      </w:pPr>
    </w:p>
    <w:p w:rsidR="009D5E21" w:rsidRPr="005C672D" w:rsidRDefault="009D5E21" w:rsidP="009D5E21">
      <w:pPr>
        <w:pStyle w:val="20"/>
        <w:spacing w:before="29" w:after="0" w:line="288" w:lineRule="auto"/>
        <w:rPr>
          <w:rFonts w:ascii="Times New Roman" w:hAnsi="Times New Roman"/>
          <w:sz w:val="21"/>
          <w:szCs w:val="21"/>
        </w:rPr>
      </w:pPr>
      <w:r w:rsidRPr="005C672D">
        <w:rPr>
          <w:rFonts w:ascii="Times New Roman" w:hAnsi="Times New Roman"/>
          <w:kern w:val="0"/>
          <w:szCs w:val="24"/>
        </w:rPr>
        <w:t>8.3</w:t>
      </w:r>
      <w:r w:rsidRPr="005C672D">
        <w:rPr>
          <w:rFonts w:ascii="Times New Roman" w:hAnsi="Times New Roman"/>
          <w:kern w:val="0"/>
          <w:szCs w:val="24"/>
        </w:rPr>
        <w:t>期末基金管理人的从业人员持有本开放式基金份额总量区间的情况</w:t>
      </w:r>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45"/>
        <w:gridCol w:w="4819"/>
      </w:tblGrid>
      <w:tr w:rsidR="009D5E21" w:rsidRPr="005C672D" w:rsidTr="004D3922">
        <w:trPr>
          <w:trHeight w:val="285"/>
        </w:trPr>
        <w:tc>
          <w:tcPr>
            <w:tcW w:w="2454" w:type="pct"/>
            <w:shd w:val="clear" w:color="auto" w:fill="auto"/>
            <w:tcMar>
              <w:top w:w="0" w:type="dxa"/>
              <w:left w:w="108" w:type="dxa"/>
              <w:bottom w:w="0" w:type="dxa"/>
              <w:right w:w="108" w:type="dxa"/>
            </w:tcMar>
            <w:vAlign w:val="center"/>
            <w:hideMark/>
          </w:tcPr>
          <w:p w:rsidR="009D5E21" w:rsidRPr="005C672D" w:rsidRDefault="009D5E21" w:rsidP="00435003">
            <w:pPr>
              <w:widowControl/>
              <w:spacing w:before="29" w:line="288" w:lineRule="auto"/>
              <w:jc w:val="center"/>
              <w:rPr>
                <w:color w:val="000000"/>
                <w:kern w:val="0"/>
                <w:sz w:val="24"/>
              </w:rPr>
            </w:pPr>
            <w:r w:rsidRPr="005C672D">
              <w:rPr>
                <w:color w:val="000000"/>
                <w:kern w:val="0"/>
                <w:sz w:val="24"/>
              </w:rPr>
              <w:t>项目</w:t>
            </w:r>
          </w:p>
        </w:tc>
        <w:tc>
          <w:tcPr>
            <w:tcW w:w="2546" w:type="pct"/>
            <w:shd w:val="clear" w:color="auto" w:fill="auto"/>
            <w:tcMar>
              <w:top w:w="0" w:type="dxa"/>
              <w:left w:w="108" w:type="dxa"/>
              <w:bottom w:w="0" w:type="dxa"/>
              <w:right w:w="108" w:type="dxa"/>
            </w:tcMar>
            <w:vAlign w:val="center"/>
            <w:hideMark/>
          </w:tcPr>
          <w:p w:rsidR="009D5E21" w:rsidRPr="005C672D" w:rsidRDefault="009D5E21" w:rsidP="00435003">
            <w:pPr>
              <w:widowControl/>
              <w:spacing w:before="29" w:line="288" w:lineRule="auto"/>
              <w:jc w:val="center"/>
              <w:rPr>
                <w:color w:val="000000"/>
                <w:kern w:val="0"/>
                <w:sz w:val="24"/>
              </w:rPr>
            </w:pPr>
            <w:r w:rsidRPr="005C672D">
              <w:rPr>
                <w:color w:val="000000"/>
                <w:kern w:val="0"/>
                <w:sz w:val="24"/>
              </w:rPr>
              <w:t>持有基金份额总量的数量区间（万份）</w:t>
            </w:r>
          </w:p>
        </w:tc>
      </w:tr>
      <w:tr w:rsidR="009D5E21" w:rsidRPr="005C672D" w:rsidTr="004D3922">
        <w:trPr>
          <w:trHeight w:val="713"/>
        </w:trPr>
        <w:tc>
          <w:tcPr>
            <w:tcW w:w="2454" w:type="pct"/>
            <w:shd w:val="clear" w:color="auto" w:fill="auto"/>
            <w:tcMar>
              <w:top w:w="0" w:type="dxa"/>
              <w:left w:w="108" w:type="dxa"/>
              <w:bottom w:w="0" w:type="dxa"/>
              <w:right w:w="108" w:type="dxa"/>
            </w:tcMar>
            <w:vAlign w:val="center"/>
            <w:hideMark/>
          </w:tcPr>
          <w:p w:rsidR="009D5E21" w:rsidRPr="005C672D" w:rsidRDefault="009D5E21" w:rsidP="00435003">
            <w:pPr>
              <w:spacing w:before="29" w:line="288" w:lineRule="auto"/>
              <w:jc w:val="left"/>
              <w:rPr>
                <w:color w:val="000000"/>
                <w:sz w:val="24"/>
              </w:rPr>
            </w:pPr>
            <w:r w:rsidRPr="005C672D">
              <w:rPr>
                <w:color w:val="000000"/>
                <w:sz w:val="24"/>
              </w:rPr>
              <w:t>本公司高级管理人员、基金投资和研究部门负责人持有本开放式基金</w:t>
            </w:r>
          </w:p>
        </w:tc>
        <w:tc>
          <w:tcPr>
            <w:tcW w:w="2546" w:type="pct"/>
            <w:shd w:val="clear" w:color="auto" w:fill="auto"/>
            <w:tcMar>
              <w:top w:w="0" w:type="dxa"/>
              <w:left w:w="108" w:type="dxa"/>
              <w:bottom w:w="0" w:type="dxa"/>
              <w:right w:w="108" w:type="dxa"/>
            </w:tcMar>
            <w:vAlign w:val="center"/>
            <w:hideMark/>
          </w:tcPr>
          <w:p w:rsidR="009D5E21" w:rsidRPr="005C672D" w:rsidRDefault="009D5E21" w:rsidP="00435003">
            <w:pPr>
              <w:widowControl/>
              <w:spacing w:before="29" w:line="288" w:lineRule="auto"/>
              <w:jc w:val="right"/>
              <w:rPr>
                <w:color w:val="000000"/>
                <w:kern w:val="0"/>
                <w:sz w:val="24"/>
              </w:rPr>
            </w:pPr>
            <w:r w:rsidRPr="005C672D">
              <w:rPr>
                <w:color w:val="000000"/>
                <w:kern w:val="0"/>
                <w:sz w:val="24"/>
              </w:rPr>
              <w:t>0</w:t>
            </w:r>
          </w:p>
        </w:tc>
      </w:tr>
      <w:tr w:rsidR="009D5E21" w:rsidRPr="005C672D" w:rsidTr="004D3922">
        <w:trPr>
          <w:trHeight w:val="285"/>
        </w:trPr>
        <w:tc>
          <w:tcPr>
            <w:tcW w:w="2454" w:type="pct"/>
            <w:shd w:val="clear" w:color="auto" w:fill="auto"/>
            <w:tcMar>
              <w:top w:w="0" w:type="dxa"/>
              <w:left w:w="108" w:type="dxa"/>
              <w:bottom w:w="0" w:type="dxa"/>
              <w:right w:w="108" w:type="dxa"/>
            </w:tcMar>
            <w:vAlign w:val="center"/>
            <w:hideMark/>
          </w:tcPr>
          <w:p w:rsidR="009D5E21" w:rsidRPr="005C672D" w:rsidRDefault="009D5E21" w:rsidP="00435003">
            <w:pPr>
              <w:spacing w:before="29" w:line="288" w:lineRule="auto"/>
              <w:jc w:val="left"/>
              <w:rPr>
                <w:color w:val="000000"/>
                <w:sz w:val="24"/>
              </w:rPr>
            </w:pPr>
            <w:r w:rsidRPr="005C672D">
              <w:rPr>
                <w:color w:val="000000"/>
                <w:sz w:val="24"/>
              </w:rPr>
              <w:t>本基金基金经理持有本开放式基金</w:t>
            </w:r>
          </w:p>
        </w:tc>
        <w:tc>
          <w:tcPr>
            <w:tcW w:w="2546" w:type="pct"/>
            <w:shd w:val="clear" w:color="auto" w:fill="auto"/>
            <w:tcMar>
              <w:top w:w="0" w:type="dxa"/>
              <w:left w:w="108" w:type="dxa"/>
              <w:bottom w:w="0" w:type="dxa"/>
              <w:right w:w="108" w:type="dxa"/>
            </w:tcMar>
            <w:vAlign w:val="center"/>
            <w:hideMark/>
          </w:tcPr>
          <w:p w:rsidR="009D5E21" w:rsidRPr="005C672D" w:rsidRDefault="009D5E21" w:rsidP="00435003">
            <w:pPr>
              <w:widowControl/>
              <w:spacing w:before="29" w:line="288" w:lineRule="auto"/>
              <w:jc w:val="right"/>
              <w:rPr>
                <w:color w:val="000000"/>
                <w:kern w:val="0"/>
                <w:sz w:val="24"/>
              </w:rPr>
            </w:pPr>
            <w:r w:rsidRPr="005C672D">
              <w:rPr>
                <w:color w:val="000000"/>
                <w:kern w:val="0"/>
                <w:sz w:val="24"/>
              </w:rPr>
              <w:t>0</w:t>
            </w:r>
          </w:p>
        </w:tc>
      </w:tr>
    </w:tbl>
    <w:p w:rsidR="00705EC3" w:rsidRPr="005C672D" w:rsidRDefault="00705EC3" w:rsidP="00AC6DDA">
      <w:pPr>
        <w:spacing w:before="29" w:line="288" w:lineRule="auto"/>
        <w:rPr>
          <w:color w:val="000000"/>
          <w:sz w:val="24"/>
        </w:rPr>
      </w:pPr>
    </w:p>
    <w:p w:rsidR="009C1535" w:rsidRPr="005C672D" w:rsidRDefault="001548F9" w:rsidP="00197399">
      <w:pPr>
        <w:pStyle w:val="1"/>
        <w:keepNext/>
        <w:keepLines/>
        <w:widowControl w:val="0"/>
        <w:spacing w:before="29" w:line="288" w:lineRule="auto"/>
        <w:jc w:val="center"/>
        <w:rPr>
          <w:b/>
          <w:bCs/>
          <w:szCs w:val="24"/>
          <w:lang w:val="en-US"/>
        </w:rPr>
      </w:pPr>
      <w:bookmarkStart w:id="78" w:name="_Toc331410115"/>
      <w:bookmarkStart w:id="79" w:name="_Toc225500053"/>
      <w:r w:rsidRPr="005C672D">
        <w:rPr>
          <w:b/>
          <w:bCs/>
          <w:szCs w:val="24"/>
          <w:lang w:val="en-US"/>
        </w:rPr>
        <w:t>9</w:t>
      </w:r>
      <w:r w:rsidRPr="005C672D">
        <w:rPr>
          <w:b/>
          <w:bCs/>
          <w:szCs w:val="24"/>
          <w:lang w:val="en-US"/>
        </w:rPr>
        <w:t>开放式基金份额变动</w:t>
      </w:r>
      <w:bookmarkEnd w:id="78"/>
      <w:bookmarkEnd w:id="79"/>
    </w:p>
    <w:p w:rsidR="001548F9" w:rsidRPr="005C672D" w:rsidRDefault="001548F9" w:rsidP="00AC6DDA">
      <w:pPr>
        <w:spacing w:before="29" w:line="288" w:lineRule="auto"/>
        <w:jc w:val="right"/>
        <w:rPr>
          <w:sz w:val="24"/>
        </w:rPr>
      </w:pPr>
      <w:r w:rsidRPr="005C672D">
        <w:rPr>
          <w:sz w:val="24"/>
        </w:rPr>
        <w:t>单位：份</w:t>
      </w:r>
    </w:p>
    <w:tbl>
      <w:tblPr>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50"/>
        <w:gridCol w:w="3948"/>
      </w:tblGrid>
      <w:tr w:rsidR="001548F9" w:rsidRPr="005C672D" w:rsidTr="00494D2F">
        <w:tc>
          <w:tcPr>
            <w:tcW w:w="2806" w:type="pct"/>
          </w:tcPr>
          <w:p w:rsidR="001548F9" w:rsidRPr="005C672D" w:rsidRDefault="001548F9" w:rsidP="00AC6DDA">
            <w:pPr>
              <w:spacing w:before="29" w:line="288" w:lineRule="auto"/>
              <w:rPr>
                <w:sz w:val="24"/>
              </w:rPr>
            </w:pPr>
            <w:r w:rsidRPr="005C672D">
              <w:rPr>
                <w:sz w:val="24"/>
              </w:rPr>
              <w:t>基金合同生效日（</w:t>
            </w:r>
            <w:r w:rsidRPr="005C672D">
              <w:rPr>
                <w:sz w:val="24"/>
              </w:rPr>
              <w:t>2017</w:t>
            </w:r>
            <w:r w:rsidRPr="005C672D">
              <w:rPr>
                <w:sz w:val="24"/>
              </w:rPr>
              <w:t>年</w:t>
            </w:r>
            <w:r w:rsidRPr="005C672D">
              <w:rPr>
                <w:sz w:val="24"/>
              </w:rPr>
              <w:t>3</w:t>
            </w:r>
            <w:r w:rsidRPr="005C672D">
              <w:rPr>
                <w:sz w:val="24"/>
              </w:rPr>
              <w:t>月</w:t>
            </w:r>
            <w:r w:rsidRPr="005C672D">
              <w:rPr>
                <w:sz w:val="24"/>
              </w:rPr>
              <w:t>23</w:t>
            </w:r>
            <w:r w:rsidRPr="005C672D">
              <w:rPr>
                <w:sz w:val="24"/>
              </w:rPr>
              <w:t>日）基金份额总额</w:t>
            </w:r>
          </w:p>
        </w:tc>
        <w:tc>
          <w:tcPr>
            <w:tcW w:w="2194" w:type="pct"/>
          </w:tcPr>
          <w:p w:rsidR="001548F9" w:rsidRPr="005C672D" w:rsidRDefault="001548F9" w:rsidP="00AC6DDA">
            <w:pPr>
              <w:spacing w:before="29" w:line="288" w:lineRule="auto"/>
              <w:jc w:val="right"/>
              <w:rPr>
                <w:sz w:val="24"/>
              </w:rPr>
            </w:pPr>
            <w:r w:rsidRPr="005C672D">
              <w:rPr>
                <w:sz w:val="24"/>
              </w:rPr>
              <w:t xml:space="preserve">1,344,657,163.85 </w:t>
            </w:r>
          </w:p>
        </w:tc>
      </w:tr>
      <w:tr w:rsidR="001548F9" w:rsidRPr="005C672D" w:rsidTr="00494D2F">
        <w:tc>
          <w:tcPr>
            <w:tcW w:w="2806" w:type="pct"/>
            <w:vAlign w:val="center"/>
          </w:tcPr>
          <w:p w:rsidR="001548F9" w:rsidRPr="005C672D" w:rsidRDefault="001548F9" w:rsidP="00AC6DDA">
            <w:pPr>
              <w:spacing w:before="29" w:line="288" w:lineRule="auto"/>
              <w:rPr>
                <w:sz w:val="24"/>
              </w:rPr>
            </w:pPr>
            <w:r w:rsidRPr="005C672D">
              <w:rPr>
                <w:sz w:val="24"/>
              </w:rPr>
              <w:t>本报告期期初基金份额总额</w:t>
            </w:r>
          </w:p>
        </w:tc>
        <w:tc>
          <w:tcPr>
            <w:tcW w:w="2194" w:type="pct"/>
          </w:tcPr>
          <w:p w:rsidR="001548F9" w:rsidRPr="005C672D" w:rsidRDefault="001548F9" w:rsidP="00AC6DDA">
            <w:pPr>
              <w:spacing w:before="29" w:line="288" w:lineRule="auto"/>
              <w:jc w:val="right"/>
              <w:rPr>
                <w:sz w:val="24"/>
              </w:rPr>
            </w:pPr>
            <w:r w:rsidRPr="005C672D">
              <w:rPr>
                <w:sz w:val="24"/>
              </w:rPr>
              <w:t>462,794,273.18</w:t>
            </w:r>
          </w:p>
        </w:tc>
      </w:tr>
      <w:tr w:rsidR="001548F9" w:rsidRPr="005C672D" w:rsidTr="00494D2F">
        <w:tc>
          <w:tcPr>
            <w:tcW w:w="2806" w:type="pct"/>
            <w:vAlign w:val="center"/>
          </w:tcPr>
          <w:p w:rsidR="001548F9" w:rsidRPr="005C672D" w:rsidRDefault="005151E7" w:rsidP="00AC6DDA">
            <w:pPr>
              <w:spacing w:before="29" w:line="288" w:lineRule="auto"/>
              <w:rPr>
                <w:sz w:val="24"/>
              </w:rPr>
            </w:pPr>
            <w:r w:rsidRPr="005C672D">
              <w:rPr>
                <w:sz w:val="24"/>
              </w:rPr>
              <w:t>本报告期</w:t>
            </w:r>
            <w:r w:rsidR="001548F9" w:rsidRPr="005C672D">
              <w:rPr>
                <w:sz w:val="24"/>
              </w:rPr>
              <w:t>基金总申购份额</w:t>
            </w:r>
          </w:p>
        </w:tc>
        <w:tc>
          <w:tcPr>
            <w:tcW w:w="2194" w:type="pct"/>
          </w:tcPr>
          <w:p w:rsidR="001548F9" w:rsidRPr="005C672D" w:rsidRDefault="001548F9" w:rsidP="00AC6DDA">
            <w:pPr>
              <w:spacing w:before="29" w:line="288" w:lineRule="auto"/>
              <w:jc w:val="right"/>
              <w:rPr>
                <w:sz w:val="24"/>
              </w:rPr>
            </w:pPr>
            <w:r w:rsidRPr="005C672D">
              <w:rPr>
                <w:sz w:val="24"/>
              </w:rPr>
              <w:t>81,326,832.40</w:t>
            </w:r>
          </w:p>
        </w:tc>
      </w:tr>
      <w:tr w:rsidR="001548F9" w:rsidRPr="005C672D" w:rsidTr="00494D2F">
        <w:tc>
          <w:tcPr>
            <w:tcW w:w="2806" w:type="pct"/>
            <w:vAlign w:val="center"/>
          </w:tcPr>
          <w:p w:rsidR="001548F9" w:rsidRPr="005C672D" w:rsidRDefault="001548F9" w:rsidP="00AC6DDA">
            <w:pPr>
              <w:spacing w:before="29" w:line="288" w:lineRule="auto"/>
              <w:rPr>
                <w:sz w:val="24"/>
              </w:rPr>
            </w:pPr>
            <w:r w:rsidRPr="005C672D">
              <w:rPr>
                <w:sz w:val="24"/>
              </w:rPr>
              <w:t>减：</w:t>
            </w:r>
            <w:r w:rsidR="005151E7" w:rsidRPr="005C672D">
              <w:rPr>
                <w:sz w:val="24"/>
              </w:rPr>
              <w:t>本报告期</w:t>
            </w:r>
            <w:r w:rsidRPr="005C672D">
              <w:rPr>
                <w:sz w:val="24"/>
              </w:rPr>
              <w:t>基金总赎回份额</w:t>
            </w:r>
          </w:p>
        </w:tc>
        <w:tc>
          <w:tcPr>
            <w:tcW w:w="2194" w:type="pct"/>
          </w:tcPr>
          <w:p w:rsidR="001548F9" w:rsidRPr="005C672D" w:rsidRDefault="001548F9" w:rsidP="00AC6DDA">
            <w:pPr>
              <w:spacing w:before="29" w:line="288" w:lineRule="auto"/>
              <w:jc w:val="right"/>
              <w:rPr>
                <w:sz w:val="24"/>
              </w:rPr>
            </w:pPr>
            <w:r w:rsidRPr="005C672D">
              <w:rPr>
                <w:sz w:val="24"/>
              </w:rPr>
              <w:t>245,298,357.23</w:t>
            </w:r>
          </w:p>
        </w:tc>
      </w:tr>
      <w:tr w:rsidR="001548F9" w:rsidRPr="005C672D" w:rsidTr="00494D2F">
        <w:tc>
          <w:tcPr>
            <w:tcW w:w="2806" w:type="pct"/>
            <w:vAlign w:val="center"/>
          </w:tcPr>
          <w:p w:rsidR="001548F9" w:rsidRPr="005C672D" w:rsidRDefault="005151E7" w:rsidP="00AC6DDA">
            <w:pPr>
              <w:spacing w:before="29" w:line="288" w:lineRule="auto"/>
              <w:rPr>
                <w:sz w:val="24"/>
              </w:rPr>
            </w:pPr>
            <w:r w:rsidRPr="005C672D">
              <w:rPr>
                <w:sz w:val="24"/>
              </w:rPr>
              <w:t>本报告期</w:t>
            </w:r>
            <w:r w:rsidR="001548F9" w:rsidRPr="005C672D">
              <w:rPr>
                <w:sz w:val="24"/>
              </w:rPr>
              <w:t>基金拆分变动份额</w:t>
            </w:r>
          </w:p>
        </w:tc>
        <w:tc>
          <w:tcPr>
            <w:tcW w:w="2194" w:type="pct"/>
          </w:tcPr>
          <w:p w:rsidR="001548F9" w:rsidRPr="005C672D" w:rsidRDefault="001548F9" w:rsidP="00AC6DDA">
            <w:pPr>
              <w:spacing w:before="29" w:line="288" w:lineRule="auto"/>
              <w:jc w:val="right"/>
              <w:rPr>
                <w:sz w:val="24"/>
              </w:rPr>
            </w:pPr>
            <w:r w:rsidRPr="005C672D">
              <w:rPr>
                <w:sz w:val="24"/>
              </w:rPr>
              <w:t>-</w:t>
            </w:r>
          </w:p>
        </w:tc>
      </w:tr>
      <w:tr w:rsidR="001548F9" w:rsidRPr="005C672D" w:rsidTr="00494D2F">
        <w:tc>
          <w:tcPr>
            <w:tcW w:w="2806" w:type="pct"/>
            <w:vAlign w:val="center"/>
          </w:tcPr>
          <w:p w:rsidR="001548F9" w:rsidRPr="005C672D" w:rsidRDefault="001548F9" w:rsidP="00AC6DDA">
            <w:pPr>
              <w:spacing w:before="29" w:line="288" w:lineRule="auto"/>
              <w:rPr>
                <w:sz w:val="24"/>
              </w:rPr>
            </w:pPr>
            <w:r w:rsidRPr="005C672D">
              <w:rPr>
                <w:sz w:val="24"/>
              </w:rPr>
              <w:t>本报告期期末基金份额总额</w:t>
            </w:r>
          </w:p>
        </w:tc>
        <w:tc>
          <w:tcPr>
            <w:tcW w:w="2194" w:type="pct"/>
          </w:tcPr>
          <w:p w:rsidR="001548F9" w:rsidRPr="005C672D" w:rsidRDefault="001548F9" w:rsidP="00AC6DDA">
            <w:pPr>
              <w:spacing w:before="29" w:line="288" w:lineRule="auto"/>
              <w:jc w:val="right"/>
              <w:rPr>
                <w:sz w:val="24"/>
              </w:rPr>
            </w:pPr>
            <w:r w:rsidRPr="005C672D">
              <w:rPr>
                <w:sz w:val="24"/>
              </w:rPr>
              <w:t>298,822,748.35</w:t>
            </w:r>
          </w:p>
        </w:tc>
      </w:tr>
    </w:tbl>
    <w:p w:rsidR="00043E3D" w:rsidRDefault="008A41E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5A09F2" w:rsidRPr="005C672D" w:rsidRDefault="005A09F2" w:rsidP="00AC6DDA">
      <w:pPr>
        <w:tabs>
          <w:tab w:val="left" w:pos="426"/>
        </w:tabs>
        <w:spacing w:before="29" w:line="288" w:lineRule="auto"/>
        <w:jc w:val="left"/>
        <w:rPr>
          <w:kern w:val="0"/>
          <w:sz w:val="24"/>
        </w:rPr>
      </w:pPr>
      <w:r w:rsidRPr="005C672D">
        <w:rPr>
          <w:kern w:val="0"/>
          <w:sz w:val="24"/>
        </w:rPr>
        <w:t xml:space="preserve">    2</w:t>
      </w:r>
      <w:r w:rsidRPr="005C672D">
        <w:rPr>
          <w:kern w:val="0"/>
          <w:sz w:val="24"/>
        </w:rPr>
        <w:t>、如果本报告期间发生转换出业务，则总赎回份额中包含该业务。</w:t>
      </w:r>
    </w:p>
    <w:p w:rsidR="00BB4E44" w:rsidRPr="005C672D" w:rsidRDefault="00BB4E44" w:rsidP="00AC6DDA">
      <w:pPr>
        <w:tabs>
          <w:tab w:val="left" w:pos="426"/>
        </w:tabs>
        <w:spacing w:before="29" w:line="288" w:lineRule="auto"/>
        <w:jc w:val="left"/>
        <w:rPr>
          <w:kern w:val="0"/>
          <w:sz w:val="24"/>
        </w:rPr>
      </w:pPr>
    </w:p>
    <w:p w:rsidR="001548F9" w:rsidRPr="005C672D" w:rsidRDefault="001548F9" w:rsidP="00EC259C">
      <w:pPr>
        <w:pStyle w:val="1"/>
        <w:keepNext/>
        <w:keepLines/>
        <w:widowControl w:val="0"/>
        <w:spacing w:beforeLines="100" w:before="312" w:afterLines="100" w:after="312" w:line="288" w:lineRule="auto"/>
        <w:jc w:val="center"/>
        <w:rPr>
          <w:b/>
          <w:bCs/>
          <w:szCs w:val="24"/>
          <w:lang w:val="en-US"/>
        </w:rPr>
      </w:pPr>
      <w:bookmarkStart w:id="80" w:name="_Toc331410116"/>
      <w:bookmarkStart w:id="81" w:name="_Toc225500054"/>
      <w:r w:rsidRPr="005C672D">
        <w:rPr>
          <w:b/>
          <w:bCs/>
          <w:szCs w:val="24"/>
          <w:lang w:val="en-US"/>
        </w:rPr>
        <w:t xml:space="preserve">10  </w:t>
      </w:r>
      <w:r w:rsidRPr="005C672D">
        <w:rPr>
          <w:b/>
          <w:bCs/>
          <w:szCs w:val="24"/>
          <w:lang w:val="en-US"/>
        </w:rPr>
        <w:t>重大事件揭示</w:t>
      </w:r>
      <w:bookmarkEnd w:id="80"/>
      <w:bookmarkEnd w:id="81"/>
    </w:p>
    <w:p w:rsidR="0095029A" w:rsidRPr="00690ED2" w:rsidRDefault="0095029A" w:rsidP="0095029A">
      <w:pPr>
        <w:pStyle w:val="20"/>
        <w:spacing w:before="29" w:after="0" w:line="288" w:lineRule="auto"/>
        <w:rPr>
          <w:rFonts w:ascii="Times New Roman" w:hAnsi="Times New Roman"/>
          <w:kern w:val="0"/>
          <w:szCs w:val="24"/>
        </w:rPr>
      </w:pPr>
      <w:bookmarkStart w:id="82" w:name="_Toc374438161"/>
      <w:bookmarkStart w:id="83" w:name="_Toc361324894"/>
      <w:bookmarkStart w:id="84" w:name="OLE_LINK179"/>
      <w:bookmarkStart w:id="85" w:name="OLE_LINK178"/>
      <w:bookmarkStart w:id="86" w:name="OLE_LINK174"/>
      <w:bookmarkStart w:id="87" w:name="OLE_LINK165"/>
      <w:bookmarkStart w:id="88" w:name="OLE_LINK145"/>
      <w:bookmarkStart w:id="89" w:name="OLE_LINK135"/>
      <w:bookmarkStart w:id="90" w:name="OLE_LINK84"/>
      <w:bookmarkStart w:id="91" w:name="OLE_LINK75"/>
      <w:bookmarkStart w:id="92" w:name="OLE_LINK59"/>
      <w:bookmarkStart w:id="93" w:name="OLE_LINK34"/>
      <w:bookmarkStart w:id="94" w:name="OLE_LINK33"/>
      <w:bookmarkStart w:id="95" w:name="OLE_LINK28"/>
      <w:bookmarkStart w:id="96" w:name="OLE_LINK170"/>
      <w:bookmarkStart w:id="97" w:name="OLE_LINK159"/>
      <w:bookmarkStart w:id="98" w:name="OLE_LINK143"/>
      <w:bookmarkStart w:id="99" w:name="OLE_LINK130"/>
      <w:bookmarkStart w:id="100" w:name="OLE_LINK102"/>
      <w:bookmarkStart w:id="101" w:name="OLE_LINK101"/>
      <w:bookmarkStart w:id="102" w:name="OLE_LINK72"/>
      <w:bookmarkStart w:id="103" w:name="OLE_LINK50"/>
      <w:bookmarkStart w:id="104" w:name="OLE_LINK49"/>
      <w:r w:rsidRPr="00690ED2">
        <w:rPr>
          <w:rFonts w:ascii="Times New Roman" w:hAnsi="Times New Roman"/>
          <w:kern w:val="0"/>
          <w:szCs w:val="24"/>
        </w:rPr>
        <w:t>10.1</w:t>
      </w:r>
      <w:r w:rsidRPr="00690ED2">
        <w:rPr>
          <w:rFonts w:ascii="Times New Roman" w:hAnsi="Times New Roman"/>
          <w:kern w:val="0"/>
          <w:szCs w:val="24"/>
        </w:rPr>
        <w:tab/>
      </w:r>
      <w:r w:rsidRPr="00690ED2">
        <w:rPr>
          <w:rFonts w:ascii="Times New Roman" w:hAnsi="Times New Roman" w:hint="eastAsia"/>
          <w:kern w:val="0"/>
          <w:szCs w:val="24"/>
        </w:rPr>
        <w:t>基金份额持有人大会决议</w:t>
      </w:r>
      <w:bookmarkEnd w:id="82"/>
      <w:bookmarkEnd w:id="83"/>
    </w:p>
    <w:p w:rsidR="0095029A" w:rsidRPr="00690ED2" w:rsidRDefault="0095029A" w:rsidP="0095029A">
      <w:pPr>
        <w:tabs>
          <w:tab w:val="left" w:pos="426"/>
        </w:tabs>
        <w:spacing w:before="29" w:line="288" w:lineRule="auto"/>
        <w:jc w:val="left"/>
        <w:rPr>
          <w:kern w:val="0"/>
          <w:sz w:val="24"/>
        </w:rPr>
      </w:pPr>
      <w:r w:rsidRPr="00690ED2">
        <w:rPr>
          <w:kern w:val="0"/>
          <w:sz w:val="24"/>
        </w:rPr>
        <w:t>本基金本报告期内未召开基金份额持有人大会。</w:t>
      </w:r>
    </w:p>
    <w:p w:rsidR="0095029A" w:rsidRPr="00690ED2" w:rsidRDefault="0095029A" w:rsidP="0095029A">
      <w:pPr>
        <w:tabs>
          <w:tab w:val="left" w:pos="426"/>
        </w:tabs>
        <w:spacing w:before="29" w:line="288" w:lineRule="auto"/>
        <w:jc w:val="left"/>
        <w:rPr>
          <w:kern w:val="0"/>
          <w:sz w:val="24"/>
        </w:rPr>
      </w:pPr>
    </w:p>
    <w:p w:rsidR="0095029A" w:rsidRPr="00690ED2" w:rsidRDefault="0095029A" w:rsidP="0095029A">
      <w:pPr>
        <w:pStyle w:val="20"/>
        <w:spacing w:before="29" w:after="0" w:line="288" w:lineRule="auto"/>
        <w:rPr>
          <w:rFonts w:ascii="Times New Roman" w:hAnsi="Times New Roman"/>
          <w:kern w:val="0"/>
          <w:szCs w:val="24"/>
        </w:rPr>
      </w:pPr>
      <w:bookmarkStart w:id="105" w:name="_Toc374438162"/>
      <w:bookmarkStart w:id="106" w:name="_Toc361324895"/>
      <w:r w:rsidRPr="00690ED2">
        <w:rPr>
          <w:rFonts w:ascii="Times New Roman" w:hAnsi="Times New Roman"/>
          <w:kern w:val="0"/>
          <w:szCs w:val="24"/>
        </w:rPr>
        <w:t>10.2</w:t>
      </w:r>
      <w:r w:rsidRPr="00690ED2">
        <w:rPr>
          <w:rFonts w:ascii="Times New Roman" w:hAnsi="Times New Roman"/>
          <w:kern w:val="0"/>
          <w:szCs w:val="24"/>
        </w:rPr>
        <w:tab/>
      </w:r>
      <w:r w:rsidRPr="00690ED2">
        <w:rPr>
          <w:rFonts w:ascii="Times New Roman" w:hAnsi="Times New Roman" w:hint="eastAsia"/>
          <w:kern w:val="0"/>
          <w:szCs w:val="24"/>
        </w:rPr>
        <w:t>基金管理人、基金托管人的专门基金托管部门的重大人事变动</w:t>
      </w:r>
      <w:bookmarkEnd w:id="105"/>
      <w:bookmarkEnd w:id="106"/>
    </w:p>
    <w:p w:rsidR="00043E3D" w:rsidRDefault="008A41E4">
      <w:pPr>
        <w:tabs>
          <w:tab w:val="left" w:pos="426"/>
        </w:tabs>
        <w:spacing w:before="29" w:line="288" w:lineRule="auto"/>
        <w:jc w:val="left"/>
        <w:rPr>
          <w:kern w:val="0"/>
          <w:sz w:val="24"/>
        </w:rPr>
      </w:pPr>
      <w:r>
        <w:rPr>
          <w:kern w:val="0"/>
          <w:sz w:val="24"/>
        </w:rPr>
        <w:t>1</w:t>
      </w:r>
      <w:r>
        <w:rPr>
          <w:kern w:val="0"/>
          <w:sz w:val="24"/>
        </w:rPr>
        <w:t>、基金管理人的重大人事变动：</w:t>
      </w:r>
      <w:r>
        <w:rPr>
          <w:kern w:val="0"/>
          <w:sz w:val="24"/>
        </w:rPr>
        <w:t>2019</w:t>
      </w:r>
      <w:r>
        <w:rPr>
          <w:kern w:val="0"/>
          <w:sz w:val="24"/>
        </w:rPr>
        <w:t>年</w:t>
      </w:r>
      <w:r>
        <w:rPr>
          <w:kern w:val="0"/>
          <w:sz w:val="24"/>
        </w:rPr>
        <w:t>2</w:t>
      </w:r>
      <w:r>
        <w:rPr>
          <w:kern w:val="0"/>
          <w:sz w:val="24"/>
        </w:rPr>
        <w:t>月</w:t>
      </w:r>
      <w:r>
        <w:rPr>
          <w:kern w:val="0"/>
          <w:sz w:val="24"/>
        </w:rPr>
        <w:t>28</w:t>
      </w:r>
      <w:r>
        <w:rPr>
          <w:kern w:val="0"/>
          <w:sz w:val="24"/>
        </w:rPr>
        <w:t>日本基金管理人发布公告，经公司第五届董事会第五次会议审议通过，选举谢卫先生担任公司总经理。</w:t>
      </w:r>
      <w:r>
        <w:rPr>
          <w:kern w:val="0"/>
          <w:sz w:val="24"/>
        </w:rPr>
        <w:t xml:space="preserve"> </w:t>
      </w:r>
    </w:p>
    <w:p w:rsidR="0095029A" w:rsidRPr="00690ED2" w:rsidRDefault="0095029A" w:rsidP="0095029A">
      <w:pPr>
        <w:tabs>
          <w:tab w:val="left" w:pos="426"/>
        </w:tabs>
        <w:spacing w:before="29" w:line="288" w:lineRule="auto"/>
        <w:jc w:val="left"/>
        <w:rPr>
          <w:kern w:val="0"/>
          <w:sz w:val="24"/>
        </w:rPr>
      </w:pPr>
      <w:r w:rsidRPr="00690ED2">
        <w:rPr>
          <w:kern w:val="0"/>
          <w:sz w:val="24"/>
        </w:rPr>
        <w:t>2</w:t>
      </w:r>
      <w:r w:rsidRPr="00690ED2">
        <w:rPr>
          <w:kern w:val="0"/>
          <w:sz w:val="24"/>
        </w:rPr>
        <w:t>、基金托管人的基金托管部门的重大人事变动：本基金托管人的专门基金托管部门本报告期内未发生重大人事变动。</w:t>
      </w:r>
    </w:p>
    <w:p w:rsidR="0095029A" w:rsidRPr="00690ED2" w:rsidRDefault="0095029A" w:rsidP="0095029A">
      <w:pPr>
        <w:tabs>
          <w:tab w:val="left" w:pos="426"/>
        </w:tabs>
        <w:spacing w:before="29" w:line="288" w:lineRule="auto"/>
        <w:jc w:val="left"/>
        <w:rPr>
          <w:kern w:val="0"/>
          <w:sz w:val="24"/>
        </w:rPr>
      </w:pPr>
    </w:p>
    <w:p w:rsidR="0095029A" w:rsidRPr="00690ED2" w:rsidRDefault="0095029A" w:rsidP="0095029A">
      <w:pPr>
        <w:pStyle w:val="20"/>
        <w:spacing w:before="29" w:after="0" w:line="288" w:lineRule="auto"/>
        <w:rPr>
          <w:rFonts w:ascii="Times New Roman" w:hAnsi="Times New Roman"/>
          <w:kern w:val="0"/>
          <w:szCs w:val="24"/>
        </w:rPr>
      </w:pPr>
      <w:bookmarkStart w:id="107" w:name="_Toc374438163"/>
      <w:bookmarkStart w:id="108" w:name="_Toc361324896"/>
      <w:r w:rsidRPr="00690ED2">
        <w:rPr>
          <w:rFonts w:ascii="Times New Roman" w:hAnsi="Times New Roman"/>
          <w:kern w:val="0"/>
          <w:szCs w:val="24"/>
        </w:rPr>
        <w:lastRenderedPageBreak/>
        <w:t>10.3</w:t>
      </w:r>
      <w:r w:rsidRPr="00690ED2">
        <w:rPr>
          <w:rFonts w:ascii="Times New Roman" w:hAnsi="Times New Roman"/>
          <w:kern w:val="0"/>
          <w:szCs w:val="24"/>
        </w:rPr>
        <w:tab/>
      </w:r>
      <w:r w:rsidRPr="00690ED2">
        <w:rPr>
          <w:rFonts w:ascii="Times New Roman" w:hAnsi="Times New Roman" w:hint="eastAsia"/>
          <w:kern w:val="0"/>
          <w:szCs w:val="24"/>
        </w:rPr>
        <w:t>涉及基金管理人、基金财产、基金托管业务的诉讼</w:t>
      </w:r>
      <w:bookmarkEnd w:id="107"/>
      <w:bookmarkEnd w:id="108"/>
    </w:p>
    <w:p w:rsidR="0095029A" w:rsidRPr="00690ED2" w:rsidRDefault="0095029A" w:rsidP="0095029A">
      <w:pPr>
        <w:tabs>
          <w:tab w:val="left" w:pos="426"/>
        </w:tabs>
        <w:spacing w:before="29" w:line="288" w:lineRule="auto"/>
        <w:jc w:val="left"/>
        <w:rPr>
          <w:kern w:val="0"/>
          <w:sz w:val="24"/>
        </w:rPr>
      </w:pPr>
      <w:r w:rsidRPr="00690ED2">
        <w:rPr>
          <w:kern w:val="0"/>
          <w:sz w:val="24"/>
        </w:rPr>
        <w:t>本报告期内未发生涉及本基金管理人、基金财产、基金托管业务的诉讼事项。</w:t>
      </w:r>
    </w:p>
    <w:p w:rsidR="0095029A" w:rsidRPr="00690ED2" w:rsidRDefault="0095029A" w:rsidP="0095029A">
      <w:pPr>
        <w:tabs>
          <w:tab w:val="left" w:pos="426"/>
        </w:tabs>
        <w:spacing w:before="29" w:line="288" w:lineRule="auto"/>
        <w:jc w:val="left"/>
        <w:rPr>
          <w:kern w:val="0"/>
          <w:sz w:val="24"/>
        </w:rPr>
      </w:pPr>
    </w:p>
    <w:p w:rsidR="0095029A" w:rsidRPr="00690ED2" w:rsidRDefault="0095029A" w:rsidP="0095029A">
      <w:pPr>
        <w:pStyle w:val="20"/>
        <w:spacing w:before="29" w:after="0" w:line="288" w:lineRule="auto"/>
        <w:rPr>
          <w:rFonts w:ascii="Times New Roman" w:hAnsi="Times New Roman"/>
          <w:kern w:val="0"/>
          <w:szCs w:val="24"/>
        </w:rPr>
      </w:pPr>
      <w:bookmarkStart w:id="109" w:name="_Toc374438164"/>
      <w:bookmarkStart w:id="110" w:name="_Toc361324897"/>
      <w:r w:rsidRPr="00690ED2">
        <w:rPr>
          <w:rFonts w:ascii="Times New Roman" w:hAnsi="Times New Roman"/>
          <w:kern w:val="0"/>
          <w:szCs w:val="24"/>
        </w:rPr>
        <w:t>10.4</w:t>
      </w:r>
      <w:r w:rsidRPr="00690ED2">
        <w:rPr>
          <w:rFonts w:ascii="Times New Roman" w:hAnsi="Times New Roman"/>
          <w:kern w:val="0"/>
          <w:szCs w:val="24"/>
        </w:rPr>
        <w:tab/>
      </w:r>
      <w:r w:rsidRPr="00690ED2">
        <w:rPr>
          <w:rFonts w:ascii="Times New Roman" w:hAnsi="Times New Roman" w:hint="eastAsia"/>
          <w:kern w:val="0"/>
          <w:szCs w:val="24"/>
        </w:rPr>
        <w:t>基金投资策略的改变</w:t>
      </w:r>
      <w:bookmarkEnd w:id="109"/>
      <w:bookmarkEnd w:id="110"/>
    </w:p>
    <w:p w:rsidR="0095029A" w:rsidRPr="00690ED2" w:rsidRDefault="0095029A" w:rsidP="0095029A">
      <w:pPr>
        <w:tabs>
          <w:tab w:val="left" w:pos="426"/>
        </w:tabs>
        <w:spacing w:before="29" w:line="288" w:lineRule="auto"/>
        <w:jc w:val="left"/>
        <w:rPr>
          <w:kern w:val="0"/>
          <w:sz w:val="24"/>
        </w:rPr>
      </w:pPr>
      <w:r w:rsidRPr="00690ED2">
        <w:rPr>
          <w:kern w:val="0"/>
          <w:sz w:val="24"/>
        </w:rPr>
        <w:t>本基金本报告期内投资策略未发生改变。</w:t>
      </w:r>
    </w:p>
    <w:p w:rsidR="0095029A" w:rsidRPr="00690ED2" w:rsidRDefault="0095029A" w:rsidP="0095029A">
      <w:pPr>
        <w:tabs>
          <w:tab w:val="left" w:pos="426"/>
        </w:tabs>
        <w:spacing w:before="29" w:line="288" w:lineRule="auto"/>
        <w:jc w:val="left"/>
        <w:rPr>
          <w:kern w:val="0"/>
          <w:sz w:val="24"/>
        </w:rPr>
      </w:pPr>
    </w:p>
    <w:p w:rsidR="0095029A" w:rsidRPr="00690ED2" w:rsidRDefault="0095029A" w:rsidP="0095029A">
      <w:pPr>
        <w:pStyle w:val="20"/>
        <w:spacing w:before="29" w:after="0" w:line="288" w:lineRule="auto"/>
        <w:rPr>
          <w:rFonts w:ascii="Times New Roman" w:hAnsi="Times New Roman"/>
          <w:kern w:val="0"/>
          <w:szCs w:val="24"/>
        </w:rPr>
      </w:pPr>
      <w:r w:rsidRPr="00690ED2">
        <w:rPr>
          <w:rFonts w:ascii="Times New Roman" w:hAnsi="Times New Roman"/>
          <w:kern w:val="0"/>
          <w:szCs w:val="24"/>
        </w:rPr>
        <w:t>10.5</w:t>
      </w:r>
      <w:r w:rsidRPr="00690ED2">
        <w:rPr>
          <w:rFonts w:ascii="Times New Roman" w:hAnsi="Times New Roman" w:hint="eastAsia"/>
          <w:kern w:val="0"/>
          <w:szCs w:val="24"/>
        </w:rPr>
        <w:t>本报告期持有的基金发生的重大影响事件</w:t>
      </w:r>
    </w:p>
    <w:p w:rsidR="0095029A" w:rsidRPr="00690ED2" w:rsidRDefault="0095029A" w:rsidP="0095029A">
      <w:pPr>
        <w:tabs>
          <w:tab w:val="left" w:pos="426"/>
        </w:tabs>
        <w:spacing w:before="29" w:line="288" w:lineRule="auto"/>
        <w:jc w:val="left"/>
        <w:rPr>
          <w:kern w:val="0"/>
          <w:sz w:val="24"/>
        </w:rPr>
      </w:pPr>
      <w:r w:rsidRPr="00690ED2">
        <w:rPr>
          <w:kern w:val="0"/>
          <w:sz w:val="24"/>
        </w:rPr>
        <w:t>无。</w:t>
      </w:r>
    </w:p>
    <w:p w:rsidR="0095029A" w:rsidRPr="00690ED2" w:rsidRDefault="0095029A" w:rsidP="0095029A">
      <w:pPr>
        <w:tabs>
          <w:tab w:val="left" w:pos="426"/>
        </w:tabs>
        <w:spacing w:before="29" w:line="288" w:lineRule="auto"/>
        <w:jc w:val="left"/>
        <w:rPr>
          <w:kern w:val="0"/>
          <w:sz w:val="24"/>
        </w:rPr>
      </w:pPr>
    </w:p>
    <w:p w:rsidR="0095029A" w:rsidRPr="00690ED2" w:rsidRDefault="0095029A" w:rsidP="0095029A">
      <w:pPr>
        <w:pStyle w:val="20"/>
        <w:spacing w:before="29" w:after="0" w:line="288" w:lineRule="auto"/>
        <w:rPr>
          <w:rFonts w:ascii="Times New Roman" w:hAnsi="Times New Roman"/>
          <w:kern w:val="0"/>
          <w:szCs w:val="24"/>
        </w:rPr>
      </w:pPr>
      <w:bookmarkStart w:id="111" w:name="_Toc409100103"/>
      <w:bookmarkStart w:id="112" w:name="_Toc409100466"/>
      <w:r w:rsidRPr="00690ED2">
        <w:rPr>
          <w:rFonts w:ascii="Times New Roman" w:hAnsi="Times New Roman"/>
          <w:kern w:val="0"/>
          <w:szCs w:val="24"/>
        </w:rPr>
        <w:t>10.6</w:t>
      </w:r>
      <w:r w:rsidRPr="00690ED2">
        <w:rPr>
          <w:rFonts w:ascii="Times New Roman" w:hAnsi="Times New Roman" w:hint="eastAsia"/>
          <w:kern w:val="0"/>
          <w:szCs w:val="24"/>
        </w:rPr>
        <w:t>为基金进行审计的会计师事务所情况</w:t>
      </w:r>
      <w:bookmarkEnd w:id="111"/>
      <w:bookmarkEnd w:id="112"/>
    </w:p>
    <w:p w:rsidR="0095029A" w:rsidRPr="00690ED2" w:rsidRDefault="0095029A" w:rsidP="0095029A">
      <w:pPr>
        <w:tabs>
          <w:tab w:val="left" w:pos="426"/>
        </w:tabs>
        <w:spacing w:before="29" w:line="288" w:lineRule="auto"/>
        <w:jc w:val="left"/>
        <w:rPr>
          <w:kern w:val="0"/>
          <w:sz w:val="24"/>
        </w:rPr>
      </w:pPr>
      <w:bookmarkStart w:id="113" w:name="OLE_LINK3"/>
      <w:r w:rsidRPr="00690ED2">
        <w:rPr>
          <w:kern w:val="0"/>
          <w:sz w:val="24"/>
        </w:rPr>
        <w:t>本基金自基金合同生效日起聘请普华永道中天会计师事务所</w:t>
      </w:r>
      <w:r w:rsidRPr="00690ED2">
        <w:rPr>
          <w:kern w:val="0"/>
          <w:sz w:val="24"/>
        </w:rPr>
        <w:t>(</w:t>
      </w:r>
      <w:r w:rsidRPr="00690ED2">
        <w:rPr>
          <w:kern w:val="0"/>
          <w:sz w:val="24"/>
        </w:rPr>
        <w:t>特殊普通合伙</w:t>
      </w:r>
      <w:r w:rsidRPr="00690ED2">
        <w:rPr>
          <w:kern w:val="0"/>
          <w:sz w:val="24"/>
        </w:rPr>
        <w:t>)</w:t>
      </w:r>
      <w:r w:rsidRPr="00690ED2">
        <w:rPr>
          <w:kern w:val="0"/>
          <w:sz w:val="24"/>
        </w:rPr>
        <w:t>为本基金提供审计服务。</w:t>
      </w:r>
    </w:p>
    <w:p w:rsidR="0095029A" w:rsidRPr="00690ED2" w:rsidRDefault="0095029A" w:rsidP="0095029A">
      <w:pPr>
        <w:tabs>
          <w:tab w:val="left" w:pos="426"/>
        </w:tabs>
        <w:spacing w:before="29" w:line="288" w:lineRule="auto"/>
        <w:jc w:val="left"/>
        <w:rPr>
          <w:kern w:val="0"/>
          <w:sz w:val="24"/>
        </w:rPr>
      </w:pPr>
    </w:p>
    <w:p w:rsidR="0095029A" w:rsidRPr="00690ED2" w:rsidRDefault="0095029A" w:rsidP="0095029A">
      <w:pPr>
        <w:pStyle w:val="20"/>
        <w:spacing w:before="29" w:after="0" w:line="288" w:lineRule="auto"/>
        <w:rPr>
          <w:rFonts w:ascii="Times New Roman" w:hAnsi="Times New Roman"/>
          <w:kern w:val="0"/>
          <w:szCs w:val="24"/>
        </w:rPr>
      </w:pPr>
      <w:bookmarkStart w:id="114" w:name="_Toc361324899"/>
      <w:bookmarkStart w:id="115" w:name="_Toc409100467"/>
      <w:bookmarkStart w:id="116" w:name="_Toc409100104"/>
      <w:bookmarkEnd w:id="113"/>
      <w:r w:rsidRPr="00690ED2">
        <w:rPr>
          <w:rFonts w:ascii="Times New Roman" w:hAnsi="Times New Roman"/>
          <w:kern w:val="0"/>
          <w:szCs w:val="24"/>
        </w:rPr>
        <w:t>10.7</w:t>
      </w:r>
      <w:r w:rsidRPr="00690ED2">
        <w:rPr>
          <w:rFonts w:ascii="Times New Roman" w:hAnsi="Times New Roman" w:hint="eastAsia"/>
          <w:kern w:val="0"/>
          <w:szCs w:val="24"/>
        </w:rPr>
        <w:t>管理人、托管人及其高级管理人员受稽查或处罚等情况</w:t>
      </w:r>
      <w:bookmarkEnd w:id="114"/>
      <w:bookmarkEnd w:id="115"/>
      <w:bookmarkEnd w:id="116"/>
    </w:p>
    <w:p w:rsidR="00043E3D" w:rsidRDefault="008A41E4">
      <w:pPr>
        <w:tabs>
          <w:tab w:val="left" w:pos="426"/>
        </w:tabs>
        <w:spacing w:before="29" w:line="288" w:lineRule="auto"/>
        <w:jc w:val="left"/>
        <w:rPr>
          <w:kern w:val="0"/>
          <w:sz w:val="24"/>
        </w:rPr>
      </w:pPr>
      <w:r>
        <w:rPr>
          <w:kern w:val="0"/>
          <w:sz w:val="24"/>
        </w:rPr>
        <w:t>1</w:t>
      </w:r>
      <w:r>
        <w:rPr>
          <w:kern w:val="0"/>
          <w:sz w:val="24"/>
        </w:rPr>
        <w:t>、管理人及其高级管理人员受稽查或处罚等情况</w:t>
      </w:r>
    </w:p>
    <w:p w:rsidR="00043E3D" w:rsidRDefault="008A41E4">
      <w:pPr>
        <w:tabs>
          <w:tab w:val="left" w:pos="426"/>
        </w:tabs>
        <w:spacing w:before="29" w:line="288" w:lineRule="auto"/>
        <w:jc w:val="left"/>
        <w:rPr>
          <w:kern w:val="0"/>
          <w:sz w:val="24"/>
        </w:rPr>
      </w:pPr>
      <w:r>
        <w:rPr>
          <w:kern w:val="0"/>
          <w:sz w:val="24"/>
        </w:rPr>
        <w:t>基金管理人及其高级管理人员本报告期内未受监管部门稽查或处罚。</w:t>
      </w:r>
    </w:p>
    <w:p w:rsidR="00043E3D" w:rsidRDefault="008A41E4">
      <w:pPr>
        <w:tabs>
          <w:tab w:val="left" w:pos="426"/>
        </w:tabs>
        <w:spacing w:before="29" w:line="288" w:lineRule="auto"/>
        <w:jc w:val="left"/>
        <w:rPr>
          <w:kern w:val="0"/>
          <w:sz w:val="24"/>
        </w:rPr>
      </w:pPr>
      <w:r>
        <w:rPr>
          <w:kern w:val="0"/>
          <w:sz w:val="24"/>
        </w:rPr>
        <w:t>2</w:t>
      </w:r>
      <w:r>
        <w:rPr>
          <w:kern w:val="0"/>
          <w:sz w:val="24"/>
        </w:rPr>
        <w:t>、托管人及其高级管理人员受稽查或处罚等情况</w:t>
      </w:r>
    </w:p>
    <w:p w:rsidR="0095029A" w:rsidRPr="00690ED2" w:rsidRDefault="0095029A" w:rsidP="0095029A">
      <w:pPr>
        <w:tabs>
          <w:tab w:val="left" w:pos="426"/>
        </w:tabs>
        <w:spacing w:before="29" w:line="288" w:lineRule="auto"/>
        <w:jc w:val="left"/>
        <w:rPr>
          <w:kern w:val="0"/>
          <w:sz w:val="24"/>
        </w:rPr>
      </w:pPr>
      <w:r w:rsidRPr="00690ED2">
        <w:rPr>
          <w:kern w:val="0"/>
          <w:sz w:val="24"/>
        </w:rPr>
        <w:t>基金托管人及其高级管理人员本报告期内未受监管部门稽查或处罚。</w:t>
      </w:r>
    </w:p>
    <w:p w:rsidR="0095029A" w:rsidRPr="00690ED2" w:rsidRDefault="0095029A" w:rsidP="0095029A">
      <w:pPr>
        <w:tabs>
          <w:tab w:val="left" w:pos="426"/>
        </w:tabs>
        <w:spacing w:before="29" w:line="288" w:lineRule="auto"/>
        <w:jc w:val="left"/>
        <w:rPr>
          <w:kern w:val="0"/>
          <w:sz w:val="24"/>
        </w:rPr>
      </w:pPr>
    </w:p>
    <w:p w:rsidR="0095029A" w:rsidRPr="00690ED2" w:rsidRDefault="0095029A" w:rsidP="0095029A">
      <w:pPr>
        <w:pStyle w:val="20"/>
        <w:spacing w:before="29" w:after="0" w:line="288" w:lineRule="auto"/>
        <w:rPr>
          <w:rFonts w:ascii="Times New Roman" w:hAnsi="Times New Roman"/>
          <w:kern w:val="0"/>
          <w:szCs w:val="24"/>
        </w:rPr>
      </w:pPr>
      <w:bookmarkStart w:id="117" w:name="_Toc409100105"/>
      <w:bookmarkStart w:id="118" w:name="_Toc409100468"/>
      <w:bookmarkStart w:id="119" w:name="_Toc361324900"/>
      <w:r w:rsidRPr="00690ED2">
        <w:rPr>
          <w:rFonts w:ascii="Times New Roman" w:hAnsi="Times New Roman"/>
          <w:kern w:val="0"/>
          <w:szCs w:val="24"/>
        </w:rPr>
        <w:t>10.8</w:t>
      </w:r>
      <w:r w:rsidRPr="00690ED2">
        <w:rPr>
          <w:rFonts w:ascii="Times New Roman" w:hAnsi="Times New Roman" w:hint="eastAsia"/>
          <w:kern w:val="0"/>
          <w:szCs w:val="24"/>
        </w:rPr>
        <w:t>基金租用证券公司交易单元的有关情况</w:t>
      </w:r>
      <w:bookmarkEnd w:id="117"/>
      <w:bookmarkEnd w:id="118"/>
      <w:bookmarkEnd w:id="119"/>
    </w:p>
    <w:p w:rsidR="0095029A" w:rsidRPr="00690ED2" w:rsidRDefault="0095029A" w:rsidP="0095029A">
      <w:pPr>
        <w:tabs>
          <w:tab w:val="left" w:pos="426"/>
        </w:tabs>
        <w:spacing w:before="29" w:line="288" w:lineRule="auto"/>
        <w:jc w:val="left"/>
        <w:rPr>
          <w:b/>
          <w:kern w:val="0"/>
          <w:sz w:val="24"/>
        </w:rPr>
      </w:pPr>
      <w:bookmarkStart w:id="120" w:name="_Toc249760070"/>
      <w:r w:rsidRPr="00690ED2">
        <w:rPr>
          <w:b/>
          <w:kern w:val="0"/>
          <w:sz w:val="24"/>
        </w:rPr>
        <w:t>10.8.1</w:t>
      </w:r>
      <w:r w:rsidRPr="00690ED2">
        <w:rPr>
          <w:rFonts w:hint="eastAsia"/>
          <w:b/>
          <w:kern w:val="0"/>
          <w:sz w:val="24"/>
        </w:rPr>
        <w:t>基金租用证券公司交易单元进行股票投资及佣金支付情况</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20"/>
    </w:p>
    <w:p w:rsidR="00B932B3" w:rsidRPr="005C672D" w:rsidRDefault="00B932B3" w:rsidP="00AC6DDA">
      <w:pPr>
        <w:autoSpaceDE w:val="0"/>
        <w:autoSpaceDN w:val="0"/>
        <w:adjustRightInd w:val="0"/>
        <w:spacing w:before="29" w:line="288" w:lineRule="auto"/>
        <w:ind w:left="15"/>
        <w:jc w:val="right"/>
        <w:rPr>
          <w:color w:val="000000"/>
          <w:kern w:val="0"/>
          <w:sz w:val="24"/>
        </w:rPr>
      </w:pPr>
      <w:r w:rsidRPr="005C672D">
        <w:rPr>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9"/>
        <w:gridCol w:w="779"/>
        <w:gridCol w:w="1800"/>
        <w:gridCol w:w="1080"/>
        <w:gridCol w:w="1620"/>
        <w:gridCol w:w="1080"/>
        <w:gridCol w:w="1080"/>
      </w:tblGrid>
      <w:tr w:rsidR="001548F9" w:rsidRPr="005C672D" w:rsidTr="00494D2F">
        <w:tc>
          <w:tcPr>
            <w:tcW w:w="1560" w:type="dxa"/>
            <w:vMerge w:val="restart"/>
            <w:vAlign w:val="center"/>
          </w:tcPr>
          <w:p w:rsidR="001548F9" w:rsidRPr="005C672D" w:rsidRDefault="001548F9" w:rsidP="00AC6DDA">
            <w:pPr>
              <w:spacing w:before="29" w:line="288" w:lineRule="auto"/>
              <w:jc w:val="center"/>
              <w:rPr>
                <w:color w:val="000000"/>
                <w:sz w:val="24"/>
              </w:rPr>
            </w:pPr>
            <w:bookmarkStart w:id="121" w:name="_Toc249760071"/>
            <w:r w:rsidRPr="005C672D">
              <w:rPr>
                <w:color w:val="000000"/>
                <w:sz w:val="24"/>
              </w:rPr>
              <w:t>券商名称</w:t>
            </w:r>
          </w:p>
        </w:tc>
        <w:tc>
          <w:tcPr>
            <w:tcW w:w="780" w:type="dxa"/>
            <w:vMerge w:val="restart"/>
            <w:vAlign w:val="center"/>
          </w:tcPr>
          <w:p w:rsidR="001548F9" w:rsidRPr="005C672D" w:rsidRDefault="001548F9" w:rsidP="00AC6DDA">
            <w:pPr>
              <w:spacing w:before="29" w:line="288" w:lineRule="auto"/>
              <w:jc w:val="center"/>
              <w:rPr>
                <w:color w:val="000000"/>
                <w:sz w:val="24"/>
              </w:rPr>
            </w:pPr>
            <w:r w:rsidRPr="005C672D">
              <w:rPr>
                <w:color w:val="000000"/>
                <w:sz w:val="24"/>
              </w:rPr>
              <w:t>交易单元数量</w:t>
            </w:r>
          </w:p>
        </w:tc>
        <w:tc>
          <w:tcPr>
            <w:tcW w:w="2880" w:type="dxa"/>
            <w:gridSpan w:val="2"/>
            <w:vAlign w:val="center"/>
          </w:tcPr>
          <w:p w:rsidR="001548F9" w:rsidRPr="005C672D" w:rsidRDefault="001548F9" w:rsidP="00AC6DDA">
            <w:pPr>
              <w:spacing w:before="29" w:line="288" w:lineRule="auto"/>
              <w:jc w:val="center"/>
              <w:rPr>
                <w:color w:val="000000"/>
                <w:sz w:val="24"/>
              </w:rPr>
            </w:pPr>
            <w:r w:rsidRPr="005C672D">
              <w:rPr>
                <w:color w:val="000000"/>
                <w:sz w:val="24"/>
              </w:rPr>
              <w:t>股票交易</w:t>
            </w:r>
          </w:p>
        </w:tc>
        <w:tc>
          <w:tcPr>
            <w:tcW w:w="2700" w:type="dxa"/>
            <w:gridSpan w:val="2"/>
            <w:vAlign w:val="center"/>
          </w:tcPr>
          <w:p w:rsidR="001548F9" w:rsidRPr="005C672D" w:rsidRDefault="001548F9" w:rsidP="00AC6DDA">
            <w:pPr>
              <w:spacing w:before="29" w:line="288" w:lineRule="auto"/>
              <w:jc w:val="center"/>
              <w:rPr>
                <w:color w:val="000000"/>
                <w:sz w:val="24"/>
              </w:rPr>
            </w:pPr>
            <w:r w:rsidRPr="005C672D">
              <w:rPr>
                <w:color w:val="000000"/>
                <w:sz w:val="24"/>
              </w:rPr>
              <w:t>应支付该券商的佣金</w:t>
            </w:r>
          </w:p>
        </w:tc>
        <w:tc>
          <w:tcPr>
            <w:tcW w:w="1080" w:type="dxa"/>
            <w:vMerge w:val="restart"/>
            <w:vAlign w:val="center"/>
          </w:tcPr>
          <w:p w:rsidR="001548F9" w:rsidRPr="005C672D" w:rsidRDefault="001548F9" w:rsidP="00AC6DDA">
            <w:pPr>
              <w:spacing w:before="29" w:line="288" w:lineRule="auto"/>
              <w:jc w:val="center"/>
              <w:rPr>
                <w:color w:val="000000"/>
                <w:kern w:val="0"/>
                <w:sz w:val="24"/>
              </w:rPr>
            </w:pPr>
            <w:r w:rsidRPr="005C672D">
              <w:rPr>
                <w:color w:val="000000"/>
                <w:kern w:val="0"/>
                <w:sz w:val="24"/>
              </w:rPr>
              <w:t>备注</w:t>
            </w:r>
          </w:p>
        </w:tc>
      </w:tr>
      <w:tr w:rsidR="001548F9" w:rsidRPr="005C672D" w:rsidTr="00494D2F">
        <w:tc>
          <w:tcPr>
            <w:tcW w:w="9000" w:type="dxa"/>
            <w:vMerge/>
            <w:vAlign w:val="center"/>
          </w:tcPr>
          <w:p w:rsidR="001548F9" w:rsidRPr="005C672D" w:rsidRDefault="001548F9" w:rsidP="00AC6DDA">
            <w:pPr>
              <w:widowControl/>
              <w:spacing w:before="29" w:line="288" w:lineRule="auto"/>
              <w:jc w:val="left"/>
              <w:rPr>
                <w:color w:val="000000"/>
                <w:sz w:val="24"/>
              </w:rPr>
            </w:pPr>
          </w:p>
        </w:tc>
        <w:tc>
          <w:tcPr>
            <w:tcW w:w="780" w:type="dxa"/>
            <w:vMerge/>
            <w:vAlign w:val="center"/>
          </w:tcPr>
          <w:p w:rsidR="001548F9" w:rsidRPr="005C672D" w:rsidRDefault="001548F9" w:rsidP="00AC6DDA">
            <w:pPr>
              <w:widowControl/>
              <w:spacing w:before="29" w:line="288" w:lineRule="auto"/>
              <w:jc w:val="left"/>
              <w:rPr>
                <w:color w:val="000000"/>
                <w:sz w:val="24"/>
              </w:rPr>
            </w:pPr>
          </w:p>
        </w:tc>
        <w:tc>
          <w:tcPr>
            <w:tcW w:w="1800" w:type="dxa"/>
            <w:vAlign w:val="center"/>
          </w:tcPr>
          <w:p w:rsidR="001548F9" w:rsidRPr="005C672D" w:rsidRDefault="001548F9" w:rsidP="00AC6DDA">
            <w:pPr>
              <w:spacing w:before="29" w:line="288" w:lineRule="auto"/>
              <w:jc w:val="center"/>
              <w:rPr>
                <w:color w:val="000000"/>
                <w:sz w:val="24"/>
              </w:rPr>
            </w:pPr>
            <w:r w:rsidRPr="005C672D">
              <w:rPr>
                <w:color w:val="000000"/>
                <w:sz w:val="24"/>
              </w:rPr>
              <w:t>成交金额</w:t>
            </w:r>
          </w:p>
        </w:tc>
        <w:tc>
          <w:tcPr>
            <w:tcW w:w="1080" w:type="dxa"/>
            <w:vAlign w:val="center"/>
          </w:tcPr>
          <w:p w:rsidR="001548F9" w:rsidRPr="005C672D" w:rsidRDefault="001548F9" w:rsidP="00AC6DDA">
            <w:pPr>
              <w:spacing w:before="29" w:line="288" w:lineRule="auto"/>
              <w:jc w:val="center"/>
              <w:rPr>
                <w:color w:val="000000"/>
                <w:sz w:val="24"/>
              </w:rPr>
            </w:pPr>
            <w:r w:rsidRPr="005C672D">
              <w:rPr>
                <w:color w:val="000000"/>
                <w:sz w:val="24"/>
              </w:rPr>
              <w:t>占当期股票成交总额的比例</w:t>
            </w:r>
          </w:p>
        </w:tc>
        <w:tc>
          <w:tcPr>
            <w:tcW w:w="1620" w:type="dxa"/>
            <w:vAlign w:val="center"/>
          </w:tcPr>
          <w:p w:rsidR="001548F9" w:rsidRPr="005C672D" w:rsidRDefault="001548F9" w:rsidP="00AC6DDA">
            <w:pPr>
              <w:spacing w:before="29" w:line="288" w:lineRule="auto"/>
              <w:jc w:val="center"/>
              <w:rPr>
                <w:color w:val="000000"/>
                <w:kern w:val="0"/>
                <w:sz w:val="24"/>
              </w:rPr>
            </w:pPr>
            <w:r w:rsidRPr="005C672D">
              <w:rPr>
                <w:color w:val="000000"/>
                <w:kern w:val="0"/>
                <w:sz w:val="24"/>
              </w:rPr>
              <w:t>佣金</w:t>
            </w:r>
          </w:p>
        </w:tc>
        <w:tc>
          <w:tcPr>
            <w:tcW w:w="1080" w:type="dxa"/>
            <w:vAlign w:val="center"/>
          </w:tcPr>
          <w:p w:rsidR="001548F9" w:rsidRPr="005C672D" w:rsidRDefault="001548F9" w:rsidP="00AC6DDA">
            <w:pPr>
              <w:spacing w:before="29" w:line="288" w:lineRule="auto"/>
              <w:jc w:val="center"/>
              <w:rPr>
                <w:color w:val="000000"/>
                <w:sz w:val="24"/>
              </w:rPr>
            </w:pPr>
            <w:r w:rsidRPr="005C672D">
              <w:rPr>
                <w:color w:val="000000"/>
                <w:sz w:val="24"/>
              </w:rPr>
              <w:t>占当期佣金总量的比例</w:t>
            </w:r>
          </w:p>
        </w:tc>
        <w:tc>
          <w:tcPr>
            <w:tcW w:w="1080" w:type="dxa"/>
            <w:vMerge/>
            <w:vAlign w:val="center"/>
          </w:tcPr>
          <w:p w:rsidR="001548F9" w:rsidRPr="005C672D" w:rsidRDefault="001548F9" w:rsidP="00AC6DDA">
            <w:pPr>
              <w:widowControl/>
              <w:spacing w:before="29" w:line="288" w:lineRule="auto"/>
              <w:jc w:val="left"/>
              <w:rPr>
                <w:color w:val="000000"/>
                <w:kern w:val="0"/>
                <w:sz w:val="24"/>
              </w:rPr>
            </w:pPr>
          </w:p>
        </w:tc>
      </w:tr>
      <w:tr w:rsidR="00043E3D">
        <w:tc>
          <w:tcPr>
            <w:tcW w:w="1559" w:type="dxa"/>
            <w:vAlign w:val="center"/>
          </w:tcPr>
          <w:p w:rsidR="00043E3D" w:rsidRDefault="008A41E4">
            <w:pPr>
              <w:jc w:val="center"/>
            </w:pPr>
            <w:r>
              <w:rPr>
                <w:color w:val="000000"/>
                <w:sz w:val="24"/>
              </w:rPr>
              <w:t>西藏东方财富证券股份有限公司</w:t>
            </w:r>
          </w:p>
        </w:tc>
        <w:tc>
          <w:tcPr>
            <w:tcW w:w="779" w:type="dxa"/>
            <w:vAlign w:val="center"/>
          </w:tcPr>
          <w:p w:rsidR="00043E3D" w:rsidRDefault="008A41E4">
            <w:pPr>
              <w:jc w:val="center"/>
            </w:pPr>
            <w:r>
              <w:rPr>
                <w:color w:val="000000"/>
                <w:sz w:val="24"/>
              </w:rPr>
              <w:t>1</w:t>
            </w:r>
          </w:p>
        </w:tc>
        <w:tc>
          <w:tcPr>
            <w:tcW w:w="1800" w:type="dxa"/>
            <w:vAlign w:val="center"/>
          </w:tcPr>
          <w:p w:rsidR="00043E3D" w:rsidRDefault="008A41E4">
            <w:pPr>
              <w:jc w:val="right"/>
            </w:pPr>
            <w:r>
              <w:rPr>
                <w:color w:val="000000"/>
                <w:sz w:val="24"/>
              </w:rPr>
              <w:t>72,097,691.93</w:t>
            </w:r>
          </w:p>
        </w:tc>
        <w:tc>
          <w:tcPr>
            <w:tcW w:w="1080" w:type="dxa"/>
            <w:vAlign w:val="center"/>
          </w:tcPr>
          <w:p w:rsidR="00043E3D" w:rsidRDefault="008A41E4">
            <w:pPr>
              <w:jc w:val="right"/>
            </w:pPr>
            <w:r>
              <w:rPr>
                <w:color w:val="000000"/>
                <w:sz w:val="24"/>
              </w:rPr>
              <w:t>7.06%</w:t>
            </w:r>
          </w:p>
        </w:tc>
        <w:tc>
          <w:tcPr>
            <w:tcW w:w="1620" w:type="dxa"/>
            <w:vAlign w:val="center"/>
          </w:tcPr>
          <w:p w:rsidR="00043E3D" w:rsidRDefault="008A41E4">
            <w:pPr>
              <w:jc w:val="right"/>
            </w:pPr>
            <w:r>
              <w:rPr>
                <w:color w:val="000000"/>
                <w:sz w:val="24"/>
              </w:rPr>
              <w:t>67,144.79</w:t>
            </w:r>
          </w:p>
        </w:tc>
        <w:tc>
          <w:tcPr>
            <w:tcW w:w="1080" w:type="dxa"/>
            <w:vAlign w:val="center"/>
          </w:tcPr>
          <w:p w:rsidR="00043E3D" w:rsidRDefault="008A41E4">
            <w:pPr>
              <w:jc w:val="right"/>
            </w:pPr>
            <w:r>
              <w:rPr>
                <w:color w:val="000000"/>
                <w:sz w:val="24"/>
              </w:rPr>
              <w:t>7.06%</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东方证券股份有限公司</w:t>
            </w:r>
          </w:p>
        </w:tc>
        <w:tc>
          <w:tcPr>
            <w:tcW w:w="779" w:type="dxa"/>
            <w:vAlign w:val="center"/>
          </w:tcPr>
          <w:p w:rsidR="00043E3D" w:rsidRDefault="008A41E4">
            <w:pPr>
              <w:jc w:val="center"/>
            </w:pPr>
            <w:r>
              <w:rPr>
                <w:color w:val="000000"/>
                <w:sz w:val="24"/>
              </w:rPr>
              <w:t>1</w:t>
            </w:r>
          </w:p>
        </w:tc>
        <w:tc>
          <w:tcPr>
            <w:tcW w:w="1800" w:type="dxa"/>
            <w:vAlign w:val="center"/>
          </w:tcPr>
          <w:p w:rsidR="00043E3D" w:rsidRDefault="008A41E4">
            <w:pPr>
              <w:jc w:val="right"/>
            </w:pPr>
            <w:r>
              <w:rPr>
                <w:color w:val="000000"/>
                <w:sz w:val="24"/>
              </w:rPr>
              <w:t>5,808,954.83</w:t>
            </w:r>
          </w:p>
        </w:tc>
        <w:tc>
          <w:tcPr>
            <w:tcW w:w="1080" w:type="dxa"/>
            <w:vAlign w:val="center"/>
          </w:tcPr>
          <w:p w:rsidR="00043E3D" w:rsidRDefault="008A41E4">
            <w:pPr>
              <w:jc w:val="right"/>
            </w:pPr>
            <w:r>
              <w:rPr>
                <w:color w:val="000000"/>
                <w:sz w:val="24"/>
              </w:rPr>
              <w:t>0.57%</w:t>
            </w:r>
          </w:p>
        </w:tc>
        <w:tc>
          <w:tcPr>
            <w:tcW w:w="1620" w:type="dxa"/>
            <w:vAlign w:val="center"/>
          </w:tcPr>
          <w:p w:rsidR="00043E3D" w:rsidRDefault="008A41E4">
            <w:pPr>
              <w:jc w:val="right"/>
            </w:pPr>
            <w:r>
              <w:rPr>
                <w:color w:val="000000"/>
                <w:sz w:val="24"/>
              </w:rPr>
              <w:t>5,409.89</w:t>
            </w:r>
          </w:p>
        </w:tc>
        <w:tc>
          <w:tcPr>
            <w:tcW w:w="1080" w:type="dxa"/>
            <w:vAlign w:val="center"/>
          </w:tcPr>
          <w:p w:rsidR="00043E3D" w:rsidRDefault="008A41E4">
            <w:pPr>
              <w:jc w:val="right"/>
            </w:pPr>
            <w:r>
              <w:rPr>
                <w:color w:val="000000"/>
                <w:sz w:val="24"/>
              </w:rPr>
              <w:t>0.57%</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北京高华证券有限责任公司</w:t>
            </w:r>
          </w:p>
        </w:tc>
        <w:tc>
          <w:tcPr>
            <w:tcW w:w="779" w:type="dxa"/>
            <w:vAlign w:val="center"/>
          </w:tcPr>
          <w:p w:rsidR="00043E3D" w:rsidRDefault="008A41E4">
            <w:pPr>
              <w:jc w:val="center"/>
            </w:pPr>
            <w:r>
              <w:rPr>
                <w:color w:val="000000"/>
                <w:sz w:val="24"/>
              </w:rPr>
              <w:t>1</w:t>
            </w:r>
          </w:p>
        </w:tc>
        <w:tc>
          <w:tcPr>
            <w:tcW w:w="1800" w:type="dxa"/>
            <w:vAlign w:val="center"/>
          </w:tcPr>
          <w:p w:rsidR="00043E3D" w:rsidRDefault="008A41E4">
            <w:pPr>
              <w:jc w:val="right"/>
            </w:pPr>
            <w:r>
              <w:rPr>
                <w:color w:val="000000"/>
                <w:sz w:val="24"/>
              </w:rPr>
              <w:t>4,514,400.00</w:t>
            </w:r>
          </w:p>
        </w:tc>
        <w:tc>
          <w:tcPr>
            <w:tcW w:w="1080" w:type="dxa"/>
            <w:vAlign w:val="center"/>
          </w:tcPr>
          <w:p w:rsidR="00043E3D" w:rsidRDefault="008A41E4">
            <w:pPr>
              <w:jc w:val="right"/>
            </w:pPr>
            <w:r>
              <w:rPr>
                <w:color w:val="000000"/>
                <w:sz w:val="24"/>
              </w:rPr>
              <w:t>0.44%</w:t>
            </w:r>
          </w:p>
        </w:tc>
        <w:tc>
          <w:tcPr>
            <w:tcW w:w="1620" w:type="dxa"/>
            <w:vAlign w:val="center"/>
          </w:tcPr>
          <w:p w:rsidR="00043E3D" w:rsidRDefault="008A41E4">
            <w:pPr>
              <w:jc w:val="right"/>
            </w:pPr>
            <w:r>
              <w:rPr>
                <w:color w:val="000000"/>
                <w:sz w:val="24"/>
              </w:rPr>
              <w:t>4,270.21</w:t>
            </w:r>
          </w:p>
        </w:tc>
        <w:tc>
          <w:tcPr>
            <w:tcW w:w="1080" w:type="dxa"/>
            <w:vAlign w:val="center"/>
          </w:tcPr>
          <w:p w:rsidR="00043E3D" w:rsidRDefault="008A41E4">
            <w:pPr>
              <w:jc w:val="right"/>
            </w:pPr>
            <w:r>
              <w:rPr>
                <w:color w:val="000000"/>
                <w:sz w:val="24"/>
              </w:rPr>
              <w:t>0.45%</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广发证券股份有限公司</w:t>
            </w:r>
          </w:p>
        </w:tc>
        <w:tc>
          <w:tcPr>
            <w:tcW w:w="779" w:type="dxa"/>
            <w:vAlign w:val="center"/>
          </w:tcPr>
          <w:p w:rsidR="00043E3D" w:rsidRDefault="008A41E4">
            <w:pPr>
              <w:jc w:val="center"/>
            </w:pPr>
            <w:r>
              <w:rPr>
                <w:color w:val="000000"/>
                <w:sz w:val="24"/>
              </w:rPr>
              <w:t>1</w:t>
            </w:r>
          </w:p>
        </w:tc>
        <w:tc>
          <w:tcPr>
            <w:tcW w:w="1800" w:type="dxa"/>
            <w:vAlign w:val="center"/>
          </w:tcPr>
          <w:p w:rsidR="00043E3D" w:rsidRDefault="008A41E4">
            <w:pPr>
              <w:jc w:val="right"/>
            </w:pPr>
            <w:r>
              <w:rPr>
                <w:color w:val="000000"/>
                <w:sz w:val="24"/>
              </w:rPr>
              <w:t>338,612,240.40</w:t>
            </w:r>
          </w:p>
        </w:tc>
        <w:tc>
          <w:tcPr>
            <w:tcW w:w="1080" w:type="dxa"/>
            <w:vAlign w:val="center"/>
          </w:tcPr>
          <w:p w:rsidR="00043E3D" w:rsidRDefault="008A41E4">
            <w:pPr>
              <w:jc w:val="right"/>
            </w:pPr>
            <w:r>
              <w:rPr>
                <w:color w:val="000000"/>
                <w:sz w:val="24"/>
              </w:rPr>
              <w:t>33.17%</w:t>
            </w:r>
          </w:p>
        </w:tc>
        <w:tc>
          <w:tcPr>
            <w:tcW w:w="1620" w:type="dxa"/>
            <w:vAlign w:val="center"/>
          </w:tcPr>
          <w:p w:rsidR="00043E3D" w:rsidRDefault="008A41E4">
            <w:pPr>
              <w:jc w:val="right"/>
            </w:pPr>
            <w:r>
              <w:rPr>
                <w:color w:val="000000"/>
                <w:sz w:val="24"/>
              </w:rPr>
              <w:t>315,349.84</w:t>
            </w:r>
          </w:p>
        </w:tc>
        <w:tc>
          <w:tcPr>
            <w:tcW w:w="1080" w:type="dxa"/>
            <w:vAlign w:val="center"/>
          </w:tcPr>
          <w:p w:rsidR="00043E3D" w:rsidRDefault="008A41E4">
            <w:pPr>
              <w:jc w:val="right"/>
            </w:pPr>
            <w:r>
              <w:rPr>
                <w:color w:val="000000"/>
                <w:sz w:val="24"/>
              </w:rPr>
              <w:t>33.16%</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lastRenderedPageBreak/>
              <w:t>国盛证券有限责任公司</w:t>
            </w:r>
          </w:p>
        </w:tc>
        <w:tc>
          <w:tcPr>
            <w:tcW w:w="779" w:type="dxa"/>
            <w:vAlign w:val="center"/>
          </w:tcPr>
          <w:p w:rsidR="00043E3D" w:rsidRDefault="008A41E4">
            <w:pPr>
              <w:jc w:val="center"/>
            </w:pPr>
            <w:r>
              <w:rPr>
                <w:color w:val="000000"/>
                <w:sz w:val="24"/>
              </w:rPr>
              <w:t>1</w:t>
            </w:r>
          </w:p>
        </w:tc>
        <w:tc>
          <w:tcPr>
            <w:tcW w:w="1800" w:type="dxa"/>
            <w:vAlign w:val="center"/>
          </w:tcPr>
          <w:p w:rsidR="00043E3D" w:rsidRDefault="008A41E4">
            <w:pPr>
              <w:jc w:val="right"/>
            </w:pPr>
            <w:r>
              <w:rPr>
                <w:color w:val="000000"/>
                <w:sz w:val="24"/>
              </w:rPr>
              <w:t>326,524,355.93</w:t>
            </w:r>
          </w:p>
        </w:tc>
        <w:tc>
          <w:tcPr>
            <w:tcW w:w="1080" w:type="dxa"/>
            <w:vAlign w:val="center"/>
          </w:tcPr>
          <w:p w:rsidR="00043E3D" w:rsidRDefault="008A41E4">
            <w:pPr>
              <w:jc w:val="right"/>
            </w:pPr>
            <w:r>
              <w:rPr>
                <w:color w:val="000000"/>
                <w:sz w:val="24"/>
              </w:rPr>
              <w:t>31.99%</w:t>
            </w:r>
          </w:p>
        </w:tc>
        <w:tc>
          <w:tcPr>
            <w:tcW w:w="1620" w:type="dxa"/>
            <w:vAlign w:val="center"/>
          </w:tcPr>
          <w:p w:rsidR="00043E3D" w:rsidRDefault="008A41E4">
            <w:pPr>
              <w:jc w:val="right"/>
            </w:pPr>
            <w:r>
              <w:rPr>
                <w:color w:val="000000"/>
                <w:sz w:val="24"/>
              </w:rPr>
              <w:t>304,092.52</w:t>
            </w:r>
          </w:p>
        </w:tc>
        <w:tc>
          <w:tcPr>
            <w:tcW w:w="1080" w:type="dxa"/>
            <w:vAlign w:val="center"/>
          </w:tcPr>
          <w:p w:rsidR="00043E3D" w:rsidRDefault="008A41E4">
            <w:pPr>
              <w:jc w:val="right"/>
            </w:pPr>
            <w:r>
              <w:rPr>
                <w:color w:val="000000"/>
                <w:sz w:val="24"/>
              </w:rPr>
              <w:t>31.97%</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长江证券股份有限公司</w:t>
            </w:r>
          </w:p>
        </w:tc>
        <w:tc>
          <w:tcPr>
            <w:tcW w:w="779" w:type="dxa"/>
            <w:vAlign w:val="center"/>
          </w:tcPr>
          <w:p w:rsidR="00043E3D" w:rsidRDefault="008A41E4">
            <w:pPr>
              <w:jc w:val="center"/>
            </w:pPr>
            <w:r>
              <w:rPr>
                <w:color w:val="000000"/>
                <w:sz w:val="24"/>
              </w:rPr>
              <w:t>1</w:t>
            </w:r>
          </w:p>
        </w:tc>
        <w:tc>
          <w:tcPr>
            <w:tcW w:w="1800" w:type="dxa"/>
            <w:vAlign w:val="center"/>
          </w:tcPr>
          <w:p w:rsidR="00043E3D" w:rsidRDefault="008A41E4">
            <w:pPr>
              <w:jc w:val="right"/>
            </w:pPr>
            <w:r>
              <w:rPr>
                <w:color w:val="000000"/>
                <w:sz w:val="24"/>
              </w:rPr>
              <w:t>27,176,182.18</w:t>
            </w:r>
          </w:p>
        </w:tc>
        <w:tc>
          <w:tcPr>
            <w:tcW w:w="1080" w:type="dxa"/>
            <w:vAlign w:val="center"/>
          </w:tcPr>
          <w:p w:rsidR="00043E3D" w:rsidRDefault="008A41E4">
            <w:pPr>
              <w:jc w:val="right"/>
            </w:pPr>
            <w:r>
              <w:rPr>
                <w:color w:val="000000"/>
                <w:sz w:val="24"/>
              </w:rPr>
              <w:t>2.66%</w:t>
            </w:r>
          </w:p>
        </w:tc>
        <w:tc>
          <w:tcPr>
            <w:tcW w:w="1620" w:type="dxa"/>
            <w:vAlign w:val="center"/>
          </w:tcPr>
          <w:p w:rsidR="00043E3D" w:rsidRDefault="008A41E4">
            <w:pPr>
              <w:jc w:val="right"/>
            </w:pPr>
            <w:r>
              <w:rPr>
                <w:color w:val="000000"/>
                <w:sz w:val="24"/>
              </w:rPr>
              <w:t>25,587.23</w:t>
            </w:r>
          </w:p>
        </w:tc>
        <w:tc>
          <w:tcPr>
            <w:tcW w:w="1080" w:type="dxa"/>
            <w:vAlign w:val="center"/>
          </w:tcPr>
          <w:p w:rsidR="00043E3D" w:rsidRDefault="008A41E4">
            <w:pPr>
              <w:jc w:val="right"/>
            </w:pPr>
            <w:r>
              <w:rPr>
                <w:color w:val="000000"/>
                <w:sz w:val="24"/>
              </w:rPr>
              <w:t>2.69%</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华创证券有限责任公司</w:t>
            </w:r>
          </w:p>
        </w:tc>
        <w:tc>
          <w:tcPr>
            <w:tcW w:w="779" w:type="dxa"/>
            <w:vAlign w:val="center"/>
          </w:tcPr>
          <w:p w:rsidR="00043E3D" w:rsidRDefault="008A41E4">
            <w:pPr>
              <w:jc w:val="center"/>
            </w:pPr>
            <w:r>
              <w:rPr>
                <w:color w:val="000000"/>
                <w:sz w:val="24"/>
              </w:rPr>
              <w:t>3</w:t>
            </w:r>
          </w:p>
        </w:tc>
        <w:tc>
          <w:tcPr>
            <w:tcW w:w="1800" w:type="dxa"/>
            <w:vAlign w:val="center"/>
          </w:tcPr>
          <w:p w:rsidR="00043E3D" w:rsidRDefault="008A41E4">
            <w:pPr>
              <w:jc w:val="right"/>
            </w:pPr>
            <w:r>
              <w:rPr>
                <w:color w:val="000000"/>
                <w:sz w:val="24"/>
              </w:rPr>
              <w:t>246,100,961.44</w:t>
            </w:r>
          </w:p>
        </w:tc>
        <w:tc>
          <w:tcPr>
            <w:tcW w:w="1080" w:type="dxa"/>
            <w:vAlign w:val="center"/>
          </w:tcPr>
          <w:p w:rsidR="00043E3D" w:rsidRDefault="008A41E4">
            <w:pPr>
              <w:jc w:val="right"/>
            </w:pPr>
            <w:r>
              <w:rPr>
                <w:color w:val="000000"/>
                <w:sz w:val="24"/>
              </w:rPr>
              <w:t>24.11%</w:t>
            </w:r>
          </w:p>
        </w:tc>
        <w:tc>
          <w:tcPr>
            <w:tcW w:w="1620" w:type="dxa"/>
            <w:vAlign w:val="center"/>
          </w:tcPr>
          <w:p w:rsidR="00043E3D" w:rsidRDefault="008A41E4">
            <w:pPr>
              <w:jc w:val="right"/>
            </w:pPr>
            <w:r>
              <w:rPr>
                <w:color w:val="000000"/>
                <w:sz w:val="24"/>
              </w:rPr>
              <w:t>229,193.99</w:t>
            </w:r>
          </w:p>
        </w:tc>
        <w:tc>
          <w:tcPr>
            <w:tcW w:w="1080" w:type="dxa"/>
            <w:vAlign w:val="center"/>
          </w:tcPr>
          <w:p w:rsidR="00043E3D" w:rsidRDefault="008A41E4">
            <w:pPr>
              <w:jc w:val="right"/>
            </w:pPr>
            <w:r>
              <w:rPr>
                <w:color w:val="000000"/>
                <w:sz w:val="24"/>
              </w:rPr>
              <w:t>24.10%</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中信证券股份有限公司</w:t>
            </w:r>
          </w:p>
        </w:tc>
        <w:tc>
          <w:tcPr>
            <w:tcW w:w="779" w:type="dxa"/>
            <w:vAlign w:val="center"/>
          </w:tcPr>
          <w:p w:rsidR="00043E3D" w:rsidRDefault="008A41E4">
            <w:pPr>
              <w:jc w:val="center"/>
            </w:pPr>
            <w:r>
              <w:rPr>
                <w:color w:val="000000"/>
                <w:sz w:val="24"/>
              </w:rPr>
              <w:t>1</w:t>
            </w:r>
          </w:p>
        </w:tc>
        <w:tc>
          <w:tcPr>
            <w:tcW w:w="180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62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东吴证券股份有限公司</w:t>
            </w:r>
          </w:p>
        </w:tc>
        <w:tc>
          <w:tcPr>
            <w:tcW w:w="779" w:type="dxa"/>
            <w:vAlign w:val="center"/>
          </w:tcPr>
          <w:p w:rsidR="00043E3D" w:rsidRDefault="008A41E4">
            <w:pPr>
              <w:jc w:val="center"/>
            </w:pPr>
            <w:r>
              <w:rPr>
                <w:color w:val="000000"/>
                <w:sz w:val="24"/>
              </w:rPr>
              <w:t>1</w:t>
            </w:r>
          </w:p>
        </w:tc>
        <w:tc>
          <w:tcPr>
            <w:tcW w:w="180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62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民生证券股份有限公司</w:t>
            </w:r>
          </w:p>
        </w:tc>
        <w:tc>
          <w:tcPr>
            <w:tcW w:w="779" w:type="dxa"/>
            <w:vAlign w:val="center"/>
          </w:tcPr>
          <w:p w:rsidR="00043E3D" w:rsidRDefault="008A41E4">
            <w:pPr>
              <w:jc w:val="center"/>
            </w:pPr>
            <w:r>
              <w:rPr>
                <w:color w:val="000000"/>
                <w:sz w:val="24"/>
              </w:rPr>
              <w:t>2</w:t>
            </w:r>
          </w:p>
        </w:tc>
        <w:tc>
          <w:tcPr>
            <w:tcW w:w="180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62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瑞银证券有限责任公司</w:t>
            </w:r>
          </w:p>
        </w:tc>
        <w:tc>
          <w:tcPr>
            <w:tcW w:w="779" w:type="dxa"/>
            <w:vAlign w:val="center"/>
          </w:tcPr>
          <w:p w:rsidR="00043E3D" w:rsidRDefault="008A41E4">
            <w:pPr>
              <w:jc w:val="center"/>
            </w:pPr>
            <w:r>
              <w:rPr>
                <w:color w:val="000000"/>
                <w:sz w:val="24"/>
              </w:rPr>
              <w:t>1</w:t>
            </w:r>
          </w:p>
        </w:tc>
        <w:tc>
          <w:tcPr>
            <w:tcW w:w="180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62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中泰证券股份有限公司</w:t>
            </w:r>
          </w:p>
        </w:tc>
        <w:tc>
          <w:tcPr>
            <w:tcW w:w="779" w:type="dxa"/>
            <w:vAlign w:val="center"/>
          </w:tcPr>
          <w:p w:rsidR="00043E3D" w:rsidRDefault="008A41E4">
            <w:pPr>
              <w:jc w:val="center"/>
            </w:pPr>
            <w:r>
              <w:rPr>
                <w:color w:val="000000"/>
                <w:sz w:val="24"/>
              </w:rPr>
              <w:t>2</w:t>
            </w:r>
          </w:p>
        </w:tc>
        <w:tc>
          <w:tcPr>
            <w:tcW w:w="180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62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080" w:type="dxa"/>
            <w:vAlign w:val="center"/>
          </w:tcPr>
          <w:p w:rsidR="00043E3D" w:rsidRDefault="008A41E4">
            <w:pPr>
              <w:jc w:val="left"/>
            </w:pPr>
            <w:r>
              <w:rPr>
                <w:color w:val="000000"/>
                <w:sz w:val="24"/>
              </w:rPr>
              <w:t>-</w:t>
            </w:r>
          </w:p>
        </w:tc>
      </w:tr>
      <w:tr w:rsidR="00043E3D">
        <w:tc>
          <w:tcPr>
            <w:tcW w:w="1559" w:type="dxa"/>
            <w:vAlign w:val="center"/>
          </w:tcPr>
          <w:p w:rsidR="00043E3D" w:rsidRDefault="008A41E4">
            <w:pPr>
              <w:jc w:val="center"/>
            </w:pPr>
            <w:r>
              <w:rPr>
                <w:color w:val="000000"/>
                <w:sz w:val="24"/>
              </w:rPr>
              <w:t>太平洋证券股份有限公司</w:t>
            </w:r>
          </w:p>
        </w:tc>
        <w:tc>
          <w:tcPr>
            <w:tcW w:w="779" w:type="dxa"/>
            <w:vAlign w:val="center"/>
          </w:tcPr>
          <w:p w:rsidR="00043E3D" w:rsidRDefault="008A41E4">
            <w:pPr>
              <w:jc w:val="center"/>
            </w:pPr>
            <w:r>
              <w:rPr>
                <w:color w:val="000000"/>
                <w:sz w:val="24"/>
              </w:rPr>
              <w:t>1</w:t>
            </w:r>
          </w:p>
        </w:tc>
        <w:tc>
          <w:tcPr>
            <w:tcW w:w="180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620"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080" w:type="dxa"/>
            <w:vAlign w:val="center"/>
          </w:tcPr>
          <w:p w:rsidR="00043E3D" w:rsidRDefault="008A41E4">
            <w:pPr>
              <w:jc w:val="left"/>
            </w:pPr>
            <w:r>
              <w:rPr>
                <w:color w:val="000000"/>
                <w:sz w:val="24"/>
              </w:rPr>
              <w:t>-</w:t>
            </w:r>
          </w:p>
        </w:tc>
      </w:tr>
    </w:tbl>
    <w:p w:rsidR="001548F9" w:rsidRPr="005C672D" w:rsidRDefault="001548F9" w:rsidP="00AC6DDA">
      <w:pPr>
        <w:spacing w:before="29" w:line="288" w:lineRule="auto"/>
        <w:rPr>
          <w:color w:val="000000"/>
          <w:sz w:val="24"/>
        </w:rPr>
      </w:pPr>
    </w:p>
    <w:p w:rsidR="0095029A" w:rsidRPr="00690ED2" w:rsidRDefault="0095029A" w:rsidP="0095029A">
      <w:pPr>
        <w:pStyle w:val="20"/>
        <w:spacing w:before="29" w:after="0" w:line="288" w:lineRule="auto"/>
        <w:rPr>
          <w:rFonts w:ascii="Times New Roman" w:hAnsi="Times New Roman"/>
          <w:kern w:val="0"/>
          <w:szCs w:val="24"/>
        </w:rPr>
      </w:pPr>
      <w:bookmarkStart w:id="122" w:name="OLE_LINK177"/>
      <w:bookmarkStart w:id="123" w:name="OLE_LINK176"/>
      <w:bookmarkStart w:id="124" w:name="OLE_LINK175"/>
      <w:bookmarkStart w:id="125" w:name="OLE_LINK156"/>
      <w:bookmarkStart w:id="126" w:name="OLE_LINK146"/>
      <w:bookmarkStart w:id="127" w:name="OLE_LINK108"/>
      <w:bookmarkStart w:id="128" w:name="OLE_LINK37"/>
      <w:bookmarkStart w:id="129" w:name="OLE_LINK36"/>
      <w:bookmarkStart w:id="130" w:name="OLE_LINK35"/>
      <w:bookmarkStart w:id="131" w:name="OLE_LINK32"/>
      <w:bookmarkStart w:id="132" w:name="OLE_LINK31"/>
      <w:bookmarkStart w:id="133" w:name="OLE_LINK30"/>
      <w:bookmarkStart w:id="134" w:name="OLE_LINK29"/>
      <w:bookmarkStart w:id="135" w:name="_Toc249707408"/>
      <w:bookmarkEnd w:id="121"/>
      <w:r w:rsidRPr="00690ED2">
        <w:rPr>
          <w:rFonts w:ascii="Times New Roman" w:hAnsi="Times New Roman"/>
          <w:kern w:val="0"/>
          <w:szCs w:val="24"/>
        </w:rPr>
        <w:t xml:space="preserve">10.8.2 </w:t>
      </w:r>
      <w:r w:rsidRPr="00690ED2">
        <w:rPr>
          <w:rFonts w:ascii="Times New Roman" w:hAnsi="Times New Roman" w:hint="eastAsia"/>
          <w:kern w:val="0"/>
          <w:szCs w:val="24"/>
        </w:rPr>
        <w:t>基金租用证券公司交易单元进行其他证券投资的情况</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1548F9" w:rsidRPr="005C672D" w:rsidRDefault="001548F9" w:rsidP="00AC6DDA">
      <w:pPr>
        <w:spacing w:before="29" w:line="288" w:lineRule="auto"/>
        <w:ind w:firstLine="420"/>
        <w:jc w:val="right"/>
        <w:rPr>
          <w:color w:val="000000"/>
          <w:sz w:val="24"/>
        </w:rPr>
      </w:pPr>
      <w:r w:rsidRPr="005C672D">
        <w:rPr>
          <w:sz w:val="24"/>
        </w:rPr>
        <w:t>金额单位</w:t>
      </w:r>
      <w:r w:rsidRPr="005C672D">
        <w:rPr>
          <w:color w:val="000000"/>
          <w:kern w:val="0"/>
          <w:sz w:val="24"/>
        </w:rPr>
        <w:t>：</w:t>
      </w:r>
      <w:r w:rsidRPr="005C672D">
        <w:rPr>
          <w:color w:val="000000"/>
          <w:kern w:val="0"/>
          <w:sz w:val="24"/>
          <w:lang w:val="zh-CN"/>
        </w:rPr>
        <w:t>人民币元</w:t>
      </w:r>
      <w:bookmarkEnd w:id="135"/>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9"/>
        <w:gridCol w:w="1319"/>
        <w:gridCol w:w="1080"/>
        <w:gridCol w:w="1143"/>
        <w:gridCol w:w="1197"/>
        <w:gridCol w:w="1497"/>
        <w:gridCol w:w="1203"/>
      </w:tblGrid>
      <w:tr w:rsidR="00FD7A40" w:rsidRPr="005C672D" w:rsidTr="00494D2F">
        <w:tc>
          <w:tcPr>
            <w:tcW w:w="1560" w:type="dxa"/>
            <w:vMerge w:val="restart"/>
            <w:vAlign w:val="center"/>
          </w:tcPr>
          <w:p w:rsidR="00FD7A40" w:rsidRPr="005C672D" w:rsidRDefault="00FD7A40" w:rsidP="00AC6DDA">
            <w:pPr>
              <w:spacing w:before="29" w:line="288" w:lineRule="auto"/>
              <w:jc w:val="center"/>
              <w:rPr>
                <w:color w:val="000000"/>
                <w:kern w:val="0"/>
                <w:sz w:val="24"/>
              </w:rPr>
            </w:pPr>
            <w:bookmarkStart w:id="136" w:name="_Toc331410125"/>
            <w:r w:rsidRPr="005C672D">
              <w:rPr>
                <w:color w:val="000000"/>
                <w:sz w:val="24"/>
              </w:rPr>
              <w:t>券商名称</w:t>
            </w:r>
          </w:p>
        </w:tc>
        <w:tc>
          <w:tcPr>
            <w:tcW w:w="2400" w:type="dxa"/>
            <w:gridSpan w:val="2"/>
            <w:vAlign w:val="center"/>
          </w:tcPr>
          <w:p w:rsidR="00FD7A40" w:rsidRPr="005C672D" w:rsidRDefault="00FD7A40" w:rsidP="00AC6DDA">
            <w:pPr>
              <w:spacing w:before="29" w:line="288" w:lineRule="auto"/>
              <w:jc w:val="center"/>
              <w:rPr>
                <w:color w:val="000000"/>
                <w:sz w:val="24"/>
              </w:rPr>
            </w:pPr>
            <w:r w:rsidRPr="005C672D">
              <w:rPr>
                <w:color w:val="000000"/>
                <w:sz w:val="24"/>
              </w:rPr>
              <w:t>债券交易</w:t>
            </w:r>
          </w:p>
        </w:tc>
        <w:tc>
          <w:tcPr>
            <w:tcW w:w="2340" w:type="dxa"/>
            <w:gridSpan w:val="2"/>
            <w:vAlign w:val="center"/>
          </w:tcPr>
          <w:p w:rsidR="00FD7A40" w:rsidRPr="005C672D" w:rsidRDefault="00FD7A40" w:rsidP="00AC6DDA">
            <w:pPr>
              <w:spacing w:before="29" w:line="288" w:lineRule="auto"/>
              <w:jc w:val="center"/>
              <w:rPr>
                <w:color w:val="000000"/>
                <w:sz w:val="24"/>
              </w:rPr>
            </w:pPr>
            <w:r w:rsidRPr="005C672D">
              <w:rPr>
                <w:color w:val="000000"/>
                <w:sz w:val="24"/>
              </w:rPr>
              <w:t>回购交易</w:t>
            </w:r>
          </w:p>
        </w:tc>
        <w:tc>
          <w:tcPr>
            <w:tcW w:w="2700" w:type="dxa"/>
            <w:gridSpan w:val="2"/>
            <w:vAlign w:val="center"/>
          </w:tcPr>
          <w:p w:rsidR="00FD7A40" w:rsidRPr="005C672D" w:rsidRDefault="00FD7A40" w:rsidP="00AC6DDA">
            <w:pPr>
              <w:spacing w:before="29" w:line="288" w:lineRule="auto"/>
              <w:jc w:val="center"/>
              <w:rPr>
                <w:color w:val="000000"/>
                <w:sz w:val="24"/>
              </w:rPr>
            </w:pPr>
            <w:r w:rsidRPr="005C672D">
              <w:rPr>
                <w:color w:val="000000"/>
                <w:sz w:val="24"/>
              </w:rPr>
              <w:t>权证交易</w:t>
            </w:r>
          </w:p>
        </w:tc>
      </w:tr>
      <w:tr w:rsidR="00FD7A40" w:rsidRPr="005C672D" w:rsidTr="00494D2F">
        <w:tc>
          <w:tcPr>
            <w:tcW w:w="1560" w:type="dxa"/>
            <w:vMerge/>
            <w:vAlign w:val="center"/>
          </w:tcPr>
          <w:p w:rsidR="00FD7A40" w:rsidRPr="005C672D" w:rsidRDefault="00FD7A40" w:rsidP="00AC6DDA">
            <w:pPr>
              <w:widowControl/>
              <w:spacing w:before="29" w:line="288" w:lineRule="auto"/>
              <w:jc w:val="left"/>
              <w:rPr>
                <w:color w:val="000000"/>
                <w:kern w:val="0"/>
                <w:sz w:val="24"/>
              </w:rPr>
            </w:pPr>
          </w:p>
        </w:tc>
        <w:tc>
          <w:tcPr>
            <w:tcW w:w="1320" w:type="dxa"/>
            <w:vAlign w:val="center"/>
          </w:tcPr>
          <w:p w:rsidR="00FD7A40" w:rsidRPr="005C672D" w:rsidRDefault="00FD7A40" w:rsidP="00AC6DDA">
            <w:pPr>
              <w:spacing w:before="29" w:line="288" w:lineRule="auto"/>
              <w:jc w:val="center"/>
              <w:rPr>
                <w:color w:val="000000"/>
                <w:sz w:val="24"/>
              </w:rPr>
            </w:pPr>
            <w:r w:rsidRPr="005C672D">
              <w:rPr>
                <w:color w:val="000000"/>
                <w:sz w:val="24"/>
              </w:rPr>
              <w:t>成交金额</w:t>
            </w:r>
          </w:p>
        </w:tc>
        <w:tc>
          <w:tcPr>
            <w:tcW w:w="1080" w:type="dxa"/>
            <w:vAlign w:val="center"/>
          </w:tcPr>
          <w:p w:rsidR="00FD7A40" w:rsidRPr="005C672D" w:rsidRDefault="00FD7A40" w:rsidP="00BA6FAB">
            <w:pPr>
              <w:spacing w:before="29" w:line="288" w:lineRule="auto"/>
              <w:jc w:val="center"/>
              <w:rPr>
                <w:color w:val="000000"/>
                <w:sz w:val="24"/>
              </w:rPr>
            </w:pPr>
            <w:r w:rsidRPr="005C672D">
              <w:rPr>
                <w:color w:val="000000"/>
                <w:sz w:val="24"/>
              </w:rPr>
              <w:t>占当期债券成交总额的比例</w:t>
            </w:r>
          </w:p>
        </w:tc>
        <w:tc>
          <w:tcPr>
            <w:tcW w:w="1143" w:type="dxa"/>
            <w:vAlign w:val="center"/>
          </w:tcPr>
          <w:p w:rsidR="00FD7A40" w:rsidRPr="005C672D" w:rsidRDefault="00FD7A40" w:rsidP="00AC6DDA">
            <w:pPr>
              <w:spacing w:before="29" w:line="288" w:lineRule="auto"/>
              <w:jc w:val="center"/>
              <w:rPr>
                <w:color w:val="000000"/>
                <w:sz w:val="24"/>
              </w:rPr>
            </w:pPr>
            <w:r w:rsidRPr="005C672D">
              <w:rPr>
                <w:color w:val="000000"/>
                <w:sz w:val="24"/>
              </w:rPr>
              <w:t>成交金额</w:t>
            </w:r>
          </w:p>
        </w:tc>
        <w:tc>
          <w:tcPr>
            <w:tcW w:w="1197" w:type="dxa"/>
            <w:vAlign w:val="center"/>
          </w:tcPr>
          <w:p w:rsidR="00FD7A40" w:rsidRPr="005C672D" w:rsidRDefault="00FD7A40" w:rsidP="00BA6FAB">
            <w:pPr>
              <w:spacing w:before="29" w:line="288" w:lineRule="auto"/>
              <w:jc w:val="center"/>
              <w:rPr>
                <w:color w:val="000000"/>
                <w:sz w:val="24"/>
              </w:rPr>
            </w:pPr>
            <w:r w:rsidRPr="005C672D">
              <w:rPr>
                <w:color w:val="000000"/>
                <w:sz w:val="24"/>
              </w:rPr>
              <w:t>占当期回购成交总额的比例</w:t>
            </w:r>
          </w:p>
        </w:tc>
        <w:tc>
          <w:tcPr>
            <w:tcW w:w="1497" w:type="dxa"/>
            <w:vAlign w:val="center"/>
          </w:tcPr>
          <w:p w:rsidR="00FD7A40" w:rsidRPr="005C672D" w:rsidRDefault="00FD7A40" w:rsidP="00AC6DDA">
            <w:pPr>
              <w:spacing w:before="29" w:line="288" w:lineRule="auto"/>
              <w:jc w:val="center"/>
              <w:rPr>
                <w:color w:val="000000"/>
                <w:sz w:val="24"/>
              </w:rPr>
            </w:pPr>
            <w:r w:rsidRPr="005C672D">
              <w:rPr>
                <w:color w:val="000000"/>
                <w:sz w:val="24"/>
              </w:rPr>
              <w:t>成交金额</w:t>
            </w:r>
          </w:p>
        </w:tc>
        <w:tc>
          <w:tcPr>
            <w:tcW w:w="1203" w:type="dxa"/>
            <w:vAlign w:val="center"/>
          </w:tcPr>
          <w:p w:rsidR="00FD7A40" w:rsidRPr="005C672D" w:rsidRDefault="00FD7A40" w:rsidP="00BA6FAB">
            <w:pPr>
              <w:spacing w:before="29" w:line="288" w:lineRule="auto"/>
              <w:jc w:val="center"/>
              <w:rPr>
                <w:color w:val="000000"/>
                <w:sz w:val="24"/>
              </w:rPr>
            </w:pPr>
            <w:r w:rsidRPr="005C672D">
              <w:rPr>
                <w:color w:val="000000"/>
                <w:sz w:val="24"/>
              </w:rPr>
              <w:t>占当期权证成交总额的比例</w:t>
            </w:r>
          </w:p>
        </w:tc>
      </w:tr>
      <w:tr w:rsidR="00043E3D">
        <w:tc>
          <w:tcPr>
            <w:tcW w:w="1559" w:type="dxa"/>
            <w:vAlign w:val="center"/>
          </w:tcPr>
          <w:p w:rsidR="00043E3D" w:rsidRDefault="008A41E4">
            <w:pPr>
              <w:jc w:val="left"/>
            </w:pPr>
            <w:r>
              <w:rPr>
                <w:color w:val="000000"/>
                <w:sz w:val="24"/>
              </w:rPr>
              <w:t>广发证券股份有限公司</w:t>
            </w:r>
          </w:p>
        </w:tc>
        <w:tc>
          <w:tcPr>
            <w:tcW w:w="1319" w:type="dxa"/>
            <w:vAlign w:val="center"/>
          </w:tcPr>
          <w:p w:rsidR="00043E3D" w:rsidRDefault="008A41E4">
            <w:pPr>
              <w:jc w:val="right"/>
            </w:pPr>
            <w:r>
              <w:rPr>
                <w:color w:val="000000"/>
                <w:sz w:val="24"/>
              </w:rPr>
              <w:t>14,502,511.39</w:t>
            </w:r>
          </w:p>
        </w:tc>
        <w:tc>
          <w:tcPr>
            <w:tcW w:w="1080" w:type="dxa"/>
            <w:vAlign w:val="center"/>
          </w:tcPr>
          <w:p w:rsidR="00043E3D" w:rsidRDefault="008A41E4">
            <w:pPr>
              <w:jc w:val="right"/>
            </w:pPr>
            <w:r>
              <w:rPr>
                <w:color w:val="000000"/>
                <w:sz w:val="24"/>
              </w:rPr>
              <w:t>93.47%</w:t>
            </w:r>
          </w:p>
        </w:tc>
        <w:tc>
          <w:tcPr>
            <w:tcW w:w="1143" w:type="dxa"/>
            <w:vAlign w:val="center"/>
          </w:tcPr>
          <w:p w:rsidR="00043E3D" w:rsidRDefault="008A41E4">
            <w:pPr>
              <w:jc w:val="right"/>
            </w:pPr>
            <w:r>
              <w:rPr>
                <w:color w:val="000000"/>
                <w:sz w:val="24"/>
              </w:rPr>
              <w:t>-</w:t>
            </w:r>
          </w:p>
        </w:tc>
        <w:tc>
          <w:tcPr>
            <w:tcW w:w="1197" w:type="dxa"/>
            <w:vAlign w:val="center"/>
          </w:tcPr>
          <w:p w:rsidR="00043E3D" w:rsidRDefault="008A41E4">
            <w:pPr>
              <w:jc w:val="right"/>
            </w:pPr>
            <w:r>
              <w:rPr>
                <w:color w:val="000000"/>
                <w:sz w:val="24"/>
              </w:rPr>
              <w:t>-</w:t>
            </w:r>
          </w:p>
        </w:tc>
        <w:tc>
          <w:tcPr>
            <w:tcW w:w="1497" w:type="dxa"/>
            <w:vAlign w:val="center"/>
          </w:tcPr>
          <w:p w:rsidR="00043E3D" w:rsidRDefault="008A41E4">
            <w:pPr>
              <w:jc w:val="right"/>
            </w:pPr>
            <w:r>
              <w:rPr>
                <w:color w:val="000000"/>
                <w:sz w:val="24"/>
              </w:rPr>
              <w:t>-</w:t>
            </w:r>
          </w:p>
        </w:tc>
        <w:tc>
          <w:tcPr>
            <w:tcW w:w="1203" w:type="dxa"/>
            <w:vAlign w:val="center"/>
          </w:tcPr>
          <w:p w:rsidR="00043E3D" w:rsidRDefault="008A41E4">
            <w:pPr>
              <w:jc w:val="right"/>
            </w:pPr>
            <w:r>
              <w:rPr>
                <w:color w:val="000000"/>
                <w:sz w:val="24"/>
              </w:rPr>
              <w:t>-</w:t>
            </w:r>
          </w:p>
        </w:tc>
      </w:tr>
      <w:tr w:rsidR="00043E3D">
        <w:tc>
          <w:tcPr>
            <w:tcW w:w="1559" w:type="dxa"/>
            <w:vAlign w:val="center"/>
          </w:tcPr>
          <w:p w:rsidR="00043E3D" w:rsidRDefault="008A41E4">
            <w:pPr>
              <w:jc w:val="left"/>
            </w:pPr>
            <w:r>
              <w:rPr>
                <w:color w:val="000000"/>
                <w:sz w:val="24"/>
              </w:rPr>
              <w:t>国盛证券有限责任公司</w:t>
            </w:r>
          </w:p>
        </w:tc>
        <w:tc>
          <w:tcPr>
            <w:tcW w:w="1319" w:type="dxa"/>
            <w:vAlign w:val="center"/>
          </w:tcPr>
          <w:p w:rsidR="00043E3D" w:rsidRDefault="008A41E4">
            <w:pPr>
              <w:jc w:val="right"/>
            </w:pPr>
            <w:r>
              <w:rPr>
                <w:color w:val="000000"/>
                <w:sz w:val="24"/>
              </w:rPr>
              <w:t>-</w:t>
            </w:r>
          </w:p>
        </w:tc>
        <w:tc>
          <w:tcPr>
            <w:tcW w:w="1080" w:type="dxa"/>
            <w:vAlign w:val="center"/>
          </w:tcPr>
          <w:p w:rsidR="00043E3D" w:rsidRDefault="008A41E4">
            <w:pPr>
              <w:jc w:val="right"/>
            </w:pPr>
            <w:r>
              <w:rPr>
                <w:color w:val="000000"/>
                <w:sz w:val="24"/>
              </w:rPr>
              <w:t>-</w:t>
            </w:r>
          </w:p>
        </w:tc>
        <w:tc>
          <w:tcPr>
            <w:tcW w:w="1143" w:type="dxa"/>
            <w:vAlign w:val="center"/>
          </w:tcPr>
          <w:p w:rsidR="00043E3D" w:rsidRDefault="008A41E4">
            <w:pPr>
              <w:jc w:val="right"/>
            </w:pPr>
            <w:r>
              <w:rPr>
                <w:color w:val="000000"/>
                <w:sz w:val="24"/>
              </w:rPr>
              <w:t>9,500,000.00</w:t>
            </w:r>
          </w:p>
        </w:tc>
        <w:tc>
          <w:tcPr>
            <w:tcW w:w="1197" w:type="dxa"/>
            <w:vAlign w:val="center"/>
          </w:tcPr>
          <w:p w:rsidR="00043E3D" w:rsidRDefault="008A41E4">
            <w:pPr>
              <w:jc w:val="right"/>
            </w:pPr>
            <w:r>
              <w:rPr>
                <w:color w:val="000000"/>
                <w:sz w:val="24"/>
              </w:rPr>
              <w:t>100.00%</w:t>
            </w:r>
          </w:p>
        </w:tc>
        <w:tc>
          <w:tcPr>
            <w:tcW w:w="1497" w:type="dxa"/>
            <w:vAlign w:val="center"/>
          </w:tcPr>
          <w:p w:rsidR="00043E3D" w:rsidRDefault="008A41E4">
            <w:pPr>
              <w:jc w:val="right"/>
            </w:pPr>
            <w:r>
              <w:rPr>
                <w:color w:val="000000"/>
                <w:sz w:val="24"/>
              </w:rPr>
              <w:t>-</w:t>
            </w:r>
          </w:p>
        </w:tc>
        <w:tc>
          <w:tcPr>
            <w:tcW w:w="1203" w:type="dxa"/>
            <w:vAlign w:val="center"/>
          </w:tcPr>
          <w:p w:rsidR="00043E3D" w:rsidRDefault="008A41E4">
            <w:pPr>
              <w:jc w:val="right"/>
            </w:pPr>
            <w:r>
              <w:rPr>
                <w:color w:val="000000"/>
                <w:sz w:val="24"/>
              </w:rPr>
              <w:t>-</w:t>
            </w:r>
          </w:p>
        </w:tc>
      </w:tr>
      <w:tr w:rsidR="00043E3D">
        <w:tc>
          <w:tcPr>
            <w:tcW w:w="1559" w:type="dxa"/>
            <w:vAlign w:val="center"/>
          </w:tcPr>
          <w:p w:rsidR="00043E3D" w:rsidRDefault="008A41E4">
            <w:pPr>
              <w:jc w:val="left"/>
            </w:pPr>
            <w:r>
              <w:rPr>
                <w:color w:val="000000"/>
                <w:sz w:val="24"/>
              </w:rPr>
              <w:t>华创证券有限责任公司</w:t>
            </w:r>
          </w:p>
        </w:tc>
        <w:tc>
          <w:tcPr>
            <w:tcW w:w="1319" w:type="dxa"/>
            <w:vAlign w:val="center"/>
          </w:tcPr>
          <w:p w:rsidR="00043E3D" w:rsidRDefault="008A41E4">
            <w:pPr>
              <w:jc w:val="right"/>
            </w:pPr>
            <w:r>
              <w:rPr>
                <w:color w:val="000000"/>
                <w:sz w:val="24"/>
              </w:rPr>
              <w:t>1,013,631.00</w:t>
            </w:r>
          </w:p>
        </w:tc>
        <w:tc>
          <w:tcPr>
            <w:tcW w:w="1080" w:type="dxa"/>
            <w:vAlign w:val="center"/>
          </w:tcPr>
          <w:p w:rsidR="00043E3D" w:rsidRDefault="008A41E4">
            <w:pPr>
              <w:jc w:val="right"/>
            </w:pPr>
            <w:r>
              <w:rPr>
                <w:color w:val="000000"/>
                <w:sz w:val="24"/>
              </w:rPr>
              <w:t>6.53%</w:t>
            </w:r>
          </w:p>
        </w:tc>
        <w:tc>
          <w:tcPr>
            <w:tcW w:w="1143" w:type="dxa"/>
            <w:vAlign w:val="center"/>
          </w:tcPr>
          <w:p w:rsidR="00043E3D" w:rsidRDefault="008A41E4">
            <w:pPr>
              <w:jc w:val="right"/>
            </w:pPr>
            <w:r>
              <w:rPr>
                <w:color w:val="000000"/>
                <w:sz w:val="24"/>
              </w:rPr>
              <w:t>-</w:t>
            </w:r>
          </w:p>
        </w:tc>
        <w:tc>
          <w:tcPr>
            <w:tcW w:w="1197" w:type="dxa"/>
            <w:vAlign w:val="center"/>
          </w:tcPr>
          <w:p w:rsidR="00043E3D" w:rsidRDefault="008A41E4">
            <w:pPr>
              <w:jc w:val="right"/>
            </w:pPr>
            <w:r>
              <w:rPr>
                <w:color w:val="000000"/>
                <w:sz w:val="24"/>
              </w:rPr>
              <w:t>-</w:t>
            </w:r>
          </w:p>
        </w:tc>
        <w:tc>
          <w:tcPr>
            <w:tcW w:w="1497" w:type="dxa"/>
            <w:vAlign w:val="center"/>
          </w:tcPr>
          <w:p w:rsidR="00043E3D" w:rsidRDefault="008A41E4">
            <w:pPr>
              <w:jc w:val="right"/>
            </w:pPr>
            <w:r>
              <w:rPr>
                <w:color w:val="000000"/>
                <w:sz w:val="24"/>
              </w:rPr>
              <w:t>-</w:t>
            </w:r>
          </w:p>
        </w:tc>
        <w:tc>
          <w:tcPr>
            <w:tcW w:w="1203" w:type="dxa"/>
            <w:vAlign w:val="center"/>
          </w:tcPr>
          <w:p w:rsidR="00043E3D" w:rsidRDefault="008A41E4">
            <w:pPr>
              <w:jc w:val="right"/>
            </w:pPr>
            <w:r>
              <w:rPr>
                <w:color w:val="000000"/>
                <w:sz w:val="24"/>
              </w:rPr>
              <w:t>-</w:t>
            </w:r>
          </w:p>
        </w:tc>
      </w:tr>
    </w:tbl>
    <w:p w:rsidR="00043E3D" w:rsidRDefault="008A41E4">
      <w:pPr>
        <w:autoSpaceDE w:val="0"/>
        <w:autoSpaceDN w:val="0"/>
        <w:adjustRightInd w:val="0"/>
        <w:spacing w:before="29" w:line="288" w:lineRule="auto"/>
        <w:jc w:val="left"/>
        <w:rPr>
          <w:color w:val="000000"/>
          <w:sz w:val="24"/>
        </w:rPr>
      </w:pPr>
      <w:r>
        <w:rPr>
          <w:color w:val="000000"/>
          <w:sz w:val="24"/>
        </w:rPr>
        <w:t>注：</w:t>
      </w:r>
      <w:r>
        <w:rPr>
          <w:color w:val="000000"/>
          <w:sz w:val="24"/>
        </w:rPr>
        <w:t>1</w:t>
      </w:r>
      <w:r>
        <w:rPr>
          <w:color w:val="000000"/>
          <w:sz w:val="24"/>
        </w:rPr>
        <w:t>、报告期内，本基金新增加交易单元为太平洋证券股份有限公司，其它交易单元未发生变化；</w:t>
      </w:r>
    </w:p>
    <w:p w:rsidR="00043E3D" w:rsidRDefault="008A41E4">
      <w:pPr>
        <w:autoSpaceDE w:val="0"/>
        <w:autoSpaceDN w:val="0"/>
        <w:adjustRightInd w:val="0"/>
        <w:spacing w:before="29" w:line="288" w:lineRule="auto"/>
        <w:jc w:val="left"/>
        <w:rPr>
          <w:color w:val="000000"/>
          <w:sz w:val="24"/>
        </w:rPr>
      </w:pPr>
      <w:r>
        <w:rPr>
          <w:color w:val="000000"/>
          <w:sz w:val="24"/>
        </w:rPr>
        <w:t xml:space="preserve">    2</w:t>
      </w:r>
      <w:r>
        <w:rPr>
          <w:color w:val="000000"/>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FD7A40" w:rsidRPr="005C672D" w:rsidRDefault="00FD7A40" w:rsidP="00AC6DDA">
      <w:pPr>
        <w:autoSpaceDE w:val="0"/>
        <w:autoSpaceDN w:val="0"/>
        <w:adjustRightInd w:val="0"/>
        <w:spacing w:before="29" w:line="288" w:lineRule="auto"/>
        <w:jc w:val="left"/>
        <w:rPr>
          <w:color w:val="000000"/>
          <w:sz w:val="24"/>
        </w:rPr>
      </w:pPr>
      <w:r w:rsidRPr="005C672D">
        <w:rPr>
          <w:color w:val="000000"/>
          <w:sz w:val="24"/>
        </w:rPr>
        <w:t xml:space="preserve">    3</w:t>
      </w:r>
      <w:r w:rsidRPr="005C672D">
        <w:rPr>
          <w:color w:val="000000"/>
          <w:sz w:val="24"/>
        </w:rPr>
        <w:t>、租用证券公司交易单元的程序：首先根据租用证券公司交易单元的选择标准进行综合评价，然后根据评价选择基金交易单元。研究部提交方案，并上报公司批准。</w:t>
      </w:r>
    </w:p>
    <w:p w:rsidR="00CB75C2" w:rsidRPr="005C672D" w:rsidRDefault="00CB75C2" w:rsidP="00AC6DDA">
      <w:pPr>
        <w:autoSpaceDE w:val="0"/>
        <w:autoSpaceDN w:val="0"/>
        <w:adjustRightInd w:val="0"/>
        <w:spacing w:before="29" w:line="288" w:lineRule="auto"/>
        <w:jc w:val="left"/>
        <w:rPr>
          <w:color w:val="000000"/>
          <w:sz w:val="24"/>
        </w:rPr>
      </w:pPr>
    </w:p>
    <w:bookmarkEnd w:id="136"/>
    <w:p w:rsidR="005547A0" w:rsidRPr="008C234F" w:rsidRDefault="005547A0" w:rsidP="00EC259C">
      <w:pPr>
        <w:pStyle w:val="1"/>
        <w:keepNext/>
        <w:keepLines/>
        <w:widowControl w:val="0"/>
        <w:spacing w:beforeLines="100" w:before="312" w:afterLines="100" w:after="312" w:line="360" w:lineRule="auto"/>
        <w:jc w:val="center"/>
        <w:rPr>
          <w:rFonts w:eastAsiaTheme="minorEastAsia"/>
          <w:b/>
          <w:bCs/>
          <w:szCs w:val="24"/>
          <w:lang w:val="en-US"/>
        </w:rPr>
      </w:pPr>
      <w:r w:rsidRPr="008C234F">
        <w:rPr>
          <w:rFonts w:eastAsiaTheme="minorEastAsia"/>
          <w:b/>
          <w:bCs/>
          <w:szCs w:val="24"/>
          <w:lang w:val="en-US"/>
        </w:rPr>
        <w:lastRenderedPageBreak/>
        <w:t xml:space="preserve">11  </w:t>
      </w:r>
      <w:r w:rsidRPr="008C234F">
        <w:rPr>
          <w:rFonts w:eastAsiaTheme="minorEastAsia"/>
          <w:b/>
          <w:bCs/>
          <w:szCs w:val="24"/>
          <w:lang w:val="en-US"/>
        </w:rPr>
        <w:t>影响投资者决策的其他重要信息</w:t>
      </w:r>
    </w:p>
    <w:p w:rsidR="005547A0" w:rsidRPr="008C234F" w:rsidRDefault="005547A0" w:rsidP="005547A0">
      <w:pPr>
        <w:autoSpaceDE w:val="0"/>
        <w:autoSpaceDN w:val="0"/>
        <w:adjustRightInd w:val="0"/>
        <w:spacing w:line="360" w:lineRule="auto"/>
        <w:jc w:val="left"/>
        <w:rPr>
          <w:rFonts w:ascii="宋体" w:hAnsi="宋体"/>
          <w:b/>
          <w:bCs/>
          <w:color w:val="000000"/>
          <w:kern w:val="0"/>
          <w:sz w:val="24"/>
        </w:rPr>
      </w:pPr>
      <w:r w:rsidRPr="008C234F">
        <w:rPr>
          <w:rFonts w:ascii="宋体" w:hAnsi="宋体"/>
          <w:b/>
          <w:bCs/>
          <w:color w:val="000000"/>
          <w:kern w:val="0"/>
          <w:sz w:val="24"/>
        </w:rPr>
        <w:t>11.</w:t>
      </w:r>
      <w:r w:rsidRPr="008C234F">
        <w:rPr>
          <w:rFonts w:ascii="宋体" w:hAnsi="宋体" w:hint="eastAsia"/>
          <w:b/>
          <w:bCs/>
          <w:color w:val="000000"/>
          <w:kern w:val="0"/>
          <w:sz w:val="24"/>
        </w:rPr>
        <w:t>1 报告期内单一投资者持有基金份额比例达到或超过20%的情况</w:t>
      </w:r>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5547A0" w:rsidRPr="004F0662" w:rsidTr="00B86999">
        <w:tc>
          <w:tcPr>
            <w:tcW w:w="993" w:type="dxa"/>
            <w:vMerge w:val="restart"/>
            <w:vAlign w:val="center"/>
          </w:tcPr>
          <w:p w:rsidR="005547A0" w:rsidRPr="004F0662" w:rsidRDefault="005547A0" w:rsidP="00B8699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投资者类别</w:t>
            </w:r>
            <w:r w:rsidRPr="004F0662">
              <w:rPr>
                <w:rFonts w:ascii="宋体" w:hAnsi="宋体"/>
                <w:color w:val="000000"/>
                <w:kern w:val="0"/>
                <w:szCs w:val="21"/>
              </w:rPr>
              <w:t xml:space="preserve">  </w:t>
            </w:r>
          </w:p>
        </w:tc>
        <w:tc>
          <w:tcPr>
            <w:tcW w:w="5670" w:type="dxa"/>
            <w:gridSpan w:val="5"/>
            <w:vAlign w:val="center"/>
          </w:tcPr>
          <w:p w:rsidR="005547A0" w:rsidRPr="004F0662" w:rsidRDefault="005547A0" w:rsidP="00B8699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报告期内持有基金份额变化情况</w:t>
            </w:r>
          </w:p>
        </w:tc>
        <w:tc>
          <w:tcPr>
            <w:tcW w:w="2549" w:type="dxa"/>
            <w:gridSpan w:val="2"/>
            <w:vAlign w:val="center"/>
          </w:tcPr>
          <w:p w:rsidR="005547A0" w:rsidRPr="004F0662" w:rsidRDefault="005547A0" w:rsidP="00B8699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报告期末持有基金情况</w:t>
            </w:r>
          </w:p>
        </w:tc>
      </w:tr>
      <w:tr w:rsidR="005547A0" w:rsidRPr="004F0662" w:rsidTr="00B86999">
        <w:tc>
          <w:tcPr>
            <w:tcW w:w="993" w:type="dxa"/>
            <w:vMerge/>
            <w:vAlign w:val="center"/>
          </w:tcPr>
          <w:p w:rsidR="005547A0" w:rsidRPr="004F0662" w:rsidRDefault="005547A0" w:rsidP="00B86999">
            <w:pPr>
              <w:autoSpaceDE w:val="0"/>
              <w:autoSpaceDN w:val="0"/>
              <w:adjustRightInd w:val="0"/>
              <w:jc w:val="center"/>
              <w:rPr>
                <w:rFonts w:ascii="宋体" w:hAnsi="宋体"/>
                <w:b/>
                <w:bCs/>
                <w:color w:val="000000"/>
                <w:kern w:val="0"/>
                <w:szCs w:val="21"/>
              </w:rPr>
            </w:pPr>
          </w:p>
        </w:tc>
        <w:tc>
          <w:tcPr>
            <w:tcW w:w="992" w:type="dxa"/>
            <w:vAlign w:val="center"/>
          </w:tcPr>
          <w:p w:rsidR="005547A0" w:rsidRPr="004F0662" w:rsidRDefault="005547A0" w:rsidP="00B8699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序号</w:t>
            </w:r>
          </w:p>
        </w:tc>
        <w:tc>
          <w:tcPr>
            <w:tcW w:w="1843" w:type="dxa"/>
            <w:vAlign w:val="center"/>
          </w:tcPr>
          <w:p w:rsidR="005547A0" w:rsidRPr="004F0662" w:rsidRDefault="005547A0" w:rsidP="00B8699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持有基金份额比例达到或者超过20%的时间区间</w:t>
            </w:r>
          </w:p>
        </w:tc>
        <w:tc>
          <w:tcPr>
            <w:tcW w:w="851" w:type="dxa"/>
            <w:vAlign w:val="center"/>
          </w:tcPr>
          <w:p w:rsidR="005547A0" w:rsidRPr="004F0662" w:rsidRDefault="005547A0" w:rsidP="00B86999">
            <w:pPr>
              <w:widowControl/>
              <w:jc w:val="center"/>
              <w:rPr>
                <w:rFonts w:ascii="宋体" w:hAnsi="宋体"/>
                <w:b/>
                <w:bCs/>
                <w:color w:val="000000"/>
                <w:kern w:val="0"/>
                <w:szCs w:val="21"/>
              </w:rPr>
            </w:pPr>
            <w:r w:rsidRPr="004F0662">
              <w:rPr>
                <w:rFonts w:ascii="宋体" w:hAnsi="宋体" w:hint="eastAsia"/>
                <w:color w:val="000000"/>
                <w:kern w:val="0"/>
                <w:szCs w:val="21"/>
              </w:rPr>
              <w:t>期初份额</w:t>
            </w:r>
          </w:p>
        </w:tc>
        <w:tc>
          <w:tcPr>
            <w:tcW w:w="850" w:type="dxa"/>
            <w:vAlign w:val="center"/>
          </w:tcPr>
          <w:p w:rsidR="005547A0" w:rsidRPr="004F0662" w:rsidRDefault="005547A0" w:rsidP="00B86999">
            <w:pPr>
              <w:widowControl/>
              <w:jc w:val="center"/>
              <w:rPr>
                <w:rFonts w:ascii="宋体" w:hAnsi="宋体"/>
                <w:b/>
                <w:bCs/>
                <w:color w:val="000000"/>
                <w:kern w:val="0"/>
                <w:szCs w:val="21"/>
              </w:rPr>
            </w:pPr>
            <w:r w:rsidRPr="004F0662">
              <w:rPr>
                <w:rFonts w:ascii="宋体" w:hAnsi="宋体" w:hint="eastAsia"/>
                <w:color w:val="000000"/>
                <w:kern w:val="0"/>
                <w:szCs w:val="21"/>
              </w:rPr>
              <w:t>申购份额</w:t>
            </w:r>
          </w:p>
        </w:tc>
        <w:tc>
          <w:tcPr>
            <w:tcW w:w="1134" w:type="dxa"/>
            <w:vAlign w:val="center"/>
          </w:tcPr>
          <w:p w:rsidR="005547A0" w:rsidRPr="004F0662" w:rsidRDefault="005547A0" w:rsidP="00B86999">
            <w:pPr>
              <w:widowControl/>
              <w:jc w:val="center"/>
              <w:rPr>
                <w:rFonts w:ascii="宋体" w:hAnsi="宋体"/>
                <w:b/>
                <w:bCs/>
                <w:color w:val="000000"/>
                <w:kern w:val="0"/>
                <w:szCs w:val="21"/>
              </w:rPr>
            </w:pPr>
            <w:r w:rsidRPr="004F0662">
              <w:rPr>
                <w:rFonts w:ascii="宋体" w:hAnsi="宋体" w:hint="eastAsia"/>
                <w:color w:val="000000"/>
                <w:kern w:val="0"/>
                <w:szCs w:val="21"/>
              </w:rPr>
              <w:t>赎回份额</w:t>
            </w:r>
          </w:p>
        </w:tc>
        <w:tc>
          <w:tcPr>
            <w:tcW w:w="1419" w:type="dxa"/>
            <w:vAlign w:val="center"/>
          </w:tcPr>
          <w:p w:rsidR="005547A0" w:rsidRPr="004F0662" w:rsidRDefault="005547A0" w:rsidP="00B8699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持有份额</w:t>
            </w:r>
          </w:p>
        </w:tc>
        <w:tc>
          <w:tcPr>
            <w:tcW w:w="1130" w:type="dxa"/>
            <w:vAlign w:val="center"/>
          </w:tcPr>
          <w:p w:rsidR="005547A0" w:rsidRPr="004F0662" w:rsidRDefault="005547A0" w:rsidP="00B86999">
            <w:pPr>
              <w:autoSpaceDE w:val="0"/>
              <w:autoSpaceDN w:val="0"/>
              <w:adjustRightInd w:val="0"/>
              <w:jc w:val="center"/>
              <w:rPr>
                <w:rFonts w:ascii="宋体" w:hAnsi="宋体"/>
                <w:b/>
                <w:bCs/>
                <w:color w:val="000000"/>
                <w:kern w:val="0"/>
                <w:szCs w:val="21"/>
              </w:rPr>
            </w:pPr>
            <w:r w:rsidRPr="004F0662">
              <w:rPr>
                <w:rFonts w:ascii="宋体" w:hAnsi="宋体" w:hint="eastAsia"/>
                <w:color w:val="000000"/>
                <w:kern w:val="0"/>
                <w:szCs w:val="21"/>
              </w:rPr>
              <w:t>份额占比</w:t>
            </w:r>
          </w:p>
        </w:tc>
      </w:tr>
      <w:tr w:rsidR="00043E3D">
        <w:tc>
          <w:tcPr>
            <w:tcW w:w="993" w:type="dxa"/>
            <w:vMerge w:val="restart"/>
          </w:tcPr>
          <w:p w:rsidR="00043E3D" w:rsidRDefault="00043E3D"/>
          <w:p w:rsidR="00043E3D" w:rsidRDefault="008A41E4">
            <w:r>
              <w:rPr>
                <w:rFonts w:ascii="宋体" w:hAnsi="宋体" w:hint="eastAsia"/>
                <w:bCs/>
                <w:color w:val="000000"/>
                <w:kern w:val="0"/>
                <w:szCs w:val="21"/>
              </w:rPr>
              <w:t>机构</w:t>
            </w:r>
          </w:p>
        </w:tc>
        <w:tc>
          <w:tcPr>
            <w:tcW w:w="992" w:type="dxa"/>
            <w:vAlign w:val="center"/>
          </w:tcPr>
          <w:p w:rsidR="00043E3D" w:rsidRDefault="008A41E4">
            <w:pPr>
              <w:jc w:val="center"/>
            </w:pPr>
            <w:r>
              <w:rPr>
                <w:rFonts w:ascii="宋体" w:hAnsi="宋体"/>
                <w:color w:val="000000"/>
                <w:kern w:val="0"/>
                <w:szCs w:val="21"/>
              </w:rPr>
              <w:t>1</w:t>
            </w:r>
          </w:p>
        </w:tc>
        <w:tc>
          <w:tcPr>
            <w:tcW w:w="1843" w:type="dxa"/>
            <w:vAlign w:val="center"/>
          </w:tcPr>
          <w:p w:rsidR="00043E3D" w:rsidRDefault="008A41E4">
            <w:pPr>
              <w:jc w:val="center"/>
            </w:pPr>
            <w:r>
              <w:rPr>
                <w:rFonts w:ascii="宋体" w:hAnsi="宋体"/>
                <w:color w:val="000000"/>
                <w:kern w:val="0"/>
                <w:szCs w:val="21"/>
              </w:rPr>
              <w:t>2019/1/1-2019/6/30</w:t>
            </w:r>
          </w:p>
        </w:tc>
        <w:tc>
          <w:tcPr>
            <w:tcW w:w="851" w:type="dxa"/>
            <w:vAlign w:val="center"/>
          </w:tcPr>
          <w:p w:rsidR="00043E3D" w:rsidRDefault="008A41E4">
            <w:pPr>
              <w:jc w:val="center"/>
            </w:pPr>
            <w:r>
              <w:rPr>
                <w:rFonts w:ascii="宋体" w:hAnsi="宋体"/>
                <w:color w:val="000000"/>
                <w:kern w:val="0"/>
                <w:szCs w:val="21"/>
              </w:rPr>
              <w:t>96,027,484.48</w:t>
            </w:r>
          </w:p>
        </w:tc>
        <w:tc>
          <w:tcPr>
            <w:tcW w:w="850" w:type="dxa"/>
            <w:vAlign w:val="center"/>
          </w:tcPr>
          <w:p w:rsidR="00043E3D" w:rsidRDefault="008A41E4">
            <w:pPr>
              <w:jc w:val="center"/>
            </w:pPr>
            <w:r>
              <w:rPr>
                <w:rFonts w:ascii="宋体" w:hAnsi="宋体"/>
                <w:color w:val="000000"/>
                <w:kern w:val="0"/>
                <w:szCs w:val="21"/>
              </w:rPr>
              <w:t>-</w:t>
            </w:r>
          </w:p>
        </w:tc>
        <w:tc>
          <w:tcPr>
            <w:tcW w:w="1134" w:type="dxa"/>
            <w:vAlign w:val="center"/>
          </w:tcPr>
          <w:p w:rsidR="00043E3D" w:rsidRDefault="008A41E4">
            <w:pPr>
              <w:jc w:val="center"/>
            </w:pPr>
            <w:r>
              <w:rPr>
                <w:rFonts w:ascii="宋体" w:hAnsi="宋体"/>
                <w:color w:val="000000"/>
                <w:kern w:val="0"/>
                <w:szCs w:val="21"/>
              </w:rPr>
              <w:t>48,027,484.48</w:t>
            </w:r>
          </w:p>
        </w:tc>
        <w:tc>
          <w:tcPr>
            <w:tcW w:w="1419" w:type="dxa"/>
            <w:vAlign w:val="center"/>
          </w:tcPr>
          <w:p w:rsidR="00043E3D" w:rsidRDefault="008A41E4">
            <w:pPr>
              <w:jc w:val="center"/>
            </w:pPr>
            <w:r>
              <w:rPr>
                <w:rFonts w:ascii="宋体" w:hAnsi="宋体"/>
                <w:color w:val="000000"/>
                <w:kern w:val="0"/>
                <w:szCs w:val="21"/>
              </w:rPr>
              <w:t>48,000,000.00</w:t>
            </w:r>
          </w:p>
        </w:tc>
        <w:tc>
          <w:tcPr>
            <w:tcW w:w="1130" w:type="dxa"/>
            <w:vAlign w:val="center"/>
          </w:tcPr>
          <w:p w:rsidR="00043E3D" w:rsidRDefault="008A41E4">
            <w:pPr>
              <w:jc w:val="center"/>
            </w:pPr>
            <w:r>
              <w:rPr>
                <w:rFonts w:ascii="宋体" w:hAnsi="宋体"/>
                <w:color w:val="000000"/>
                <w:kern w:val="0"/>
                <w:szCs w:val="21"/>
              </w:rPr>
              <w:t>16.06%</w:t>
            </w:r>
          </w:p>
        </w:tc>
      </w:tr>
      <w:tr w:rsidR="005547A0" w:rsidRPr="004F0662" w:rsidTr="00B86999">
        <w:tc>
          <w:tcPr>
            <w:tcW w:w="9212" w:type="dxa"/>
            <w:gridSpan w:val="8"/>
            <w:vAlign w:val="center"/>
          </w:tcPr>
          <w:p w:rsidR="005547A0" w:rsidRPr="004F0662" w:rsidRDefault="005547A0" w:rsidP="00B86999">
            <w:pPr>
              <w:autoSpaceDE w:val="0"/>
              <w:autoSpaceDN w:val="0"/>
              <w:adjustRightInd w:val="0"/>
              <w:jc w:val="center"/>
              <w:rPr>
                <w:rFonts w:ascii="宋体" w:hAnsi="宋体"/>
                <w:kern w:val="0"/>
                <w:szCs w:val="21"/>
              </w:rPr>
            </w:pPr>
            <w:r w:rsidRPr="004F0662">
              <w:rPr>
                <w:rFonts w:ascii="宋体" w:hAnsi="宋体"/>
                <w:color w:val="000000"/>
                <w:kern w:val="0"/>
                <w:szCs w:val="21"/>
              </w:rPr>
              <w:t>产品特有风险</w:t>
            </w:r>
          </w:p>
        </w:tc>
      </w:tr>
      <w:tr w:rsidR="005547A0" w:rsidRPr="004F0662" w:rsidTr="00B86999">
        <w:tc>
          <w:tcPr>
            <w:tcW w:w="9212" w:type="dxa"/>
            <w:gridSpan w:val="8"/>
            <w:vAlign w:val="center"/>
          </w:tcPr>
          <w:p w:rsidR="005547A0" w:rsidRPr="004F0662" w:rsidRDefault="005547A0" w:rsidP="00B86999">
            <w:pPr>
              <w:autoSpaceDE w:val="0"/>
              <w:autoSpaceDN w:val="0"/>
              <w:adjustRightInd w:val="0"/>
              <w:jc w:val="left"/>
              <w:rPr>
                <w:rFonts w:ascii="宋体" w:hAnsi="宋体"/>
                <w:kern w:val="0"/>
                <w:szCs w:val="21"/>
              </w:rPr>
            </w:pPr>
            <w:r w:rsidRPr="004F0662">
              <w:rPr>
                <w:rFonts w:ascii="宋体" w:hAnsi="宋体" w:hint="eastAsia"/>
                <w:kern w:val="0"/>
                <w:szCs w:val="21"/>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8C234F" w:rsidRDefault="008C234F" w:rsidP="005547A0">
      <w:pPr>
        <w:autoSpaceDE w:val="0"/>
        <w:autoSpaceDN w:val="0"/>
        <w:adjustRightInd w:val="0"/>
        <w:spacing w:line="360" w:lineRule="auto"/>
        <w:jc w:val="left"/>
        <w:rPr>
          <w:rFonts w:ascii="宋体" w:hAnsi="宋体"/>
          <w:b/>
          <w:bCs/>
          <w:color w:val="000000"/>
          <w:kern w:val="0"/>
          <w:sz w:val="24"/>
        </w:rPr>
      </w:pPr>
    </w:p>
    <w:p w:rsidR="005547A0" w:rsidRPr="008C234F" w:rsidRDefault="005547A0" w:rsidP="005547A0">
      <w:pPr>
        <w:autoSpaceDE w:val="0"/>
        <w:autoSpaceDN w:val="0"/>
        <w:adjustRightInd w:val="0"/>
        <w:spacing w:line="360" w:lineRule="auto"/>
        <w:jc w:val="left"/>
        <w:rPr>
          <w:rFonts w:ascii="宋体" w:hAnsi="宋体"/>
          <w:b/>
          <w:bCs/>
          <w:color w:val="000000"/>
          <w:kern w:val="0"/>
          <w:sz w:val="24"/>
        </w:rPr>
      </w:pPr>
      <w:r w:rsidRPr="008C234F">
        <w:rPr>
          <w:rFonts w:ascii="宋体" w:hAnsi="宋体" w:hint="eastAsia"/>
          <w:b/>
          <w:bCs/>
          <w:color w:val="000000"/>
          <w:kern w:val="0"/>
          <w:sz w:val="24"/>
        </w:rPr>
        <w:t>11.2 影响投资者决策的其他重要信息</w:t>
      </w:r>
    </w:p>
    <w:p w:rsidR="005547A0" w:rsidRPr="008C234F" w:rsidRDefault="005547A0" w:rsidP="005547A0">
      <w:pPr>
        <w:spacing w:line="360" w:lineRule="auto"/>
        <w:ind w:firstLineChars="200" w:firstLine="480"/>
        <w:rPr>
          <w:rFonts w:ascii="宋体" w:hAnsi="宋体"/>
          <w:color w:val="000000"/>
          <w:sz w:val="24"/>
        </w:rPr>
      </w:pPr>
      <w:r w:rsidRPr="008C234F">
        <w:rPr>
          <w:rFonts w:ascii="宋体" w:hAnsi="宋体"/>
          <w:color w:val="000000"/>
          <w:sz w:val="24"/>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1548F9" w:rsidRPr="005C672D" w:rsidRDefault="001548F9" w:rsidP="00AC6DDA">
      <w:pPr>
        <w:spacing w:before="29" w:line="288" w:lineRule="auto"/>
        <w:ind w:firstLineChars="150" w:firstLine="360"/>
        <w:rPr>
          <w:bCs/>
          <w:color w:val="000000"/>
          <w:sz w:val="24"/>
        </w:rPr>
      </w:pPr>
    </w:p>
    <w:p w:rsidR="001548F9" w:rsidRPr="005C672D" w:rsidRDefault="001548F9" w:rsidP="006A6C6D">
      <w:pPr>
        <w:autoSpaceDE w:val="0"/>
        <w:autoSpaceDN w:val="0"/>
        <w:adjustRightInd w:val="0"/>
        <w:spacing w:before="29" w:line="288" w:lineRule="auto"/>
        <w:jc w:val="left"/>
        <w:rPr>
          <w:sz w:val="24"/>
        </w:rPr>
      </w:pPr>
    </w:p>
    <w:sectPr w:rsidR="001548F9" w:rsidRPr="005C672D" w:rsidSect="00937AC9">
      <w:footerReference w:type="even" r:id="rId15"/>
      <w:footerReference w:type="default" r:id="rId16"/>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190" w:rsidRDefault="00116190">
      <w:r>
        <w:separator/>
      </w:r>
    </w:p>
  </w:endnote>
  <w:endnote w:type="continuationSeparator" w:id="0">
    <w:p w:rsidR="00116190" w:rsidRDefault="00116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FangSong">
    <w:altName w:val="Arial"/>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4A6" w:rsidRDefault="009F64A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4A6" w:rsidRDefault="009F64A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4A6" w:rsidRDefault="009F64A6">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68E" w:rsidRDefault="005972B3" w:rsidP="00C03B3A">
    <w:pPr>
      <w:pStyle w:val="a6"/>
      <w:framePr w:wrap="around" w:vAnchor="text" w:hAnchor="margin" w:xAlign="right" w:y="1"/>
      <w:rPr>
        <w:rStyle w:val="a7"/>
      </w:rPr>
    </w:pPr>
    <w:r>
      <w:rPr>
        <w:rStyle w:val="a7"/>
      </w:rPr>
      <w:fldChar w:fldCharType="begin"/>
    </w:r>
    <w:r w:rsidR="0091268E">
      <w:rPr>
        <w:rStyle w:val="a7"/>
      </w:rPr>
      <w:instrText xml:space="preserve">PAGE  </w:instrText>
    </w:r>
    <w:r>
      <w:rPr>
        <w:rStyle w:val="a7"/>
      </w:rPr>
      <w:fldChar w:fldCharType="end"/>
    </w:r>
  </w:p>
  <w:p w:rsidR="0091268E" w:rsidRDefault="0091268E" w:rsidP="00C03B3A">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68E" w:rsidRDefault="0091268E" w:rsidP="00C03B3A">
    <w:pPr>
      <w:pStyle w:val="a6"/>
      <w:ind w:right="360"/>
      <w:jc w:val="center"/>
    </w:pPr>
    <w:r>
      <w:rPr>
        <w:rFonts w:hint="eastAsia"/>
        <w:kern w:val="0"/>
        <w:szCs w:val="21"/>
      </w:rPr>
      <w:t>第</w:t>
    </w:r>
    <w:r w:rsidR="005972B3">
      <w:rPr>
        <w:kern w:val="0"/>
        <w:szCs w:val="21"/>
      </w:rPr>
      <w:fldChar w:fldCharType="begin"/>
    </w:r>
    <w:r>
      <w:rPr>
        <w:kern w:val="0"/>
        <w:szCs w:val="21"/>
      </w:rPr>
      <w:instrText xml:space="preserve"> PAGE </w:instrText>
    </w:r>
    <w:r w:rsidR="005972B3">
      <w:rPr>
        <w:kern w:val="0"/>
        <w:szCs w:val="21"/>
      </w:rPr>
      <w:fldChar w:fldCharType="separate"/>
    </w:r>
    <w:r w:rsidR="00B85516">
      <w:rPr>
        <w:noProof/>
        <w:kern w:val="0"/>
        <w:szCs w:val="21"/>
      </w:rPr>
      <w:t>5</w:t>
    </w:r>
    <w:r w:rsidR="005972B3">
      <w:rPr>
        <w:kern w:val="0"/>
        <w:szCs w:val="21"/>
      </w:rPr>
      <w:fldChar w:fldCharType="end"/>
    </w:r>
    <w:r>
      <w:rPr>
        <w:rFonts w:hint="eastAsia"/>
        <w:kern w:val="0"/>
        <w:szCs w:val="21"/>
      </w:rPr>
      <w:t>页共</w:t>
    </w:r>
    <w:r w:rsidR="005972B3">
      <w:rPr>
        <w:kern w:val="0"/>
        <w:szCs w:val="21"/>
      </w:rPr>
      <w:fldChar w:fldCharType="begin"/>
    </w:r>
    <w:r>
      <w:rPr>
        <w:kern w:val="0"/>
        <w:szCs w:val="21"/>
      </w:rPr>
      <w:instrText xml:space="preserve"> NUMPAGES </w:instrText>
    </w:r>
    <w:r w:rsidR="005972B3">
      <w:rPr>
        <w:kern w:val="0"/>
        <w:szCs w:val="21"/>
      </w:rPr>
      <w:fldChar w:fldCharType="separate"/>
    </w:r>
    <w:r w:rsidR="00B85516">
      <w:rPr>
        <w:noProof/>
        <w:kern w:val="0"/>
        <w:szCs w:val="21"/>
      </w:rPr>
      <w:t>29</w:t>
    </w:r>
    <w:r w:rsidR="005972B3">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190" w:rsidRDefault="00116190">
      <w:r>
        <w:separator/>
      </w:r>
    </w:p>
  </w:footnote>
  <w:footnote w:type="continuationSeparator" w:id="0">
    <w:p w:rsidR="00116190" w:rsidRDefault="001161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4A6" w:rsidRDefault="009F64A6">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E70" w:rsidRDefault="00F95E70" w:rsidP="00F95E70">
    <w:pPr>
      <w:pStyle w:val="a9"/>
      <w:jc w:val="right"/>
    </w:pPr>
    <w:r w:rsidRPr="003B6CAA">
      <w:t>交银施罗德医药创新股票型证券投资基金</w:t>
    </w:r>
    <w:r w:rsidRPr="003B6CAA">
      <w:t>2019</w:t>
    </w:r>
    <w:r w:rsidRPr="003B6CAA">
      <w:t>年半年度报告</w:t>
    </w:r>
    <w:r w:rsidRPr="003B6CAA">
      <w:rPr>
        <w:rFonts w:hint="eastAsia"/>
      </w:rPr>
      <w:t>摘要</w:t>
    </w:r>
  </w:p>
  <w:p w:rsidR="0091268E" w:rsidRPr="00A27DD3" w:rsidRDefault="0091268E" w:rsidP="002243A3">
    <w:pPr>
      <w:pStyle w:val="a9"/>
      <w:pBdr>
        <w:bottom w:val="single" w:sz="6" w:space="0" w:color="auto"/>
      </w:pBd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4A6" w:rsidRDefault="009F64A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8F0"/>
    <w:rsid w:val="00000EBD"/>
    <w:rsid w:val="000019B6"/>
    <w:rsid w:val="00001B39"/>
    <w:rsid w:val="00002644"/>
    <w:rsid w:val="00003577"/>
    <w:rsid w:val="0000403B"/>
    <w:rsid w:val="00004337"/>
    <w:rsid w:val="00005172"/>
    <w:rsid w:val="0000551D"/>
    <w:rsid w:val="00005911"/>
    <w:rsid w:val="00005B37"/>
    <w:rsid w:val="00005F65"/>
    <w:rsid w:val="000102A7"/>
    <w:rsid w:val="00010918"/>
    <w:rsid w:val="00010A83"/>
    <w:rsid w:val="00010A8E"/>
    <w:rsid w:val="00010AC3"/>
    <w:rsid w:val="00010C1F"/>
    <w:rsid w:val="00010F11"/>
    <w:rsid w:val="00010FD1"/>
    <w:rsid w:val="00011081"/>
    <w:rsid w:val="00011E59"/>
    <w:rsid w:val="00011EB5"/>
    <w:rsid w:val="0001280C"/>
    <w:rsid w:val="00013919"/>
    <w:rsid w:val="00013CAE"/>
    <w:rsid w:val="00015CC4"/>
    <w:rsid w:val="000162AF"/>
    <w:rsid w:val="00017581"/>
    <w:rsid w:val="0001767C"/>
    <w:rsid w:val="00020583"/>
    <w:rsid w:val="0002154E"/>
    <w:rsid w:val="00021813"/>
    <w:rsid w:val="00021DD4"/>
    <w:rsid w:val="000221FE"/>
    <w:rsid w:val="00023BE7"/>
    <w:rsid w:val="0002438A"/>
    <w:rsid w:val="0002453B"/>
    <w:rsid w:val="00024C15"/>
    <w:rsid w:val="00024C62"/>
    <w:rsid w:val="00024CA0"/>
    <w:rsid w:val="000274FE"/>
    <w:rsid w:val="000276C9"/>
    <w:rsid w:val="0003228A"/>
    <w:rsid w:val="000322D5"/>
    <w:rsid w:val="0003271C"/>
    <w:rsid w:val="00032ADD"/>
    <w:rsid w:val="00032FE1"/>
    <w:rsid w:val="00033104"/>
    <w:rsid w:val="000331EA"/>
    <w:rsid w:val="000335CE"/>
    <w:rsid w:val="00033E3C"/>
    <w:rsid w:val="00033EC1"/>
    <w:rsid w:val="00034BA5"/>
    <w:rsid w:val="000358FE"/>
    <w:rsid w:val="00035B5A"/>
    <w:rsid w:val="00037267"/>
    <w:rsid w:val="000378BC"/>
    <w:rsid w:val="00037CF2"/>
    <w:rsid w:val="00037FCF"/>
    <w:rsid w:val="000415E6"/>
    <w:rsid w:val="00041BC8"/>
    <w:rsid w:val="00041F20"/>
    <w:rsid w:val="000421B8"/>
    <w:rsid w:val="00042656"/>
    <w:rsid w:val="000429DF"/>
    <w:rsid w:val="00042AAD"/>
    <w:rsid w:val="000430CA"/>
    <w:rsid w:val="0004381B"/>
    <w:rsid w:val="00043ABF"/>
    <w:rsid w:val="00043E3D"/>
    <w:rsid w:val="00044158"/>
    <w:rsid w:val="000442C5"/>
    <w:rsid w:val="000445E4"/>
    <w:rsid w:val="000471B4"/>
    <w:rsid w:val="00050260"/>
    <w:rsid w:val="00050B2B"/>
    <w:rsid w:val="00050DE0"/>
    <w:rsid w:val="000510AB"/>
    <w:rsid w:val="000514E0"/>
    <w:rsid w:val="000516C8"/>
    <w:rsid w:val="00053091"/>
    <w:rsid w:val="0005346A"/>
    <w:rsid w:val="000534CD"/>
    <w:rsid w:val="00053EED"/>
    <w:rsid w:val="0005448A"/>
    <w:rsid w:val="00055AF1"/>
    <w:rsid w:val="000573B5"/>
    <w:rsid w:val="00060597"/>
    <w:rsid w:val="0006098B"/>
    <w:rsid w:val="00060A2C"/>
    <w:rsid w:val="00060CB4"/>
    <w:rsid w:val="00061167"/>
    <w:rsid w:val="00062814"/>
    <w:rsid w:val="00062997"/>
    <w:rsid w:val="00062AC1"/>
    <w:rsid w:val="00063554"/>
    <w:rsid w:val="00063D34"/>
    <w:rsid w:val="0006475F"/>
    <w:rsid w:val="00064AE3"/>
    <w:rsid w:val="00064FC8"/>
    <w:rsid w:val="00066524"/>
    <w:rsid w:val="000671A3"/>
    <w:rsid w:val="00070CB2"/>
    <w:rsid w:val="00070CD1"/>
    <w:rsid w:val="00071022"/>
    <w:rsid w:val="0007171B"/>
    <w:rsid w:val="000717A1"/>
    <w:rsid w:val="00071E9D"/>
    <w:rsid w:val="000726DE"/>
    <w:rsid w:val="00072896"/>
    <w:rsid w:val="00072DE0"/>
    <w:rsid w:val="00073BE3"/>
    <w:rsid w:val="00073DB1"/>
    <w:rsid w:val="00073F87"/>
    <w:rsid w:val="000759E2"/>
    <w:rsid w:val="00076397"/>
    <w:rsid w:val="000764CB"/>
    <w:rsid w:val="0007672A"/>
    <w:rsid w:val="00076CC5"/>
    <w:rsid w:val="00077106"/>
    <w:rsid w:val="000801D6"/>
    <w:rsid w:val="000801F4"/>
    <w:rsid w:val="00080423"/>
    <w:rsid w:val="0008141B"/>
    <w:rsid w:val="00081A3D"/>
    <w:rsid w:val="00081D05"/>
    <w:rsid w:val="0008226A"/>
    <w:rsid w:val="00083BAF"/>
    <w:rsid w:val="00084067"/>
    <w:rsid w:val="00084ADE"/>
    <w:rsid w:val="0008506D"/>
    <w:rsid w:val="00085F3E"/>
    <w:rsid w:val="000861D6"/>
    <w:rsid w:val="0008624A"/>
    <w:rsid w:val="000863CA"/>
    <w:rsid w:val="00086622"/>
    <w:rsid w:val="00086699"/>
    <w:rsid w:val="000866EC"/>
    <w:rsid w:val="00087011"/>
    <w:rsid w:val="000874BC"/>
    <w:rsid w:val="000874F0"/>
    <w:rsid w:val="00087B29"/>
    <w:rsid w:val="00087CF7"/>
    <w:rsid w:val="00087D8D"/>
    <w:rsid w:val="0009000C"/>
    <w:rsid w:val="000908ED"/>
    <w:rsid w:val="0009091B"/>
    <w:rsid w:val="000917D5"/>
    <w:rsid w:val="000919B7"/>
    <w:rsid w:val="00094876"/>
    <w:rsid w:val="000951F7"/>
    <w:rsid w:val="000957D9"/>
    <w:rsid w:val="00095912"/>
    <w:rsid w:val="00095934"/>
    <w:rsid w:val="00095CE0"/>
    <w:rsid w:val="00096933"/>
    <w:rsid w:val="00096995"/>
    <w:rsid w:val="00096B18"/>
    <w:rsid w:val="00097230"/>
    <w:rsid w:val="00097ED0"/>
    <w:rsid w:val="000A13A2"/>
    <w:rsid w:val="000A1448"/>
    <w:rsid w:val="000A14B6"/>
    <w:rsid w:val="000A1BD6"/>
    <w:rsid w:val="000A1BFB"/>
    <w:rsid w:val="000A1D5F"/>
    <w:rsid w:val="000A2F63"/>
    <w:rsid w:val="000A3022"/>
    <w:rsid w:val="000A38DE"/>
    <w:rsid w:val="000A457E"/>
    <w:rsid w:val="000A4672"/>
    <w:rsid w:val="000A4FEF"/>
    <w:rsid w:val="000A53FD"/>
    <w:rsid w:val="000A549A"/>
    <w:rsid w:val="000A578A"/>
    <w:rsid w:val="000A72F2"/>
    <w:rsid w:val="000B0C56"/>
    <w:rsid w:val="000B0E46"/>
    <w:rsid w:val="000B2B57"/>
    <w:rsid w:val="000B2C8D"/>
    <w:rsid w:val="000B2F89"/>
    <w:rsid w:val="000B36CC"/>
    <w:rsid w:val="000B3E43"/>
    <w:rsid w:val="000B417C"/>
    <w:rsid w:val="000B4365"/>
    <w:rsid w:val="000B4F79"/>
    <w:rsid w:val="000B5CC0"/>
    <w:rsid w:val="000B63EC"/>
    <w:rsid w:val="000C01F9"/>
    <w:rsid w:val="000C05AB"/>
    <w:rsid w:val="000C0871"/>
    <w:rsid w:val="000C0CA5"/>
    <w:rsid w:val="000C0F55"/>
    <w:rsid w:val="000C127D"/>
    <w:rsid w:val="000C15BE"/>
    <w:rsid w:val="000C1723"/>
    <w:rsid w:val="000C1B20"/>
    <w:rsid w:val="000C224F"/>
    <w:rsid w:val="000C3FD9"/>
    <w:rsid w:val="000C4107"/>
    <w:rsid w:val="000C45E7"/>
    <w:rsid w:val="000C45F5"/>
    <w:rsid w:val="000C5E98"/>
    <w:rsid w:val="000C608E"/>
    <w:rsid w:val="000C640F"/>
    <w:rsid w:val="000C698D"/>
    <w:rsid w:val="000C705C"/>
    <w:rsid w:val="000C7693"/>
    <w:rsid w:val="000C7AE4"/>
    <w:rsid w:val="000D01F4"/>
    <w:rsid w:val="000D0B89"/>
    <w:rsid w:val="000D0DBE"/>
    <w:rsid w:val="000D1519"/>
    <w:rsid w:val="000D3145"/>
    <w:rsid w:val="000D36D1"/>
    <w:rsid w:val="000D4AAD"/>
    <w:rsid w:val="000D52DC"/>
    <w:rsid w:val="000D55E8"/>
    <w:rsid w:val="000D6054"/>
    <w:rsid w:val="000D619B"/>
    <w:rsid w:val="000D788B"/>
    <w:rsid w:val="000D7BDE"/>
    <w:rsid w:val="000D7D5B"/>
    <w:rsid w:val="000E1288"/>
    <w:rsid w:val="000E2603"/>
    <w:rsid w:val="000E2950"/>
    <w:rsid w:val="000E34ED"/>
    <w:rsid w:val="000E4456"/>
    <w:rsid w:val="000E6184"/>
    <w:rsid w:val="000E67FE"/>
    <w:rsid w:val="000F0C0A"/>
    <w:rsid w:val="000F175F"/>
    <w:rsid w:val="000F17D1"/>
    <w:rsid w:val="000F21C4"/>
    <w:rsid w:val="000F254E"/>
    <w:rsid w:val="000F2C75"/>
    <w:rsid w:val="000F32E3"/>
    <w:rsid w:val="000F3506"/>
    <w:rsid w:val="000F593E"/>
    <w:rsid w:val="000F60F3"/>
    <w:rsid w:val="000F60FF"/>
    <w:rsid w:val="000F635F"/>
    <w:rsid w:val="000F6C61"/>
    <w:rsid w:val="000F715D"/>
    <w:rsid w:val="00100C12"/>
    <w:rsid w:val="001013A8"/>
    <w:rsid w:val="00102CC8"/>
    <w:rsid w:val="00102F3B"/>
    <w:rsid w:val="00103084"/>
    <w:rsid w:val="001030B5"/>
    <w:rsid w:val="0010352B"/>
    <w:rsid w:val="001049B6"/>
    <w:rsid w:val="00104DE3"/>
    <w:rsid w:val="001051C6"/>
    <w:rsid w:val="001052BF"/>
    <w:rsid w:val="0010577B"/>
    <w:rsid w:val="00105C9C"/>
    <w:rsid w:val="00106605"/>
    <w:rsid w:val="00106893"/>
    <w:rsid w:val="001069ED"/>
    <w:rsid w:val="00106C1F"/>
    <w:rsid w:val="001101D9"/>
    <w:rsid w:val="001116BA"/>
    <w:rsid w:val="0011177A"/>
    <w:rsid w:val="0011179E"/>
    <w:rsid w:val="00111C71"/>
    <w:rsid w:val="00112544"/>
    <w:rsid w:val="001127DC"/>
    <w:rsid w:val="001139CC"/>
    <w:rsid w:val="001141C0"/>
    <w:rsid w:val="00115975"/>
    <w:rsid w:val="00116177"/>
    <w:rsid w:val="00116190"/>
    <w:rsid w:val="00116E31"/>
    <w:rsid w:val="00120825"/>
    <w:rsid w:val="00120EED"/>
    <w:rsid w:val="001212B4"/>
    <w:rsid w:val="001220E0"/>
    <w:rsid w:val="0012304E"/>
    <w:rsid w:val="0012367C"/>
    <w:rsid w:val="001239C8"/>
    <w:rsid w:val="00123A56"/>
    <w:rsid w:val="00124393"/>
    <w:rsid w:val="001248EF"/>
    <w:rsid w:val="00125116"/>
    <w:rsid w:val="001257C7"/>
    <w:rsid w:val="00126502"/>
    <w:rsid w:val="00126AF2"/>
    <w:rsid w:val="00126DDF"/>
    <w:rsid w:val="001270BF"/>
    <w:rsid w:val="00127BAC"/>
    <w:rsid w:val="00127FF5"/>
    <w:rsid w:val="00131EC2"/>
    <w:rsid w:val="00132E82"/>
    <w:rsid w:val="0013374F"/>
    <w:rsid w:val="00133C97"/>
    <w:rsid w:val="00135467"/>
    <w:rsid w:val="001364D3"/>
    <w:rsid w:val="001366C4"/>
    <w:rsid w:val="0013686A"/>
    <w:rsid w:val="0013718B"/>
    <w:rsid w:val="00137A25"/>
    <w:rsid w:val="00137BB5"/>
    <w:rsid w:val="00137BB9"/>
    <w:rsid w:val="00137D50"/>
    <w:rsid w:val="00140038"/>
    <w:rsid w:val="00142280"/>
    <w:rsid w:val="0014241E"/>
    <w:rsid w:val="001424C6"/>
    <w:rsid w:val="00142A56"/>
    <w:rsid w:val="001432A7"/>
    <w:rsid w:val="00143BE5"/>
    <w:rsid w:val="00144AAD"/>
    <w:rsid w:val="00144B1F"/>
    <w:rsid w:val="00144DF5"/>
    <w:rsid w:val="001455C7"/>
    <w:rsid w:val="00145A97"/>
    <w:rsid w:val="00146485"/>
    <w:rsid w:val="00146A28"/>
    <w:rsid w:val="00147492"/>
    <w:rsid w:val="00147D41"/>
    <w:rsid w:val="0015080E"/>
    <w:rsid w:val="00150AD6"/>
    <w:rsid w:val="0015140B"/>
    <w:rsid w:val="0015173F"/>
    <w:rsid w:val="00151B23"/>
    <w:rsid w:val="00152B88"/>
    <w:rsid w:val="001535AE"/>
    <w:rsid w:val="00153B40"/>
    <w:rsid w:val="00153BCF"/>
    <w:rsid w:val="001548F9"/>
    <w:rsid w:val="00154ADA"/>
    <w:rsid w:val="00154B08"/>
    <w:rsid w:val="0015531A"/>
    <w:rsid w:val="00157418"/>
    <w:rsid w:val="00157B5A"/>
    <w:rsid w:val="0016050B"/>
    <w:rsid w:val="00160B85"/>
    <w:rsid w:val="00161BDC"/>
    <w:rsid w:val="00161F5C"/>
    <w:rsid w:val="0016380C"/>
    <w:rsid w:val="00163816"/>
    <w:rsid w:val="00163B27"/>
    <w:rsid w:val="0016425E"/>
    <w:rsid w:val="001649BF"/>
    <w:rsid w:val="00164BF7"/>
    <w:rsid w:val="00164DAE"/>
    <w:rsid w:val="00165317"/>
    <w:rsid w:val="001657AB"/>
    <w:rsid w:val="001674E1"/>
    <w:rsid w:val="001674E8"/>
    <w:rsid w:val="0017073D"/>
    <w:rsid w:val="00170D38"/>
    <w:rsid w:val="00170F55"/>
    <w:rsid w:val="00171484"/>
    <w:rsid w:val="00171BAD"/>
    <w:rsid w:val="00171F2C"/>
    <w:rsid w:val="001728F8"/>
    <w:rsid w:val="00173AF1"/>
    <w:rsid w:val="001744B4"/>
    <w:rsid w:val="001751EF"/>
    <w:rsid w:val="0017554D"/>
    <w:rsid w:val="001756A1"/>
    <w:rsid w:val="00175B63"/>
    <w:rsid w:val="001761EE"/>
    <w:rsid w:val="0017625A"/>
    <w:rsid w:val="00176EAA"/>
    <w:rsid w:val="00177030"/>
    <w:rsid w:val="0017725A"/>
    <w:rsid w:val="00177C4B"/>
    <w:rsid w:val="00177F6A"/>
    <w:rsid w:val="00181293"/>
    <w:rsid w:val="00181743"/>
    <w:rsid w:val="00181E6C"/>
    <w:rsid w:val="00182A38"/>
    <w:rsid w:val="0018325A"/>
    <w:rsid w:val="00183D7A"/>
    <w:rsid w:val="001848D4"/>
    <w:rsid w:val="00184C1E"/>
    <w:rsid w:val="00184CAE"/>
    <w:rsid w:val="00186199"/>
    <w:rsid w:val="00186797"/>
    <w:rsid w:val="00186BD7"/>
    <w:rsid w:val="00186F7A"/>
    <w:rsid w:val="00190788"/>
    <w:rsid w:val="00190AE2"/>
    <w:rsid w:val="00190E27"/>
    <w:rsid w:val="001928F7"/>
    <w:rsid w:val="00193182"/>
    <w:rsid w:val="00193575"/>
    <w:rsid w:val="0019389D"/>
    <w:rsid w:val="00193B62"/>
    <w:rsid w:val="001940D7"/>
    <w:rsid w:val="00194537"/>
    <w:rsid w:val="00194D6E"/>
    <w:rsid w:val="0019563C"/>
    <w:rsid w:val="001956CA"/>
    <w:rsid w:val="00195B79"/>
    <w:rsid w:val="00196455"/>
    <w:rsid w:val="00197399"/>
    <w:rsid w:val="001A088E"/>
    <w:rsid w:val="001A0F4A"/>
    <w:rsid w:val="001A1B13"/>
    <w:rsid w:val="001A1D38"/>
    <w:rsid w:val="001A21A9"/>
    <w:rsid w:val="001A2A97"/>
    <w:rsid w:val="001A364F"/>
    <w:rsid w:val="001A39B7"/>
    <w:rsid w:val="001A42FA"/>
    <w:rsid w:val="001A472D"/>
    <w:rsid w:val="001A4AEC"/>
    <w:rsid w:val="001A4BE3"/>
    <w:rsid w:val="001A59D8"/>
    <w:rsid w:val="001A5FA6"/>
    <w:rsid w:val="001A668F"/>
    <w:rsid w:val="001A71CC"/>
    <w:rsid w:val="001A7F30"/>
    <w:rsid w:val="001B2F0C"/>
    <w:rsid w:val="001B30CA"/>
    <w:rsid w:val="001B3513"/>
    <w:rsid w:val="001B353A"/>
    <w:rsid w:val="001B36E6"/>
    <w:rsid w:val="001B3D3E"/>
    <w:rsid w:val="001B4190"/>
    <w:rsid w:val="001B4CC1"/>
    <w:rsid w:val="001B50CD"/>
    <w:rsid w:val="001B52FE"/>
    <w:rsid w:val="001B69DE"/>
    <w:rsid w:val="001B6B5E"/>
    <w:rsid w:val="001B7890"/>
    <w:rsid w:val="001B7ACC"/>
    <w:rsid w:val="001C005A"/>
    <w:rsid w:val="001C00A0"/>
    <w:rsid w:val="001C00CF"/>
    <w:rsid w:val="001C0806"/>
    <w:rsid w:val="001C14ED"/>
    <w:rsid w:val="001C16A1"/>
    <w:rsid w:val="001C2F9C"/>
    <w:rsid w:val="001C3399"/>
    <w:rsid w:val="001C37F6"/>
    <w:rsid w:val="001C4D9F"/>
    <w:rsid w:val="001C5289"/>
    <w:rsid w:val="001C6288"/>
    <w:rsid w:val="001C67A1"/>
    <w:rsid w:val="001C6B1B"/>
    <w:rsid w:val="001C7325"/>
    <w:rsid w:val="001C79B8"/>
    <w:rsid w:val="001C7C6D"/>
    <w:rsid w:val="001C7F70"/>
    <w:rsid w:val="001D0538"/>
    <w:rsid w:val="001D0634"/>
    <w:rsid w:val="001D0F6A"/>
    <w:rsid w:val="001D21BC"/>
    <w:rsid w:val="001D295A"/>
    <w:rsid w:val="001D2C68"/>
    <w:rsid w:val="001D2D5F"/>
    <w:rsid w:val="001D2E47"/>
    <w:rsid w:val="001D2FA5"/>
    <w:rsid w:val="001D35E0"/>
    <w:rsid w:val="001D5045"/>
    <w:rsid w:val="001D5494"/>
    <w:rsid w:val="001D5A44"/>
    <w:rsid w:val="001D6213"/>
    <w:rsid w:val="001D724B"/>
    <w:rsid w:val="001D7517"/>
    <w:rsid w:val="001D797D"/>
    <w:rsid w:val="001D79C3"/>
    <w:rsid w:val="001E03BE"/>
    <w:rsid w:val="001E0AAA"/>
    <w:rsid w:val="001E0BE3"/>
    <w:rsid w:val="001E0F28"/>
    <w:rsid w:val="001E11D3"/>
    <w:rsid w:val="001E15F1"/>
    <w:rsid w:val="001E1C4F"/>
    <w:rsid w:val="001E287E"/>
    <w:rsid w:val="001E2A6A"/>
    <w:rsid w:val="001E3536"/>
    <w:rsid w:val="001E3DC2"/>
    <w:rsid w:val="001E56FF"/>
    <w:rsid w:val="001E5C6B"/>
    <w:rsid w:val="001E6EBF"/>
    <w:rsid w:val="001E7505"/>
    <w:rsid w:val="001E7C94"/>
    <w:rsid w:val="001F0307"/>
    <w:rsid w:val="001F03E1"/>
    <w:rsid w:val="001F09FB"/>
    <w:rsid w:val="001F14D7"/>
    <w:rsid w:val="001F221F"/>
    <w:rsid w:val="001F3CC6"/>
    <w:rsid w:val="001F3F50"/>
    <w:rsid w:val="001F4530"/>
    <w:rsid w:val="001F45B6"/>
    <w:rsid w:val="001F47C0"/>
    <w:rsid w:val="001F5CE2"/>
    <w:rsid w:val="001F5DBA"/>
    <w:rsid w:val="001F5DE3"/>
    <w:rsid w:val="001F5F74"/>
    <w:rsid w:val="001F6B2B"/>
    <w:rsid w:val="002010DE"/>
    <w:rsid w:val="00201962"/>
    <w:rsid w:val="00201B58"/>
    <w:rsid w:val="00202968"/>
    <w:rsid w:val="00202C32"/>
    <w:rsid w:val="00203973"/>
    <w:rsid w:val="00203AEF"/>
    <w:rsid w:val="002045E7"/>
    <w:rsid w:val="002056A6"/>
    <w:rsid w:val="00207A46"/>
    <w:rsid w:val="002101B3"/>
    <w:rsid w:val="00211A26"/>
    <w:rsid w:val="00212249"/>
    <w:rsid w:val="002125F7"/>
    <w:rsid w:val="0021397C"/>
    <w:rsid w:val="00214418"/>
    <w:rsid w:val="00214463"/>
    <w:rsid w:val="00214756"/>
    <w:rsid w:val="00214BBC"/>
    <w:rsid w:val="00215CF2"/>
    <w:rsid w:val="00215D9F"/>
    <w:rsid w:val="00216200"/>
    <w:rsid w:val="00216310"/>
    <w:rsid w:val="00216BCE"/>
    <w:rsid w:val="00216EAA"/>
    <w:rsid w:val="00217867"/>
    <w:rsid w:val="00217AE3"/>
    <w:rsid w:val="00217C6C"/>
    <w:rsid w:val="00220416"/>
    <w:rsid w:val="00220542"/>
    <w:rsid w:val="00220D7F"/>
    <w:rsid w:val="002210EB"/>
    <w:rsid w:val="00221174"/>
    <w:rsid w:val="00221394"/>
    <w:rsid w:val="0022292B"/>
    <w:rsid w:val="00222DE3"/>
    <w:rsid w:val="002233F0"/>
    <w:rsid w:val="002243A3"/>
    <w:rsid w:val="0022498A"/>
    <w:rsid w:val="00224A15"/>
    <w:rsid w:val="00225756"/>
    <w:rsid w:val="00225ADC"/>
    <w:rsid w:val="00225CEB"/>
    <w:rsid w:val="0022692D"/>
    <w:rsid w:val="002279AA"/>
    <w:rsid w:val="002312FD"/>
    <w:rsid w:val="00231610"/>
    <w:rsid w:val="002318F3"/>
    <w:rsid w:val="00231E15"/>
    <w:rsid w:val="00232A7F"/>
    <w:rsid w:val="0023323F"/>
    <w:rsid w:val="00234202"/>
    <w:rsid w:val="002359EB"/>
    <w:rsid w:val="00235BC2"/>
    <w:rsid w:val="002363AB"/>
    <w:rsid w:val="00236933"/>
    <w:rsid w:val="0023727B"/>
    <w:rsid w:val="00237579"/>
    <w:rsid w:val="00237675"/>
    <w:rsid w:val="00237C6D"/>
    <w:rsid w:val="0024096B"/>
    <w:rsid w:val="002410C4"/>
    <w:rsid w:val="00241582"/>
    <w:rsid w:val="00241791"/>
    <w:rsid w:val="00241B45"/>
    <w:rsid w:val="00241F7A"/>
    <w:rsid w:val="002420CE"/>
    <w:rsid w:val="002424D7"/>
    <w:rsid w:val="0024260D"/>
    <w:rsid w:val="00242657"/>
    <w:rsid w:val="002428F6"/>
    <w:rsid w:val="00242FA2"/>
    <w:rsid w:val="00244704"/>
    <w:rsid w:val="00245012"/>
    <w:rsid w:val="0024504E"/>
    <w:rsid w:val="00245236"/>
    <w:rsid w:val="00245761"/>
    <w:rsid w:val="00246478"/>
    <w:rsid w:val="0024651F"/>
    <w:rsid w:val="00247729"/>
    <w:rsid w:val="0025158D"/>
    <w:rsid w:val="00251C7E"/>
    <w:rsid w:val="00251D64"/>
    <w:rsid w:val="002522C0"/>
    <w:rsid w:val="00252697"/>
    <w:rsid w:val="0025281A"/>
    <w:rsid w:val="00253005"/>
    <w:rsid w:val="00253D3C"/>
    <w:rsid w:val="002544D7"/>
    <w:rsid w:val="00255292"/>
    <w:rsid w:val="0025565F"/>
    <w:rsid w:val="00257359"/>
    <w:rsid w:val="00257578"/>
    <w:rsid w:val="00257B95"/>
    <w:rsid w:val="00260200"/>
    <w:rsid w:val="00260B06"/>
    <w:rsid w:val="00260DBF"/>
    <w:rsid w:val="002615F9"/>
    <w:rsid w:val="0026162B"/>
    <w:rsid w:val="00261D93"/>
    <w:rsid w:val="00262029"/>
    <w:rsid w:val="002626EB"/>
    <w:rsid w:val="00263BBD"/>
    <w:rsid w:val="002648D8"/>
    <w:rsid w:val="00265987"/>
    <w:rsid w:val="00265AFB"/>
    <w:rsid w:val="00265D58"/>
    <w:rsid w:val="00267EE3"/>
    <w:rsid w:val="00267F59"/>
    <w:rsid w:val="002700E9"/>
    <w:rsid w:val="00270CE9"/>
    <w:rsid w:val="0027235A"/>
    <w:rsid w:val="00273F86"/>
    <w:rsid w:val="00274009"/>
    <w:rsid w:val="002741BE"/>
    <w:rsid w:val="00274A01"/>
    <w:rsid w:val="002752EA"/>
    <w:rsid w:val="00275EAD"/>
    <w:rsid w:val="00276A37"/>
    <w:rsid w:val="00276B03"/>
    <w:rsid w:val="002773FB"/>
    <w:rsid w:val="002774F0"/>
    <w:rsid w:val="00277722"/>
    <w:rsid w:val="00277FEB"/>
    <w:rsid w:val="002803A7"/>
    <w:rsid w:val="002813C5"/>
    <w:rsid w:val="00282C23"/>
    <w:rsid w:val="0028315D"/>
    <w:rsid w:val="00283885"/>
    <w:rsid w:val="002839A4"/>
    <w:rsid w:val="002841A9"/>
    <w:rsid w:val="0028459B"/>
    <w:rsid w:val="00284C5F"/>
    <w:rsid w:val="0028507E"/>
    <w:rsid w:val="00285841"/>
    <w:rsid w:val="00285F4D"/>
    <w:rsid w:val="00286183"/>
    <w:rsid w:val="002873F0"/>
    <w:rsid w:val="0028755B"/>
    <w:rsid w:val="00287762"/>
    <w:rsid w:val="00290793"/>
    <w:rsid w:val="002916E3"/>
    <w:rsid w:val="00291A70"/>
    <w:rsid w:val="00291F6F"/>
    <w:rsid w:val="002928D2"/>
    <w:rsid w:val="0029379A"/>
    <w:rsid w:val="00293C97"/>
    <w:rsid w:val="002942CB"/>
    <w:rsid w:val="00294D8F"/>
    <w:rsid w:val="002952A5"/>
    <w:rsid w:val="00295652"/>
    <w:rsid w:val="00295D5A"/>
    <w:rsid w:val="00295E0F"/>
    <w:rsid w:val="002964F9"/>
    <w:rsid w:val="0029690F"/>
    <w:rsid w:val="002969CC"/>
    <w:rsid w:val="00297BC2"/>
    <w:rsid w:val="00297D85"/>
    <w:rsid w:val="002A07F4"/>
    <w:rsid w:val="002A090A"/>
    <w:rsid w:val="002A0B47"/>
    <w:rsid w:val="002A1381"/>
    <w:rsid w:val="002A1BFE"/>
    <w:rsid w:val="002A1F14"/>
    <w:rsid w:val="002A205C"/>
    <w:rsid w:val="002A210B"/>
    <w:rsid w:val="002A2678"/>
    <w:rsid w:val="002A279E"/>
    <w:rsid w:val="002A2E01"/>
    <w:rsid w:val="002A32E5"/>
    <w:rsid w:val="002A398F"/>
    <w:rsid w:val="002A3DFD"/>
    <w:rsid w:val="002A46A7"/>
    <w:rsid w:val="002A48D4"/>
    <w:rsid w:val="002A5462"/>
    <w:rsid w:val="002A5C6B"/>
    <w:rsid w:val="002A5D31"/>
    <w:rsid w:val="002A630A"/>
    <w:rsid w:val="002A714F"/>
    <w:rsid w:val="002A75D7"/>
    <w:rsid w:val="002A7B1F"/>
    <w:rsid w:val="002A7D82"/>
    <w:rsid w:val="002B09C0"/>
    <w:rsid w:val="002B1851"/>
    <w:rsid w:val="002B27FF"/>
    <w:rsid w:val="002B2F4E"/>
    <w:rsid w:val="002B5C8E"/>
    <w:rsid w:val="002B6793"/>
    <w:rsid w:val="002B68A5"/>
    <w:rsid w:val="002B780B"/>
    <w:rsid w:val="002C1260"/>
    <w:rsid w:val="002C1704"/>
    <w:rsid w:val="002C1726"/>
    <w:rsid w:val="002C1B31"/>
    <w:rsid w:val="002C1B94"/>
    <w:rsid w:val="002C1EEF"/>
    <w:rsid w:val="002C21A6"/>
    <w:rsid w:val="002C2608"/>
    <w:rsid w:val="002C26D5"/>
    <w:rsid w:val="002C5164"/>
    <w:rsid w:val="002C5777"/>
    <w:rsid w:val="002C5889"/>
    <w:rsid w:val="002C61DE"/>
    <w:rsid w:val="002C65FA"/>
    <w:rsid w:val="002C661D"/>
    <w:rsid w:val="002C77CC"/>
    <w:rsid w:val="002C7C89"/>
    <w:rsid w:val="002D0054"/>
    <w:rsid w:val="002D1A0F"/>
    <w:rsid w:val="002D1AAD"/>
    <w:rsid w:val="002D1B46"/>
    <w:rsid w:val="002D20E4"/>
    <w:rsid w:val="002D22BF"/>
    <w:rsid w:val="002D237C"/>
    <w:rsid w:val="002D32E3"/>
    <w:rsid w:val="002D33F1"/>
    <w:rsid w:val="002D353D"/>
    <w:rsid w:val="002D3CBD"/>
    <w:rsid w:val="002D52AD"/>
    <w:rsid w:val="002D58D8"/>
    <w:rsid w:val="002D5EB1"/>
    <w:rsid w:val="002D62DC"/>
    <w:rsid w:val="002E0394"/>
    <w:rsid w:val="002E0644"/>
    <w:rsid w:val="002E0FEB"/>
    <w:rsid w:val="002E171B"/>
    <w:rsid w:val="002E2E3E"/>
    <w:rsid w:val="002E319D"/>
    <w:rsid w:val="002E3F16"/>
    <w:rsid w:val="002E4AD5"/>
    <w:rsid w:val="002E4C2D"/>
    <w:rsid w:val="002E51EA"/>
    <w:rsid w:val="002E5E56"/>
    <w:rsid w:val="002E7768"/>
    <w:rsid w:val="002E79E4"/>
    <w:rsid w:val="002F0381"/>
    <w:rsid w:val="002F0F79"/>
    <w:rsid w:val="002F1C9E"/>
    <w:rsid w:val="002F1EB2"/>
    <w:rsid w:val="002F25C3"/>
    <w:rsid w:val="002F280E"/>
    <w:rsid w:val="002F2CBB"/>
    <w:rsid w:val="002F3470"/>
    <w:rsid w:val="002F3709"/>
    <w:rsid w:val="002F3A6C"/>
    <w:rsid w:val="002F4296"/>
    <w:rsid w:val="002F5777"/>
    <w:rsid w:val="002F60EA"/>
    <w:rsid w:val="002F680E"/>
    <w:rsid w:val="00300128"/>
    <w:rsid w:val="00300951"/>
    <w:rsid w:val="00300E8A"/>
    <w:rsid w:val="003011BD"/>
    <w:rsid w:val="003023C9"/>
    <w:rsid w:val="00302CA8"/>
    <w:rsid w:val="00302DE9"/>
    <w:rsid w:val="00304860"/>
    <w:rsid w:val="00304E23"/>
    <w:rsid w:val="00305084"/>
    <w:rsid w:val="0030522C"/>
    <w:rsid w:val="00306408"/>
    <w:rsid w:val="00307249"/>
    <w:rsid w:val="00307919"/>
    <w:rsid w:val="00312536"/>
    <w:rsid w:val="00312C47"/>
    <w:rsid w:val="00312DAE"/>
    <w:rsid w:val="003132DB"/>
    <w:rsid w:val="00313336"/>
    <w:rsid w:val="003137AD"/>
    <w:rsid w:val="003137CA"/>
    <w:rsid w:val="00313918"/>
    <w:rsid w:val="003153CB"/>
    <w:rsid w:val="00315865"/>
    <w:rsid w:val="0031667B"/>
    <w:rsid w:val="003166DE"/>
    <w:rsid w:val="003171A3"/>
    <w:rsid w:val="00317226"/>
    <w:rsid w:val="003201F9"/>
    <w:rsid w:val="003204E9"/>
    <w:rsid w:val="0032050A"/>
    <w:rsid w:val="00320AF3"/>
    <w:rsid w:val="00320B7B"/>
    <w:rsid w:val="00321330"/>
    <w:rsid w:val="0032160D"/>
    <w:rsid w:val="00321618"/>
    <w:rsid w:val="00321E8C"/>
    <w:rsid w:val="00321FDA"/>
    <w:rsid w:val="00322318"/>
    <w:rsid w:val="00322A86"/>
    <w:rsid w:val="00323041"/>
    <w:rsid w:val="00323AE8"/>
    <w:rsid w:val="00323B32"/>
    <w:rsid w:val="00324548"/>
    <w:rsid w:val="003248DF"/>
    <w:rsid w:val="00324FB6"/>
    <w:rsid w:val="003251F4"/>
    <w:rsid w:val="00325408"/>
    <w:rsid w:val="00325EF2"/>
    <w:rsid w:val="00326927"/>
    <w:rsid w:val="003269C8"/>
    <w:rsid w:val="003303E3"/>
    <w:rsid w:val="00330651"/>
    <w:rsid w:val="00331A88"/>
    <w:rsid w:val="003329EA"/>
    <w:rsid w:val="00332C6E"/>
    <w:rsid w:val="00332D73"/>
    <w:rsid w:val="003336FF"/>
    <w:rsid w:val="003338BE"/>
    <w:rsid w:val="00334300"/>
    <w:rsid w:val="00334618"/>
    <w:rsid w:val="00335F5A"/>
    <w:rsid w:val="00336AA2"/>
    <w:rsid w:val="00337B1B"/>
    <w:rsid w:val="00337DB7"/>
    <w:rsid w:val="003405DA"/>
    <w:rsid w:val="003407A5"/>
    <w:rsid w:val="0034096C"/>
    <w:rsid w:val="003410A1"/>
    <w:rsid w:val="00341188"/>
    <w:rsid w:val="0034147B"/>
    <w:rsid w:val="003424CB"/>
    <w:rsid w:val="0034349C"/>
    <w:rsid w:val="003439DB"/>
    <w:rsid w:val="00344FBE"/>
    <w:rsid w:val="00345432"/>
    <w:rsid w:val="00346759"/>
    <w:rsid w:val="003467CF"/>
    <w:rsid w:val="00350238"/>
    <w:rsid w:val="0035109C"/>
    <w:rsid w:val="00351752"/>
    <w:rsid w:val="00351F0A"/>
    <w:rsid w:val="00352648"/>
    <w:rsid w:val="00353958"/>
    <w:rsid w:val="00353AC6"/>
    <w:rsid w:val="003542B7"/>
    <w:rsid w:val="0035432B"/>
    <w:rsid w:val="00354765"/>
    <w:rsid w:val="00354E10"/>
    <w:rsid w:val="00356582"/>
    <w:rsid w:val="003576C9"/>
    <w:rsid w:val="00357B15"/>
    <w:rsid w:val="00357BB3"/>
    <w:rsid w:val="003602EA"/>
    <w:rsid w:val="003609DD"/>
    <w:rsid w:val="00360F81"/>
    <w:rsid w:val="00361E7E"/>
    <w:rsid w:val="00362DDA"/>
    <w:rsid w:val="00363D25"/>
    <w:rsid w:val="003648F2"/>
    <w:rsid w:val="00364FA1"/>
    <w:rsid w:val="0036651A"/>
    <w:rsid w:val="00366B02"/>
    <w:rsid w:val="003671D6"/>
    <w:rsid w:val="003671F5"/>
    <w:rsid w:val="00370AA4"/>
    <w:rsid w:val="003711F2"/>
    <w:rsid w:val="003717FC"/>
    <w:rsid w:val="00371FF4"/>
    <w:rsid w:val="003723C0"/>
    <w:rsid w:val="003723C2"/>
    <w:rsid w:val="0037275D"/>
    <w:rsid w:val="00372797"/>
    <w:rsid w:val="0037314B"/>
    <w:rsid w:val="00373FD0"/>
    <w:rsid w:val="00374080"/>
    <w:rsid w:val="0037470E"/>
    <w:rsid w:val="00375004"/>
    <w:rsid w:val="00375510"/>
    <w:rsid w:val="00375CC4"/>
    <w:rsid w:val="00376103"/>
    <w:rsid w:val="003767B3"/>
    <w:rsid w:val="00376A73"/>
    <w:rsid w:val="00376B49"/>
    <w:rsid w:val="00376FC5"/>
    <w:rsid w:val="00377520"/>
    <w:rsid w:val="00380033"/>
    <w:rsid w:val="00380D36"/>
    <w:rsid w:val="00380F49"/>
    <w:rsid w:val="003813ED"/>
    <w:rsid w:val="00381AA6"/>
    <w:rsid w:val="003820CE"/>
    <w:rsid w:val="003822D3"/>
    <w:rsid w:val="0038480C"/>
    <w:rsid w:val="00384DC9"/>
    <w:rsid w:val="0038566E"/>
    <w:rsid w:val="00385C66"/>
    <w:rsid w:val="00386630"/>
    <w:rsid w:val="00386A6C"/>
    <w:rsid w:val="003874B6"/>
    <w:rsid w:val="00387876"/>
    <w:rsid w:val="00390379"/>
    <w:rsid w:val="00390741"/>
    <w:rsid w:val="003909FB"/>
    <w:rsid w:val="00390B25"/>
    <w:rsid w:val="00390DD9"/>
    <w:rsid w:val="00392958"/>
    <w:rsid w:val="00392AE5"/>
    <w:rsid w:val="00395CAA"/>
    <w:rsid w:val="00396438"/>
    <w:rsid w:val="00396588"/>
    <w:rsid w:val="00396863"/>
    <w:rsid w:val="00396C75"/>
    <w:rsid w:val="003970B5"/>
    <w:rsid w:val="00397156"/>
    <w:rsid w:val="00397960"/>
    <w:rsid w:val="00397AFF"/>
    <w:rsid w:val="003A0663"/>
    <w:rsid w:val="003A1FE0"/>
    <w:rsid w:val="003A3BC4"/>
    <w:rsid w:val="003A458A"/>
    <w:rsid w:val="003A46C9"/>
    <w:rsid w:val="003A4FE2"/>
    <w:rsid w:val="003A5119"/>
    <w:rsid w:val="003A551D"/>
    <w:rsid w:val="003A6CAB"/>
    <w:rsid w:val="003A7E6F"/>
    <w:rsid w:val="003B05F2"/>
    <w:rsid w:val="003B2F13"/>
    <w:rsid w:val="003B3197"/>
    <w:rsid w:val="003B3353"/>
    <w:rsid w:val="003B405E"/>
    <w:rsid w:val="003B4508"/>
    <w:rsid w:val="003B4712"/>
    <w:rsid w:val="003B47EB"/>
    <w:rsid w:val="003B48BA"/>
    <w:rsid w:val="003B4AF4"/>
    <w:rsid w:val="003B57D3"/>
    <w:rsid w:val="003B59CA"/>
    <w:rsid w:val="003B6067"/>
    <w:rsid w:val="003C0892"/>
    <w:rsid w:val="003C08E3"/>
    <w:rsid w:val="003C09B5"/>
    <w:rsid w:val="003C0ECA"/>
    <w:rsid w:val="003C0F62"/>
    <w:rsid w:val="003C1176"/>
    <w:rsid w:val="003C1272"/>
    <w:rsid w:val="003C1496"/>
    <w:rsid w:val="003C1566"/>
    <w:rsid w:val="003C1D9A"/>
    <w:rsid w:val="003C1F58"/>
    <w:rsid w:val="003C48B1"/>
    <w:rsid w:val="003C4AAA"/>
    <w:rsid w:val="003C57A7"/>
    <w:rsid w:val="003C5C2B"/>
    <w:rsid w:val="003C6457"/>
    <w:rsid w:val="003C67CF"/>
    <w:rsid w:val="003C6943"/>
    <w:rsid w:val="003C6BD2"/>
    <w:rsid w:val="003C7294"/>
    <w:rsid w:val="003C792F"/>
    <w:rsid w:val="003C7ABD"/>
    <w:rsid w:val="003C7C3D"/>
    <w:rsid w:val="003D0389"/>
    <w:rsid w:val="003D08F8"/>
    <w:rsid w:val="003D124B"/>
    <w:rsid w:val="003D18F3"/>
    <w:rsid w:val="003D1C06"/>
    <w:rsid w:val="003D2CC1"/>
    <w:rsid w:val="003D4FFC"/>
    <w:rsid w:val="003D51ED"/>
    <w:rsid w:val="003D569B"/>
    <w:rsid w:val="003D76DC"/>
    <w:rsid w:val="003D78B5"/>
    <w:rsid w:val="003E03F6"/>
    <w:rsid w:val="003E099F"/>
    <w:rsid w:val="003E14FC"/>
    <w:rsid w:val="003E19FF"/>
    <w:rsid w:val="003E244F"/>
    <w:rsid w:val="003E372A"/>
    <w:rsid w:val="003E37AE"/>
    <w:rsid w:val="003E3AB5"/>
    <w:rsid w:val="003E501C"/>
    <w:rsid w:val="003E5165"/>
    <w:rsid w:val="003E572C"/>
    <w:rsid w:val="003E62A6"/>
    <w:rsid w:val="003E695F"/>
    <w:rsid w:val="003E6BDE"/>
    <w:rsid w:val="003E6C9B"/>
    <w:rsid w:val="003E6D39"/>
    <w:rsid w:val="003E709C"/>
    <w:rsid w:val="003E712E"/>
    <w:rsid w:val="003E726D"/>
    <w:rsid w:val="003E798B"/>
    <w:rsid w:val="003E7A5A"/>
    <w:rsid w:val="003E7B89"/>
    <w:rsid w:val="003F0502"/>
    <w:rsid w:val="003F0B30"/>
    <w:rsid w:val="003F0FA3"/>
    <w:rsid w:val="003F1953"/>
    <w:rsid w:val="003F276B"/>
    <w:rsid w:val="003F4241"/>
    <w:rsid w:val="003F4B8A"/>
    <w:rsid w:val="003F4C20"/>
    <w:rsid w:val="003F62BB"/>
    <w:rsid w:val="003F6FEC"/>
    <w:rsid w:val="003F7C45"/>
    <w:rsid w:val="00400241"/>
    <w:rsid w:val="0040132C"/>
    <w:rsid w:val="00401EFD"/>
    <w:rsid w:val="0040231A"/>
    <w:rsid w:val="00402489"/>
    <w:rsid w:val="004049BD"/>
    <w:rsid w:val="00404EB5"/>
    <w:rsid w:val="00405085"/>
    <w:rsid w:val="00405D28"/>
    <w:rsid w:val="004066FC"/>
    <w:rsid w:val="00407481"/>
    <w:rsid w:val="00407C10"/>
    <w:rsid w:val="00407E90"/>
    <w:rsid w:val="004113B4"/>
    <w:rsid w:val="00411F11"/>
    <w:rsid w:val="00413323"/>
    <w:rsid w:val="00414503"/>
    <w:rsid w:val="00414827"/>
    <w:rsid w:val="004153B3"/>
    <w:rsid w:val="00415772"/>
    <w:rsid w:val="004162DB"/>
    <w:rsid w:val="004163FD"/>
    <w:rsid w:val="0041683D"/>
    <w:rsid w:val="00416C10"/>
    <w:rsid w:val="00417976"/>
    <w:rsid w:val="00417A0E"/>
    <w:rsid w:val="004201C4"/>
    <w:rsid w:val="0042053A"/>
    <w:rsid w:val="00420F4B"/>
    <w:rsid w:val="004213D6"/>
    <w:rsid w:val="0042198A"/>
    <w:rsid w:val="00421A45"/>
    <w:rsid w:val="00421C75"/>
    <w:rsid w:val="00422440"/>
    <w:rsid w:val="00422916"/>
    <w:rsid w:val="0042306C"/>
    <w:rsid w:val="0042388D"/>
    <w:rsid w:val="00423BA3"/>
    <w:rsid w:val="00424213"/>
    <w:rsid w:val="00424EF3"/>
    <w:rsid w:val="004266C8"/>
    <w:rsid w:val="004267DB"/>
    <w:rsid w:val="004268BB"/>
    <w:rsid w:val="00426A4B"/>
    <w:rsid w:val="00430724"/>
    <w:rsid w:val="00431047"/>
    <w:rsid w:val="00431B86"/>
    <w:rsid w:val="00431E19"/>
    <w:rsid w:val="00432B7F"/>
    <w:rsid w:val="00433EED"/>
    <w:rsid w:val="00434E93"/>
    <w:rsid w:val="00436496"/>
    <w:rsid w:val="00436E0F"/>
    <w:rsid w:val="00437218"/>
    <w:rsid w:val="00437C96"/>
    <w:rsid w:val="004408EC"/>
    <w:rsid w:val="004416A4"/>
    <w:rsid w:val="00441E6A"/>
    <w:rsid w:val="00442AEE"/>
    <w:rsid w:val="00443C8F"/>
    <w:rsid w:val="00444C60"/>
    <w:rsid w:val="00444E35"/>
    <w:rsid w:val="0044502D"/>
    <w:rsid w:val="00445783"/>
    <w:rsid w:val="00445F6B"/>
    <w:rsid w:val="00446684"/>
    <w:rsid w:val="00447C0A"/>
    <w:rsid w:val="00447CEF"/>
    <w:rsid w:val="00447E28"/>
    <w:rsid w:val="00450BA9"/>
    <w:rsid w:val="00452481"/>
    <w:rsid w:val="004528FA"/>
    <w:rsid w:val="00452ACE"/>
    <w:rsid w:val="00453ACA"/>
    <w:rsid w:val="00453DC8"/>
    <w:rsid w:val="00455165"/>
    <w:rsid w:val="00457804"/>
    <w:rsid w:val="00460AEF"/>
    <w:rsid w:val="00460C52"/>
    <w:rsid w:val="00460FA0"/>
    <w:rsid w:val="0046135C"/>
    <w:rsid w:val="00461927"/>
    <w:rsid w:val="0046208D"/>
    <w:rsid w:val="00462279"/>
    <w:rsid w:val="004646BF"/>
    <w:rsid w:val="00464744"/>
    <w:rsid w:val="00465CC2"/>
    <w:rsid w:val="004665E3"/>
    <w:rsid w:val="00466F64"/>
    <w:rsid w:val="0046760F"/>
    <w:rsid w:val="0047237D"/>
    <w:rsid w:val="00472561"/>
    <w:rsid w:val="004731F1"/>
    <w:rsid w:val="00473EB5"/>
    <w:rsid w:val="0047456B"/>
    <w:rsid w:val="00475251"/>
    <w:rsid w:val="004755BD"/>
    <w:rsid w:val="00476A4E"/>
    <w:rsid w:val="00477400"/>
    <w:rsid w:val="00480BC8"/>
    <w:rsid w:val="00481265"/>
    <w:rsid w:val="004814BF"/>
    <w:rsid w:val="00482649"/>
    <w:rsid w:val="00482BDC"/>
    <w:rsid w:val="00483630"/>
    <w:rsid w:val="004836EA"/>
    <w:rsid w:val="00483F72"/>
    <w:rsid w:val="00485215"/>
    <w:rsid w:val="00485340"/>
    <w:rsid w:val="0048587E"/>
    <w:rsid w:val="0048712F"/>
    <w:rsid w:val="004879AF"/>
    <w:rsid w:val="00487C2B"/>
    <w:rsid w:val="004900FF"/>
    <w:rsid w:val="004903AA"/>
    <w:rsid w:val="0049125B"/>
    <w:rsid w:val="00491C58"/>
    <w:rsid w:val="00491FAB"/>
    <w:rsid w:val="00492081"/>
    <w:rsid w:val="0049227D"/>
    <w:rsid w:val="0049297D"/>
    <w:rsid w:val="004929F2"/>
    <w:rsid w:val="00492F5E"/>
    <w:rsid w:val="00494D2F"/>
    <w:rsid w:val="00495A03"/>
    <w:rsid w:val="00495E28"/>
    <w:rsid w:val="00497079"/>
    <w:rsid w:val="00497450"/>
    <w:rsid w:val="004974B9"/>
    <w:rsid w:val="004976A0"/>
    <w:rsid w:val="00497F30"/>
    <w:rsid w:val="00497F49"/>
    <w:rsid w:val="004A1BBA"/>
    <w:rsid w:val="004A23C2"/>
    <w:rsid w:val="004A3336"/>
    <w:rsid w:val="004A3479"/>
    <w:rsid w:val="004A3E3C"/>
    <w:rsid w:val="004A4069"/>
    <w:rsid w:val="004A484E"/>
    <w:rsid w:val="004A6513"/>
    <w:rsid w:val="004B0D2F"/>
    <w:rsid w:val="004B0E6D"/>
    <w:rsid w:val="004B16E8"/>
    <w:rsid w:val="004B1F7B"/>
    <w:rsid w:val="004B2CA5"/>
    <w:rsid w:val="004B3BBA"/>
    <w:rsid w:val="004B412E"/>
    <w:rsid w:val="004B4168"/>
    <w:rsid w:val="004B5B92"/>
    <w:rsid w:val="004B6250"/>
    <w:rsid w:val="004B66F3"/>
    <w:rsid w:val="004B6E8C"/>
    <w:rsid w:val="004B76B1"/>
    <w:rsid w:val="004B7800"/>
    <w:rsid w:val="004C0057"/>
    <w:rsid w:val="004C0541"/>
    <w:rsid w:val="004C0661"/>
    <w:rsid w:val="004C0BBF"/>
    <w:rsid w:val="004C1D08"/>
    <w:rsid w:val="004C1D55"/>
    <w:rsid w:val="004C2836"/>
    <w:rsid w:val="004C2C46"/>
    <w:rsid w:val="004C405B"/>
    <w:rsid w:val="004C4550"/>
    <w:rsid w:val="004C54CA"/>
    <w:rsid w:val="004C7235"/>
    <w:rsid w:val="004C7955"/>
    <w:rsid w:val="004D0213"/>
    <w:rsid w:val="004D047F"/>
    <w:rsid w:val="004D0A6A"/>
    <w:rsid w:val="004D0B7D"/>
    <w:rsid w:val="004D0D2C"/>
    <w:rsid w:val="004D0D3C"/>
    <w:rsid w:val="004D1529"/>
    <w:rsid w:val="004D1BA8"/>
    <w:rsid w:val="004D29EF"/>
    <w:rsid w:val="004D29F1"/>
    <w:rsid w:val="004D29F3"/>
    <w:rsid w:val="004D3922"/>
    <w:rsid w:val="004D3D96"/>
    <w:rsid w:val="004D40BB"/>
    <w:rsid w:val="004D4EEF"/>
    <w:rsid w:val="004D5316"/>
    <w:rsid w:val="004D575C"/>
    <w:rsid w:val="004D5DB9"/>
    <w:rsid w:val="004D5F4D"/>
    <w:rsid w:val="004D62FA"/>
    <w:rsid w:val="004D64E6"/>
    <w:rsid w:val="004D650F"/>
    <w:rsid w:val="004D7269"/>
    <w:rsid w:val="004D74EE"/>
    <w:rsid w:val="004D7F01"/>
    <w:rsid w:val="004E08FC"/>
    <w:rsid w:val="004E0B6E"/>
    <w:rsid w:val="004E1AE3"/>
    <w:rsid w:val="004E2133"/>
    <w:rsid w:val="004E2BD2"/>
    <w:rsid w:val="004E395B"/>
    <w:rsid w:val="004E5EDB"/>
    <w:rsid w:val="004E5F51"/>
    <w:rsid w:val="004E60FB"/>
    <w:rsid w:val="004E73A5"/>
    <w:rsid w:val="004E758A"/>
    <w:rsid w:val="004F1136"/>
    <w:rsid w:val="004F1C42"/>
    <w:rsid w:val="004F23CE"/>
    <w:rsid w:val="004F2456"/>
    <w:rsid w:val="004F2C5A"/>
    <w:rsid w:val="004F2C82"/>
    <w:rsid w:val="004F31EA"/>
    <w:rsid w:val="004F4601"/>
    <w:rsid w:val="004F4BB3"/>
    <w:rsid w:val="004F7572"/>
    <w:rsid w:val="004F779C"/>
    <w:rsid w:val="004F7846"/>
    <w:rsid w:val="005000A6"/>
    <w:rsid w:val="005000D4"/>
    <w:rsid w:val="005004EE"/>
    <w:rsid w:val="005007AB"/>
    <w:rsid w:val="00500B1E"/>
    <w:rsid w:val="00500B24"/>
    <w:rsid w:val="00500C17"/>
    <w:rsid w:val="00500E2F"/>
    <w:rsid w:val="00501788"/>
    <w:rsid w:val="00502416"/>
    <w:rsid w:val="005027F4"/>
    <w:rsid w:val="005036C2"/>
    <w:rsid w:val="0050492E"/>
    <w:rsid w:val="005051C9"/>
    <w:rsid w:val="00505CB1"/>
    <w:rsid w:val="00506389"/>
    <w:rsid w:val="00507000"/>
    <w:rsid w:val="00507FC5"/>
    <w:rsid w:val="00510A69"/>
    <w:rsid w:val="00510CAF"/>
    <w:rsid w:val="0051114C"/>
    <w:rsid w:val="00511597"/>
    <w:rsid w:val="00511915"/>
    <w:rsid w:val="00511E38"/>
    <w:rsid w:val="005128C5"/>
    <w:rsid w:val="00512905"/>
    <w:rsid w:val="00512D8B"/>
    <w:rsid w:val="00512E85"/>
    <w:rsid w:val="0051346B"/>
    <w:rsid w:val="005136C7"/>
    <w:rsid w:val="0051478B"/>
    <w:rsid w:val="00514A6B"/>
    <w:rsid w:val="00514C1C"/>
    <w:rsid w:val="005151E7"/>
    <w:rsid w:val="0051524F"/>
    <w:rsid w:val="0051566A"/>
    <w:rsid w:val="00515D7B"/>
    <w:rsid w:val="00515DD8"/>
    <w:rsid w:val="005166E9"/>
    <w:rsid w:val="00517917"/>
    <w:rsid w:val="0052009E"/>
    <w:rsid w:val="005200F7"/>
    <w:rsid w:val="00520AB5"/>
    <w:rsid w:val="00521596"/>
    <w:rsid w:val="00522066"/>
    <w:rsid w:val="005222FA"/>
    <w:rsid w:val="005247E6"/>
    <w:rsid w:val="00524A64"/>
    <w:rsid w:val="00524FF2"/>
    <w:rsid w:val="00525740"/>
    <w:rsid w:val="00525E59"/>
    <w:rsid w:val="00526CAB"/>
    <w:rsid w:val="00527202"/>
    <w:rsid w:val="005278EE"/>
    <w:rsid w:val="0053026C"/>
    <w:rsid w:val="005308C9"/>
    <w:rsid w:val="00530A21"/>
    <w:rsid w:val="005310DD"/>
    <w:rsid w:val="00531851"/>
    <w:rsid w:val="005318CC"/>
    <w:rsid w:val="0053199E"/>
    <w:rsid w:val="00531D65"/>
    <w:rsid w:val="005334E4"/>
    <w:rsid w:val="00534844"/>
    <w:rsid w:val="005349B1"/>
    <w:rsid w:val="00535AA4"/>
    <w:rsid w:val="00535DA3"/>
    <w:rsid w:val="005364A6"/>
    <w:rsid w:val="005364AE"/>
    <w:rsid w:val="0053652C"/>
    <w:rsid w:val="0053659B"/>
    <w:rsid w:val="0053676E"/>
    <w:rsid w:val="005368A0"/>
    <w:rsid w:val="005374BC"/>
    <w:rsid w:val="00540421"/>
    <w:rsid w:val="005411D0"/>
    <w:rsid w:val="005427DC"/>
    <w:rsid w:val="00543188"/>
    <w:rsid w:val="005432F0"/>
    <w:rsid w:val="00543367"/>
    <w:rsid w:val="0054384E"/>
    <w:rsid w:val="00543A27"/>
    <w:rsid w:val="00543BC6"/>
    <w:rsid w:val="00543BFA"/>
    <w:rsid w:val="00544BBB"/>
    <w:rsid w:val="00545824"/>
    <w:rsid w:val="0054655E"/>
    <w:rsid w:val="00546601"/>
    <w:rsid w:val="00547D9C"/>
    <w:rsid w:val="00547DA1"/>
    <w:rsid w:val="005501BC"/>
    <w:rsid w:val="0055068D"/>
    <w:rsid w:val="00550715"/>
    <w:rsid w:val="00551BAB"/>
    <w:rsid w:val="00551C53"/>
    <w:rsid w:val="00551F4A"/>
    <w:rsid w:val="00551F9A"/>
    <w:rsid w:val="0055221B"/>
    <w:rsid w:val="005526DC"/>
    <w:rsid w:val="005535B7"/>
    <w:rsid w:val="00553702"/>
    <w:rsid w:val="00553E37"/>
    <w:rsid w:val="00554133"/>
    <w:rsid w:val="005547A0"/>
    <w:rsid w:val="005548C7"/>
    <w:rsid w:val="00554CAC"/>
    <w:rsid w:val="00554D3A"/>
    <w:rsid w:val="0055513C"/>
    <w:rsid w:val="00555AF5"/>
    <w:rsid w:val="00556164"/>
    <w:rsid w:val="0055637C"/>
    <w:rsid w:val="00556B00"/>
    <w:rsid w:val="0055753F"/>
    <w:rsid w:val="00557618"/>
    <w:rsid w:val="00557782"/>
    <w:rsid w:val="00560C94"/>
    <w:rsid w:val="00560E13"/>
    <w:rsid w:val="00560FD5"/>
    <w:rsid w:val="00561C0A"/>
    <w:rsid w:val="00562765"/>
    <w:rsid w:val="0056283B"/>
    <w:rsid w:val="0056291C"/>
    <w:rsid w:val="00563CA0"/>
    <w:rsid w:val="00563E82"/>
    <w:rsid w:val="005646BB"/>
    <w:rsid w:val="005647F9"/>
    <w:rsid w:val="00564B19"/>
    <w:rsid w:val="00564C4B"/>
    <w:rsid w:val="00564DC2"/>
    <w:rsid w:val="00565A63"/>
    <w:rsid w:val="00566588"/>
    <w:rsid w:val="0056662E"/>
    <w:rsid w:val="00566A26"/>
    <w:rsid w:val="00566F6B"/>
    <w:rsid w:val="00567012"/>
    <w:rsid w:val="00567EA5"/>
    <w:rsid w:val="00570050"/>
    <w:rsid w:val="00570514"/>
    <w:rsid w:val="00571A41"/>
    <w:rsid w:val="005721D0"/>
    <w:rsid w:val="0057275D"/>
    <w:rsid w:val="00572919"/>
    <w:rsid w:val="005734AB"/>
    <w:rsid w:val="00574103"/>
    <w:rsid w:val="00574335"/>
    <w:rsid w:val="00575AB2"/>
    <w:rsid w:val="00575B68"/>
    <w:rsid w:val="00575DA6"/>
    <w:rsid w:val="00576A1F"/>
    <w:rsid w:val="00576C4E"/>
    <w:rsid w:val="0057737F"/>
    <w:rsid w:val="0057744D"/>
    <w:rsid w:val="00577A50"/>
    <w:rsid w:val="005800A9"/>
    <w:rsid w:val="00580488"/>
    <w:rsid w:val="0058074D"/>
    <w:rsid w:val="00580FD1"/>
    <w:rsid w:val="00582FAD"/>
    <w:rsid w:val="00583489"/>
    <w:rsid w:val="0058391F"/>
    <w:rsid w:val="00583A80"/>
    <w:rsid w:val="00583C8F"/>
    <w:rsid w:val="00584188"/>
    <w:rsid w:val="00584E33"/>
    <w:rsid w:val="0058596A"/>
    <w:rsid w:val="00585AD4"/>
    <w:rsid w:val="00586819"/>
    <w:rsid w:val="00586E9A"/>
    <w:rsid w:val="00587419"/>
    <w:rsid w:val="00587871"/>
    <w:rsid w:val="00587958"/>
    <w:rsid w:val="00590FE4"/>
    <w:rsid w:val="0059116E"/>
    <w:rsid w:val="005914A2"/>
    <w:rsid w:val="00591D9C"/>
    <w:rsid w:val="0059282D"/>
    <w:rsid w:val="005932C1"/>
    <w:rsid w:val="00593440"/>
    <w:rsid w:val="005936BF"/>
    <w:rsid w:val="00593DE5"/>
    <w:rsid w:val="00593EE1"/>
    <w:rsid w:val="00594E3C"/>
    <w:rsid w:val="0059592B"/>
    <w:rsid w:val="00596383"/>
    <w:rsid w:val="00596617"/>
    <w:rsid w:val="00596CC4"/>
    <w:rsid w:val="00597057"/>
    <w:rsid w:val="005972B3"/>
    <w:rsid w:val="005973A6"/>
    <w:rsid w:val="00597657"/>
    <w:rsid w:val="00597AAB"/>
    <w:rsid w:val="00597D8B"/>
    <w:rsid w:val="005A0742"/>
    <w:rsid w:val="005A09F2"/>
    <w:rsid w:val="005A1C30"/>
    <w:rsid w:val="005A31C9"/>
    <w:rsid w:val="005A3295"/>
    <w:rsid w:val="005A46FF"/>
    <w:rsid w:val="005A48ED"/>
    <w:rsid w:val="005A4AFF"/>
    <w:rsid w:val="005A4E6A"/>
    <w:rsid w:val="005A52BE"/>
    <w:rsid w:val="005A539E"/>
    <w:rsid w:val="005A65F0"/>
    <w:rsid w:val="005A7758"/>
    <w:rsid w:val="005B011E"/>
    <w:rsid w:val="005B028B"/>
    <w:rsid w:val="005B12E3"/>
    <w:rsid w:val="005B211A"/>
    <w:rsid w:val="005B2E84"/>
    <w:rsid w:val="005B352F"/>
    <w:rsid w:val="005B3E66"/>
    <w:rsid w:val="005B3FE8"/>
    <w:rsid w:val="005B4215"/>
    <w:rsid w:val="005B436C"/>
    <w:rsid w:val="005B43F4"/>
    <w:rsid w:val="005B4F97"/>
    <w:rsid w:val="005B52A4"/>
    <w:rsid w:val="005B5386"/>
    <w:rsid w:val="005B5CA4"/>
    <w:rsid w:val="005B6E01"/>
    <w:rsid w:val="005B7476"/>
    <w:rsid w:val="005B7688"/>
    <w:rsid w:val="005B771B"/>
    <w:rsid w:val="005B7849"/>
    <w:rsid w:val="005B7B0E"/>
    <w:rsid w:val="005C0DFA"/>
    <w:rsid w:val="005C0FF0"/>
    <w:rsid w:val="005C13AE"/>
    <w:rsid w:val="005C219B"/>
    <w:rsid w:val="005C402E"/>
    <w:rsid w:val="005C492F"/>
    <w:rsid w:val="005C4B4C"/>
    <w:rsid w:val="005C4B62"/>
    <w:rsid w:val="005C5409"/>
    <w:rsid w:val="005C55EF"/>
    <w:rsid w:val="005C5AE7"/>
    <w:rsid w:val="005C608C"/>
    <w:rsid w:val="005C628C"/>
    <w:rsid w:val="005C672D"/>
    <w:rsid w:val="005C6765"/>
    <w:rsid w:val="005C69AC"/>
    <w:rsid w:val="005C722E"/>
    <w:rsid w:val="005C72F6"/>
    <w:rsid w:val="005C7576"/>
    <w:rsid w:val="005C7759"/>
    <w:rsid w:val="005D01A4"/>
    <w:rsid w:val="005D1584"/>
    <w:rsid w:val="005D15AE"/>
    <w:rsid w:val="005D1A7B"/>
    <w:rsid w:val="005D1EDD"/>
    <w:rsid w:val="005D2F95"/>
    <w:rsid w:val="005D3F0A"/>
    <w:rsid w:val="005D456F"/>
    <w:rsid w:val="005D45B3"/>
    <w:rsid w:val="005D4AB3"/>
    <w:rsid w:val="005D4CEB"/>
    <w:rsid w:val="005D5344"/>
    <w:rsid w:val="005D5DA8"/>
    <w:rsid w:val="005D61EB"/>
    <w:rsid w:val="005D6733"/>
    <w:rsid w:val="005E0AE0"/>
    <w:rsid w:val="005E17AD"/>
    <w:rsid w:val="005E3D7E"/>
    <w:rsid w:val="005E40C4"/>
    <w:rsid w:val="005E5501"/>
    <w:rsid w:val="005E56CE"/>
    <w:rsid w:val="005F03B7"/>
    <w:rsid w:val="005F04E6"/>
    <w:rsid w:val="005F17EC"/>
    <w:rsid w:val="005F1C2F"/>
    <w:rsid w:val="005F39D5"/>
    <w:rsid w:val="005F3AB5"/>
    <w:rsid w:val="005F3E05"/>
    <w:rsid w:val="005F3F98"/>
    <w:rsid w:val="005F43B9"/>
    <w:rsid w:val="005F55D6"/>
    <w:rsid w:val="005F5CA9"/>
    <w:rsid w:val="005F68CB"/>
    <w:rsid w:val="005F6BDE"/>
    <w:rsid w:val="00600242"/>
    <w:rsid w:val="006033E3"/>
    <w:rsid w:val="00605FC7"/>
    <w:rsid w:val="00606218"/>
    <w:rsid w:val="006064C5"/>
    <w:rsid w:val="0060695C"/>
    <w:rsid w:val="00606CA3"/>
    <w:rsid w:val="00606E91"/>
    <w:rsid w:val="00607018"/>
    <w:rsid w:val="006077ED"/>
    <w:rsid w:val="00610954"/>
    <w:rsid w:val="00610CBE"/>
    <w:rsid w:val="00610E1F"/>
    <w:rsid w:val="0061321C"/>
    <w:rsid w:val="00613C5A"/>
    <w:rsid w:val="00614CA1"/>
    <w:rsid w:val="00615C2C"/>
    <w:rsid w:val="006168A6"/>
    <w:rsid w:val="00617F98"/>
    <w:rsid w:val="0062038A"/>
    <w:rsid w:val="006203A8"/>
    <w:rsid w:val="00620DA2"/>
    <w:rsid w:val="00620E59"/>
    <w:rsid w:val="00621132"/>
    <w:rsid w:val="00622656"/>
    <w:rsid w:val="006233F4"/>
    <w:rsid w:val="0062386E"/>
    <w:rsid w:val="00623A2D"/>
    <w:rsid w:val="00623D9A"/>
    <w:rsid w:val="00623F01"/>
    <w:rsid w:val="006242FB"/>
    <w:rsid w:val="00624738"/>
    <w:rsid w:val="00625A2B"/>
    <w:rsid w:val="006260B3"/>
    <w:rsid w:val="00626E2D"/>
    <w:rsid w:val="006272DE"/>
    <w:rsid w:val="00627D94"/>
    <w:rsid w:val="006304D3"/>
    <w:rsid w:val="00630AB9"/>
    <w:rsid w:val="00630B42"/>
    <w:rsid w:val="0063104D"/>
    <w:rsid w:val="006310FC"/>
    <w:rsid w:val="00631688"/>
    <w:rsid w:val="00631B2E"/>
    <w:rsid w:val="006320D8"/>
    <w:rsid w:val="00632540"/>
    <w:rsid w:val="00632E88"/>
    <w:rsid w:val="0063454C"/>
    <w:rsid w:val="00634DBB"/>
    <w:rsid w:val="00635255"/>
    <w:rsid w:val="00637C26"/>
    <w:rsid w:val="00640732"/>
    <w:rsid w:val="00642072"/>
    <w:rsid w:val="006431D0"/>
    <w:rsid w:val="006440ED"/>
    <w:rsid w:val="0064467C"/>
    <w:rsid w:val="00644AB5"/>
    <w:rsid w:val="00645213"/>
    <w:rsid w:val="00645293"/>
    <w:rsid w:val="006468CB"/>
    <w:rsid w:val="006475F3"/>
    <w:rsid w:val="00651B78"/>
    <w:rsid w:val="00652263"/>
    <w:rsid w:val="0065238F"/>
    <w:rsid w:val="0065278C"/>
    <w:rsid w:val="00652881"/>
    <w:rsid w:val="00652985"/>
    <w:rsid w:val="006533AE"/>
    <w:rsid w:val="006551AE"/>
    <w:rsid w:val="006559B9"/>
    <w:rsid w:val="00661974"/>
    <w:rsid w:val="006623E2"/>
    <w:rsid w:val="006624E3"/>
    <w:rsid w:val="006640F9"/>
    <w:rsid w:val="00664551"/>
    <w:rsid w:val="00664685"/>
    <w:rsid w:val="00664B95"/>
    <w:rsid w:val="00665D5F"/>
    <w:rsid w:val="00665E7B"/>
    <w:rsid w:val="006676A0"/>
    <w:rsid w:val="006704F3"/>
    <w:rsid w:val="00670857"/>
    <w:rsid w:val="00671124"/>
    <w:rsid w:val="006720EB"/>
    <w:rsid w:val="006727B0"/>
    <w:rsid w:val="0067307E"/>
    <w:rsid w:val="006739C0"/>
    <w:rsid w:val="00673F6D"/>
    <w:rsid w:val="00674850"/>
    <w:rsid w:val="00675116"/>
    <w:rsid w:val="00675D03"/>
    <w:rsid w:val="00676016"/>
    <w:rsid w:val="00676EA7"/>
    <w:rsid w:val="00680969"/>
    <w:rsid w:val="00683F61"/>
    <w:rsid w:val="00686A36"/>
    <w:rsid w:val="00687AD5"/>
    <w:rsid w:val="00690DCB"/>
    <w:rsid w:val="0069153C"/>
    <w:rsid w:val="00691CCC"/>
    <w:rsid w:val="0069211A"/>
    <w:rsid w:val="00692B81"/>
    <w:rsid w:val="00692C4F"/>
    <w:rsid w:val="006942C3"/>
    <w:rsid w:val="006949D2"/>
    <w:rsid w:val="00694C5F"/>
    <w:rsid w:val="00695251"/>
    <w:rsid w:val="006953EF"/>
    <w:rsid w:val="00695689"/>
    <w:rsid w:val="00695ADE"/>
    <w:rsid w:val="00695C0D"/>
    <w:rsid w:val="00695CAE"/>
    <w:rsid w:val="00695F70"/>
    <w:rsid w:val="00696356"/>
    <w:rsid w:val="00696415"/>
    <w:rsid w:val="00696507"/>
    <w:rsid w:val="006968EA"/>
    <w:rsid w:val="006A015D"/>
    <w:rsid w:val="006A02EC"/>
    <w:rsid w:val="006A0D9D"/>
    <w:rsid w:val="006A198F"/>
    <w:rsid w:val="006A261F"/>
    <w:rsid w:val="006A2B03"/>
    <w:rsid w:val="006A2B6C"/>
    <w:rsid w:val="006A2EA3"/>
    <w:rsid w:val="006A3CC1"/>
    <w:rsid w:val="006A3E73"/>
    <w:rsid w:val="006A4493"/>
    <w:rsid w:val="006A4899"/>
    <w:rsid w:val="006A5E32"/>
    <w:rsid w:val="006A62E1"/>
    <w:rsid w:val="006A6566"/>
    <w:rsid w:val="006A6C6D"/>
    <w:rsid w:val="006A72C6"/>
    <w:rsid w:val="006A7310"/>
    <w:rsid w:val="006B02DA"/>
    <w:rsid w:val="006B08FB"/>
    <w:rsid w:val="006B15EE"/>
    <w:rsid w:val="006B164A"/>
    <w:rsid w:val="006B194C"/>
    <w:rsid w:val="006B2065"/>
    <w:rsid w:val="006B22BD"/>
    <w:rsid w:val="006B275B"/>
    <w:rsid w:val="006B30BF"/>
    <w:rsid w:val="006B38C6"/>
    <w:rsid w:val="006B3940"/>
    <w:rsid w:val="006B4094"/>
    <w:rsid w:val="006B45A6"/>
    <w:rsid w:val="006B4A69"/>
    <w:rsid w:val="006B525B"/>
    <w:rsid w:val="006B5531"/>
    <w:rsid w:val="006B5A46"/>
    <w:rsid w:val="006B62F0"/>
    <w:rsid w:val="006B650B"/>
    <w:rsid w:val="006B6C6B"/>
    <w:rsid w:val="006B78E4"/>
    <w:rsid w:val="006C09B6"/>
    <w:rsid w:val="006C168D"/>
    <w:rsid w:val="006C2BF5"/>
    <w:rsid w:val="006C4371"/>
    <w:rsid w:val="006C4A40"/>
    <w:rsid w:val="006C4E56"/>
    <w:rsid w:val="006C5149"/>
    <w:rsid w:val="006C61CD"/>
    <w:rsid w:val="006C6423"/>
    <w:rsid w:val="006C642C"/>
    <w:rsid w:val="006C6545"/>
    <w:rsid w:val="006C6FC6"/>
    <w:rsid w:val="006C7635"/>
    <w:rsid w:val="006C7BAE"/>
    <w:rsid w:val="006C7BB9"/>
    <w:rsid w:val="006C7D50"/>
    <w:rsid w:val="006D11EA"/>
    <w:rsid w:val="006D141C"/>
    <w:rsid w:val="006D2425"/>
    <w:rsid w:val="006D2CF3"/>
    <w:rsid w:val="006D2D08"/>
    <w:rsid w:val="006D2F35"/>
    <w:rsid w:val="006D3228"/>
    <w:rsid w:val="006D349E"/>
    <w:rsid w:val="006D34C2"/>
    <w:rsid w:val="006D41EF"/>
    <w:rsid w:val="006D4A94"/>
    <w:rsid w:val="006D53AA"/>
    <w:rsid w:val="006D6166"/>
    <w:rsid w:val="006D672F"/>
    <w:rsid w:val="006D6993"/>
    <w:rsid w:val="006E0D09"/>
    <w:rsid w:val="006E1DF2"/>
    <w:rsid w:val="006E241F"/>
    <w:rsid w:val="006E24EE"/>
    <w:rsid w:val="006E25BD"/>
    <w:rsid w:val="006E3379"/>
    <w:rsid w:val="006E34B7"/>
    <w:rsid w:val="006E36B8"/>
    <w:rsid w:val="006E3874"/>
    <w:rsid w:val="006E5079"/>
    <w:rsid w:val="006E5585"/>
    <w:rsid w:val="006E5E32"/>
    <w:rsid w:val="006E633A"/>
    <w:rsid w:val="006E6A14"/>
    <w:rsid w:val="006E6B16"/>
    <w:rsid w:val="006E6DE8"/>
    <w:rsid w:val="006E780C"/>
    <w:rsid w:val="006F0BA7"/>
    <w:rsid w:val="006F0F01"/>
    <w:rsid w:val="006F174D"/>
    <w:rsid w:val="006F1F41"/>
    <w:rsid w:val="006F27D4"/>
    <w:rsid w:val="006F32EF"/>
    <w:rsid w:val="006F3615"/>
    <w:rsid w:val="006F3C54"/>
    <w:rsid w:val="006F41B7"/>
    <w:rsid w:val="006F4CD8"/>
    <w:rsid w:val="006F5109"/>
    <w:rsid w:val="006F5125"/>
    <w:rsid w:val="006F53D9"/>
    <w:rsid w:val="006F5812"/>
    <w:rsid w:val="006F609A"/>
    <w:rsid w:val="006F680E"/>
    <w:rsid w:val="006F685F"/>
    <w:rsid w:val="0070012A"/>
    <w:rsid w:val="007004DC"/>
    <w:rsid w:val="00701093"/>
    <w:rsid w:val="007015F1"/>
    <w:rsid w:val="0070173B"/>
    <w:rsid w:val="007022C4"/>
    <w:rsid w:val="007026E9"/>
    <w:rsid w:val="00703C8B"/>
    <w:rsid w:val="00703E8A"/>
    <w:rsid w:val="00704A3A"/>
    <w:rsid w:val="00704F60"/>
    <w:rsid w:val="00705EC3"/>
    <w:rsid w:val="00706EA3"/>
    <w:rsid w:val="007078BE"/>
    <w:rsid w:val="00710644"/>
    <w:rsid w:val="00710BF6"/>
    <w:rsid w:val="00711522"/>
    <w:rsid w:val="007118A6"/>
    <w:rsid w:val="007124FE"/>
    <w:rsid w:val="00712533"/>
    <w:rsid w:val="00712A78"/>
    <w:rsid w:val="00713186"/>
    <w:rsid w:val="00713757"/>
    <w:rsid w:val="00713758"/>
    <w:rsid w:val="007137D8"/>
    <w:rsid w:val="00713871"/>
    <w:rsid w:val="00714064"/>
    <w:rsid w:val="0071409E"/>
    <w:rsid w:val="0071596F"/>
    <w:rsid w:val="00716158"/>
    <w:rsid w:val="00717772"/>
    <w:rsid w:val="007200E5"/>
    <w:rsid w:val="00720371"/>
    <w:rsid w:val="007205A9"/>
    <w:rsid w:val="00720C17"/>
    <w:rsid w:val="00721AF1"/>
    <w:rsid w:val="0072280F"/>
    <w:rsid w:val="00722B5E"/>
    <w:rsid w:val="007235F5"/>
    <w:rsid w:val="00723B2C"/>
    <w:rsid w:val="00723CBA"/>
    <w:rsid w:val="007253CC"/>
    <w:rsid w:val="00726821"/>
    <w:rsid w:val="00726F5A"/>
    <w:rsid w:val="0072708F"/>
    <w:rsid w:val="00727DD6"/>
    <w:rsid w:val="00730E81"/>
    <w:rsid w:val="00731000"/>
    <w:rsid w:val="00731204"/>
    <w:rsid w:val="007319BC"/>
    <w:rsid w:val="0073222B"/>
    <w:rsid w:val="00732582"/>
    <w:rsid w:val="00732D1D"/>
    <w:rsid w:val="007332C4"/>
    <w:rsid w:val="00733480"/>
    <w:rsid w:val="00734321"/>
    <w:rsid w:val="00734381"/>
    <w:rsid w:val="00736034"/>
    <w:rsid w:val="0073681C"/>
    <w:rsid w:val="00736A13"/>
    <w:rsid w:val="0073725B"/>
    <w:rsid w:val="00737DD6"/>
    <w:rsid w:val="0074033C"/>
    <w:rsid w:val="0074050E"/>
    <w:rsid w:val="00740615"/>
    <w:rsid w:val="00740B66"/>
    <w:rsid w:val="00741AF8"/>
    <w:rsid w:val="00741EBE"/>
    <w:rsid w:val="00742181"/>
    <w:rsid w:val="007424EC"/>
    <w:rsid w:val="00742EDA"/>
    <w:rsid w:val="007440FA"/>
    <w:rsid w:val="00744201"/>
    <w:rsid w:val="00744B78"/>
    <w:rsid w:val="00745FCE"/>
    <w:rsid w:val="00746130"/>
    <w:rsid w:val="00746A40"/>
    <w:rsid w:val="00746E6A"/>
    <w:rsid w:val="00747598"/>
    <w:rsid w:val="00750358"/>
    <w:rsid w:val="007520A3"/>
    <w:rsid w:val="007526F5"/>
    <w:rsid w:val="007529D6"/>
    <w:rsid w:val="00752ACD"/>
    <w:rsid w:val="00753B6E"/>
    <w:rsid w:val="00754717"/>
    <w:rsid w:val="00754836"/>
    <w:rsid w:val="00754FB9"/>
    <w:rsid w:val="007553A9"/>
    <w:rsid w:val="00755BA2"/>
    <w:rsid w:val="00755CDF"/>
    <w:rsid w:val="0075605D"/>
    <w:rsid w:val="0075623D"/>
    <w:rsid w:val="00757042"/>
    <w:rsid w:val="0075716C"/>
    <w:rsid w:val="007578C3"/>
    <w:rsid w:val="00757A4C"/>
    <w:rsid w:val="00757F3D"/>
    <w:rsid w:val="00760895"/>
    <w:rsid w:val="00762050"/>
    <w:rsid w:val="00762ABF"/>
    <w:rsid w:val="007632A5"/>
    <w:rsid w:val="00764A94"/>
    <w:rsid w:val="00764B26"/>
    <w:rsid w:val="00764EA6"/>
    <w:rsid w:val="0076503D"/>
    <w:rsid w:val="007651A9"/>
    <w:rsid w:val="007651E5"/>
    <w:rsid w:val="0076524F"/>
    <w:rsid w:val="00765584"/>
    <w:rsid w:val="007665B2"/>
    <w:rsid w:val="007670DC"/>
    <w:rsid w:val="0076715F"/>
    <w:rsid w:val="00767356"/>
    <w:rsid w:val="00770DC0"/>
    <w:rsid w:val="00770F2A"/>
    <w:rsid w:val="0077111A"/>
    <w:rsid w:val="007717EF"/>
    <w:rsid w:val="0077213A"/>
    <w:rsid w:val="00772272"/>
    <w:rsid w:val="00772876"/>
    <w:rsid w:val="0077369F"/>
    <w:rsid w:val="0077463A"/>
    <w:rsid w:val="00774AB3"/>
    <w:rsid w:val="00774D0F"/>
    <w:rsid w:val="00774D7B"/>
    <w:rsid w:val="007756ED"/>
    <w:rsid w:val="0077589D"/>
    <w:rsid w:val="0077617F"/>
    <w:rsid w:val="007766B1"/>
    <w:rsid w:val="00776A3D"/>
    <w:rsid w:val="0077707A"/>
    <w:rsid w:val="007776BF"/>
    <w:rsid w:val="00777AF7"/>
    <w:rsid w:val="00777C63"/>
    <w:rsid w:val="007819A1"/>
    <w:rsid w:val="00783BA5"/>
    <w:rsid w:val="00784F9E"/>
    <w:rsid w:val="0078533C"/>
    <w:rsid w:val="007856FD"/>
    <w:rsid w:val="007857FB"/>
    <w:rsid w:val="00786D99"/>
    <w:rsid w:val="007870FC"/>
    <w:rsid w:val="00787CD0"/>
    <w:rsid w:val="007905A2"/>
    <w:rsid w:val="00790716"/>
    <w:rsid w:val="00791053"/>
    <w:rsid w:val="00791261"/>
    <w:rsid w:val="007918FE"/>
    <w:rsid w:val="00791A3A"/>
    <w:rsid w:val="0079262D"/>
    <w:rsid w:val="00792A53"/>
    <w:rsid w:val="00794196"/>
    <w:rsid w:val="00794C47"/>
    <w:rsid w:val="00794FFF"/>
    <w:rsid w:val="00796D4D"/>
    <w:rsid w:val="007971B8"/>
    <w:rsid w:val="007972F9"/>
    <w:rsid w:val="00797637"/>
    <w:rsid w:val="007A0018"/>
    <w:rsid w:val="007A0ADE"/>
    <w:rsid w:val="007A1B35"/>
    <w:rsid w:val="007A24C1"/>
    <w:rsid w:val="007A2EA6"/>
    <w:rsid w:val="007A3680"/>
    <w:rsid w:val="007A373E"/>
    <w:rsid w:val="007A3BCD"/>
    <w:rsid w:val="007A4354"/>
    <w:rsid w:val="007A4C1C"/>
    <w:rsid w:val="007A5214"/>
    <w:rsid w:val="007A555A"/>
    <w:rsid w:val="007A59B8"/>
    <w:rsid w:val="007A65AF"/>
    <w:rsid w:val="007A68D8"/>
    <w:rsid w:val="007A6E46"/>
    <w:rsid w:val="007A709D"/>
    <w:rsid w:val="007A7682"/>
    <w:rsid w:val="007A7F42"/>
    <w:rsid w:val="007B1496"/>
    <w:rsid w:val="007B2449"/>
    <w:rsid w:val="007B2862"/>
    <w:rsid w:val="007B2FD8"/>
    <w:rsid w:val="007B32AB"/>
    <w:rsid w:val="007B3968"/>
    <w:rsid w:val="007B45AF"/>
    <w:rsid w:val="007B4DD0"/>
    <w:rsid w:val="007B5657"/>
    <w:rsid w:val="007B611E"/>
    <w:rsid w:val="007B662A"/>
    <w:rsid w:val="007B71DC"/>
    <w:rsid w:val="007B7743"/>
    <w:rsid w:val="007C04F4"/>
    <w:rsid w:val="007C0BDA"/>
    <w:rsid w:val="007C2139"/>
    <w:rsid w:val="007C27DE"/>
    <w:rsid w:val="007C299E"/>
    <w:rsid w:val="007C525F"/>
    <w:rsid w:val="007C5321"/>
    <w:rsid w:val="007C5881"/>
    <w:rsid w:val="007C5E8A"/>
    <w:rsid w:val="007C5F4B"/>
    <w:rsid w:val="007C6AAB"/>
    <w:rsid w:val="007C7394"/>
    <w:rsid w:val="007C7B84"/>
    <w:rsid w:val="007D01E5"/>
    <w:rsid w:val="007D0C4D"/>
    <w:rsid w:val="007D1FE9"/>
    <w:rsid w:val="007D28C9"/>
    <w:rsid w:val="007D2EEC"/>
    <w:rsid w:val="007D326B"/>
    <w:rsid w:val="007D37CD"/>
    <w:rsid w:val="007D38F0"/>
    <w:rsid w:val="007D3CC8"/>
    <w:rsid w:val="007D430A"/>
    <w:rsid w:val="007D47FB"/>
    <w:rsid w:val="007D4DD3"/>
    <w:rsid w:val="007D56DB"/>
    <w:rsid w:val="007D576A"/>
    <w:rsid w:val="007D619E"/>
    <w:rsid w:val="007D62F9"/>
    <w:rsid w:val="007D63A4"/>
    <w:rsid w:val="007D6542"/>
    <w:rsid w:val="007E10B2"/>
    <w:rsid w:val="007E1759"/>
    <w:rsid w:val="007E1AA2"/>
    <w:rsid w:val="007E1F2C"/>
    <w:rsid w:val="007E223B"/>
    <w:rsid w:val="007E279D"/>
    <w:rsid w:val="007E2D69"/>
    <w:rsid w:val="007E31DC"/>
    <w:rsid w:val="007E39BC"/>
    <w:rsid w:val="007E3B9A"/>
    <w:rsid w:val="007E3EEF"/>
    <w:rsid w:val="007E46E8"/>
    <w:rsid w:val="007E470F"/>
    <w:rsid w:val="007E4C1F"/>
    <w:rsid w:val="007E57C9"/>
    <w:rsid w:val="007E5A6D"/>
    <w:rsid w:val="007F01DE"/>
    <w:rsid w:val="007F02E5"/>
    <w:rsid w:val="007F0759"/>
    <w:rsid w:val="007F0BCC"/>
    <w:rsid w:val="007F0F86"/>
    <w:rsid w:val="007F156E"/>
    <w:rsid w:val="007F1CCA"/>
    <w:rsid w:val="007F1CF3"/>
    <w:rsid w:val="007F25C0"/>
    <w:rsid w:val="007F30BB"/>
    <w:rsid w:val="007F5F52"/>
    <w:rsid w:val="007F672A"/>
    <w:rsid w:val="007F6A1D"/>
    <w:rsid w:val="007F77C6"/>
    <w:rsid w:val="007F79D4"/>
    <w:rsid w:val="007F7D70"/>
    <w:rsid w:val="008003A1"/>
    <w:rsid w:val="008006B7"/>
    <w:rsid w:val="00800FDB"/>
    <w:rsid w:val="00802081"/>
    <w:rsid w:val="008020F6"/>
    <w:rsid w:val="0080298E"/>
    <w:rsid w:val="0080335D"/>
    <w:rsid w:val="00803833"/>
    <w:rsid w:val="00804316"/>
    <w:rsid w:val="008044F8"/>
    <w:rsid w:val="00805983"/>
    <w:rsid w:val="00805C54"/>
    <w:rsid w:val="00806461"/>
    <w:rsid w:val="008064C1"/>
    <w:rsid w:val="00806E43"/>
    <w:rsid w:val="008077DA"/>
    <w:rsid w:val="008102EA"/>
    <w:rsid w:val="0081096D"/>
    <w:rsid w:val="00810EAD"/>
    <w:rsid w:val="00811833"/>
    <w:rsid w:val="00813F84"/>
    <w:rsid w:val="00814BDE"/>
    <w:rsid w:val="00814DBC"/>
    <w:rsid w:val="00815A5C"/>
    <w:rsid w:val="008174D4"/>
    <w:rsid w:val="0082002E"/>
    <w:rsid w:val="0082083C"/>
    <w:rsid w:val="00820C54"/>
    <w:rsid w:val="00820F37"/>
    <w:rsid w:val="00820FE6"/>
    <w:rsid w:val="00821A66"/>
    <w:rsid w:val="00822476"/>
    <w:rsid w:val="00822882"/>
    <w:rsid w:val="00822A1E"/>
    <w:rsid w:val="008238C7"/>
    <w:rsid w:val="00824381"/>
    <w:rsid w:val="00824A10"/>
    <w:rsid w:val="00825268"/>
    <w:rsid w:val="0082571C"/>
    <w:rsid w:val="00825B94"/>
    <w:rsid w:val="00825BB4"/>
    <w:rsid w:val="00825F68"/>
    <w:rsid w:val="008273D2"/>
    <w:rsid w:val="00830E92"/>
    <w:rsid w:val="008320ED"/>
    <w:rsid w:val="00832A0F"/>
    <w:rsid w:val="00835179"/>
    <w:rsid w:val="00835185"/>
    <w:rsid w:val="008353D5"/>
    <w:rsid w:val="00835408"/>
    <w:rsid w:val="008358A2"/>
    <w:rsid w:val="008359DA"/>
    <w:rsid w:val="00836089"/>
    <w:rsid w:val="008367AF"/>
    <w:rsid w:val="00837122"/>
    <w:rsid w:val="008371D4"/>
    <w:rsid w:val="00837CEF"/>
    <w:rsid w:val="00837E2F"/>
    <w:rsid w:val="00840035"/>
    <w:rsid w:val="00840C45"/>
    <w:rsid w:val="00841227"/>
    <w:rsid w:val="00842661"/>
    <w:rsid w:val="008428A9"/>
    <w:rsid w:val="00844112"/>
    <w:rsid w:val="00844C7A"/>
    <w:rsid w:val="00845401"/>
    <w:rsid w:val="008456C9"/>
    <w:rsid w:val="0084611D"/>
    <w:rsid w:val="00846177"/>
    <w:rsid w:val="0084654D"/>
    <w:rsid w:val="00846C9F"/>
    <w:rsid w:val="00847892"/>
    <w:rsid w:val="00847BD6"/>
    <w:rsid w:val="00850137"/>
    <w:rsid w:val="0085081E"/>
    <w:rsid w:val="00850C62"/>
    <w:rsid w:val="00852B48"/>
    <w:rsid w:val="00852F8B"/>
    <w:rsid w:val="00853646"/>
    <w:rsid w:val="008539F6"/>
    <w:rsid w:val="00853C66"/>
    <w:rsid w:val="00853FD8"/>
    <w:rsid w:val="0085474D"/>
    <w:rsid w:val="00855C3E"/>
    <w:rsid w:val="00856481"/>
    <w:rsid w:val="008567A2"/>
    <w:rsid w:val="00856E6C"/>
    <w:rsid w:val="00857DE1"/>
    <w:rsid w:val="00860793"/>
    <w:rsid w:val="00861747"/>
    <w:rsid w:val="00863011"/>
    <w:rsid w:val="00863C5B"/>
    <w:rsid w:val="00863D2E"/>
    <w:rsid w:val="0086468B"/>
    <w:rsid w:val="00864E32"/>
    <w:rsid w:val="00865075"/>
    <w:rsid w:val="0086615F"/>
    <w:rsid w:val="008664E0"/>
    <w:rsid w:val="00867117"/>
    <w:rsid w:val="0086748F"/>
    <w:rsid w:val="0087274F"/>
    <w:rsid w:val="00872757"/>
    <w:rsid w:val="00872CE4"/>
    <w:rsid w:val="00873AA4"/>
    <w:rsid w:val="00873CA8"/>
    <w:rsid w:val="00873F5D"/>
    <w:rsid w:val="0087570C"/>
    <w:rsid w:val="008773BA"/>
    <w:rsid w:val="00877B62"/>
    <w:rsid w:val="00877EBE"/>
    <w:rsid w:val="00881015"/>
    <w:rsid w:val="008810B0"/>
    <w:rsid w:val="00881665"/>
    <w:rsid w:val="008819B6"/>
    <w:rsid w:val="00881AAC"/>
    <w:rsid w:val="00882A97"/>
    <w:rsid w:val="008836B7"/>
    <w:rsid w:val="00883F7C"/>
    <w:rsid w:val="008841D3"/>
    <w:rsid w:val="00884987"/>
    <w:rsid w:val="008849B3"/>
    <w:rsid w:val="00884BE0"/>
    <w:rsid w:val="00885BF1"/>
    <w:rsid w:val="00887BF9"/>
    <w:rsid w:val="00887DE6"/>
    <w:rsid w:val="008908FC"/>
    <w:rsid w:val="0089214A"/>
    <w:rsid w:val="00892226"/>
    <w:rsid w:val="008922FA"/>
    <w:rsid w:val="00892D3E"/>
    <w:rsid w:val="008936DC"/>
    <w:rsid w:val="00893E04"/>
    <w:rsid w:val="00893E53"/>
    <w:rsid w:val="0089409B"/>
    <w:rsid w:val="008945EB"/>
    <w:rsid w:val="00894A59"/>
    <w:rsid w:val="00894AC1"/>
    <w:rsid w:val="00894C2A"/>
    <w:rsid w:val="00895389"/>
    <w:rsid w:val="0089690B"/>
    <w:rsid w:val="00896A5F"/>
    <w:rsid w:val="008971E9"/>
    <w:rsid w:val="0089728F"/>
    <w:rsid w:val="008976C0"/>
    <w:rsid w:val="00897708"/>
    <w:rsid w:val="00897D88"/>
    <w:rsid w:val="008A17AF"/>
    <w:rsid w:val="008A1B95"/>
    <w:rsid w:val="008A1ED9"/>
    <w:rsid w:val="008A2407"/>
    <w:rsid w:val="008A2C65"/>
    <w:rsid w:val="008A2F16"/>
    <w:rsid w:val="008A36AE"/>
    <w:rsid w:val="008A41E4"/>
    <w:rsid w:val="008A4757"/>
    <w:rsid w:val="008A48C3"/>
    <w:rsid w:val="008A4E18"/>
    <w:rsid w:val="008A520C"/>
    <w:rsid w:val="008A5493"/>
    <w:rsid w:val="008A596C"/>
    <w:rsid w:val="008A64C4"/>
    <w:rsid w:val="008A6BF7"/>
    <w:rsid w:val="008A6CC1"/>
    <w:rsid w:val="008A72FB"/>
    <w:rsid w:val="008A7E8F"/>
    <w:rsid w:val="008A7F03"/>
    <w:rsid w:val="008B1823"/>
    <w:rsid w:val="008B1B4E"/>
    <w:rsid w:val="008B1F99"/>
    <w:rsid w:val="008B24DC"/>
    <w:rsid w:val="008B2BDF"/>
    <w:rsid w:val="008B391A"/>
    <w:rsid w:val="008B4198"/>
    <w:rsid w:val="008B586A"/>
    <w:rsid w:val="008B5D1C"/>
    <w:rsid w:val="008B6651"/>
    <w:rsid w:val="008B6B0E"/>
    <w:rsid w:val="008B6E16"/>
    <w:rsid w:val="008B7110"/>
    <w:rsid w:val="008B7A20"/>
    <w:rsid w:val="008C0DF9"/>
    <w:rsid w:val="008C1500"/>
    <w:rsid w:val="008C2029"/>
    <w:rsid w:val="008C234F"/>
    <w:rsid w:val="008C267C"/>
    <w:rsid w:val="008C2E44"/>
    <w:rsid w:val="008C2F4F"/>
    <w:rsid w:val="008C327A"/>
    <w:rsid w:val="008C3427"/>
    <w:rsid w:val="008C3BC2"/>
    <w:rsid w:val="008C4F76"/>
    <w:rsid w:val="008C55AD"/>
    <w:rsid w:val="008C55F6"/>
    <w:rsid w:val="008C61D6"/>
    <w:rsid w:val="008C649D"/>
    <w:rsid w:val="008C64F1"/>
    <w:rsid w:val="008C7C1A"/>
    <w:rsid w:val="008D0B2A"/>
    <w:rsid w:val="008D0B91"/>
    <w:rsid w:val="008D0DC1"/>
    <w:rsid w:val="008D1434"/>
    <w:rsid w:val="008D1564"/>
    <w:rsid w:val="008D1BB0"/>
    <w:rsid w:val="008D20FF"/>
    <w:rsid w:val="008D2B4B"/>
    <w:rsid w:val="008D2B9A"/>
    <w:rsid w:val="008D3A3D"/>
    <w:rsid w:val="008D3DE6"/>
    <w:rsid w:val="008D4223"/>
    <w:rsid w:val="008D44CC"/>
    <w:rsid w:val="008D46E3"/>
    <w:rsid w:val="008D4CED"/>
    <w:rsid w:val="008D50F9"/>
    <w:rsid w:val="008D5442"/>
    <w:rsid w:val="008D5CAF"/>
    <w:rsid w:val="008D5E7E"/>
    <w:rsid w:val="008D5F8E"/>
    <w:rsid w:val="008D64F1"/>
    <w:rsid w:val="008D6709"/>
    <w:rsid w:val="008E06B7"/>
    <w:rsid w:val="008E083A"/>
    <w:rsid w:val="008E12AD"/>
    <w:rsid w:val="008E2152"/>
    <w:rsid w:val="008E22FF"/>
    <w:rsid w:val="008E2450"/>
    <w:rsid w:val="008E3F27"/>
    <w:rsid w:val="008E40E4"/>
    <w:rsid w:val="008E47EF"/>
    <w:rsid w:val="008E4E6E"/>
    <w:rsid w:val="008E5DB7"/>
    <w:rsid w:val="008E61EB"/>
    <w:rsid w:val="008E7896"/>
    <w:rsid w:val="008E79C7"/>
    <w:rsid w:val="008E7B6F"/>
    <w:rsid w:val="008E7C9D"/>
    <w:rsid w:val="008E7D8A"/>
    <w:rsid w:val="008F064D"/>
    <w:rsid w:val="008F14C7"/>
    <w:rsid w:val="008F1E9E"/>
    <w:rsid w:val="008F2165"/>
    <w:rsid w:val="008F2477"/>
    <w:rsid w:val="008F3879"/>
    <w:rsid w:val="008F3D69"/>
    <w:rsid w:val="008F5442"/>
    <w:rsid w:val="008F653E"/>
    <w:rsid w:val="008F6A5E"/>
    <w:rsid w:val="008F704B"/>
    <w:rsid w:val="008F7769"/>
    <w:rsid w:val="009004FE"/>
    <w:rsid w:val="009010F0"/>
    <w:rsid w:val="00901162"/>
    <w:rsid w:val="00901B53"/>
    <w:rsid w:val="00901BC6"/>
    <w:rsid w:val="0090223A"/>
    <w:rsid w:val="009028E2"/>
    <w:rsid w:val="009039FE"/>
    <w:rsid w:val="00903E9A"/>
    <w:rsid w:val="00904403"/>
    <w:rsid w:val="009048A5"/>
    <w:rsid w:val="00905404"/>
    <w:rsid w:val="00905551"/>
    <w:rsid w:val="00906478"/>
    <w:rsid w:val="00906753"/>
    <w:rsid w:val="00906B28"/>
    <w:rsid w:val="00907264"/>
    <w:rsid w:val="00907378"/>
    <w:rsid w:val="0090765F"/>
    <w:rsid w:val="0090797B"/>
    <w:rsid w:val="00911305"/>
    <w:rsid w:val="00911D96"/>
    <w:rsid w:val="00912590"/>
    <w:rsid w:val="0091268E"/>
    <w:rsid w:val="00913200"/>
    <w:rsid w:val="00913C22"/>
    <w:rsid w:val="00914EAB"/>
    <w:rsid w:val="009152D8"/>
    <w:rsid w:val="00915A1D"/>
    <w:rsid w:val="00922567"/>
    <w:rsid w:val="009228DB"/>
    <w:rsid w:val="00922D49"/>
    <w:rsid w:val="009236B9"/>
    <w:rsid w:val="00923705"/>
    <w:rsid w:val="009238D7"/>
    <w:rsid w:val="00923BAA"/>
    <w:rsid w:val="00924067"/>
    <w:rsid w:val="009253CE"/>
    <w:rsid w:val="00925E37"/>
    <w:rsid w:val="00925EDD"/>
    <w:rsid w:val="00925F20"/>
    <w:rsid w:val="00927899"/>
    <w:rsid w:val="0092796D"/>
    <w:rsid w:val="00927D0E"/>
    <w:rsid w:val="00930429"/>
    <w:rsid w:val="00930873"/>
    <w:rsid w:val="009309DA"/>
    <w:rsid w:val="00931040"/>
    <w:rsid w:val="00931663"/>
    <w:rsid w:val="00931D22"/>
    <w:rsid w:val="00932416"/>
    <w:rsid w:val="00932CC7"/>
    <w:rsid w:val="00933CC8"/>
    <w:rsid w:val="009343E4"/>
    <w:rsid w:val="00934605"/>
    <w:rsid w:val="00935306"/>
    <w:rsid w:val="00936688"/>
    <w:rsid w:val="00937212"/>
    <w:rsid w:val="00937683"/>
    <w:rsid w:val="00937706"/>
    <w:rsid w:val="00937851"/>
    <w:rsid w:val="00937AC9"/>
    <w:rsid w:val="00937CFA"/>
    <w:rsid w:val="00940291"/>
    <w:rsid w:val="009406B3"/>
    <w:rsid w:val="0094127A"/>
    <w:rsid w:val="00941EEA"/>
    <w:rsid w:val="00942286"/>
    <w:rsid w:val="009428AD"/>
    <w:rsid w:val="00943748"/>
    <w:rsid w:val="00943CEE"/>
    <w:rsid w:val="00943DAB"/>
    <w:rsid w:val="009444F4"/>
    <w:rsid w:val="00944674"/>
    <w:rsid w:val="00945CC4"/>
    <w:rsid w:val="00945CF5"/>
    <w:rsid w:val="009464EC"/>
    <w:rsid w:val="0094691C"/>
    <w:rsid w:val="00947509"/>
    <w:rsid w:val="00947C95"/>
    <w:rsid w:val="00947EED"/>
    <w:rsid w:val="009500A1"/>
    <w:rsid w:val="0095029A"/>
    <w:rsid w:val="0095037E"/>
    <w:rsid w:val="009506D9"/>
    <w:rsid w:val="00951D97"/>
    <w:rsid w:val="00952230"/>
    <w:rsid w:val="00952266"/>
    <w:rsid w:val="00952AAD"/>
    <w:rsid w:val="00952D6E"/>
    <w:rsid w:val="00953B2B"/>
    <w:rsid w:val="00954567"/>
    <w:rsid w:val="009547B3"/>
    <w:rsid w:val="00954A89"/>
    <w:rsid w:val="00955FCB"/>
    <w:rsid w:val="00956671"/>
    <w:rsid w:val="00957466"/>
    <w:rsid w:val="009576F7"/>
    <w:rsid w:val="00957A36"/>
    <w:rsid w:val="009602EE"/>
    <w:rsid w:val="00960722"/>
    <w:rsid w:val="00961272"/>
    <w:rsid w:val="00961356"/>
    <w:rsid w:val="00962401"/>
    <w:rsid w:val="00962510"/>
    <w:rsid w:val="0096260B"/>
    <w:rsid w:val="0096275C"/>
    <w:rsid w:val="009627FF"/>
    <w:rsid w:val="00962A27"/>
    <w:rsid w:val="00962B9D"/>
    <w:rsid w:val="00962EDC"/>
    <w:rsid w:val="009640E8"/>
    <w:rsid w:val="00964E3D"/>
    <w:rsid w:val="009664D5"/>
    <w:rsid w:val="00966A9A"/>
    <w:rsid w:val="009670C1"/>
    <w:rsid w:val="00967657"/>
    <w:rsid w:val="00970C69"/>
    <w:rsid w:val="00971F1C"/>
    <w:rsid w:val="0097211D"/>
    <w:rsid w:val="009724F9"/>
    <w:rsid w:val="009725D9"/>
    <w:rsid w:val="0097263C"/>
    <w:rsid w:val="00972DF9"/>
    <w:rsid w:val="00972E10"/>
    <w:rsid w:val="00972E7B"/>
    <w:rsid w:val="009738AD"/>
    <w:rsid w:val="00973C23"/>
    <w:rsid w:val="00974694"/>
    <w:rsid w:val="009746CA"/>
    <w:rsid w:val="00974B8D"/>
    <w:rsid w:val="00974D26"/>
    <w:rsid w:val="00974E7C"/>
    <w:rsid w:val="00975268"/>
    <w:rsid w:val="00977134"/>
    <w:rsid w:val="0097750B"/>
    <w:rsid w:val="00980013"/>
    <w:rsid w:val="00980E65"/>
    <w:rsid w:val="0098122D"/>
    <w:rsid w:val="00981927"/>
    <w:rsid w:val="00981963"/>
    <w:rsid w:val="009831B9"/>
    <w:rsid w:val="00983C82"/>
    <w:rsid w:val="009844D6"/>
    <w:rsid w:val="00984520"/>
    <w:rsid w:val="0098472A"/>
    <w:rsid w:val="0098545C"/>
    <w:rsid w:val="009862F1"/>
    <w:rsid w:val="009863E5"/>
    <w:rsid w:val="009871EA"/>
    <w:rsid w:val="00987FA6"/>
    <w:rsid w:val="0099056D"/>
    <w:rsid w:val="009910DC"/>
    <w:rsid w:val="00991675"/>
    <w:rsid w:val="00992790"/>
    <w:rsid w:val="00992BA2"/>
    <w:rsid w:val="00992F83"/>
    <w:rsid w:val="0099344F"/>
    <w:rsid w:val="00993A3C"/>
    <w:rsid w:val="009944B6"/>
    <w:rsid w:val="0099508A"/>
    <w:rsid w:val="009974EB"/>
    <w:rsid w:val="00997A12"/>
    <w:rsid w:val="009A1126"/>
    <w:rsid w:val="009A1B37"/>
    <w:rsid w:val="009A5564"/>
    <w:rsid w:val="009A7469"/>
    <w:rsid w:val="009A794D"/>
    <w:rsid w:val="009A7D60"/>
    <w:rsid w:val="009B044F"/>
    <w:rsid w:val="009B07EE"/>
    <w:rsid w:val="009B1584"/>
    <w:rsid w:val="009B1B32"/>
    <w:rsid w:val="009B21CA"/>
    <w:rsid w:val="009B2648"/>
    <w:rsid w:val="009B424E"/>
    <w:rsid w:val="009B4317"/>
    <w:rsid w:val="009B4792"/>
    <w:rsid w:val="009B4EBB"/>
    <w:rsid w:val="009B529C"/>
    <w:rsid w:val="009B56FC"/>
    <w:rsid w:val="009B65A2"/>
    <w:rsid w:val="009B7332"/>
    <w:rsid w:val="009B7420"/>
    <w:rsid w:val="009B7B46"/>
    <w:rsid w:val="009C0294"/>
    <w:rsid w:val="009C03E5"/>
    <w:rsid w:val="009C08B6"/>
    <w:rsid w:val="009C0920"/>
    <w:rsid w:val="009C12C3"/>
    <w:rsid w:val="009C1535"/>
    <w:rsid w:val="009C196C"/>
    <w:rsid w:val="009C1B5C"/>
    <w:rsid w:val="009C36E6"/>
    <w:rsid w:val="009C3730"/>
    <w:rsid w:val="009C37BD"/>
    <w:rsid w:val="009C3888"/>
    <w:rsid w:val="009C3AAC"/>
    <w:rsid w:val="009C4D19"/>
    <w:rsid w:val="009C5F6C"/>
    <w:rsid w:val="009C5FDB"/>
    <w:rsid w:val="009C693E"/>
    <w:rsid w:val="009C6B0A"/>
    <w:rsid w:val="009C6B2C"/>
    <w:rsid w:val="009C6DEC"/>
    <w:rsid w:val="009C6ED6"/>
    <w:rsid w:val="009C70CB"/>
    <w:rsid w:val="009C7623"/>
    <w:rsid w:val="009D14EB"/>
    <w:rsid w:val="009D1B18"/>
    <w:rsid w:val="009D1E70"/>
    <w:rsid w:val="009D1EA4"/>
    <w:rsid w:val="009D218B"/>
    <w:rsid w:val="009D27AA"/>
    <w:rsid w:val="009D2BFD"/>
    <w:rsid w:val="009D2FF8"/>
    <w:rsid w:val="009D3F20"/>
    <w:rsid w:val="009D428F"/>
    <w:rsid w:val="009D4991"/>
    <w:rsid w:val="009D5807"/>
    <w:rsid w:val="009D597B"/>
    <w:rsid w:val="009D5BB5"/>
    <w:rsid w:val="009D5E21"/>
    <w:rsid w:val="009D64CD"/>
    <w:rsid w:val="009D696D"/>
    <w:rsid w:val="009D6993"/>
    <w:rsid w:val="009D6ED2"/>
    <w:rsid w:val="009E08B3"/>
    <w:rsid w:val="009E0BCD"/>
    <w:rsid w:val="009E0F1A"/>
    <w:rsid w:val="009E140D"/>
    <w:rsid w:val="009E266D"/>
    <w:rsid w:val="009E43DD"/>
    <w:rsid w:val="009E4465"/>
    <w:rsid w:val="009E5318"/>
    <w:rsid w:val="009E6401"/>
    <w:rsid w:val="009E6C54"/>
    <w:rsid w:val="009F03BC"/>
    <w:rsid w:val="009F04C8"/>
    <w:rsid w:val="009F0812"/>
    <w:rsid w:val="009F0E02"/>
    <w:rsid w:val="009F248B"/>
    <w:rsid w:val="009F2A25"/>
    <w:rsid w:val="009F3A1A"/>
    <w:rsid w:val="009F4C7D"/>
    <w:rsid w:val="009F5235"/>
    <w:rsid w:val="009F531A"/>
    <w:rsid w:val="009F5495"/>
    <w:rsid w:val="009F5B55"/>
    <w:rsid w:val="009F6344"/>
    <w:rsid w:val="009F64A6"/>
    <w:rsid w:val="009F6550"/>
    <w:rsid w:val="009F6A12"/>
    <w:rsid w:val="009F6B65"/>
    <w:rsid w:val="009F786E"/>
    <w:rsid w:val="00A00902"/>
    <w:rsid w:val="00A0098B"/>
    <w:rsid w:val="00A02929"/>
    <w:rsid w:val="00A0294E"/>
    <w:rsid w:val="00A039FF"/>
    <w:rsid w:val="00A04524"/>
    <w:rsid w:val="00A053AE"/>
    <w:rsid w:val="00A05ACE"/>
    <w:rsid w:val="00A062B7"/>
    <w:rsid w:val="00A073AA"/>
    <w:rsid w:val="00A0740C"/>
    <w:rsid w:val="00A114B9"/>
    <w:rsid w:val="00A1308A"/>
    <w:rsid w:val="00A131DE"/>
    <w:rsid w:val="00A13A65"/>
    <w:rsid w:val="00A14589"/>
    <w:rsid w:val="00A14AE3"/>
    <w:rsid w:val="00A16675"/>
    <w:rsid w:val="00A212B9"/>
    <w:rsid w:val="00A21955"/>
    <w:rsid w:val="00A22CD6"/>
    <w:rsid w:val="00A234EC"/>
    <w:rsid w:val="00A23A26"/>
    <w:rsid w:val="00A24128"/>
    <w:rsid w:val="00A2417A"/>
    <w:rsid w:val="00A242EE"/>
    <w:rsid w:val="00A25158"/>
    <w:rsid w:val="00A25642"/>
    <w:rsid w:val="00A260D5"/>
    <w:rsid w:val="00A2638B"/>
    <w:rsid w:val="00A26668"/>
    <w:rsid w:val="00A2681F"/>
    <w:rsid w:val="00A27804"/>
    <w:rsid w:val="00A27DD3"/>
    <w:rsid w:val="00A30415"/>
    <w:rsid w:val="00A3276D"/>
    <w:rsid w:val="00A334D1"/>
    <w:rsid w:val="00A34257"/>
    <w:rsid w:val="00A3655D"/>
    <w:rsid w:val="00A36822"/>
    <w:rsid w:val="00A36AB5"/>
    <w:rsid w:val="00A374FD"/>
    <w:rsid w:val="00A3754B"/>
    <w:rsid w:val="00A37F12"/>
    <w:rsid w:val="00A402DD"/>
    <w:rsid w:val="00A403D2"/>
    <w:rsid w:val="00A4069E"/>
    <w:rsid w:val="00A40735"/>
    <w:rsid w:val="00A40BBF"/>
    <w:rsid w:val="00A411D1"/>
    <w:rsid w:val="00A43357"/>
    <w:rsid w:val="00A43389"/>
    <w:rsid w:val="00A434A7"/>
    <w:rsid w:val="00A43E71"/>
    <w:rsid w:val="00A4526F"/>
    <w:rsid w:val="00A4527F"/>
    <w:rsid w:val="00A45753"/>
    <w:rsid w:val="00A457B8"/>
    <w:rsid w:val="00A45DF7"/>
    <w:rsid w:val="00A47B15"/>
    <w:rsid w:val="00A5094A"/>
    <w:rsid w:val="00A51517"/>
    <w:rsid w:val="00A51708"/>
    <w:rsid w:val="00A52F84"/>
    <w:rsid w:val="00A533CC"/>
    <w:rsid w:val="00A54284"/>
    <w:rsid w:val="00A5465A"/>
    <w:rsid w:val="00A54870"/>
    <w:rsid w:val="00A54FB5"/>
    <w:rsid w:val="00A5500A"/>
    <w:rsid w:val="00A56B05"/>
    <w:rsid w:val="00A56C06"/>
    <w:rsid w:val="00A56CD0"/>
    <w:rsid w:val="00A56E50"/>
    <w:rsid w:val="00A57096"/>
    <w:rsid w:val="00A5726C"/>
    <w:rsid w:val="00A57678"/>
    <w:rsid w:val="00A57972"/>
    <w:rsid w:val="00A579F5"/>
    <w:rsid w:val="00A57F83"/>
    <w:rsid w:val="00A60640"/>
    <w:rsid w:val="00A606B4"/>
    <w:rsid w:val="00A6087A"/>
    <w:rsid w:val="00A60E2F"/>
    <w:rsid w:val="00A626F9"/>
    <w:rsid w:val="00A627AD"/>
    <w:rsid w:val="00A62FCD"/>
    <w:rsid w:val="00A63246"/>
    <w:rsid w:val="00A63284"/>
    <w:rsid w:val="00A63458"/>
    <w:rsid w:val="00A6372D"/>
    <w:rsid w:val="00A63A13"/>
    <w:rsid w:val="00A64CB8"/>
    <w:rsid w:val="00A65E2A"/>
    <w:rsid w:val="00A66065"/>
    <w:rsid w:val="00A6679F"/>
    <w:rsid w:val="00A67018"/>
    <w:rsid w:val="00A671D2"/>
    <w:rsid w:val="00A67289"/>
    <w:rsid w:val="00A672F3"/>
    <w:rsid w:val="00A673DC"/>
    <w:rsid w:val="00A7076E"/>
    <w:rsid w:val="00A709BE"/>
    <w:rsid w:val="00A70A91"/>
    <w:rsid w:val="00A70D85"/>
    <w:rsid w:val="00A7162E"/>
    <w:rsid w:val="00A72D71"/>
    <w:rsid w:val="00A73112"/>
    <w:rsid w:val="00A73617"/>
    <w:rsid w:val="00A747D2"/>
    <w:rsid w:val="00A74985"/>
    <w:rsid w:val="00A75123"/>
    <w:rsid w:val="00A75705"/>
    <w:rsid w:val="00A75F35"/>
    <w:rsid w:val="00A765A9"/>
    <w:rsid w:val="00A77C69"/>
    <w:rsid w:val="00A80289"/>
    <w:rsid w:val="00A802E0"/>
    <w:rsid w:val="00A812B1"/>
    <w:rsid w:val="00A82A9F"/>
    <w:rsid w:val="00A82C61"/>
    <w:rsid w:val="00A8301B"/>
    <w:rsid w:val="00A83049"/>
    <w:rsid w:val="00A8368D"/>
    <w:rsid w:val="00A836D4"/>
    <w:rsid w:val="00A83945"/>
    <w:rsid w:val="00A83953"/>
    <w:rsid w:val="00A839D8"/>
    <w:rsid w:val="00A83CD7"/>
    <w:rsid w:val="00A8400B"/>
    <w:rsid w:val="00A8408E"/>
    <w:rsid w:val="00A8416A"/>
    <w:rsid w:val="00A846DA"/>
    <w:rsid w:val="00A853D8"/>
    <w:rsid w:val="00A8661E"/>
    <w:rsid w:val="00A8695A"/>
    <w:rsid w:val="00A86ACF"/>
    <w:rsid w:val="00A86F09"/>
    <w:rsid w:val="00A8708E"/>
    <w:rsid w:val="00A903B6"/>
    <w:rsid w:val="00A90F4F"/>
    <w:rsid w:val="00A92579"/>
    <w:rsid w:val="00A929DC"/>
    <w:rsid w:val="00A92A76"/>
    <w:rsid w:val="00A931BC"/>
    <w:rsid w:val="00A936F9"/>
    <w:rsid w:val="00A9431A"/>
    <w:rsid w:val="00A947AA"/>
    <w:rsid w:val="00A94888"/>
    <w:rsid w:val="00A95427"/>
    <w:rsid w:val="00A95CCE"/>
    <w:rsid w:val="00A96570"/>
    <w:rsid w:val="00A9681C"/>
    <w:rsid w:val="00A96867"/>
    <w:rsid w:val="00A96A94"/>
    <w:rsid w:val="00A96B3D"/>
    <w:rsid w:val="00AA0AB4"/>
    <w:rsid w:val="00AA0C2D"/>
    <w:rsid w:val="00AA1B53"/>
    <w:rsid w:val="00AA1DEA"/>
    <w:rsid w:val="00AA256D"/>
    <w:rsid w:val="00AA2A75"/>
    <w:rsid w:val="00AA311D"/>
    <w:rsid w:val="00AA3556"/>
    <w:rsid w:val="00AA35FD"/>
    <w:rsid w:val="00AA3DB7"/>
    <w:rsid w:val="00AA41D3"/>
    <w:rsid w:val="00AA4280"/>
    <w:rsid w:val="00AA4BCE"/>
    <w:rsid w:val="00AB0039"/>
    <w:rsid w:val="00AB0D96"/>
    <w:rsid w:val="00AB15A3"/>
    <w:rsid w:val="00AB177A"/>
    <w:rsid w:val="00AB1BA3"/>
    <w:rsid w:val="00AB216D"/>
    <w:rsid w:val="00AB3012"/>
    <w:rsid w:val="00AB321C"/>
    <w:rsid w:val="00AB473F"/>
    <w:rsid w:val="00AB4999"/>
    <w:rsid w:val="00AB4A9C"/>
    <w:rsid w:val="00AB4C91"/>
    <w:rsid w:val="00AB4E3B"/>
    <w:rsid w:val="00AB5381"/>
    <w:rsid w:val="00AB544C"/>
    <w:rsid w:val="00AB688F"/>
    <w:rsid w:val="00AB75EA"/>
    <w:rsid w:val="00AB7654"/>
    <w:rsid w:val="00AB7AA2"/>
    <w:rsid w:val="00AC005A"/>
    <w:rsid w:val="00AC0116"/>
    <w:rsid w:val="00AC0A22"/>
    <w:rsid w:val="00AC0A3B"/>
    <w:rsid w:val="00AC1515"/>
    <w:rsid w:val="00AC1941"/>
    <w:rsid w:val="00AC2234"/>
    <w:rsid w:val="00AC35CA"/>
    <w:rsid w:val="00AC3CDA"/>
    <w:rsid w:val="00AC3FF3"/>
    <w:rsid w:val="00AC4BC1"/>
    <w:rsid w:val="00AC5715"/>
    <w:rsid w:val="00AC5DF0"/>
    <w:rsid w:val="00AC6D32"/>
    <w:rsid w:val="00AC6DDA"/>
    <w:rsid w:val="00AC79DC"/>
    <w:rsid w:val="00AC7E06"/>
    <w:rsid w:val="00AD04BD"/>
    <w:rsid w:val="00AD0765"/>
    <w:rsid w:val="00AD0F00"/>
    <w:rsid w:val="00AD1469"/>
    <w:rsid w:val="00AD2602"/>
    <w:rsid w:val="00AD55A8"/>
    <w:rsid w:val="00AD5CA4"/>
    <w:rsid w:val="00AD6A91"/>
    <w:rsid w:val="00AD7214"/>
    <w:rsid w:val="00AD7567"/>
    <w:rsid w:val="00AE04DB"/>
    <w:rsid w:val="00AE0E02"/>
    <w:rsid w:val="00AE1066"/>
    <w:rsid w:val="00AE1199"/>
    <w:rsid w:val="00AE14DD"/>
    <w:rsid w:val="00AE2FA5"/>
    <w:rsid w:val="00AE3A4F"/>
    <w:rsid w:val="00AE4518"/>
    <w:rsid w:val="00AE5D7F"/>
    <w:rsid w:val="00AE7535"/>
    <w:rsid w:val="00AE79F0"/>
    <w:rsid w:val="00AE7E1A"/>
    <w:rsid w:val="00AF07B0"/>
    <w:rsid w:val="00AF0BD9"/>
    <w:rsid w:val="00AF109C"/>
    <w:rsid w:val="00AF1282"/>
    <w:rsid w:val="00AF1752"/>
    <w:rsid w:val="00AF24F6"/>
    <w:rsid w:val="00AF2989"/>
    <w:rsid w:val="00AF42FC"/>
    <w:rsid w:val="00AF4A73"/>
    <w:rsid w:val="00AF4AC5"/>
    <w:rsid w:val="00AF4C2C"/>
    <w:rsid w:val="00AF57AB"/>
    <w:rsid w:val="00AF597D"/>
    <w:rsid w:val="00AF6EC1"/>
    <w:rsid w:val="00AF711F"/>
    <w:rsid w:val="00AF784D"/>
    <w:rsid w:val="00AF7CE9"/>
    <w:rsid w:val="00B0022D"/>
    <w:rsid w:val="00B00331"/>
    <w:rsid w:val="00B01447"/>
    <w:rsid w:val="00B014A1"/>
    <w:rsid w:val="00B01A80"/>
    <w:rsid w:val="00B01E53"/>
    <w:rsid w:val="00B036E2"/>
    <w:rsid w:val="00B046AF"/>
    <w:rsid w:val="00B04F81"/>
    <w:rsid w:val="00B06036"/>
    <w:rsid w:val="00B06D6A"/>
    <w:rsid w:val="00B070DC"/>
    <w:rsid w:val="00B07C27"/>
    <w:rsid w:val="00B07FB2"/>
    <w:rsid w:val="00B10017"/>
    <w:rsid w:val="00B1004A"/>
    <w:rsid w:val="00B101CE"/>
    <w:rsid w:val="00B102E4"/>
    <w:rsid w:val="00B10B7D"/>
    <w:rsid w:val="00B10DE1"/>
    <w:rsid w:val="00B10FF8"/>
    <w:rsid w:val="00B11AA6"/>
    <w:rsid w:val="00B11E02"/>
    <w:rsid w:val="00B12F0D"/>
    <w:rsid w:val="00B13A85"/>
    <w:rsid w:val="00B13BC7"/>
    <w:rsid w:val="00B13CD4"/>
    <w:rsid w:val="00B13EA9"/>
    <w:rsid w:val="00B153D8"/>
    <w:rsid w:val="00B154DE"/>
    <w:rsid w:val="00B15814"/>
    <w:rsid w:val="00B17B14"/>
    <w:rsid w:val="00B203C4"/>
    <w:rsid w:val="00B20863"/>
    <w:rsid w:val="00B20BEC"/>
    <w:rsid w:val="00B20CDD"/>
    <w:rsid w:val="00B20EE1"/>
    <w:rsid w:val="00B22683"/>
    <w:rsid w:val="00B22BC9"/>
    <w:rsid w:val="00B22E81"/>
    <w:rsid w:val="00B232FE"/>
    <w:rsid w:val="00B23996"/>
    <w:rsid w:val="00B23A8A"/>
    <w:rsid w:val="00B23CB2"/>
    <w:rsid w:val="00B240CC"/>
    <w:rsid w:val="00B24E14"/>
    <w:rsid w:val="00B2561A"/>
    <w:rsid w:val="00B256C1"/>
    <w:rsid w:val="00B25A64"/>
    <w:rsid w:val="00B25B94"/>
    <w:rsid w:val="00B25CEE"/>
    <w:rsid w:val="00B25E1D"/>
    <w:rsid w:val="00B25E24"/>
    <w:rsid w:val="00B25EED"/>
    <w:rsid w:val="00B271F2"/>
    <w:rsid w:val="00B30B6A"/>
    <w:rsid w:val="00B31884"/>
    <w:rsid w:val="00B31985"/>
    <w:rsid w:val="00B31B97"/>
    <w:rsid w:val="00B31D19"/>
    <w:rsid w:val="00B32AB3"/>
    <w:rsid w:val="00B32DAE"/>
    <w:rsid w:val="00B33825"/>
    <w:rsid w:val="00B33E8F"/>
    <w:rsid w:val="00B34BB2"/>
    <w:rsid w:val="00B34E7C"/>
    <w:rsid w:val="00B35AF6"/>
    <w:rsid w:val="00B36228"/>
    <w:rsid w:val="00B366A3"/>
    <w:rsid w:val="00B368EA"/>
    <w:rsid w:val="00B37EEF"/>
    <w:rsid w:val="00B418AD"/>
    <w:rsid w:val="00B42F1A"/>
    <w:rsid w:val="00B43790"/>
    <w:rsid w:val="00B443D9"/>
    <w:rsid w:val="00B44531"/>
    <w:rsid w:val="00B46521"/>
    <w:rsid w:val="00B46587"/>
    <w:rsid w:val="00B473FA"/>
    <w:rsid w:val="00B47AD2"/>
    <w:rsid w:val="00B47CF7"/>
    <w:rsid w:val="00B50686"/>
    <w:rsid w:val="00B50C50"/>
    <w:rsid w:val="00B513C0"/>
    <w:rsid w:val="00B51539"/>
    <w:rsid w:val="00B523CE"/>
    <w:rsid w:val="00B53708"/>
    <w:rsid w:val="00B53DCB"/>
    <w:rsid w:val="00B5428F"/>
    <w:rsid w:val="00B54370"/>
    <w:rsid w:val="00B54DEA"/>
    <w:rsid w:val="00B55185"/>
    <w:rsid w:val="00B55C03"/>
    <w:rsid w:val="00B55F0B"/>
    <w:rsid w:val="00B56418"/>
    <w:rsid w:val="00B56A70"/>
    <w:rsid w:val="00B60638"/>
    <w:rsid w:val="00B606F8"/>
    <w:rsid w:val="00B615D2"/>
    <w:rsid w:val="00B61923"/>
    <w:rsid w:val="00B61DB9"/>
    <w:rsid w:val="00B621D6"/>
    <w:rsid w:val="00B63AF2"/>
    <w:rsid w:val="00B65701"/>
    <w:rsid w:val="00B65747"/>
    <w:rsid w:val="00B65D6F"/>
    <w:rsid w:val="00B65FAD"/>
    <w:rsid w:val="00B66174"/>
    <w:rsid w:val="00B67683"/>
    <w:rsid w:val="00B67B37"/>
    <w:rsid w:val="00B67C23"/>
    <w:rsid w:val="00B67F95"/>
    <w:rsid w:val="00B7079B"/>
    <w:rsid w:val="00B70DC7"/>
    <w:rsid w:val="00B71346"/>
    <w:rsid w:val="00B721A4"/>
    <w:rsid w:val="00B72B5B"/>
    <w:rsid w:val="00B72EFF"/>
    <w:rsid w:val="00B750C2"/>
    <w:rsid w:val="00B756CB"/>
    <w:rsid w:val="00B75735"/>
    <w:rsid w:val="00B765F7"/>
    <w:rsid w:val="00B77142"/>
    <w:rsid w:val="00B8051E"/>
    <w:rsid w:val="00B80879"/>
    <w:rsid w:val="00B80A2C"/>
    <w:rsid w:val="00B80D3B"/>
    <w:rsid w:val="00B8111F"/>
    <w:rsid w:val="00B8135C"/>
    <w:rsid w:val="00B814BB"/>
    <w:rsid w:val="00B81730"/>
    <w:rsid w:val="00B81F60"/>
    <w:rsid w:val="00B82123"/>
    <w:rsid w:val="00B823D4"/>
    <w:rsid w:val="00B8314A"/>
    <w:rsid w:val="00B833E5"/>
    <w:rsid w:val="00B837F0"/>
    <w:rsid w:val="00B841AC"/>
    <w:rsid w:val="00B841ED"/>
    <w:rsid w:val="00B85516"/>
    <w:rsid w:val="00B85873"/>
    <w:rsid w:val="00B85E95"/>
    <w:rsid w:val="00B865B0"/>
    <w:rsid w:val="00B865DC"/>
    <w:rsid w:val="00B870E8"/>
    <w:rsid w:val="00B875E3"/>
    <w:rsid w:val="00B87C29"/>
    <w:rsid w:val="00B90780"/>
    <w:rsid w:val="00B90968"/>
    <w:rsid w:val="00B91BC2"/>
    <w:rsid w:val="00B9240D"/>
    <w:rsid w:val="00B932B3"/>
    <w:rsid w:val="00B936DB"/>
    <w:rsid w:val="00B93B89"/>
    <w:rsid w:val="00B94447"/>
    <w:rsid w:val="00B945E3"/>
    <w:rsid w:val="00B94960"/>
    <w:rsid w:val="00B960A7"/>
    <w:rsid w:val="00B96F6E"/>
    <w:rsid w:val="00BA0FB8"/>
    <w:rsid w:val="00BA22A8"/>
    <w:rsid w:val="00BA309F"/>
    <w:rsid w:val="00BA3198"/>
    <w:rsid w:val="00BA3ADE"/>
    <w:rsid w:val="00BA3E48"/>
    <w:rsid w:val="00BA4905"/>
    <w:rsid w:val="00BA4BD3"/>
    <w:rsid w:val="00BA4EC9"/>
    <w:rsid w:val="00BA6E49"/>
    <w:rsid w:val="00BA6FAB"/>
    <w:rsid w:val="00BB0187"/>
    <w:rsid w:val="00BB0E56"/>
    <w:rsid w:val="00BB1EB3"/>
    <w:rsid w:val="00BB236B"/>
    <w:rsid w:val="00BB2678"/>
    <w:rsid w:val="00BB3077"/>
    <w:rsid w:val="00BB313F"/>
    <w:rsid w:val="00BB33A8"/>
    <w:rsid w:val="00BB3927"/>
    <w:rsid w:val="00BB3D8C"/>
    <w:rsid w:val="00BB48CF"/>
    <w:rsid w:val="00BB4B39"/>
    <w:rsid w:val="00BB4E44"/>
    <w:rsid w:val="00BB53AF"/>
    <w:rsid w:val="00BB5825"/>
    <w:rsid w:val="00BB5BB5"/>
    <w:rsid w:val="00BB5C26"/>
    <w:rsid w:val="00BB67C7"/>
    <w:rsid w:val="00BB6A40"/>
    <w:rsid w:val="00BB7D4B"/>
    <w:rsid w:val="00BC013A"/>
    <w:rsid w:val="00BC03D1"/>
    <w:rsid w:val="00BC0C76"/>
    <w:rsid w:val="00BC162A"/>
    <w:rsid w:val="00BC2343"/>
    <w:rsid w:val="00BC50A1"/>
    <w:rsid w:val="00BC5824"/>
    <w:rsid w:val="00BC702F"/>
    <w:rsid w:val="00BC7719"/>
    <w:rsid w:val="00BD0032"/>
    <w:rsid w:val="00BD0ECF"/>
    <w:rsid w:val="00BD30C8"/>
    <w:rsid w:val="00BD3790"/>
    <w:rsid w:val="00BD38F4"/>
    <w:rsid w:val="00BD3EB4"/>
    <w:rsid w:val="00BD4C5B"/>
    <w:rsid w:val="00BD5359"/>
    <w:rsid w:val="00BD5C65"/>
    <w:rsid w:val="00BD7BCC"/>
    <w:rsid w:val="00BD7DCB"/>
    <w:rsid w:val="00BE0717"/>
    <w:rsid w:val="00BE10D8"/>
    <w:rsid w:val="00BE16E9"/>
    <w:rsid w:val="00BE2730"/>
    <w:rsid w:val="00BE2A17"/>
    <w:rsid w:val="00BE31BE"/>
    <w:rsid w:val="00BE3A1D"/>
    <w:rsid w:val="00BE3B92"/>
    <w:rsid w:val="00BE487E"/>
    <w:rsid w:val="00BE6018"/>
    <w:rsid w:val="00BE7086"/>
    <w:rsid w:val="00BE7278"/>
    <w:rsid w:val="00BF0219"/>
    <w:rsid w:val="00BF1F57"/>
    <w:rsid w:val="00BF20FD"/>
    <w:rsid w:val="00BF2239"/>
    <w:rsid w:val="00BF22C6"/>
    <w:rsid w:val="00BF336C"/>
    <w:rsid w:val="00BF34C2"/>
    <w:rsid w:val="00BF3804"/>
    <w:rsid w:val="00BF3B4E"/>
    <w:rsid w:val="00BF4086"/>
    <w:rsid w:val="00BF426C"/>
    <w:rsid w:val="00BF4594"/>
    <w:rsid w:val="00BF58D0"/>
    <w:rsid w:val="00BF6027"/>
    <w:rsid w:val="00BF6702"/>
    <w:rsid w:val="00BF6A3F"/>
    <w:rsid w:val="00BF7952"/>
    <w:rsid w:val="00BF7D6A"/>
    <w:rsid w:val="00BF7E89"/>
    <w:rsid w:val="00C0021D"/>
    <w:rsid w:val="00C00300"/>
    <w:rsid w:val="00C00A6C"/>
    <w:rsid w:val="00C00B8B"/>
    <w:rsid w:val="00C00EA7"/>
    <w:rsid w:val="00C013E1"/>
    <w:rsid w:val="00C013E9"/>
    <w:rsid w:val="00C01514"/>
    <w:rsid w:val="00C01611"/>
    <w:rsid w:val="00C02A8F"/>
    <w:rsid w:val="00C02BDB"/>
    <w:rsid w:val="00C02D59"/>
    <w:rsid w:val="00C02FE3"/>
    <w:rsid w:val="00C030B6"/>
    <w:rsid w:val="00C03284"/>
    <w:rsid w:val="00C03B3A"/>
    <w:rsid w:val="00C03CD4"/>
    <w:rsid w:val="00C04694"/>
    <w:rsid w:val="00C050C4"/>
    <w:rsid w:val="00C050D7"/>
    <w:rsid w:val="00C05727"/>
    <w:rsid w:val="00C05B5F"/>
    <w:rsid w:val="00C10086"/>
    <w:rsid w:val="00C104CC"/>
    <w:rsid w:val="00C1088D"/>
    <w:rsid w:val="00C10B12"/>
    <w:rsid w:val="00C11521"/>
    <w:rsid w:val="00C11954"/>
    <w:rsid w:val="00C13C2A"/>
    <w:rsid w:val="00C142AD"/>
    <w:rsid w:val="00C142C1"/>
    <w:rsid w:val="00C14A30"/>
    <w:rsid w:val="00C152FE"/>
    <w:rsid w:val="00C15D1B"/>
    <w:rsid w:val="00C16739"/>
    <w:rsid w:val="00C168DD"/>
    <w:rsid w:val="00C170D6"/>
    <w:rsid w:val="00C17210"/>
    <w:rsid w:val="00C176CC"/>
    <w:rsid w:val="00C1773D"/>
    <w:rsid w:val="00C20614"/>
    <w:rsid w:val="00C21031"/>
    <w:rsid w:val="00C221B9"/>
    <w:rsid w:val="00C225EA"/>
    <w:rsid w:val="00C22CCE"/>
    <w:rsid w:val="00C232BC"/>
    <w:rsid w:val="00C23BA2"/>
    <w:rsid w:val="00C23F9B"/>
    <w:rsid w:val="00C241B5"/>
    <w:rsid w:val="00C2485F"/>
    <w:rsid w:val="00C248B1"/>
    <w:rsid w:val="00C24B63"/>
    <w:rsid w:val="00C262A0"/>
    <w:rsid w:val="00C26A4E"/>
    <w:rsid w:val="00C3041A"/>
    <w:rsid w:val="00C31195"/>
    <w:rsid w:val="00C31774"/>
    <w:rsid w:val="00C3180E"/>
    <w:rsid w:val="00C31B9F"/>
    <w:rsid w:val="00C32AF2"/>
    <w:rsid w:val="00C33051"/>
    <w:rsid w:val="00C33204"/>
    <w:rsid w:val="00C338EB"/>
    <w:rsid w:val="00C33E26"/>
    <w:rsid w:val="00C34389"/>
    <w:rsid w:val="00C3465D"/>
    <w:rsid w:val="00C347D5"/>
    <w:rsid w:val="00C379E9"/>
    <w:rsid w:val="00C403CD"/>
    <w:rsid w:val="00C40F92"/>
    <w:rsid w:val="00C42041"/>
    <w:rsid w:val="00C43934"/>
    <w:rsid w:val="00C439FB"/>
    <w:rsid w:val="00C43AA8"/>
    <w:rsid w:val="00C43F23"/>
    <w:rsid w:val="00C441A4"/>
    <w:rsid w:val="00C463C9"/>
    <w:rsid w:val="00C46BC4"/>
    <w:rsid w:val="00C47648"/>
    <w:rsid w:val="00C47852"/>
    <w:rsid w:val="00C47F1E"/>
    <w:rsid w:val="00C50011"/>
    <w:rsid w:val="00C50F61"/>
    <w:rsid w:val="00C5243F"/>
    <w:rsid w:val="00C5254B"/>
    <w:rsid w:val="00C53429"/>
    <w:rsid w:val="00C558F3"/>
    <w:rsid w:val="00C55D39"/>
    <w:rsid w:val="00C55FBF"/>
    <w:rsid w:val="00C57E68"/>
    <w:rsid w:val="00C601C9"/>
    <w:rsid w:val="00C623C6"/>
    <w:rsid w:val="00C630F4"/>
    <w:rsid w:val="00C631D3"/>
    <w:rsid w:val="00C64100"/>
    <w:rsid w:val="00C645E6"/>
    <w:rsid w:val="00C64813"/>
    <w:rsid w:val="00C64BB0"/>
    <w:rsid w:val="00C64D82"/>
    <w:rsid w:val="00C64FBC"/>
    <w:rsid w:val="00C65A83"/>
    <w:rsid w:val="00C66A00"/>
    <w:rsid w:val="00C66CBE"/>
    <w:rsid w:val="00C67118"/>
    <w:rsid w:val="00C67276"/>
    <w:rsid w:val="00C67DDD"/>
    <w:rsid w:val="00C70139"/>
    <w:rsid w:val="00C7084C"/>
    <w:rsid w:val="00C712F7"/>
    <w:rsid w:val="00C7191D"/>
    <w:rsid w:val="00C72C6F"/>
    <w:rsid w:val="00C73A98"/>
    <w:rsid w:val="00C74453"/>
    <w:rsid w:val="00C745DA"/>
    <w:rsid w:val="00C7473A"/>
    <w:rsid w:val="00C74A25"/>
    <w:rsid w:val="00C751CE"/>
    <w:rsid w:val="00C7565C"/>
    <w:rsid w:val="00C75A56"/>
    <w:rsid w:val="00C75AB0"/>
    <w:rsid w:val="00C76166"/>
    <w:rsid w:val="00C76B7B"/>
    <w:rsid w:val="00C76BBD"/>
    <w:rsid w:val="00C76DE2"/>
    <w:rsid w:val="00C772BA"/>
    <w:rsid w:val="00C802D1"/>
    <w:rsid w:val="00C8036C"/>
    <w:rsid w:val="00C80CD8"/>
    <w:rsid w:val="00C80F23"/>
    <w:rsid w:val="00C81151"/>
    <w:rsid w:val="00C82CC6"/>
    <w:rsid w:val="00C839AB"/>
    <w:rsid w:val="00C839CB"/>
    <w:rsid w:val="00C84593"/>
    <w:rsid w:val="00C850A3"/>
    <w:rsid w:val="00C858E0"/>
    <w:rsid w:val="00C85C32"/>
    <w:rsid w:val="00C85F45"/>
    <w:rsid w:val="00C86C8C"/>
    <w:rsid w:val="00C87568"/>
    <w:rsid w:val="00C87FD0"/>
    <w:rsid w:val="00C90857"/>
    <w:rsid w:val="00C90DB6"/>
    <w:rsid w:val="00C9106A"/>
    <w:rsid w:val="00C92603"/>
    <w:rsid w:val="00C92652"/>
    <w:rsid w:val="00C9394F"/>
    <w:rsid w:val="00C93B1A"/>
    <w:rsid w:val="00C9444E"/>
    <w:rsid w:val="00C9534E"/>
    <w:rsid w:val="00C96944"/>
    <w:rsid w:val="00C96F5F"/>
    <w:rsid w:val="00C97055"/>
    <w:rsid w:val="00CA02E8"/>
    <w:rsid w:val="00CA194C"/>
    <w:rsid w:val="00CA1DDD"/>
    <w:rsid w:val="00CA2B4F"/>
    <w:rsid w:val="00CA30C3"/>
    <w:rsid w:val="00CA5927"/>
    <w:rsid w:val="00CA635E"/>
    <w:rsid w:val="00CA6BB0"/>
    <w:rsid w:val="00CA70CE"/>
    <w:rsid w:val="00CA79EC"/>
    <w:rsid w:val="00CB002C"/>
    <w:rsid w:val="00CB05F1"/>
    <w:rsid w:val="00CB09FB"/>
    <w:rsid w:val="00CB1C35"/>
    <w:rsid w:val="00CB1E4B"/>
    <w:rsid w:val="00CB242F"/>
    <w:rsid w:val="00CB259F"/>
    <w:rsid w:val="00CB39C2"/>
    <w:rsid w:val="00CB3E85"/>
    <w:rsid w:val="00CB466E"/>
    <w:rsid w:val="00CB4C8C"/>
    <w:rsid w:val="00CB4E90"/>
    <w:rsid w:val="00CB5850"/>
    <w:rsid w:val="00CB5C99"/>
    <w:rsid w:val="00CB633B"/>
    <w:rsid w:val="00CB6782"/>
    <w:rsid w:val="00CB6E3E"/>
    <w:rsid w:val="00CB75C2"/>
    <w:rsid w:val="00CC080A"/>
    <w:rsid w:val="00CC0BC6"/>
    <w:rsid w:val="00CC0D0F"/>
    <w:rsid w:val="00CC1275"/>
    <w:rsid w:val="00CC12EE"/>
    <w:rsid w:val="00CC265A"/>
    <w:rsid w:val="00CC4B98"/>
    <w:rsid w:val="00CC5767"/>
    <w:rsid w:val="00CC5D2F"/>
    <w:rsid w:val="00CC68CC"/>
    <w:rsid w:val="00CC69B9"/>
    <w:rsid w:val="00CC701E"/>
    <w:rsid w:val="00CC7735"/>
    <w:rsid w:val="00CD0310"/>
    <w:rsid w:val="00CD0831"/>
    <w:rsid w:val="00CD2E48"/>
    <w:rsid w:val="00CD4826"/>
    <w:rsid w:val="00CD4E19"/>
    <w:rsid w:val="00CD6219"/>
    <w:rsid w:val="00CD700F"/>
    <w:rsid w:val="00CD7319"/>
    <w:rsid w:val="00CE148E"/>
    <w:rsid w:val="00CE208D"/>
    <w:rsid w:val="00CE2453"/>
    <w:rsid w:val="00CE3047"/>
    <w:rsid w:val="00CE356D"/>
    <w:rsid w:val="00CE3FA4"/>
    <w:rsid w:val="00CE44F8"/>
    <w:rsid w:val="00CE5277"/>
    <w:rsid w:val="00CE5B4D"/>
    <w:rsid w:val="00CE6358"/>
    <w:rsid w:val="00CE6686"/>
    <w:rsid w:val="00CE6E97"/>
    <w:rsid w:val="00CE7868"/>
    <w:rsid w:val="00CE796C"/>
    <w:rsid w:val="00CF1B70"/>
    <w:rsid w:val="00CF1DD1"/>
    <w:rsid w:val="00CF2161"/>
    <w:rsid w:val="00CF2307"/>
    <w:rsid w:val="00CF239B"/>
    <w:rsid w:val="00CF26AE"/>
    <w:rsid w:val="00CF287A"/>
    <w:rsid w:val="00CF2D54"/>
    <w:rsid w:val="00CF311F"/>
    <w:rsid w:val="00CF4A0A"/>
    <w:rsid w:val="00CF5047"/>
    <w:rsid w:val="00CF5575"/>
    <w:rsid w:val="00D01344"/>
    <w:rsid w:val="00D01B90"/>
    <w:rsid w:val="00D024CD"/>
    <w:rsid w:val="00D034DA"/>
    <w:rsid w:val="00D03538"/>
    <w:rsid w:val="00D0421D"/>
    <w:rsid w:val="00D046FD"/>
    <w:rsid w:val="00D047F7"/>
    <w:rsid w:val="00D049B8"/>
    <w:rsid w:val="00D04C8A"/>
    <w:rsid w:val="00D04D63"/>
    <w:rsid w:val="00D0516B"/>
    <w:rsid w:val="00D0516C"/>
    <w:rsid w:val="00D05B56"/>
    <w:rsid w:val="00D05C2F"/>
    <w:rsid w:val="00D05EE7"/>
    <w:rsid w:val="00D068D0"/>
    <w:rsid w:val="00D06FE0"/>
    <w:rsid w:val="00D07307"/>
    <w:rsid w:val="00D07362"/>
    <w:rsid w:val="00D076A9"/>
    <w:rsid w:val="00D07754"/>
    <w:rsid w:val="00D078D1"/>
    <w:rsid w:val="00D105ED"/>
    <w:rsid w:val="00D11404"/>
    <w:rsid w:val="00D1293B"/>
    <w:rsid w:val="00D129A8"/>
    <w:rsid w:val="00D12FB9"/>
    <w:rsid w:val="00D135F2"/>
    <w:rsid w:val="00D13B97"/>
    <w:rsid w:val="00D13D00"/>
    <w:rsid w:val="00D141F2"/>
    <w:rsid w:val="00D147C0"/>
    <w:rsid w:val="00D15115"/>
    <w:rsid w:val="00D15696"/>
    <w:rsid w:val="00D15C51"/>
    <w:rsid w:val="00D163E6"/>
    <w:rsid w:val="00D16C68"/>
    <w:rsid w:val="00D16F37"/>
    <w:rsid w:val="00D200BD"/>
    <w:rsid w:val="00D201AA"/>
    <w:rsid w:val="00D204A7"/>
    <w:rsid w:val="00D20AA5"/>
    <w:rsid w:val="00D220C2"/>
    <w:rsid w:val="00D22399"/>
    <w:rsid w:val="00D23062"/>
    <w:rsid w:val="00D261D5"/>
    <w:rsid w:val="00D2662C"/>
    <w:rsid w:val="00D26CB1"/>
    <w:rsid w:val="00D272EB"/>
    <w:rsid w:val="00D27FA3"/>
    <w:rsid w:val="00D31101"/>
    <w:rsid w:val="00D3176C"/>
    <w:rsid w:val="00D31B3F"/>
    <w:rsid w:val="00D32532"/>
    <w:rsid w:val="00D33751"/>
    <w:rsid w:val="00D347D8"/>
    <w:rsid w:val="00D35D4A"/>
    <w:rsid w:val="00D36124"/>
    <w:rsid w:val="00D36F6E"/>
    <w:rsid w:val="00D372B0"/>
    <w:rsid w:val="00D37343"/>
    <w:rsid w:val="00D4205E"/>
    <w:rsid w:val="00D42F05"/>
    <w:rsid w:val="00D43056"/>
    <w:rsid w:val="00D44D36"/>
    <w:rsid w:val="00D453F2"/>
    <w:rsid w:val="00D45F87"/>
    <w:rsid w:val="00D465B2"/>
    <w:rsid w:val="00D46736"/>
    <w:rsid w:val="00D47399"/>
    <w:rsid w:val="00D47BB2"/>
    <w:rsid w:val="00D47D04"/>
    <w:rsid w:val="00D5056A"/>
    <w:rsid w:val="00D510A0"/>
    <w:rsid w:val="00D512C0"/>
    <w:rsid w:val="00D519DD"/>
    <w:rsid w:val="00D527EE"/>
    <w:rsid w:val="00D529C4"/>
    <w:rsid w:val="00D53929"/>
    <w:rsid w:val="00D539D0"/>
    <w:rsid w:val="00D540DC"/>
    <w:rsid w:val="00D55616"/>
    <w:rsid w:val="00D5574C"/>
    <w:rsid w:val="00D55DAC"/>
    <w:rsid w:val="00D6153F"/>
    <w:rsid w:val="00D61982"/>
    <w:rsid w:val="00D61EA9"/>
    <w:rsid w:val="00D61EFF"/>
    <w:rsid w:val="00D62655"/>
    <w:rsid w:val="00D6267A"/>
    <w:rsid w:val="00D62998"/>
    <w:rsid w:val="00D63DBA"/>
    <w:rsid w:val="00D640D0"/>
    <w:rsid w:val="00D647DE"/>
    <w:rsid w:val="00D6501F"/>
    <w:rsid w:val="00D65347"/>
    <w:rsid w:val="00D67D12"/>
    <w:rsid w:val="00D705FF"/>
    <w:rsid w:val="00D70B0C"/>
    <w:rsid w:val="00D7145C"/>
    <w:rsid w:val="00D73B64"/>
    <w:rsid w:val="00D744BC"/>
    <w:rsid w:val="00D74830"/>
    <w:rsid w:val="00D7585A"/>
    <w:rsid w:val="00D7773F"/>
    <w:rsid w:val="00D77C53"/>
    <w:rsid w:val="00D77E96"/>
    <w:rsid w:val="00D80618"/>
    <w:rsid w:val="00D807DF"/>
    <w:rsid w:val="00D82066"/>
    <w:rsid w:val="00D82339"/>
    <w:rsid w:val="00D82494"/>
    <w:rsid w:val="00D82FF2"/>
    <w:rsid w:val="00D82FF6"/>
    <w:rsid w:val="00D83774"/>
    <w:rsid w:val="00D84A4B"/>
    <w:rsid w:val="00D85D45"/>
    <w:rsid w:val="00D86597"/>
    <w:rsid w:val="00D86EB3"/>
    <w:rsid w:val="00D90A81"/>
    <w:rsid w:val="00D90B7D"/>
    <w:rsid w:val="00D90DCE"/>
    <w:rsid w:val="00D912A2"/>
    <w:rsid w:val="00D92168"/>
    <w:rsid w:val="00D9231C"/>
    <w:rsid w:val="00D92A5E"/>
    <w:rsid w:val="00D935BD"/>
    <w:rsid w:val="00D940B5"/>
    <w:rsid w:val="00D94744"/>
    <w:rsid w:val="00D9582D"/>
    <w:rsid w:val="00D95CB0"/>
    <w:rsid w:val="00D9654F"/>
    <w:rsid w:val="00D966FE"/>
    <w:rsid w:val="00D977C0"/>
    <w:rsid w:val="00D97A4E"/>
    <w:rsid w:val="00D97E14"/>
    <w:rsid w:val="00DA00A3"/>
    <w:rsid w:val="00DA04C1"/>
    <w:rsid w:val="00DA11A4"/>
    <w:rsid w:val="00DA13F3"/>
    <w:rsid w:val="00DA18B0"/>
    <w:rsid w:val="00DA21CF"/>
    <w:rsid w:val="00DA23EB"/>
    <w:rsid w:val="00DA25ED"/>
    <w:rsid w:val="00DA2DE3"/>
    <w:rsid w:val="00DA3633"/>
    <w:rsid w:val="00DA36C8"/>
    <w:rsid w:val="00DA400B"/>
    <w:rsid w:val="00DA6443"/>
    <w:rsid w:val="00DA6B5E"/>
    <w:rsid w:val="00DA7146"/>
    <w:rsid w:val="00DA716A"/>
    <w:rsid w:val="00DA7A9C"/>
    <w:rsid w:val="00DA7B82"/>
    <w:rsid w:val="00DB1BCC"/>
    <w:rsid w:val="00DB1F4F"/>
    <w:rsid w:val="00DB2CD0"/>
    <w:rsid w:val="00DB37EE"/>
    <w:rsid w:val="00DB401F"/>
    <w:rsid w:val="00DB4450"/>
    <w:rsid w:val="00DB4E8A"/>
    <w:rsid w:val="00DB4EE7"/>
    <w:rsid w:val="00DB521D"/>
    <w:rsid w:val="00DB5971"/>
    <w:rsid w:val="00DB5D51"/>
    <w:rsid w:val="00DB5F3B"/>
    <w:rsid w:val="00DB5F53"/>
    <w:rsid w:val="00DB683F"/>
    <w:rsid w:val="00DB6D5E"/>
    <w:rsid w:val="00DB6D7B"/>
    <w:rsid w:val="00DB7B69"/>
    <w:rsid w:val="00DC015C"/>
    <w:rsid w:val="00DC0A2F"/>
    <w:rsid w:val="00DC0DBE"/>
    <w:rsid w:val="00DC1A78"/>
    <w:rsid w:val="00DC1CFE"/>
    <w:rsid w:val="00DC234A"/>
    <w:rsid w:val="00DC41E4"/>
    <w:rsid w:val="00DC48B2"/>
    <w:rsid w:val="00DC496E"/>
    <w:rsid w:val="00DC5110"/>
    <w:rsid w:val="00DC5116"/>
    <w:rsid w:val="00DC686C"/>
    <w:rsid w:val="00DC7C77"/>
    <w:rsid w:val="00DC7FD5"/>
    <w:rsid w:val="00DD02FF"/>
    <w:rsid w:val="00DD0414"/>
    <w:rsid w:val="00DD0B77"/>
    <w:rsid w:val="00DD0E90"/>
    <w:rsid w:val="00DD24F9"/>
    <w:rsid w:val="00DD26EC"/>
    <w:rsid w:val="00DD2DFB"/>
    <w:rsid w:val="00DD3604"/>
    <w:rsid w:val="00DD3F4D"/>
    <w:rsid w:val="00DD471A"/>
    <w:rsid w:val="00DD6340"/>
    <w:rsid w:val="00DD6F2E"/>
    <w:rsid w:val="00DD72E1"/>
    <w:rsid w:val="00DD7EA2"/>
    <w:rsid w:val="00DE00F2"/>
    <w:rsid w:val="00DE117F"/>
    <w:rsid w:val="00DE2813"/>
    <w:rsid w:val="00DE2D17"/>
    <w:rsid w:val="00DE353C"/>
    <w:rsid w:val="00DE401C"/>
    <w:rsid w:val="00DE545E"/>
    <w:rsid w:val="00DE6E2F"/>
    <w:rsid w:val="00DE6F47"/>
    <w:rsid w:val="00DE7D13"/>
    <w:rsid w:val="00DF1EAE"/>
    <w:rsid w:val="00DF2BD1"/>
    <w:rsid w:val="00DF3816"/>
    <w:rsid w:val="00DF3818"/>
    <w:rsid w:val="00DF3DF9"/>
    <w:rsid w:val="00DF3F94"/>
    <w:rsid w:val="00DF4369"/>
    <w:rsid w:val="00DF4815"/>
    <w:rsid w:val="00DF5970"/>
    <w:rsid w:val="00DF5B14"/>
    <w:rsid w:val="00DF5C7F"/>
    <w:rsid w:val="00DF60F6"/>
    <w:rsid w:val="00DF63FA"/>
    <w:rsid w:val="00DF66E2"/>
    <w:rsid w:val="00DF73ED"/>
    <w:rsid w:val="00E001FD"/>
    <w:rsid w:val="00E00A1C"/>
    <w:rsid w:val="00E00D60"/>
    <w:rsid w:val="00E0103A"/>
    <w:rsid w:val="00E012CC"/>
    <w:rsid w:val="00E0147A"/>
    <w:rsid w:val="00E0220A"/>
    <w:rsid w:val="00E0220E"/>
    <w:rsid w:val="00E02961"/>
    <w:rsid w:val="00E02A1E"/>
    <w:rsid w:val="00E02B71"/>
    <w:rsid w:val="00E02DEB"/>
    <w:rsid w:val="00E03999"/>
    <w:rsid w:val="00E0399E"/>
    <w:rsid w:val="00E042A1"/>
    <w:rsid w:val="00E05CF4"/>
    <w:rsid w:val="00E05E82"/>
    <w:rsid w:val="00E0689E"/>
    <w:rsid w:val="00E07425"/>
    <w:rsid w:val="00E07C27"/>
    <w:rsid w:val="00E1043E"/>
    <w:rsid w:val="00E104FA"/>
    <w:rsid w:val="00E1082A"/>
    <w:rsid w:val="00E10956"/>
    <w:rsid w:val="00E110B5"/>
    <w:rsid w:val="00E11166"/>
    <w:rsid w:val="00E12818"/>
    <w:rsid w:val="00E12AE2"/>
    <w:rsid w:val="00E12D39"/>
    <w:rsid w:val="00E13182"/>
    <w:rsid w:val="00E14523"/>
    <w:rsid w:val="00E14972"/>
    <w:rsid w:val="00E14CB9"/>
    <w:rsid w:val="00E151F2"/>
    <w:rsid w:val="00E15383"/>
    <w:rsid w:val="00E15C82"/>
    <w:rsid w:val="00E1738C"/>
    <w:rsid w:val="00E201C0"/>
    <w:rsid w:val="00E21ABD"/>
    <w:rsid w:val="00E22775"/>
    <w:rsid w:val="00E227A3"/>
    <w:rsid w:val="00E22D28"/>
    <w:rsid w:val="00E22F81"/>
    <w:rsid w:val="00E22F87"/>
    <w:rsid w:val="00E230E3"/>
    <w:rsid w:val="00E23C97"/>
    <w:rsid w:val="00E24727"/>
    <w:rsid w:val="00E265A7"/>
    <w:rsid w:val="00E26705"/>
    <w:rsid w:val="00E27B80"/>
    <w:rsid w:val="00E27E98"/>
    <w:rsid w:val="00E30EDF"/>
    <w:rsid w:val="00E31B43"/>
    <w:rsid w:val="00E31C27"/>
    <w:rsid w:val="00E31FBA"/>
    <w:rsid w:val="00E33513"/>
    <w:rsid w:val="00E33A4F"/>
    <w:rsid w:val="00E33F3E"/>
    <w:rsid w:val="00E341E5"/>
    <w:rsid w:val="00E34315"/>
    <w:rsid w:val="00E35FBC"/>
    <w:rsid w:val="00E36AAE"/>
    <w:rsid w:val="00E37198"/>
    <w:rsid w:val="00E3774C"/>
    <w:rsid w:val="00E41313"/>
    <w:rsid w:val="00E41773"/>
    <w:rsid w:val="00E41ACD"/>
    <w:rsid w:val="00E42FE6"/>
    <w:rsid w:val="00E43888"/>
    <w:rsid w:val="00E44E78"/>
    <w:rsid w:val="00E460B6"/>
    <w:rsid w:val="00E460B9"/>
    <w:rsid w:val="00E4681B"/>
    <w:rsid w:val="00E46BD2"/>
    <w:rsid w:val="00E473D4"/>
    <w:rsid w:val="00E474CF"/>
    <w:rsid w:val="00E513F6"/>
    <w:rsid w:val="00E51EC6"/>
    <w:rsid w:val="00E51F51"/>
    <w:rsid w:val="00E52302"/>
    <w:rsid w:val="00E52F3B"/>
    <w:rsid w:val="00E52F80"/>
    <w:rsid w:val="00E53D94"/>
    <w:rsid w:val="00E53DEA"/>
    <w:rsid w:val="00E5424B"/>
    <w:rsid w:val="00E544BA"/>
    <w:rsid w:val="00E55B64"/>
    <w:rsid w:val="00E616DB"/>
    <w:rsid w:val="00E62442"/>
    <w:rsid w:val="00E627A4"/>
    <w:rsid w:val="00E62CAE"/>
    <w:rsid w:val="00E630ED"/>
    <w:rsid w:val="00E6437C"/>
    <w:rsid w:val="00E64C68"/>
    <w:rsid w:val="00E65237"/>
    <w:rsid w:val="00E65937"/>
    <w:rsid w:val="00E67862"/>
    <w:rsid w:val="00E6788F"/>
    <w:rsid w:val="00E70ACF"/>
    <w:rsid w:val="00E70D46"/>
    <w:rsid w:val="00E712A9"/>
    <w:rsid w:val="00E713BC"/>
    <w:rsid w:val="00E72444"/>
    <w:rsid w:val="00E7410F"/>
    <w:rsid w:val="00E74EC5"/>
    <w:rsid w:val="00E76B86"/>
    <w:rsid w:val="00E809F3"/>
    <w:rsid w:val="00E80C21"/>
    <w:rsid w:val="00E80EB3"/>
    <w:rsid w:val="00E820BD"/>
    <w:rsid w:val="00E8227B"/>
    <w:rsid w:val="00E8342F"/>
    <w:rsid w:val="00E84210"/>
    <w:rsid w:val="00E843A5"/>
    <w:rsid w:val="00E844CD"/>
    <w:rsid w:val="00E847A7"/>
    <w:rsid w:val="00E84FE5"/>
    <w:rsid w:val="00E853F9"/>
    <w:rsid w:val="00E863D1"/>
    <w:rsid w:val="00E86682"/>
    <w:rsid w:val="00E8670D"/>
    <w:rsid w:val="00E86E79"/>
    <w:rsid w:val="00E906B4"/>
    <w:rsid w:val="00E9095B"/>
    <w:rsid w:val="00E9145E"/>
    <w:rsid w:val="00E9150E"/>
    <w:rsid w:val="00E91B24"/>
    <w:rsid w:val="00E926B8"/>
    <w:rsid w:val="00E927BF"/>
    <w:rsid w:val="00E9294C"/>
    <w:rsid w:val="00E936DA"/>
    <w:rsid w:val="00E93721"/>
    <w:rsid w:val="00E93723"/>
    <w:rsid w:val="00E9399B"/>
    <w:rsid w:val="00E939A7"/>
    <w:rsid w:val="00E94008"/>
    <w:rsid w:val="00E94762"/>
    <w:rsid w:val="00E956BA"/>
    <w:rsid w:val="00E96B52"/>
    <w:rsid w:val="00EA0018"/>
    <w:rsid w:val="00EA03D3"/>
    <w:rsid w:val="00EA08BE"/>
    <w:rsid w:val="00EA0A85"/>
    <w:rsid w:val="00EA14B0"/>
    <w:rsid w:val="00EA2244"/>
    <w:rsid w:val="00EA4DDC"/>
    <w:rsid w:val="00EA641E"/>
    <w:rsid w:val="00EA6FA7"/>
    <w:rsid w:val="00EB067F"/>
    <w:rsid w:val="00EB1348"/>
    <w:rsid w:val="00EB17BE"/>
    <w:rsid w:val="00EB1A1B"/>
    <w:rsid w:val="00EB1F02"/>
    <w:rsid w:val="00EB2522"/>
    <w:rsid w:val="00EB2E64"/>
    <w:rsid w:val="00EB3290"/>
    <w:rsid w:val="00EB3F86"/>
    <w:rsid w:val="00EB57AA"/>
    <w:rsid w:val="00EB5BC5"/>
    <w:rsid w:val="00EB6212"/>
    <w:rsid w:val="00EB66E3"/>
    <w:rsid w:val="00EB6BB5"/>
    <w:rsid w:val="00EB6E30"/>
    <w:rsid w:val="00EB7618"/>
    <w:rsid w:val="00EB7B51"/>
    <w:rsid w:val="00EB7F93"/>
    <w:rsid w:val="00EC086C"/>
    <w:rsid w:val="00EC1720"/>
    <w:rsid w:val="00EC259C"/>
    <w:rsid w:val="00EC2DB7"/>
    <w:rsid w:val="00EC30D6"/>
    <w:rsid w:val="00EC337D"/>
    <w:rsid w:val="00EC42D0"/>
    <w:rsid w:val="00EC48B1"/>
    <w:rsid w:val="00EC5395"/>
    <w:rsid w:val="00EC638F"/>
    <w:rsid w:val="00EC7927"/>
    <w:rsid w:val="00ED047A"/>
    <w:rsid w:val="00ED095E"/>
    <w:rsid w:val="00ED1971"/>
    <w:rsid w:val="00ED1988"/>
    <w:rsid w:val="00ED1A0B"/>
    <w:rsid w:val="00ED27DD"/>
    <w:rsid w:val="00ED39FF"/>
    <w:rsid w:val="00ED5162"/>
    <w:rsid w:val="00ED5669"/>
    <w:rsid w:val="00ED592C"/>
    <w:rsid w:val="00ED697C"/>
    <w:rsid w:val="00EE06CA"/>
    <w:rsid w:val="00EE2819"/>
    <w:rsid w:val="00EE2AE3"/>
    <w:rsid w:val="00EE3C1C"/>
    <w:rsid w:val="00EE43AD"/>
    <w:rsid w:val="00EE4420"/>
    <w:rsid w:val="00EE4874"/>
    <w:rsid w:val="00EE48D6"/>
    <w:rsid w:val="00EE4A6E"/>
    <w:rsid w:val="00EE4BAB"/>
    <w:rsid w:val="00EE4BEC"/>
    <w:rsid w:val="00EE6A6B"/>
    <w:rsid w:val="00EE7922"/>
    <w:rsid w:val="00EE79A6"/>
    <w:rsid w:val="00EF11DF"/>
    <w:rsid w:val="00EF130D"/>
    <w:rsid w:val="00EF144F"/>
    <w:rsid w:val="00EF2081"/>
    <w:rsid w:val="00EF24FF"/>
    <w:rsid w:val="00EF30E0"/>
    <w:rsid w:val="00EF3A6C"/>
    <w:rsid w:val="00EF3D05"/>
    <w:rsid w:val="00EF42CF"/>
    <w:rsid w:val="00EF520B"/>
    <w:rsid w:val="00EF5403"/>
    <w:rsid w:val="00EF567D"/>
    <w:rsid w:val="00EF59C2"/>
    <w:rsid w:val="00EF5F11"/>
    <w:rsid w:val="00EF6111"/>
    <w:rsid w:val="00F005A0"/>
    <w:rsid w:val="00F01835"/>
    <w:rsid w:val="00F01DE9"/>
    <w:rsid w:val="00F0229D"/>
    <w:rsid w:val="00F02B1B"/>
    <w:rsid w:val="00F032BB"/>
    <w:rsid w:val="00F032C8"/>
    <w:rsid w:val="00F03567"/>
    <w:rsid w:val="00F03DB2"/>
    <w:rsid w:val="00F03DD3"/>
    <w:rsid w:val="00F044C6"/>
    <w:rsid w:val="00F04BBE"/>
    <w:rsid w:val="00F06616"/>
    <w:rsid w:val="00F07485"/>
    <w:rsid w:val="00F10BC6"/>
    <w:rsid w:val="00F11352"/>
    <w:rsid w:val="00F11AD0"/>
    <w:rsid w:val="00F12313"/>
    <w:rsid w:val="00F12D22"/>
    <w:rsid w:val="00F13D34"/>
    <w:rsid w:val="00F14602"/>
    <w:rsid w:val="00F1498D"/>
    <w:rsid w:val="00F14DDF"/>
    <w:rsid w:val="00F152AD"/>
    <w:rsid w:val="00F15BA3"/>
    <w:rsid w:val="00F15BB3"/>
    <w:rsid w:val="00F165B7"/>
    <w:rsid w:val="00F17A8E"/>
    <w:rsid w:val="00F208CA"/>
    <w:rsid w:val="00F20C9C"/>
    <w:rsid w:val="00F21548"/>
    <w:rsid w:val="00F21827"/>
    <w:rsid w:val="00F21A00"/>
    <w:rsid w:val="00F21D3B"/>
    <w:rsid w:val="00F2285F"/>
    <w:rsid w:val="00F23155"/>
    <w:rsid w:val="00F23EE4"/>
    <w:rsid w:val="00F24236"/>
    <w:rsid w:val="00F24E0E"/>
    <w:rsid w:val="00F25707"/>
    <w:rsid w:val="00F26693"/>
    <w:rsid w:val="00F26A13"/>
    <w:rsid w:val="00F27D3B"/>
    <w:rsid w:val="00F30AEF"/>
    <w:rsid w:val="00F31261"/>
    <w:rsid w:val="00F31BB3"/>
    <w:rsid w:val="00F31BCF"/>
    <w:rsid w:val="00F31BDA"/>
    <w:rsid w:val="00F31C67"/>
    <w:rsid w:val="00F323C3"/>
    <w:rsid w:val="00F32A15"/>
    <w:rsid w:val="00F32EE6"/>
    <w:rsid w:val="00F32EF1"/>
    <w:rsid w:val="00F32F3C"/>
    <w:rsid w:val="00F337B6"/>
    <w:rsid w:val="00F339EC"/>
    <w:rsid w:val="00F3443B"/>
    <w:rsid w:val="00F34FDD"/>
    <w:rsid w:val="00F35279"/>
    <w:rsid w:val="00F359F7"/>
    <w:rsid w:val="00F35F1A"/>
    <w:rsid w:val="00F36130"/>
    <w:rsid w:val="00F3639B"/>
    <w:rsid w:val="00F3644F"/>
    <w:rsid w:val="00F36B71"/>
    <w:rsid w:val="00F373AE"/>
    <w:rsid w:val="00F4032F"/>
    <w:rsid w:val="00F40360"/>
    <w:rsid w:val="00F40444"/>
    <w:rsid w:val="00F407EE"/>
    <w:rsid w:val="00F40CE6"/>
    <w:rsid w:val="00F41B59"/>
    <w:rsid w:val="00F42099"/>
    <w:rsid w:val="00F4238F"/>
    <w:rsid w:val="00F423BD"/>
    <w:rsid w:val="00F431C5"/>
    <w:rsid w:val="00F432FF"/>
    <w:rsid w:val="00F44E30"/>
    <w:rsid w:val="00F456D2"/>
    <w:rsid w:val="00F45B08"/>
    <w:rsid w:val="00F45FB4"/>
    <w:rsid w:val="00F46431"/>
    <w:rsid w:val="00F469AD"/>
    <w:rsid w:val="00F46B0E"/>
    <w:rsid w:val="00F4715C"/>
    <w:rsid w:val="00F47C9F"/>
    <w:rsid w:val="00F50CE8"/>
    <w:rsid w:val="00F51361"/>
    <w:rsid w:val="00F51AFA"/>
    <w:rsid w:val="00F52330"/>
    <w:rsid w:val="00F53095"/>
    <w:rsid w:val="00F54603"/>
    <w:rsid w:val="00F54772"/>
    <w:rsid w:val="00F54869"/>
    <w:rsid w:val="00F556B2"/>
    <w:rsid w:val="00F565E8"/>
    <w:rsid w:val="00F56CB4"/>
    <w:rsid w:val="00F5754B"/>
    <w:rsid w:val="00F576DE"/>
    <w:rsid w:val="00F57747"/>
    <w:rsid w:val="00F5786F"/>
    <w:rsid w:val="00F578BC"/>
    <w:rsid w:val="00F625D2"/>
    <w:rsid w:val="00F633F1"/>
    <w:rsid w:val="00F63BF7"/>
    <w:rsid w:val="00F6453E"/>
    <w:rsid w:val="00F65215"/>
    <w:rsid w:val="00F65617"/>
    <w:rsid w:val="00F65A88"/>
    <w:rsid w:val="00F66494"/>
    <w:rsid w:val="00F66E32"/>
    <w:rsid w:val="00F700E9"/>
    <w:rsid w:val="00F710BE"/>
    <w:rsid w:val="00F71D7B"/>
    <w:rsid w:val="00F72016"/>
    <w:rsid w:val="00F72DAD"/>
    <w:rsid w:val="00F730DD"/>
    <w:rsid w:val="00F736D2"/>
    <w:rsid w:val="00F73D0C"/>
    <w:rsid w:val="00F7564C"/>
    <w:rsid w:val="00F76220"/>
    <w:rsid w:val="00F769BE"/>
    <w:rsid w:val="00F7735C"/>
    <w:rsid w:val="00F77BD5"/>
    <w:rsid w:val="00F810B5"/>
    <w:rsid w:val="00F81B4B"/>
    <w:rsid w:val="00F82E6B"/>
    <w:rsid w:val="00F83662"/>
    <w:rsid w:val="00F838C0"/>
    <w:rsid w:val="00F85F83"/>
    <w:rsid w:val="00F85FA7"/>
    <w:rsid w:val="00F86ADD"/>
    <w:rsid w:val="00F8784C"/>
    <w:rsid w:val="00F9031D"/>
    <w:rsid w:val="00F912FD"/>
    <w:rsid w:val="00F91D43"/>
    <w:rsid w:val="00F9367F"/>
    <w:rsid w:val="00F95411"/>
    <w:rsid w:val="00F95BF3"/>
    <w:rsid w:val="00F95E70"/>
    <w:rsid w:val="00F96339"/>
    <w:rsid w:val="00F96E02"/>
    <w:rsid w:val="00F97859"/>
    <w:rsid w:val="00F97973"/>
    <w:rsid w:val="00F97B71"/>
    <w:rsid w:val="00FA06A3"/>
    <w:rsid w:val="00FA1DB3"/>
    <w:rsid w:val="00FA1F94"/>
    <w:rsid w:val="00FA2C3C"/>
    <w:rsid w:val="00FA2CFC"/>
    <w:rsid w:val="00FA2DDA"/>
    <w:rsid w:val="00FA34CA"/>
    <w:rsid w:val="00FA36D0"/>
    <w:rsid w:val="00FA3E3E"/>
    <w:rsid w:val="00FA4A55"/>
    <w:rsid w:val="00FA4D4F"/>
    <w:rsid w:val="00FA5369"/>
    <w:rsid w:val="00FA54E8"/>
    <w:rsid w:val="00FA5FE8"/>
    <w:rsid w:val="00FA668B"/>
    <w:rsid w:val="00FA67CF"/>
    <w:rsid w:val="00FB2D17"/>
    <w:rsid w:val="00FB2F69"/>
    <w:rsid w:val="00FB368B"/>
    <w:rsid w:val="00FB3A3A"/>
    <w:rsid w:val="00FB4217"/>
    <w:rsid w:val="00FB427F"/>
    <w:rsid w:val="00FB4379"/>
    <w:rsid w:val="00FB45FF"/>
    <w:rsid w:val="00FB5D97"/>
    <w:rsid w:val="00FB61EA"/>
    <w:rsid w:val="00FB6C7A"/>
    <w:rsid w:val="00FB732E"/>
    <w:rsid w:val="00FB79F7"/>
    <w:rsid w:val="00FB7ACB"/>
    <w:rsid w:val="00FC027C"/>
    <w:rsid w:val="00FC055F"/>
    <w:rsid w:val="00FC09E7"/>
    <w:rsid w:val="00FC10B6"/>
    <w:rsid w:val="00FC1CA5"/>
    <w:rsid w:val="00FC1D8E"/>
    <w:rsid w:val="00FC2733"/>
    <w:rsid w:val="00FC2979"/>
    <w:rsid w:val="00FC2BA2"/>
    <w:rsid w:val="00FC35C3"/>
    <w:rsid w:val="00FC6990"/>
    <w:rsid w:val="00FC6D6C"/>
    <w:rsid w:val="00FD1C3C"/>
    <w:rsid w:val="00FD24F6"/>
    <w:rsid w:val="00FD2DB1"/>
    <w:rsid w:val="00FD30BA"/>
    <w:rsid w:val="00FD38A8"/>
    <w:rsid w:val="00FD3E92"/>
    <w:rsid w:val="00FD402B"/>
    <w:rsid w:val="00FD4AAC"/>
    <w:rsid w:val="00FD61E4"/>
    <w:rsid w:val="00FD6954"/>
    <w:rsid w:val="00FD6AC8"/>
    <w:rsid w:val="00FD7A40"/>
    <w:rsid w:val="00FD7B1C"/>
    <w:rsid w:val="00FD7C04"/>
    <w:rsid w:val="00FD7FA3"/>
    <w:rsid w:val="00FE08F8"/>
    <w:rsid w:val="00FE0A6C"/>
    <w:rsid w:val="00FE0A8E"/>
    <w:rsid w:val="00FE1727"/>
    <w:rsid w:val="00FE1741"/>
    <w:rsid w:val="00FE3442"/>
    <w:rsid w:val="00FE3638"/>
    <w:rsid w:val="00FE3A67"/>
    <w:rsid w:val="00FE3D69"/>
    <w:rsid w:val="00FE3EA1"/>
    <w:rsid w:val="00FE4064"/>
    <w:rsid w:val="00FE4474"/>
    <w:rsid w:val="00FE4818"/>
    <w:rsid w:val="00FE4CA4"/>
    <w:rsid w:val="00FE4F05"/>
    <w:rsid w:val="00FE5AE4"/>
    <w:rsid w:val="00FE5D80"/>
    <w:rsid w:val="00FE637F"/>
    <w:rsid w:val="00FE64EE"/>
    <w:rsid w:val="00FE73F7"/>
    <w:rsid w:val="00FE745E"/>
    <w:rsid w:val="00FE7865"/>
    <w:rsid w:val="00FF0B05"/>
    <w:rsid w:val="00FF0BB0"/>
    <w:rsid w:val="00FF0EF3"/>
    <w:rsid w:val="00FF1342"/>
    <w:rsid w:val="00FF1513"/>
    <w:rsid w:val="00FF1577"/>
    <w:rsid w:val="00FF1A85"/>
    <w:rsid w:val="00FF2145"/>
    <w:rsid w:val="00FF3334"/>
    <w:rsid w:val="00FF3C60"/>
    <w:rsid w:val="00FF53A2"/>
    <w:rsid w:val="00FF59BE"/>
    <w:rsid w:val="00FF5E47"/>
    <w:rsid w:val="00FF6ADB"/>
    <w:rsid w:val="00FF6C36"/>
    <w:rsid w:val="00FF7372"/>
    <w:rsid w:val="00FF75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AC89154-AFE0-4849-8448-249A830E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locked/>
    <w:rsid w:val="0003228A"/>
    <w:rPr>
      <w:rFonts w:cs="Times New Roman"/>
      <w:sz w:val="24"/>
      <w:lang w:val="en-GB"/>
    </w:rPr>
  </w:style>
  <w:style w:type="character" w:customStyle="1" w:styleId="2Char">
    <w:name w:val="标题 2 Char"/>
    <w:link w:val="20"/>
    <w:qFormat/>
    <w:locked/>
    <w:rsid w:val="00A3655D"/>
    <w:rPr>
      <w:rFonts w:ascii="Arial" w:hAnsi="Arial" w:cs="Times New Roman"/>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0">
    <w:name w:val="Normal Indent"/>
    <w:basedOn w:val="a"/>
    <w:uiPriority w:val="99"/>
    <w:rsid w:val="00FB732E"/>
    <w:pPr>
      <w:ind w:firstLineChars="200" w:firstLine="420"/>
    </w:pPr>
  </w:style>
  <w:style w:type="paragraph" w:styleId="a4">
    <w:name w:val="Body Text Indent"/>
    <w:basedOn w:val="a"/>
    <w:link w:val="Char"/>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
    <w:name w:val="正文文本缩进 Char"/>
    <w:link w:val="a4"/>
    <w:uiPriority w:val="99"/>
    <w:locked/>
    <w:rsid w:val="006D141C"/>
    <w:rPr>
      <w:rFonts w:ascii="Arial Unicode MS" w:hAnsi="Arial Unicode MS" w:cs="Arial Unicode MS"/>
      <w:sz w:val="24"/>
      <w:szCs w:val="24"/>
    </w:rPr>
  </w:style>
  <w:style w:type="paragraph" w:styleId="a5">
    <w:name w:val="Plain Text"/>
    <w:basedOn w:val="a"/>
    <w:link w:val="Char0"/>
    <w:uiPriority w:val="99"/>
    <w:rsid w:val="00FB732E"/>
    <w:rPr>
      <w:rFonts w:ascii="宋体" w:hAnsi="Courier New"/>
      <w:szCs w:val="21"/>
    </w:rPr>
  </w:style>
  <w:style w:type="character" w:customStyle="1" w:styleId="Char0">
    <w:name w:val="纯文本 Char"/>
    <w:link w:val="a5"/>
    <w:uiPriority w:val="99"/>
    <w:locked/>
    <w:rsid w:val="00586E9A"/>
    <w:rPr>
      <w:rFonts w:ascii="宋体" w:hAnsi="Courier New" w:cs="Times New Roman"/>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6">
    <w:name w:val="footer"/>
    <w:basedOn w:val="a"/>
    <w:link w:val="Char1"/>
    <w:uiPriority w:val="99"/>
    <w:rsid w:val="00FB732E"/>
    <w:pPr>
      <w:tabs>
        <w:tab w:val="center" w:pos="4153"/>
        <w:tab w:val="right" w:pos="8306"/>
      </w:tabs>
      <w:snapToGrid w:val="0"/>
      <w:jc w:val="left"/>
    </w:pPr>
    <w:rPr>
      <w:sz w:val="18"/>
      <w:szCs w:val="18"/>
    </w:rPr>
  </w:style>
  <w:style w:type="character" w:customStyle="1" w:styleId="Char1">
    <w:name w:val="页脚 Char"/>
    <w:link w:val="a6"/>
    <w:uiPriority w:val="99"/>
    <w:locked/>
    <w:rsid w:val="006D141C"/>
    <w:rPr>
      <w:rFonts w:cs="Times New Roman"/>
      <w:kern w:val="2"/>
      <w:sz w:val="18"/>
      <w:szCs w:val="18"/>
    </w:rPr>
  </w:style>
  <w:style w:type="character" w:styleId="a7">
    <w:name w:val="page number"/>
    <w:uiPriority w:val="99"/>
    <w:rsid w:val="00FB732E"/>
    <w:rPr>
      <w:rFonts w:cs="Times New Roman"/>
    </w:rPr>
  </w:style>
  <w:style w:type="character" w:styleId="a8">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9">
    <w:name w:val="header"/>
    <w:basedOn w:val="a"/>
    <w:link w:val="Char2"/>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9"/>
    <w:uiPriority w:val="99"/>
    <w:locked/>
    <w:rsid w:val="006D141C"/>
    <w:rPr>
      <w:rFonts w:cs="Times New Roman"/>
      <w:kern w:val="2"/>
      <w:sz w:val="18"/>
      <w:szCs w:val="18"/>
    </w:rPr>
  </w:style>
  <w:style w:type="character" w:styleId="aa">
    <w:name w:val="FollowedHyperlink"/>
    <w:uiPriority w:val="99"/>
    <w:rsid w:val="00FB732E"/>
    <w:rPr>
      <w:rFonts w:cs="Times New Roman"/>
      <w:color w:val="800080"/>
      <w:u w:val="single"/>
    </w:rPr>
  </w:style>
  <w:style w:type="paragraph" w:styleId="ab">
    <w:name w:val="List"/>
    <w:basedOn w:val="ac"/>
    <w:uiPriority w:val="99"/>
    <w:rsid w:val="00FB732E"/>
    <w:pPr>
      <w:spacing w:after="220" w:line="220" w:lineRule="atLeast"/>
      <w:ind w:left="1440" w:hanging="360"/>
    </w:pPr>
    <w:rPr>
      <w:szCs w:val="20"/>
    </w:rPr>
  </w:style>
  <w:style w:type="paragraph" w:styleId="ac">
    <w:name w:val="Body Text"/>
    <w:basedOn w:val="a"/>
    <w:link w:val="Char3"/>
    <w:uiPriority w:val="99"/>
    <w:rsid w:val="00FB732E"/>
    <w:pPr>
      <w:spacing w:after="120"/>
    </w:pPr>
  </w:style>
  <w:style w:type="character" w:customStyle="1" w:styleId="Char3">
    <w:name w:val="正文文本 Char"/>
    <w:link w:val="ac"/>
    <w:uiPriority w:val="99"/>
    <w:locked/>
    <w:rsid w:val="006D141C"/>
    <w:rPr>
      <w:rFonts w:cs="Times New Roman"/>
      <w:kern w:val="2"/>
      <w:sz w:val="24"/>
      <w:szCs w:val="24"/>
    </w:rPr>
  </w:style>
  <w:style w:type="paragraph" w:styleId="ad">
    <w:name w:val="Date"/>
    <w:basedOn w:val="a"/>
    <w:next w:val="a"/>
    <w:link w:val="Char4"/>
    <w:uiPriority w:val="99"/>
    <w:rsid w:val="00FB732E"/>
    <w:rPr>
      <w:sz w:val="24"/>
      <w:szCs w:val="20"/>
    </w:rPr>
  </w:style>
  <w:style w:type="character" w:customStyle="1" w:styleId="Char4">
    <w:name w:val="日期 Char"/>
    <w:link w:val="ad"/>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styleId="ae">
    <w:name w:val="Balloon Text"/>
    <w:basedOn w:val="a"/>
    <w:link w:val="Char5"/>
    <w:uiPriority w:val="99"/>
    <w:semiHidden/>
    <w:rsid w:val="00FB732E"/>
    <w:rPr>
      <w:sz w:val="18"/>
      <w:szCs w:val="18"/>
    </w:rPr>
  </w:style>
  <w:style w:type="character" w:customStyle="1" w:styleId="Char5">
    <w:name w:val="批注框文本 Char"/>
    <w:link w:val="ae"/>
    <w:uiPriority w:val="99"/>
    <w:semiHidden/>
    <w:locked/>
    <w:rsid w:val="006D141C"/>
    <w:rPr>
      <w:rFonts w:cs="Times New Roman"/>
      <w:kern w:val="2"/>
      <w:sz w:val="18"/>
      <w:szCs w:val="18"/>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uiPriority w:val="99"/>
    <w:rsid w:val="00547D9C"/>
    <w:pPr>
      <w:snapToGrid w:val="0"/>
      <w:jc w:val="left"/>
    </w:pPr>
    <w:rPr>
      <w:sz w:val="18"/>
      <w:szCs w:val="18"/>
    </w:rPr>
  </w:style>
  <w:style w:type="character" w:customStyle="1" w:styleId="Chara">
    <w:name w:val="脚注文本 Char"/>
    <w:link w:val="af4"/>
    <w:uiPriority w:val="99"/>
    <w:locked/>
    <w:rsid w:val="006D141C"/>
    <w:rPr>
      <w:rFonts w:cs="Times New Roman"/>
      <w:kern w:val="2"/>
      <w:sz w:val="18"/>
      <w:szCs w:val="18"/>
    </w:rPr>
  </w:style>
  <w:style w:type="character" w:styleId="af5">
    <w:name w:val="footnote reference"/>
    <w:uiPriority w:val="99"/>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99"/>
    <w:semiHidden/>
    <w:rsid w:val="00D35D4A"/>
    <w:pPr>
      <w:tabs>
        <w:tab w:val="left" w:pos="1260"/>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99"/>
    <w:semiHidden/>
    <w:rsid w:val="00BE2A17"/>
    <w:pPr>
      <w:tabs>
        <w:tab w:val="right" w:leader="dot" w:pos="9072"/>
      </w:tabs>
    </w:pPr>
  </w:style>
  <w:style w:type="paragraph" w:styleId="32">
    <w:name w:val="toc 3"/>
    <w:basedOn w:val="a"/>
    <w:next w:val="a"/>
    <w:autoRedefine/>
    <w:uiPriority w:val="99"/>
    <w:semiHidden/>
    <w:rsid w:val="00954A89"/>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paragraph" w:customStyle="1" w:styleId="Default">
    <w:name w:val="Default"/>
    <w:uiPriority w:val="99"/>
    <w:rsid w:val="003C1272"/>
    <w:pPr>
      <w:widowControl w:val="0"/>
      <w:autoSpaceDE w:val="0"/>
      <w:autoSpaceDN w:val="0"/>
      <w:adjustRightInd w:val="0"/>
    </w:pPr>
    <w:rPr>
      <w:rFonts w:ascii="FangSong" w:hAnsi="FangSong" w:cs="FangSong"/>
      <w:color w:val="000000"/>
      <w:sz w:val="24"/>
      <w:szCs w:val="24"/>
    </w:rPr>
  </w:style>
  <w:style w:type="numbering" w:customStyle="1" w:styleId="5">
    <w:name w:val="样式5"/>
    <w:rsid w:val="003C1404"/>
    <w:pPr>
      <w:numPr>
        <w:numId w:val="8"/>
      </w:numPr>
    </w:pPr>
  </w:style>
  <w:style w:type="numbering" w:customStyle="1" w:styleId="3">
    <w:name w:val="样式3"/>
    <w:rsid w:val="003C1404"/>
    <w:pPr>
      <w:numPr>
        <w:numId w:val="7"/>
      </w:numPr>
    </w:pPr>
  </w:style>
  <w:style w:type="numbering" w:customStyle="1" w:styleId="4">
    <w:name w:val="样式4"/>
    <w:rsid w:val="003C1404"/>
    <w:pPr>
      <w:numPr>
        <w:numId w:val="9"/>
      </w:numPr>
    </w:pPr>
  </w:style>
  <w:style w:type="numbering" w:customStyle="1" w:styleId="2">
    <w:name w:val="样式2"/>
    <w:rsid w:val="003C1404"/>
    <w:pPr>
      <w:numPr>
        <w:numId w:val="16"/>
      </w:numPr>
    </w:pPr>
  </w:style>
  <w:style w:type="paragraph" w:styleId="af8">
    <w:name w:val="List Paragraph"/>
    <w:basedOn w:val="a"/>
    <w:uiPriority w:val="34"/>
    <w:qFormat/>
    <w:rsid w:val="004F113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0107">
      <w:bodyDiv w:val="1"/>
      <w:marLeft w:val="0"/>
      <w:marRight w:val="0"/>
      <w:marTop w:val="0"/>
      <w:marBottom w:val="0"/>
      <w:divBdr>
        <w:top w:val="none" w:sz="0" w:space="0" w:color="auto"/>
        <w:left w:val="none" w:sz="0" w:space="0" w:color="auto"/>
        <w:bottom w:val="none" w:sz="0" w:space="0" w:color="auto"/>
        <w:right w:val="none" w:sz="0" w:space="0" w:color="auto"/>
      </w:divBdr>
    </w:div>
    <w:div w:id="351804333">
      <w:marLeft w:val="0"/>
      <w:marRight w:val="0"/>
      <w:marTop w:val="0"/>
      <w:marBottom w:val="0"/>
      <w:divBdr>
        <w:top w:val="none" w:sz="0" w:space="0" w:color="auto"/>
        <w:left w:val="none" w:sz="0" w:space="0" w:color="auto"/>
        <w:bottom w:val="none" w:sz="0" w:space="0" w:color="auto"/>
        <w:right w:val="none" w:sz="0" w:space="0" w:color="auto"/>
      </w:divBdr>
    </w:div>
    <w:div w:id="351804334">
      <w:marLeft w:val="0"/>
      <w:marRight w:val="0"/>
      <w:marTop w:val="0"/>
      <w:marBottom w:val="0"/>
      <w:divBdr>
        <w:top w:val="none" w:sz="0" w:space="0" w:color="auto"/>
        <w:left w:val="none" w:sz="0" w:space="0" w:color="auto"/>
        <w:bottom w:val="none" w:sz="0" w:space="0" w:color="auto"/>
        <w:right w:val="none" w:sz="0" w:space="0" w:color="auto"/>
      </w:divBdr>
    </w:div>
    <w:div w:id="351804335">
      <w:marLeft w:val="0"/>
      <w:marRight w:val="0"/>
      <w:marTop w:val="0"/>
      <w:marBottom w:val="0"/>
      <w:divBdr>
        <w:top w:val="none" w:sz="0" w:space="0" w:color="auto"/>
        <w:left w:val="none" w:sz="0" w:space="0" w:color="auto"/>
        <w:bottom w:val="none" w:sz="0" w:space="0" w:color="auto"/>
        <w:right w:val="none" w:sz="0" w:space="0" w:color="auto"/>
      </w:divBdr>
    </w:div>
    <w:div w:id="351804336">
      <w:marLeft w:val="0"/>
      <w:marRight w:val="0"/>
      <w:marTop w:val="0"/>
      <w:marBottom w:val="0"/>
      <w:divBdr>
        <w:top w:val="none" w:sz="0" w:space="0" w:color="auto"/>
        <w:left w:val="none" w:sz="0" w:space="0" w:color="auto"/>
        <w:bottom w:val="none" w:sz="0" w:space="0" w:color="auto"/>
        <w:right w:val="none" w:sz="0" w:space="0" w:color="auto"/>
      </w:divBdr>
    </w:div>
    <w:div w:id="351804337">
      <w:marLeft w:val="0"/>
      <w:marRight w:val="0"/>
      <w:marTop w:val="0"/>
      <w:marBottom w:val="0"/>
      <w:divBdr>
        <w:top w:val="none" w:sz="0" w:space="0" w:color="auto"/>
        <w:left w:val="none" w:sz="0" w:space="0" w:color="auto"/>
        <w:bottom w:val="none" w:sz="0" w:space="0" w:color="auto"/>
        <w:right w:val="none" w:sz="0" w:space="0" w:color="auto"/>
      </w:divBdr>
    </w:div>
    <w:div w:id="351804338">
      <w:marLeft w:val="0"/>
      <w:marRight w:val="0"/>
      <w:marTop w:val="0"/>
      <w:marBottom w:val="0"/>
      <w:divBdr>
        <w:top w:val="none" w:sz="0" w:space="0" w:color="auto"/>
        <w:left w:val="none" w:sz="0" w:space="0" w:color="auto"/>
        <w:bottom w:val="none" w:sz="0" w:space="0" w:color="auto"/>
        <w:right w:val="none" w:sz="0" w:space="0" w:color="auto"/>
      </w:divBdr>
    </w:div>
    <w:div w:id="351804339">
      <w:marLeft w:val="0"/>
      <w:marRight w:val="0"/>
      <w:marTop w:val="0"/>
      <w:marBottom w:val="0"/>
      <w:divBdr>
        <w:top w:val="none" w:sz="0" w:space="0" w:color="auto"/>
        <w:left w:val="none" w:sz="0" w:space="0" w:color="auto"/>
        <w:bottom w:val="none" w:sz="0" w:space="0" w:color="auto"/>
        <w:right w:val="none" w:sz="0" w:space="0" w:color="auto"/>
      </w:divBdr>
    </w:div>
    <w:div w:id="351804340">
      <w:marLeft w:val="0"/>
      <w:marRight w:val="0"/>
      <w:marTop w:val="0"/>
      <w:marBottom w:val="0"/>
      <w:divBdr>
        <w:top w:val="none" w:sz="0" w:space="0" w:color="auto"/>
        <w:left w:val="none" w:sz="0" w:space="0" w:color="auto"/>
        <w:bottom w:val="none" w:sz="0" w:space="0" w:color="auto"/>
        <w:right w:val="none" w:sz="0" w:space="0" w:color="auto"/>
      </w:divBdr>
    </w:div>
    <w:div w:id="351804341">
      <w:marLeft w:val="0"/>
      <w:marRight w:val="0"/>
      <w:marTop w:val="0"/>
      <w:marBottom w:val="0"/>
      <w:divBdr>
        <w:top w:val="none" w:sz="0" w:space="0" w:color="auto"/>
        <w:left w:val="none" w:sz="0" w:space="0" w:color="auto"/>
        <w:bottom w:val="none" w:sz="0" w:space="0" w:color="auto"/>
        <w:right w:val="none" w:sz="0" w:space="0" w:color="auto"/>
      </w:divBdr>
      <w:divsChild>
        <w:div w:id="351804402">
          <w:marLeft w:val="0"/>
          <w:marRight w:val="0"/>
          <w:marTop w:val="0"/>
          <w:marBottom w:val="0"/>
          <w:divBdr>
            <w:top w:val="none" w:sz="0" w:space="0" w:color="auto"/>
            <w:left w:val="none" w:sz="0" w:space="0" w:color="auto"/>
            <w:bottom w:val="none" w:sz="0" w:space="0" w:color="auto"/>
            <w:right w:val="none" w:sz="0" w:space="0" w:color="auto"/>
          </w:divBdr>
        </w:div>
      </w:divsChild>
    </w:div>
    <w:div w:id="351804342">
      <w:marLeft w:val="0"/>
      <w:marRight w:val="0"/>
      <w:marTop w:val="0"/>
      <w:marBottom w:val="0"/>
      <w:divBdr>
        <w:top w:val="none" w:sz="0" w:space="0" w:color="auto"/>
        <w:left w:val="none" w:sz="0" w:space="0" w:color="auto"/>
        <w:bottom w:val="none" w:sz="0" w:space="0" w:color="auto"/>
        <w:right w:val="none" w:sz="0" w:space="0" w:color="auto"/>
      </w:divBdr>
    </w:div>
    <w:div w:id="351804343">
      <w:marLeft w:val="0"/>
      <w:marRight w:val="0"/>
      <w:marTop w:val="0"/>
      <w:marBottom w:val="0"/>
      <w:divBdr>
        <w:top w:val="none" w:sz="0" w:space="0" w:color="auto"/>
        <w:left w:val="none" w:sz="0" w:space="0" w:color="auto"/>
        <w:bottom w:val="none" w:sz="0" w:space="0" w:color="auto"/>
        <w:right w:val="none" w:sz="0" w:space="0" w:color="auto"/>
      </w:divBdr>
    </w:div>
    <w:div w:id="351804344">
      <w:marLeft w:val="0"/>
      <w:marRight w:val="0"/>
      <w:marTop w:val="0"/>
      <w:marBottom w:val="0"/>
      <w:divBdr>
        <w:top w:val="none" w:sz="0" w:space="0" w:color="auto"/>
        <w:left w:val="none" w:sz="0" w:space="0" w:color="auto"/>
        <w:bottom w:val="none" w:sz="0" w:space="0" w:color="auto"/>
        <w:right w:val="none" w:sz="0" w:space="0" w:color="auto"/>
      </w:divBdr>
    </w:div>
    <w:div w:id="351804346">
      <w:marLeft w:val="0"/>
      <w:marRight w:val="0"/>
      <w:marTop w:val="0"/>
      <w:marBottom w:val="0"/>
      <w:divBdr>
        <w:top w:val="none" w:sz="0" w:space="0" w:color="auto"/>
        <w:left w:val="none" w:sz="0" w:space="0" w:color="auto"/>
        <w:bottom w:val="none" w:sz="0" w:space="0" w:color="auto"/>
        <w:right w:val="none" w:sz="0" w:space="0" w:color="auto"/>
      </w:divBdr>
    </w:div>
    <w:div w:id="351804347">
      <w:marLeft w:val="0"/>
      <w:marRight w:val="0"/>
      <w:marTop w:val="0"/>
      <w:marBottom w:val="0"/>
      <w:divBdr>
        <w:top w:val="none" w:sz="0" w:space="0" w:color="auto"/>
        <w:left w:val="none" w:sz="0" w:space="0" w:color="auto"/>
        <w:bottom w:val="none" w:sz="0" w:space="0" w:color="auto"/>
        <w:right w:val="none" w:sz="0" w:space="0" w:color="auto"/>
      </w:divBdr>
    </w:div>
    <w:div w:id="351804348">
      <w:marLeft w:val="0"/>
      <w:marRight w:val="0"/>
      <w:marTop w:val="0"/>
      <w:marBottom w:val="0"/>
      <w:divBdr>
        <w:top w:val="none" w:sz="0" w:space="0" w:color="auto"/>
        <w:left w:val="none" w:sz="0" w:space="0" w:color="auto"/>
        <w:bottom w:val="none" w:sz="0" w:space="0" w:color="auto"/>
        <w:right w:val="none" w:sz="0" w:space="0" w:color="auto"/>
      </w:divBdr>
    </w:div>
    <w:div w:id="351804349">
      <w:marLeft w:val="0"/>
      <w:marRight w:val="0"/>
      <w:marTop w:val="0"/>
      <w:marBottom w:val="0"/>
      <w:divBdr>
        <w:top w:val="none" w:sz="0" w:space="0" w:color="auto"/>
        <w:left w:val="none" w:sz="0" w:space="0" w:color="auto"/>
        <w:bottom w:val="none" w:sz="0" w:space="0" w:color="auto"/>
        <w:right w:val="none" w:sz="0" w:space="0" w:color="auto"/>
      </w:divBdr>
    </w:div>
    <w:div w:id="351804350">
      <w:marLeft w:val="0"/>
      <w:marRight w:val="0"/>
      <w:marTop w:val="0"/>
      <w:marBottom w:val="0"/>
      <w:divBdr>
        <w:top w:val="none" w:sz="0" w:space="0" w:color="auto"/>
        <w:left w:val="none" w:sz="0" w:space="0" w:color="auto"/>
        <w:bottom w:val="none" w:sz="0" w:space="0" w:color="auto"/>
        <w:right w:val="none" w:sz="0" w:space="0" w:color="auto"/>
      </w:divBdr>
    </w:div>
    <w:div w:id="351804351">
      <w:marLeft w:val="0"/>
      <w:marRight w:val="0"/>
      <w:marTop w:val="0"/>
      <w:marBottom w:val="0"/>
      <w:divBdr>
        <w:top w:val="none" w:sz="0" w:space="0" w:color="auto"/>
        <w:left w:val="none" w:sz="0" w:space="0" w:color="auto"/>
        <w:bottom w:val="none" w:sz="0" w:space="0" w:color="auto"/>
        <w:right w:val="none" w:sz="0" w:space="0" w:color="auto"/>
      </w:divBdr>
    </w:div>
    <w:div w:id="351804352">
      <w:marLeft w:val="0"/>
      <w:marRight w:val="0"/>
      <w:marTop w:val="0"/>
      <w:marBottom w:val="0"/>
      <w:divBdr>
        <w:top w:val="none" w:sz="0" w:space="0" w:color="auto"/>
        <w:left w:val="none" w:sz="0" w:space="0" w:color="auto"/>
        <w:bottom w:val="none" w:sz="0" w:space="0" w:color="auto"/>
        <w:right w:val="none" w:sz="0" w:space="0" w:color="auto"/>
      </w:divBdr>
    </w:div>
    <w:div w:id="351804353">
      <w:marLeft w:val="0"/>
      <w:marRight w:val="0"/>
      <w:marTop w:val="0"/>
      <w:marBottom w:val="0"/>
      <w:divBdr>
        <w:top w:val="none" w:sz="0" w:space="0" w:color="auto"/>
        <w:left w:val="none" w:sz="0" w:space="0" w:color="auto"/>
        <w:bottom w:val="none" w:sz="0" w:space="0" w:color="auto"/>
        <w:right w:val="none" w:sz="0" w:space="0" w:color="auto"/>
      </w:divBdr>
    </w:div>
    <w:div w:id="351804354">
      <w:marLeft w:val="0"/>
      <w:marRight w:val="0"/>
      <w:marTop w:val="0"/>
      <w:marBottom w:val="0"/>
      <w:divBdr>
        <w:top w:val="none" w:sz="0" w:space="0" w:color="auto"/>
        <w:left w:val="none" w:sz="0" w:space="0" w:color="auto"/>
        <w:bottom w:val="none" w:sz="0" w:space="0" w:color="auto"/>
        <w:right w:val="none" w:sz="0" w:space="0" w:color="auto"/>
      </w:divBdr>
    </w:div>
    <w:div w:id="351804355">
      <w:marLeft w:val="0"/>
      <w:marRight w:val="0"/>
      <w:marTop w:val="0"/>
      <w:marBottom w:val="0"/>
      <w:divBdr>
        <w:top w:val="none" w:sz="0" w:space="0" w:color="auto"/>
        <w:left w:val="none" w:sz="0" w:space="0" w:color="auto"/>
        <w:bottom w:val="none" w:sz="0" w:space="0" w:color="auto"/>
        <w:right w:val="none" w:sz="0" w:space="0" w:color="auto"/>
      </w:divBdr>
    </w:div>
    <w:div w:id="351804356">
      <w:marLeft w:val="0"/>
      <w:marRight w:val="0"/>
      <w:marTop w:val="0"/>
      <w:marBottom w:val="0"/>
      <w:divBdr>
        <w:top w:val="none" w:sz="0" w:space="0" w:color="auto"/>
        <w:left w:val="none" w:sz="0" w:space="0" w:color="auto"/>
        <w:bottom w:val="none" w:sz="0" w:space="0" w:color="auto"/>
        <w:right w:val="none" w:sz="0" w:space="0" w:color="auto"/>
      </w:divBdr>
    </w:div>
    <w:div w:id="351804357">
      <w:marLeft w:val="0"/>
      <w:marRight w:val="0"/>
      <w:marTop w:val="0"/>
      <w:marBottom w:val="0"/>
      <w:divBdr>
        <w:top w:val="none" w:sz="0" w:space="0" w:color="auto"/>
        <w:left w:val="none" w:sz="0" w:space="0" w:color="auto"/>
        <w:bottom w:val="none" w:sz="0" w:space="0" w:color="auto"/>
        <w:right w:val="none" w:sz="0" w:space="0" w:color="auto"/>
      </w:divBdr>
    </w:div>
    <w:div w:id="351804358">
      <w:marLeft w:val="0"/>
      <w:marRight w:val="0"/>
      <w:marTop w:val="0"/>
      <w:marBottom w:val="0"/>
      <w:divBdr>
        <w:top w:val="none" w:sz="0" w:space="0" w:color="auto"/>
        <w:left w:val="none" w:sz="0" w:space="0" w:color="auto"/>
        <w:bottom w:val="none" w:sz="0" w:space="0" w:color="auto"/>
        <w:right w:val="none" w:sz="0" w:space="0" w:color="auto"/>
      </w:divBdr>
    </w:div>
    <w:div w:id="351804359">
      <w:marLeft w:val="0"/>
      <w:marRight w:val="0"/>
      <w:marTop w:val="0"/>
      <w:marBottom w:val="0"/>
      <w:divBdr>
        <w:top w:val="none" w:sz="0" w:space="0" w:color="auto"/>
        <w:left w:val="none" w:sz="0" w:space="0" w:color="auto"/>
        <w:bottom w:val="none" w:sz="0" w:space="0" w:color="auto"/>
        <w:right w:val="none" w:sz="0" w:space="0" w:color="auto"/>
      </w:divBdr>
      <w:divsChild>
        <w:div w:id="351804345">
          <w:marLeft w:val="0"/>
          <w:marRight w:val="0"/>
          <w:marTop w:val="0"/>
          <w:marBottom w:val="0"/>
          <w:divBdr>
            <w:top w:val="none" w:sz="0" w:space="0" w:color="auto"/>
            <w:left w:val="none" w:sz="0" w:space="0" w:color="auto"/>
            <w:bottom w:val="none" w:sz="0" w:space="0" w:color="auto"/>
            <w:right w:val="none" w:sz="0" w:space="0" w:color="auto"/>
          </w:divBdr>
        </w:div>
      </w:divsChild>
    </w:div>
    <w:div w:id="351804360">
      <w:marLeft w:val="0"/>
      <w:marRight w:val="0"/>
      <w:marTop w:val="0"/>
      <w:marBottom w:val="0"/>
      <w:divBdr>
        <w:top w:val="none" w:sz="0" w:space="0" w:color="auto"/>
        <w:left w:val="none" w:sz="0" w:space="0" w:color="auto"/>
        <w:bottom w:val="none" w:sz="0" w:space="0" w:color="auto"/>
        <w:right w:val="none" w:sz="0" w:space="0" w:color="auto"/>
      </w:divBdr>
    </w:div>
    <w:div w:id="351804361">
      <w:marLeft w:val="0"/>
      <w:marRight w:val="0"/>
      <w:marTop w:val="0"/>
      <w:marBottom w:val="0"/>
      <w:divBdr>
        <w:top w:val="none" w:sz="0" w:space="0" w:color="auto"/>
        <w:left w:val="none" w:sz="0" w:space="0" w:color="auto"/>
        <w:bottom w:val="none" w:sz="0" w:space="0" w:color="auto"/>
        <w:right w:val="none" w:sz="0" w:space="0" w:color="auto"/>
      </w:divBdr>
    </w:div>
    <w:div w:id="351804362">
      <w:marLeft w:val="0"/>
      <w:marRight w:val="0"/>
      <w:marTop w:val="0"/>
      <w:marBottom w:val="0"/>
      <w:divBdr>
        <w:top w:val="none" w:sz="0" w:space="0" w:color="auto"/>
        <w:left w:val="none" w:sz="0" w:space="0" w:color="auto"/>
        <w:bottom w:val="none" w:sz="0" w:space="0" w:color="auto"/>
        <w:right w:val="none" w:sz="0" w:space="0" w:color="auto"/>
      </w:divBdr>
    </w:div>
    <w:div w:id="351804363">
      <w:marLeft w:val="0"/>
      <w:marRight w:val="0"/>
      <w:marTop w:val="0"/>
      <w:marBottom w:val="0"/>
      <w:divBdr>
        <w:top w:val="none" w:sz="0" w:space="0" w:color="auto"/>
        <w:left w:val="none" w:sz="0" w:space="0" w:color="auto"/>
        <w:bottom w:val="none" w:sz="0" w:space="0" w:color="auto"/>
        <w:right w:val="none" w:sz="0" w:space="0" w:color="auto"/>
      </w:divBdr>
    </w:div>
    <w:div w:id="351804364">
      <w:marLeft w:val="0"/>
      <w:marRight w:val="0"/>
      <w:marTop w:val="0"/>
      <w:marBottom w:val="0"/>
      <w:divBdr>
        <w:top w:val="none" w:sz="0" w:space="0" w:color="auto"/>
        <w:left w:val="none" w:sz="0" w:space="0" w:color="auto"/>
        <w:bottom w:val="none" w:sz="0" w:space="0" w:color="auto"/>
        <w:right w:val="none" w:sz="0" w:space="0" w:color="auto"/>
      </w:divBdr>
    </w:div>
    <w:div w:id="351804365">
      <w:marLeft w:val="0"/>
      <w:marRight w:val="0"/>
      <w:marTop w:val="0"/>
      <w:marBottom w:val="0"/>
      <w:divBdr>
        <w:top w:val="none" w:sz="0" w:space="0" w:color="auto"/>
        <w:left w:val="none" w:sz="0" w:space="0" w:color="auto"/>
        <w:bottom w:val="none" w:sz="0" w:space="0" w:color="auto"/>
        <w:right w:val="none" w:sz="0" w:space="0" w:color="auto"/>
      </w:divBdr>
    </w:div>
    <w:div w:id="351804366">
      <w:marLeft w:val="0"/>
      <w:marRight w:val="0"/>
      <w:marTop w:val="0"/>
      <w:marBottom w:val="0"/>
      <w:divBdr>
        <w:top w:val="none" w:sz="0" w:space="0" w:color="auto"/>
        <w:left w:val="none" w:sz="0" w:space="0" w:color="auto"/>
        <w:bottom w:val="none" w:sz="0" w:space="0" w:color="auto"/>
        <w:right w:val="none" w:sz="0" w:space="0" w:color="auto"/>
      </w:divBdr>
    </w:div>
    <w:div w:id="351804367">
      <w:marLeft w:val="0"/>
      <w:marRight w:val="0"/>
      <w:marTop w:val="0"/>
      <w:marBottom w:val="0"/>
      <w:divBdr>
        <w:top w:val="none" w:sz="0" w:space="0" w:color="auto"/>
        <w:left w:val="none" w:sz="0" w:space="0" w:color="auto"/>
        <w:bottom w:val="none" w:sz="0" w:space="0" w:color="auto"/>
        <w:right w:val="none" w:sz="0" w:space="0" w:color="auto"/>
      </w:divBdr>
    </w:div>
    <w:div w:id="351804368">
      <w:marLeft w:val="0"/>
      <w:marRight w:val="0"/>
      <w:marTop w:val="0"/>
      <w:marBottom w:val="0"/>
      <w:divBdr>
        <w:top w:val="none" w:sz="0" w:space="0" w:color="auto"/>
        <w:left w:val="none" w:sz="0" w:space="0" w:color="auto"/>
        <w:bottom w:val="none" w:sz="0" w:space="0" w:color="auto"/>
        <w:right w:val="none" w:sz="0" w:space="0" w:color="auto"/>
      </w:divBdr>
    </w:div>
    <w:div w:id="351804369">
      <w:marLeft w:val="0"/>
      <w:marRight w:val="0"/>
      <w:marTop w:val="0"/>
      <w:marBottom w:val="0"/>
      <w:divBdr>
        <w:top w:val="none" w:sz="0" w:space="0" w:color="auto"/>
        <w:left w:val="none" w:sz="0" w:space="0" w:color="auto"/>
        <w:bottom w:val="none" w:sz="0" w:space="0" w:color="auto"/>
        <w:right w:val="none" w:sz="0" w:space="0" w:color="auto"/>
      </w:divBdr>
    </w:div>
    <w:div w:id="351804370">
      <w:marLeft w:val="0"/>
      <w:marRight w:val="0"/>
      <w:marTop w:val="0"/>
      <w:marBottom w:val="0"/>
      <w:divBdr>
        <w:top w:val="none" w:sz="0" w:space="0" w:color="auto"/>
        <w:left w:val="none" w:sz="0" w:space="0" w:color="auto"/>
        <w:bottom w:val="none" w:sz="0" w:space="0" w:color="auto"/>
        <w:right w:val="none" w:sz="0" w:space="0" w:color="auto"/>
      </w:divBdr>
    </w:div>
    <w:div w:id="351804371">
      <w:marLeft w:val="0"/>
      <w:marRight w:val="0"/>
      <w:marTop w:val="0"/>
      <w:marBottom w:val="0"/>
      <w:divBdr>
        <w:top w:val="none" w:sz="0" w:space="0" w:color="auto"/>
        <w:left w:val="none" w:sz="0" w:space="0" w:color="auto"/>
        <w:bottom w:val="none" w:sz="0" w:space="0" w:color="auto"/>
        <w:right w:val="none" w:sz="0" w:space="0" w:color="auto"/>
      </w:divBdr>
    </w:div>
    <w:div w:id="351804372">
      <w:marLeft w:val="0"/>
      <w:marRight w:val="0"/>
      <w:marTop w:val="0"/>
      <w:marBottom w:val="0"/>
      <w:divBdr>
        <w:top w:val="none" w:sz="0" w:space="0" w:color="auto"/>
        <w:left w:val="none" w:sz="0" w:space="0" w:color="auto"/>
        <w:bottom w:val="none" w:sz="0" w:space="0" w:color="auto"/>
        <w:right w:val="none" w:sz="0" w:space="0" w:color="auto"/>
      </w:divBdr>
    </w:div>
    <w:div w:id="351804373">
      <w:marLeft w:val="0"/>
      <w:marRight w:val="0"/>
      <w:marTop w:val="0"/>
      <w:marBottom w:val="0"/>
      <w:divBdr>
        <w:top w:val="none" w:sz="0" w:space="0" w:color="auto"/>
        <w:left w:val="none" w:sz="0" w:space="0" w:color="auto"/>
        <w:bottom w:val="none" w:sz="0" w:space="0" w:color="auto"/>
        <w:right w:val="none" w:sz="0" w:space="0" w:color="auto"/>
      </w:divBdr>
    </w:div>
    <w:div w:id="351804374">
      <w:marLeft w:val="0"/>
      <w:marRight w:val="0"/>
      <w:marTop w:val="0"/>
      <w:marBottom w:val="0"/>
      <w:divBdr>
        <w:top w:val="none" w:sz="0" w:space="0" w:color="auto"/>
        <w:left w:val="none" w:sz="0" w:space="0" w:color="auto"/>
        <w:bottom w:val="none" w:sz="0" w:space="0" w:color="auto"/>
        <w:right w:val="none" w:sz="0" w:space="0" w:color="auto"/>
      </w:divBdr>
    </w:div>
    <w:div w:id="351804375">
      <w:marLeft w:val="0"/>
      <w:marRight w:val="0"/>
      <w:marTop w:val="0"/>
      <w:marBottom w:val="0"/>
      <w:divBdr>
        <w:top w:val="none" w:sz="0" w:space="0" w:color="auto"/>
        <w:left w:val="none" w:sz="0" w:space="0" w:color="auto"/>
        <w:bottom w:val="none" w:sz="0" w:space="0" w:color="auto"/>
        <w:right w:val="none" w:sz="0" w:space="0" w:color="auto"/>
      </w:divBdr>
    </w:div>
    <w:div w:id="351804376">
      <w:marLeft w:val="0"/>
      <w:marRight w:val="0"/>
      <w:marTop w:val="0"/>
      <w:marBottom w:val="0"/>
      <w:divBdr>
        <w:top w:val="none" w:sz="0" w:space="0" w:color="auto"/>
        <w:left w:val="none" w:sz="0" w:space="0" w:color="auto"/>
        <w:bottom w:val="none" w:sz="0" w:space="0" w:color="auto"/>
        <w:right w:val="none" w:sz="0" w:space="0" w:color="auto"/>
      </w:divBdr>
    </w:div>
    <w:div w:id="351804377">
      <w:marLeft w:val="0"/>
      <w:marRight w:val="0"/>
      <w:marTop w:val="0"/>
      <w:marBottom w:val="0"/>
      <w:divBdr>
        <w:top w:val="none" w:sz="0" w:space="0" w:color="auto"/>
        <w:left w:val="none" w:sz="0" w:space="0" w:color="auto"/>
        <w:bottom w:val="none" w:sz="0" w:space="0" w:color="auto"/>
        <w:right w:val="none" w:sz="0" w:space="0" w:color="auto"/>
      </w:divBdr>
    </w:div>
    <w:div w:id="351804378">
      <w:marLeft w:val="0"/>
      <w:marRight w:val="0"/>
      <w:marTop w:val="0"/>
      <w:marBottom w:val="0"/>
      <w:divBdr>
        <w:top w:val="none" w:sz="0" w:space="0" w:color="auto"/>
        <w:left w:val="none" w:sz="0" w:space="0" w:color="auto"/>
        <w:bottom w:val="none" w:sz="0" w:space="0" w:color="auto"/>
        <w:right w:val="none" w:sz="0" w:space="0" w:color="auto"/>
      </w:divBdr>
    </w:div>
    <w:div w:id="351804379">
      <w:marLeft w:val="0"/>
      <w:marRight w:val="0"/>
      <w:marTop w:val="0"/>
      <w:marBottom w:val="0"/>
      <w:divBdr>
        <w:top w:val="none" w:sz="0" w:space="0" w:color="auto"/>
        <w:left w:val="none" w:sz="0" w:space="0" w:color="auto"/>
        <w:bottom w:val="none" w:sz="0" w:space="0" w:color="auto"/>
        <w:right w:val="none" w:sz="0" w:space="0" w:color="auto"/>
      </w:divBdr>
    </w:div>
    <w:div w:id="351804380">
      <w:marLeft w:val="0"/>
      <w:marRight w:val="0"/>
      <w:marTop w:val="0"/>
      <w:marBottom w:val="0"/>
      <w:divBdr>
        <w:top w:val="none" w:sz="0" w:space="0" w:color="auto"/>
        <w:left w:val="none" w:sz="0" w:space="0" w:color="auto"/>
        <w:bottom w:val="none" w:sz="0" w:space="0" w:color="auto"/>
        <w:right w:val="none" w:sz="0" w:space="0" w:color="auto"/>
      </w:divBdr>
    </w:div>
    <w:div w:id="351804381">
      <w:marLeft w:val="0"/>
      <w:marRight w:val="0"/>
      <w:marTop w:val="0"/>
      <w:marBottom w:val="0"/>
      <w:divBdr>
        <w:top w:val="none" w:sz="0" w:space="0" w:color="auto"/>
        <w:left w:val="none" w:sz="0" w:space="0" w:color="auto"/>
        <w:bottom w:val="none" w:sz="0" w:space="0" w:color="auto"/>
        <w:right w:val="none" w:sz="0" w:space="0" w:color="auto"/>
      </w:divBdr>
    </w:div>
    <w:div w:id="351804382">
      <w:marLeft w:val="0"/>
      <w:marRight w:val="0"/>
      <w:marTop w:val="0"/>
      <w:marBottom w:val="0"/>
      <w:divBdr>
        <w:top w:val="none" w:sz="0" w:space="0" w:color="auto"/>
        <w:left w:val="none" w:sz="0" w:space="0" w:color="auto"/>
        <w:bottom w:val="none" w:sz="0" w:space="0" w:color="auto"/>
        <w:right w:val="none" w:sz="0" w:space="0" w:color="auto"/>
      </w:divBdr>
    </w:div>
    <w:div w:id="351804383">
      <w:marLeft w:val="0"/>
      <w:marRight w:val="0"/>
      <w:marTop w:val="0"/>
      <w:marBottom w:val="0"/>
      <w:divBdr>
        <w:top w:val="none" w:sz="0" w:space="0" w:color="auto"/>
        <w:left w:val="none" w:sz="0" w:space="0" w:color="auto"/>
        <w:bottom w:val="none" w:sz="0" w:space="0" w:color="auto"/>
        <w:right w:val="none" w:sz="0" w:space="0" w:color="auto"/>
      </w:divBdr>
    </w:div>
    <w:div w:id="351804384">
      <w:marLeft w:val="0"/>
      <w:marRight w:val="0"/>
      <w:marTop w:val="0"/>
      <w:marBottom w:val="0"/>
      <w:divBdr>
        <w:top w:val="none" w:sz="0" w:space="0" w:color="auto"/>
        <w:left w:val="none" w:sz="0" w:space="0" w:color="auto"/>
        <w:bottom w:val="none" w:sz="0" w:space="0" w:color="auto"/>
        <w:right w:val="none" w:sz="0" w:space="0" w:color="auto"/>
      </w:divBdr>
    </w:div>
    <w:div w:id="351804385">
      <w:marLeft w:val="0"/>
      <w:marRight w:val="0"/>
      <w:marTop w:val="0"/>
      <w:marBottom w:val="0"/>
      <w:divBdr>
        <w:top w:val="none" w:sz="0" w:space="0" w:color="auto"/>
        <w:left w:val="none" w:sz="0" w:space="0" w:color="auto"/>
        <w:bottom w:val="none" w:sz="0" w:space="0" w:color="auto"/>
        <w:right w:val="none" w:sz="0" w:space="0" w:color="auto"/>
      </w:divBdr>
    </w:div>
    <w:div w:id="351804386">
      <w:marLeft w:val="0"/>
      <w:marRight w:val="0"/>
      <w:marTop w:val="0"/>
      <w:marBottom w:val="0"/>
      <w:divBdr>
        <w:top w:val="none" w:sz="0" w:space="0" w:color="auto"/>
        <w:left w:val="none" w:sz="0" w:space="0" w:color="auto"/>
        <w:bottom w:val="none" w:sz="0" w:space="0" w:color="auto"/>
        <w:right w:val="none" w:sz="0" w:space="0" w:color="auto"/>
      </w:divBdr>
    </w:div>
    <w:div w:id="351804387">
      <w:marLeft w:val="0"/>
      <w:marRight w:val="0"/>
      <w:marTop w:val="0"/>
      <w:marBottom w:val="0"/>
      <w:divBdr>
        <w:top w:val="none" w:sz="0" w:space="0" w:color="auto"/>
        <w:left w:val="none" w:sz="0" w:space="0" w:color="auto"/>
        <w:bottom w:val="none" w:sz="0" w:space="0" w:color="auto"/>
        <w:right w:val="none" w:sz="0" w:space="0" w:color="auto"/>
      </w:divBdr>
    </w:div>
    <w:div w:id="351804388">
      <w:marLeft w:val="0"/>
      <w:marRight w:val="0"/>
      <w:marTop w:val="0"/>
      <w:marBottom w:val="0"/>
      <w:divBdr>
        <w:top w:val="none" w:sz="0" w:space="0" w:color="auto"/>
        <w:left w:val="none" w:sz="0" w:space="0" w:color="auto"/>
        <w:bottom w:val="none" w:sz="0" w:space="0" w:color="auto"/>
        <w:right w:val="none" w:sz="0" w:space="0" w:color="auto"/>
      </w:divBdr>
    </w:div>
    <w:div w:id="351804389">
      <w:marLeft w:val="0"/>
      <w:marRight w:val="0"/>
      <w:marTop w:val="0"/>
      <w:marBottom w:val="0"/>
      <w:divBdr>
        <w:top w:val="none" w:sz="0" w:space="0" w:color="auto"/>
        <w:left w:val="none" w:sz="0" w:space="0" w:color="auto"/>
        <w:bottom w:val="none" w:sz="0" w:space="0" w:color="auto"/>
        <w:right w:val="none" w:sz="0" w:space="0" w:color="auto"/>
      </w:divBdr>
    </w:div>
    <w:div w:id="351804390">
      <w:marLeft w:val="0"/>
      <w:marRight w:val="0"/>
      <w:marTop w:val="0"/>
      <w:marBottom w:val="0"/>
      <w:divBdr>
        <w:top w:val="none" w:sz="0" w:space="0" w:color="auto"/>
        <w:left w:val="none" w:sz="0" w:space="0" w:color="auto"/>
        <w:bottom w:val="none" w:sz="0" w:space="0" w:color="auto"/>
        <w:right w:val="none" w:sz="0" w:space="0" w:color="auto"/>
      </w:divBdr>
    </w:div>
    <w:div w:id="351804391">
      <w:marLeft w:val="0"/>
      <w:marRight w:val="0"/>
      <w:marTop w:val="0"/>
      <w:marBottom w:val="0"/>
      <w:divBdr>
        <w:top w:val="none" w:sz="0" w:space="0" w:color="auto"/>
        <w:left w:val="none" w:sz="0" w:space="0" w:color="auto"/>
        <w:bottom w:val="none" w:sz="0" w:space="0" w:color="auto"/>
        <w:right w:val="none" w:sz="0" w:space="0" w:color="auto"/>
      </w:divBdr>
    </w:div>
    <w:div w:id="351804392">
      <w:marLeft w:val="0"/>
      <w:marRight w:val="0"/>
      <w:marTop w:val="0"/>
      <w:marBottom w:val="0"/>
      <w:divBdr>
        <w:top w:val="none" w:sz="0" w:space="0" w:color="auto"/>
        <w:left w:val="none" w:sz="0" w:space="0" w:color="auto"/>
        <w:bottom w:val="none" w:sz="0" w:space="0" w:color="auto"/>
        <w:right w:val="none" w:sz="0" w:space="0" w:color="auto"/>
      </w:divBdr>
    </w:div>
    <w:div w:id="351804393">
      <w:marLeft w:val="0"/>
      <w:marRight w:val="0"/>
      <w:marTop w:val="0"/>
      <w:marBottom w:val="0"/>
      <w:divBdr>
        <w:top w:val="none" w:sz="0" w:space="0" w:color="auto"/>
        <w:left w:val="none" w:sz="0" w:space="0" w:color="auto"/>
        <w:bottom w:val="none" w:sz="0" w:space="0" w:color="auto"/>
        <w:right w:val="none" w:sz="0" w:space="0" w:color="auto"/>
      </w:divBdr>
    </w:div>
    <w:div w:id="351804394">
      <w:marLeft w:val="0"/>
      <w:marRight w:val="0"/>
      <w:marTop w:val="0"/>
      <w:marBottom w:val="0"/>
      <w:divBdr>
        <w:top w:val="none" w:sz="0" w:space="0" w:color="auto"/>
        <w:left w:val="none" w:sz="0" w:space="0" w:color="auto"/>
        <w:bottom w:val="none" w:sz="0" w:space="0" w:color="auto"/>
        <w:right w:val="none" w:sz="0" w:space="0" w:color="auto"/>
      </w:divBdr>
    </w:div>
    <w:div w:id="351804395">
      <w:marLeft w:val="0"/>
      <w:marRight w:val="0"/>
      <w:marTop w:val="0"/>
      <w:marBottom w:val="0"/>
      <w:divBdr>
        <w:top w:val="none" w:sz="0" w:space="0" w:color="auto"/>
        <w:left w:val="none" w:sz="0" w:space="0" w:color="auto"/>
        <w:bottom w:val="none" w:sz="0" w:space="0" w:color="auto"/>
        <w:right w:val="none" w:sz="0" w:space="0" w:color="auto"/>
      </w:divBdr>
    </w:div>
    <w:div w:id="351804396">
      <w:marLeft w:val="0"/>
      <w:marRight w:val="0"/>
      <w:marTop w:val="0"/>
      <w:marBottom w:val="0"/>
      <w:divBdr>
        <w:top w:val="none" w:sz="0" w:space="0" w:color="auto"/>
        <w:left w:val="none" w:sz="0" w:space="0" w:color="auto"/>
        <w:bottom w:val="none" w:sz="0" w:space="0" w:color="auto"/>
        <w:right w:val="none" w:sz="0" w:space="0" w:color="auto"/>
      </w:divBdr>
    </w:div>
    <w:div w:id="351804397">
      <w:marLeft w:val="0"/>
      <w:marRight w:val="0"/>
      <w:marTop w:val="0"/>
      <w:marBottom w:val="0"/>
      <w:divBdr>
        <w:top w:val="none" w:sz="0" w:space="0" w:color="auto"/>
        <w:left w:val="none" w:sz="0" w:space="0" w:color="auto"/>
        <w:bottom w:val="none" w:sz="0" w:space="0" w:color="auto"/>
        <w:right w:val="none" w:sz="0" w:space="0" w:color="auto"/>
      </w:divBdr>
    </w:div>
    <w:div w:id="351804398">
      <w:marLeft w:val="0"/>
      <w:marRight w:val="0"/>
      <w:marTop w:val="0"/>
      <w:marBottom w:val="0"/>
      <w:divBdr>
        <w:top w:val="none" w:sz="0" w:space="0" w:color="auto"/>
        <w:left w:val="none" w:sz="0" w:space="0" w:color="auto"/>
        <w:bottom w:val="none" w:sz="0" w:space="0" w:color="auto"/>
        <w:right w:val="none" w:sz="0" w:space="0" w:color="auto"/>
      </w:divBdr>
    </w:div>
    <w:div w:id="351804399">
      <w:marLeft w:val="0"/>
      <w:marRight w:val="0"/>
      <w:marTop w:val="0"/>
      <w:marBottom w:val="0"/>
      <w:divBdr>
        <w:top w:val="none" w:sz="0" w:space="0" w:color="auto"/>
        <w:left w:val="none" w:sz="0" w:space="0" w:color="auto"/>
        <w:bottom w:val="none" w:sz="0" w:space="0" w:color="auto"/>
        <w:right w:val="none" w:sz="0" w:space="0" w:color="auto"/>
      </w:divBdr>
    </w:div>
    <w:div w:id="351804400">
      <w:marLeft w:val="0"/>
      <w:marRight w:val="0"/>
      <w:marTop w:val="0"/>
      <w:marBottom w:val="0"/>
      <w:divBdr>
        <w:top w:val="none" w:sz="0" w:space="0" w:color="auto"/>
        <w:left w:val="none" w:sz="0" w:space="0" w:color="auto"/>
        <w:bottom w:val="none" w:sz="0" w:space="0" w:color="auto"/>
        <w:right w:val="none" w:sz="0" w:space="0" w:color="auto"/>
      </w:divBdr>
    </w:div>
    <w:div w:id="351804401">
      <w:marLeft w:val="0"/>
      <w:marRight w:val="0"/>
      <w:marTop w:val="0"/>
      <w:marBottom w:val="0"/>
      <w:divBdr>
        <w:top w:val="none" w:sz="0" w:space="0" w:color="auto"/>
        <w:left w:val="none" w:sz="0" w:space="0" w:color="auto"/>
        <w:bottom w:val="none" w:sz="0" w:space="0" w:color="auto"/>
        <w:right w:val="none" w:sz="0" w:space="0" w:color="auto"/>
      </w:divBdr>
    </w:div>
    <w:div w:id="351804403">
      <w:marLeft w:val="0"/>
      <w:marRight w:val="0"/>
      <w:marTop w:val="0"/>
      <w:marBottom w:val="0"/>
      <w:divBdr>
        <w:top w:val="none" w:sz="0" w:space="0" w:color="auto"/>
        <w:left w:val="none" w:sz="0" w:space="0" w:color="auto"/>
        <w:bottom w:val="none" w:sz="0" w:space="0" w:color="auto"/>
        <w:right w:val="none" w:sz="0" w:space="0" w:color="auto"/>
      </w:divBdr>
    </w:div>
    <w:div w:id="351804404">
      <w:marLeft w:val="0"/>
      <w:marRight w:val="0"/>
      <w:marTop w:val="0"/>
      <w:marBottom w:val="0"/>
      <w:divBdr>
        <w:top w:val="none" w:sz="0" w:space="0" w:color="auto"/>
        <w:left w:val="none" w:sz="0" w:space="0" w:color="auto"/>
        <w:bottom w:val="none" w:sz="0" w:space="0" w:color="auto"/>
        <w:right w:val="none" w:sz="0" w:space="0" w:color="auto"/>
      </w:divBdr>
    </w:div>
    <w:div w:id="351804405">
      <w:marLeft w:val="0"/>
      <w:marRight w:val="0"/>
      <w:marTop w:val="0"/>
      <w:marBottom w:val="0"/>
      <w:divBdr>
        <w:top w:val="none" w:sz="0" w:space="0" w:color="auto"/>
        <w:left w:val="none" w:sz="0" w:space="0" w:color="auto"/>
        <w:bottom w:val="none" w:sz="0" w:space="0" w:color="auto"/>
        <w:right w:val="none" w:sz="0" w:space="0" w:color="auto"/>
      </w:divBdr>
    </w:div>
    <w:div w:id="351804406">
      <w:marLeft w:val="0"/>
      <w:marRight w:val="0"/>
      <w:marTop w:val="0"/>
      <w:marBottom w:val="0"/>
      <w:divBdr>
        <w:top w:val="none" w:sz="0" w:space="0" w:color="auto"/>
        <w:left w:val="none" w:sz="0" w:space="0" w:color="auto"/>
        <w:bottom w:val="none" w:sz="0" w:space="0" w:color="auto"/>
        <w:right w:val="none" w:sz="0" w:space="0" w:color="auto"/>
      </w:divBdr>
    </w:div>
    <w:div w:id="351804407">
      <w:marLeft w:val="0"/>
      <w:marRight w:val="0"/>
      <w:marTop w:val="0"/>
      <w:marBottom w:val="0"/>
      <w:divBdr>
        <w:top w:val="none" w:sz="0" w:space="0" w:color="auto"/>
        <w:left w:val="none" w:sz="0" w:space="0" w:color="auto"/>
        <w:bottom w:val="none" w:sz="0" w:space="0" w:color="auto"/>
        <w:right w:val="none" w:sz="0" w:space="0" w:color="auto"/>
      </w:divBdr>
    </w:div>
    <w:div w:id="351804408">
      <w:marLeft w:val="0"/>
      <w:marRight w:val="0"/>
      <w:marTop w:val="0"/>
      <w:marBottom w:val="0"/>
      <w:divBdr>
        <w:top w:val="none" w:sz="0" w:space="0" w:color="auto"/>
        <w:left w:val="none" w:sz="0" w:space="0" w:color="auto"/>
        <w:bottom w:val="none" w:sz="0" w:space="0" w:color="auto"/>
        <w:right w:val="none" w:sz="0" w:space="0" w:color="auto"/>
      </w:divBdr>
    </w:div>
    <w:div w:id="351804409">
      <w:marLeft w:val="0"/>
      <w:marRight w:val="0"/>
      <w:marTop w:val="0"/>
      <w:marBottom w:val="0"/>
      <w:divBdr>
        <w:top w:val="none" w:sz="0" w:space="0" w:color="auto"/>
        <w:left w:val="none" w:sz="0" w:space="0" w:color="auto"/>
        <w:bottom w:val="none" w:sz="0" w:space="0" w:color="auto"/>
        <w:right w:val="none" w:sz="0" w:space="0" w:color="auto"/>
      </w:divBdr>
    </w:div>
    <w:div w:id="351804410">
      <w:marLeft w:val="0"/>
      <w:marRight w:val="0"/>
      <w:marTop w:val="0"/>
      <w:marBottom w:val="0"/>
      <w:divBdr>
        <w:top w:val="none" w:sz="0" w:space="0" w:color="auto"/>
        <w:left w:val="none" w:sz="0" w:space="0" w:color="auto"/>
        <w:bottom w:val="none" w:sz="0" w:space="0" w:color="auto"/>
        <w:right w:val="none" w:sz="0" w:space="0" w:color="auto"/>
      </w:divBdr>
    </w:div>
    <w:div w:id="351804411">
      <w:marLeft w:val="0"/>
      <w:marRight w:val="0"/>
      <w:marTop w:val="0"/>
      <w:marBottom w:val="0"/>
      <w:divBdr>
        <w:top w:val="none" w:sz="0" w:space="0" w:color="auto"/>
        <w:left w:val="none" w:sz="0" w:space="0" w:color="auto"/>
        <w:bottom w:val="none" w:sz="0" w:space="0" w:color="auto"/>
        <w:right w:val="none" w:sz="0" w:space="0" w:color="auto"/>
      </w:divBdr>
    </w:div>
    <w:div w:id="351804412">
      <w:marLeft w:val="0"/>
      <w:marRight w:val="0"/>
      <w:marTop w:val="0"/>
      <w:marBottom w:val="0"/>
      <w:divBdr>
        <w:top w:val="none" w:sz="0" w:space="0" w:color="auto"/>
        <w:left w:val="none" w:sz="0" w:space="0" w:color="auto"/>
        <w:bottom w:val="none" w:sz="0" w:space="0" w:color="auto"/>
        <w:right w:val="none" w:sz="0" w:space="0" w:color="auto"/>
      </w:divBdr>
    </w:div>
    <w:div w:id="351804413">
      <w:marLeft w:val="0"/>
      <w:marRight w:val="0"/>
      <w:marTop w:val="0"/>
      <w:marBottom w:val="0"/>
      <w:divBdr>
        <w:top w:val="none" w:sz="0" w:space="0" w:color="auto"/>
        <w:left w:val="none" w:sz="0" w:space="0" w:color="auto"/>
        <w:bottom w:val="none" w:sz="0" w:space="0" w:color="auto"/>
        <w:right w:val="none" w:sz="0" w:space="0" w:color="auto"/>
      </w:divBdr>
    </w:div>
    <w:div w:id="351804414">
      <w:marLeft w:val="0"/>
      <w:marRight w:val="0"/>
      <w:marTop w:val="0"/>
      <w:marBottom w:val="0"/>
      <w:divBdr>
        <w:top w:val="none" w:sz="0" w:space="0" w:color="auto"/>
        <w:left w:val="none" w:sz="0" w:space="0" w:color="auto"/>
        <w:bottom w:val="none" w:sz="0" w:space="0" w:color="auto"/>
        <w:right w:val="none" w:sz="0" w:space="0" w:color="auto"/>
      </w:divBdr>
    </w:div>
    <w:div w:id="351804415">
      <w:marLeft w:val="0"/>
      <w:marRight w:val="0"/>
      <w:marTop w:val="0"/>
      <w:marBottom w:val="0"/>
      <w:divBdr>
        <w:top w:val="none" w:sz="0" w:space="0" w:color="auto"/>
        <w:left w:val="none" w:sz="0" w:space="0" w:color="auto"/>
        <w:bottom w:val="none" w:sz="0" w:space="0" w:color="auto"/>
        <w:right w:val="none" w:sz="0" w:space="0" w:color="auto"/>
      </w:divBdr>
    </w:div>
    <w:div w:id="351804416">
      <w:marLeft w:val="0"/>
      <w:marRight w:val="0"/>
      <w:marTop w:val="0"/>
      <w:marBottom w:val="0"/>
      <w:divBdr>
        <w:top w:val="none" w:sz="0" w:space="0" w:color="auto"/>
        <w:left w:val="none" w:sz="0" w:space="0" w:color="auto"/>
        <w:bottom w:val="none" w:sz="0" w:space="0" w:color="auto"/>
        <w:right w:val="none" w:sz="0" w:space="0" w:color="auto"/>
      </w:divBdr>
    </w:div>
    <w:div w:id="351804417">
      <w:marLeft w:val="0"/>
      <w:marRight w:val="0"/>
      <w:marTop w:val="0"/>
      <w:marBottom w:val="0"/>
      <w:divBdr>
        <w:top w:val="none" w:sz="0" w:space="0" w:color="auto"/>
        <w:left w:val="none" w:sz="0" w:space="0" w:color="auto"/>
        <w:bottom w:val="none" w:sz="0" w:space="0" w:color="auto"/>
        <w:right w:val="none" w:sz="0" w:space="0" w:color="auto"/>
      </w:divBdr>
    </w:div>
    <w:div w:id="351804418">
      <w:marLeft w:val="0"/>
      <w:marRight w:val="0"/>
      <w:marTop w:val="0"/>
      <w:marBottom w:val="0"/>
      <w:divBdr>
        <w:top w:val="none" w:sz="0" w:space="0" w:color="auto"/>
        <w:left w:val="none" w:sz="0" w:space="0" w:color="auto"/>
        <w:bottom w:val="none" w:sz="0" w:space="0" w:color="auto"/>
        <w:right w:val="none" w:sz="0" w:space="0" w:color="auto"/>
      </w:divBdr>
    </w:div>
    <w:div w:id="351804419">
      <w:marLeft w:val="0"/>
      <w:marRight w:val="0"/>
      <w:marTop w:val="0"/>
      <w:marBottom w:val="0"/>
      <w:divBdr>
        <w:top w:val="none" w:sz="0" w:space="0" w:color="auto"/>
        <w:left w:val="none" w:sz="0" w:space="0" w:color="auto"/>
        <w:bottom w:val="none" w:sz="0" w:space="0" w:color="auto"/>
        <w:right w:val="none" w:sz="0" w:space="0" w:color="auto"/>
      </w:divBdr>
    </w:div>
    <w:div w:id="351804420">
      <w:marLeft w:val="0"/>
      <w:marRight w:val="0"/>
      <w:marTop w:val="0"/>
      <w:marBottom w:val="0"/>
      <w:divBdr>
        <w:top w:val="none" w:sz="0" w:space="0" w:color="auto"/>
        <w:left w:val="none" w:sz="0" w:space="0" w:color="auto"/>
        <w:bottom w:val="none" w:sz="0" w:space="0" w:color="auto"/>
        <w:right w:val="none" w:sz="0" w:space="0" w:color="auto"/>
      </w:divBdr>
    </w:div>
    <w:div w:id="351804421">
      <w:marLeft w:val="0"/>
      <w:marRight w:val="0"/>
      <w:marTop w:val="0"/>
      <w:marBottom w:val="0"/>
      <w:divBdr>
        <w:top w:val="none" w:sz="0" w:space="0" w:color="auto"/>
        <w:left w:val="none" w:sz="0" w:space="0" w:color="auto"/>
        <w:bottom w:val="none" w:sz="0" w:space="0" w:color="auto"/>
        <w:right w:val="none" w:sz="0" w:space="0" w:color="auto"/>
      </w:divBdr>
    </w:div>
    <w:div w:id="351804422">
      <w:marLeft w:val="0"/>
      <w:marRight w:val="0"/>
      <w:marTop w:val="0"/>
      <w:marBottom w:val="0"/>
      <w:divBdr>
        <w:top w:val="none" w:sz="0" w:space="0" w:color="auto"/>
        <w:left w:val="none" w:sz="0" w:space="0" w:color="auto"/>
        <w:bottom w:val="none" w:sz="0" w:space="0" w:color="auto"/>
        <w:right w:val="none" w:sz="0" w:space="0" w:color="auto"/>
      </w:divBdr>
    </w:div>
    <w:div w:id="351804423">
      <w:marLeft w:val="0"/>
      <w:marRight w:val="0"/>
      <w:marTop w:val="0"/>
      <w:marBottom w:val="0"/>
      <w:divBdr>
        <w:top w:val="none" w:sz="0" w:space="0" w:color="auto"/>
        <w:left w:val="none" w:sz="0" w:space="0" w:color="auto"/>
        <w:bottom w:val="none" w:sz="0" w:space="0" w:color="auto"/>
        <w:right w:val="none" w:sz="0" w:space="0" w:color="auto"/>
      </w:divBdr>
    </w:div>
    <w:div w:id="351804424">
      <w:marLeft w:val="0"/>
      <w:marRight w:val="0"/>
      <w:marTop w:val="0"/>
      <w:marBottom w:val="0"/>
      <w:divBdr>
        <w:top w:val="none" w:sz="0" w:space="0" w:color="auto"/>
        <w:left w:val="none" w:sz="0" w:space="0" w:color="auto"/>
        <w:bottom w:val="none" w:sz="0" w:space="0" w:color="auto"/>
        <w:right w:val="none" w:sz="0" w:space="0" w:color="auto"/>
      </w:divBdr>
    </w:div>
    <w:div w:id="351804425">
      <w:marLeft w:val="0"/>
      <w:marRight w:val="0"/>
      <w:marTop w:val="0"/>
      <w:marBottom w:val="0"/>
      <w:divBdr>
        <w:top w:val="none" w:sz="0" w:space="0" w:color="auto"/>
        <w:left w:val="none" w:sz="0" w:space="0" w:color="auto"/>
        <w:bottom w:val="none" w:sz="0" w:space="0" w:color="auto"/>
        <w:right w:val="none" w:sz="0" w:space="0" w:color="auto"/>
      </w:divBdr>
    </w:div>
    <w:div w:id="351804426">
      <w:marLeft w:val="0"/>
      <w:marRight w:val="0"/>
      <w:marTop w:val="0"/>
      <w:marBottom w:val="0"/>
      <w:divBdr>
        <w:top w:val="none" w:sz="0" w:space="0" w:color="auto"/>
        <w:left w:val="none" w:sz="0" w:space="0" w:color="auto"/>
        <w:bottom w:val="none" w:sz="0" w:space="0" w:color="auto"/>
        <w:right w:val="none" w:sz="0" w:space="0" w:color="auto"/>
      </w:divBdr>
    </w:div>
    <w:div w:id="351804427">
      <w:marLeft w:val="0"/>
      <w:marRight w:val="0"/>
      <w:marTop w:val="0"/>
      <w:marBottom w:val="0"/>
      <w:divBdr>
        <w:top w:val="none" w:sz="0" w:space="0" w:color="auto"/>
        <w:left w:val="none" w:sz="0" w:space="0" w:color="auto"/>
        <w:bottom w:val="none" w:sz="0" w:space="0" w:color="auto"/>
        <w:right w:val="none" w:sz="0" w:space="0" w:color="auto"/>
      </w:divBdr>
    </w:div>
    <w:div w:id="351804428">
      <w:marLeft w:val="0"/>
      <w:marRight w:val="0"/>
      <w:marTop w:val="0"/>
      <w:marBottom w:val="0"/>
      <w:divBdr>
        <w:top w:val="none" w:sz="0" w:space="0" w:color="auto"/>
        <w:left w:val="none" w:sz="0" w:space="0" w:color="auto"/>
        <w:bottom w:val="none" w:sz="0" w:space="0" w:color="auto"/>
        <w:right w:val="none" w:sz="0" w:space="0" w:color="auto"/>
      </w:divBdr>
    </w:div>
    <w:div w:id="351804429">
      <w:marLeft w:val="0"/>
      <w:marRight w:val="0"/>
      <w:marTop w:val="0"/>
      <w:marBottom w:val="0"/>
      <w:divBdr>
        <w:top w:val="none" w:sz="0" w:space="0" w:color="auto"/>
        <w:left w:val="none" w:sz="0" w:space="0" w:color="auto"/>
        <w:bottom w:val="none" w:sz="0" w:space="0" w:color="auto"/>
        <w:right w:val="none" w:sz="0" w:space="0" w:color="auto"/>
      </w:divBdr>
    </w:div>
    <w:div w:id="351804430">
      <w:marLeft w:val="0"/>
      <w:marRight w:val="0"/>
      <w:marTop w:val="0"/>
      <w:marBottom w:val="0"/>
      <w:divBdr>
        <w:top w:val="none" w:sz="0" w:space="0" w:color="auto"/>
        <w:left w:val="none" w:sz="0" w:space="0" w:color="auto"/>
        <w:bottom w:val="none" w:sz="0" w:space="0" w:color="auto"/>
        <w:right w:val="none" w:sz="0" w:space="0" w:color="auto"/>
      </w:divBdr>
    </w:div>
    <w:div w:id="351804431">
      <w:marLeft w:val="0"/>
      <w:marRight w:val="0"/>
      <w:marTop w:val="0"/>
      <w:marBottom w:val="0"/>
      <w:divBdr>
        <w:top w:val="none" w:sz="0" w:space="0" w:color="auto"/>
        <w:left w:val="none" w:sz="0" w:space="0" w:color="auto"/>
        <w:bottom w:val="none" w:sz="0" w:space="0" w:color="auto"/>
        <w:right w:val="none" w:sz="0" w:space="0" w:color="auto"/>
      </w:divBdr>
    </w:div>
    <w:div w:id="351804432">
      <w:marLeft w:val="0"/>
      <w:marRight w:val="0"/>
      <w:marTop w:val="0"/>
      <w:marBottom w:val="0"/>
      <w:divBdr>
        <w:top w:val="none" w:sz="0" w:space="0" w:color="auto"/>
        <w:left w:val="none" w:sz="0" w:space="0" w:color="auto"/>
        <w:bottom w:val="none" w:sz="0" w:space="0" w:color="auto"/>
        <w:right w:val="none" w:sz="0" w:space="0" w:color="auto"/>
      </w:divBdr>
    </w:div>
    <w:div w:id="351804433">
      <w:marLeft w:val="0"/>
      <w:marRight w:val="0"/>
      <w:marTop w:val="0"/>
      <w:marBottom w:val="0"/>
      <w:divBdr>
        <w:top w:val="none" w:sz="0" w:space="0" w:color="auto"/>
        <w:left w:val="none" w:sz="0" w:space="0" w:color="auto"/>
        <w:bottom w:val="none" w:sz="0" w:space="0" w:color="auto"/>
        <w:right w:val="none" w:sz="0" w:space="0" w:color="auto"/>
      </w:divBdr>
    </w:div>
    <w:div w:id="351804434">
      <w:marLeft w:val="0"/>
      <w:marRight w:val="0"/>
      <w:marTop w:val="0"/>
      <w:marBottom w:val="0"/>
      <w:divBdr>
        <w:top w:val="none" w:sz="0" w:space="0" w:color="auto"/>
        <w:left w:val="none" w:sz="0" w:space="0" w:color="auto"/>
        <w:bottom w:val="none" w:sz="0" w:space="0" w:color="auto"/>
        <w:right w:val="none" w:sz="0" w:space="0" w:color="auto"/>
      </w:divBdr>
    </w:div>
    <w:div w:id="351804435">
      <w:marLeft w:val="0"/>
      <w:marRight w:val="0"/>
      <w:marTop w:val="0"/>
      <w:marBottom w:val="0"/>
      <w:divBdr>
        <w:top w:val="none" w:sz="0" w:space="0" w:color="auto"/>
        <w:left w:val="none" w:sz="0" w:space="0" w:color="auto"/>
        <w:bottom w:val="none" w:sz="0" w:space="0" w:color="auto"/>
        <w:right w:val="none" w:sz="0" w:space="0" w:color="auto"/>
      </w:divBdr>
    </w:div>
    <w:div w:id="351804436">
      <w:marLeft w:val="0"/>
      <w:marRight w:val="0"/>
      <w:marTop w:val="0"/>
      <w:marBottom w:val="0"/>
      <w:divBdr>
        <w:top w:val="none" w:sz="0" w:space="0" w:color="auto"/>
        <w:left w:val="none" w:sz="0" w:space="0" w:color="auto"/>
        <w:bottom w:val="none" w:sz="0" w:space="0" w:color="auto"/>
        <w:right w:val="none" w:sz="0" w:space="0" w:color="auto"/>
      </w:divBdr>
    </w:div>
    <w:div w:id="351804437">
      <w:marLeft w:val="0"/>
      <w:marRight w:val="0"/>
      <w:marTop w:val="0"/>
      <w:marBottom w:val="0"/>
      <w:divBdr>
        <w:top w:val="none" w:sz="0" w:space="0" w:color="auto"/>
        <w:left w:val="none" w:sz="0" w:space="0" w:color="auto"/>
        <w:bottom w:val="none" w:sz="0" w:space="0" w:color="auto"/>
        <w:right w:val="none" w:sz="0" w:space="0" w:color="auto"/>
      </w:divBdr>
    </w:div>
    <w:div w:id="351804438">
      <w:marLeft w:val="0"/>
      <w:marRight w:val="0"/>
      <w:marTop w:val="0"/>
      <w:marBottom w:val="0"/>
      <w:divBdr>
        <w:top w:val="none" w:sz="0" w:space="0" w:color="auto"/>
        <w:left w:val="none" w:sz="0" w:space="0" w:color="auto"/>
        <w:bottom w:val="none" w:sz="0" w:space="0" w:color="auto"/>
        <w:right w:val="none" w:sz="0" w:space="0" w:color="auto"/>
      </w:divBdr>
    </w:div>
    <w:div w:id="351804439">
      <w:marLeft w:val="0"/>
      <w:marRight w:val="0"/>
      <w:marTop w:val="0"/>
      <w:marBottom w:val="0"/>
      <w:divBdr>
        <w:top w:val="none" w:sz="0" w:space="0" w:color="auto"/>
        <w:left w:val="none" w:sz="0" w:space="0" w:color="auto"/>
        <w:bottom w:val="none" w:sz="0" w:space="0" w:color="auto"/>
        <w:right w:val="none" w:sz="0" w:space="0" w:color="auto"/>
      </w:divBdr>
    </w:div>
    <w:div w:id="351804440">
      <w:marLeft w:val="0"/>
      <w:marRight w:val="0"/>
      <w:marTop w:val="0"/>
      <w:marBottom w:val="0"/>
      <w:divBdr>
        <w:top w:val="none" w:sz="0" w:space="0" w:color="auto"/>
        <w:left w:val="none" w:sz="0" w:space="0" w:color="auto"/>
        <w:bottom w:val="none" w:sz="0" w:space="0" w:color="auto"/>
        <w:right w:val="none" w:sz="0" w:space="0" w:color="auto"/>
      </w:divBdr>
    </w:div>
    <w:div w:id="351804441">
      <w:marLeft w:val="0"/>
      <w:marRight w:val="0"/>
      <w:marTop w:val="0"/>
      <w:marBottom w:val="0"/>
      <w:divBdr>
        <w:top w:val="none" w:sz="0" w:space="0" w:color="auto"/>
        <w:left w:val="none" w:sz="0" w:space="0" w:color="auto"/>
        <w:bottom w:val="none" w:sz="0" w:space="0" w:color="auto"/>
        <w:right w:val="none" w:sz="0" w:space="0" w:color="auto"/>
      </w:divBdr>
    </w:div>
    <w:div w:id="351804442">
      <w:marLeft w:val="0"/>
      <w:marRight w:val="0"/>
      <w:marTop w:val="0"/>
      <w:marBottom w:val="0"/>
      <w:divBdr>
        <w:top w:val="none" w:sz="0" w:space="0" w:color="auto"/>
        <w:left w:val="none" w:sz="0" w:space="0" w:color="auto"/>
        <w:bottom w:val="none" w:sz="0" w:space="0" w:color="auto"/>
        <w:right w:val="none" w:sz="0" w:space="0" w:color="auto"/>
      </w:divBdr>
    </w:div>
    <w:div w:id="351804443">
      <w:marLeft w:val="0"/>
      <w:marRight w:val="0"/>
      <w:marTop w:val="0"/>
      <w:marBottom w:val="0"/>
      <w:divBdr>
        <w:top w:val="none" w:sz="0" w:space="0" w:color="auto"/>
        <w:left w:val="none" w:sz="0" w:space="0" w:color="auto"/>
        <w:bottom w:val="none" w:sz="0" w:space="0" w:color="auto"/>
        <w:right w:val="none" w:sz="0" w:space="0" w:color="auto"/>
      </w:divBdr>
    </w:div>
    <w:div w:id="351804444">
      <w:marLeft w:val="0"/>
      <w:marRight w:val="0"/>
      <w:marTop w:val="0"/>
      <w:marBottom w:val="0"/>
      <w:divBdr>
        <w:top w:val="none" w:sz="0" w:space="0" w:color="auto"/>
        <w:left w:val="none" w:sz="0" w:space="0" w:color="auto"/>
        <w:bottom w:val="none" w:sz="0" w:space="0" w:color="auto"/>
        <w:right w:val="none" w:sz="0" w:space="0" w:color="auto"/>
      </w:divBdr>
    </w:div>
    <w:div w:id="351804445">
      <w:marLeft w:val="0"/>
      <w:marRight w:val="0"/>
      <w:marTop w:val="0"/>
      <w:marBottom w:val="0"/>
      <w:divBdr>
        <w:top w:val="none" w:sz="0" w:space="0" w:color="auto"/>
        <w:left w:val="none" w:sz="0" w:space="0" w:color="auto"/>
        <w:bottom w:val="none" w:sz="0" w:space="0" w:color="auto"/>
        <w:right w:val="none" w:sz="0" w:space="0" w:color="auto"/>
      </w:divBdr>
    </w:div>
    <w:div w:id="396822610">
      <w:bodyDiv w:val="1"/>
      <w:marLeft w:val="0"/>
      <w:marRight w:val="0"/>
      <w:marTop w:val="0"/>
      <w:marBottom w:val="0"/>
      <w:divBdr>
        <w:top w:val="none" w:sz="0" w:space="0" w:color="auto"/>
        <w:left w:val="none" w:sz="0" w:space="0" w:color="auto"/>
        <w:bottom w:val="none" w:sz="0" w:space="0" w:color="auto"/>
        <w:right w:val="none" w:sz="0" w:space="0" w:color="auto"/>
      </w:divBdr>
    </w:div>
    <w:div w:id="492718401">
      <w:bodyDiv w:val="1"/>
      <w:marLeft w:val="0"/>
      <w:marRight w:val="0"/>
      <w:marTop w:val="0"/>
      <w:marBottom w:val="0"/>
      <w:divBdr>
        <w:top w:val="none" w:sz="0" w:space="0" w:color="auto"/>
        <w:left w:val="none" w:sz="0" w:space="0" w:color="auto"/>
        <w:bottom w:val="none" w:sz="0" w:space="0" w:color="auto"/>
        <w:right w:val="none" w:sz="0" w:space="0" w:color="auto"/>
      </w:divBdr>
    </w:div>
    <w:div w:id="571283050">
      <w:bodyDiv w:val="1"/>
      <w:marLeft w:val="0"/>
      <w:marRight w:val="0"/>
      <w:marTop w:val="0"/>
      <w:marBottom w:val="0"/>
      <w:divBdr>
        <w:top w:val="none" w:sz="0" w:space="0" w:color="auto"/>
        <w:left w:val="none" w:sz="0" w:space="0" w:color="auto"/>
        <w:bottom w:val="none" w:sz="0" w:space="0" w:color="auto"/>
        <w:right w:val="none" w:sz="0" w:space="0" w:color="auto"/>
      </w:divBdr>
    </w:div>
    <w:div w:id="693381313">
      <w:bodyDiv w:val="1"/>
      <w:marLeft w:val="0"/>
      <w:marRight w:val="0"/>
      <w:marTop w:val="0"/>
      <w:marBottom w:val="0"/>
      <w:divBdr>
        <w:top w:val="none" w:sz="0" w:space="0" w:color="auto"/>
        <w:left w:val="none" w:sz="0" w:space="0" w:color="auto"/>
        <w:bottom w:val="none" w:sz="0" w:space="0" w:color="auto"/>
        <w:right w:val="none" w:sz="0" w:space="0" w:color="auto"/>
      </w:divBdr>
    </w:div>
    <w:div w:id="730276597">
      <w:bodyDiv w:val="1"/>
      <w:marLeft w:val="0"/>
      <w:marRight w:val="0"/>
      <w:marTop w:val="0"/>
      <w:marBottom w:val="0"/>
      <w:divBdr>
        <w:top w:val="none" w:sz="0" w:space="0" w:color="auto"/>
        <w:left w:val="none" w:sz="0" w:space="0" w:color="auto"/>
        <w:bottom w:val="none" w:sz="0" w:space="0" w:color="auto"/>
        <w:right w:val="none" w:sz="0" w:space="0" w:color="auto"/>
      </w:divBdr>
    </w:div>
    <w:div w:id="1434865157">
      <w:bodyDiv w:val="1"/>
      <w:marLeft w:val="0"/>
      <w:marRight w:val="0"/>
      <w:marTop w:val="0"/>
      <w:marBottom w:val="0"/>
      <w:divBdr>
        <w:top w:val="none" w:sz="0" w:space="0" w:color="auto"/>
        <w:left w:val="none" w:sz="0" w:space="0" w:color="auto"/>
        <w:bottom w:val="none" w:sz="0" w:space="0" w:color="auto"/>
        <w:right w:val="none" w:sz="0" w:space="0" w:color="auto"/>
      </w:divBdr>
    </w:div>
    <w:div w:id="1756973980">
      <w:bodyDiv w:val="1"/>
      <w:marLeft w:val="0"/>
      <w:marRight w:val="0"/>
      <w:marTop w:val="0"/>
      <w:marBottom w:val="0"/>
      <w:divBdr>
        <w:top w:val="none" w:sz="0" w:space="0" w:color="auto"/>
        <w:left w:val="none" w:sz="0" w:space="0" w:color="auto"/>
        <w:bottom w:val="none" w:sz="0" w:space="0" w:color="auto"/>
        <w:right w:val="none" w:sz="0" w:space="0" w:color="auto"/>
      </w:divBdr>
    </w:div>
    <w:div w:id="1866824779">
      <w:bodyDiv w:val="1"/>
      <w:marLeft w:val="0"/>
      <w:marRight w:val="0"/>
      <w:marTop w:val="0"/>
      <w:marBottom w:val="0"/>
      <w:divBdr>
        <w:top w:val="none" w:sz="0" w:space="0" w:color="auto"/>
        <w:left w:val="none" w:sz="0" w:space="0" w:color="auto"/>
        <w:bottom w:val="none" w:sz="0" w:space="0" w:color="auto"/>
        <w:right w:val="none" w:sz="0" w:space="0" w:color="auto"/>
      </w:divBdr>
    </w:div>
    <w:div w:id="1915161988">
      <w:bodyDiv w:val="1"/>
      <w:marLeft w:val="0"/>
      <w:marRight w:val="0"/>
      <w:marTop w:val="0"/>
      <w:marBottom w:val="0"/>
      <w:divBdr>
        <w:top w:val="none" w:sz="0" w:space="0" w:color="auto"/>
        <w:left w:val="none" w:sz="0" w:space="0" w:color="auto"/>
        <w:bottom w:val="none" w:sz="0" w:space="0" w:color="auto"/>
        <w:right w:val="none" w:sz="0" w:space="0" w:color="auto"/>
      </w:divBdr>
    </w:div>
    <w:div w:id="192638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B0954-E5E2-4FE1-8D8A-CFB571D41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Pages>
  <Words>3257</Words>
  <Characters>18567</Characters>
  <Application>Microsoft Office Word</Application>
  <DocSecurity>0</DocSecurity>
  <Lines>154</Lines>
  <Paragraphs>43</Paragraphs>
  <ScaleCrop>false</ScaleCrop>
  <Company/>
  <LinksUpToDate>false</LinksUpToDate>
  <CharactersWithSpaces>21781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洪仲</cp:lastModifiedBy>
  <cp:revision>1253</cp:revision>
  <cp:lastPrinted>2007-07-19T00:46:00Z</cp:lastPrinted>
  <dcterms:created xsi:type="dcterms:W3CDTF">2013-08-19T07:44:00Z</dcterms:created>
  <dcterms:modified xsi:type="dcterms:W3CDTF">2020-01-20T10:35:00Z</dcterms:modified>
</cp:coreProperties>
</file>