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2C5A6" w14:textId="75C6DF84" w:rsidR="00C935DF" w:rsidRPr="006C489F" w:rsidRDefault="00C935DF" w:rsidP="00D8338F">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9300CC">
        <w:rPr>
          <w:rFonts w:asciiTheme="minorEastAsia" w:eastAsiaTheme="minorEastAsia" w:hAnsiTheme="minorEastAsia" w:cs="宋体" w:hint="eastAsia"/>
          <w:b/>
          <w:kern w:val="0"/>
          <w:sz w:val="30"/>
          <w:szCs w:val="30"/>
        </w:rPr>
        <w:t>交银施罗德内核驱动混合型证券投资基金</w:t>
      </w:r>
      <w:r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15689DBC"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9300CC" w:rsidRPr="006C489F">
        <w:rPr>
          <w:rFonts w:eastAsiaTheme="minorEastAsia"/>
          <w:bCs/>
          <w:sz w:val="24"/>
          <w:szCs w:val="24"/>
        </w:rPr>
        <w:t>20</w:t>
      </w:r>
      <w:r w:rsidR="009300CC">
        <w:rPr>
          <w:rFonts w:eastAsiaTheme="minorEastAsia"/>
          <w:bCs/>
          <w:sz w:val="24"/>
          <w:szCs w:val="24"/>
        </w:rPr>
        <w:t>20</w:t>
      </w:r>
      <w:r w:rsidR="009300CC" w:rsidRPr="006C489F">
        <w:rPr>
          <w:rFonts w:eastAsiaTheme="minorEastAsia"/>
          <w:bCs/>
          <w:sz w:val="24"/>
          <w:szCs w:val="24"/>
        </w:rPr>
        <w:t>年</w:t>
      </w:r>
      <w:r w:rsidR="009300CC">
        <w:rPr>
          <w:rFonts w:eastAsiaTheme="minorEastAsia"/>
          <w:bCs/>
          <w:sz w:val="24"/>
          <w:szCs w:val="24"/>
        </w:rPr>
        <w:t>1</w:t>
      </w:r>
      <w:r w:rsidR="009300CC">
        <w:rPr>
          <w:rFonts w:eastAsiaTheme="minorEastAsia"/>
          <w:bCs/>
          <w:sz w:val="24"/>
          <w:szCs w:val="24"/>
        </w:rPr>
        <w:t>月</w:t>
      </w:r>
      <w:r w:rsidR="009300CC">
        <w:rPr>
          <w:rFonts w:eastAsiaTheme="minorEastAsia" w:hint="eastAsia"/>
          <w:bCs/>
          <w:sz w:val="24"/>
          <w:szCs w:val="24"/>
        </w:rPr>
        <w:t>14</w:t>
      </w:r>
      <w:r w:rsidR="009300CC">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6977F043" w:rsidR="008E1A0F" w:rsidRPr="006C489F" w:rsidRDefault="009300CC" w:rsidP="00E858FE">
            <w:pPr>
              <w:rPr>
                <w:rFonts w:eastAsiaTheme="minorEastAsia"/>
                <w:sz w:val="24"/>
                <w:szCs w:val="24"/>
              </w:rPr>
            </w:pPr>
            <w:r>
              <w:rPr>
                <w:rFonts w:eastAsiaTheme="minorEastAsia" w:hint="eastAsia"/>
                <w:sz w:val="24"/>
                <w:szCs w:val="24"/>
              </w:rPr>
              <w:t>交银施罗德内核驱动混合型证券投资基金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0060CBC0" w:rsidR="008E1A0F" w:rsidRPr="006C489F" w:rsidRDefault="009300CC" w:rsidP="00F10262">
            <w:pPr>
              <w:rPr>
                <w:rFonts w:eastAsiaTheme="minorEastAsia"/>
                <w:sz w:val="24"/>
                <w:szCs w:val="24"/>
              </w:rPr>
            </w:pPr>
            <w:r w:rsidRPr="009300CC">
              <w:rPr>
                <w:rFonts w:eastAsiaTheme="minorEastAsia" w:hint="eastAsia"/>
                <w:sz w:val="24"/>
                <w:szCs w:val="24"/>
              </w:rPr>
              <w:t>交银内核驱动混合</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54D5FEF4" w:rsidR="008E1A0F" w:rsidRPr="006C489F" w:rsidRDefault="009300CC" w:rsidP="009300CC">
            <w:pPr>
              <w:rPr>
                <w:rFonts w:eastAsiaTheme="minorEastAsia"/>
                <w:sz w:val="24"/>
                <w:szCs w:val="24"/>
              </w:rPr>
            </w:pPr>
            <w:r w:rsidRPr="00E10BA6">
              <w:rPr>
                <w:rFonts w:eastAsiaTheme="minorEastAsia"/>
                <w:sz w:val="24"/>
                <w:szCs w:val="24"/>
              </w:rPr>
              <w:t>008</w:t>
            </w:r>
            <w:r>
              <w:rPr>
                <w:rFonts w:eastAsiaTheme="minorEastAsia"/>
                <w:sz w:val="24"/>
                <w:szCs w:val="24"/>
              </w:rPr>
              <w:t>507</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7635134A" w14:textId="77777777" w:rsidR="008E1A0F" w:rsidRPr="006C489F" w:rsidRDefault="008E1A0F" w:rsidP="00A95762">
            <w:pPr>
              <w:rPr>
                <w:rFonts w:eastAsiaTheme="minorEastAsia"/>
                <w:sz w:val="24"/>
                <w:szCs w:val="24"/>
              </w:rPr>
            </w:pPr>
            <w:r w:rsidRPr="006C489F">
              <w:rPr>
                <w:rFonts w:eastAsiaTheme="minorEastAsia" w:hint="eastAsia"/>
                <w:sz w:val="24"/>
                <w:szCs w:val="24"/>
              </w:rPr>
              <w:t>契约型开放式</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7A9F2770" w:rsidR="008E1A0F" w:rsidRPr="006C489F" w:rsidRDefault="009300CC" w:rsidP="009300CC">
            <w:pPr>
              <w:rPr>
                <w:rFonts w:eastAsiaTheme="minorEastAsia"/>
                <w:sz w:val="24"/>
                <w:szCs w:val="24"/>
              </w:rPr>
            </w:pPr>
            <w:r w:rsidRPr="006C489F">
              <w:rPr>
                <w:rFonts w:eastAsiaTheme="minorEastAsia" w:hint="eastAsia"/>
                <w:sz w:val="24"/>
                <w:szCs w:val="24"/>
              </w:rPr>
              <w:t>20</w:t>
            </w:r>
            <w:r>
              <w:rPr>
                <w:rFonts w:eastAsiaTheme="minorEastAsia"/>
                <w:sz w:val="24"/>
                <w:szCs w:val="24"/>
              </w:rPr>
              <w:t>20</w:t>
            </w:r>
            <w:r w:rsidRPr="006C489F">
              <w:rPr>
                <w:rFonts w:eastAsiaTheme="minorEastAsia" w:hint="eastAsia"/>
                <w:sz w:val="24"/>
                <w:szCs w:val="24"/>
              </w:rPr>
              <w:t>年</w:t>
            </w:r>
            <w:r>
              <w:rPr>
                <w:rFonts w:eastAsiaTheme="minorEastAsia"/>
                <w:sz w:val="24"/>
                <w:szCs w:val="24"/>
              </w:rPr>
              <w:t>1</w:t>
            </w:r>
            <w:r>
              <w:rPr>
                <w:rFonts w:eastAsiaTheme="minorEastAsia"/>
                <w:sz w:val="24"/>
                <w:szCs w:val="24"/>
              </w:rPr>
              <w:t>月</w:t>
            </w:r>
            <w:r>
              <w:rPr>
                <w:rFonts w:eastAsiaTheme="minorEastAsia" w:hint="eastAsia"/>
                <w:sz w:val="24"/>
                <w:szCs w:val="24"/>
              </w:rPr>
              <w:t>13</w:t>
            </w:r>
            <w:r>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46B8FC5B" w:rsidR="008E1A0F" w:rsidRPr="006C489F" w:rsidRDefault="00D8338F" w:rsidP="009300CC">
            <w:pPr>
              <w:rPr>
                <w:rFonts w:eastAsiaTheme="minorEastAsia"/>
                <w:sz w:val="24"/>
                <w:szCs w:val="24"/>
              </w:rPr>
            </w:pPr>
            <w:r>
              <w:rPr>
                <w:rFonts w:eastAsiaTheme="minorEastAsia" w:hint="eastAsia"/>
                <w:sz w:val="24"/>
                <w:szCs w:val="24"/>
              </w:rPr>
              <w:t>中国</w:t>
            </w:r>
            <w:r w:rsidR="009300CC">
              <w:rPr>
                <w:rFonts w:eastAsiaTheme="minorEastAsia" w:hint="eastAsia"/>
                <w:sz w:val="24"/>
                <w:szCs w:val="24"/>
              </w:rPr>
              <w:t>建设</w:t>
            </w:r>
            <w:r w:rsidRPr="006C489F">
              <w:rPr>
                <w:rFonts w:eastAsiaTheme="minorEastAsia" w:hint="eastAsia"/>
                <w:sz w:val="24"/>
                <w:szCs w:val="24"/>
              </w:rPr>
              <w:t>银行股份有限公司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014C1C8A" w:rsidR="008E1A0F" w:rsidRPr="006C489F" w:rsidRDefault="00BC3B88" w:rsidP="00D8338F">
            <w:pPr>
              <w:rPr>
                <w:rFonts w:eastAsiaTheme="minorEastAsia"/>
                <w:sz w:val="24"/>
                <w:szCs w:val="24"/>
              </w:rPr>
            </w:pPr>
            <w:r w:rsidRPr="006C489F">
              <w:rPr>
                <w:rFonts w:eastAsiaTheme="minorEastAsia" w:hint="eastAsia"/>
                <w:sz w:val="24"/>
                <w:szCs w:val="24"/>
              </w:rPr>
              <w:t>《</w:t>
            </w:r>
            <w:r w:rsidR="009300CC">
              <w:rPr>
                <w:rFonts w:eastAsiaTheme="minorEastAsia" w:hint="eastAsia"/>
                <w:sz w:val="24"/>
                <w:szCs w:val="24"/>
              </w:rPr>
              <w:t>交银施罗德内核驱动混合型证券投资基金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9300CC">
              <w:rPr>
                <w:rFonts w:eastAsiaTheme="minorEastAsia" w:hint="eastAsia"/>
                <w:sz w:val="24"/>
                <w:szCs w:val="24"/>
              </w:rPr>
              <w:t>交银施罗德内核驱动混合型证券投资基金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5FEF85F7" w:rsidR="008E1A0F" w:rsidRPr="006C489F" w:rsidRDefault="008A2F24" w:rsidP="009300CC">
            <w:pPr>
              <w:rPr>
                <w:rFonts w:eastAsiaTheme="minorEastAsia"/>
                <w:sz w:val="24"/>
                <w:szCs w:val="24"/>
              </w:rPr>
            </w:pPr>
            <w:r w:rsidRPr="006C489F">
              <w:rPr>
                <w:rFonts w:eastAsiaTheme="minorEastAsia" w:hint="eastAsia"/>
                <w:sz w:val="24"/>
                <w:szCs w:val="24"/>
              </w:rPr>
              <w:t>证监许可【</w:t>
            </w:r>
            <w:r w:rsidR="00E10BA6" w:rsidRPr="006C489F">
              <w:rPr>
                <w:rFonts w:eastAsiaTheme="minorEastAsia" w:hint="eastAsia"/>
                <w:sz w:val="24"/>
                <w:szCs w:val="24"/>
              </w:rPr>
              <w:t>201</w:t>
            </w:r>
            <w:r w:rsidR="00E10BA6">
              <w:rPr>
                <w:rFonts w:eastAsiaTheme="minorEastAsia"/>
                <w:sz w:val="24"/>
                <w:szCs w:val="24"/>
              </w:rPr>
              <w:t>9</w:t>
            </w:r>
            <w:r w:rsidRPr="006C489F">
              <w:rPr>
                <w:rFonts w:eastAsiaTheme="minorEastAsia" w:hint="eastAsia"/>
                <w:sz w:val="24"/>
                <w:szCs w:val="24"/>
              </w:rPr>
              <w:t>】</w:t>
            </w:r>
            <w:r w:rsidR="009300CC">
              <w:rPr>
                <w:rFonts w:eastAsiaTheme="minorEastAsia" w:hint="eastAsia"/>
                <w:sz w:val="24"/>
                <w:szCs w:val="24"/>
              </w:rPr>
              <w:t>2460</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1C252908" w14:textId="6B000F47" w:rsidR="008A2F24" w:rsidRPr="006C489F" w:rsidRDefault="00B70B98" w:rsidP="00B70B98">
            <w:pPr>
              <w:rPr>
                <w:rFonts w:eastAsiaTheme="minorEastAsia"/>
                <w:sz w:val="24"/>
                <w:szCs w:val="24"/>
              </w:rPr>
            </w:pPr>
            <w:r w:rsidRPr="009300CC">
              <w:rPr>
                <w:rFonts w:eastAsiaTheme="minorEastAsia"/>
                <w:sz w:val="24"/>
                <w:szCs w:val="24"/>
              </w:rPr>
              <w:t>2020</w:t>
            </w:r>
            <w:r w:rsidRPr="009300CC">
              <w:rPr>
                <w:rFonts w:eastAsiaTheme="minorEastAsia"/>
                <w:sz w:val="24"/>
                <w:szCs w:val="24"/>
              </w:rPr>
              <w:t>年</w:t>
            </w:r>
            <w:r w:rsidRPr="009300CC">
              <w:rPr>
                <w:rFonts w:eastAsiaTheme="minorEastAsia"/>
                <w:sz w:val="24"/>
                <w:szCs w:val="24"/>
              </w:rPr>
              <w:t>1</w:t>
            </w:r>
            <w:r w:rsidRPr="009300CC">
              <w:rPr>
                <w:rFonts w:eastAsiaTheme="minorEastAsia"/>
                <w:sz w:val="24"/>
                <w:szCs w:val="24"/>
              </w:rPr>
              <w:t>月</w:t>
            </w:r>
            <w:r w:rsidRPr="009300CC">
              <w:rPr>
                <w:rFonts w:eastAsiaTheme="minorEastAsia" w:hint="eastAsia"/>
                <w:sz w:val="24"/>
                <w:szCs w:val="24"/>
              </w:rPr>
              <w:t>8</w:t>
            </w:r>
            <w:r w:rsidRPr="009300CC">
              <w:rPr>
                <w:rFonts w:eastAsiaTheme="minorEastAsia"/>
                <w:sz w:val="24"/>
                <w:szCs w:val="24"/>
              </w:rPr>
              <w:t>日</w:t>
            </w:r>
          </w:p>
        </w:tc>
      </w:tr>
      <w:tr w:rsidR="008E1A0F" w:rsidRPr="003C6F2C" w14:paraId="0C7A50B4" w14:textId="77777777" w:rsidTr="009F1AEA">
        <w:trPr>
          <w:trHeight w:val="386"/>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14:paraId="7F3FDA48" w14:textId="77777777" w:rsidTr="009F1AEA">
        <w:trPr>
          <w:trHeight w:val="386"/>
          <w:jc w:val="center"/>
        </w:trPr>
        <w:tc>
          <w:tcPr>
            <w:tcW w:w="5487" w:type="dxa"/>
            <w:gridSpan w:val="2"/>
            <w:vAlign w:val="center"/>
          </w:tcPr>
          <w:p w14:paraId="4B76B7FF" w14:textId="77777777" w:rsidR="008E1A0F" w:rsidRPr="003C6F2C" w:rsidRDefault="002C52B2" w:rsidP="00BB3EB2">
            <w:pPr>
              <w:spacing w:line="530" w:lineRule="exact"/>
              <w:rPr>
                <w:rFonts w:eastAsiaTheme="minorEastAsia"/>
                <w:color w:val="000000"/>
                <w:sz w:val="24"/>
                <w:szCs w:val="24"/>
              </w:rPr>
            </w:pPr>
            <w:r w:rsidRPr="003C6F2C">
              <w:rPr>
                <w:rFonts w:eastAsiaTheme="minorEastAsia" w:hint="eastAsia"/>
                <w:color w:val="000000"/>
                <w:sz w:val="24"/>
                <w:szCs w:val="24"/>
              </w:rPr>
              <w:t>募集资金划入基金托管专户的日期</w:t>
            </w:r>
          </w:p>
        </w:tc>
        <w:tc>
          <w:tcPr>
            <w:tcW w:w="4152" w:type="dxa"/>
            <w:vAlign w:val="center"/>
          </w:tcPr>
          <w:p w14:paraId="247D8ABA" w14:textId="3DD0B107" w:rsidR="008E1A0F" w:rsidRPr="003C6F2C" w:rsidRDefault="009300CC">
            <w:pPr>
              <w:jc w:val="right"/>
              <w:rPr>
                <w:rFonts w:eastAsiaTheme="minorEastAsia"/>
                <w:sz w:val="24"/>
                <w:szCs w:val="24"/>
              </w:rPr>
            </w:pPr>
            <w:r w:rsidRPr="006C489F">
              <w:rPr>
                <w:sz w:val="24"/>
              </w:rPr>
              <w:t>20</w:t>
            </w:r>
            <w:r>
              <w:rPr>
                <w:sz w:val="24"/>
              </w:rPr>
              <w:t>20</w:t>
            </w:r>
            <w:r w:rsidRPr="006C489F">
              <w:rPr>
                <w:rFonts w:hAnsi="宋体"/>
                <w:sz w:val="24"/>
              </w:rPr>
              <w:t>年</w:t>
            </w:r>
            <w:r>
              <w:rPr>
                <w:rFonts w:hAnsi="宋体"/>
                <w:sz w:val="24"/>
              </w:rPr>
              <w:t>1</w:t>
            </w:r>
            <w:r w:rsidRPr="006C489F">
              <w:rPr>
                <w:rFonts w:hAnsi="宋体"/>
                <w:sz w:val="24"/>
              </w:rPr>
              <w:t>月</w:t>
            </w:r>
            <w:r w:rsidR="00717830">
              <w:rPr>
                <w:rFonts w:hAnsi="宋体"/>
                <w:sz w:val="24"/>
              </w:rPr>
              <w:t>13</w:t>
            </w:r>
            <w:r w:rsidRPr="006C489F">
              <w:rPr>
                <w:rFonts w:hAnsi="宋体"/>
                <w:sz w:val="24"/>
              </w:rPr>
              <w:t>日</w:t>
            </w:r>
          </w:p>
        </w:tc>
      </w:tr>
      <w:tr w:rsidR="00F17DBB" w:rsidRPr="003C6F2C" w14:paraId="47EBB97B" w14:textId="77777777" w:rsidTr="00E74B27">
        <w:trPr>
          <w:trHeight w:val="435"/>
          <w:jc w:val="center"/>
        </w:trPr>
        <w:tc>
          <w:tcPr>
            <w:tcW w:w="5487" w:type="dxa"/>
            <w:gridSpan w:val="2"/>
            <w:vAlign w:val="center"/>
          </w:tcPr>
          <w:p w14:paraId="4FA5FEC1"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募集有效认购总户数（单位：户）</w:t>
            </w:r>
          </w:p>
        </w:tc>
        <w:tc>
          <w:tcPr>
            <w:tcW w:w="4152" w:type="dxa"/>
            <w:vAlign w:val="center"/>
          </w:tcPr>
          <w:p w14:paraId="2E2B2308" w14:textId="2872782F" w:rsidR="00F17DBB" w:rsidRPr="00D275C1" w:rsidRDefault="00717830" w:rsidP="00E74B27">
            <w:pPr>
              <w:jc w:val="right"/>
              <w:rPr>
                <w:sz w:val="24"/>
              </w:rPr>
            </w:pPr>
            <w:r w:rsidRPr="00D275C1">
              <w:rPr>
                <w:sz w:val="24"/>
              </w:rPr>
              <w:t>288,184</w:t>
            </w:r>
          </w:p>
        </w:tc>
      </w:tr>
      <w:tr w:rsidR="00F17DBB" w:rsidRPr="003C6F2C" w14:paraId="754B5A8C"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4A795E44" w:rsidR="00F17DBB" w:rsidRPr="00D275C1" w:rsidRDefault="00717830" w:rsidP="00E74B27">
            <w:pPr>
              <w:jc w:val="right"/>
              <w:rPr>
                <w:sz w:val="24"/>
              </w:rPr>
            </w:pPr>
            <w:r w:rsidRPr="00D275C1">
              <w:rPr>
                <w:sz w:val="24"/>
              </w:rPr>
              <w:t>5,931,064,946.32</w:t>
            </w:r>
          </w:p>
        </w:tc>
      </w:tr>
      <w:tr w:rsidR="00F17DBB" w:rsidRPr="003C6F2C" w14:paraId="490A407A"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2D224393" w:rsidR="00F17DBB" w:rsidRPr="00D275C1" w:rsidRDefault="00717830" w:rsidP="00E74B27">
            <w:pPr>
              <w:jc w:val="right"/>
              <w:rPr>
                <w:sz w:val="24"/>
              </w:rPr>
            </w:pPr>
            <w:r w:rsidRPr="00D275C1">
              <w:rPr>
                <w:sz w:val="24"/>
              </w:rPr>
              <w:t>807,991.09</w:t>
            </w:r>
          </w:p>
        </w:tc>
      </w:tr>
      <w:tr w:rsidR="005A0E1E" w:rsidRPr="003C6F2C" w14:paraId="7FDEC525" w14:textId="77777777" w:rsidTr="00E74B27">
        <w:trPr>
          <w:jc w:val="center"/>
        </w:trPr>
        <w:tc>
          <w:tcPr>
            <w:tcW w:w="2368" w:type="dxa"/>
            <w:vMerge w:val="restart"/>
            <w:vAlign w:val="center"/>
          </w:tcPr>
          <w:p w14:paraId="29587664" w14:textId="77777777" w:rsidR="005A0E1E" w:rsidRPr="003C6F2C" w:rsidRDefault="005A0E1E" w:rsidP="005A0E1E">
            <w:pPr>
              <w:spacing w:line="530" w:lineRule="exact"/>
              <w:rPr>
                <w:rFonts w:eastAsiaTheme="minorEastAsia"/>
                <w:color w:val="000000"/>
                <w:sz w:val="24"/>
                <w:szCs w:val="24"/>
              </w:rPr>
            </w:pPr>
            <w:r w:rsidRPr="003C6F2C">
              <w:rPr>
                <w:rFonts w:eastAsiaTheme="minorEastAsia" w:hint="eastAsia"/>
                <w:color w:val="000000"/>
                <w:sz w:val="24"/>
                <w:szCs w:val="24"/>
              </w:rPr>
              <w:lastRenderedPageBreak/>
              <w:t>募集份额（单位：份）</w:t>
            </w:r>
          </w:p>
        </w:tc>
        <w:tc>
          <w:tcPr>
            <w:tcW w:w="3119" w:type="dxa"/>
            <w:vAlign w:val="center"/>
          </w:tcPr>
          <w:p w14:paraId="41C2ADA6" w14:textId="77777777" w:rsidR="005A0E1E" w:rsidRPr="003C6F2C" w:rsidRDefault="005A0E1E" w:rsidP="005A0E1E">
            <w:pPr>
              <w:spacing w:line="530" w:lineRule="exact"/>
              <w:rPr>
                <w:rFonts w:eastAsiaTheme="minorEastAsia"/>
                <w:color w:val="000000"/>
                <w:sz w:val="24"/>
                <w:szCs w:val="24"/>
              </w:rPr>
            </w:pPr>
            <w:r w:rsidRPr="003C6F2C">
              <w:rPr>
                <w:rFonts w:eastAsiaTheme="minorEastAsia" w:hint="eastAsia"/>
                <w:color w:val="000000"/>
                <w:sz w:val="24"/>
                <w:szCs w:val="24"/>
              </w:rPr>
              <w:t>有效认购份额</w:t>
            </w:r>
          </w:p>
        </w:tc>
        <w:tc>
          <w:tcPr>
            <w:tcW w:w="4152" w:type="dxa"/>
            <w:vAlign w:val="center"/>
          </w:tcPr>
          <w:p w14:paraId="648C928B" w14:textId="16873552" w:rsidR="005A0E1E" w:rsidRPr="00D275C1" w:rsidRDefault="00717830" w:rsidP="00E74B27">
            <w:pPr>
              <w:jc w:val="right"/>
              <w:rPr>
                <w:sz w:val="24"/>
              </w:rPr>
            </w:pPr>
            <w:r w:rsidRPr="00D275C1">
              <w:rPr>
                <w:sz w:val="24"/>
              </w:rPr>
              <w:t>5,931,064,946.32</w:t>
            </w:r>
          </w:p>
        </w:tc>
      </w:tr>
      <w:tr w:rsidR="005A0E1E" w:rsidRPr="003C6F2C" w14:paraId="42C9ACE6" w14:textId="77777777" w:rsidTr="00E74B27">
        <w:trPr>
          <w:jc w:val="center"/>
        </w:trPr>
        <w:tc>
          <w:tcPr>
            <w:tcW w:w="2368" w:type="dxa"/>
            <w:vMerge/>
            <w:vAlign w:val="center"/>
          </w:tcPr>
          <w:p w14:paraId="203E16CD" w14:textId="77777777" w:rsidR="005A0E1E" w:rsidRPr="003C6F2C"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3C6F2C" w:rsidRDefault="005A0E1E" w:rsidP="005A0E1E">
            <w:pPr>
              <w:spacing w:line="530" w:lineRule="exact"/>
              <w:rPr>
                <w:rFonts w:eastAsiaTheme="minorEastAsia"/>
                <w:color w:val="000000"/>
                <w:sz w:val="24"/>
                <w:szCs w:val="24"/>
              </w:rPr>
            </w:pPr>
            <w:r w:rsidRPr="003C6F2C">
              <w:rPr>
                <w:rFonts w:eastAsiaTheme="minorEastAsia" w:hint="eastAsia"/>
                <w:color w:val="000000"/>
                <w:sz w:val="24"/>
                <w:szCs w:val="24"/>
              </w:rPr>
              <w:t>利息结转的份额</w:t>
            </w:r>
          </w:p>
        </w:tc>
        <w:tc>
          <w:tcPr>
            <w:tcW w:w="4152" w:type="dxa"/>
            <w:vAlign w:val="center"/>
          </w:tcPr>
          <w:p w14:paraId="006877D4" w14:textId="3A0D59D1" w:rsidR="005A0E1E" w:rsidRPr="00D275C1" w:rsidRDefault="00717830" w:rsidP="00E74B27">
            <w:pPr>
              <w:jc w:val="right"/>
              <w:rPr>
                <w:sz w:val="24"/>
              </w:rPr>
            </w:pPr>
            <w:r w:rsidRPr="00D275C1">
              <w:rPr>
                <w:sz w:val="24"/>
              </w:rPr>
              <w:t>807,991.09</w:t>
            </w:r>
          </w:p>
        </w:tc>
      </w:tr>
      <w:tr w:rsidR="00F17DBB" w:rsidRPr="003C6F2C" w14:paraId="3A7CED1A" w14:textId="77777777" w:rsidTr="00E74B27">
        <w:trPr>
          <w:jc w:val="center"/>
        </w:trPr>
        <w:tc>
          <w:tcPr>
            <w:tcW w:w="2368" w:type="dxa"/>
            <w:vMerge/>
            <w:vAlign w:val="center"/>
          </w:tcPr>
          <w:p w14:paraId="4DFAC5D4"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合计</w:t>
            </w:r>
          </w:p>
        </w:tc>
        <w:tc>
          <w:tcPr>
            <w:tcW w:w="4152" w:type="dxa"/>
            <w:vAlign w:val="center"/>
          </w:tcPr>
          <w:p w14:paraId="711E8262" w14:textId="2D3B8CE8" w:rsidR="00F17DBB" w:rsidRPr="00D275C1" w:rsidRDefault="00717830" w:rsidP="00E74B27">
            <w:pPr>
              <w:jc w:val="right"/>
              <w:rPr>
                <w:sz w:val="24"/>
              </w:rPr>
            </w:pPr>
            <w:r w:rsidRPr="00D275C1">
              <w:rPr>
                <w:sz w:val="24"/>
              </w:rPr>
              <w:t>5,931,872,937.41</w:t>
            </w:r>
          </w:p>
        </w:tc>
      </w:tr>
      <w:tr w:rsidR="009300CC" w:rsidRPr="003C6F2C" w14:paraId="3A126651" w14:textId="77777777" w:rsidTr="00E74B27">
        <w:trPr>
          <w:jc w:val="center"/>
        </w:trPr>
        <w:tc>
          <w:tcPr>
            <w:tcW w:w="2368" w:type="dxa"/>
            <w:vMerge w:val="restart"/>
            <w:vAlign w:val="center"/>
          </w:tcPr>
          <w:p w14:paraId="65A0CFE4" w14:textId="77777777" w:rsidR="009300CC" w:rsidRPr="003C6F2C" w:rsidRDefault="009300CC" w:rsidP="009300CC">
            <w:pPr>
              <w:spacing w:line="276" w:lineRule="auto"/>
              <w:rPr>
                <w:rFonts w:eastAsiaTheme="minorEastAsia"/>
                <w:color w:val="000000"/>
                <w:sz w:val="24"/>
                <w:szCs w:val="24"/>
              </w:rPr>
            </w:pPr>
            <w:r w:rsidRPr="003C6F2C">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9300CC" w:rsidRPr="003C6F2C" w:rsidRDefault="009300CC" w:rsidP="009300CC">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w:t>
            </w:r>
            <w:r w:rsidRPr="003C6F2C">
              <w:rPr>
                <w:rFonts w:eastAsiaTheme="minorEastAsia"/>
                <w:color w:val="000000"/>
                <w:sz w:val="24"/>
                <w:szCs w:val="24"/>
              </w:rPr>
              <w:t xml:space="preserve"> </w:t>
            </w:r>
            <w:r w:rsidRPr="003C6F2C">
              <w:rPr>
                <w:rFonts w:eastAsiaTheme="minorEastAsia" w:hint="eastAsia"/>
                <w:color w:val="000000"/>
                <w:sz w:val="24"/>
                <w:szCs w:val="24"/>
              </w:rPr>
              <w:t>份）</w:t>
            </w:r>
          </w:p>
        </w:tc>
        <w:tc>
          <w:tcPr>
            <w:tcW w:w="4152" w:type="dxa"/>
            <w:vAlign w:val="center"/>
          </w:tcPr>
          <w:p w14:paraId="6D74EF6F" w14:textId="3912476F" w:rsidR="009300CC" w:rsidRPr="00E74B27" w:rsidRDefault="009300CC" w:rsidP="00E74B27">
            <w:pPr>
              <w:jc w:val="right"/>
              <w:rPr>
                <w:sz w:val="24"/>
              </w:rPr>
            </w:pPr>
            <w:r w:rsidRPr="00E74B27">
              <w:rPr>
                <w:sz w:val="24"/>
              </w:rPr>
              <w:t>-</w:t>
            </w:r>
          </w:p>
        </w:tc>
      </w:tr>
      <w:tr w:rsidR="009300CC" w:rsidRPr="003C6F2C" w14:paraId="518A8AD2" w14:textId="77777777" w:rsidTr="00E74B27">
        <w:trPr>
          <w:jc w:val="center"/>
        </w:trPr>
        <w:tc>
          <w:tcPr>
            <w:tcW w:w="2368" w:type="dxa"/>
            <w:vMerge/>
            <w:vAlign w:val="center"/>
          </w:tcPr>
          <w:p w14:paraId="6EEC07F7" w14:textId="77777777" w:rsidR="009300CC" w:rsidRPr="003C6F2C" w:rsidRDefault="009300CC" w:rsidP="009300CC">
            <w:pPr>
              <w:spacing w:line="530" w:lineRule="exact"/>
              <w:rPr>
                <w:rFonts w:eastAsiaTheme="minorEastAsia"/>
                <w:color w:val="000000"/>
                <w:sz w:val="24"/>
                <w:szCs w:val="24"/>
              </w:rPr>
            </w:pPr>
          </w:p>
        </w:tc>
        <w:tc>
          <w:tcPr>
            <w:tcW w:w="3119" w:type="dxa"/>
            <w:vAlign w:val="center"/>
          </w:tcPr>
          <w:p w14:paraId="6FFA8710" w14:textId="77777777" w:rsidR="009300CC" w:rsidRPr="003C6F2C" w:rsidRDefault="009300CC" w:rsidP="009300CC">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791C6639" w14:textId="0D4B39AE" w:rsidR="009300CC" w:rsidRPr="00E74B27" w:rsidRDefault="009300CC" w:rsidP="00E74B27">
            <w:pPr>
              <w:jc w:val="right"/>
              <w:rPr>
                <w:sz w:val="24"/>
              </w:rPr>
            </w:pPr>
            <w:r w:rsidRPr="00E74B27">
              <w:rPr>
                <w:sz w:val="24"/>
              </w:rPr>
              <w:t>-</w:t>
            </w:r>
          </w:p>
        </w:tc>
      </w:tr>
      <w:tr w:rsidR="00F17DBB" w:rsidRPr="003C6F2C" w14:paraId="04CF0AC2" w14:textId="77777777" w:rsidTr="00E74B27">
        <w:trPr>
          <w:jc w:val="center"/>
        </w:trPr>
        <w:tc>
          <w:tcPr>
            <w:tcW w:w="2368" w:type="dxa"/>
            <w:vMerge/>
            <w:vAlign w:val="center"/>
          </w:tcPr>
          <w:p w14:paraId="4AFC8CB4"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其他需要说明的事项</w:t>
            </w:r>
          </w:p>
        </w:tc>
        <w:tc>
          <w:tcPr>
            <w:tcW w:w="4152" w:type="dxa"/>
            <w:vAlign w:val="center"/>
          </w:tcPr>
          <w:p w14:paraId="2B9EC3EC" w14:textId="14F4A3BB" w:rsidR="00F17DBB" w:rsidRPr="003C6F2C" w:rsidRDefault="009300CC" w:rsidP="00E74B27">
            <w:pPr>
              <w:jc w:val="right"/>
              <w:rPr>
                <w:rFonts w:eastAsiaTheme="minorEastAsia"/>
                <w:sz w:val="24"/>
                <w:szCs w:val="24"/>
              </w:rPr>
            </w:pPr>
            <w:r w:rsidRPr="003C6F2C">
              <w:rPr>
                <w:rFonts w:eastAsiaTheme="minorEastAsia"/>
                <w:sz w:val="24"/>
                <w:szCs w:val="24"/>
              </w:rPr>
              <w:t>-</w:t>
            </w:r>
          </w:p>
        </w:tc>
      </w:tr>
      <w:tr w:rsidR="00D8338F" w:rsidRPr="003C6F2C" w14:paraId="6E1171E3" w14:textId="77777777" w:rsidTr="00E74B27">
        <w:trPr>
          <w:jc w:val="center"/>
        </w:trPr>
        <w:tc>
          <w:tcPr>
            <w:tcW w:w="2368" w:type="dxa"/>
            <w:vMerge w:val="restart"/>
            <w:vAlign w:val="center"/>
          </w:tcPr>
          <w:p w14:paraId="15DC55AC" w14:textId="77777777" w:rsidR="00D8338F" w:rsidRPr="003C6F2C" w:rsidRDefault="00D8338F" w:rsidP="00D8338F">
            <w:pPr>
              <w:spacing w:line="276" w:lineRule="auto"/>
              <w:rPr>
                <w:rFonts w:eastAsiaTheme="minorEastAsia"/>
                <w:color w:val="000000"/>
                <w:sz w:val="24"/>
                <w:szCs w:val="24"/>
              </w:rPr>
            </w:pPr>
            <w:r w:rsidRPr="003C6F2C">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3C6F2C" w:rsidRDefault="00D8338F" w:rsidP="00D8338F">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认购的基金份额（单位：份）</w:t>
            </w:r>
          </w:p>
        </w:tc>
        <w:tc>
          <w:tcPr>
            <w:tcW w:w="4152" w:type="dxa"/>
            <w:vAlign w:val="center"/>
          </w:tcPr>
          <w:p w14:paraId="70906221" w14:textId="0839FF8C" w:rsidR="00D275C1" w:rsidRPr="003C6F2C" w:rsidRDefault="007C5F08" w:rsidP="00E74B27">
            <w:pPr>
              <w:jc w:val="right"/>
              <w:rPr>
                <w:rFonts w:eastAsiaTheme="minorEastAsia"/>
                <w:sz w:val="24"/>
                <w:szCs w:val="24"/>
              </w:rPr>
            </w:pPr>
            <w:r w:rsidRPr="007C5F08">
              <w:rPr>
                <w:rFonts w:eastAsiaTheme="minorEastAsia"/>
                <w:sz w:val="24"/>
                <w:szCs w:val="24"/>
              </w:rPr>
              <w:t>160</w:t>
            </w:r>
            <w:r>
              <w:rPr>
                <w:rFonts w:eastAsiaTheme="minorEastAsia"/>
                <w:sz w:val="24"/>
                <w:szCs w:val="24"/>
              </w:rPr>
              <w:t>,</w:t>
            </w:r>
            <w:r w:rsidRPr="007C5F08">
              <w:rPr>
                <w:rFonts w:eastAsiaTheme="minorEastAsia"/>
                <w:sz w:val="24"/>
                <w:szCs w:val="24"/>
              </w:rPr>
              <w:t>148.49</w:t>
            </w:r>
          </w:p>
        </w:tc>
      </w:tr>
      <w:tr w:rsidR="00D8338F" w:rsidRPr="003C6F2C" w14:paraId="1A6E9914" w14:textId="77777777" w:rsidTr="00E74B27">
        <w:trPr>
          <w:jc w:val="center"/>
        </w:trPr>
        <w:tc>
          <w:tcPr>
            <w:tcW w:w="2368" w:type="dxa"/>
            <w:vMerge/>
            <w:vAlign w:val="center"/>
          </w:tcPr>
          <w:p w14:paraId="2E4B12DE" w14:textId="77777777" w:rsidR="00D8338F" w:rsidRPr="003C6F2C"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3C6F2C" w:rsidRDefault="00D8338F" w:rsidP="00D8338F">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04CF2943" w14:textId="340D63B2" w:rsidR="00D8338F" w:rsidRPr="003C6F2C" w:rsidRDefault="00D275C1" w:rsidP="00E74B27">
            <w:pPr>
              <w:jc w:val="right"/>
              <w:rPr>
                <w:rFonts w:eastAsiaTheme="minorEastAsia"/>
                <w:sz w:val="24"/>
                <w:szCs w:val="24"/>
              </w:rPr>
            </w:pPr>
            <w:r w:rsidRPr="00D275C1">
              <w:rPr>
                <w:rFonts w:eastAsiaTheme="minorEastAsia"/>
                <w:sz w:val="24"/>
                <w:szCs w:val="24"/>
              </w:rPr>
              <w:t>0.00</w:t>
            </w:r>
            <w:r w:rsidR="007C5F08">
              <w:rPr>
                <w:rFonts w:eastAsiaTheme="minorEastAsia"/>
                <w:sz w:val="24"/>
                <w:szCs w:val="24"/>
              </w:rPr>
              <w:t>27</w:t>
            </w:r>
            <w:r w:rsidRPr="00D275C1">
              <w:rPr>
                <w:rFonts w:eastAsiaTheme="minorEastAsia"/>
                <w:sz w:val="24"/>
                <w:szCs w:val="24"/>
              </w:rPr>
              <w:t>%</w:t>
            </w:r>
          </w:p>
        </w:tc>
      </w:tr>
      <w:tr w:rsidR="0023342C" w:rsidRPr="003C6F2C" w14:paraId="1B0BF753" w14:textId="77777777" w:rsidTr="009F1AEA">
        <w:trPr>
          <w:trHeight w:val="810"/>
          <w:jc w:val="center"/>
        </w:trPr>
        <w:tc>
          <w:tcPr>
            <w:tcW w:w="5487" w:type="dxa"/>
            <w:gridSpan w:val="2"/>
            <w:vAlign w:val="center"/>
          </w:tcPr>
          <w:p w14:paraId="1FF34E6A" w14:textId="77777777" w:rsidR="0023342C" w:rsidRPr="003C6F2C" w:rsidRDefault="0023342C" w:rsidP="00295ED3">
            <w:pPr>
              <w:spacing w:line="276" w:lineRule="auto"/>
              <w:rPr>
                <w:rFonts w:eastAsiaTheme="minorEastAsia"/>
                <w:color w:val="000000"/>
                <w:sz w:val="24"/>
                <w:szCs w:val="24"/>
              </w:rPr>
            </w:pPr>
            <w:r w:rsidRPr="003C6F2C">
              <w:rPr>
                <w:rFonts w:eastAsiaTheme="minor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3C6F2C" w:rsidRDefault="0023342C" w:rsidP="00AB1241">
            <w:pPr>
              <w:jc w:val="right"/>
              <w:rPr>
                <w:rFonts w:eastAsiaTheme="minorEastAsia"/>
                <w:sz w:val="24"/>
                <w:szCs w:val="24"/>
              </w:rPr>
            </w:pPr>
            <w:r w:rsidRPr="003C6F2C">
              <w:rPr>
                <w:rFonts w:eastAsiaTheme="minorEastAsia"/>
                <w:sz w:val="24"/>
                <w:szCs w:val="24"/>
              </w:rPr>
              <w:t>是</w:t>
            </w:r>
          </w:p>
        </w:tc>
      </w:tr>
      <w:tr w:rsidR="0023342C" w:rsidRPr="003C6F2C" w14:paraId="46F62A94" w14:textId="77777777" w:rsidTr="009F1AEA">
        <w:trPr>
          <w:jc w:val="center"/>
        </w:trPr>
        <w:tc>
          <w:tcPr>
            <w:tcW w:w="5487" w:type="dxa"/>
            <w:gridSpan w:val="2"/>
            <w:vAlign w:val="center"/>
          </w:tcPr>
          <w:p w14:paraId="351BF45C" w14:textId="77777777" w:rsidR="0023342C" w:rsidRPr="003C6F2C" w:rsidRDefault="0023342C" w:rsidP="00295ED3">
            <w:pPr>
              <w:spacing w:line="276" w:lineRule="auto"/>
              <w:rPr>
                <w:rFonts w:eastAsiaTheme="minorEastAsia"/>
                <w:color w:val="000000"/>
                <w:sz w:val="24"/>
                <w:szCs w:val="24"/>
              </w:rPr>
            </w:pPr>
            <w:r w:rsidRPr="003C6F2C">
              <w:rPr>
                <w:rFonts w:eastAsiaTheme="minorEastAsia"/>
                <w:color w:val="000000"/>
                <w:sz w:val="24"/>
                <w:szCs w:val="24"/>
              </w:rPr>
              <w:t>向中国证监会办理基金备案手续获得书面确认的日期</w:t>
            </w:r>
          </w:p>
        </w:tc>
        <w:tc>
          <w:tcPr>
            <w:tcW w:w="4152" w:type="dxa"/>
            <w:vAlign w:val="center"/>
          </w:tcPr>
          <w:p w14:paraId="0C7A32A9" w14:textId="1773E277" w:rsidR="0023342C" w:rsidRPr="003C6F2C" w:rsidRDefault="009300CC" w:rsidP="00DE42F4">
            <w:pPr>
              <w:jc w:val="right"/>
              <w:rPr>
                <w:rFonts w:eastAsiaTheme="minorEastAsia"/>
                <w:sz w:val="24"/>
                <w:szCs w:val="24"/>
              </w:rPr>
            </w:pPr>
            <w:r w:rsidRPr="003C6F2C">
              <w:rPr>
                <w:rFonts w:eastAsiaTheme="minorEastAsia"/>
                <w:sz w:val="24"/>
                <w:szCs w:val="24"/>
              </w:rPr>
              <w:t>20</w:t>
            </w:r>
            <w:r>
              <w:rPr>
                <w:rFonts w:eastAsiaTheme="minorEastAsia"/>
                <w:sz w:val="24"/>
                <w:szCs w:val="24"/>
              </w:rPr>
              <w:t>20</w:t>
            </w:r>
            <w:r w:rsidRPr="003C6F2C">
              <w:rPr>
                <w:rFonts w:eastAsiaTheme="minorEastAsia"/>
                <w:sz w:val="24"/>
                <w:szCs w:val="24"/>
              </w:rPr>
              <w:t>年</w:t>
            </w:r>
            <w:r>
              <w:rPr>
                <w:rFonts w:eastAsiaTheme="minorEastAsia"/>
                <w:sz w:val="24"/>
                <w:szCs w:val="24"/>
              </w:rPr>
              <w:t>1</w:t>
            </w:r>
            <w:r>
              <w:rPr>
                <w:rFonts w:eastAsiaTheme="minorEastAsia"/>
                <w:sz w:val="24"/>
                <w:szCs w:val="24"/>
              </w:rPr>
              <w:t>月</w:t>
            </w:r>
            <w:r>
              <w:rPr>
                <w:rFonts w:eastAsiaTheme="minorEastAsia" w:hint="eastAsia"/>
                <w:sz w:val="24"/>
                <w:szCs w:val="24"/>
              </w:rPr>
              <w:t>13</w:t>
            </w:r>
            <w:r>
              <w:rPr>
                <w:rFonts w:eastAsiaTheme="minorEastAsia"/>
                <w:sz w:val="24"/>
                <w:szCs w:val="24"/>
              </w:rPr>
              <w:t>日</w:t>
            </w:r>
          </w:p>
        </w:tc>
      </w:tr>
    </w:tbl>
    <w:p w14:paraId="6CCC378B" w14:textId="77777777" w:rsidR="008E1A0F" w:rsidRPr="003C6F2C" w:rsidRDefault="00AA5998" w:rsidP="008E1A0F">
      <w:pPr>
        <w:spacing w:line="360" w:lineRule="auto"/>
        <w:rPr>
          <w:rFonts w:eastAsiaTheme="minorEastAsia"/>
          <w:kern w:val="0"/>
          <w:sz w:val="24"/>
          <w:szCs w:val="24"/>
        </w:rPr>
      </w:pPr>
      <w:r w:rsidRPr="003C6F2C">
        <w:rPr>
          <w:rFonts w:eastAsiaTheme="minorEastAsia" w:hint="eastAsia"/>
          <w:kern w:val="0"/>
          <w:sz w:val="24"/>
          <w:szCs w:val="24"/>
        </w:rPr>
        <w:t>注：</w:t>
      </w:r>
      <w:r w:rsidRPr="003C6F2C">
        <w:rPr>
          <w:rFonts w:eastAsiaTheme="minorEastAsia"/>
          <w:kern w:val="0"/>
          <w:sz w:val="24"/>
          <w:szCs w:val="24"/>
        </w:rPr>
        <w:t>1</w:t>
      </w:r>
      <w:r w:rsidRPr="003C6F2C">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4AF159D" w14:textId="617FDECE" w:rsidR="005B420A" w:rsidRDefault="00010E30" w:rsidP="005B420A">
      <w:pPr>
        <w:spacing w:line="360" w:lineRule="auto"/>
        <w:ind w:firstLineChars="200" w:firstLine="480"/>
        <w:rPr>
          <w:rFonts w:eastAsiaTheme="minorEastAsia"/>
          <w:kern w:val="0"/>
          <w:sz w:val="24"/>
          <w:szCs w:val="24"/>
        </w:rPr>
      </w:pPr>
      <w:r w:rsidRPr="003C6F2C">
        <w:rPr>
          <w:rFonts w:eastAsiaTheme="minorEastAsia"/>
          <w:kern w:val="0"/>
          <w:sz w:val="24"/>
          <w:szCs w:val="24"/>
        </w:rPr>
        <w:t>2</w:t>
      </w:r>
      <w:r w:rsidRPr="003C6F2C">
        <w:rPr>
          <w:rFonts w:eastAsiaTheme="minorEastAsia" w:hint="eastAsia"/>
          <w:kern w:val="0"/>
          <w:sz w:val="24"/>
          <w:szCs w:val="24"/>
        </w:rPr>
        <w:t>、</w:t>
      </w:r>
      <w:r w:rsidR="005B420A">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77777777" w:rsidR="00111474" w:rsidRPr="006C489F"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1</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49B9AFBD" w14:textId="77777777" w:rsidR="009300CC" w:rsidRDefault="00035040">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sidRPr="006C489F">
        <w:rPr>
          <w:rFonts w:eastAsiaTheme="minorEastAsia"/>
          <w:kern w:val="0"/>
          <w:sz w:val="24"/>
          <w:szCs w:val="24"/>
        </w:rPr>
        <w:t>2</w:t>
      </w:r>
      <w:r w:rsidRPr="006C489F">
        <w:rPr>
          <w:rFonts w:eastAsiaTheme="minorEastAsia"/>
          <w:kern w:val="0"/>
          <w:sz w:val="24"/>
          <w:szCs w:val="24"/>
        </w:rPr>
        <w:t>）</w:t>
      </w:r>
      <w:r w:rsidR="009300CC" w:rsidRPr="008E0CC1">
        <w:rPr>
          <w:rFonts w:eastAsiaTheme="minorEastAsia"/>
          <w:kern w:val="0"/>
          <w:sz w:val="24"/>
          <w:szCs w:val="24"/>
        </w:rPr>
        <w:t>本基金的申购、赎回自基金合同生效之日起三个月内开始办理。办理申购、赎回业务的具体时间由本基金管理人于申购、赎回开放日前依照《</w:t>
      </w:r>
      <w:r w:rsidR="009300CC" w:rsidRPr="00B44693">
        <w:rPr>
          <w:rFonts w:eastAsiaTheme="minorEastAsia" w:hint="eastAsia"/>
          <w:kern w:val="0"/>
          <w:sz w:val="24"/>
          <w:szCs w:val="24"/>
        </w:rPr>
        <w:t>公开募集</w:t>
      </w:r>
      <w:r w:rsidR="009300CC" w:rsidRPr="008E0CC1">
        <w:rPr>
          <w:rFonts w:eastAsiaTheme="minorEastAsia"/>
          <w:kern w:val="0"/>
          <w:sz w:val="24"/>
          <w:szCs w:val="24"/>
        </w:rPr>
        <w:t>证券投资基金信息披露管理办法》的有关规定在指定媒体上公告。</w:t>
      </w:r>
    </w:p>
    <w:p w14:paraId="3A620B3A" w14:textId="77777777" w:rsidR="00B14B5D" w:rsidRDefault="00B14B5D">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bookmarkStart w:id="2" w:name="_GoBack"/>
      <w:bookmarkEnd w:id="2"/>
      <w:r w:rsidRPr="006C489F">
        <w:rPr>
          <w:rFonts w:asciiTheme="minorEastAsia" w:eastAsiaTheme="minorEastAsia" w:hAnsiTheme="minorEastAsia" w:hint="eastAsia"/>
          <w:kern w:val="0"/>
          <w:sz w:val="24"/>
          <w:szCs w:val="24"/>
        </w:rPr>
        <w:t>风险提示：</w:t>
      </w:r>
    </w:p>
    <w:p w14:paraId="7EB43BDC" w14:textId="77777777"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w:t>
      </w:r>
      <w:r w:rsidRPr="006C489F">
        <w:rPr>
          <w:rFonts w:asciiTheme="minorEastAsia" w:eastAsiaTheme="minorEastAsia" w:hAnsiTheme="minorEastAsia" w:hint="eastAsia"/>
          <w:kern w:val="0"/>
          <w:sz w:val="24"/>
          <w:szCs w:val="24"/>
        </w:rPr>
        <w:lastRenderedPageBreak/>
        <w:t>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67F58" w14:textId="77777777" w:rsidR="00546D38" w:rsidRDefault="00546D38" w:rsidP="00C935DF">
      <w:r>
        <w:separator/>
      </w:r>
    </w:p>
  </w:endnote>
  <w:endnote w:type="continuationSeparator" w:id="0">
    <w:p w14:paraId="3BF9DE64" w14:textId="77777777" w:rsidR="00546D38" w:rsidRDefault="00546D38"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B3033" w14:textId="77777777" w:rsidR="00546D38" w:rsidRDefault="00546D38" w:rsidP="00C935DF">
      <w:r>
        <w:separator/>
      </w:r>
    </w:p>
  </w:footnote>
  <w:footnote w:type="continuationSeparator" w:id="0">
    <w:p w14:paraId="76DC6D73" w14:textId="77777777" w:rsidR="00546D38" w:rsidRDefault="00546D38"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5B48"/>
    <w:rsid w:val="0006771E"/>
    <w:rsid w:val="0007057E"/>
    <w:rsid w:val="00070C07"/>
    <w:rsid w:val="00073987"/>
    <w:rsid w:val="00076038"/>
    <w:rsid w:val="00083A61"/>
    <w:rsid w:val="00087CF5"/>
    <w:rsid w:val="00094585"/>
    <w:rsid w:val="000A420A"/>
    <w:rsid w:val="000A4411"/>
    <w:rsid w:val="000A625C"/>
    <w:rsid w:val="000B280D"/>
    <w:rsid w:val="000C1CDF"/>
    <w:rsid w:val="000C73B3"/>
    <w:rsid w:val="000C746F"/>
    <w:rsid w:val="000D0063"/>
    <w:rsid w:val="000D0813"/>
    <w:rsid w:val="000D322B"/>
    <w:rsid w:val="000E0897"/>
    <w:rsid w:val="000E377A"/>
    <w:rsid w:val="000F1849"/>
    <w:rsid w:val="00111474"/>
    <w:rsid w:val="00116197"/>
    <w:rsid w:val="001169E8"/>
    <w:rsid w:val="00125260"/>
    <w:rsid w:val="0012540B"/>
    <w:rsid w:val="00126B66"/>
    <w:rsid w:val="00131CAD"/>
    <w:rsid w:val="001466CE"/>
    <w:rsid w:val="001526AE"/>
    <w:rsid w:val="00164450"/>
    <w:rsid w:val="001726BF"/>
    <w:rsid w:val="00182845"/>
    <w:rsid w:val="001846C7"/>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5ED3"/>
    <w:rsid w:val="002973DE"/>
    <w:rsid w:val="002A2812"/>
    <w:rsid w:val="002A4032"/>
    <w:rsid w:val="002B49BB"/>
    <w:rsid w:val="002C2998"/>
    <w:rsid w:val="002C4005"/>
    <w:rsid w:val="002C52B2"/>
    <w:rsid w:val="002D08D6"/>
    <w:rsid w:val="002D2F76"/>
    <w:rsid w:val="002F2DCB"/>
    <w:rsid w:val="002F66CF"/>
    <w:rsid w:val="002F66FB"/>
    <w:rsid w:val="002F734D"/>
    <w:rsid w:val="0030037A"/>
    <w:rsid w:val="00302B53"/>
    <w:rsid w:val="00306687"/>
    <w:rsid w:val="00317E02"/>
    <w:rsid w:val="00320033"/>
    <w:rsid w:val="0033361A"/>
    <w:rsid w:val="0033647C"/>
    <w:rsid w:val="0034363C"/>
    <w:rsid w:val="00351BBE"/>
    <w:rsid w:val="00360705"/>
    <w:rsid w:val="0036279F"/>
    <w:rsid w:val="00363E28"/>
    <w:rsid w:val="003661F2"/>
    <w:rsid w:val="00370763"/>
    <w:rsid w:val="003728A3"/>
    <w:rsid w:val="0037394A"/>
    <w:rsid w:val="0038627B"/>
    <w:rsid w:val="00386726"/>
    <w:rsid w:val="00390E48"/>
    <w:rsid w:val="00392DA6"/>
    <w:rsid w:val="00396BB6"/>
    <w:rsid w:val="003A14D8"/>
    <w:rsid w:val="003C0D0A"/>
    <w:rsid w:val="003C2D5F"/>
    <w:rsid w:val="003C4E50"/>
    <w:rsid w:val="003C55F4"/>
    <w:rsid w:val="003C6F2C"/>
    <w:rsid w:val="003D599E"/>
    <w:rsid w:val="003E1663"/>
    <w:rsid w:val="003F04F9"/>
    <w:rsid w:val="00410003"/>
    <w:rsid w:val="00413A8B"/>
    <w:rsid w:val="00414EDC"/>
    <w:rsid w:val="004236CD"/>
    <w:rsid w:val="00437C61"/>
    <w:rsid w:val="004428C5"/>
    <w:rsid w:val="00447B1F"/>
    <w:rsid w:val="00451C6A"/>
    <w:rsid w:val="00455214"/>
    <w:rsid w:val="00463AB7"/>
    <w:rsid w:val="00467FA9"/>
    <w:rsid w:val="00471CF1"/>
    <w:rsid w:val="00480C4C"/>
    <w:rsid w:val="00480E99"/>
    <w:rsid w:val="00484026"/>
    <w:rsid w:val="00491180"/>
    <w:rsid w:val="00491DC6"/>
    <w:rsid w:val="00492A69"/>
    <w:rsid w:val="00496350"/>
    <w:rsid w:val="004966BA"/>
    <w:rsid w:val="004972B3"/>
    <w:rsid w:val="004A0F6D"/>
    <w:rsid w:val="004A2209"/>
    <w:rsid w:val="004A4255"/>
    <w:rsid w:val="004A631B"/>
    <w:rsid w:val="004B5974"/>
    <w:rsid w:val="004B6AA8"/>
    <w:rsid w:val="004C055C"/>
    <w:rsid w:val="004D13B8"/>
    <w:rsid w:val="004D3754"/>
    <w:rsid w:val="004D7117"/>
    <w:rsid w:val="004E49F8"/>
    <w:rsid w:val="004F5692"/>
    <w:rsid w:val="004F58C6"/>
    <w:rsid w:val="004F5D4A"/>
    <w:rsid w:val="0050430C"/>
    <w:rsid w:val="00521962"/>
    <w:rsid w:val="00524D93"/>
    <w:rsid w:val="00533889"/>
    <w:rsid w:val="00534F19"/>
    <w:rsid w:val="00543FDA"/>
    <w:rsid w:val="00546D38"/>
    <w:rsid w:val="005510B2"/>
    <w:rsid w:val="0056177D"/>
    <w:rsid w:val="00563A38"/>
    <w:rsid w:val="00565475"/>
    <w:rsid w:val="0056548B"/>
    <w:rsid w:val="005736B5"/>
    <w:rsid w:val="00574BCF"/>
    <w:rsid w:val="005751DB"/>
    <w:rsid w:val="005830C4"/>
    <w:rsid w:val="005A0E1E"/>
    <w:rsid w:val="005A3D98"/>
    <w:rsid w:val="005B420A"/>
    <w:rsid w:val="005B66AC"/>
    <w:rsid w:val="005C1B44"/>
    <w:rsid w:val="005C75A4"/>
    <w:rsid w:val="005D26A6"/>
    <w:rsid w:val="005D48B1"/>
    <w:rsid w:val="005D755A"/>
    <w:rsid w:val="005E0049"/>
    <w:rsid w:val="005E00DD"/>
    <w:rsid w:val="005E5CE9"/>
    <w:rsid w:val="005F1732"/>
    <w:rsid w:val="005F1CC0"/>
    <w:rsid w:val="005F7874"/>
    <w:rsid w:val="00607AC5"/>
    <w:rsid w:val="0061178F"/>
    <w:rsid w:val="0061289A"/>
    <w:rsid w:val="00613416"/>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6DB1"/>
    <w:rsid w:val="00686ED2"/>
    <w:rsid w:val="00695D9F"/>
    <w:rsid w:val="006A246E"/>
    <w:rsid w:val="006A2D2F"/>
    <w:rsid w:val="006B2A48"/>
    <w:rsid w:val="006C474A"/>
    <w:rsid w:val="006C489F"/>
    <w:rsid w:val="006D3BDF"/>
    <w:rsid w:val="006E28A2"/>
    <w:rsid w:val="006E4B35"/>
    <w:rsid w:val="00712388"/>
    <w:rsid w:val="007138F5"/>
    <w:rsid w:val="00717830"/>
    <w:rsid w:val="00717E45"/>
    <w:rsid w:val="00721655"/>
    <w:rsid w:val="00730153"/>
    <w:rsid w:val="007304F6"/>
    <w:rsid w:val="0073697C"/>
    <w:rsid w:val="007404C1"/>
    <w:rsid w:val="00741C39"/>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C5F08"/>
    <w:rsid w:val="007C79E3"/>
    <w:rsid w:val="007D09A0"/>
    <w:rsid w:val="007D5536"/>
    <w:rsid w:val="007F3C2B"/>
    <w:rsid w:val="00803653"/>
    <w:rsid w:val="008066EF"/>
    <w:rsid w:val="00807F64"/>
    <w:rsid w:val="0081477C"/>
    <w:rsid w:val="00815D21"/>
    <w:rsid w:val="00816BB2"/>
    <w:rsid w:val="00817E03"/>
    <w:rsid w:val="008235BB"/>
    <w:rsid w:val="00836686"/>
    <w:rsid w:val="0085127D"/>
    <w:rsid w:val="00860135"/>
    <w:rsid w:val="00860D58"/>
    <w:rsid w:val="00863CEF"/>
    <w:rsid w:val="00890151"/>
    <w:rsid w:val="00890BF0"/>
    <w:rsid w:val="0089156A"/>
    <w:rsid w:val="008A0717"/>
    <w:rsid w:val="008A2F24"/>
    <w:rsid w:val="008A742C"/>
    <w:rsid w:val="008A7474"/>
    <w:rsid w:val="008B2D38"/>
    <w:rsid w:val="008B6271"/>
    <w:rsid w:val="008C0035"/>
    <w:rsid w:val="008C1260"/>
    <w:rsid w:val="008C31DA"/>
    <w:rsid w:val="008D1678"/>
    <w:rsid w:val="008D3C68"/>
    <w:rsid w:val="008E1A0F"/>
    <w:rsid w:val="008E41E5"/>
    <w:rsid w:val="008F2808"/>
    <w:rsid w:val="00904108"/>
    <w:rsid w:val="00904A90"/>
    <w:rsid w:val="009058B2"/>
    <w:rsid w:val="009170DA"/>
    <w:rsid w:val="009241D1"/>
    <w:rsid w:val="009300CC"/>
    <w:rsid w:val="00931240"/>
    <w:rsid w:val="00937C5F"/>
    <w:rsid w:val="009418EA"/>
    <w:rsid w:val="00943EEB"/>
    <w:rsid w:val="00966412"/>
    <w:rsid w:val="00983D94"/>
    <w:rsid w:val="00983EEA"/>
    <w:rsid w:val="009905EC"/>
    <w:rsid w:val="009A7829"/>
    <w:rsid w:val="009B0382"/>
    <w:rsid w:val="009B17EE"/>
    <w:rsid w:val="009B1889"/>
    <w:rsid w:val="009B1EC2"/>
    <w:rsid w:val="009B4A24"/>
    <w:rsid w:val="009B5F3E"/>
    <w:rsid w:val="009C0701"/>
    <w:rsid w:val="009D6987"/>
    <w:rsid w:val="009E1D18"/>
    <w:rsid w:val="009F1AEA"/>
    <w:rsid w:val="009F1DD7"/>
    <w:rsid w:val="009F4198"/>
    <w:rsid w:val="009F5B12"/>
    <w:rsid w:val="00A11D47"/>
    <w:rsid w:val="00A16A16"/>
    <w:rsid w:val="00A24467"/>
    <w:rsid w:val="00A26F76"/>
    <w:rsid w:val="00A273C3"/>
    <w:rsid w:val="00A3705C"/>
    <w:rsid w:val="00A4626B"/>
    <w:rsid w:val="00A549EE"/>
    <w:rsid w:val="00A63D35"/>
    <w:rsid w:val="00A65D6B"/>
    <w:rsid w:val="00A74667"/>
    <w:rsid w:val="00A74AFB"/>
    <w:rsid w:val="00A75BAF"/>
    <w:rsid w:val="00A81067"/>
    <w:rsid w:val="00A826DE"/>
    <w:rsid w:val="00A834BC"/>
    <w:rsid w:val="00A84B63"/>
    <w:rsid w:val="00A863BE"/>
    <w:rsid w:val="00A87EBA"/>
    <w:rsid w:val="00A90AE3"/>
    <w:rsid w:val="00AA56F9"/>
    <w:rsid w:val="00AA5998"/>
    <w:rsid w:val="00AB1241"/>
    <w:rsid w:val="00AC5997"/>
    <w:rsid w:val="00AD0740"/>
    <w:rsid w:val="00AD1C29"/>
    <w:rsid w:val="00AE249A"/>
    <w:rsid w:val="00AE30DD"/>
    <w:rsid w:val="00AE4C60"/>
    <w:rsid w:val="00AF3FFA"/>
    <w:rsid w:val="00AF4DFF"/>
    <w:rsid w:val="00B11670"/>
    <w:rsid w:val="00B13007"/>
    <w:rsid w:val="00B14B5D"/>
    <w:rsid w:val="00B24A07"/>
    <w:rsid w:val="00B24D01"/>
    <w:rsid w:val="00B26049"/>
    <w:rsid w:val="00B32B77"/>
    <w:rsid w:val="00B34088"/>
    <w:rsid w:val="00B47113"/>
    <w:rsid w:val="00B471C4"/>
    <w:rsid w:val="00B53A7A"/>
    <w:rsid w:val="00B56172"/>
    <w:rsid w:val="00B56B4E"/>
    <w:rsid w:val="00B63E3F"/>
    <w:rsid w:val="00B6724F"/>
    <w:rsid w:val="00B70B98"/>
    <w:rsid w:val="00B732B9"/>
    <w:rsid w:val="00BA2BEA"/>
    <w:rsid w:val="00BB3EB2"/>
    <w:rsid w:val="00BC2176"/>
    <w:rsid w:val="00BC3B88"/>
    <w:rsid w:val="00BC3B97"/>
    <w:rsid w:val="00BD354F"/>
    <w:rsid w:val="00BD7680"/>
    <w:rsid w:val="00BE32EB"/>
    <w:rsid w:val="00BE4629"/>
    <w:rsid w:val="00BE5907"/>
    <w:rsid w:val="00BF0EEE"/>
    <w:rsid w:val="00C01FE5"/>
    <w:rsid w:val="00C06923"/>
    <w:rsid w:val="00C0763C"/>
    <w:rsid w:val="00C1702B"/>
    <w:rsid w:val="00C22C25"/>
    <w:rsid w:val="00C30E6A"/>
    <w:rsid w:val="00C35259"/>
    <w:rsid w:val="00C402EE"/>
    <w:rsid w:val="00C40FE0"/>
    <w:rsid w:val="00C4130A"/>
    <w:rsid w:val="00C41D5C"/>
    <w:rsid w:val="00C42263"/>
    <w:rsid w:val="00C57F79"/>
    <w:rsid w:val="00C6767C"/>
    <w:rsid w:val="00C765B0"/>
    <w:rsid w:val="00C84A54"/>
    <w:rsid w:val="00C935DF"/>
    <w:rsid w:val="00CA08E4"/>
    <w:rsid w:val="00CA5A13"/>
    <w:rsid w:val="00CB0572"/>
    <w:rsid w:val="00CB21AE"/>
    <w:rsid w:val="00CD61D4"/>
    <w:rsid w:val="00CE676E"/>
    <w:rsid w:val="00CF0EB6"/>
    <w:rsid w:val="00CF1CBC"/>
    <w:rsid w:val="00CF2CA7"/>
    <w:rsid w:val="00CF5EC7"/>
    <w:rsid w:val="00D04A5D"/>
    <w:rsid w:val="00D061B6"/>
    <w:rsid w:val="00D11EAF"/>
    <w:rsid w:val="00D236C4"/>
    <w:rsid w:val="00D256D2"/>
    <w:rsid w:val="00D275C1"/>
    <w:rsid w:val="00D30050"/>
    <w:rsid w:val="00D35FA8"/>
    <w:rsid w:val="00D440B9"/>
    <w:rsid w:val="00D542C3"/>
    <w:rsid w:val="00D543C5"/>
    <w:rsid w:val="00D660B1"/>
    <w:rsid w:val="00D70B39"/>
    <w:rsid w:val="00D73485"/>
    <w:rsid w:val="00D741EE"/>
    <w:rsid w:val="00D77AE0"/>
    <w:rsid w:val="00D80688"/>
    <w:rsid w:val="00D8316F"/>
    <w:rsid w:val="00D8338F"/>
    <w:rsid w:val="00D90911"/>
    <w:rsid w:val="00D918A1"/>
    <w:rsid w:val="00D934F5"/>
    <w:rsid w:val="00D96E25"/>
    <w:rsid w:val="00DA35F9"/>
    <w:rsid w:val="00DB12DE"/>
    <w:rsid w:val="00DB18F9"/>
    <w:rsid w:val="00DB3015"/>
    <w:rsid w:val="00DC0CF0"/>
    <w:rsid w:val="00DD3B3F"/>
    <w:rsid w:val="00DD6132"/>
    <w:rsid w:val="00DE1669"/>
    <w:rsid w:val="00DE42F4"/>
    <w:rsid w:val="00DE5176"/>
    <w:rsid w:val="00DE6699"/>
    <w:rsid w:val="00E012C7"/>
    <w:rsid w:val="00E01345"/>
    <w:rsid w:val="00E05793"/>
    <w:rsid w:val="00E06DE4"/>
    <w:rsid w:val="00E10BA6"/>
    <w:rsid w:val="00E13D2D"/>
    <w:rsid w:val="00E2069A"/>
    <w:rsid w:val="00E22FE5"/>
    <w:rsid w:val="00E27CDA"/>
    <w:rsid w:val="00E304D0"/>
    <w:rsid w:val="00E605D3"/>
    <w:rsid w:val="00E6316A"/>
    <w:rsid w:val="00E63F0F"/>
    <w:rsid w:val="00E704B1"/>
    <w:rsid w:val="00E716BA"/>
    <w:rsid w:val="00E73FCF"/>
    <w:rsid w:val="00E74B27"/>
    <w:rsid w:val="00E816D0"/>
    <w:rsid w:val="00E858FE"/>
    <w:rsid w:val="00E86732"/>
    <w:rsid w:val="00E91878"/>
    <w:rsid w:val="00EA270F"/>
    <w:rsid w:val="00EA301B"/>
    <w:rsid w:val="00EB06D4"/>
    <w:rsid w:val="00EB44F6"/>
    <w:rsid w:val="00EB6A69"/>
    <w:rsid w:val="00EB6FDE"/>
    <w:rsid w:val="00EB71CE"/>
    <w:rsid w:val="00EC181E"/>
    <w:rsid w:val="00EC250E"/>
    <w:rsid w:val="00EC3296"/>
    <w:rsid w:val="00ED066C"/>
    <w:rsid w:val="00ED2F03"/>
    <w:rsid w:val="00EE18FB"/>
    <w:rsid w:val="00EE21C3"/>
    <w:rsid w:val="00EF184F"/>
    <w:rsid w:val="00EF2CCF"/>
    <w:rsid w:val="00F009E4"/>
    <w:rsid w:val="00F04F3B"/>
    <w:rsid w:val="00F10262"/>
    <w:rsid w:val="00F17DBB"/>
    <w:rsid w:val="00F27E35"/>
    <w:rsid w:val="00F34B48"/>
    <w:rsid w:val="00F378F4"/>
    <w:rsid w:val="00F4681F"/>
    <w:rsid w:val="00F51E32"/>
    <w:rsid w:val="00F6219D"/>
    <w:rsid w:val="00F67035"/>
    <w:rsid w:val="00F801FD"/>
    <w:rsid w:val="00F86706"/>
    <w:rsid w:val="00F929DE"/>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9300C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CB61-DA34-468F-B555-44019121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184</Words>
  <Characters>1053</Characters>
  <Application>Microsoft Office Word</Application>
  <DocSecurity>0</DocSecurity>
  <Lines>8</Lines>
  <Paragraphs>2</Paragraphs>
  <ScaleCrop>false</ScaleCrop>
  <Company>微软中国</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刘晨晨</cp:lastModifiedBy>
  <cp:revision>13</cp:revision>
  <cp:lastPrinted>2019-01-11T08:25:00Z</cp:lastPrinted>
  <dcterms:created xsi:type="dcterms:W3CDTF">2020-01-10T07:31:00Z</dcterms:created>
  <dcterms:modified xsi:type="dcterms:W3CDTF">2020-01-13T09:14:00Z</dcterms:modified>
</cp:coreProperties>
</file>