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AE1A" w14:textId="12C5BDD8" w:rsidR="005B2723"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8D7D44">
        <w:rPr>
          <w:rFonts w:hint="eastAsia"/>
          <w:b/>
          <w:bCs/>
          <w:color w:val="000000"/>
          <w:sz w:val="28"/>
          <w:szCs w:val="28"/>
        </w:rPr>
        <w:t>创业板</w:t>
      </w:r>
      <w:r w:rsidR="008D7D44">
        <w:rPr>
          <w:rFonts w:hint="eastAsia"/>
          <w:b/>
          <w:bCs/>
          <w:color w:val="000000"/>
          <w:sz w:val="28"/>
          <w:szCs w:val="28"/>
        </w:rPr>
        <w:t>50</w:t>
      </w:r>
      <w:r w:rsidR="008D7D44">
        <w:rPr>
          <w:rFonts w:hint="eastAsia"/>
          <w:b/>
          <w:bCs/>
          <w:color w:val="000000"/>
          <w:sz w:val="28"/>
          <w:szCs w:val="28"/>
        </w:rPr>
        <w:t>指数型</w:t>
      </w:r>
    </w:p>
    <w:p w14:paraId="2B6ED461" w14:textId="2AC30938" w:rsidR="004F66FA" w:rsidRPr="002E77D1" w:rsidRDefault="005B3BFA" w:rsidP="004F66FA">
      <w:pPr>
        <w:spacing w:line="360" w:lineRule="auto"/>
        <w:jc w:val="center"/>
        <w:rPr>
          <w:b/>
          <w:bCs/>
          <w:color w:val="000000"/>
          <w:sz w:val="28"/>
          <w:szCs w:val="28"/>
        </w:rPr>
      </w:pPr>
      <w:r w:rsidRPr="005B3BFA">
        <w:rPr>
          <w:rFonts w:hint="eastAsia"/>
          <w:b/>
          <w:bCs/>
          <w:color w:val="000000"/>
          <w:sz w:val="28"/>
          <w:szCs w:val="28"/>
        </w:rPr>
        <w:t>证券投资基金</w:t>
      </w:r>
      <w:r w:rsidR="004F66FA" w:rsidRPr="002E77D1">
        <w:rPr>
          <w:rFonts w:hint="eastAsia"/>
          <w:b/>
          <w:bCs/>
          <w:color w:val="000000"/>
          <w:sz w:val="28"/>
          <w:szCs w:val="28"/>
        </w:rPr>
        <w:t>开放日常转换业务的公告</w:t>
      </w:r>
    </w:p>
    <w:p w14:paraId="55D64DC0" w14:textId="61E9F8B4"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8D7D44">
        <w:rPr>
          <w:b/>
          <w:sz w:val="24"/>
        </w:rPr>
        <w:t>2020</w:t>
      </w:r>
      <w:r w:rsidR="008D7D44">
        <w:rPr>
          <w:b/>
          <w:sz w:val="24"/>
        </w:rPr>
        <w:t>年</w:t>
      </w:r>
      <w:r w:rsidR="008D7D44">
        <w:rPr>
          <w:b/>
          <w:sz w:val="24"/>
        </w:rPr>
        <w:t>1</w:t>
      </w:r>
      <w:r w:rsidR="008D7D44">
        <w:rPr>
          <w:b/>
          <w:sz w:val="24"/>
        </w:rPr>
        <w:t>月</w:t>
      </w:r>
      <w:r w:rsidR="008D7D44">
        <w:rPr>
          <w:b/>
          <w:sz w:val="24"/>
        </w:rPr>
        <w:t>10</w:t>
      </w:r>
      <w:r w:rsidR="008D7D44">
        <w:rPr>
          <w:b/>
          <w:sz w:val="24"/>
        </w:rPr>
        <w:t>日</w:t>
      </w:r>
    </w:p>
    <w:p w14:paraId="1971A7A7" w14:textId="77777777" w:rsidR="004F66FA" w:rsidRPr="00083D41"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3"/>
        <w:gridCol w:w="2874"/>
      </w:tblGrid>
      <w:tr w:rsidR="005B2723" w:rsidRPr="002E77D1" w14:paraId="551FBC24" w14:textId="203D1EAC" w:rsidTr="00BC073C">
        <w:trPr>
          <w:jc w:val="center"/>
        </w:trPr>
        <w:tc>
          <w:tcPr>
            <w:tcW w:w="1740" w:type="pct"/>
          </w:tcPr>
          <w:p w14:paraId="0E9EFA76" w14:textId="77777777" w:rsidR="005B2723" w:rsidRPr="002E77D1" w:rsidRDefault="005B2723" w:rsidP="00B95E9B">
            <w:pPr>
              <w:spacing w:line="360" w:lineRule="auto"/>
              <w:rPr>
                <w:sz w:val="24"/>
              </w:rPr>
            </w:pPr>
            <w:r w:rsidRPr="002E77D1">
              <w:rPr>
                <w:rFonts w:hint="eastAsia"/>
                <w:sz w:val="24"/>
              </w:rPr>
              <w:t>基金名称</w:t>
            </w:r>
          </w:p>
        </w:tc>
        <w:tc>
          <w:tcPr>
            <w:tcW w:w="3260" w:type="pct"/>
            <w:gridSpan w:val="2"/>
          </w:tcPr>
          <w:p w14:paraId="63CE7A68" w14:textId="72358209" w:rsidR="005B2723" w:rsidRDefault="005B2723" w:rsidP="00F01F7B">
            <w:pPr>
              <w:spacing w:line="360" w:lineRule="auto"/>
              <w:rPr>
                <w:sz w:val="24"/>
              </w:rPr>
            </w:pPr>
            <w:r>
              <w:rPr>
                <w:rFonts w:hint="eastAsia"/>
                <w:sz w:val="24"/>
              </w:rPr>
              <w:t>交银施罗德</w:t>
            </w:r>
            <w:r w:rsidR="008D7D44">
              <w:rPr>
                <w:rFonts w:hint="eastAsia"/>
                <w:sz w:val="24"/>
              </w:rPr>
              <w:t>创业板</w:t>
            </w:r>
            <w:r w:rsidR="008D7D44">
              <w:rPr>
                <w:rFonts w:hint="eastAsia"/>
                <w:sz w:val="24"/>
              </w:rPr>
              <w:t>50</w:t>
            </w:r>
            <w:r w:rsidR="008D7D44">
              <w:rPr>
                <w:rFonts w:hint="eastAsia"/>
                <w:sz w:val="24"/>
              </w:rPr>
              <w:t>指数型</w:t>
            </w:r>
            <w:r>
              <w:rPr>
                <w:rFonts w:hint="eastAsia"/>
                <w:sz w:val="24"/>
              </w:rPr>
              <w:t>证券投资基金</w:t>
            </w:r>
          </w:p>
        </w:tc>
      </w:tr>
      <w:tr w:rsidR="005B2723" w:rsidRPr="002E77D1" w14:paraId="68271056" w14:textId="033AE464" w:rsidTr="00BC073C">
        <w:trPr>
          <w:jc w:val="center"/>
        </w:trPr>
        <w:tc>
          <w:tcPr>
            <w:tcW w:w="1740" w:type="pct"/>
          </w:tcPr>
          <w:p w14:paraId="3D81A4FE" w14:textId="77777777" w:rsidR="005B2723" w:rsidRPr="002E77D1" w:rsidRDefault="005B2723" w:rsidP="00B95E9B">
            <w:pPr>
              <w:spacing w:line="360" w:lineRule="auto"/>
              <w:rPr>
                <w:sz w:val="24"/>
              </w:rPr>
            </w:pPr>
            <w:r w:rsidRPr="002E77D1">
              <w:rPr>
                <w:rFonts w:hint="eastAsia"/>
                <w:sz w:val="24"/>
              </w:rPr>
              <w:t>基金简称</w:t>
            </w:r>
          </w:p>
        </w:tc>
        <w:tc>
          <w:tcPr>
            <w:tcW w:w="3260" w:type="pct"/>
            <w:gridSpan w:val="2"/>
          </w:tcPr>
          <w:p w14:paraId="0558866E" w14:textId="372D0CE2" w:rsidR="005B2723" w:rsidRPr="000D0680" w:rsidRDefault="008D7D44" w:rsidP="002D241A">
            <w:pPr>
              <w:spacing w:line="360" w:lineRule="auto"/>
              <w:rPr>
                <w:rFonts w:eastAsiaTheme="minorEastAsia"/>
                <w:sz w:val="24"/>
              </w:rPr>
            </w:pPr>
            <w:r w:rsidRPr="00BE3836">
              <w:rPr>
                <w:rFonts w:hint="eastAsia"/>
                <w:sz w:val="24"/>
              </w:rPr>
              <w:t>交银创业板</w:t>
            </w:r>
            <w:r w:rsidRPr="00BE3836">
              <w:rPr>
                <w:rFonts w:hint="eastAsia"/>
                <w:sz w:val="24"/>
              </w:rPr>
              <w:t>50</w:t>
            </w:r>
            <w:r w:rsidRPr="00BE3836">
              <w:rPr>
                <w:rFonts w:hint="eastAsia"/>
                <w:sz w:val="24"/>
              </w:rPr>
              <w:t>指数</w:t>
            </w:r>
          </w:p>
        </w:tc>
      </w:tr>
      <w:tr w:rsidR="005B2723" w:rsidRPr="002E77D1" w14:paraId="720B1800" w14:textId="3029E2FC" w:rsidTr="00BC073C">
        <w:trPr>
          <w:jc w:val="center"/>
        </w:trPr>
        <w:tc>
          <w:tcPr>
            <w:tcW w:w="1740" w:type="pct"/>
          </w:tcPr>
          <w:p w14:paraId="3DAA90C1" w14:textId="77777777" w:rsidR="005B2723" w:rsidRPr="002E77D1" w:rsidRDefault="005B2723" w:rsidP="00B95E9B">
            <w:pPr>
              <w:spacing w:line="360" w:lineRule="auto"/>
              <w:rPr>
                <w:sz w:val="24"/>
              </w:rPr>
            </w:pPr>
            <w:r w:rsidRPr="002E77D1">
              <w:rPr>
                <w:rFonts w:hint="eastAsia"/>
                <w:sz w:val="24"/>
              </w:rPr>
              <w:t>基金主代码</w:t>
            </w:r>
          </w:p>
        </w:tc>
        <w:tc>
          <w:tcPr>
            <w:tcW w:w="3260" w:type="pct"/>
            <w:gridSpan w:val="2"/>
          </w:tcPr>
          <w:p w14:paraId="51F5B0C8" w14:textId="56540E2C" w:rsidR="005B2723" w:rsidRDefault="008D7D44" w:rsidP="002D6071">
            <w:pPr>
              <w:spacing w:line="360" w:lineRule="auto"/>
              <w:rPr>
                <w:sz w:val="24"/>
              </w:rPr>
            </w:pPr>
            <w:r w:rsidRPr="00BE3836">
              <w:rPr>
                <w:sz w:val="24"/>
              </w:rPr>
              <w:t>007464</w:t>
            </w:r>
          </w:p>
        </w:tc>
      </w:tr>
      <w:tr w:rsidR="005B2723" w:rsidRPr="002E77D1" w14:paraId="48B7ABBB" w14:textId="598BD20B" w:rsidTr="00BC073C">
        <w:trPr>
          <w:jc w:val="center"/>
        </w:trPr>
        <w:tc>
          <w:tcPr>
            <w:tcW w:w="1740" w:type="pct"/>
          </w:tcPr>
          <w:p w14:paraId="2EA4BEF2" w14:textId="77777777" w:rsidR="005B2723" w:rsidRPr="002E77D1" w:rsidRDefault="005B2723" w:rsidP="00B95E9B">
            <w:pPr>
              <w:spacing w:line="360" w:lineRule="auto"/>
              <w:rPr>
                <w:sz w:val="24"/>
              </w:rPr>
            </w:pPr>
            <w:r w:rsidRPr="002E77D1">
              <w:rPr>
                <w:rFonts w:hint="eastAsia"/>
                <w:sz w:val="24"/>
              </w:rPr>
              <w:t>基金运作方式</w:t>
            </w:r>
          </w:p>
        </w:tc>
        <w:tc>
          <w:tcPr>
            <w:tcW w:w="3260" w:type="pct"/>
            <w:gridSpan w:val="2"/>
          </w:tcPr>
          <w:p w14:paraId="6405C902" w14:textId="0059AAEE" w:rsidR="005B2723" w:rsidRPr="00307FBA" w:rsidRDefault="005B2723" w:rsidP="002D241A">
            <w:pPr>
              <w:spacing w:line="360" w:lineRule="auto"/>
              <w:rPr>
                <w:rFonts w:ascii="宋体" w:hAnsi="宋体"/>
                <w:sz w:val="24"/>
              </w:rPr>
            </w:pPr>
            <w:r w:rsidRPr="00307FBA">
              <w:rPr>
                <w:rFonts w:ascii="宋体" w:hAnsi="宋体"/>
                <w:sz w:val="24"/>
              </w:rPr>
              <w:t>契约型</w:t>
            </w:r>
            <w:r>
              <w:rPr>
                <w:rFonts w:ascii="宋体" w:hAnsi="宋体" w:hint="eastAsia"/>
                <w:sz w:val="24"/>
              </w:rPr>
              <w:t>开放式</w:t>
            </w:r>
          </w:p>
        </w:tc>
      </w:tr>
      <w:tr w:rsidR="005B2723" w:rsidRPr="002E77D1" w14:paraId="66C4D64E" w14:textId="4CFD49D6" w:rsidTr="00BC073C">
        <w:trPr>
          <w:jc w:val="center"/>
        </w:trPr>
        <w:tc>
          <w:tcPr>
            <w:tcW w:w="1740" w:type="pct"/>
          </w:tcPr>
          <w:p w14:paraId="494410C2" w14:textId="77777777" w:rsidR="005B2723" w:rsidRPr="002E77D1" w:rsidRDefault="005B2723" w:rsidP="00B95E9B">
            <w:pPr>
              <w:spacing w:line="360" w:lineRule="auto"/>
              <w:rPr>
                <w:sz w:val="24"/>
              </w:rPr>
            </w:pPr>
            <w:r w:rsidRPr="002E77D1">
              <w:rPr>
                <w:rFonts w:hint="eastAsia"/>
                <w:sz w:val="24"/>
              </w:rPr>
              <w:t>基金合同生效日</w:t>
            </w:r>
          </w:p>
        </w:tc>
        <w:tc>
          <w:tcPr>
            <w:tcW w:w="3260" w:type="pct"/>
            <w:gridSpan w:val="2"/>
          </w:tcPr>
          <w:p w14:paraId="2C06771A" w14:textId="4D39BEB4" w:rsidR="005B2723" w:rsidRDefault="008D7D44" w:rsidP="004066D6">
            <w:pPr>
              <w:spacing w:line="360" w:lineRule="auto"/>
              <w:rPr>
                <w:sz w:val="24"/>
              </w:rPr>
            </w:pPr>
            <w:r>
              <w:rPr>
                <w:sz w:val="24"/>
              </w:rPr>
              <w:t>2019</w:t>
            </w:r>
            <w:r>
              <w:rPr>
                <w:sz w:val="24"/>
              </w:rPr>
              <w:t>年</w:t>
            </w:r>
            <w:r>
              <w:rPr>
                <w:sz w:val="24"/>
              </w:rPr>
              <w:t>11</w:t>
            </w:r>
            <w:r>
              <w:rPr>
                <w:rFonts w:hint="eastAsia"/>
                <w:sz w:val="24"/>
              </w:rPr>
              <w:t>月</w:t>
            </w:r>
            <w:r>
              <w:rPr>
                <w:sz w:val="24"/>
              </w:rPr>
              <w:t>20</w:t>
            </w:r>
            <w:r>
              <w:rPr>
                <w:sz w:val="24"/>
              </w:rPr>
              <w:t>日</w:t>
            </w:r>
          </w:p>
        </w:tc>
      </w:tr>
      <w:tr w:rsidR="005B2723" w:rsidRPr="002E77D1" w14:paraId="66FBAB4F" w14:textId="0F13EA8D" w:rsidTr="00BC073C">
        <w:trPr>
          <w:jc w:val="center"/>
        </w:trPr>
        <w:tc>
          <w:tcPr>
            <w:tcW w:w="1740" w:type="pct"/>
          </w:tcPr>
          <w:p w14:paraId="285E5F68" w14:textId="77777777" w:rsidR="005B2723" w:rsidRPr="002E77D1" w:rsidRDefault="005B2723" w:rsidP="00B95E9B">
            <w:pPr>
              <w:spacing w:line="360" w:lineRule="auto"/>
              <w:rPr>
                <w:sz w:val="24"/>
              </w:rPr>
            </w:pPr>
            <w:r w:rsidRPr="002E77D1">
              <w:rPr>
                <w:rFonts w:hint="eastAsia"/>
                <w:sz w:val="24"/>
              </w:rPr>
              <w:t>基金管理人名称</w:t>
            </w:r>
          </w:p>
        </w:tc>
        <w:tc>
          <w:tcPr>
            <w:tcW w:w="3260" w:type="pct"/>
            <w:gridSpan w:val="2"/>
          </w:tcPr>
          <w:p w14:paraId="0A19EF5A" w14:textId="301805DC" w:rsidR="005B2723" w:rsidRPr="002E77D1" w:rsidRDefault="005B2723" w:rsidP="00B95E9B">
            <w:pPr>
              <w:spacing w:line="360" w:lineRule="auto"/>
              <w:rPr>
                <w:sz w:val="24"/>
              </w:rPr>
            </w:pPr>
            <w:r w:rsidRPr="002E77D1">
              <w:rPr>
                <w:rFonts w:hint="eastAsia"/>
                <w:sz w:val="24"/>
              </w:rPr>
              <w:t>交银施罗德基金管理有限公司</w:t>
            </w:r>
          </w:p>
        </w:tc>
      </w:tr>
      <w:tr w:rsidR="005B2723" w:rsidRPr="002E77D1" w14:paraId="2110D7AA" w14:textId="20001827" w:rsidTr="00BC073C">
        <w:trPr>
          <w:jc w:val="center"/>
        </w:trPr>
        <w:tc>
          <w:tcPr>
            <w:tcW w:w="1740" w:type="pct"/>
          </w:tcPr>
          <w:p w14:paraId="5FE7EB56" w14:textId="77777777" w:rsidR="005B2723" w:rsidRPr="002E77D1" w:rsidRDefault="005B2723" w:rsidP="00B95E9B">
            <w:pPr>
              <w:spacing w:line="360" w:lineRule="auto"/>
              <w:rPr>
                <w:sz w:val="24"/>
              </w:rPr>
            </w:pPr>
            <w:r w:rsidRPr="002E77D1">
              <w:rPr>
                <w:rFonts w:hint="eastAsia"/>
                <w:sz w:val="24"/>
              </w:rPr>
              <w:t>基金托管人名称</w:t>
            </w:r>
          </w:p>
        </w:tc>
        <w:tc>
          <w:tcPr>
            <w:tcW w:w="3260" w:type="pct"/>
            <w:gridSpan w:val="2"/>
          </w:tcPr>
          <w:p w14:paraId="3EAB5C72" w14:textId="3B55DFD3" w:rsidR="005B2723" w:rsidRPr="009229D4" w:rsidRDefault="008D7D44" w:rsidP="004066D6">
            <w:pPr>
              <w:spacing w:line="360" w:lineRule="auto"/>
              <w:rPr>
                <w:sz w:val="24"/>
              </w:rPr>
            </w:pPr>
            <w:r w:rsidRPr="00BE3836">
              <w:rPr>
                <w:rFonts w:hint="eastAsia"/>
                <w:sz w:val="24"/>
              </w:rPr>
              <w:t>招商银行股份有限公司</w:t>
            </w:r>
          </w:p>
        </w:tc>
      </w:tr>
      <w:tr w:rsidR="005B2723" w:rsidRPr="002E77D1" w14:paraId="695F660D" w14:textId="4F0657CE" w:rsidTr="00BC073C">
        <w:trPr>
          <w:jc w:val="center"/>
        </w:trPr>
        <w:tc>
          <w:tcPr>
            <w:tcW w:w="1740" w:type="pct"/>
          </w:tcPr>
          <w:p w14:paraId="1E2E5486" w14:textId="77777777" w:rsidR="005B2723" w:rsidRPr="002E77D1" w:rsidRDefault="005B2723" w:rsidP="00B95E9B">
            <w:pPr>
              <w:spacing w:line="360" w:lineRule="auto"/>
              <w:rPr>
                <w:sz w:val="24"/>
              </w:rPr>
            </w:pPr>
            <w:r w:rsidRPr="002E77D1">
              <w:rPr>
                <w:rFonts w:hint="eastAsia"/>
                <w:sz w:val="24"/>
              </w:rPr>
              <w:t>基金注册登记机构名称</w:t>
            </w:r>
          </w:p>
        </w:tc>
        <w:tc>
          <w:tcPr>
            <w:tcW w:w="3260" w:type="pct"/>
            <w:gridSpan w:val="2"/>
          </w:tcPr>
          <w:p w14:paraId="4163643C" w14:textId="43E4D77F" w:rsidR="005B2723" w:rsidRPr="002E77D1" w:rsidRDefault="005B2723" w:rsidP="00B95E9B">
            <w:pPr>
              <w:spacing w:line="360" w:lineRule="auto"/>
              <w:rPr>
                <w:sz w:val="24"/>
              </w:rPr>
            </w:pPr>
            <w:r w:rsidRPr="002E77D1">
              <w:rPr>
                <w:rFonts w:hint="eastAsia"/>
                <w:sz w:val="24"/>
              </w:rPr>
              <w:t>中国证券登记结算有限责任公司</w:t>
            </w:r>
          </w:p>
        </w:tc>
      </w:tr>
      <w:tr w:rsidR="005B2723" w:rsidRPr="002E77D1" w14:paraId="6FD22B19" w14:textId="1D0928F1" w:rsidTr="00BC073C">
        <w:trPr>
          <w:jc w:val="center"/>
        </w:trPr>
        <w:tc>
          <w:tcPr>
            <w:tcW w:w="1740" w:type="pct"/>
          </w:tcPr>
          <w:p w14:paraId="0BDAE61B" w14:textId="77777777" w:rsidR="005B2723" w:rsidRPr="002E77D1" w:rsidRDefault="005B2723" w:rsidP="00B95E9B">
            <w:pPr>
              <w:spacing w:line="360" w:lineRule="auto"/>
              <w:rPr>
                <w:sz w:val="24"/>
              </w:rPr>
            </w:pPr>
            <w:r w:rsidRPr="002E77D1">
              <w:rPr>
                <w:rFonts w:hint="eastAsia"/>
                <w:sz w:val="24"/>
              </w:rPr>
              <w:t>公告依据</w:t>
            </w:r>
          </w:p>
        </w:tc>
        <w:tc>
          <w:tcPr>
            <w:tcW w:w="3260" w:type="pct"/>
            <w:gridSpan w:val="2"/>
          </w:tcPr>
          <w:p w14:paraId="0374628C" w14:textId="6FD61193" w:rsidR="005B2723" w:rsidRPr="002E77D1" w:rsidRDefault="005B2723" w:rsidP="00F01F7B">
            <w:pPr>
              <w:spacing w:line="360" w:lineRule="auto"/>
              <w:jc w:val="left"/>
              <w:rPr>
                <w:sz w:val="24"/>
              </w:rPr>
            </w:pPr>
            <w:r w:rsidRPr="002E77D1">
              <w:rPr>
                <w:rFonts w:hint="eastAsia"/>
                <w:sz w:val="24"/>
              </w:rPr>
              <w:t>《</w:t>
            </w:r>
            <w:r>
              <w:rPr>
                <w:rFonts w:hint="eastAsia"/>
                <w:sz w:val="24"/>
              </w:rPr>
              <w:t>交银施罗德</w:t>
            </w:r>
            <w:r w:rsidR="008D7D44">
              <w:rPr>
                <w:rFonts w:hint="eastAsia"/>
                <w:sz w:val="24"/>
              </w:rPr>
              <w:t>创业板</w:t>
            </w:r>
            <w:r w:rsidR="008D7D44">
              <w:rPr>
                <w:rFonts w:hint="eastAsia"/>
                <w:sz w:val="24"/>
              </w:rPr>
              <w:t>50</w:t>
            </w:r>
            <w:r w:rsidR="008D7D44">
              <w:rPr>
                <w:rFonts w:hint="eastAsia"/>
                <w:sz w:val="24"/>
              </w:rPr>
              <w:t>指数型</w:t>
            </w:r>
            <w:r>
              <w:rPr>
                <w:rFonts w:hint="eastAsia"/>
                <w:sz w:val="24"/>
              </w:rPr>
              <w:t>证券投资基金</w:t>
            </w:r>
            <w:r w:rsidRPr="002E77D1">
              <w:rPr>
                <w:rFonts w:hint="eastAsia"/>
                <w:sz w:val="24"/>
              </w:rPr>
              <w:t>基金合同》、《</w:t>
            </w:r>
            <w:r>
              <w:rPr>
                <w:rFonts w:hint="eastAsia"/>
                <w:sz w:val="24"/>
              </w:rPr>
              <w:t>交银施罗德</w:t>
            </w:r>
            <w:r w:rsidR="008D7D44">
              <w:rPr>
                <w:rFonts w:hint="eastAsia"/>
                <w:sz w:val="24"/>
              </w:rPr>
              <w:t>创业板</w:t>
            </w:r>
            <w:r w:rsidR="008D7D44">
              <w:rPr>
                <w:rFonts w:hint="eastAsia"/>
                <w:sz w:val="24"/>
              </w:rPr>
              <w:t>50</w:t>
            </w:r>
            <w:r w:rsidR="008D7D44">
              <w:rPr>
                <w:rFonts w:hint="eastAsia"/>
                <w:sz w:val="24"/>
              </w:rPr>
              <w:t>指数型</w:t>
            </w:r>
            <w:r>
              <w:rPr>
                <w:rFonts w:hint="eastAsia"/>
                <w:sz w:val="24"/>
              </w:rPr>
              <w:t>证券投资基金</w:t>
            </w:r>
            <w:r w:rsidRPr="002E77D1">
              <w:rPr>
                <w:rFonts w:hint="eastAsia"/>
                <w:sz w:val="24"/>
              </w:rPr>
              <w:t>招募说明书》等</w:t>
            </w:r>
          </w:p>
        </w:tc>
      </w:tr>
      <w:tr w:rsidR="005B2723" w:rsidRPr="002E77D1" w14:paraId="3AE40BBA" w14:textId="22F542CB" w:rsidTr="00BC073C">
        <w:trPr>
          <w:jc w:val="center"/>
        </w:trPr>
        <w:tc>
          <w:tcPr>
            <w:tcW w:w="1740" w:type="pct"/>
          </w:tcPr>
          <w:p w14:paraId="6CCC3FA3" w14:textId="77777777" w:rsidR="005B2723" w:rsidRPr="002E77D1" w:rsidRDefault="005B2723" w:rsidP="00B95E9B">
            <w:pPr>
              <w:spacing w:line="360" w:lineRule="auto"/>
              <w:rPr>
                <w:sz w:val="24"/>
              </w:rPr>
            </w:pPr>
            <w:r w:rsidRPr="002E77D1">
              <w:rPr>
                <w:rFonts w:hint="eastAsia"/>
                <w:sz w:val="24"/>
              </w:rPr>
              <w:t>转换转入起始日</w:t>
            </w:r>
          </w:p>
        </w:tc>
        <w:tc>
          <w:tcPr>
            <w:tcW w:w="3260" w:type="pct"/>
            <w:gridSpan w:val="2"/>
          </w:tcPr>
          <w:p w14:paraId="3610267C" w14:textId="7735252B" w:rsidR="005B2723" w:rsidRDefault="008D7D44" w:rsidP="005B2723">
            <w:pPr>
              <w:spacing w:line="360" w:lineRule="auto"/>
              <w:rPr>
                <w:sz w:val="24"/>
              </w:rPr>
            </w:pPr>
            <w:r>
              <w:rPr>
                <w:sz w:val="24"/>
              </w:rPr>
              <w:t>2020</w:t>
            </w:r>
            <w:r>
              <w:rPr>
                <w:sz w:val="24"/>
              </w:rPr>
              <w:t>年</w:t>
            </w:r>
            <w:r>
              <w:rPr>
                <w:sz w:val="24"/>
              </w:rPr>
              <w:t>1</w:t>
            </w:r>
            <w:r>
              <w:rPr>
                <w:sz w:val="24"/>
              </w:rPr>
              <w:t>月</w:t>
            </w:r>
            <w:r>
              <w:rPr>
                <w:sz w:val="24"/>
              </w:rPr>
              <w:t>13</w:t>
            </w:r>
            <w:r>
              <w:rPr>
                <w:sz w:val="24"/>
              </w:rPr>
              <w:t>日</w:t>
            </w:r>
          </w:p>
        </w:tc>
      </w:tr>
      <w:tr w:rsidR="005B2723" w:rsidRPr="002E77D1" w14:paraId="1DDE5EB0" w14:textId="24A13A7D" w:rsidTr="00BC073C">
        <w:trPr>
          <w:jc w:val="center"/>
        </w:trPr>
        <w:tc>
          <w:tcPr>
            <w:tcW w:w="1740" w:type="pct"/>
          </w:tcPr>
          <w:p w14:paraId="59A2ABD2" w14:textId="77777777" w:rsidR="005B2723" w:rsidRPr="002E77D1" w:rsidRDefault="005B2723" w:rsidP="00B95E9B">
            <w:pPr>
              <w:spacing w:line="360" w:lineRule="auto"/>
              <w:rPr>
                <w:sz w:val="24"/>
              </w:rPr>
            </w:pPr>
            <w:r w:rsidRPr="002E77D1">
              <w:rPr>
                <w:rFonts w:hint="eastAsia"/>
                <w:sz w:val="24"/>
              </w:rPr>
              <w:t>转换转出起始日</w:t>
            </w:r>
          </w:p>
        </w:tc>
        <w:tc>
          <w:tcPr>
            <w:tcW w:w="3260" w:type="pct"/>
            <w:gridSpan w:val="2"/>
          </w:tcPr>
          <w:p w14:paraId="584DA646" w14:textId="5C37CF09" w:rsidR="005B2723" w:rsidRDefault="008D7D44" w:rsidP="005B2723">
            <w:pPr>
              <w:spacing w:line="360" w:lineRule="auto"/>
              <w:rPr>
                <w:sz w:val="24"/>
              </w:rPr>
            </w:pPr>
            <w:r>
              <w:rPr>
                <w:sz w:val="24"/>
              </w:rPr>
              <w:t>2020</w:t>
            </w:r>
            <w:r>
              <w:rPr>
                <w:sz w:val="24"/>
              </w:rPr>
              <w:t>年</w:t>
            </w:r>
            <w:r>
              <w:rPr>
                <w:sz w:val="24"/>
              </w:rPr>
              <w:t>1</w:t>
            </w:r>
            <w:r>
              <w:rPr>
                <w:sz w:val="24"/>
              </w:rPr>
              <w:t>月</w:t>
            </w:r>
            <w:r>
              <w:rPr>
                <w:sz w:val="24"/>
              </w:rPr>
              <w:t>13</w:t>
            </w:r>
            <w:r>
              <w:rPr>
                <w:sz w:val="24"/>
              </w:rPr>
              <w:t>日</w:t>
            </w:r>
          </w:p>
        </w:tc>
      </w:tr>
      <w:tr w:rsidR="005B2723" w:rsidRPr="002E77D1" w14:paraId="3DFBBCCA" w14:textId="1158FD40" w:rsidTr="00BC073C">
        <w:trPr>
          <w:jc w:val="center"/>
        </w:trPr>
        <w:tc>
          <w:tcPr>
            <w:tcW w:w="1740" w:type="pct"/>
          </w:tcPr>
          <w:p w14:paraId="5C589219" w14:textId="553B9FDF" w:rsidR="005B2723" w:rsidRPr="002E77D1" w:rsidRDefault="005B2723" w:rsidP="005B2723">
            <w:pPr>
              <w:spacing w:line="360" w:lineRule="auto"/>
              <w:rPr>
                <w:sz w:val="24"/>
              </w:rPr>
            </w:pPr>
            <w:r w:rsidRPr="00307FBA">
              <w:rPr>
                <w:rFonts w:ascii="宋体" w:hAnsi="宋体" w:hint="eastAsia"/>
                <w:sz w:val="24"/>
              </w:rPr>
              <w:t>下属分级基金的基金简称</w:t>
            </w:r>
          </w:p>
        </w:tc>
        <w:tc>
          <w:tcPr>
            <w:tcW w:w="1577" w:type="pct"/>
            <w:vAlign w:val="center"/>
          </w:tcPr>
          <w:p w14:paraId="4CE9BCC5" w14:textId="17B93346" w:rsidR="005B2723" w:rsidRDefault="008D7D44" w:rsidP="005B2723">
            <w:pPr>
              <w:spacing w:line="360" w:lineRule="auto"/>
              <w:rPr>
                <w:sz w:val="24"/>
              </w:rPr>
            </w:pPr>
            <w:r w:rsidRPr="00BE3836">
              <w:rPr>
                <w:rFonts w:ascii="宋体" w:hAnsi="宋体" w:hint="eastAsia"/>
                <w:sz w:val="24"/>
              </w:rPr>
              <w:t>交银创业板50指数A</w:t>
            </w:r>
          </w:p>
        </w:tc>
        <w:tc>
          <w:tcPr>
            <w:tcW w:w="1683" w:type="pct"/>
            <w:vAlign w:val="center"/>
          </w:tcPr>
          <w:p w14:paraId="1DF82F4F" w14:textId="3C62973E" w:rsidR="005B2723" w:rsidRPr="002E77D1" w:rsidRDefault="008D7D44" w:rsidP="005B2723">
            <w:pPr>
              <w:widowControl/>
              <w:jc w:val="left"/>
            </w:pPr>
            <w:r w:rsidRPr="00BE3836">
              <w:rPr>
                <w:rFonts w:ascii="宋体" w:hAnsi="宋体" w:hint="eastAsia"/>
                <w:sz w:val="24"/>
              </w:rPr>
              <w:t>交银创业板50指数</w:t>
            </w:r>
            <w:r>
              <w:rPr>
                <w:rFonts w:ascii="宋体" w:hAnsi="宋体"/>
                <w:sz w:val="24"/>
              </w:rPr>
              <w:t>C</w:t>
            </w:r>
          </w:p>
        </w:tc>
      </w:tr>
      <w:tr w:rsidR="005B2723" w:rsidRPr="002E77D1" w14:paraId="1BE8BDD9" w14:textId="31F4BCDB" w:rsidTr="00BC073C">
        <w:trPr>
          <w:jc w:val="center"/>
        </w:trPr>
        <w:tc>
          <w:tcPr>
            <w:tcW w:w="1740" w:type="pct"/>
            <w:vAlign w:val="center"/>
          </w:tcPr>
          <w:p w14:paraId="4DAFD4D5" w14:textId="6B3A360E" w:rsidR="005B2723" w:rsidRPr="002E77D1" w:rsidRDefault="005B2723" w:rsidP="005B2723">
            <w:pPr>
              <w:spacing w:line="360" w:lineRule="auto"/>
              <w:rPr>
                <w:sz w:val="24"/>
              </w:rPr>
            </w:pPr>
            <w:r w:rsidRPr="00307FBA">
              <w:rPr>
                <w:rFonts w:ascii="宋体" w:hAnsi="宋体" w:hint="eastAsia"/>
                <w:sz w:val="24"/>
              </w:rPr>
              <w:t>下属分级基金的交易代码</w:t>
            </w:r>
          </w:p>
        </w:tc>
        <w:tc>
          <w:tcPr>
            <w:tcW w:w="1577" w:type="pct"/>
          </w:tcPr>
          <w:p w14:paraId="6D84D4E8" w14:textId="2D5100F0" w:rsidR="005B2723" w:rsidRDefault="008D7D44" w:rsidP="005B2723">
            <w:pPr>
              <w:spacing w:line="360" w:lineRule="auto"/>
              <w:rPr>
                <w:sz w:val="24"/>
              </w:rPr>
            </w:pPr>
            <w:r w:rsidRPr="00BE3836">
              <w:rPr>
                <w:sz w:val="24"/>
              </w:rPr>
              <w:t>007464</w:t>
            </w:r>
          </w:p>
        </w:tc>
        <w:tc>
          <w:tcPr>
            <w:tcW w:w="1683" w:type="pct"/>
          </w:tcPr>
          <w:p w14:paraId="14FDE4AB" w14:textId="179DC1BE" w:rsidR="005B2723" w:rsidRPr="002E77D1" w:rsidRDefault="008D7D44" w:rsidP="00AA303B">
            <w:pPr>
              <w:spacing w:line="360" w:lineRule="auto"/>
            </w:pPr>
            <w:r w:rsidRPr="00BE3836">
              <w:rPr>
                <w:sz w:val="24"/>
              </w:rPr>
              <w:t>007465</w:t>
            </w:r>
          </w:p>
        </w:tc>
      </w:tr>
      <w:tr w:rsidR="005B2723" w:rsidRPr="002E77D1" w14:paraId="04DD107A" w14:textId="28E5E098" w:rsidTr="00BC073C">
        <w:trPr>
          <w:jc w:val="center"/>
        </w:trPr>
        <w:tc>
          <w:tcPr>
            <w:tcW w:w="1740" w:type="pct"/>
          </w:tcPr>
          <w:p w14:paraId="4DE183BF" w14:textId="604CAC13" w:rsidR="005B2723" w:rsidRPr="002E77D1" w:rsidRDefault="005B2723" w:rsidP="005B2723">
            <w:pPr>
              <w:spacing w:line="360" w:lineRule="auto"/>
              <w:rPr>
                <w:sz w:val="24"/>
              </w:rPr>
            </w:pPr>
            <w:r w:rsidRPr="00307FBA">
              <w:rPr>
                <w:rFonts w:ascii="宋体" w:hAnsi="宋体" w:hint="eastAsia"/>
                <w:sz w:val="24"/>
              </w:rPr>
              <w:t>该分级基金是否开放</w:t>
            </w:r>
            <w:r>
              <w:rPr>
                <w:rFonts w:ascii="宋体" w:hAnsi="宋体" w:hint="eastAsia"/>
                <w:sz w:val="24"/>
              </w:rPr>
              <w:t>转换业务</w:t>
            </w:r>
          </w:p>
        </w:tc>
        <w:tc>
          <w:tcPr>
            <w:tcW w:w="1577" w:type="pct"/>
          </w:tcPr>
          <w:p w14:paraId="5F882415" w14:textId="346FEB5E" w:rsidR="005B2723" w:rsidRDefault="005B2723" w:rsidP="005B2723">
            <w:pPr>
              <w:spacing w:line="360" w:lineRule="auto"/>
              <w:rPr>
                <w:sz w:val="24"/>
              </w:rPr>
            </w:pPr>
            <w:r>
              <w:rPr>
                <w:rFonts w:hint="eastAsia"/>
                <w:sz w:val="24"/>
              </w:rPr>
              <w:t>是</w:t>
            </w:r>
          </w:p>
        </w:tc>
        <w:tc>
          <w:tcPr>
            <w:tcW w:w="1683" w:type="pct"/>
          </w:tcPr>
          <w:p w14:paraId="15E5F9B8" w14:textId="64644557" w:rsidR="005B2723" w:rsidRPr="002E77D1" w:rsidRDefault="005B2723" w:rsidP="005B2723">
            <w:pPr>
              <w:widowControl/>
              <w:jc w:val="left"/>
            </w:pPr>
            <w:r>
              <w:rPr>
                <w:rFonts w:hint="eastAsia"/>
                <w:sz w:val="24"/>
              </w:rPr>
              <w:t>是</w:t>
            </w:r>
          </w:p>
        </w:tc>
      </w:tr>
    </w:tbl>
    <w:p w14:paraId="76E33B95" w14:textId="1B2C74AD"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8D7D44">
        <w:rPr>
          <w:rFonts w:hAnsi="宋体" w:hint="eastAsia"/>
          <w:sz w:val="24"/>
        </w:rPr>
        <w:t>创业板</w:t>
      </w:r>
      <w:r w:rsidR="008D7D44">
        <w:rPr>
          <w:rFonts w:hAnsi="宋体" w:hint="eastAsia"/>
          <w:sz w:val="24"/>
        </w:rPr>
        <w:t>50</w:t>
      </w:r>
      <w:r w:rsidR="008D7D44">
        <w:rPr>
          <w:rFonts w:hAnsi="宋体" w:hint="eastAsia"/>
          <w:sz w:val="24"/>
        </w:rPr>
        <w:t>指数型</w:t>
      </w:r>
      <w:r w:rsidR="000C076D" w:rsidRPr="002C5416">
        <w:rPr>
          <w:rFonts w:hAnsi="宋体" w:hint="eastAsia"/>
          <w:sz w:val="24"/>
        </w:rPr>
        <w:t>证券投资基金</w:t>
      </w:r>
      <w:r w:rsidRPr="002C5416">
        <w:rPr>
          <w:rFonts w:hAnsi="宋体" w:hint="eastAsia"/>
          <w:sz w:val="24"/>
        </w:rPr>
        <w:t>（以下简称为“</w:t>
      </w:r>
      <w:r w:rsidR="008D7D44">
        <w:rPr>
          <w:rFonts w:hAnsi="宋体" w:hint="eastAsia"/>
          <w:sz w:val="24"/>
        </w:rPr>
        <w:t>交银创业板</w:t>
      </w:r>
      <w:r w:rsidR="008D7D44">
        <w:rPr>
          <w:rFonts w:hAnsi="宋体"/>
          <w:sz w:val="24"/>
        </w:rPr>
        <w:t>50</w:t>
      </w:r>
      <w:r w:rsidR="008D7D44">
        <w:rPr>
          <w:rFonts w:hAnsi="宋体"/>
          <w:sz w:val="24"/>
        </w:rPr>
        <w:t>指数</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w:t>
      </w:r>
      <w:r w:rsidRPr="002C5416">
        <w:rPr>
          <w:rFonts w:hAnsi="宋体" w:hint="eastAsia"/>
          <w:sz w:val="24"/>
        </w:rPr>
        <w:lastRenderedPageBreak/>
        <w:t>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w:t>
      </w:r>
      <w:r w:rsidR="00B965D5" w:rsidRPr="002C5416">
        <w:rPr>
          <w:rFonts w:hAnsi="宋体"/>
          <w:sz w:val="24"/>
        </w:rPr>
        <w:lastRenderedPageBreak/>
        <w:t>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稳鑫短债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稳鑫短债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交银施罗德</w:t>
      </w:r>
      <w:r w:rsidR="002D241A">
        <w:rPr>
          <w:rFonts w:hint="eastAsia"/>
          <w:sz w:val="24"/>
        </w:rPr>
        <w:t>境尚收益</w:t>
      </w:r>
      <w:r w:rsidR="002D241A" w:rsidRPr="00202C39">
        <w:rPr>
          <w:rFonts w:hint="eastAsia"/>
          <w:sz w:val="24"/>
        </w:rPr>
        <w:t>债券型证券投资基金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lastRenderedPageBreak/>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0C264B4A"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679DD6D9" w:rsidR="00962809" w:rsidRPr="00962809" w:rsidRDefault="001F74EA" w:rsidP="00005DEC">
      <w:pPr>
        <w:spacing w:line="360" w:lineRule="auto"/>
        <w:ind w:firstLineChars="200" w:firstLine="480"/>
        <w:rPr>
          <w:sz w:val="24"/>
        </w:rPr>
      </w:pPr>
      <w:r w:rsidRPr="001F74EA">
        <w:rPr>
          <w:rFonts w:hint="eastAsia"/>
          <w:sz w:val="24"/>
        </w:rPr>
        <w:t>交通银行股份有限公司、招商银行股份有限公司、浦发银行股份有限公司、光大银行股份有限公司、中原证券股份有限公司、蚂蚁（杭州）基金销售有限公司、深圳众禄基金销售股份有限公司、上海长量基金销售有限公司、上海好买基金销售有限公司、诺亚正行</w:t>
      </w:r>
      <w:r w:rsidRPr="001F74EA">
        <w:rPr>
          <w:rFonts w:hint="eastAsia"/>
          <w:sz w:val="24"/>
        </w:rPr>
        <w:t>(</w:t>
      </w:r>
      <w:r w:rsidRPr="001F74EA">
        <w:rPr>
          <w:rFonts w:hint="eastAsia"/>
          <w:sz w:val="24"/>
        </w:rPr>
        <w:t>上海</w:t>
      </w:r>
      <w:r w:rsidRPr="001F74EA">
        <w:rPr>
          <w:rFonts w:hint="eastAsia"/>
          <w:sz w:val="24"/>
        </w:rPr>
        <w:t>)</w:t>
      </w:r>
      <w:r w:rsidRPr="001F74EA">
        <w:rPr>
          <w:rFonts w:hint="eastAsia"/>
          <w:sz w:val="24"/>
        </w:rPr>
        <w:t>基金销售投资顾问有限公司、和讯信息科技有限公司、上海天天基金销售有限公司、北京钱景财富投资管理有限公司、北京展恒基金销售股份有限公司、一路财富（北京）信息科技有限公司、上海联泰基金销售有限公司、宜信普泽投资顾问（北京）有限公司、浙江同花顺基金销售有限公司、泰诚财富基金销售（大连）有限公司、上海基煜基金销售有限公司、珠海盈米基金销售有限公司、深圳富济财富管理有限公司、上海汇付基金销售有限公司、北京虹点基金销售有限公司、北京汇成基金销售有限公司、北京恒天明泽基金销售有限公司、奕丰基金销售有限公司、北京唐鼎耀华基金销售有限公司、北京新浪仓石基金销售有限公司、北京肯特瑞财富投资管理有限公司、北京蛋卷基金销售有限公司、凤凰金信（银川）投资管理有限公司、弘业期货股份有限公司、格上富信投资顾问有限公司、中民财富基金销售（上海）有限公司、上海万得基金销售有限公司、嘉实财富管理有限公司、南京苏宁基金销售有限公司、北京百度百盈基金销售有限公司、上海华夏财富投资管理有限公司、江苏汇林保大基金销售有限公司、玄元保险代理有限公司</w:t>
      </w:r>
      <w:r w:rsidR="00510744">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1D38308C"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8D7D44">
        <w:rPr>
          <w:color w:val="000000"/>
          <w:sz w:val="24"/>
        </w:rPr>
        <w:t>2020</w:t>
      </w:r>
      <w:r w:rsidR="008D7D44">
        <w:rPr>
          <w:color w:val="000000"/>
          <w:sz w:val="24"/>
        </w:rPr>
        <w:t>年</w:t>
      </w:r>
      <w:r w:rsidR="008D7D44">
        <w:rPr>
          <w:color w:val="000000"/>
          <w:sz w:val="24"/>
        </w:rPr>
        <w:t>1</w:t>
      </w:r>
      <w:r w:rsidR="008D7D44">
        <w:rPr>
          <w:color w:val="000000"/>
          <w:sz w:val="24"/>
        </w:rPr>
        <w:t>月</w:t>
      </w:r>
      <w:r w:rsidR="008D7D44">
        <w:rPr>
          <w:rFonts w:hint="eastAsia"/>
          <w:color w:val="000000"/>
          <w:sz w:val="24"/>
        </w:rPr>
        <w:t>3</w:t>
      </w:r>
      <w:r w:rsidR="008D7D44">
        <w:rPr>
          <w:color w:val="000000"/>
          <w:sz w:val="24"/>
        </w:rPr>
        <w:t>日</w:t>
      </w:r>
      <w:r w:rsidRPr="002E77D1">
        <w:rPr>
          <w:rFonts w:hint="eastAsia"/>
          <w:color w:val="000000"/>
          <w:sz w:val="24"/>
        </w:rPr>
        <w:t>发布公告，自</w:t>
      </w:r>
      <w:r w:rsidR="008D7D44">
        <w:rPr>
          <w:color w:val="000000"/>
          <w:sz w:val="24"/>
        </w:rPr>
        <w:t>2020</w:t>
      </w:r>
      <w:r w:rsidR="008D7D44">
        <w:rPr>
          <w:color w:val="000000"/>
          <w:sz w:val="24"/>
        </w:rPr>
        <w:t>年</w:t>
      </w:r>
      <w:r w:rsidR="008D7D44">
        <w:rPr>
          <w:color w:val="000000"/>
          <w:sz w:val="24"/>
        </w:rPr>
        <w:t>1</w:t>
      </w:r>
      <w:r w:rsidR="008D7D44">
        <w:rPr>
          <w:color w:val="000000"/>
          <w:sz w:val="24"/>
        </w:rPr>
        <w:t>月</w:t>
      </w:r>
      <w:r w:rsidR="008D7D44">
        <w:rPr>
          <w:color w:val="000000"/>
          <w:sz w:val="24"/>
        </w:rPr>
        <w:t>6</w:t>
      </w:r>
      <w:r w:rsidR="008D7D44">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可通过本基金管理人网站或相关销售机构查阅《交银施罗德</w:t>
      </w:r>
      <w:r w:rsidR="008D7D44">
        <w:rPr>
          <w:rFonts w:hint="eastAsia"/>
          <w:color w:val="000000"/>
          <w:sz w:val="24"/>
        </w:rPr>
        <w:t>创业板</w:t>
      </w:r>
      <w:r w:rsidR="008D7D44">
        <w:rPr>
          <w:rFonts w:hint="eastAsia"/>
          <w:color w:val="000000"/>
          <w:sz w:val="24"/>
        </w:rPr>
        <w:t>50</w:t>
      </w:r>
      <w:r w:rsidR="008D7D44">
        <w:rPr>
          <w:rFonts w:hint="eastAsia"/>
          <w:color w:val="000000"/>
          <w:sz w:val="24"/>
        </w:rPr>
        <w:t>指数型</w:t>
      </w:r>
      <w:r w:rsidR="0077589B" w:rsidRPr="0077589B">
        <w:rPr>
          <w:rFonts w:hint="eastAsia"/>
          <w:color w:val="000000"/>
          <w:sz w:val="24"/>
        </w:rPr>
        <w:t>证券投资基金基金合同》和《交银施罗德</w:t>
      </w:r>
      <w:r w:rsidR="008D7D44">
        <w:rPr>
          <w:rFonts w:hint="eastAsia"/>
          <w:color w:val="000000"/>
          <w:sz w:val="24"/>
        </w:rPr>
        <w:t>创业板</w:t>
      </w:r>
      <w:r w:rsidR="008D7D44">
        <w:rPr>
          <w:rFonts w:hint="eastAsia"/>
          <w:color w:val="000000"/>
          <w:sz w:val="24"/>
        </w:rPr>
        <w:t>50</w:t>
      </w:r>
      <w:r w:rsidR="008D7D44">
        <w:rPr>
          <w:rFonts w:hint="eastAsia"/>
          <w:color w:val="000000"/>
          <w:sz w:val="24"/>
        </w:rPr>
        <w:t>指数型</w:t>
      </w:r>
      <w:r w:rsidR="0077589B" w:rsidRPr="0077589B">
        <w:rPr>
          <w:rFonts w:hint="eastAsia"/>
          <w:color w:val="000000"/>
          <w:sz w:val="24"/>
        </w:rPr>
        <w:t>证券投资基金招募说明书》等相关资料。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3369D2E6"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8D7D44">
        <w:rPr>
          <w:rFonts w:hint="eastAsia"/>
          <w:color w:val="000000"/>
          <w:sz w:val="24"/>
        </w:rPr>
        <w:t>交银创业板</w:t>
      </w:r>
      <w:r w:rsidR="008D7D44">
        <w:rPr>
          <w:color w:val="000000"/>
          <w:sz w:val="24"/>
        </w:rPr>
        <w:t>50</w:t>
      </w:r>
      <w:r w:rsidR="008D7D44">
        <w:rPr>
          <w:color w:val="000000"/>
          <w:sz w:val="24"/>
        </w:rPr>
        <w:t>指数</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w:t>
      </w:r>
      <w:bookmarkStart w:id="1" w:name="_GoBack"/>
      <w:bookmarkEnd w:id="1"/>
      <w:r w:rsidR="00B76F1E" w:rsidRPr="002E77D1">
        <w:rPr>
          <w:rFonts w:hint="eastAsia"/>
          <w:color w:val="000000"/>
          <w:sz w:val="24"/>
        </w:rPr>
        <w:t>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F9B43" w14:textId="77777777" w:rsidR="001E75B4" w:rsidRDefault="001E75B4" w:rsidP="00545BB6">
      <w:r>
        <w:separator/>
      </w:r>
    </w:p>
  </w:endnote>
  <w:endnote w:type="continuationSeparator" w:id="0">
    <w:p w14:paraId="6D88737B" w14:textId="77777777" w:rsidR="001E75B4" w:rsidRDefault="001E75B4"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AA303B">
      <w:rPr>
        <w:rStyle w:val="a7"/>
        <w:noProof/>
      </w:rPr>
      <w:t>1</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29F1B" w14:textId="77777777" w:rsidR="001E75B4" w:rsidRDefault="001E75B4" w:rsidP="00545BB6">
      <w:r>
        <w:separator/>
      </w:r>
    </w:p>
  </w:footnote>
  <w:footnote w:type="continuationSeparator" w:id="0">
    <w:p w14:paraId="2621CB91" w14:textId="77777777" w:rsidR="001E75B4" w:rsidRDefault="001E75B4"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D2BFB"/>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0F96"/>
    <w:rsid w:val="002A267E"/>
    <w:rsid w:val="002B2808"/>
    <w:rsid w:val="002B2A18"/>
    <w:rsid w:val="002B2DE6"/>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964E0"/>
    <w:rsid w:val="004A059B"/>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0744"/>
    <w:rsid w:val="00515EEC"/>
    <w:rsid w:val="005237EA"/>
    <w:rsid w:val="005314D5"/>
    <w:rsid w:val="00537381"/>
    <w:rsid w:val="0054042C"/>
    <w:rsid w:val="0054222F"/>
    <w:rsid w:val="00543C18"/>
    <w:rsid w:val="00545BB6"/>
    <w:rsid w:val="00552CB0"/>
    <w:rsid w:val="005550DD"/>
    <w:rsid w:val="005629ED"/>
    <w:rsid w:val="00563132"/>
    <w:rsid w:val="005677FE"/>
    <w:rsid w:val="005702AC"/>
    <w:rsid w:val="00570A0F"/>
    <w:rsid w:val="005860FF"/>
    <w:rsid w:val="00587098"/>
    <w:rsid w:val="005902FC"/>
    <w:rsid w:val="00591B7A"/>
    <w:rsid w:val="00593F73"/>
    <w:rsid w:val="005B0416"/>
    <w:rsid w:val="005B2723"/>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508D"/>
    <w:rsid w:val="006A7BAD"/>
    <w:rsid w:val="006B0EC8"/>
    <w:rsid w:val="006B148B"/>
    <w:rsid w:val="006B2543"/>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801DBB"/>
    <w:rsid w:val="00817F49"/>
    <w:rsid w:val="008210AF"/>
    <w:rsid w:val="00826C46"/>
    <w:rsid w:val="0083025A"/>
    <w:rsid w:val="00851438"/>
    <w:rsid w:val="00851C9F"/>
    <w:rsid w:val="008551C4"/>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55B9"/>
    <w:rsid w:val="00A50996"/>
    <w:rsid w:val="00A51337"/>
    <w:rsid w:val="00A547B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A303B"/>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84FEA"/>
    <w:rsid w:val="00B94EE8"/>
    <w:rsid w:val="00B95E9B"/>
    <w:rsid w:val="00B965D5"/>
    <w:rsid w:val="00BA0AF2"/>
    <w:rsid w:val="00BB1772"/>
    <w:rsid w:val="00BB1F2A"/>
    <w:rsid w:val="00BC0509"/>
    <w:rsid w:val="00BC073C"/>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B6C0B"/>
    <w:rsid w:val="00EC1730"/>
    <w:rsid w:val="00EC207C"/>
    <w:rsid w:val="00ED1E33"/>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A4DFE-3373-47F7-BD2B-96B09635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808</Words>
  <Characters>4607</Characters>
  <Application>Microsoft Office Word</Application>
  <DocSecurity>0</DocSecurity>
  <Lines>38</Lines>
  <Paragraphs>10</Paragraphs>
  <ScaleCrop>false</ScaleCrop>
  <Company>Microsoft</Company>
  <LinksUpToDate>false</LinksUpToDate>
  <CharactersWithSpaces>5405</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22</cp:revision>
  <cp:lastPrinted>2015-07-15T08:35:00Z</cp:lastPrinted>
  <dcterms:created xsi:type="dcterms:W3CDTF">2019-02-25T11:51:00Z</dcterms:created>
  <dcterms:modified xsi:type="dcterms:W3CDTF">2020-01-09T02:40:00Z</dcterms:modified>
</cp:coreProperties>
</file>