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21</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default" r:id="rId8"/>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 w:name="_Toc406861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1"/>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2" w:name="_Toc406861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2"/>
    </w:p>
    <w:p w:rsidR="00741909" w:rsidRDefault="00D40575">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741909" w:rsidRDefault="00D40575">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741909" w:rsidRDefault="00D40575">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741909" w:rsidRDefault="00D40575">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D711DC"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68615" w:history="1">
        <w:r w:rsidR="00D711DC" w:rsidRPr="00A44CD6">
          <w:rPr>
            <w:rStyle w:val="a8"/>
            <w:b/>
            <w:bCs/>
            <w:noProof/>
          </w:rPr>
          <w:t xml:space="preserve">§1  </w:t>
        </w:r>
        <w:r w:rsidR="00D711DC" w:rsidRPr="00A44CD6">
          <w:rPr>
            <w:rStyle w:val="a8"/>
            <w:rFonts w:hint="eastAsia"/>
            <w:b/>
            <w:bCs/>
            <w:noProof/>
          </w:rPr>
          <w:t>重要提示及目录</w:t>
        </w:r>
        <w:r w:rsidR="00D711DC">
          <w:rPr>
            <w:noProof/>
            <w:webHidden/>
          </w:rPr>
          <w:tab/>
        </w:r>
        <w:r w:rsidR="00D711DC">
          <w:rPr>
            <w:noProof/>
            <w:webHidden/>
          </w:rPr>
          <w:fldChar w:fldCharType="begin"/>
        </w:r>
        <w:r w:rsidR="00D711DC">
          <w:rPr>
            <w:noProof/>
            <w:webHidden/>
          </w:rPr>
          <w:instrText xml:space="preserve"> PAGEREF _Toc4068615 \h </w:instrText>
        </w:r>
        <w:r w:rsidR="00D711DC">
          <w:rPr>
            <w:noProof/>
            <w:webHidden/>
          </w:rPr>
        </w:r>
        <w:r w:rsidR="00D711DC">
          <w:rPr>
            <w:noProof/>
            <w:webHidden/>
          </w:rPr>
          <w:fldChar w:fldCharType="separate"/>
        </w:r>
        <w:r w:rsidR="00D711DC">
          <w:rPr>
            <w:noProof/>
            <w:webHidden/>
          </w:rPr>
          <w:t>2</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16" w:history="1">
        <w:r w:rsidR="00D711DC" w:rsidRPr="00A44CD6">
          <w:rPr>
            <w:rStyle w:val="a8"/>
            <w:noProof/>
          </w:rPr>
          <w:t xml:space="preserve">1.1 </w:t>
        </w:r>
        <w:r w:rsidR="00D711DC" w:rsidRPr="00A44CD6">
          <w:rPr>
            <w:rStyle w:val="a8"/>
            <w:rFonts w:hint="eastAsia"/>
            <w:noProof/>
          </w:rPr>
          <w:t>重要提示</w:t>
        </w:r>
        <w:r w:rsidR="00D711DC">
          <w:rPr>
            <w:noProof/>
            <w:webHidden/>
          </w:rPr>
          <w:tab/>
        </w:r>
        <w:r w:rsidR="00D711DC">
          <w:rPr>
            <w:noProof/>
            <w:webHidden/>
          </w:rPr>
          <w:fldChar w:fldCharType="begin"/>
        </w:r>
        <w:r w:rsidR="00D711DC">
          <w:rPr>
            <w:noProof/>
            <w:webHidden/>
          </w:rPr>
          <w:instrText xml:space="preserve"> PAGEREF _Toc4068616 \h </w:instrText>
        </w:r>
        <w:r w:rsidR="00D711DC">
          <w:rPr>
            <w:noProof/>
            <w:webHidden/>
          </w:rPr>
        </w:r>
        <w:r w:rsidR="00D711DC">
          <w:rPr>
            <w:noProof/>
            <w:webHidden/>
          </w:rPr>
          <w:fldChar w:fldCharType="separate"/>
        </w:r>
        <w:r w:rsidR="00D711DC">
          <w:rPr>
            <w:noProof/>
            <w:webHidden/>
          </w:rPr>
          <w:t>2</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17" w:history="1">
        <w:r w:rsidR="00D711DC" w:rsidRPr="00A44CD6">
          <w:rPr>
            <w:rStyle w:val="a8"/>
            <w:b/>
            <w:bCs/>
            <w:noProof/>
          </w:rPr>
          <w:t xml:space="preserve">§2  </w:t>
        </w:r>
        <w:r w:rsidR="00D711DC" w:rsidRPr="00A44CD6">
          <w:rPr>
            <w:rStyle w:val="a8"/>
            <w:rFonts w:hint="eastAsia"/>
            <w:b/>
            <w:bCs/>
            <w:noProof/>
          </w:rPr>
          <w:t>基金简介</w:t>
        </w:r>
        <w:r w:rsidR="00D711DC">
          <w:rPr>
            <w:noProof/>
            <w:webHidden/>
          </w:rPr>
          <w:tab/>
        </w:r>
        <w:r w:rsidR="00D711DC">
          <w:rPr>
            <w:noProof/>
            <w:webHidden/>
          </w:rPr>
          <w:fldChar w:fldCharType="begin"/>
        </w:r>
        <w:r w:rsidR="00D711DC">
          <w:rPr>
            <w:noProof/>
            <w:webHidden/>
          </w:rPr>
          <w:instrText xml:space="preserve"> PAGEREF _Toc4068617 \h </w:instrText>
        </w:r>
        <w:r w:rsidR="00D711DC">
          <w:rPr>
            <w:noProof/>
            <w:webHidden/>
          </w:rPr>
        </w:r>
        <w:r w:rsidR="00D711DC">
          <w:rPr>
            <w:noProof/>
            <w:webHidden/>
          </w:rPr>
          <w:fldChar w:fldCharType="separate"/>
        </w:r>
        <w:r w:rsidR="00D711DC">
          <w:rPr>
            <w:noProof/>
            <w:webHidden/>
          </w:rPr>
          <w:t>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18" w:history="1">
        <w:r w:rsidR="00D711DC" w:rsidRPr="00A44CD6">
          <w:rPr>
            <w:rStyle w:val="a8"/>
            <w:noProof/>
          </w:rPr>
          <w:t xml:space="preserve">2.1 </w:t>
        </w:r>
        <w:r w:rsidR="00D711DC" w:rsidRPr="00A44CD6">
          <w:rPr>
            <w:rStyle w:val="a8"/>
            <w:rFonts w:hint="eastAsia"/>
            <w:noProof/>
          </w:rPr>
          <w:t>基金基本情况</w:t>
        </w:r>
        <w:r w:rsidR="00D711DC">
          <w:rPr>
            <w:noProof/>
            <w:webHidden/>
          </w:rPr>
          <w:tab/>
        </w:r>
        <w:r w:rsidR="00D711DC">
          <w:rPr>
            <w:noProof/>
            <w:webHidden/>
          </w:rPr>
          <w:fldChar w:fldCharType="begin"/>
        </w:r>
        <w:r w:rsidR="00D711DC">
          <w:rPr>
            <w:noProof/>
            <w:webHidden/>
          </w:rPr>
          <w:instrText xml:space="preserve"> PAGEREF _Toc4068618 \h </w:instrText>
        </w:r>
        <w:r w:rsidR="00D711DC">
          <w:rPr>
            <w:noProof/>
            <w:webHidden/>
          </w:rPr>
        </w:r>
        <w:r w:rsidR="00D711DC">
          <w:rPr>
            <w:noProof/>
            <w:webHidden/>
          </w:rPr>
          <w:fldChar w:fldCharType="separate"/>
        </w:r>
        <w:r w:rsidR="00D711DC">
          <w:rPr>
            <w:noProof/>
            <w:webHidden/>
          </w:rPr>
          <w:t>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19" w:history="1">
        <w:r w:rsidR="00D711DC" w:rsidRPr="00A44CD6">
          <w:rPr>
            <w:rStyle w:val="a8"/>
            <w:noProof/>
          </w:rPr>
          <w:t xml:space="preserve">2.2 </w:t>
        </w:r>
        <w:r w:rsidR="00D711DC" w:rsidRPr="00A44CD6">
          <w:rPr>
            <w:rStyle w:val="a8"/>
            <w:rFonts w:hint="eastAsia"/>
            <w:noProof/>
          </w:rPr>
          <w:t>基金产品说明</w:t>
        </w:r>
        <w:r w:rsidR="00D711DC">
          <w:rPr>
            <w:noProof/>
            <w:webHidden/>
          </w:rPr>
          <w:tab/>
        </w:r>
        <w:r w:rsidR="00D711DC">
          <w:rPr>
            <w:noProof/>
            <w:webHidden/>
          </w:rPr>
          <w:fldChar w:fldCharType="begin"/>
        </w:r>
        <w:r w:rsidR="00D711DC">
          <w:rPr>
            <w:noProof/>
            <w:webHidden/>
          </w:rPr>
          <w:instrText xml:space="preserve"> PAGEREF _Toc4068619 \h </w:instrText>
        </w:r>
        <w:r w:rsidR="00D711DC">
          <w:rPr>
            <w:noProof/>
            <w:webHidden/>
          </w:rPr>
        </w:r>
        <w:r w:rsidR="00D711DC">
          <w:rPr>
            <w:noProof/>
            <w:webHidden/>
          </w:rPr>
          <w:fldChar w:fldCharType="separate"/>
        </w:r>
        <w:r w:rsidR="00D711DC">
          <w:rPr>
            <w:noProof/>
            <w:webHidden/>
          </w:rPr>
          <w:t>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0" w:history="1">
        <w:r w:rsidR="00D711DC" w:rsidRPr="00A44CD6">
          <w:rPr>
            <w:rStyle w:val="a8"/>
            <w:noProof/>
          </w:rPr>
          <w:t xml:space="preserve">2.3 </w:t>
        </w:r>
        <w:r w:rsidR="00D711DC" w:rsidRPr="00A44CD6">
          <w:rPr>
            <w:rStyle w:val="a8"/>
            <w:rFonts w:hint="eastAsia"/>
            <w:noProof/>
          </w:rPr>
          <w:t>基金管理人和基金托管人</w:t>
        </w:r>
        <w:r w:rsidR="00D711DC">
          <w:rPr>
            <w:noProof/>
            <w:webHidden/>
          </w:rPr>
          <w:tab/>
        </w:r>
        <w:r w:rsidR="00D711DC">
          <w:rPr>
            <w:noProof/>
            <w:webHidden/>
          </w:rPr>
          <w:fldChar w:fldCharType="begin"/>
        </w:r>
        <w:r w:rsidR="00D711DC">
          <w:rPr>
            <w:noProof/>
            <w:webHidden/>
          </w:rPr>
          <w:instrText xml:space="preserve"> PAGEREF _Toc4068620 \h </w:instrText>
        </w:r>
        <w:r w:rsidR="00D711DC">
          <w:rPr>
            <w:noProof/>
            <w:webHidden/>
          </w:rPr>
        </w:r>
        <w:r w:rsidR="00D711DC">
          <w:rPr>
            <w:noProof/>
            <w:webHidden/>
          </w:rPr>
          <w:fldChar w:fldCharType="separate"/>
        </w:r>
        <w:r w:rsidR="00D711DC">
          <w:rPr>
            <w:noProof/>
            <w:webHidden/>
          </w:rPr>
          <w:t>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1" w:history="1">
        <w:r w:rsidR="00D711DC" w:rsidRPr="00A44CD6">
          <w:rPr>
            <w:rStyle w:val="a8"/>
            <w:noProof/>
          </w:rPr>
          <w:t xml:space="preserve">2.4 </w:t>
        </w:r>
        <w:r w:rsidR="00D711DC" w:rsidRPr="00A44CD6">
          <w:rPr>
            <w:rStyle w:val="a8"/>
            <w:rFonts w:hint="eastAsia"/>
            <w:noProof/>
          </w:rPr>
          <w:t>信息披露方式</w:t>
        </w:r>
        <w:r w:rsidR="00D711DC">
          <w:rPr>
            <w:noProof/>
            <w:webHidden/>
          </w:rPr>
          <w:tab/>
        </w:r>
        <w:r w:rsidR="00D711DC">
          <w:rPr>
            <w:noProof/>
            <w:webHidden/>
          </w:rPr>
          <w:fldChar w:fldCharType="begin"/>
        </w:r>
        <w:r w:rsidR="00D711DC">
          <w:rPr>
            <w:noProof/>
            <w:webHidden/>
          </w:rPr>
          <w:instrText xml:space="preserve"> PAGEREF _Toc4068621 \h </w:instrText>
        </w:r>
        <w:r w:rsidR="00D711DC">
          <w:rPr>
            <w:noProof/>
            <w:webHidden/>
          </w:rPr>
        </w:r>
        <w:r w:rsidR="00D711DC">
          <w:rPr>
            <w:noProof/>
            <w:webHidden/>
          </w:rPr>
          <w:fldChar w:fldCharType="separate"/>
        </w:r>
        <w:r w:rsidR="00D711DC">
          <w:rPr>
            <w:noProof/>
            <w:webHidden/>
          </w:rPr>
          <w:t>6</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2" w:history="1">
        <w:r w:rsidR="00D711DC" w:rsidRPr="00A44CD6">
          <w:rPr>
            <w:rStyle w:val="a8"/>
            <w:noProof/>
          </w:rPr>
          <w:t xml:space="preserve">2.5 </w:t>
        </w:r>
        <w:r w:rsidR="00D711DC" w:rsidRPr="00A44CD6">
          <w:rPr>
            <w:rStyle w:val="a8"/>
            <w:rFonts w:hint="eastAsia"/>
            <w:noProof/>
          </w:rPr>
          <w:t>其他相关资料</w:t>
        </w:r>
        <w:r w:rsidR="00D711DC">
          <w:rPr>
            <w:noProof/>
            <w:webHidden/>
          </w:rPr>
          <w:tab/>
        </w:r>
        <w:r w:rsidR="00D711DC">
          <w:rPr>
            <w:noProof/>
            <w:webHidden/>
          </w:rPr>
          <w:fldChar w:fldCharType="begin"/>
        </w:r>
        <w:r w:rsidR="00D711DC">
          <w:rPr>
            <w:noProof/>
            <w:webHidden/>
          </w:rPr>
          <w:instrText xml:space="preserve"> PAGEREF _Toc4068622 \h </w:instrText>
        </w:r>
        <w:r w:rsidR="00D711DC">
          <w:rPr>
            <w:noProof/>
            <w:webHidden/>
          </w:rPr>
        </w:r>
        <w:r w:rsidR="00D711DC">
          <w:rPr>
            <w:noProof/>
            <w:webHidden/>
          </w:rPr>
          <w:fldChar w:fldCharType="separate"/>
        </w:r>
        <w:r w:rsidR="00D711DC">
          <w:rPr>
            <w:noProof/>
            <w:webHidden/>
          </w:rPr>
          <w:t>6</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23" w:history="1">
        <w:r w:rsidR="00D711DC" w:rsidRPr="00A44CD6">
          <w:rPr>
            <w:rStyle w:val="a8"/>
            <w:b/>
            <w:bCs/>
            <w:noProof/>
          </w:rPr>
          <w:t xml:space="preserve">§3  </w:t>
        </w:r>
        <w:r w:rsidR="00D711DC" w:rsidRPr="00A44CD6">
          <w:rPr>
            <w:rStyle w:val="a8"/>
            <w:rFonts w:hint="eastAsia"/>
            <w:b/>
            <w:bCs/>
            <w:noProof/>
          </w:rPr>
          <w:t>主要财务指标、基金净值表现及利润分配情况</w:t>
        </w:r>
        <w:r w:rsidR="00D711DC">
          <w:rPr>
            <w:noProof/>
            <w:webHidden/>
          </w:rPr>
          <w:tab/>
        </w:r>
        <w:r w:rsidR="00D711DC">
          <w:rPr>
            <w:noProof/>
            <w:webHidden/>
          </w:rPr>
          <w:fldChar w:fldCharType="begin"/>
        </w:r>
        <w:r w:rsidR="00D711DC">
          <w:rPr>
            <w:noProof/>
            <w:webHidden/>
          </w:rPr>
          <w:instrText xml:space="preserve"> PAGEREF _Toc4068623 \h </w:instrText>
        </w:r>
        <w:r w:rsidR="00D711DC">
          <w:rPr>
            <w:noProof/>
            <w:webHidden/>
          </w:rPr>
        </w:r>
        <w:r w:rsidR="00D711DC">
          <w:rPr>
            <w:noProof/>
            <w:webHidden/>
          </w:rPr>
          <w:fldChar w:fldCharType="separate"/>
        </w:r>
        <w:r w:rsidR="00D711DC">
          <w:rPr>
            <w:noProof/>
            <w:webHidden/>
          </w:rPr>
          <w:t>6</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4" w:history="1">
        <w:r w:rsidR="00D711DC" w:rsidRPr="00A44CD6">
          <w:rPr>
            <w:rStyle w:val="a8"/>
            <w:noProof/>
          </w:rPr>
          <w:t xml:space="preserve">3.1 </w:t>
        </w:r>
        <w:r w:rsidR="00D711DC" w:rsidRPr="00A44CD6">
          <w:rPr>
            <w:rStyle w:val="a8"/>
            <w:rFonts w:hint="eastAsia"/>
            <w:noProof/>
          </w:rPr>
          <w:t>主要会计数据和财务指标</w:t>
        </w:r>
        <w:r w:rsidR="00D711DC">
          <w:rPr>
            <w:noProof/>
            <w:webHidden/>
          </w:rPr>
          <w:tab/>
        </w:r>
        <w:r w:rsidR="00D711DC">
          <w:rPr>
            <w:noProof/>
            <w:webHidden/>
          </w:rPr>
          <w:fldChar w:fldCharType="begin"/>
        </w:r>
        <w:r w:rsidR="00D711DC">
          <w:rPr>
            <w:noProof/>
            <w:webHidden/>
          </w:rPr>
          <w:instrText xml:space="preserve"> PAGEREF _Toc4068624 \h </w:instrText>
        </w:r>
        <w:r w:rsidR="00D711DC">
          <w:rPr>
            <w:noProof/>
            <w:webHidden/>
          </w:rPr>
        </w:r>
        <w:r w:rsidR="00D711DC">
          <w:rPr>
            <w:noProof/>
            <w:webHidden/>
          </w:rPr>
          <w:fldChar w:fldCharType="separate"/>
        </w:r>
        <w:r w:rsidR="00D711DC">
          <w:rPr>
            <w:noProof/>
            <w:webHidden/>
          </w:rPr>
          <w:t>6</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5" w:history="1">
        <w:r w:rsidR="00D711DC" w:rsidRPr="00A44CD6">
          <w:rPr>
            <w:rStyle w:val="a8"/>
            <w:noProof/>
          </w:rPr>
          <w:t xml:space="preserve">3.2 </w:t>
        </w:r>
        <w:r w:rsidR="00D711DC" w:rsidRPr="00A44CD6">
          <w:rPr>
            <w:rStyle w:val="a8"/>
            <w:rFonts w:hint="eastAsia"/>
            <w:noProof/>
          </w:rPr>
          <w:t>基金净值表现</w:t>
        </w:r>
        <w:r w:rsidR="00D711DC">
          <w:rPr>
            <w:noProof/>
            <w:webHidden/>
          </w:rPr>
          <w:tab/>
        </w:r>
        <w:r w:rsidR="00D711DC">
          <w:rPr>
            <w:noProof/>
            <w:webHidden/>
          </w:rPr>
          <w:fldChar w:fldCharType="begin"/>
        </w:r>
        <w:r w:rsidR="00D711DC">
          <w:rPr>
            <w:noProof/>
            <w:webHidden/>
          </w:rPr>
          <w:instrText xml:space="preserve"> PAGEREF _Toc4068625 \h </w:instrText>
        </w:r>
        <w:r w:rsidR="00D711DC">
          <w:rPr>
            <w:noProof/>
            <w:webHidden/>
          </w:rPr>
        </w:r>
        <w:r w:rsidR="00D711DC">
          <w:rPr>
            <w:noProof/>
            <w:webHidden/>
          </w:rPr>
          <w:fldChar w:fldCharType="separate"/>
        </w:r>
        <w:r w:rsidR="00D711DC">
          <w:rPr>
            <w:noProof/>
            <w:webHidden/>
          </w:rPr>
          <w:t>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6" w:history="1">
        <w:r w:rsidR="00D711DC" w:rsidRPr="00A44CD6">
          <w:rPr>
            <w:rStyle w:val="a8"/>
            <w:noProof/>
          </w:rPr>
          <w:t>3.3</w:t>
        </w:r>
        <w:r w:rsidR="00D711DC" w:rsidRPr="00A44CD6">
          <w:rPr>
            <w:rStyle w:val="a8"/>
            <w:rFonts w:hint="eastAsia"/>
            <w:noProof/>
          </w:rPr>
          <w:t>过去三年基金的利润分配情况</w:t>
        </w:r>
        <w:r w:rsidR="00D711DC">
          <w:rPr>
            <w:noProof/>
            <w:webHidden/>
          </w:rPr>
          <w:tab/>
        </w:r>
        <w:r w:rsidR="00D711DC">
          <w:rPr>
            <w:noProof/>
            <w:webHidden/>
          </w:rPr>
          <w:fldChar w:fldCharType="begin"/>
        </w:r>
        <w:r w:rsidR="00D711DC">
          <w:rPr>
            <w:noProof/>
            <w:webHidden/>
          </w:rPr>
          <w:instrText xml:space="preserve"> PAGEREF _Toc4068626 \h </w:instrText>
        </w:r>
        <w:r w:rsidR="00D711DC">
          <w:rPr>
            <w:noProof/>
            <w:webHidden/>
          </w:rPr>
        </w:r>
        <w:r w:rsidR="00D711DC">
          <w:rPr>
            <w:noProof/>
            <w:webHidden/>
          </w:rPr>
          <w:fldChar w:fldCharType="separate"/>
        </w:r>
        <w:r w:rsidR="00D711DC">
          <w:rPr>
            <w:noProof/>
            <w:webHidden/>
          </w:rPr>
          <w:t>10</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27" w:history="1">
        <w:r w:rsidR="00D711DC" w:rsidRPr="00A44CD6">
          <w:rPr>
            <w:rStyle w:val="a8"/>
            <w:b/>
            <w:bCs/>
            <w:noProof/>
          </w:rPr>
          <w:t xml:space="preserve">§4  </w:t>
        </w:r>
        <w:r w:rsidR="00D711DC" w:rsidRPr="00A44CD6">
          <w:rPr>
            <w:rStyle w:val="a8"/>
            <w:rFonts w:hint="eastAsia"/>
            <w:b/>
            <w:bCs/>
            <w:noProof/>
          </w:rPr>
          <w:t>管理人报告</w:t>
        </w:r>
        <w:r w:rsidR="00D711DC">
          <w:rPr>
            <w:noProof/>
            <w:webHidden/>
          </w:rPr>
          <w:tab/>
        </w:r>
        <w:r w:rsidR="00D711DC">
          <w:rPr>
            <w:noProof/>
            <w:webHidden/>
          </w:rPr>
          <w:fldChar w:fldCharType="begin"/>
        </w:r>
        <w:r w:rsidR="00D711DC">
          <w:rPr>
            <w:noProof/>
            <w:webHidden/>
          </w:rPr>
          <w:instrText xml:space="preserve"> PAGEREF _Toc4068627 \h </w:instrText>
        </w:r>
        <w:r w:rsidR="00D711DC">
          <w:rPr>
            <w:noProof/>
            <w:webHidden/>
          </w:rPr>
        </w:r>
        <w:r w:rsidR="00D711DC">
          <w:rPr>
            <w:noProof/>
            <w:webHidden/>
          </w:rPr>
          <w:fldChar w:fldCharType="separate"/>
        </w:r>
        <w:r w:rsidR="00D711DC">
          <w:rPr>
            <w:noProof/>
            <w:webHidden/>
          </w:rPr>
          <w:t>11</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8" w:history="1">
        <w:r w:rsidR="00D711DC" w:rsidRPr="00A44CD6">
          <w:rPr>
            <w:rStyle w:val="a8"/>
            <w:noProof/>
          </w:rPr>
          <w:t xml:space="preserve">4.1 </w:t>
        </w:r>
        <w:r w:rsidR="00D711DC" w:rsidRPr="00A44CD6">
          <w:rPr>
            <w:rStyle w:val="a8"/>
            <w:rFonts w:hint="eastAsia"/>
            <w:noProof/>
          </w:rPr>
          <w:t>基金管理人及基金经理情况</w:t>
        </w:r>
        <w:r w:rsidR="00D711DC">
          <w:rPr>
            <w:noProof/>
            <w:webHidden/>
          </w:rPr>
          <w:tab/>
        </w:r>
        <w:r w:rsidR="00D711DC">
          <w:rPr>
            <w:noProof/>
            <w:webHidden/>
          </w:rPr>
          <w:fldChar w:fldCharType="begin"/>
        </w:r>
        <w:r w:rsidR="00D711DC">
          <w:rPr>
            <w:noProof/>
            <w:webHidden/>
          </w:rPr>
          <w:instrText xml:space="preserve"> PAGEREF _Toc4068628 \h </w:instrText>
        </w:r>
        <w:r w:rsidR="00D711DC">
          <w:rPr>
            <w:noProof/>
            <w:webHidden/>
          </w:rPr>
        </w:r>
        <w:r w:rsidR="00D711DC">
          <w:rPr>
            <w:noProof/>
            <w:webHidden/>
          </w:rPr>
          <w:fldChar w:fldCharType="separate"/>
        </w:r>
        <w:r w:rsidR="00D711DC">
          <w:rPr>
            <w:noProof/>
            <w:webHidden/>
          </w:rPr>
          <w:t>11</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29" w:history="1">
        <w:r w:rsidR="00D711DC" w:rsidRPr="00A44CD6">
          <w:rPr>
            <w:rStyle w:val="a8"/>
            <w:noProof/>
          </w:rPr>
          <w:t xml:space="preserve">4.2 </w:t>
        </w:r>
        <w:r w:rsidR="00D711DC" w:rsidRPr="00A44CD6">
          <w:rPr>
            <w:rStyle w:val="a8"/>
            <w:rFonts w:hint="eastAsia"/>
            <w:noProof/>
          </w:rPr>
          <w:t>管理人对报告期内本基金运作遵规守信情况的说明</w:t>
        </w:r>
        <w:r w:rsidR="00D711DC">
          <w:rPr>
            <w:noProof/>
            <w:webHidden/>
          </w:rPr>
          <w:tab/>
        </w:r>
        <w:r w:rsidR="00D711DC">
          <w:rPr>
            <w:noProof/>
            <w:webHidden/>
          </w:rPr>
          <w:fldChar w:fldCharType="begin"/>
        </w:r>
        <w:r w:rsidR="00D711DC">
          <w:rPr>
            <w:noProof/>
            <w:webHidden/>
          </w:rPr>
          <w:instrText xml:space="preserve"> PAGEREF _Toc4068629 \h </w:instrText>
        </w:r>
        <w:r w:rsidR="00D711DC">
          <w:rPr>
            <w:noProof/>
            <w:webHidden/>
          </w:rPr>
        </w:r>
        <w:r w:rsidR="00D711DC">
          <w:rPr>
            <w:noProof/>
            <w:webHidden/>
          </w:rPr>
          <w:fldChar w:fldCharType="separate"/>
        </w:r>
        <w:r w:rsidR="00D711DC">
          <w:rPr>
            <w:noProof/>
            <w:webHidden/>
          </w:rPr>
          <w:t>13</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0" w:history="1">
        <w:r w:rsidR="00D711DC" w:rsidRPr="00A44CD6">
          <w:rPr>
            <w:rStyle w:val="a8"/>
            <w:noProof/>
          </w:rPr>
          <w:t xml:space="preserve">4.3 </w:t>
        </w:r>
        <w:r w:rsidR="00D711DC" w:rsidRPr="00A44CD6">
          <w:rPr>
            <w:rStyle w:val="a8"/>
            <w:rFonts w:hint="eastAsia"/>
            <w:noProof/>
          </w:rPr>
          <w:t>管理人对报告期内公平交易情况的专项说明</w:t>
        </w:r>
        <w:r w:rsidR="00D711DC">
          <w:rPr>
            <w:noProof/>
            <w:webHidden/>
          </w:rPr>
          <w:tab/>
        </w:r>
        <w:r w:rsidR="00D711DC">
          <w:rPr>
            <w:noProof/>
            <w:webHidden/>
          </w:rPr>
          <w:fldChar w:fldCharType="begin"/>
        </w:r>
        <w:r w:rsidR="00D711DC">
          <w:rPr>
            <w:noProof/>
            <w:webHidden/>
          </w:rPr>
          <w:instrText xml:space="preserve"> PAGEREF _Toc4068630 \h </w:instrText>
        </w:r>
        <w:r w:rsidR="00D711DC">
          <w:rPr>
            <w:noProof/>
            <w:webHidden/>
          </w:rPr>
        </w:r>
        <w:r w:rsidR="00D711DC">
          <w:rPr>
            <w:noProof/>
            <w:webHidden/>
          </w:rPr>
          <w:fldChar w:fldCharType="separate"/>
        </w:r>
        <w:r w:rsidR="00D711DC">
          <w:rPr>
            <w:noProof/>
            <w:webHidden/>
          </w:rPr>
          <w:t>13</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1" w:history="1">
        <w:r w:rsidR="00D711DC" w:rsidRPr="00A44CD6">
          <w:rPr>
            <w:rStyle w:val="a8"/>
            <w:noProof/>
          </w:rPr>
          <w:t xml:space="preserve">4.4 </w:t>
        </w:r>
        <w:r w:rsidR="00D711DC" w:rsidRPr="00A44CD6">
          <w:rPr>
            <w:rStyle w:val="a8"/>
            <w:rFonts w:hint="eastAsia"/>
            <w:noProof/>
          </w:rPr>
          <w:t>管理人对报告期内基金的投资策略和业绩表现的说明</w:t>
        </w:r>
        <w:r w:rsidR="00D711DC">
          <w:rPr>
            <w:noProof/>
            <w:webHidden/>
          </w:rPr>
          <w:tab/>
        </w:r>
        <w:r w:rsidR="00D711DC">
          <w:rPr>
            <w:noProof/>
            <w:webHidden/>
          </w:rPr>
          <w:fldChar w:fldCharType="begin"/>
        </w:r>
        <w:r w:rsidR="00D711DC">
          <w:rPr>
            <w:noProof/>
            <w:webHidden/>
          </w:rPr>
          <w:instrText xml:space="preserve"> PAGEREF _Toc4068631 \h </w:instrText>
        </w:r>
        <w:r w:rsidR="00D711DC">
          <w:rPr>
            <w:noProof/>
            <w:webHidden/>
          </w:rPr>
        </w:r>
        <w:r w:rsidR="00D711DC">
          <w:rPr>
            <w:noProof/>
            <w:webHidden/>
          </w:rPr>
          <w:fldChar w:fldCharType="separate"/>
        </w:r>
        <w:r w:rsidR="00D711DC">
          <w:rPr>
            <w:noProof/>
            <w:webHidden/>
          </w:rPr>
          <w:t>15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2" w:history="1">
        <w:r w:rsidR="00D711DC" w:rsidRPr="00A44CD6">
          <w:rPr>
            <w:rStyle w:val="a8"/>
            <w:noProof/>
          </w:rPr>
          <w:t xml:space="preserve">4.5 </w:t>
        </w:r>
        <w:r w:rsidR="00D711DC" w:rsidRPr="00A44CD6">
          <w:rPr>
            <w:rStyle w:val="a8"/>
            <w:rFonts w:hint="eastAsia"/>
            <w:noProof/>
          </w:rPr>
          <w:t>管理人对宏观经济、证券市场及行业走势的简要展望</w:t>
        </w:r>
        <w:r w:rsidR="00D711DC">
          <w:rPr>
            <w:noProof/>
            <w:webHidden/>
          </w:rPr>
          <w:tab/>
        </w:r>
        <w:r w:rsidR="00D711DC">
          <w:rPr>
            <w:noProof/>
            <w:webHidden/>
          </w:rPr>
          <w:fldChar w:fldCharType="begin"/>
        </w:r>
        <w:r w:rsidR="00D711DC">
          <w:rPr>
            <w:noProof/>
            <w:webHidden/>
          </w:rPr>
          <w:instrText xml:space="preserve"> PAGEREF _Toc4068632 \h </w:instrText>
        </w:r>
        <w:r w:rsidR="00D711DC">
          <w:rPr>
            <w:noProof/>
            <w:webHidden/>
          </w:rPr>
        </w:r>
        <w:r w:rsidR="00D711DC">
          <w:rPr>
            <w:noProof/>
            <w:webHidden/>
          </w:rPr>
          <w:fldChar w:fldCharType="separate"/>
        </w:r>
        <w:r w:rsidR="00D711DC">
          <w:rPr>
            <w:noProof/>
            <w:webHidden/>
          </w:rPr>
          <w:t>15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3" w:history="1">
        <w:r w:rsidR="00D711DC" w:rsidRPr="00A44CD6">
          <w:rPr>
            <w:rStyle w:val="a8"/>
            <w:noProof/>
          </w:rPr>
          <w:t xml:space="preserve">4.6 </w:t>
        </w:r>
        <w:r w:rsidR="00D711DC" w:rsidRPr="00A44CD6">
          <w:rPr>
            <w:rStyle w:val="a8"/>
            <w:rFonts w:hint="eastAsia"/>
            <w:noProof/>
          </w:rPr>
          <w:t>管理人内部有关本基金的监察稽核工作情况</w:t>
        </w:r>
        <w:r w:rsidR="00D711DC">
          <w:rPr>
            <w:noProof/>
            <w:webHidden/>
          </w:rPr>
          <w:tab/>
        </w:r>
        <w:r w:rsidR="00D711DC">
          <w:rPr>
            <w:noProof/>
            <w:webHidden/>
          </w:rPr>
          <w:fldChar w:fldCharType="begin"/>
        </w:r>
        <w:r w:rsidR="00D711DC">
          <w:rPr>
            <w:noProof/>
            <w:webHidden/>
          </w:rPr>
          <w:instrText xml:space="preserve"> PAGEREF _Toc4068633 \h </w:instrText>
        </w:r>
        <w:r w:rsidR="00D711DC">
          <w:rPr>
            <w:noProof/>
            <w:webHidden/>
          </w:rPr>
        </w:r>
        <w:r w:rsidR="00D711DC">
          <w:rPr>
            <w:noProof/>
            <w:webHidden/>
          </w:rPr>
          <w:fldChar w:fldCharType="separate"/>
        </w:r>
        <w:r w:rsidR="00D711DC">
          <w:rPr>
            <w:noProof/>
            <w:webHidden/>
          </w:rPr>
          <w:t>15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4" w:history="1">
        <w:r w:rsidR="00D711DC" w:rsidRPr="00A44CD6">
          <w:rPr>
            <w:rStyle w:val="a8"/>
            <w:noProof/>
          </w:rPr>
          <w:t xml:space="preserve">4.7 </w:t>
        </w:r>
        <w:r w:rsidR="00D711DC" w:rsidRPr="00A44CD6">
          <w:rPr>
            <w:rStyle w:val="a8"/>
            <w:rFonts w:hint="eastAsia"/>
            <w:noProof/>
          </w:rPr>
          <w:t>管理人对报告期内基金估值程序等事项的说明</w:t>
        </w:r>
        <w:r w:rsidR="00D711DC">
          <w:rPr>
            <w:noProof/>
            <w:webHidden/>
          </w:rPr>
          <w:tab/>
        </w:r>
        <w:r w:rsidR="00D711DC">
          <w:rPr>
            <w:noProof/>
            <w:webHidden/>
          </w:rPr>
          <w:fldChar w:fldCharType="begin"/>
        </w:r>
        <w:r w:rsidR="00D711DC">
          <w:rPr>
            <w:noProof/>
            <w:webHidden/>
          </w:rPr>
          <w:instrText xml:space="preserve"> PAGEREF _Toc4068634 \h </w:instrText>
        </w:r>
        <w:r w:rsidR="00D711DC">
          <w:rPr>
            <w:noProof/>
            <w:webHidden/>
          </w:rPr>
        </w:r>
        <w:r w:rsidR="00D711DC">
          <w:rPr>
            <w:noProof/>
            <w:webHidden/>
          </w:rPr>
          <w:fldChar w:fldCharType="separate"/>
        </w:r>
        <w:r w:rsidR="00D711DC">
          <w:rPr>
            <w:noProof/>
            <w:webHidden/>
          </w:rPr>
          <w:t>16</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5" w:history="1">
        <w:r w:rsidR="00D711DC" w:rsidRPr="00A44CD6">
          <w:rPr>
            <w:rStyle w:val="a8"/>
            <w:noProof/>
          </w:rPr>
          <w:t xml:space="preserve">4.8 </w:t>
        </w:r>
        <w:r w:rsidR="00D711DC" w:rsidRPr="00A44CD6">
          <w:rPr>
            <w:rStyle w:val="a8"/>
            <w:rFonts w:hint="eastAsia"/>
            <w:noProof/>
          </w:rPr>
          <w:t>管理人对报告期内基金利润分配情况的说明</w:t>
        </w:r>
        <w:r w:rsidR="00D711DC">
          <w:rPr>
            <w:noProof/>
            <w:webHidden/>
          </w:rPr>
          <w:tab/>
        </w:r>
        <w:r w:rsidR="00D711DC">
          <w:rPr>
            <w:noProof/>
            <w:webHidden/>
          </w:rPr>
          <w:fldChar w:fldCharType="begin"/>
        </w:r>
        <w:r w:rsidR="00D711DC">
          <w:rPr>
            <w:noProof/>
            <w:webHidden/>
          </w:rPr>
          <w:instrText xml:space="preserve"> PAGEREF _Toc4068635 \h </w:instrText>
        </w:r>
        <w:r w:rsidR="00D711DC">
          <w:rPr>
            <w:noProof/>
            <w:webHidden/>
          </w:rPr>
        </w:r>
        <w:r w:rsidR="00D711DC">
          <w:rPr>
            <w:noProof/>
            <w:webHidden/>
          </w:rPr>
          <w:fldChar w:fldCharType="separate"/>
        </w:r>
        <w:r w:rsidR="00D711DC">
          <w:rPr>
            <w:noProof/>
            <w:webHidden/>
          </w:rPr>
          <w:t>17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6" w:history="1">
        <w:r w:rsidR="00D711DC" w:rsidRPr="00A44CD6">
          <w:rPr>
            <w:rStyle w:val="a8"/>
            <w:noProof/>
          </w:rPr>
          <w:t xml:space="preserve">4.9 </w:t>
        </w:r>
        <w:r w:rsidR="00D711DC" w:rsidRPr="00A44CD6">
          <w:rPr>
            <w:rStyle w:val="a8"/>
            <w:rFonts w:hint="eastAsia"/>
            <w:noProof/>
          </w:rPr>
          <w:t>报告期内管理人对本基金持有人数或基金资产净值预警情形的说明</w:t>
        </w:r>
        <w:r w:rsidR="00D711DC">
          <w:rPr>
            <w:noProof/>
            <w:webHidden/>
          </w:rPr>
          <w:tab/>
        </w:r>
        <w:r w:rsidR="00D711DC">
          <w:rPr>
            <w:noProof/>
            <w:webHidden/>
          </w:rPr>
          <w:fldChar w:fldCharType="begin"/>
        </w:r>
        <w:r w:rsidR="00D711DC">
          <w:rPr>
            <w:noProof/>
            <w:webHidden/>
          </w:rPr>
          <w:instrText xml:space="preserve"> PAGEREF _Toc4068636 \h </w:instrText>
        </w:r>
        <w:r w:rsidR="00D711DC">
          <w:rPr>
            <w:noProof/>
            <w:webHidden/>
          </w:rPr>
        </w:r>
        <w:r w:rsidR="00D711DC">
          <w:rPr>
            <w:noProof/>
            <w:webHidden/>
          </w:rPr>
          <w:fldChar w:fldCharType="separate"/>
        </w:r>
        <w:r w:rsidR="00D711DC">
          <w:rPr>
            <w:noProof/>
            <w:webHidden/>
          </w:rPr>
          <w:t>17</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37" w:history="1">
        <w:r w:rsidR="00D711DC" w:rsidRPr="00A44CD6">
          <w:rPr>
            <w:rStyle w:val="a8"/>
            <w:b/>
            <w:bCs/>
            <w:noProof/>
          </w:rPr>
          <w:t xml:space="preserve">§5  </w:t>
        </w:r>
        <w:r w:rsidR="00D711DC" w:rsidRPr="00A44CD6">
          <w:rPr>
            <w:rStyle w:val="a8"/>
            <w:rFonts w:hint="eastAsia"/>
            <w:b/>
            <w:bCs/>
            <w:noProof/>
          </w:rPr>
          <w:t>托管人报告</w:t>
        </w:r>
        <w:r w:rsidR="00D711DC">
          <w:rPr>
            <w:noProof/>
            <w:webHidden/>
          </w:rPr>
          <w:tab/>
        </w:r>
        <w:r w:rsidR="00D711DC">
          <w:rPr>
            <w:noProof/>
            <w:webHidden/>
          </w:rPr>
          <w:fldChar w:fldCharType="begin"/>
        </w:r>
        <w:r w:rsidR="00D711DC">
          <w:rPr>
            <w:noProof/>
            <w:webHidden/>
          </w:rPr>
          <w:instrText xml:space="preserve"> PAGEREF _Toc4068637 \h </w:instrText>
        </w:r>
        <w:r w:rsidR="00D711DC">
          <w:rPr>
            <w:noProof/>
            <w:webHidden/>
          </w:rPr>
        </w:r>
        <w:r w:rsidR="00D711DC">
          <w:rPr>
            <w:noProof/>
            <w:webHidden/>
          </w:rPr>
          <w:fldChar w:fldCharType="separate"/>
        </w:r>
        <w:r w:rsidR="00D711DC">
          <w:rPr>
            <w:noProof/>
            <w:webHidden/>
          </w:rPr>
          <w:t>17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8" w:history="1">
        <w:r w:rsidR="00D711DC" w:rsidRPr="00A44CD6">
          <w:rPr>
            <w:rStyle w:val="a8"/>
            <w:noProof/>
          </w:rPr>
          <w:t xml:space="preserve">5.1 </w:t>
        </w:r>
        <w:r w:rsidR="00D711DC" w:rsidRPr="00A44CD6">
          <w:rPr>
            <w:rStyle w:val="a8"/>
            <w:rFonts w:hint="eastAsia"/>
            <w:noProof/>
          </w:rPr>
          <w:t>报告期内本基金托管人遵规守信情况声明</w:t>
        </w:r>
        <w:r w:rsidR="00D711DC">
          <w:rPr>
            <w:noProof/>
            <w:webHidden/>
          </w:rPr>
          <w:tab/>
        </w:r>
        <w:r w:rsidR="00D711DC">
          <w:rPr>
            <w:noProof/>
            <w:webHidden/>
          </w:rPr>
          <w:fldChar w:fldCharType="begin"/>
        </w:r>
        <w:r w:rsidR="00D711DC">
          <w:rPr>
            <w:noProof/>
            <w:webHidden/>
          </w:rPr>
          <w:instrText xml:space="preserve"> PAGEREF _Toc4068638 \h </w:instrText>
        </w:r>
        <w:r w:rsidR="00D711DC">
          <w:rPr>
            <w:noProof/>
            <w:webHidden/>
          </w:rPr>
        </w:r>
        <w:r w:rsidR="00D711DC">
          <w:rPr>
            <w:noProof/>
            <w:webHidden/>
          </w:rPr>
          <w:fldChar w:fldCharType="separate"/>
        </w:r>
        <w:r w:rsidR="00D711DC">
          <w:rPr>
            <w:noProof/>
            <w:webHidden/>
          </w:rPr>
          <w:t>17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39" w:history="1">
        <w:r w:rsidR="00D711DC" w:rsidRPr="00A44CD6">
          <w:rPr>
            <w:rStyle w:val="a8"/>
            <w:noProof/>
          </w:rPr>
          <w:t xml:space="preserve">5.2 </w:t>
        </w:r>
        <w:r w:rsidR="00D711DC" w:rsidRPr="00A44CD6">
          <w:rPr>
            <w:rStyle w:val="a8"/>
            <w:rFonts w:hint="eastAsia"/>
            <w:noProof/>
          </w:rPr>
          <w:t>托管人对报告期内本基金投资运作遵规守信、净值计算、利润分配等情况的说明</w:t>
        </w:r>
        <w:r w:rsidR="00D711DC">
          <w:rPr>
            <w:noProof/>
            <w:webHidden/>
          </w:rPr>
          <w:tab/>
        </w:r>
        <w:r w:rsidR="00D711DC">
          <w:rPr>
            <w:noProof/>
            <w:webHidden/>
          </w:rPr>
          <w:fldChar w:fldCharType="begin"/>
        </w:r>
        <w:r w:rsidR="00D711DC">
          <w:rPr>
            <w:noProof/>
            <w:webHidden/>
          </w:rPr>
          <w:instrText xml:space="preserve"> PAGEREF _Toc4068639 \h </w:instrText>
        </w:r>
        <w:r w:rsidR="00D711DC">
          <w:rPr>
            <w:noProof/>
            <w:webHidden/>
          </w:rPr>
        </w:r>
        <w:r w:rsidR="00D711DC">
          <w:rPr>
            <w:noProof/>
            <w:webHidden/>
          </w:rPr>
          <w:fldChar w:fldCharType="separate"/>
        </w:r>
        <w:r w:rsidR="00D711DC">
          <w:rPr>
            <w:noProof/>
            <w:webHidden/>
          </w:rPr>
          <w:t>17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0" w:history="1">
        <w:r w:rsidR="00D711DC" w:rsidRPr="00A44CD6">
          <w:rPr>
            <w:rStyle w:val="a8"/>
            <w:noProof/>
          </w:rPr>
          <w:t xml:space="preserve">5.3 </w:t>
        </w:r>
        <w:r w:rsidR="00D711DC" w:rsidRPr="00A44CD6">
          <w:rPr>
            <w:rStyle w:val="a8"/>
            <w:rFonts w:hint="eastAsia"/>
            <w:noProof/>
          </w:rPr>
          <w:t>托管人对本年度报告中财务信息等内容的真实、准确和完整发表意见</w:t>
        </w:r>
        <w:r w:rsidR="00D711DC">
          <w:rPr>
            <w:noProof/>
            <w:webHidden/>
          </w:rPr>
          <w:tab/>
        </w:r>
        <w:r w:rsidR="00D711DC">
          <w:rPr>
            <w:noProof/>
            <w:webHidden/>
          </w:rPr>
          <w:fldChar w:fldCharType="begin"/>
        </w:r>
        <w:r w:rsidR="00D711DC">
          <w:rPr>
            <w:noProof/>
            <w:webHidden/>
          </w:rPr>
          <w:instrText xml:space="preserve"> PAGEREF _Toc4068640 \h </w:instrText>
        </w:r>
        <w:r w:rsidR="00D711DC">
          <w:rPr>
            <w:noProof/>
            <w:webHidden/>
          </w:rPr>
        </w:r>
        <w:r w:rsidR="00D711DC">
          <w:rPr>
            <w:noProof/>
            <w:webHidden/>
          </w:rPr>
          <w:fldChar w:fldCharType="separate"/>
        </w:r>
        <w:r w:rsidR="00D711DC">
          <w:rPr>
            <w:noProof/>
            <w:webHidden/>
          </w:rPr>
          <w:t>17</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41" w:history="1">
        <w:r w:rsidR="00D711DC" w:rsidRPr="00A44CD6">
          <w:rPr>
            <w:rStyle w:val="a8"/>
            <w:b/>
            <w:bCs/>
            <w:noProof/>
          </w:rPr>
          <w:t xml:space="preserve">§6  </w:t>
        </w:r>
        <w:r w:rsidR="00D711DC" w:rsidRPr="00A44CD6">
          <w:rPr>
            <w:rStyle w:val="a8"/>
            <w:rFonts w:hint="eastAsia"/>
            <w:b/>
            <w:bCs/>
            <w:noProof/>
          </w:rPr>
          <w:t>审计报告</w:t>
        </w:r>
        <w:r w:rsidR="00D711DC">
          <w:rPr>
            <w:noProof/>
            <w:webHidden/>
          </w:rPr>
          <w:tab/>
        </w:r>
        <w:r w:rsidR="00D711DC">
          <w:rPr>
            <w:noProof/>
            <w:webHidden/>
          </w:rPr>
          <w:fldChar w:fldCharType="begin"/>
        </w:r>
        <w:r w:rsidR="00D711DC">
          <w:rPr>
            <w:noProof/>
            <w:webHidden/>
          </w:rPr>
          <w:instrText xml:space="preserve"> PAGEREF _Toc4068641 \h </w:instrText>
        </w:r>
        <w:r w:rsidR="00D711DC">
          <w:rPr>
            <w:noProof/>
            <w:webHidden/>
          </w:rPr>
        </w:r>
        <w:r w:rsidR="00D711DC">
          <w:rPr>
            <w:noProof/>
            <w:webHidden/>
          </w:rPr>
          <w:fldChar w:fldCharType="separate"/>
        </w:r>
        <w:r w:rsidR="00D711DC">
          <w:rPr>
            <w:noProof/>
            <w:webHidden/>
          </w:rPr>
          <w:t>18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2" w:history="1">
        <w:r w:rsidR="00D711DC" w:rsidRPr="00A44CD6">
          <w:rPr>
            <w:rStyle w:val="a8"/>
            <w:noProof/>
          </w:rPr>
          <w:t xml:space="preserve">6.1 </w:t>
        </w:r>
        <w:r w:rsidR="00D711DC" w:rsidRPr="00A44CD6">
          <w:rPr>
            <w:rStyle w:val="a8"/>
            <w:rFonts w:hint="eastAsia"/>
            <w:noProof/>
          </w:rPr>
          <w:t>审计意见</w:t>
        </w:r>
        <w:r w:rsidR="00D711DC">
          <w:rPr>
            <w:noProof/>
            <w:webHidden/>
          </w:rPr>
          <w:tab/>
        </w:r>
        <w:r w:rsidR="00D711DC">
          <w:rPr>
            <w:noProof/>
            <w:webHidden/>
          </w:rPr>
          <w:fldChar w:fldCharType="begin"/>
        </w:r>
        <w:r w:rsidR="00D711DC">
          <w:rPr>
            <w:noProof/>
            <w:webHidden/>
          </w:rPr>
          <w:instrText xml:space="preserve"> PAGEREF _Toc4068642 \h </w:instrText>
        </w:r>
        <w:r w:rsidR="00D711DC">
          <w:rPr>
            <w:noProof/>
            <w:webHidden/>
          </w:rPr>
        </w:r>
        <w:r w:rsidR="00D711DC">
          <w:rPr>
            <w:noProof/>
            <w:webHidden/>
          </w:rPr>
          <w:fldChar w:fldCharType="separate"/>
        </w:r>
        <w:r w:rsidR="00D711DC">
          <w:rPr>
            <w:noProof/>
            <w:webHidden/>
          </w:rPr>
          <w:t>18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3" w:history="1">
        <w:r w:rsidR="00D711DC" w:rsidRPr="00A44CD6">
          <w:rPr>
            <w:rStyle w:val="a8"/>
            <w:noProof/>
          </w:rPr>
          <w:t xml:space="preserve">6.2 </w:t>
        </w:r>
        <w:r w:rsidR="00D711DC" w:rsidRPr="00A44CD6">
          <w:rPr>
            <w:rStyle w:val="a8"/>
            <w:rFonts w:hint="eastAsia"/>
            <w:noProof/>
          </w:rPr>
          <w:t>形成审计意见的基础</w:t>
        </w:r>
        <w:r w:rsidR="00D711DC">
          <w:rPr>
            <w:noProof/>
            <w:webHidden/>
          </w:rPr>
          <w:tab/>
        </w:r>
        <w:r w:rsidR="00D711DC">
          <w:rPr>
            <w:noProof/>
            <w:webHidden/>
          </w:rPr>
          <w:fldChar w:fldCharType="begin"/>
        </w:r>
        <w:r w:rsidR="00D711DC">
          <w:rPr>
            <w:noProof/>
            <w:webHidden/>
          </w:rPr>
          <w:instrText xml:space="preserve"> PAGEREF _Toc4068643 \h </w:instrText>
        </w:r>
        <w:r w:rsidR="00D711DC">
          <w:rPr>
            <w:noProof/>
            <w:webHidden/>
          </w:rPr>
        </w:r>
        <w:r w:rsidR="00D711DC">
          <w:rPr>
            <w:noProof/>
            <w:webHidden/>
          </w:rPr>
          <w:fldChar w:fldCharType="separate"/>
        </w:r>
        <w:r w:rsidR="00D711DC">
          <w:rPr>
            <w:noProof/>
            <w:webHidden/>
          </w:rPr>
          <w:t>18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4" w:history="1">
        <w:r w:rsidR="00D711DC" w:rsidRPr="00A44CD6">
          <w:rPr>
            <w:rStyle w:val="a8"/>
            <w:noProof/>
          </w:rPr>
          <w:t xml:space="preserve">6.3 </w:t>
        </w:r>
        <w:r w:rsidR="00D711DC" w:rsidRPr="00A44CD6">
          <w:rPr>
            <w:rStyle w:val="a8"/>
            <w:rFonts w:hint="eastAsia"/>
            <w:noProof/>
          </w:rPr>
          <w:t>管理层和治理层对财务报表的责任</w:t>
        </w:r>
        <w:r w:rsidR="00D711DC">
          <w:rPr>
            <w:noProof/>
            <w:webHidden/>
          </w:rPr>
          <w:tab/>
        </w:r>
        <w:r w:rsidR="00D711DC">
          <w:rPr>
            <w:noProof/>
            <w:webHidden/>
          </w:rPr>
          <w:fldChar w:fldCharType="begin"/>
        </w:r>
        <w:r w:rsidR="00D711DC">
          <w:rPr>
            <w:noProof/>
            <w:webHidden/>
          </w:rPr>
          <w:instrText xml:space="preserve"> PAGEREF _Toc4068644 \h </w:instrText>
        </w:r>
        <w:r w:rsidR="00D711DC">
          <w:rPr>
            <w:noProof/>
            <w:webHidden/>
          </w:rPr>
        </w:r>
        <w:r w:rsidR="00D711DC">
          <w:rPr>
            <w:noProof/>
            <w:webHidden/>
          </w:rPr>
          <w:fldChar w:fldCharType="separate"/>
        </w:r>
        <w:r w:rsidR="00D711DC">
          <w:rPr>
            <w:noProof/>
            <w:webHidden/>
          </w:rPr>
          <w:t>18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5" w:history="1">
        <w:r w:rsidR="00D711DC" w:rsidRPr="00A44CD6">
          <w:rPr>
            <w:rStyle w:val="a8"/>
            <w:noProof/>
          </w:rPr>
          <w:t xml:space="preserve">6.4 </w:t>
        </w:r>
        <w:r w:rsidR="00D711DC" w:rsidRPr="00A44CD6">
          <w:rPr>
            <w:rStyle w:val="a8"/>
            <w:rFonts w:hint="eastAsia"/>
            <w:noProof/>
          </w:rPr>
          <w:t>注册会计师对财务报表审计的责任</w:t>
        </w:r>
        <w:r w:rsidR="00D711DC">
          <w:rPr>
            <w:noProof/>
            <w:webHidden/>
          </w:rPr>
          <w:tab/>
        </w:r>
        <w:r w:rsidR="00D711DC">
          <w:rPr>
            <w:noProof/>
            <w:webHidden/>
          </w:rPr>
          <w:fldChar w:fldCharType="begin"/>
        </w:r>
        <w:r w:rsidR="00D711DC">
          <w:rPr>
            <w:noProof/>
            <w:webHidden/>
          </w:rPr>
          <w:instrText xml:space="preserve"> PAGEREF _Toc4068645 \h </w:instrText>
        </w:r>
        <w:r w:rsidR="00D711DC">
          <w:rPr>
            <w:noProof/>
            <w:webHidden/>
          </w:rPr>
        </w:r>
        <w:r w:rsidR="00D711DC">
          <w:rPr>
            <w:noProof/>
            <w:webHidden/>
          </w:rPr>
          <w:fldChar w:fldCharType="separate"/>
        </w:r>
        <w:r w:rsidR="00D711DC">
          <w:rPr>
            <w:noProof/>
            <w:webHidden/>
          </w:rPr>
          <w:t>19</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46" w:history="1">
        <w:r w:rsidR="00D711DC" w:rsidRPr="00A44CD6">
          <w:rPr>
            <w:rStyle w:val="a8"/>
            <w:b/>
            <w:bCs/>
            <w:noProof/>
          </w:rPr>
          <w:t xml:space="preserve">§7  </w:t>
        </w:r>
        <w:r w:rsidR="00D711DC" w:rsidRPr="00A44CD6">
          <w:rPr>
            <w:rStyle w:val="a8"/>
            <w:rFonts w:hint="eastAsia"/>
            <w:b/>
            <w:bCs/>
            <w:noProof/>
          </w:rPr>
          <w:t>年度财务报表</w:t>
        </w:r>
        <w:r w:rsidR="00D711DC">
          <w:rPr>
            <w:noProof/>
            <w:webHidden/>
          </w:rPr>
          <w:tab/>
        </w:r>
        <w:r w:rsidR="00D711DC">
          <w:rPr>
            <w:noProof/>
            <w:webHidden/>
          </w:rPr>
          <w:fldChar w:fldCharType="begin"/>
        </w:r>
        <w:r w:rsidR="00D711DC">
          <w:rPr>
            <w:noProof/>
            <w:webHidden/>
          </w:rPr>
          <w:instrText xml:space="preserve"> PAGEREF _Toc4068646 \h </w:instrText>
        </w:r>
        <w:r w:rsidR="00D711DC">
          <w:rPr>
            <w:noProof/>
            <w:webHidden/>
          </w:rPr>
        </w:r>
        <w:r w:rsidR="00D711DC">
          <w:rPr>
            <w:noProof/>
            <w:webHidden/>
          </w:rPr>
          <w:fldChar w:fldCharType="separate"/>
        </w:r>
        <w:r w:rsidR="00D711DC">
          <w:rPr>
            <w:noProof/>
            <w:webHidden/>
          </w:rPr>
          <w:t>19</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7" w:history="1">
        <w:r w:rsidR="00D711DC" w:rsidRPr="00A44CD6">
          <w:rPr>
            <w:rStyle w:val="a8"/>
            <w:noProof/>
          </w:rPr>
          <w:t xml:space="preserve">7.1 </w:t>
        </w:r>
        <w:r w:rsidR="00D711DC" w:rsidRPr="00A44CD6">
          <w:rPr>
            <w:rStyle w:val="a8"/>
            <w:rFonts w:hint="eastAsia"/>
            <w:noProof/>
          </w:rPr>
          <w:t>资产负债表</w:t>
        </w:r>
        <w:r w:rsidR="00D711DC">
          <w:rPr>
            <w:noProof/>
            <w:webHidden/>
          </w:rPr>
          <w:tab/>
        </w:r>
        <w:r w:rsidR="00D711DC">
          <w:rPr>
            <w:noProof/>
            <w:webHidden/>
          </w:rPr>
          <w:fldChar w:fldCharType="begin"/>
        </w:r>
        <w:r w:rsidR="00D711DC">
          <w:rPr>
            <w:noProof/>
            <w:webHidden/>
          </w:rPr>
          <w:instrText xml:space="preserve"> PAGEREF _Toc4068647 \h </w:instrText>
        </w:r>
        <w:r w:rsidR="00D711DC">
          <w:rPr>
            <w:noProof/>
            <w:webHidden/>
          </w:rPr>
        </w:r>
        <w:r w:rsidR="00D711DC">
          <w:rPr>
            <w:noProof/>
            <w:webHidden/>
          </w:rPr>
          <w:fldChar w:fldCharType="separate"/>
        </w:r>
        <w:r w:rsidR="00D711DC">
          <w:rPr>
            <w:noProof/>
            <w:webHidden/>
          </w:rPr>
          <w:t>19</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8" w:history="1">
        <w:r w:rsidR="00D711DC" w:rsidRPr="00A44CD6">
          <w:rPr>
            <w:rStyle w:val="a8"/>
            <w:noProof/>
          </w:rPr>
          <w:t xml:space="preserve">7.2 </w:t>
        </w:r>
        <w:r w:rsidR="00D711DC" w:rsidRPr="00A44CD6">
          <w:rPr>
            <w:rStyle w:val="a8"/>
            <w:rFonts w:hint="eastAsia"/>
            <w:noProof/>
          </w:rPr>
          <w:t>利润表</w:t>
        </w:r>
        <w:r w:rsidR="00D711DC">
          <w:rPr>
            <w:noProof/>
            <w:webHidden/>
          </w:rPr>
          <w:tab/>
        </w:r>
        <w:r w:rsidR="00D711DC">
          <w:rPr>
            <w:noProof/>
            <w:webHidden/>
          </w:rPr>
          <w:fldChar w:fldCharType="begin"/>
        </w:r>
        <w:r w:rsidR="00D711DC">
          <w:rPr>
            <w:noProof/>
            <w:webHidden/>
          </w:rPr>
          <w:instrText xml:space="preserve"> PAGEREF _Toc4068648 \h </w:instrText>
        </w:r>
        <w:r w:rsidR="00D711DC">
          <w:rPr>
            <w:noProof/>
            <w:webHidden/>
          </w:rPr>
        </w:r>
        <w:r w:rsidR="00D711DC">
          <w:rPr>
            <w:noProof/>
            <w:webHidden/>
          </w:rPr>
          <w:fldChar w:fldCharType="separate"/>
        </w:r>
        <w:r w:rsidR="00D711DC">
          <w:rPr>
            <w:noProof/>
            <w:webHidden/>
          </w:rPr>
          <w:t>21</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49" w:history="1">
        <w:r w:rsidR="00D711DC" w:rsidRPr="00A44CD6">
          <w:rPr>
            <w:rStyle w:val="a8"/>
            <w:noProof/>
          </w:rPr>
          <w:t xml:space="preserve">7.3 </w:t>
        </w:r>
        <w:r w:rsidR="00D711DC" w:rsidRPr="00A44CD6">
          <w:rPr>
            <w:rStyle w:val="a8"/>
            <w:rFonts w:hint="eastAsia"/>
            <w:noProof/>
          </w:rPr>
          <w:t>所有者权益（基金净值）变动表</w:t>
        </w:r>
        <w:r w:rsidR="00D711DC">
          <w:rPr>
            <w:noProof/>
            <w:webHidden/>
          </w:rPr>
          <w:tab/>
        </w:r>
        <w:r w:rsidR="00D711DC">
          <w:rPr>
            <w:noProof/>
            <w:webHidden/>
          </w:rPr>
          <w:fldChar w:fldCharType="begin"/>
        </w:r>
        <w:r w:rsidR="00D711DC">
          <w:rPr>
            <w:noProof/>
            <w:webHidden/>
          </w:rPr>
          <w:instrText xml:space="preserve"> PAGEREF _Toc4068649 \h </w:instrText>
        </w:r>
        <w:r w:rsidR="00D711DC">
          <w:rPr>
            <w:noProof/>
            <w:webHidden/>
          </w:rPr>
        </w:r>
        <w:r w:rsidR="00D711DC">
          <w:rPr>
            <w:noProof/>
            <w:webHidden/>
          </w:rPr>
          <w:fldChar w:fldCharType="separate"/>
        </w:r>
        <w:r w:rsidR="00D711DC">
          <w:rPr>
            <w:noProof/>
            <w:webHidden/>
          </w:rPr>
          <w:t>22</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0" w:history="1">
        <w:r w:rsidR="00D711DC" w:rsidRPr="00A44CD6">
          <w:rPr>
            <w:rStyle w:val="a8"/>
            <w:noProof/>
          </w:rPr>
          <w:t xml:space="preserve">7.4 </w:t>
        </w:r>
        <w:r w:rsidR="00D711DC" w:rsidRPr="00A44CD6">
          <w:rPr>
            <w:rStyle w:val="a8"/>
            <w:rFonts w:hint="eastAsia"/>
            <w:noProof/>
          </w:rPr>
          <w:t>报表附注</w:t>
        </w:r>
        <w:r w:rsidR="00D711DC">
          <w:rPr>
            <w:noProof/>
            <w:webHidden/>
          </w:rPr>
          <w:tab/>
        </w:r>
        <w:r w:rsidR="00D711DC">
          <w:rPr>
            <w:noProof/>
            <w:webHidden/>
          </w:rPr>
          <w:fldChar w:fldCharType="begin"/>
        </w:r>
        <w:r w:rsidR="00D711DC">
          <w:rPr>
            <w:noProof/>
            <w:webHidden/>
          </w:rPr>
          <w:instrText xml:space="preserve"> PAGEREF _Toc4068650 \h </w:instrText>
        </w:r>
        <w:r w:rsidR="00D711DC">
          <w:rPr>
            <w:noProof/>
            <w:webHidden/>
          </w:rPr>
        </w:r>
        <w:r w:rsidR="00D711DC">
          <w:rPr>
            <w:noProof/>
            <w:webHidden/>
          </w:rPr>
          <w:fldChar w:fldCharType="separate"/>
        </w:r>
        <w:r w:rsidR="00D711DC">
          <w:rPr>
            <w:noProof/>
            <w:webHidden/>
          </w:rPr>
          <w:t>24</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51" w:history="1">
        <w:r w:rsidR="00D711DC" w:rsidRPr="00A44CD6">
          <w:rPr>
            <w:rStyle w:val="a8"/>
            <w:b/>
            <w:bCs/>
            <w:noProof/>
          </w:rPr>
          <w:t xml:space="preserve">§8  </w:t>
        </w:r>
        <w:r w:rsidR="00D711DC" w:rsidRPr="00A44CD6">
          <w:rPr>
            <w:rStyle w:val="a8"/>
            <w:rFonts w:hint="eastAsia"/>
            <w:b/>
            <w:bCs/>
            <w:noProof/>
          </w:rPr>
          <w:t>投资组合报告</w:t>
        </w:r>
        <w:r w:rsidR="00D711DC">
          <w:rPr>
            <w:noProof/>
            <w:webHidden/>
          </w:rPr>
          <w:tab/>
        </w:r>
        <w:r w:rsidR="00D711DC">
          <w:rPr>
            <w:noProof/>
            <w:webHidden/>
          </w:rPr>
          <w:fldChar w:fldCharType="begin"/>
        </w:r>
        <w:r w:rsidR="00D711DC">
          <w:rPr>
            <w:noProof/>
            <w:webHidden/>
          </w:rPr>
          <w:instrText xml:space="preserve"> PAGEREF _Toc4068651 \h </w:instrText>
        </w:r>
        <w:r w:rsidR="00D711DC">
          <w:rPr>
            <w:noProof/>
            <w:webHidden/>
          </w:rPr>
        </w:r>
        <w:r w:rsidR="00D711DC">
          <w:rPr>
            <w:noProof/>
            <w:webHidden/>
          </w:rPr>
          <w:fldChar w:fldCharType="separate"/>
        </w:r>
        <w:r w:rsidR="00D711DC">
          <w:rPr>
            <w:noProof/>
            <w:webHidden/>
          </w:rPr>
          <w:t>48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2" w:history="1">
        <w:r w:rsidR="00D711DC" w:rsidRPr="00A44CD6">
          <w:rPr>
            <w:rStyle w:val="a8"/>
            <w:noProof/>
          </w:rPr>
          <w:t>8.1</w:t>
        </w:r>
        <w:r w:rsidR="00D711DC" w:rsidRPr="00A44CD6">
          <w:rPr>
            <w:rStyle w:val="a8"/>
            <w:rFonts w:hint="eastAsia"/>
            <w:noProof/>
          </w:rPr>
          <w:t>期末基金资产组合情况</w:t>
        </w:r>
        <w:r w:rsidR="00D711DC">
          <w:rPr>
            <w:noProof/>
            <w:webHidden/>
          </w:rPr>
          <w:tab/>
        </w:r>
        <w:r w:rsidR="00D711DC">
          <w:rPr>
            <w:noProof/>
            <w:webHidden/>
          </w:rPr>
          <w:fldChar w:fldCharType="begin"/>
        </w:r>
        <w:r w:rsidR="00D711DC">
          <w:rPr>
            <w:noProof/>
            <w:webHidden/>
          </w:rPr>
          <w:instrText xml:space="preserve"> PAGEREF _Toc4068652 \h </w:instrText>
        </w:r>
        <w:r w:rsidR="00D711DC">
          <w:rPr>
            <w:noProof/>
            <w:webHidden/>
          </w:rPr>
        </w:r>
        <w:r w:rsidR="00D711DC">
          <w:rPr>
            <w:noProof/>
            <w:webHidden/>
          </w:rPr>
          <w:fldChar w:fldCharType="separate"/>
        </w:r>
        <w:r w:rsidR="00D711DC">
          <w:rPr>
            <w:noProof/>
            <w:webHidden/>
          </w:rPr>
          <w:t>48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3" w:history="1">
        <w:r w:rsidR="00D711DC" w:rsidRPr="00A44CD6">
          <w:rPr>
            <w:rStyle w:val="a8"/>
            <w:noProof/>
          </w:rPr>
          <w:t>8.2</w:t>
        </w:r>
        <w:r w:rsidR="00D711DC" w:rsidRPr="00A44CD6">
          <w:rPr>
            <w:rStyle w:val="a8"/>
            <w:rFonts w:hint="eastAsia"/>
            <w:noProof/>
          </w:rPr>
          <w:t>债券回购融资情况</w:t>
        </w:r>
        <w:r w:rsidR="00D711DC">
          <w:rPr>
            <w:noProof/>
            <w:webHidden/>
          </w:rPr>
          <w:tab/>
        </w:r>
        <w:r w:rsidR="00D711DC">
          <w:rPr>
            <w:noProof/>
            <w:webHidden/>
          </w:rPr>
          <w:fldChar w:fldCharType="begin"/>
        </w:r>
        <w:r w:rsidR="00D711DC">
          <w:rPr>
            <w:noProof/>
            <w:webHidden/>
          </w:rPr>
          <w:instrText xml:space="preserve"> PAGEREF _Toc4068653 \h </w:instrText>
        </w:r>
        <w:r w:rsidR="00D711DC">
          <w:rPr>
            <w:noProof/>
            <w:webHidden/>
          </w:rPr>
        </w:r>
        <w:r w:rsidR="00D711DC">
          <w:rPr>
            <w:noProof/>
            <w:webHidden/>
          </w:rPr>
          <w:fldChar w:fldCharType="separate"/>
        </w:r>
        <w:r w:rsidR="00D711DC">
          <w:rPr>
            <w:noProof/>
            <w:webHidden/>
          </w:rPr>
          <w:t>48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4" w:history="1">
        <w:r w:rsidR="00D711DC" w:rsidRPr="00A44CD6">
          <w:rPr>
            <w:rStyle w:val="a8"/>
            <w:noProof/>
          </w:rPr>
          <w:t>8.3</w:t>
        </w:r>
        <w:r w:rsidR="00D711DC" w:rsidRPr="00A44CD6">
          <w:rPr>
            <w:rStyle w:val="a8"/>
            <w:rFonts w:hint="eastAsia"/>
            <w:noProof/>
          </w:rPr>
          <w:t>基金投资组合平均剩余期限</w:t>
        </w:r>
        <w:r w:rsidR="00D711DC">
          <w:rPr>
            <w:noProof/>
            <w:webHidden/>
          </w:rPr>
          <w:tab/>
        </w:r>
        <w:r w:rsidR="00D711DC">
          <w:rPr>
            <w:noProof/>
            <w:webHidden/>
          </w:rPr>
          <w:fldChar w:fldCharType="begin"/>
        </w:r>
        <w:r w:rsidR="00D711DC">
          <w:rPr>
            <w:noProof/>
            <w:webHidden/>
          </w:rPr>
          <w:instrText xml:space="preserve"> PAGEREF _Toc4068654 \h </w:instrText>
        </w:r>
        <w:r w:rsidR="00D711DC">
          <w:rPr>
            <w:noProof/>
            <w:webHidden/>
          </w:rPr>
        </w:r>
        <w:r w:rsidR="00D711DC">
          <w:rPr>
            <w:noProof/>
            <w:webHidden/>
          </w:rPr>
          <w:fldChar w:fldCharType="separate"/>
        </w:r>
        <w:r w:rsidR="00D711DC">
          <w:rPr>
            <w:noProof/>
            <w:webHidden/>
          </w:rPr>
          <w:t>49</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5" w:history="1">
        <w:r w:rsidR="00D711DC" w:rsidRPr="00A44CD6">
          <w:rPr>
            <w:rStyle w:val="a8"/>
            <w:noProof/>
          </w:rPr>
          <w:t>8.4</w:t>
        </w:r>
        <w:r w:rsidR="00D711DC" w:rsidRPr="00A44CD6">
          <w:rPr>
            <w:rStyle w:val="a8"/>
            <w:rFonts w:hint="eastAsia"/>
            <w:noProof/>
          </w:rPr>
          <w:t>报告期内投资组合平均剩余存续期超过</w:t>
        </w:r>
        <w:r w:rsidR="00D711DC" w:rsidRPr="00A44CD6">
          <w:rPr>
            <w:rStyle w:val="a8"/>
            <w:noProof/>
          </w:rPr>
          <w:t>240</w:t>
        </w:r>
        <w:r w:rsidR="00D711DC" w:rsidRPr="00A44CD6">
          <w:rPr>
            <w:rStyle w:val="a8"/>
            <w:rFonts w:ascii="宋体" w:hAnsi="宋体" w:hint="eastAsia"/>
            <w:noProof/>
          </w:rPr>
          <w:t>天情况说明</w:t>
        </w:r>
        <w:r w:rsidR="00D711DC">
          <w:rPr>
            <w:noProof/>
            <w:webHidden/>
          </w:rPr>
          <w:tab/>
        </w:r>
        <w:r w:rsidR="00D711DC">
          <w:rPr>
            <w:noProof/>
            <w:webHidden/>
          </w:rPr>
          <w:fldChar w:fldCharType="begin"/>
        </w:r>
        <w:r w:rsidR="00D711DC">
          <w:rPr>
            <w:noProof/>
            <w:webHidden/>
          </w:rPr>
          <w:instrText xml:space="preserve"> PAGEREF _Toc4068655 \h </w:instrText>
        </w:r>
        <w:r w:rsidR="00D711DC">
          <w:rPr>
            <w:noProof/>
            <w:webHidden/>
          </w:rPr>
        </w:r>
        <w:r w:rsidR="00D711DC">
          <w:rPr>
            <w:noProof/>
            <w:webHidden/>
          </w:rPr>
          <w:fldChar w:fldCharType="separate"/>
        </w:r>
        <w:r w:rsidR="00D711DC">
          <w:rPr>
            <w:noProof/>
            <w:webHidden/>
          </w:rPr>
          <w:t>50</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6" w:history="1">
        <w:r w:rsidR="00D711DC" w:rsidRPr="00A44CD6">
          <w:rPr>
            <w:rStyle w:val="a8"/>
            <w:noProof/>
          </w:rPr>
          <w:t>8.5</w:t>
        </w:r>
        <w:r w:rsidR="00D711DC" w:rsidRPr="00A44CD6">
          <w:rPr>
            <w:rStyle w:val="a8"/>
            <w:rFonts w:hint="eastAsia"/>
            <w:noProof/>
          </w:rPr>
          <w:t>期末按债券品种分类的债券投资组合</w:t>
        </w:r>
        <w:r w:rsidR="00D711DC">
          <w:rPr>
            <w:noProof/>
            <w:webHidden/>
          </w:rPr>
          <w:tab/>
        </w:r>
        <w:r w:rsidR="00D711DC">
          <w:rPr>
            <w:noProof/>
            <w:webHidden/>
          </w:rPr>
          <w:fldChar w:fldCharType="begin"/>
        </w:r>
        <w:r w:rsidR="00D711DC">
          <w:rPr>
            <w:noProof/>
            <w:webHidden/>
          </w:rPr>
          <w:instrText xml:space="preserve"> PAGEREF _Toc4068656 \h </w:instrText>
        </w:r>
        <w:r w:rsidR="00D711DC">
          <w:rPr>
            <w:noProof/>
            <w:webHidden/>
          </w:rPr>
        </w:r>
        <w:r w:rsidR="00D711DC">
          <w:rPr>
            <w:noProof/>
            <w:webHidden/>
          </w:rPr>
          <w:fldChar w:fldCharType="separate"/>
        </w:r>
        <w:r w:rsidR="00D711DC">
          <w:rPr>
            <w:noProof/>
            <w:webHidden/>
          </w:rPr>
          <w:t>50</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7" w:history="1">
        <w:r w:rsidR="00D711DC" w:rsidRPr="00A44CD6">
          <w:rPr>
            <w:rStyle w:val="a8"/>
            <w:noProof/>
          </w:rPr>
          <w:t>8.6</w:t>
        </w:r>
        <w:r w:rsidR="00D711DC" w:rsidRPr="00A44CD6">
          <w:rPr>
            <w:rStyle w:val="a8"/>
            <w:rFonts w:hint="eastAsia"/>
            <w:noProof/>
          </w:rPr>
          <w:t>期末按摊余成本占基金资产净值比例大小排序的前十名债券投资明细</w:t>
        </w:r>
        <w:r w:rsidR="00D711DC">
          <w:rPr>
            <w:noProof/>
            <w:webHidden/>
          </w:rPr>
          <w:tab/>
        </w:r>
        <w:r w:rsidR="00D711DC">
          <w:rPr>
            <w:noProof/>
            <w:webHidden/>
          </w:rPr>
          <w:fldChar w:fldCharType="begin"/>
        </w:r>
        <w:r w:rsidR="00D711DC">
          <w:rPr>
            <w:noProof/>
            <w:webHidden/>
          </w:rPr>
          <w:instrText xml:space="preserve"> PAGEREF _Toc4068657 \h </w:instrText>
        </w:r>
        <w:r w:rsidR="00D711DC">
          <w:rPr>
            <w:noProof/>
            <w:webHidden/>
          </w:rPr>
        </w:r>
        <w:r w:rsidR="00D711DC">
          <w:rPr>
            <w:noProof/>
            <w:webHidden/>
          </w:rPr>
          <w:fldChar w:fldCharType="separate"/>
        </w:r>
        <w:r w:rsidR="00D711DC">
          <w:rPr>
            <w:noProof/>
            <w:webHidden/>
          </w:rPr>
          <w:t>50</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8" w:history="1">
        <w:r w:rsidR="00D711DC" w:rsidRPr="00A44CD6">
          <w:rPr>
            <w:rStyle w:val="a8"/>
            <w:noProof/>
          </w:rPr>
          <w:t>8.7“</w:t>
        </w:r>
        <w:r w:rsidR="00D711DC" w:rsidRPr="00A44CD6">
          <w:rPr>
            <w:rStyle w:val="a8"/>
            <w:rFonts w:hint="eastAsia"/>
            <w:noProof/>
          </w:rPr>
          <w:t>影子定价</w:t>
        </w:r>
        <w:r w:rsidR="00D711DC" w:rsidRPr="00A44CD6">
          <w:rPr>
            <w:rStyle w:val="a8"/>
            <w:noProof/>
          </w:rPr>
          <w:t>”</w:t>
        </w:r>
        <w:r w:rsidR="00D711DC" w:rsidRPr="00A44CD6">
          <w:rPr>
            <w:rStyle w:val="a8"/>
            <w:rFonts w:hint="eastAsia"/>
            <w:noProof/>
          </w:rPr>
          <w:t>与</w:t>
        </w:r>
        <w:r w:rsidR="00D711DC" w:rsidRPr="00A44CD6">
          <w:rPr>
            <w:rStyle w:val="a8"/>
            <w:noProof/>
          </w:rPr>
          <w:t>“</w:t>
        </w:r>
        <w:r w:rsidR="00D711DC" w:rsidRPr="00A44CD6">
          <w:rPr>
            <w:rStyle w:val="a8"/>
            <w:rFonts w:hint="eastAsia"/>
            <w:noProof/>
          </w:rPr>
          <w:t>摊余成本法</w:t>
        </w:r>
        <w:r w:rsidR="00D711DC" w:rsidRPr="00A44CD6">
          <w:rPr>
            <w:rStyle w:val="a8"/>
            <w:noProof/>
          </w:rPr>
          <w:t>”</w:t>
        </w:r>
        <w:r w:rsidR="00D711DC" w:rsidRPr="00A44CD6">
          <w:rPr>
            <w:rStyle w:val="a8"/>
            <w:rFonts w:hint="eastAsia"/>
            <w:noProof/>
          </w:rPr>
          <w:t>确定的基金资产净值的偏离</w:t>
        </w:r>
        <w:r w:rsidR="00D711DC">
          <w:rPr>
            <w:noProof/>
            <w:webHidden/>
          </w:rPr>
          <w:tab/>
        </w:r>
        <w:r w:rsidR="00D711DC">
          <w:rPr>
            <w:noProof/>
            <w:webHidden/>
          </w:rPr>
          <w:fldChar w:fldCharType="begin"/>
        </w:r>
        <w:r w:rsidR="00D711DC">
          <w:rPr>
            <w:noProof/>
            <w:webHidden/>
          </w:rPr>
          <w:instrText xml:space="preserve"> PAGEREF _Toc4068658 \h </w:instrText>
        </w:r>
        <w:r w:rsidR="00D711DC">
          <w:rPr>
            <w:noProof/>
            <w:webHidden/>
          </w:rPr>
        </w:r>
        <w:r w:rsidR="00D711DC">
          <w:rPr>
            <w:noProof/>
            <w:webHidden/>
          </w:rPr>
          <w:fldChar w:fldCharType="separate"/>
        </w:r>
        <w:r w:rsidR="00D711DC">
          <w:rPr>
            <w:noProof/>
            <w:webHidden/>
          </w:rPr>
          <w:t>51</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59" w:history="1">
        <w:r w:rsidR="00D711DC" w:rsidRPr="00A44CD6">
          <w:rPr>
            <w:rStyle w:val="a8"/>
            <w:noProof/>
          </w:rPr>
          <w:t>8.8</w:t>
        </w:r>
        <w:r w:rsidR="00D711DC" w:rsidRPr="00A44CD6">
          <w:rPr>
            <w:rStyle w:val="a8"/>
            <w:rFonts w:hint="eastAsia"/>
            <w:noProof/>
          </w:rPr>
          <w:t>期末按公允价值占基金资产净值比例大小排序的所有资产支持证券投资明细</w:t>
        </w:r>
        <w:r w:rsidR="00D711DC">
          <w:rPr>
            <w:noProof/>
            <w:webHidden/>
          </w:rPr>
          <w:tab/>
        </w:r>
        <w:r w:rsidR="00D711DC">
          <w:rPr>
            <w:noProof/>
            <w:webHidden/>
          </w:rPr>
          <w:fldChar w:fldCharType="begin"/>
        </w:r>
        <w:r w:rsidR="00D711DC">
          <w:rPr>
            <w:noProof/>
            <w:webHidden/>
          </w:rPr>
          <w:instrText xml:space="preserve"> PAGEREF _Toc4068659 \h </w:instrText>
        </w:r>
        <w:r w:rsidR="00D711DC">
          <w:rPr>
            <w:noProof/>
            <w:webHidden/>
          </w:rPr>
        </w:r>
        <w:r w:rsidR="00D711DC">
          <w:rPr>
            <w:noProof/>
            <w:webHidden/>
          </w:rPr>
          <w:fldChar w:fldCharType="separate"/>
        </w:r>
        <w:r w:rsidR="00D711DC">
          <w:rPr>
            <w:noProof/>
            <w:webHidden/>
          </w:rPr>
          <w:t>51</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0" w:history="1">
        <w:r w:rsidR="00D711DC" w:rsidRPr="00A44CD6">
          <w:rPr>
            <w:rStyle w:val="a8"/>
            <w:noProof/>
          </w:rPr>
          <w:t xml:space="preserve">8.9 </w:t>
        </w:r>
        <w:r w:rsidR="00D711DC" w:rsidRPr="00A44CD6">
          <w:rPr>
            <w:rStyle w:val="a8"/>
            <w:rFonts w:hint="eastAsia"/>
            <w:noProof/>
          </w:rPr>
          <w:t>投资组合报告附注</w:t>
        </w:r>
        <w:r w:rsidR="00D711DC">
          <w:rPr>
            <w:noProof/>
            <w:webHidden/>
          </w:rPr>
          <w:tab/>
        </w:r>
        <w:r w:rsidR="00D711DC">
          <w:rPr>
            <w:noProof/>
            <w:webHidden/>
          </w:rPr>
          <w:fldChar w:fldCharType="begin"/>
        </w:r>
        <w:r w:rsidR="00D711DC">
          <w:rPr>
            <w:noProof/>
            <w:webHidden/>
          </w:rPr>
          <w:instrText xml:space="preserve"> PAGEREF _Toc4068660 \h </w:instrText>
        </w:r>
        <w:r w:rsidR="00D711DC">
          <w:rPr>
            <w:noProof/>
            <w:webHidden/>
          </w:rPr>
        </w:r>
        <w:r w:rsidR="00D711DC">
          <w:rPr>
            <w:noProof/>
            <w:webHidden/>
          </w:rPr>
          <w:fldChar w:fldCharType="separate"/>
        </w:r>
        <w:r w:rsidR="00D711DC">
          <w:rPr>
            <w:noProof/>
            <w:webHidden/>
          </w:rPr>
          <w:t>51</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61" w:history="1">
        <w:r w:rsidR="00D711DC" w:rsidRPr="00A44CD6">
          <w:rPr>
            <w:rStyle w:val="a8"/>
            <w:b/>
            <w:bCs/>
            <w:noProof/>
          </w:rPr>
          <w:t xml:space="preserve">§9  </w:t>
        </w:r>
        <w:r w:rsidR="00D711DC" w:rsidRPr="00A44CD6">
          <w:rPr>
            <w:rStyle w:val="a8"/>
            <w:rFonts w:hint="eastAsia"/>
            <w:b/>
            <w:bCs/>
            <w:noProof/>
          </w:rPr>
          <w:t>基金份额持有人信息</w:t>
        </w:r>
        <w:r w:rsidR="00D711DC">
          <w:rPr>
            <w:noProof/>
            <w:webHidden/>
          </w:rPr>
          <w:tab/>
        </w:r>
        <w:r w:rsidR="00D711DC">
          <w:rPr>
            <w:noProof/>
            <w:webHidden/>
          </w:rPr>
          <w:fldChar w:fldCharType="begin"/>
        </w:r>
        <w:r w:rsidR="00D711DC">
          <w:rPr>
            <w:noProof/>
            <w:webHidden/>
          </w:rPr>
          <w:instrText xml:space="preserve"> PAGEREF _Toc4068661 \h </w:instrText>
        </w:r>
        <w:r w:rsidR="00D711DC">
          <w:rPr>
            <w:noProof/>
            <w:webHidden/>
          </w:rPr>
        </w:r>
        <w:r w:rsidR="00D711DC">
          <w:rPr>
            <w:noProof/>
            <w:webHidden/>
          </w:rPr>
          <w:fldChar w:fldCharType="separate"/>
        </w:r>
        <w:r w:rsidR="00D711DC">
          <w:rPr>
            <w:noProof/>
            <w:webHidden/>
          </w:rPr>
          <w:t>52</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2" w:history="1">
        <w:r w:rsidR="00D711DC" w:rsidRPr="00A44CD6">
          <w:rPr>
            <w:rStyle w:val="a8"/>
            <w:noProof/>
          </w:rPr>
          <w:t xml:space="preserve">9.1 </w:t>
        </w:r>
        <w:r w:rsidR="00D711DC" w:rsidRPr="00A44CD6">
          <w:rPr>
            <w:rStyle w:val="a8"/>
            <w:rFonts w:hint="eastAsia"/>
            <w:noProof/>
          </w:rPr>
          <w:t>期末基金份额持有人户数及持有人结构</w:t>
        </w:r>
        <w:r w:rsidR="00D711DC">
          <w:rPr>
            <w:noProof/>
            <w:webHidden/>
          </w:rPr>
          <w:tab/>
        </w:r>
        <w:r w:rsidR="00D711DC">
          <w:rPr>
            <w:noProof/>
            <w:webHidden/>
          </w:rPr>
          <w:fldChar w:fldCharType="begin"/>
        </w:r>
        <w:r w:rsidR="00D711DC">
          <w:rPr>
            <w:noProof/>
            <w:webHidden/>
          </w:rPr>
          <w:instrText xml:space="preserve"> PAGEREF _Toc4068662 \h </w:instrText>
        </w:r>
        <w:r w:rsidR="00D711DC">
          <w:rPr>
            <w:noProof/>
            <w:webHidden/>
          </w:rPr>
        </w:r>
        <w:r w:rsidR="00D711DC">
          <w:rPr>
            <w:noProof/>
            <w:webHidden/>
          </w:rPr>
          <w:fldChar w:fldCharType="separate"/>
        </w:r>
        <w:r w:rsidR="00D711DC">
          <w:rPr>
            <w:noProof/>
            <w:webHidden/>
          </w:rPr>
          <w:t>52</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3" w:history="1">
        <w:r w:rsidR="00D711DC" w:rsidRPr="00A44CD6">
          <w:rPr>
            <w:rStyle w:val="a8"/>
            <w:noProof/>
          </w:rPr>
          <w:t>9.2</w:t>
        </w:r>
        <w:r w:rsidR="00D711DC" w:rsidRPr="00A44CD6">
          <w:rPr>
            <w:rStyle w:val="a8"/>
            <w:rFonts w:hint="eastAsia"/>
            <w:noProof/>
          </w:rPr>
          <w:t>期末基金管理人的从业人员持有本基金的情况</w:t>
        </w:r>
        <w:r w:rsidR="00D711DC">
          <w:rPr>
            <w:noProof/>
            <w:webHidden/>
          </w:rPr>
          <w:tab/>
        </w:r>
        <w:r w:rsidR="00D711DC">
          <w:rPr>
            <w:noProof/>
            <w:webHidden/>
          </w:rPr>
          <w:fldChar w:fldCharType="begin"/>
        </w:r>
        <w:r w:rsidR="00D711DC">
          <w:rPr>
            <w:noProof/>
            <w:webHidden/>
          </w:rPr>
          <w:instrText xml:space="preserve"> PAGEREF _Toc4068663 \h </w:instrText>
        </w:r>
        <w:r w:rsidR="00D711DC">
          <w:rPr>
            <w:noProof/>
            <w:webHidden/>
          </w:rPr>
        </w:r>
        <w:r w:rsidR="00D711DC">
          <w:rPr>
            <w:noProof/>
            <w:webHidden/>
          </w:rPr>
          <w:fldChar w:fldCharType="separate"/>
        </w:r>
        <w:r w:rsidR="00D711DC">
          <w:rPr>
            <w:noProof/>
            <w:webHidden/>
          </w:rPr>
          <w:t>52</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4" w:history="1">
        <w:r w:rsidR="00D711DC" w:rsidRPr="00A44CD6">
          <w:rPr>
            <w:rStyle w:val="a8"/>
            <w:noProof/>
          </w:rPr>
          <w:t>9.3</w:t>
        </w:r>
        <w:r w:rsidR="00D711DC" w:rsidRPr="00A44CD6">
          <w:rPr>
            <w:rStyle w:val="a8"/>
            <w:rFonts w:hint="eastAsia"/>
            <w:noProof/>
          </w:rPr>
          <w:t>期末基金管理人的从业人员持有本开放式基金份额总量区间的情况</w:t>
        </w:r>
        <w:r w:rsidR="00D711DC">
          <w:rPr>
            <w:noProof/>
            <w:webHidden/>
          </w:rPr>
          <w:tab/>
        </w:r>
        <w:r w:rsidR="00D711DC">
          <w:rPr>
            <w:noProof/>
            <w:webHidden/>
          </w:rPr>
          <w:fldChar w:fldCharType="begin"/>
        </w:r>
        <w:r w:rsidR="00D711DC">
          <w:rPr>
            <w:noProof/>
            <w:webHidden/>
          </w:rPr>
          <w:instrText xml:space="preserve"> PAGEREF _Toc4068664 \h </w:instrText>
        </w:r>
        <w:r w:rsidR="00D711DC">
          <w:rPr>
            <w:noProof/>
            <w:webHidden/>
          </w:rPr>
        </w:r>
        <w:r w:rsidR="00D711DC">
          <w:rPr>
            <w:noProof/>
            <w:webHidden/>
          </w:rPr>
          <w:fldChar w:fldCharType="separate"/>
        </w:r>
        <w:r w:rsidR="00D711DC">
          <w:rPr>
            <w:noProof/>
            <w:webHidden/>
          </w:rPr>
          <w:t>53</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65" w:history="1">
        <w:r w:rsidR="00D711DC" w:rsidRPr="00A44CD6">
          <w:rPr>
            <w:rStyle w:val="a8"/>
            <w:b/>
            <w:bCs/>
            <w:noProof/>
          </w:rPr>
          <w:t xml:space="preserve">§10  </w:t>
        </w:r>
        <w:r w:rsidR="00D711DC" w:rsidRPr="00A44CD6">
          <w:rPr>
            <w:rStyle w:val="a8"/>
            <w:rFonts w:hint="eastAsia"/>
            <w:b/>
            <w:bCs/>
            <w:noProof/>
          </w:rPr>
          <w:t>开放式基金份额变动</w:t>
        </w:r>
        <w:r w:rsidR="00D711DC">
          <w:rPr>
            <w:noProof/>
            <w:webHidden/>
          </w:rPr>
          <w:tab/>
        </w:r>
        <w:r w:rsidR="00D711DC">
          <w:rPr>
            <w:noProof/>
            <w:webHidden/>
          </w:rPr>
          <w:fldChar w:fldCharType="begin"/>
        </w:r>
        <w:r w:rsidR="00D711DC">
          <w:rPr>
            <w:noProof/>
            <w:webHidden/>
          </w:rPr>
          <w:instrText xml:space="preserve"> PAGEREF _Toc4068665 \h </w:instrText>
        </w:r>
        <w:r w:rsidR="00D711DC">
          <w:rPr>
            <w:noProof/>
            <w:webHidden/>
          </w:rPr>
        </w:r>
        <w:r w:rsidR="00D711DC">
          <w:rPr>
            <w:noProof/>
            <w:webHidden/>
          </w:rPr>
          <w:fldChar w:fldCharType="separate"/>
        </w:r>
        <w:r w:rsidR="00D711DC">
          <w:rPr>
            <w:noProof/>
            <w:webHidden/>
          </w:rPr>
          <w:t>53</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66" w:history="1">
        <w:r w:rsidR="00D711DC" w:rsidRPr="00A44CD6">
          <w:rPr>
            <w:rStyle w:val="a8"/>
            <w:b/>
            <w:bCs/>
            <w:noProof/>
          </w:rPr>
          <w:t xml:space="preserve">§11  </w:t>
        </w:r>
        <w:r w:rsidR="00D711DC" w:rsidRPr="00A44CD6">
          <w:rPr>
            <w:rStyle w:val="a8"/>
            <w:rFonts w:hint="eastAsia"/>
            <w:b/>
            <w:bCs/>
            <w:noProof/>
          </w:rPr>
          <w:t>重大事件揭示</w:t>
        </w:r>
        <w:r w:rsidR="00D711DC">
          <w:rPr>
            <w:noProof/>
            <w:webHidden/>
          </w:rPr>
          <w:tab/>
        </w:r>
        <w:r w:rsidR="00D711DC">
          <w:rPr>
            <w:noProof/>
            <w:webHidden/>
          </w:rPr>
          <w:fldChar w:fldCharType="begin"/>
        </w:r>
        <w:r w:rsidR="00D711DC">
          <w:rPr>
            <w:noProof/>
            <w:webHidden/>
          </w:rPr>
          <w:instrText xml:space="preserve"> PAGEREF _Toc4068666 \h </w:instrText>
        </w:r>
        <w:r w:rsidR="00D711DC">
          <w:rPr>
            <w:noProof/>
            <w:webHidden/>
          </w:rPr>
        </w:r>
        <w:r w:rsidR="00D711DC">
          <w:rPr>
            <w:noProof/>
            <w:webHidden/>
          </w:rPr>
          <w:fldChar w:fldCharType="separate"/>
        </w:r>
        <w:r w:rsidR="00D711DC">
          <w:rPr>
            <w:noProof/>
            <w:webHidden/>
          </w:rPr>
          <w:t>53</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7" w:history="1">
        <w:r w:rsidR="00D711DC" w:rsidRPr="00A44CD6">
          <w:rPr>
            <w:rStyle w:val="a8"/>
            <w:noProof/>
          </w:rPr>
          <w:t>11.1</w:t>
        </w:r>
        <w:r w:rsidR="00D711DC" w:rsidRPr="00A44CD6">
          <w:rPr>
            <w:rStyle w:val="a8"/>
            <w:rFonts w:hint="eastAsia"/>
            <w:noProof/>
          </w:rPr>
          <w:t>基金份额持有人大会决议</w:t>
        </w:r>
        <w:r w:rsidR="00D711DC">
          <w:rPr>
            <w:noProof/>
            <w:webHidden/>
          </w:rPr>
          <w:tab/>
        </w:r>
        <w:r w:rsidR="00D711DC">
          <w:rPr>
            <w:noProof/>
            <w:webHidden/>
          </w:rPr>
          <w:fldChar w:fldCharType="begin"/>
        </w:r>
        <w:r w:rsidR="00D711DC">
          <w:rPr>
            <w:noProof/>
            <w:webHidden/>
          </w:rPr>
          <w:instrText xml:space="preserve"> PAGEREF _Toc4068667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8" w:history="1">
        <w:r w:rsidR="00D711DC" w:rsidRPr="00A44CD6">
          <w:rPr>
            <w:rStyle w:val="a8"/>
            <w:noProof/>
          </w:rPr>
          <w:t>11.2</w:t>
        </w:r>
        <w:r w:rsidR="00D711DC" w:rsidRPr="00A44CD6">
          <w:rPr>
            <w:rStyle w:val="a8"/>
            <w:rFonts w:hint="eastAsia"/>
            <w:noProof/>
          </w:rPr>
          <w:t>基金管理人、基金托管人的专门基金托管部门的重大人事变动</w:t>
        </w:r>
        <w:r w:rsidR="00D711DC">
          <w:rPr>
            <w:noProof/>
            <w:webHidden/>
          </w:rPr>
          <w:tab/>
        </w:r>
        <w:r w:rsidR="00D711DC">
          <w:rPr>
            <w:noProof/>
            <w:webHidden/>
          </w:rPr>
          <w:fldChar w:fldCharType="begin"/>
        </w:r>
        <w:r w:rsidR="00D711DC">
          <w:rPr>
            <w:noProof/>
            <w:webHidden/>
          </w:rPr>
          <w:instrText xml:space="preserve"> PAGEREF _Toc4068668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69" w:history="1">
        <w:r w:rsidR="00D711DC" w:rsidRPr="00A44CD6">
          <w:rPr>
            <w:rStyle w:val="a8"/>
            <w:noProof/>
          </w:rPr>
          <w:t xml:space="preserve">11.3 </w:t>
        </w:r>
        <w:r w:rsidR="00D711DC" w:rsidRPr="00A44CD6">
          <w:rPr>
            <w:rStyle w:val="a8"/>
            <w:rFonts w:hint="eastAsia"/>
            <w:noProof/>
          </w:rPr>
          <w:t>涉及基金管理人、基金财产、基金托管业务的诉讼</w:t>
        </w:r>
        <w:r w:rsidR="00D711DC">
          <w:rPr>
            <w:noProof/>
            <w:webHidden/>
          </w:rPr>
          <w:tab/>
        </w:r>
        <w:r w:rsidR="00D711DC">
          <w:rPr>
            <w:noProof/>
            <w:webHidden/>
          </w:rPr>
          <w:fldChar w:fldCharType="begin"/>
        </w:r>
        <w:r w:rsidR="00D711DC">
          <w:rPr>
            <w:noProof/>
            <w:webHidden/>
          </w:rPr>
          <w:instrText xml:space="preserve"> PAGEREF _Toc4068669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0" w:history="1">
        <w:r w:rsidR="00D711DC" w:rsidRPr="00A44CD6">
          <w:rPr>
            <w:rStyle w:val="a8"/>
            <w:noProof/>
          </w:rPr>
          <w:t xml:space="preserve">11.4 </w:t>
        </w:r>
        <w:r w:rsidR="00D711DC" w:rsidRPr="00A44CD6">
          <w:rPr>
            <w:rStyle w:val="a8"/>
            <w:rFonts w:hint="eastAsia"/>
            <w:noProof/>
          </w:rPr>
          <w:t>基金投资策略的改变</w:t>
        </w:r>
        <w:r w:rsidR="00D711DC">
          <w:rPr>
            <w:noProof/>
            <w:webHidden/>
          </w:rPr>
          <w:tab/>
        </w:r>
        <w:r w:rsidR="00D711DC">
          <w:rPr>
            <w:noProof/>
            <w:webHidden/>
          </w:rPr>
          <w:fldChar w:fldCharType="begin"/>
        </w:r>
        <w:r w:rsidR="00D711DC">
          <w:rPr>
            <w:noProof/>
            <w:webHidden/>
          </w:rPr>
          <w:instrText xml:space="preserve"> PAGEREF _Toc4068670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1" w:history="1">
        <w:r w:rsidR="00D711DC" w:rsidRPr="00A44CD6">
          <w:rPr>
            <w:rStyle w:val="a8"/>
            <w:noProof/>
          </w:rPr>
          <w:t xml:space="preserve">11.5 </w:t>
        </w:r>
        <w:r w:rsidR="00D711DC" w:rsidRPr="00A44CD6">
          <w:rPr>
            <w:rStyle w:val="a8"/>
            <w:rFonts w:hint="eastAsia"/>
            <w:noProof/>
          </w:rPr>
          <w:t>本报告期持有的基金发生的重大影响事件</w:t>
        </w:r>
        <w:r w:rsidR="00D711DC">
          <w:rPr>
            <w:noProof/>
            <w:webHidden/>
          </w:rPr>
          <w:tab/>
        </w:r>
        <w:r w:rsidR="00D711DC">
          <w:rPr>
            <w:noProof/>
            <w:webHidden/>
          </w:rPr>
          <w:fldChar w:fldCharType="begin"/>
        </w:r>
        <w:r w:rsidR="00D711DC">
          <w:rPr>
            <w:noProof/>
            <w:webHidden/>
          </w:rPr>
          <w:instrText xml:space="preserve"> PAGEREF _Toc4068671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2" w:history="1">
        <w:r w:rsidR="00D711DC" w:rsidRPr="00A44CD6">
          <w:rPr>
            <w:rStyle w:val="a8"/>
            <w:noProof/>
          </w:rPr>
          <w:t>11.6</w:t>
        </w:r>
        <w:r w:rsidR="00D711DC" w:rsidRPr="00A44CD6">
          <w:rPr>
            <w:rStyle w:val="a8"/>
            <w:rFonts w:hint="eastAsia"/>
            <w:noProof/>
          </w:rPr>
          <w:t>为基金进行审计的会计师事务所情况</w:t>
        </w:r>
        <w:r w:rsidR="00D711DC">
          <w:rPr>
            <w:noProof/>
            <w:webHidden/>
          </w:rPr>
          <w:tab/>
        </w:r>
        <w:r w:rsidR="00D711DC">
          <w:rPr>
            <w:noProof/>
            <w:webHidden/>
          </w:rPr>
          <w:fldChar w:fldCharType="begin"/>
        </w:r>
        <w:r w:rsidR="00D711DC">
          <w:rPr>
            <w:noProof/>
            <w:webHidden/>
          </w:rPr>
          <w:instrText xml:space="preserve"> PAGEREF _Toc4068672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3" w:history="1">
        <w:r w:rsidR="00D711DC" w:rsidRPr="00A44CD6">
          <w:rPr>
            <w:rStyle w:val="a8"/>
            <w:noProof/>
          </w:rPr>
          <w:t xml:space="preserve">11.7 </w:t>
        </w:r>
        <w:r w:rsidR="00D711DC" w:rsidRPr="00A44CD6">
          <w:rPr>
            <w:rStyle w:val="a8"/>
            <w:rFonts w:hint="eastAsia"/>
            <w:noProof/>
          </w:rPr>
          <w:t>管理人、托管人及其高级管理人员受稽查或处罚等情况</w:t>
        </w:r>
        <w:r w:rsidR="00D711DC">
          <w:rPr>
            <w:noProof/>
            <w:webHidden/>
          </w:rPr>
          <w:tab/>
        </w:r>
        <w:r w:rsidR="00D711DC">
          <w:rPr>
            <w:noProof/>
            <w:webHidden/>
          </w:rPr>
          <w:fldChar w:fldCharType="begin"/>
        </w:r>
        <w:r w:rsidR="00D711DC">
          <w:rPr>
            <w:noProof/>
            <w:webHidden/>
          </w:rPr>
          <w:instrText xml:space="preserve"> PAGEREF _Toc4068673 \h </w:instrText>
        </w:r>
        <w:r w:rsidR="00D711DC">
          <w:rPr>
            <w:noProof/>
            <w:webHidden/>
          </w:rPr>
        </w:r>
        <w:r w:rsidR="00D711DC">
          <w:rPr>
            <w:noProof/>
            <w:webHidden/>
          </w:rPr>
          <w:fldChar w:fldCharType="separate"/>
        </w:r>
        <w:r w:rsidR="00D711DC">
          <w:rPr>
            <w:noProof/>
            <w:webHidden/>
          </w:rPr>
          <w:t>54</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4" w:history="1">
        <w:r w:rsidR="00D711DC" w:rsidRPr="00A44CD6">
          <w:rPr>
            <w:rStyle w:val="a8"/>
            <w:noProof/>
          </w:rPr>
          <w:t xml:space="preserve">11.8 </w:t>
        </w:r>
        <w:r w:rsidR="00D711DC" w:rsidRPr="00A44CD6">
          <w:rPr>
            <w:rStyle w:val="a8"/>
            <w:rFonts w:hint="eastAsia"/>
            <w:noProof/>
          </w:rPr>
          <w:t>基金租用证券公司交易单元的有关情况</w:t>
        </w:r>
        <w:r w:rsidR="00D711DC">
          <w:rPr>
            <w:noProof/>
            <w:webHidden/>
          </w:rPr>
          <w:tab/>
        </w:r>
        <w:r w:rsidR="00D711DC">
          <w:rPr>
            <w:noProof/>
            <w:webHidden/>
          </w:rPr>
          <w:fldChar w:fldCharType="begin"/>
        </w:r>
        <w:r w:rsidR="00D711DC">
          <w:rPr>
            <w:noProof/>
            <w:webHidden/>
          </w:rPr>
          <w:instrText xml:space="preserve"> PAGEREF _Toc4068674 \h </w:instrText>
        </w:r>
        <w:r w:rsidR="00D711DC">
          <w:rPr>
            <w:noProof/>
            <w:webHidden/>
          </w:rPr>
        </w:r>
        <w:r w:rsidR="00D711DC">
          <w:rPr>
            <w:noProof/>
            <w:webHidden/>
          </w:rPr>
          <w:fldChar w:fldCharType="separate"/>
        </w:r>
        <w:r w:rsidR="00D711DC">
          <w:rPr>
            <w:noProof/>
            <w:webHidden/>
          </w:rPr>
          <w:t>55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5" w:history="1">
        <w:r w:rsidR="00D711DC" w:rsidRPr="00A44CD6">
          <w:rPr>
            <w:rStyle w:val="a8"/>
            <w:noProof/>
          </w:rPr>
          <w:t>11.9</w:t>
        </w:r>
        <w:r w:rsidR="00D711DC" w:rsidRPr="00A44CD6">
          <w:rPr>
            <w:rStyle w:val="a8"/>
            <w:rFonts w:hint="eastAsia"/>
            <w:noProof/>
          </w:rPr>
          <w:t>偏离度绝对值超过</w:t>
        </w:r>
        <w:r w:rsidR="00D711DC" w:rsidRPr="00A44CD6">
          <w:rPr>
            <w:rStyle w:val="a8"/>
            <w:noProof/>
          </w:rPr>
          <w:t>0.5%</w:t>
        </w:r>
        <w:r w:rsidR="00D711DC" w:rsidRPr="00A44CD6">
          <w:rPr>
            <w:rStyle w:val="a8"/>
            <w:rFonts w:hint="eastAsia"/>
            <w:noProof/>
          </w:rPr>
          <w:t>的情况</w:t>
        </w:r>
        <w:r w:rsidR="00D711DC">
          <w:rPr>
            <w:noProof/>
            <w:webHidden/>
          </w:rPr>
          <w:tab/>
        </w:r>
        <w:r w:rsidR="00D711DC">
          <w:rPr>
            <w:noProof/>
            <w:webHidden/>
          </w:rPr>
          <w:fldChar w:fldCharType="begin"/>
        </w:r>
        <w:r w:rsidR="00D711DC">
          <w:rPr>
            <w:noProof/>
            <w:webHidden/>
          </w:rPr>
          <w:instrText xml:space="preserve"> PAGEREF _Toc4068675 \h </w:instrText>
        </w:r>
        <w:r w:rsidR="00D711DC">
          <w:rPr>
            <w:noProof/>
            <w:webHidden/>
          </w:rPr>
        </w:r>
        <w:r w:rsidR="00D711DC">
          <w:rPr>
            <w:noProof/>
            <w:webHidden/>
          </w:rPr>
          <w:fldChar w:fldCharType="separate"/>
        </w:r>
        <w:r w:rsidR="00D711DC">
          <w:rPr>
            <w:noProof/>
            <w:webHidden/>
          </w:rPr>
          <w:t>55</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6" w:history="1">
        <w:r w:rsidR="00D711DC" w:rsidRPr="00A44CD6">
          <w:rPr>
            <w:rStyle w:val="a8"/>
            <w:noProof/>
          </w:rPr>
          <w:t>11.10</w:t>
        </w:r>
        <w:r w:rsidR="00D711DC" w:rsidRPr="00A44CD6">
          <w:rPr>
            <w:rStyle w:val="a8"/>
            <w:rFonts w:hint="eastAsia"/>
            <w:noProof/>
          </w:rPr>
          <w:t>其他重大事件</w:t>
        </w:r>
        <w:r w:rsidR="00D711DC">
          <w:rPr>
            <w:noProof/>
            <w:webHidden/>
          </w:rPr>
          <w:tab/>
        </w:r>
        <w:r w:rsidR="00D711DC">
          <w:rPr>
            <w:noProof/>
            <w:webHidden/>
          </w:rPr>
          <w:fldChar w:fldCharType="begin"/>
        </w:r>
        <w:r w:rsidR="00D711DC">
          <w:rPr>
            <w:noProof/>
            <w:webHidden/>
          </w:rPr>
          <w:instrText xml:space="preserve"> PAGEREF _Toc4068676 \h </w:instrText>
        </w:r>
        <w:r w:rsidR="00D711DC">
          <w:rPr>
            <w:noProof/>
            <w:webHidden/>
          </w:rPr>
        </w:r>
        <w:r w:rsidR="00D711DC">
          <w:rPr>
            <w:noProof/>
            <w:webHidden/>
          </w:rPr>
          <w:fldChar w:fldCharType="separate"/>
        </w:r>
        <w:r w:rsidR="00D711DC">
          <w:rPr>
            <w:noProof/>
            <w:webHidden/>
          </w:rPr>
          <w:t>56</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77" w:history="1">
        <w:r w:rsidR="00D711DC" w:rsidRPr="00A44CD6">
          <w:rPr>
            <w:rStyle w:val="a8"/>
            <w:b/>
            <w:bCs/>
            <w:noProof/>
          </w:rPr>
          <w:t xml:space="preserve">§12  </w:t>
        </w:r>
        <w:r w:rsidR="00D711DC" w:rsidRPr="00A44CD6">
          <w:rPr>
            <w:rStyle w:val="a8"/>
            <w:rFonts w:hint="eastAsia"/>
            <w:b/>
            <w:bCs/>
            <w:noProof/>
          </w:rPr>
          <w:t>影响投资者决策的其他重要信息</w:t>
        </w:r>
        <w:r w:rsidR="00D711DC">
          <w:rPr>
            <w:noProof/>
            <w:webHidden/>
          </w:rPr>
          <w:tab/>
        </w:r>
        <w:r w:rsidR="00D711DC">
          <w:rPr>
            <w:noProof/>
            <w:webHidden/>
          </w:rPr>
          <w:fldChar w:fldCharType="begin"/>
        </w:r>
        <w:r w:rsidR="00D711DC">
          <w:rPr>
            <w:noProof/>
            <w:webHidden/>
          </w:rPr>
          <w:instrText xml:space="preserve"> PAGEREF _Toc4068677 \h </w:instrText>
        </w:r>
        <w:r w:rsidR="00D711DC">
          <w:rPr>
            <w:noProof/>
            <w:webHidden/>
          </w:rPr>
        </w:r>
        <w:r w:rsidR="00D711DC">
          <w:rPr>
            <w:noProof/>
            <w:webHidden/>
          </w:rPr>
          <w:fldChar w:fldCharType="separate"/>
        </w:r>
        <w:r w:rsidR="00D711DC">
          <w:rPr>
            <w:noProof/>
            <w:webHidden/>
          </w:rPr>
          <w:t>57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8" w:history="1">
        <w:r w:rsidR="00D711DC" w:rsidRPr="00A44CD6">
          <w:rPr>
            <w:rStyle w:val="a8"/>
            <w:noProof/>
          </w:rPr>
          <w:t xml:space="preserve">12.1 </w:t>
        </w:r>
        <w:r w:rsidR="00D711DC" w:rsidRPr="00A44CD6">
          <w:rPr>
            <w:rStyle w:val="a8"/>
            <w:rFonts w:hint="eastAsia"/>
            <w:noProof/>
          </w:rPr>
          <w:t>报告期内单一投资者持有基金份额比例达到或超过</w:t>
        </w:r>
        <w:r w:rsidR="00D711DC" w:rsidRPr="00A44CD6">
          <w:rPr>
            <w:rStyle w:val="a8"/>
            <w:noProof/>
          </w:rPr>
          <w:t>20%</w:t>
        </w:r>
        <w:r w:rsidR="00D711DC" w:rsidRPr="00A44CD6">
          <w:rPr>
            <w:rStyle w:val="a8"/>
            <w:rFonts w:hint="eastAsia"/>
            <w:noProof/>
          </w:rPr>
          <w:t>的情况</w:t>
        </w:r>
        <w:r w:rsidR="00D711DC">
          <w:rPr>
            <w:noProof/>
            <w:webHidden/>
          </w:rPr>
          <w:tab/>
        </w:r>
        <w:r w:rsidR="00D711DC">
          <w:rPr>
            <w:noProof/>
            <w:webHidden/>
          </w:rPr>
          <w:fldChar w:fldCharType="begin"/>
        </w:r>
        <w:r w:rsidR="00D711DC">
          <w:rPr>
            <w:noProof/>
            <w:webHidden/>
          </w:rPr>
          <w:instrText xml:space="preserve"> PAGEREF _Toc4068678 \h </w:instrText>
        </w:r>
        <w:r w:rsidR="00D711DC">
          <w:rPr>
            <w:noProof/>
            <w:webHidden/>
          </w:rPr>
        </w:r>
        <w:r w:rsidR="00D711DC">
          <w:rPr>
            <w:noProof/>
            <w:webHidden/>
          </w:rPr>
          <w:fldChar w:fldCharType="separate"/>
        </w:r>
        <w:r w:rsidR="00D711DC">
          <w:rPr>
            <w:noProof/>
            <w:webHidden/>
          </w:rPr>
          <w:t>57</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79" w:history="1">
        <w:r w:rsidR="00D711DC" w:rsidRPr="00A44CD6">
          <w:rPr>
            <w:rStyle w:val="a8"/>
            <w:noProof/>
          </w:rPr>
          <w:t xml:space="preserve">12.2 </w:t>
        </w:r>
        <w:r w:rsidR="00D711DC" w:rsidRPr="00A44CD6">
          <w:rPr>
            <w:rStyle w:val="a8"/>
            <w:rFonts w:hint="eastAsia"/>
            <w:noProof/>
          </w:rPr>
          <w:t>影响投资者决策的其他重要信息</w:t>
        </w:r>
        <w:r w:rsidR="00D711DC">
          <w:rPr>
            <w:noProof/>
            <w:webHidden/>
          </w:rPr>
          <w:tab/>
        </w:r>
        <w:r w:rsidR="00D711DC">
          <w:rPr>
            <w:noProof/>
            <w:webHidden/>
          </w:rPr>
          <w:fldChar w:fldCharType="begin"/>
        </w:r>
        <w:r w:rsidR="00D711DC">
          <w:rPr>
            <w:noProof/>
            <w:webHidden/>
          </w:rPr>
          <w:instrText xml:space="preserve"> PAGEREF _Toc4068679 \h </w:instrText>
        </w:r>
        <w:r w:rsidR="00D711DC">
          <w:rPr>
            <w:noProof/>
            <w:webHidden/>
          </w:rPr>
        </w:r>
        <w:r w:rsidR="00D711DC">
          <w:rPr>
            <w:noProof/>
            <w:webHidden/>
          </w:rPr>
          <w:fldChar w:fldCharType="separate"/>
        </w:r>
        <w:r w:rsidR="00D711DC">
          <w:rPr>
            <w:noProof/>
            <w:webHidden/>
          </w:rPr>
          <w:t>58</w:t>
        </w:r>
        <w:r w:rsidR="00D711DC">
          <w:rPr>
            <w:noProof/>
            <w:webHidden/>
          </w:rPr>
          <w:fldChar w:fldCharType="end"/>
        </w:r>
      </w:hyperlink>
    </w:p>
    <w:p w:rsidR="00D711DC" w:rsidRDefault="00944A63">
      <w:pPr>
        <w:pStyle w:val="11"/>
        <w:rPr>
          <w:rFonts w:asciiTheme="minorHAnsi" w:eastAsiaTheme="minorEastAsia" w:hAnsiTheme="minorHAnsi" w:cstheme="minorBidi"/>
          <w:noProof/>
          <w:szCs w:val="22"/>
        </w:rPr>
      </w:pPr>
      <w:hyperlink w:anchor="_Toc4068680" w:history="1">
        <w:r w:rsidR="00D711DC" w:rsidRPr="00A44CD6">
          <w:rPr>
            <w:rStyle w:val="a8"/>
            <w:b/>
            <w:bCs/>
            <w:noProof/>
          </w:rPr>
          <w:t xml:space="preserve">§13  </w:t>
        </w:r>
        <w:r w:rsidR="00D711DC" w:rsidRPr="00A44CD6">
          <w:rPr>
            <w:rStyle w:val="a8"/>
            <w:rFonts w:hint="eastAsia"/>
            <w:b/>
            <w:bCs/>
            <w:noProof/>
          </w:rPr>
          <w:t>备查文件目录</w:t>
        </w:r>
        <w:r w:rsidR="00D711DC">
          <w:rPr>
            <w:noProof/>
            <w:webHidden/>
          </w:rPr>
          <w:tab/>
        </w:r>
        <w:r w:rsidR="00D711DC">
          <w:rPr>
            <w:noProof/>
            <w:webHidden/>
          </w:rPr>
          <w:fldChar w:fldCharType="begin"/>
        </w:r>
        <w:r w:rsidR="00D711DC">
          <w:rPr>
            <w:noProof/>
            <w:webHidden/>
          </w:rPr>
          <w:instrText xml:space="preserve"> PAGEREF _Toc4068680 \h </w:instrText>
        </w:r>
        <w:r w:rsidR="00D711DC">
          <w:rPr>
            <w:noProof/>
            <w:webHidden/>
          </w:rPr>
        </w:r>
        <w:r w:rsidR="00D711DC">
          <w:rPr>
            <w:noProof/>
            <w:webHidden/>
          </w:rPr>
          <w:fldChar w:fldCharType="separate"/>
        </w:r>
        <w:r w:rsidR="00D711DC">
          <w:rPr>
            <w:noProof/>
            <w:webHidden/>
          </w:rPr>
          <w:t>58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81" w:history="1">
        <w:r w:rsidR="00D711DC" w:rsidRPr="00A44CD6">
          <w:rPr>
            <w:rStyle w:val="a8"/>
            <w:noProof/>
          </w:rPr>
          <w:t>13.1</w:t>
        </w:r>
        <w:r w:rsidR="00D711DC" w:rsidRPr="00A44CD6">
          <w:rPr>
            <w:rStyle w:val="a8"/>
            <w:rFonts w:hint="eastAsia"/>
            <w:noProof/>
          </w:rPr>
          <w:t>备查文件目录</w:t>
        </w:r>
        <w:r w:rsidR="00D711DC">
          <w:rPr>
            <w:noProof/>
            <w:webHidden/>
          </w:rPr>
          <w:tab/>
        </w:r>
        <w:r w:rsidR="00D711DC">
          <w:rPr>
            <w:noProof/>
            <w:webHidden/>
          </w:rPr>
          <w:fldChar w:fldCharType="begin"/>
        </w:r>
        <w:r w:rsidR="00D711DC">
          <w:rPr>
            <w:noProof/>
            <w:webHidden/>
          </w:rPr>
          <w:instrText xml:space="preserve"> PAGEREF _Toc4068681 \h </w:instrText>
        </w:r>
        <w:r w:rsidR="00D711DC">
          <w:rPr>
            <w:noProof/>
            <w:webHidden/>
          </w:rPr>
        </w:r>
        <w:r w:rsidR="00D711DC">
          <w:rPr>
            <w:noProof/>
            <w:webHidden/>
          </w:rPr>
          <w:fldChar w:fldCharType="separate"/>
        </w:r>
        <w:r w:rsidR="00D711DC">
          <w:rPr>
            <w:noProof/>
            <w:webHidden/>
          </w:rPr>
          <w:t>58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82" w:history="1">
        <w:r w:rsidR="00D711DC" w:rsidRPr="00A44CD6">
          <w:rPr>
            <w:rStyle w:val="a8"/>
            <w:noProof/>
          </w:rPr>
          <w:t>13.2</w:t>
        </w:r>
        <w:r w:rsidR="00D711DC" w:rsidRPr="00A44CD6">
          <w:rPr>
            <w:rStyle w:val="a8"/>
            <w:rFonts w:hint="eastAsia"/>
            <w:noProof/>
          </w:rPr>
          <w:t>存放地点</w:t>
        </w:r>
        <w:r w:rsidR="00D711DC">
          <w:rPr>
            <w:noProof/>
            <w:webHidden/>
          </w:rPr>
          <w:tab/>
        </w:r>
        <w:r w:rsidR="00D711DC">
          <w:rPr>
            <w:noProof/>
            <w:webHidden/>
          </w:rPr>
          <w:fldChar w:fldCharType="begin"/>
        </w:r>
        <w:r w:rsidR="00D711DC">
          <w:rPr>
            <w:noProof/>
            <w:webHidden/>
          </w:rPr>
          <w:instrText xml:space="preserve"> PAGEREF _Toc4068682 \h </w:instrText>
        </w:r>
        <w:r w:rsidR="00D711DC">
          <w:rPr>
            <w:noProof/>
            <w:webHidden/>
          </w:rPr>
        </w:r>
        <w:r w:rsidR="00D711DC">
          <w:rPr>
            <w:noProof/>
            <w:webHidden/>
          </w:rPr>
          <w:fldChar w:fldCharType="separate"/>
        </w:r>
        <w:r w:rsidR="00D711DC">
          <w:rPr>
            <w:noProof/>
            <w:webHidden/>
          </w:rPr>
          <w:t>58</w:t>
        </w:r>
        <w:r w:rsidR="00D711DC">
          <w:rPr>
            <w:noProof/>
            <w:webHidden/>
          </w:rPr>
          <w:fldChar w:fldCharType="end"/>
        </w:r>
      </w:hyperlink>
    </w:p>
    <w:p w:rsidR="00D711DC" w:rsidRDefault="00944A63">
      <w:pPr>
        <w:pStyle w:val="22"/>
        <w:ind w:left="420"/>
        <w:rPr>
          <w:rFonts w:asciiTheme="minorHAnsi" w:eastAsiaTheme="minorEastAsia" w:hAnsiTheme="minorHAnsi" w:cstheme="minorBidi"/>
          <w:noProof/>
          <w:kern w:val="2"/>
          <w:szCs w:val="22"/>
        </w:rPr>
      </w:pPr>
      <w:hyperlink w:anchor="_Toc4068683" w:history="1">
        <w:r w:rsidR="00D711DC" w:rsidRPr="00A44CD6">
          <w:rPr>
            <w:rStyle w:val="a8"/>
            <w:noProof/>
          </w:rPr>
          <w:t>13.3</w:t>
        </w:r>
        <w:r w:rsidR="00D711DC" w:rsidRPr="00A44CD6">
          <w:rPr>
            <w:rStyle w:val="a8"/>
            <w:rFonts w:hint="eastAsia"/>
            <w:noProof/>
          </w:rPr>
          <w:t>查阅方式</w:t>
        </w:r>
        <w:r w:rsidR="00D711DC">
          <w:rPr>
            <w:noProof/>
            <w:webHidden/>
          </w:rPr>
          <w:tab/>
        </w:r>
        <w:r w:rsidR="00D711DC">
          <w:rPr>
            <w:noProof/>
            <w:webHidden/>
          </w:rPr>
          <w:fldChar w:fldCharType="begin"/>
        </w:r>
        <w:r w:rsidR="00D711DC">
          <w:rPr>
            <w:noProof/>
            <w:webHidden/>
          </w:rPr>
          <w:instrText xml:space="preserve"> PAGEREF _Toc4068683 \h </w:instrText>
        </w:r>
        <w:r w:rsidR="00D711DC">
          <w:rPr>
            <w:noProof/>
            <w:webHidden/>
          </w:rPr>
        </w:r>
        <w:r w:rsidR="00D711DC">
          <w:rPr>
            <w:noProof/>
            <w:webHidden/>
          </w:rPr>
          <w:fldChar w:fldCharType="separate"/>
        </w:r>
        <w:r w:rsidR="00D711DC">
          <w:rPr>
            <w:noProof/>
            <w:webHidden/>
          </w:rPr>
          <w:t>58</w:t>
        </w:r>
        <w:r w:rsidR="00D711DC">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068617"/>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06861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21</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21</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519716</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2012</w:t>
            </w:r>
            <w:r w:rsidRPr="00143EB4">
              <w:rPr>
                <w:sz w:val="24"/>
              </w:rPr>
              <w:t>年</w:t>
            </w:r>
            <w:r w:rsidRPr="00143EB4">
              <w:rPr>
                <w:sz w:val="24"/>
              </w:rPr>
              <w:t>11</w:t>
            </w:r>
            <w:r w:rsidRPr="00143EB4">
              <w:rPr>
                <w:sz w:val="24"/>
              </w:rPr>
              <w:t>月</w:t>
            </w:r>
            <w:r w:rsidRPr="00143EB4">
              <w:rPr>
                <w:sz w:val="24"/>
              </w:rPr>
              <w:t>5</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22,894,841,346.51</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21</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519716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519717</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13,326,104.44</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22,881,515,242.07</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06861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本基金属于债券型证券投资基金，长期风险收益水平低于股票型基金、混合型基金，高于货币市场型证券投资基金。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06862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贺倩</w:t>
            </w:r>
          </w:p>
        </w:tc>
      </w:tr>
      <w:tr w:rsidR="002C233F" w:rsidRPr="00D0515B" w:rsidTr="002A4CB0">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rsidTr="002A4CB0">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A4CB0" w:rsidRPr="00D0515B" w:rsidTr="00E6251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A4CB0" w:rsidRPr="00EB1150" w:rsidRDefault="002A4CB0" w:rsidP="002A4CB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A4CB0" w:rsidRDefault="002A4CB0" w:rsidP="002A4CB0">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A4CB0" w:rsidRPr="00EB1150" w:rsidRDefault="002A4CB0" w:rsidP="002A4CB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A4CB0" w:rsidRPr="00D0515B" w:rsidTr="00E6251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A4CB0" w:rsidRPr="00EB1150" w:rsidRDefault="002A4CB0" w:rsidP="002A4CB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A4CB0" w:rsidRDefault="002A4CB0" w:rsidP="002A4CB0">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A4CB0" w:rsidRPr="00EB1150" w:rsidRDefault="002A4CB0" w:rsidP="002A4CB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A4CB0" w:rsidRPr="00D0515B" w:rsidTr="00E6251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A4CB0" w:rsidRPr="00EB1150" w:rsidRDefault="002A4CB0" w:rsidP="002A4CB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A4CB0" w:rsidRDefault="002A4CB0" w:rsidP="002A4CB0">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A4CB0" w:rsidRPr="00EB1150" w:rsidRDefault="002A4CB0" w:rsidP="002A4CB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A4CB0" w:rsidRPr="00D0515B" w:rsidTr="00E6251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A4CB0" w:rsidRPr="00EB1150" w:rsidRDefault="002A4CB0" w:rsidP="002A4CB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A4CB0" w:rsidRDefault="002A4CB0" w:rsidP="002A4CB0">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A4CB0" w:rsidRPr="00EB1150" w:rsidRDefault="002A4CB0" w:rsidP="002A4CB0">
            <w:pPr>
              <w:autoSpaceDE w:val="0"/>
              <w:autoSpaceDN w:val="0"/>
              <w:adjustRightInd w:val="0"/>
              <w:spacing w:before="29" w:line="288" w:lineRule="auto"/>
              <w:ind w:left="15"/>
              <w:jc w:val="center"/>
              <w:rPr>
                <w:kern w:val="0"/>
                <w:sz w:val="24"/>
              </w:rPr>
            </w:pPr>
            <w:r w:rsidRPr="00EB1150">
              <w:rPr>
                <w:rFonts w:hint="eastAsia"/>
                <w:kern w:val="0"/>
                <w:sz w:val="24"/>
              </w:rPr>
              <w:t>周慕冰</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06862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06862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406862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06862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w:t>
            </w:r>
            <w:r w:rsidRPr="00506D23">
              <w:rPr>
                <w:rFonts w:hint="eastAsia"/>
                <w:b/>
                <w:szCs w:val="21"/>
              </w:rPr>
              <w:lastRenderedPageBreak/>
              <w:t>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lastRenderedPageBreak/>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566,801.76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906,860,516.76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436,629.69</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243,022,936.08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438,686.08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33,832,155.51</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566,801.76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906,860,516.76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436,629.69</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243,022,936.08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438,686.08</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33,832,155.51</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8B1255" w:rsidP="00CF0BBC">
            <w:pPr>
              <w:spacing w:before="29" w:line="288" w:lineRule="auto"/>
              <w:jc w:val="right"/>
              <w:rPr>
                <w:szCs w:val="21"/>
              </w:rPr>
            </w:pPr>
            <w:r>
              <w:rPr>
                <w:rFonts w:hint="eastAsia"/>
                <w:szCs w:val="21"/>
              </w:rPr>
              <w:t>3.96</w:t>
            </w:r>
            <w:r w:rsidR="00223DFB" w:rsidRPr="00506D23">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8B1255" w:rsidP="00CF0BBC">
            <w:pPr>
              <w:spacing w:before="29" w:line="288" w:lineRule="auto"/>
              <w:jc w:val="right"/>
              <w:rPr>
                <w:szCs w:val="21"/>
              </w:rPr>
            </w:pPr>
            <w:r>
              <w:rPr>
                <w:rFonts w:hint="eastAsia"/>
                <w:szCs w:val="21"/>
              </w:rPr>
              <w:t>4.26</w:t>
            </w:r>
            <w:r w:rsidR="00D32085">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2.41%</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13,326,104.44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22,881,515,242.07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10,350,329.85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8,647,452,384.00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11,855,373.33</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4,011,128,349.47</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8B1255" w:rsidP="00E6251D">
            <w:pPr>
              <w:spacing w:before="29" w:line="288" w:lineRule="auto"/>
              <w:jc w:val="right"/>
              <w:rPr>
                <w:szCs w:val="21"/>
              </w:rPr>
            </w:pPr>
            <w:r>
              <w:rPr>
                <w:rFonts w:hint="eastAsia"/>
                <w:szCs w:val="21"/>
              </w:rPr>
              <w:t>26.</w:t>
            </w:r>
            <w:r w:rsidR="00E6251D">
              <w:rPr>
                <w:rFonts w:hint="eastAsia"/>
                <w:szCs w:val="21"/>
              </w:rPr>
              <w:t>0</w:t>
            </w:r>
            <w:r w:rsidR="00E6251D">
              <w:rPr>
                <w:szCs w:val="21"/>
              </w:rPr>
              <w:t>3</w:t>
            </w:r>
            <w:r w:rsidR="00223DFB" w:rsidRPr="00506D23">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8B1255" w:rsidP="00E469D8">
            <w:pPr>
              <w:spacing w:before="29" w:line="288" w:lineRule="auto"/>
              <w:jc w:val="right"/>
              <w:rPr>
                <w:szCs w:val="21"/>
              </w:rPr>
            </w:pPr>
            <w:r>
              <w:rPr>
                <w:rFonts w:hint="eastAsia"/>
                <w:szCs w:val="21"/>
              </w:rPr>
              <w:t>24.81</w:t>
            </w:r>
            <w:r w:rsidR="00D32085">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pPr>
              <w:spacing w:before="29" w:line="288" w:lineRule="auto"/>
              <w:jc w:val="right"/>
              <w:rPr>
                <w:szCs w:val="21"/>
              </w:rPr>
            </w:pPr>
            <w:r w:rsidRPr="00506D23">
              <w:rPr>
                <w:rFonts w:hint="eastAsia"/>
                <w:szCs w:val="21"/>
              </w:rPr>
              <w:t>21.</w:t>
            </w:r>
            <w:r w:rsidR="00E6251D" w:rsidRPr="00506D23">
              <w:rPr>
                <w:rFonts w:hint="eastAsia"/>
                <w:szCs w:val="21"/>
              </w:rPr>
              <w:t>2</w:t>
            </w:r>
            <w:r w:rsidR="00E6251D">
              <w:rPr>
                <w:szCs w:val="21"/>
              </w:rPr>
              <w:t>3</w:t>
            </w:r>
            <w:r w:rsidRPr="00506D23">
              <w:rPr>
                <w:rFonts w:hint="eastAsia"/>
                <w:szCs w:val="21"/>
              </w:rPr>
              <w:t>%</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19.70%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16.63%</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14.83%</w:t>
            </w:r>
          </w:p>
        </w:tc>
      </w:tr>
    </w:tbl>
    <w:p w:rsidR="00741909" w:rsidRDefault="00D4057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741909" w:rsidRDefault="00D40575">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741909" w:rsidRDefault="00D40575">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06862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21</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2B6F79">
        <w:tc>
          <w:tcPr>
            <w:tcW w:w="1600"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阶段</w:t>
            </w:r>
          </w:p>
        </w:tc>
        <w:tc>
          <w:tcPr>
            <w:tcW w:w="1233"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233"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233"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233"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233"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233"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2B6F79" w:rsidTr="00E6251D">
        <w:tc>
          <w:tcPr>
            <w:tcW w:w="1600" w:type="dxa"/>
            <w:vAlign w:val="center"/>
          </w:tcPr>
          <w:p w:rsidR="002B6F79" w:rsidRDefault="002B6F79" w:rsidP="002B6F79">
            <w:pPr>
              <w:jc w:val="left"/>
            </w:pPr>
            <w:r>
              <w:rPr>
                <w:sz w:val="24"/>
              </w:rPr>
              <w:t>过去三个月</w:t>
            </w:r>
          </w:p>
        </w:tc>
        <w:tc>
          <w:tcPr>
            <w:tcW w:w="1233" w:type="dxa"/>
          </w:tcPr>
          <w:p w:rsidR="002B6F79" w:rsidRPr="00B83397" w:rsidRDefault="002B6F79" w:rsidP="002B6F79">
            <w:r w:rsidRPr="00B83397">
              <w:t>0.7881%</w:t>
            </w:r>
          </w:p>
        </w:tc>
        <w:tc>
          <w:tcPr>
            <w:tcW w:w="1233" w:type="dxa"/>
          </w:tcPr>
          <w:p w:rsidR="002B6F79" w:rsidRPr="00B83397" w:rsidRDefault="002B6F79" w:rsidP="002B6F79">
            <w:r w:rsidRPr="00B83397">
              <w:t>0.0016%</w:t>
            </w:r>
          </w:p>
        </w:tc>
        <w:tc>
          <w:tcPr>
            <w:tcW w:w="1233" w:type="dxa"/>
          </w:tcPr>
          <w:p w:rsidR="002B6F79" w:rsidRPr="00B83397" w:rsidRDefault="002B6F79" w:rsidP="002B6F79">
            <w:r w:rsidRPr="00B83397">
              <w:t>0.3403%</w:t>
            </w:r>
          </w:p>
        </w:tc>
        <w:tc>
          <w:tcPr>
            <w:tcW w:w="1233" w:type="dxa"/>
          </w:tcPr>
          <w:p w:rsidR="002B6F79" w:rsidRPr="00B83397" w:rsidRDefault="002B6F79" w:rsidP="002B6F79">
            <w:r w:rsidRPr="00B83397">
              <w:t>0.0000%</w:t>
            </w:r>
          </w:p>
        </w:tc>
        <w:tc>
          <w:tcPr>
            <w:tcW w:w="1233" w:type="dxa"/>
          </w:tcPr>
          <w:p w:rsidR="002B6F79" w:rsidRPr="00B83397" w:rsidRDefault="002B6F79" w:rsidP="002B6F79">
            <w:r w:rsidRPr="00B83397">
              <w:t>0.4478%</w:t>
            </w:r>
          </w:p>
        </w:tc>
        <w:tc>
          <w:tcPr>
            <w:tcW w:w="1233" w:type="dxa"/>
          </w:tcPr>
          <w:p w:rsidR="002B6F79" w:rsidRPr="00B83397" w:rsidRDefault="002B6F79" w:rsidP="002B6F79">
            <w:r w:rsidRPr="00B83397">
              <w:t>0.0016%</w:t>
            </w:r>
          </w:p>
        </w:tc>
      </w:tr>
      <w:tr w:rsidR="002B6F79" w:rsidTr="00E6251D">
        <w:tc>
          <w:tcPr>
            <w:tcW w:w="1600" w:type="dxa"/>
            <w:vAlign w:val="center"/>
          </w:tcPr>
          <w:p w:rsidR="002B6F79" w:rsidRDefault="002B6F79" w:rsidP="002B6F79">
            <w:pPr>
              <w:jc w:val="left"/>
            </w:pPr>
            <w:r>
              <w:rPr>
                <w:sz w:val="24"/>
              </w:rPr>
              <w:t>过去六个月</w:t>
            </w:r>
          </w:p>
        </w:tc>
        <w:tc>
          <w:tcPr>
            <w:tcW w:w="1233" w:type="dxa"/>
          </w:tcPr>
          <w:p w:rsidR="002B6F79" w:rsidRPr="00B83397" w:rsidRDefault="002B6F79" w:rsidP="002B6F79">
            <w:r w:rsidRPr="00B83397">
              <w:t>1.7939%</w:t>
            </w:r>
          </w:p>
        </w:tc>
        <w:tc>
          <w:tcPr>
            <w:tcW w:w="1233" w:type="dxa"/>
          </w:tcPr>
          <w:p w:rsidR="002B6F79" w:rsidRPr="00B83397" w:rsidRDefault="002B6F79" w:rsidP="002B6F79">
            <w:r w:rsidRPr="00B83397">
              <w:t>0.0021%</w:t>
            </w:r>
          </w:p>
        </w:tc>
        <w:tc>
          <w:tcPr>
            <w:tcW w:w="1233" w:type="dxa"/>
          </w:tcPr>
          <w:p w:rsidR="002B6F79" w:rsidRPr="00B83397" w:rsidRDefault="002B6F79" w:rsidP="002B6F79">
            <w:r w:rsidRPr="00B83397">
              <w:t>0.6805%</w:t>
            </w:r>
          </w:p>
        </w:tc>
        <w:tc>
          <w:tcPr>
            <w:tcW w:w="1233" w:type="dxa"/>
          </w:tcPr>
          <w:p w:rsidR="002B6F79" w:rsidRPr="00B83397" w:rsidRDefault="002B6F79" w:rsidP="002B6F79">
            <w:r w:rsidRPr="00B83397">
              <w:t>0.0000%</w:t>
            </w:r>
          </w:p>
        </w:tc>
        <w:tc>
          <w:tcPr>
            <w:tcW w:w="1233" w:type="dxa"/>
          </w:tcPr>
          <w:p w:rsidR="002B6F79" w:rsidRPr="00B83397" w:rsidRDefault="002B6F79" w:rsidP="002B6F79">
            <w:r w:rsidRPr="00B83397">
              <w:t>1.1134%</w:t>
            </w:r>
          </w:p>
        </w:tc>
        <w:tc>
          <w:tcPr>
            <w:tcW w:w="1233" w:type="dxa"/>
          </w:tcPr>
          <w:p w:rsidR="002B6F79" w:rsidRPr="00B83397" w:rsidRDefault="002B6F79" w:rsidP="002B6F79">
            <w:r w:rsidRPr="00B83397">
              <w:t>0.0021%</w:t>
            </w:r>
          </w:p>
        </w:tc>
      </w:tr>
      <w:tr w:rsidR="002B6F79" w:rsidTr="00E6251D">
        <w:tc>
          <w:tcPr>
            <w:tcW w:w="1600" w:type="dxa"/>
            <w:vAlign w:val="center"/>
          </w:tcPr>
          <w:p w:rsidR="002B6F79" w:rsidRDefault="002B6F79" w:rsidP="002B6F79">
            <w:pPr>
              <w:jc w:val="left"/>
            </w:pPr>
            <w:r>
              <w:rPr>
                <w:sz w:val="24"/>
              </w:rPr>
              <w:t>过去一年</w:t>
            </w:r>
          </w:p>
        </w:tc>
        <w:tc>
          <w:tcPr>
            <w:tcW w:w="1233" w:type="dxa"/>
          </w:tcPr>
          <w:p w:rsidR="002B6F79" w:rsidRPr="00B83397" w:rsidRDefault="002B6F79" w:rsidP="002B6F79">
            <w:r w:rsidRPr="00B83397">
              <w:t>3.9626%</w:t>
            </w:r>
          </w:p>
        </w:tc>
        <w:tc>
          <w:tcPr>
            <w:tcW w:w="1233" w:type="dxa"/>
          </w:tcPr>
          <w:p w:rsidR="002B6F79" w:rsidRPr="00B83397" w:rsidRDefault="002B6F79" w:rsidP="002B6F79">
            <w:r w:rsidRPr="00B83397">
              <w:t>0.0018%</w:t>
            </w:r>
          </w:p>
        </w:tc>
        <w:tc>
          <w:tcPr>
            <w:tcW w:w="1233" w:type="dxa"/>
          </w:tcPr>
          <w:p w:rsidR="002B6F79" w:rsidRPr="00B83397" w:rsidRDefault="002B6F79" w:rsidP="002B6F79">
            <w:r w:rsidRPr="00B83397">
              <w:t>1.3500%</w:t>
            </w:r>
          </w:p>
        </w:tc>
        <w:tc>
          <w:tcPr>
            <w:tcW w:w="1233" w:type="dxa"/>
          </w:tcPr>
          <w:p w:rsidR="002B6F79" w:rsidRPr="00B83397" w:rsidRDefault="002B6F79" w:rsidP="002B6F79">
            <w:r w:rsidRPr="00B83397">
              <w:t>0.0000%</w:t>
            </w:r>
          </w:p>
        </w:tc>
        <w:tc>
          <w:tcPr>
            <w:tcW w:w="1233" w:type="dxa"/>
          </w:tcPr>
          <w:p w:rsidR="002B6F79" w:rsidRPr="00B83397" w:rsidRDefault="002B6F79" w:rsidP="002B6F79">
            <w:r w:rsidRPr="00B83397">
              <w:t>2.6126%</w:t>
            </w:r>
          </w:p>
        </w:tc>
        <w:tc>
          <w:tcPr>
            <w:tcW w:w="1233" w:type="dxa"/>
          </w:tcPr>
          <w:p w:rsidR="002B6F79" w:rsidRPr="00B83397" w:rsidRDefault="002B6F79" w:rsidP="002B6F79">
            <w:r w:rsidRPr="00B83397">
              <w:t>0.0018%</w:t>
            </w:r>
          </w:p>
        </w:tc>
      </w:tr>
      <w:tr w:rsidR="00E6251D" w:rsidTr="00E6251D">
        <w:tc>
          <w:tcPr>
            <w:tcW w:w="1600" w:type="dxa"/>
            <w:vAlign w:val="center"/>
          </w:tcPr>
          <w:p w:rsidR="00E6251D" w:rsidRDefault="00E6251D" w:rsidP="00E6251D">
            <w:pPr>
              <w:jc w:val="left"/>
            </w:pPr>
            <w:r>
              <w:rPr>
                <w:sz w:val="24"/>
              </w:rPr>
              <w:t>过去三年</w:t>
            </w:r>
          </w:p>
        </w:tc>
        <w:tc>
          <w:tcPr>
            <w:tcW w:w="1233" w:type="dxa"/>
            <w:vAlign w:val="center"/>
          </w:tcPr>
          <w:p w:rsidR="00E6251D" w:rsidRPr="00E6251D" w:rsidRDefault="00E6251D" w:rsidP="00E6251D">
            <w:r>
              <w:rPr>
                <w:rFonts w:hint="eastAsia"/>
              </w:rPr>
              <w:t>10.9903%</w:t>
            </w:r>
          </w:p>
        </w:tc>
        <w:tc>
          <w:tcPr>
            <w:tcW w:w="1233" w:type="dxa"/>
            <w:vAlign w:val="center"/>
          </w:tcPr>
          <w:p w:rsidR="00E6251D" w:rsidRDefault="00E6251D" w:rsidP="00E6251D">
            <w:r>
              <w:rPr>
                <w:rFonts w:hint="eastAsia"/>
              </w:rPr>
              <w:t>0.0099%</w:t>
            </w:r>
          </w:p>
        </w:tc>
        <w:tc>
          <w:tcPr>
            <w:tcW w:w="1233" w:type="dxa"/>
            <w:vAlign w:val="center"/>
          </w:tcPr>
          <w:p w:rsidR="00E6251D" w:rsidRDefault="00E6251D" w:rsidP="00E6251D">
            <w:r>
              <w:rPr>
                <w:rFonts w:hint="eastAsia"/>
              </w:rPr>
              <w:t>4.0537%</w:t>
            </w:r>
          </w:p>
        </w:tc>
        <w:tc>
          <w:tcPr>
            <w:tcW w:w="1233" w:type="dxa"/>
            <w:vAlign w:val="center"/>
          </w:tcPr>
          <w:p w:rsidR="00E6251D" w:rsidRDefault="00E6251D" w:rsidP="00E6251D">
            <w:r>
              <w:rPr>
                <w:rFonts w:hint="eastAsia"/>
              </w:rPr>
              <w:t>0.0000%</w:t>
            </w:r>
          </w:p>
        </w:tc>
        <w:tc>
          <w:tcPr>
            <w:tcW w:w="1233" w:type="dxa"/>
            <w:vAlign w:val="center"/>
          </w:tcPr>
          <w:p w:rsidR="00E6251D" w:rsidRDefault="00E6251D" w:rsidP="00E6251D">
            <w:r>
              <w:rPr>
                <w:rFonts w:hint="eastAsia"/>
              </w:rPr>
              <w:t>6.9366%</w:t>
            </w:r>
          </w:p>
        </w:tc>
        <w:tc>
          <w:tcPr>
            <w:tcW w:w="1233" w:type="dxa"/>
            <w:vAlign w:val="center"/>
          </w:tcPr>
          <w:p w:rsidR="00E6251D" w:rsidRDefault="00E6251D" w:rsidP="00E6251D">
            <w:r>
              <w:rPr>
                <w:rFonts w:hint="eastAsia"/>
              </w:rPr>
              <w:t>0.0099%</w:t>
            </w:r>
          </w:p>
        </w:tc>
      </w:tr>
      <w:tr w:rsidR="00E6251D" w:rsidTr="00E6251D">
        <w:tc>
          <w:tcPr>
            <w:tcW w:w="1600" w:type="dxa"/>
            <w:vAlign w:val="center"/>
          </w:tcPr>
          <w:p w:rsidR="00E6251D" w:rsidRDefault="00E6251D" w:rsidP="00E6251D">
            <w:pPr>
              <w:jc w:val="left"/>
            </w:pPr>
            <w:r>
              <w:rPr>
                <w:sz w:val="24"/>
              </w:rPr>
              <w:t>过去五年</w:t>
            </w:r>
          </w:p>
        </w:tc>
        <w:tc>
          <w:tcPr>
            <w:tcW w:w="1233" w:type="dxa"/>
            <w:vAlign w:val="center"/>
          </w:tcPr>
          <w:p w:rsidR="00E6251D" w:rsidRDefault="00E6251D" w:rsidP="00E6251D">
            <w:r>
              <w:rPr>
                <w:rFonts w:hint="eastAsia"/>
              </w:rPr>
              <w:t>20.3762%</w:t>
            </w:r>
          </w:p>
        </w:tc>
        <w:tc>
          <w:tcPr>
            <w:tcW w:w="1233" w:type="dxa"/>
            <w:vAlign w:val="center"/>
          </w:tcPr>
          <w:p w:rsidR="00E6251D" w:rsidRDefault="00E6251D" w:rsidP="00E6251D">
            <w:r>
              <w:rPr>
                <w:rFonts w:hint="eastAsia"/>
              </w:rPr>
              <w:t>0.0166%</w:t>
            </w:r>
          </w:p>
        </w:tc>
        <w:tc>
          <w:tcPr>
            <w:tcW w:w="1233" w:type="dxa"/>
            <w:vAlign w:val="center"/>
          </w:tcPr>
          <w:p w:rsidR="00E6251D" w:rsidRDefault="00E6251D" w:rsidP="00E6251D">
            <w:r>
              <w:rPr>
                <w:rFonts w:hint="eastAsia"/>
              </w:rPr>
              <w:t>6.7537%</w:t>
            </w:r>
          </w:p>
        </w:tc>
        <w:tc>
          <w:tcPr>
            <w:tcW w:w="1233" w:type="dxa"/>
            <w:vAlign w:val="center"/>
          </w:tcPr>
          <w:p w:rsidR="00E6251D" w:rsidRDefault="00E6251D" w:rsidP="00E6251D">
            <w:r>
              <w:rPr>
                <w:rFonts w:hint="eastAsia"/>
              </w:rPr>
              <w:t>0.0000%</w:t>
            </w:r>
          </w:p>
        </w:tc>
        <w:tc>
          <w:tcPr>
            <w:tcW w:w="1233" w:type="dxa"/>
            <w:vAlign w:val="center"/>
          </w:tcPr>
          <w:p w:rsidR="00E6251D" w:rsidRDefault="00E6251D" w:rsidP="00E6251D">
            <w:r>
              <w:rPr>
                <w:rFonts w:hint="eastAsia"/>
              </w:rPr>
              <w:t>13.6225%</w:t>
            </w:r>
          </w:p>
        </w:tc>
        <w:tc>
          <w:tcPr>
            <w:tcW w:w="1233" w:type="dxa"/>
            <w:vAlign w:val="center"/>
          </w:tcPr>
          <w:p w:rsidR="00E6251D" w:rsidRDefault="00E6251D" w:rsidP="00E6251D">
            <w:r>
              <w:rPr>
                <w:rFonts w:hint="eastAsia"/>
              </w:rPr>
              <w:t>0.0166%</w:t>
            </w:r>
          </w:p>
        </w:tc>
      </w:tr>
      <w:tr w:rsidR="00E6251D" w:rsidTr="00E6251D">
        <w:tc>
          <w:tcPr>
            <w:tcW w:w="1600" w:type="dxa"/>
            <w:vAlign w:val="center"/>
          </w:tcPr>
          <w:p w:rsidR="00E6251D" w:rsidRDefault="00E6251D" w:rsidP="00E6251D">
            <w:pPr>
              <w:jc w:val="left"/>
            </w:pPr>
            <w:r>
              <w:rPr>
                <w:sz w:val="24"/>
              </w:rPr>
              <w:t>自基金</w:t>
            </w:r>
            <w:r>
              <w:rPr>
                <w:rFonts w:hint="eastAsia"/>
                <w:sz w:val="24"/>
              </w:rPr>
              <w:t>分类</w:t>
            </w:r>
            <w:r>
              <w:rPr>
                <w:sz w:val="24"/>
              </w:rPr>
              <w:t>起至今</w:t>
            </w:r>
          </w:p>
        </w:tc>
        <w:tc>
          <w:tcPr>
            <w:tcW w:w="1233" w:type="dxa"/>
            <w:vAlign w:val="center"/>
          </w:tcPr>
          <w:p w:rsidR="00E6251D" w:rsidRDefault="00E6251D" w:rsidP="00E6251D">
            <w:r>
              <w:rPr>
                <w:rFonts w:hint="eastAsia"/>
              </w:rPr>
              <w:t>26.0316%</w:t>
            </w:r>
          </w:p>
        </w:tc>
        <w:tc>
          <w:tcPr>
            <w:tcW w:w="1233" w:type="dxa"/>
            <w:vAlign w:val="center"/>
          </w:tcPr>
          <w:p w:rsidR="00E6251D" w:rsidRDefault="00E6251D" w:rsidP="00E6251D">
            <w:r>
              <w:rPr>
                <w:rFonts w:hint="eastAsia"/>
              </w:rPr>
              <w:t>0.0151%</w:t>
            </w:r>
          </w:p>
        </w:tc>
        <w:tc>
          <w:tcPr>
            <w:tcW w:w="1233" w:type="dxa"/>
            <w:vAlign w:val="center"/>
          </w:tcPr>
          <w:p w:rsidR="00E6251D" w:rsidRDefault="00E6251D" w:rsidP="00E6251D">
            <w:r>
              <w:rPr>
                <w:rFonts w:hint="eastAsia"/>
              </w:rPr>
              <w:t>8.3145%</w:t>
            </w:r>
          </w:p>
        </w:tc>
        <w:tc>
          <w:tcPr>
            <w:tcW w:w="1233" w:type="dxa"/>
            <w:vAlign w:val="center"/>
          </w:tcPr>
          <w:p w:rsidR="00E6251D" w:rsidRDefault="00E6251D" w:rsidP="00E6251D">
            <w:r>
              <w:rPr>
                <w:rFonts w:hint="eastAsia"/>
              </w:rPr>
              <w:t>0.0000%</w:t>
            </w:r>
          </w:p>
        </w:tc>
        <w:tc>
          <w:tcPr>
            <w:tcW w:w="1233" w:type="dxa"/>
            <w:vAlign w:val="center"/>
          </w:tcPr>
          <w:p w:rsidR="00E6251D" w:rsidRDefault="00E6251D" w:rsidP="00E6251D">
            <w:r>
              <w:rPr>
                <w:rFonts w:hint="eastAsia"/>
              </w:rPr>
              <w:t>17.7171%</w:t>
            </w:r>
          </w:p>
        </w:tc>
        <w:tc>
          <w:tcPr>
            <w:tcW w:w="1233" w:type="dxa"/>
            <w:vAlign w:val="center"/>
          </w:tcPr>
          <w:p w:rsidR="00E6251D" w:rsidRDefault="00E6251D" w:rsidP="00E6251D">
            <w:r>
              <w:rPr>
                <w:rFonts w:hint="eastAsia"/>
              </w:rPr>
              <w:t>0.0151%</w:t>
            </w:r>
          </w:p>
        </w:tc>
      </w:tr>
    </w:tbl>
    <w:p w:rsidR="00741909" w:rsidRDefault="00D4057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741909" w:rsidRDefault="00D40575">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交银理财</w:t>
      </w:r>
      <w:r w:rsidR="00D32085">
        <w:rPr>
          <w:rFonts w:ascii="Times New Roman" w:hAnsi="Times New Roman" w:hint="eastAsia"/>
          <w:b/>
          <w:color w:val="auto"/>
        </w:rPr>
        <w:t>21</w:t>
      </w:r>
      <w:r w:rsidR="00D32085">
        <w:rPr>
          <w:rFonts w:ascii="Times New Roman" w:hAnsi="Times New Roman" w:hint="eastAsia"/>
          <w:b/>
          <w:color w:val="auto"/>
        </w:rPr>
        <w:t>天债券</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8B30BE">
        <w:tc>
          <w:tcPr>
            <w:tcW w:w="1600"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233"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233"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233"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8B30BE" w:rsidTr="00E6251D">
        <w:tc>
          <w:tcPr>
            <w:tcW w:w="1600" w:type="dxa"/>
            <w:vAlign w:val="center"/>
          </w:tcPr>
          <w:p w:rsidR="008B30BE" w:rsidRDefault="008B30BE" w:rsidP="008B30BE">
            <w:pPr>
              <w:jc w:val="left"/>
            </w:pPr>
            <w:r>
              <w:rPr>
                <w:sz w:val="24"/>
              </w:rPr>
              <w:t>过去三个月</w:t>
            </w:r>
          </w:p>
        </w:tc>
        <w:tc>
          <w:tcPr>
            <w:tcW w:w="1233" w:type="dxa"/>
          </w:tcPr>
          <w:p w:rsidR="008B30BE" w:rsidRPr="009870F6" w:rsidRDefault="008B30BE" w:rsidP="008B30BE">
            <w:r w:rsidRPr="009870F6">
              <w:t>0.8624%</w:t>
            </w:r>
          </w:p>
        </w:tc>
        <w:tc>
          <w:tcPr>
            <w:tcW w:w="1233" w:type="dxa"/>
          </w:tcPr>
          <w:p w:rsidR="008B30BE" w:rsidRPr="009870F6" w:rsidRDefault="008B30BE" w:rsidP="008B30BE">
            <w:r w:rsidRPr="009870F6">
              <w:t>0.0016%</w:t>
            </w:r>
          </w:p>
        </w:tc>
        <w:tc>
          <w:tcPr>
            <w:tcW w:w="1233" w:type="dxa"/>
          </w:tcPr>
          <w:p w:rsidR="008B30BE" w:rsidRPr="009870F6" w:rsidRDefault="008B30BE" w:rsidP="008B30BE">
            <w:r w:rsidRPr="009870F6">
              <w:t>0.3403%</w:t>
            </w:r>
          </w:p>
        </w:tc>
        <w:tc>
          <w:tcPr>
            <w:tcW w:w="1233" w:type="dxa"/>
          </w:tcPr>
          <w:p w:rsidR="008B30BE" w:rsidRPr="009870F6" w:rsidRDefault="008B30BE" w:rsidP="008B30BE">
            <w:r w:rsidRPr="009870F6">
              <w:t>0.0000%</w:t>
            </w:r>
          </w:p>
        </w:tc>
        <w:tc>
          <w:tcPr>
            <w:tcW w:w="1233" w:type="dxa"/>
          </w:tcPr>
          <w:p w:rsidR="008B30BE" w:rsidRPr="009870F6" w:rsidRDefault="008B30BE" w:rsidP="008B30BE">
            <w:r w:rsidRPr="009870F6">
              <w:t>0.5221%</w:t>
            </w:r>
          </w:p>
        </w:tc>
        <w:tc>
          <w:tcPr>
            <w:tcW w:w="1233" w:type="dxa"/>
          </w:tcPr>
          <w:p w:rsidR="008B30BE" w:rsidRPr="009870F6" w:rsidRDefault="008B30BE" w:rsidP="008B30BE">
            <w:r w:rsidRPr="009870F6">
              <w:t>0.0016%</w:t>
            </w:r>
          </w:p>
        </w:tc>
      </w:tr>
      <w:tr w:rsidR="008B30BE" w:rsidTr="00E6251D">
        <w:tc>
          <w:tcPr>
            <w:tcW w:w="1600" w:type="dxa"/>
            <w:vAlign w:val="center"/>
          </w:tcPr>
          <w:p w:rsidR="008B30BE" w:rsidRDefault="008B30BE" w:rsidP="008B30BE">
            <w:pPr>
              <w:jc w:val="left"/>
            </w:pPr>
            <w:r>
              <w:rPr>
                <w:sz w:val="24"/>
              </w:rPr>
              <w:t>过去六个月</w:t>
            </w:r>
          </w:p>
        </w:tc>
        <w:tc>
          <w:tcPr>
            <w:tcW w:w="1233" w:type="dxa"/>
          </w:tcPr>
          <w:p w:rsidR="008B30BE" w:rsidRPr="009870F6" w:rsidRDefault="008B30BE" w:rsidP="008B30BE">
            <w:r w:rsidRPr="009870F6">
              <w:t>1.9427%</w:t>
            </w:r>
          </w:p>
        </w:tc>
        <w:tc>
          <w:tcPr>
            <w:tcW w:w="1233" w:type="dxa"/>
          </w:tcPr>
          <w:p w:rsidR="008B30BE" w:rsidRPr="009870F6" w:rsidRDefault="008B30BE" w:rsidP="008B30BE">
            <w:r w:rsidRPr="009870F6">
              <w:t>0.0021%</w:t>
            </w:r>
          </w:p>
        </w:tc>
        <w:tc>
          <w:tcPr>
            <w:tcW w:w="1233" w:type="dxa"/>
          </w:tcPr>
          <w:p w:rsidR="008B30BE" w:rsidRPr="009870F6" w:rsidRDefault="008B30BE" w:rsidP="008B30BE">
            <w:r w:rsidRPr="009870F6">
              <w:t>0.6805%</w:t>
            </w:r>
          </w:p>
        </w:tc>
        <w:tc>
          <w:tcPr>
            <w:tcW w:w="1233" w:type="dxa"/>
          </w:tcPr>
          <w:p w:rsidR="008B30BE" w:rsidRPr="009870F6" w:rsidRDefault="008B30BE" w:rsidP="008B30BE">
            <w:r w:rsidRPr="009870F6">
              <w:t>0.0000%</w:t>
            </w:r>
          </w:p>
        </w:tc>
        <w:tc>
          <w:tcPr>
            <w:tcW w:w="1233" w:type="dxa"/>
          </w:tcPr>
          <w:p w:rsidR="008B30BE" w:rsidRPr="009870F6" w:rsidRDefault="008B30BE" w:rsidP="008B30BE">
            <w:r w:rsidRPr="009870F6">
              <w:t>1.2622%</w:t>
            </w:r>
          </w:p>
        </w:tc>
        <w:tc>
          <w:tcPr>
            <w:tcW w:w="1233" w:type="dxa"/>
          </w:tcPr>
          <w:p w:rsidR="008B30BE" w:rsidRPr="009870F6" w:rsidRDefault="008B30BE" w:rsidP="008B30BE">
            <w:r w:rsidRPr="009870F6">
              <w:t>0.0021%</w:t>
            </w:r>
          </w:p>
        </w:tc>
      </w:tr>
      <w:tr w:rsidR="008B30BE" w:rsidTr="00E6251D">
        <w:tc>
          <w:tcPr>
            <w:tcW w:w="1600" w:type="dxa"/>
            <w:vAlign w:val="center"/>
          </w:tcPr>
          <w:p w:rsidR="008B30BE" w:rsidRDefault="008B30BE" w:rsidP="008B30BE">
            <w:pPr>
              <w:jc w:val="left"/>
            </w:pPr>
            <w:r>
              <w:rPr>
                <w:sz w:val="24"/>
              </w:rPr>
              <w:t>过去一年</w:t>
            </w:r>
          </w:p>
        </w:tc>
        <w:tc>
          <w:tcPr>
            <w:tcW w:w="1233" w:type="dxa"/>
          </w:tcPr>
          <w:p w:rsidR="008B30BE" w:rsidRPr="009870F6" w:rsidRDefault="008B30BE" w:rsidP="008B30BE">
            <w:r w:rsidRPr="009870F6">
              <w:t>4.2639%</w:t>
            </w:r>
          </w:p>
        </w:tc>
        <w:tc>
          <w:tcPr>
            <w:tcW w:w="1233" w:type="dxa"/>
          </w:tcPr>
          <w:p w:rsidR="008B30BE" w:rsidRPr="009870F6" w:rsidRDefault="008B30BE" w:rsidP="008B30BE">
            <w:r w:rsidRPr="009870F6">
              <w:t>0.0018%</w:t>
            </w:r>
          </w:p>
        </w:tc>
        <w:tc>
          <w:tcPr>
            <w:tcW w:w="1233" w:type="dxa"/>
          </w:tcPr>
          <w:p w:rsidR="008B30BE" w:rsidRPr="009870F6" w:rsidRDefault="008B30BE" w:rsidP="008B30BE">
            <w:r w:rsidRPr="009870F6">
              <w:t>1.3500%</w:t>
            </w:r>
          </w:p>
        </w:tc>
        <w:tc>
          <w:tcPr>
            <w:tcW w:w="1233" w:type="dxa"/>
          </w:tcPr>
          <w:p w:rsidR="008B30BE" w:rsidRPr="009870F6" w:rsidRDefault="008B30BE" w:rsidP="008B30BE">
            <w:r w:rsidRPr="009870F6">
              <w:t>0.0000%</w:t>
            </w:r>
          </w:p>
        </w:tc>
        <w:tc>
          <w:tcPr>
            <w:tcW w:w="1233" w:type="dxa"/>
          </w:tcPr>
          <w:p w:rsidR="008B30BE" w:rsidRPr="009870F6" w:rsidRDefault="008B30BE" w:rsidP="008B30BE">
            <w:r w:rsidRPr="009870F6">
              <w:t>2.9139%</w:t>
            </w:r>
          </w:p>
        </w:tc>
        <w:tc>
          <w:tcPr>
            <w:tcW w:w="1233" w:type="dxa"/>
          </w:tcPr>
          <w:p w:rsidR="008B30BE" w:rsidRPr="009870F6" w:rsidRDefault="008B30BE" w:rsidP="008B30BE">
            <w:r w:rsidRPr="009870F6">
              <w:t>0.0018%</w:t>
            </w:r>
          </w:p>
        </w:tc>
      </w:tr>
      <w:tr w:rsidR="008B30BE" w:rsidTr="00E6251D">
        <w:tc>
          <w:tcPr>
            <w:tcW w:w="1600" w:type="dxa"/>
            <w:vAlign w:val="center"/>
          </w:tcPr>
          <w:p w:rsidR="008B30BE" w:rsidRDefault="008B30BE" w:rsidP="008B30BE">
            <w:pPr>
              <w:jc w:val="left"/>
            </w:pPr>
            <w:r>
              <w:rPr>
                <w:sz w:val="24"/>
              </w:rPr>
              <w:t>过去三年</w:t>
            </w:r>
          </w:p>
        </w:tc>
        <w:tc>
          <w:tcPr>
            <w:tcW w:w="1233" w:type="dxa"/>
          </w:tcPr>
          <w:p w:rsidR="008B30BE" w:rsidRPr="009870F6" w:rsidRDefault="008B30BE" w:rsidP="008B30BE">
            <w:r w:rsidRPr="009870F6">
              <w:t>11.3025%</w:t>
            </w:r>
          </w:p>
        </w:tc>
        <w:tc>
          <w:tcPr>
            <w:tcW w:w="1233" w:type="dxa"/>
          </w:tcPr>
          <w:p w:rsidR="008B30BE" w:rsidRPr="009870F6" w:rsidRDefault="008B30BE" w:rsidP="008B30BE">
            <w:r w:rsidRPr="009870F6">
              <w:t>0.0049%</w:t>
            </w:r>
          </w:p>
        </w:tc>
        <w:tc>
          <w:tcPr>
            <w:tcW w:w="1233" w:type="dxa"/>
          </w:tcPr>
          <w:p w:rsidR="008B30BE" w:rsidRPr="009870F6" w:rsidRDefault="008B30BE" w:rsidP="008B30BE">
            <w:r w:rsidRPr="009870F6">
              <w:t>4.0537%</w:t>
            </w:r>
          </w:p>
        </w:tc>
        <w:tc>
          <w:tcPr>
            <w:tcW w:w="1233" w:type="dxa"/>
          </w:tcPr>
          <w:p w:rsidR="008B30BE" w:rsidRPr="009870F6" w:rsidRDefault="008B30BE" w:rsidP="008B30BE">
            <w:r w:rsidRPr="009870F6">
              <w:t>0.0000%</w:t>
            </w:r>
          </w:p>
        </w:tc>
        <w:tc>
          <w:tcPr>
            <w:tcW w:w="1233" w:type="dxa"/>
          </w:tcPr>
          <w:p w:rsidR="008B30BE" w:rsidRPr="009870F6" w:rsidRDefault="008B30BE" w:rsidP="008B30BE">
            <w:r w:rsidRPr="009870F6">
              <w:t>7.2488%</w:t>
            </w:r>
          </w:p>
        </w:tc>
        <w:tc>
          <w:tcPr>
            <w:tcW w:w="1233" w:type="dxa"/>
          </w:tcPr>
          <w:p w:rsidR="008B30BE" w:rsidRPr="009870F6" w:rsidRDefault="008B30BE" w:rsidP="008B30BE">
            <w:r w:rsidRPr="009870F6">
              <w:t>0.0049%</w:t>
            </w:r>
          </w:p>
        </w:tc>
      </w:tr>
      <w:tr w:rsidR="008B30BE" w:rsidTr="00E6251D">
        <w:tc>
          <w:tcPr>
            <w:tcW w:w="1600" w:type="dxa"/>
            <w:vAlign w:val="center"/>
          </w:tcPr>
          <w:p w:rsidR="008B30BE" w:rsidRDefault="008B30BE" w:rsidP="008B30BE">
            <w:pPr>
              <w:jc w:val="left"/>
            </w:pPr>
            <w:r>
              <w:rPr>
                <w:sz w:val="24"/>
              </w:rPr>
              <w:t>过去五年</w:t>
            </w:r>
          </w:p>
        </w:tc>
        <w:tc>
          <w:tcPr>
            <w:tcW w:w="1233" w:type="dxa"/>
          </w:tcPr>
          <w:p w:rsidR="008B30BE" w:rsidRPr="009870F6" w:rsidRDefault="008B30BE" w:rsidP="008B30BE">
            <w:r w:rsidRPr="009870F6">
              <w:t>19.7046%</w:t>
            </w:r>
          </w:p>
        </w:tc>
        <w:tc>
          <w:tcPr>
            <w:tcW w:w="1233" w:type="dxa"/>
          </w:tcPr>
          <w:p w:rsidR="008B30BE" w:rsidRPr="009870F6" w:rsidRDefault="008B30BE" w:rsidP="008B30BE">
            <w:r w:rsidRPr="009870F6">
              <w:t>0.0088%</w:t>
            </w:r>
          </w:p>
        </w:tc>
        <w:tc>
          <w:tcPr>
            <w:tcW w:w="1233" w:type="dxa"/>
          </w:tcPr>
          <w:p w:rsidR="008B30BE" w:rsidRPr="009870F6" w:rsidRDefault="008B30BE" w:rsidP="008B30BE">
            <w:r w:rsidRPr="009870F6">
              <w:t>6.7537%</w:t>
            </w:r>
          </w:p>
        </w:tc>
        <w:tc>
          <w:tcPr>
            <w:tcW w:w="1233" w:type="dxa"/>
          </w:tcPr>
          <w:p w:rsidR="008B30BE" w:rsidRPr="009870F6" w:rsidRDefault="008B30BE" w:rsidP="008B30BE">
            <w:r w:rsidRPr="009870F6">
              <w:t>0.0000%</w:t>
            </w:r>
          </w:p>
        </w:tc>
        <w:tc>
          <w:tcPr>
            <w:tcW w:w="1233" w:type="dxa"/>
          </w:tcPr>
          <w:p w:rsidR="008B30BE" w:rsidRPr="009870F6" w:rsidRDefault="008B30BE" w:rsidP="008B30BE">
            <w:r w:rsidRPr="009870F6">
              <w:t>12.9509%</w:t>
            </w:r>
          </w:p>
        </w:tc>
        <w:tc>
          <w:tcPr>
            <w:tcW w:w="1233" w:type="dxa"/>
          </w:tcPr>
          <w:p w:rsidR="008B30BE" w:rsidRPr="009870F6" w:rsidRDefault="008B30BE" w:rsidP="008B30BE">
            <w:r w:rsidRPr="009870F6">
              <w:t>0.0088%</w:t>
            </w:r>
          </w:p>
        </w:tc>
      </w:tr>
      <w:tr w:rsidR="008B30BE" w:rsidTr="00E6251D">
        <w:tc>
          <w:tcPr>
            <w:tcW w:w="1600" w:type="dxa"/>
            <w:vAlign w:val="center"/>
          </w:tcPr>
          <w:p w:rsidR="008B30BE" w:rsidRDefault="008B30BE" w:rsidP="008B30BE">
            <w:pPr>
              <w:jc w:val="left"/>
            </w:pPr>
            <w:r>
              <w:rPr>
                <w:sz w:val="24"/>
              </w:rPr>
              <w:t>自基金</w:t>
            </w:r>
            <w:r>
              <w:rPr>
                <w:rFonts w:hint="eastAsia"/>
                <w:sz w:val="24"/>
              </w:rPr>
              <w:t>分类</w:t>
            </w:r>
            <w:r>
              <w:rPr>
                <w:sz w:val="24"/>
              </w:rPr>
              <w:t>起至今</w:t>
            </w:r>
          </w:p>
        </w:tc>
        <w:tc>
          <w:tcPr>
            <w:tcW w:w="1233" w:type="dxa"/>
          </w:tcPr>
          <w:p w:rsidR="008B30BE" w:rsidRPr="009870F6" w:rsidRDefault="008B30BE" w:rsidP="008B30BE">
            <w:r w:rsidRPr="009870F6">
              <w:t>24.8051%</w:t>
            </w:r>
          </w:p>
        </w:tc>
        <w:tc>
          <w:tcPr>
            <w:tcW w:w="1233" w:type="dxa"/>
          </w:tcPr>
          <w:p w:rsidR="008B30BE" w:rsidRPr="009870F6" w:rsidRDefault="008B30BE" w:rsidP="008B30BE">
            <w:r w:rsidRPr="009870F6">
              <w:t>0.0083%</w:t>
            </w:r>
          </w:p>
        </w:tc>
        <w:tc>
          <w:tcPr>
            <w:tcW w:w="1233" w:type="dxa"/>
          </w:tcPr>
          <w:p w:rsidR="008B30BE" w:rsidRPr="009870F6" w:rsidRDefault="008B30BE" w:rsidP="008B30BE">
            <w:r w:rsidRPr="009870F6">
              <w:t>8.0741%</w:t>
            </w:r>
          </w:p>
        </w:tc>
        <w:tc>
          <w:tcPr>
            <w:tcW w:w="1233" w:type="dxa"/>
          </w:tcPr>
          <w:p w:rsidR="008B30BE" w:rsidRPr="009870F6" w:rsidRDefault="008B30BE" w:rsidP="008B30BE">
            <w:r w:rsidRPr="009870F6">
              <w:t>0.0000%</w:t>
            </w:r>
          </w:p>
        </w:tc>
        <w:tc>
          <w:tcPr>
            <w:tcW w:w="1233" w:type="dxa"/>
          </w:tcPr>
          <w:p w:rsidR="008B30BE" w:rsidRPr="009870F6" w:rsidRDefault="008B30BE" w:rsidP="008B30BE">
            <w:r w:rsidRPr="009870F6">
              <w:t>16.7310%</w:t>
            </w:r>
          </w:p>
        </w:tc>
        <w:tc>
          <w:tcPr>
            <w:tcW w:w="1233" w:type="dxa"/>
          </w:tcPr>
          <w:p w:rsidR="008B30BE" w:rsidRDefault="008B30BE" w:rsidP="008B30BE">
            <w:r w:rsidRPr="009870F6">
              <w:t>0.0083%</w:t>
            </w:r>
          </w:p>
        </w:tc>
      </w:tr>
    </w:tbl>
    <w:p w:rsidR="00741909" w:rsidRDefault="00D4057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rsidR="00741909" w:rsidRDefault="00D40575">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D32085" w:rsidP="00274EC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、本基金的业绩比较基准为七天通知存款税后利率。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21</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2012</w:t>
      </w:r>
      <w:r w:rsidRPr="004D7955">
        <w:rPr>
          <w:rFonts w:hint="eastAsia"/>
          <w:kern w:val="0"/>
          <w:sz w:val="24"/>
        </w:rPr>
        <w:t>年</w:t>
      </w:r>
      <w:r w:rsidRPr="004D7955">
        <w:rPr>
          <w:rFonts w:hint="eastAsia"/>
          <w:kern w:val="0"/>
          <w:sz w:val="24"/>
        </w:rPr>
        <w:t>11</w:t>
      </w:r>
      <w:r w:rsidRPr="004D7955">
        <w:rPr>
          <w:rFonts w:hint="eastAsia"/>
          <w:kern w:val="0"/>
          <w:sz w:val="24"/>
        </w:rPr>
        <w:t>月</w:t>
      </w:r>
      <w:r w:rsidRPr="004D7955">
        <w:rPr>
          <w:rFonts w:hint="eastAsia"/>
          <w:kern w:val="0"/>
          <w:sz w:val="24"/>
        </w:rPr>
        <w:t>5</w:t>
      </w:r>
      <w:r w:rsidRPr="004D7955">
        <w:rPr>
          <w:rFonts w:hint="eastAsia"/>
          <w:kern w:val="0"/>
          <w:sz w:val="24"/>
        </w:rPr>
        <w:t>日至</w:t>
      </w:r>
      <w:r w:rsidRPr="004D7955">
        <w:rPr>
          <w:rFonts w:hint="eastAsia"/>
          <w:kern w:val="0"/>
          <w:sz w:val="24"/>
        </w:rPr>
        <w:t>2018</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2013</w:t>
      </w:r>
      <w:r>
        <w:rPr>
          <w:rFonts w:eastAsiaTheme="minorEastAsia" w:hint="eastAsia"/>
          <w:kern w:val="0"/>
          <w:sz w:val="24"/>
        </w:rPr>
        <w:t>年</w:t>
      </w:r>
      <w:r>
        <w:rPr>
          <w:rFonts w:eastAsiaTheme="minorEastAsia" w:hint="eastAsia"/>
          <w:kern w:val="0"/>
          <w:sz w:val="24"/>
        </w:rPr>
        <w:t>1</w:t>
      </w:r>
      <w:r>
        <w:rPr>
          <w:rFonts w:eastAsiaTheme="minorEastAsia" w:hint="eastAsia"/>
          <w:kern w:val="0"/>
          <w:sz w:val="24"/>
        </w:rPr>
        <w:t>月</w:t>
      </w:r>
      <w:r>
        <w:rPr>
          <w:rFonts w:eastAsiaTheme="minorEastAsia" w:hint="eastAsia"/>
          <w:kern w:val="0"/>
          <w:sz w:val="24"/>
        </w:rPr>
        <w:t>9</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21</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D711DC" w:rsidRDefault="00223DFB" w:rsidP="00D711DC">
      <w:pPr>
        <w:pStyle w:val="20"/>
        <w:spacing w:before="29" w:after="0" w:line="288" w:lineRule="auto"/>
        <w:rPr>
          <w:rFonts w:ascii="Times New Roman" w:hAnsi="Times New Roman" w:cs="Times New Roman"/>
          <w:kern w:val="0"/>
          <w:szCs w:val="24"/>
        </w:rPr>
      </w:pPr>
      <w:bookmarkStart w:id="12" w:name="_Toc4068626"/>
      <w:r w:rsidRPr="00D711DC">
        <w:rPr>
          <w:rFonts w:ascii="Times New Roman" w:hAnsi="Times New Roman" w:cs="Times New Roman" w:hint="eastAsia"/>
          <w:kern w:val="0"/>
          <w:szCs w:val="24"/>
        </w:rPr>
        <w:t>3.3</w:t>
      </w:r>
      <w:r w:rsidRPr="00D711DC">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21</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lastRenderedPageBreak/>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741909">
        <w:trPr>
          <w:jc w:val="center"/>
        </w:trPr>
        <w:tc>
          <w:tcPr>
            <w:tcW w:w="1157" w:type="dxa"/>
            <w:vAlign w:val="center"/>
          </w:tcPr>
          <w:p w:rsidR="00741909" w:rsidRDefault="00D40575">
            <w:pPr>
              <w:jc w:val="center"/>
            </w:pPr>
            <w:r>
              <w:rPr>
                <w:rFonts w:hint="eastAsia"/>
                <w:color w:val="000000"/>
                <w:sz w:val="24"/>
              </w:rPr>
              <w:t>2018</w:t>
            </w:r>
            <w:r>
              <w:rPr>
                <w:rFonts w:hint="eastAsia"/>
                <w:color w:val="000000"/>
                <w:sz w:val="24"/>
              </w:rPr>
              <w:t>年</w:t>
            </w:r>
          </w:p>
        </w:tc>
        <w:tc>
          <w:tcPr>
            <w:tcW w:w="1786" w:type="dxa"/>
            <w:vAlign w:val="center"/>
          </w:tcPr>
          <w:p w:rsidR="00741909" w:rsidRDefault="00D40575">
            <w:pPr>
              <w:jc w:val="right"/>
            </w:pPr>
            <w:r>
              <w:rPr>
                <w:rFonts w:hint="eastAsia"/>
                <w:color w:val="000000"/>
                <w:sz w:val="24"/>
              </w:rPr>
              <w:t>500,506.81</w:t>
            </w:r>
          </w:p>
        </w:tc>
        <w:tc>
          <w:tcPr>
            <w:tcW w:w="1701" w:type="dxa"/>
            <w:vAlign w:val="center"/>
          </w:tcPr>
          <w:p w:rsidR="00741909" w:rsidRDefault="00D40575">
            <w:pPr>
              <w:jc w:val="right"/>
            </w:pPr>
            <w:r>
              <w:rPr>
                <w:rFonts w:hint="eastAsia"/>
                <w:color w:val="000000"/>
                <w:sz w:val="24"/>
              </w:rPr>
              <w:t>60,532.42</w:t>
            </w:r>
          </w:p>
        </w:tc>
        <w:tc>
          <w:tcPr>
            <w:tcW w:w="1680" w:type="dxa"/>
            <w:vAlign w:val="center"/>
          </w:tcPr>
          <w:p w:rsidR="00741909" w:rsidRDefault="00D40575">
            <w:pPr>
              <w:jc w:val="right"/>
            </w:pPr>
            <w:r>
              <w:rPr>
                <w:rFonts w:hint="eastAsia"/>
                <w:color w:val="000000"/>
                <w:sz w:val="24"/>
              </w:rPr>
              <w:t>5,762.53</w:t>
            </w:r>
          </w:p>
        </w:tc>
        <w:tc>
          <w:tcPr>
            <w:tcW w:w="1894" w:type="dxa"/>
            <w:vAlign w:val="center"/>
          </w:tcPr>
          <w:p w:rsidR="00741909" w:rsidRDefault="00D40575">
            <w:pPr>
              <w:jc w:val="right"/>
            </w:pPr>
            <w:r>
              <w:rPr>
                <w:rFonts w:hint="eastAsia"/>
                <w:color w:val="000000"/>
                <w:sz w:val="24"/>
              </w:rPr>
              <w:t>566,801.76</w:t>
            </w:r>
          </w:p>
        </w:tc>
        <w:tc>
          <w:tcPr>
            <w:tcW w:w="1068" w:type="dxa"/>
            <w:vAlign w:val="center"/>
          </w:tcPr>
          <w:p w:rsidR="00741909" w:rsidRDefault="00D40575">
            <w:pPr>
              <w:jc w:val="left"/>
            </w:pPr>
            <w:r>
              <w:rPr>
                <w:rFonts w:hint="eastAsia"/>
                <w:color w:val="000000"/>
                <w:sz w:val="24"/>
              </w:rPr>
              <w:t>-</w:t>
            </w:r>
          </w:p>
        </w:tc>
      </w:tr>
      <w:tr w:rsidR="00741909">
        <w:trPr>
          <w:jc w:val="center"/>
        </w:trPr>
        <w:tc>
          <w:tcPr>
            <w:tcW w:w="1157" w:type="dxa"/>
            <w:vAlign w:val="center"/>
          </w:tcPr>
          <w:p w:rsidR="00741909" w:rsidRDefault="00D40575">
            <w:pPr>
              <w:jc w:val="center"/>
            </w:pPr>
            <w:r>
              <w:rPr>
                <w:rFonts w:hint="eastAsia"/>
                <w:color w:val="000000"/>
                <w:sz w:val="24"/>
              </w:rPr>
              <w:t>2017</w:t>
            </w:r>
            <w:r>
              <w:rPr>
                <w:rFonts w:hint="eastAsia"/>
                <w:color w:val="000000"/>
                <w:sz w:val="24"/>
              </w:rPr>
              <w:t>年</w:t>
            </w:r>
          </w:p>
        </w:tc>
        <w:tc>
          <w:tcPr>
            <w:tcW w:w="1786" w:type="dxa"/>
            <w:vAlign w:val="center"/>
          </w:tcPr>
          <w:p w:rsidR="00741909" w:rsidRDefault="00D40575">
            <w:pPr>
              <w:jc w:val="right"/>
            </w:pPr>
            <w:r>
              <w:rPr>
                <w:rFonts w:hint="eastAsia"/>
                <w:color w:val="000000"/>
                <w:sz w:val="24"/>
              </w:rPr>
              <w:t>422,821.67</w:t>
            </w:r>
          </w:p>
        </w:tc>
        <w:tc>
          <w:tcPr>
            <w:tcW w:w="1701" w:type="dxa"/>
            <w:vAlign w:val="center"/>
          </w:tcPr>
          <w:p w:rsidR="00741909" w:rsidRDefault="00D40575">
            <w:pPr>
              <w:jc w:val="right"/>
            </w:pPr>
            <w:r>
              <w:rPr>
                <w:rFonts w:hint="eastAsia"/>
                <w:color w:val="000000"/>
                <w:sz w:val="24"/>
              </w:rPr>
              <w:t>7,967.09</w:t>
            </w:r>
          </w:p>
        </w:tc>
        <w:tc>
          <w:tcPr>
            <w:tcW w:w="1680" w:type="dxa"/>
            <w:vAlign w:val="center"/>
          </w:tcPr>
          <w:p w:rsidR="00741909" w:rsidRDefault="00D40575">
            <w:pPr>
              <w:jc w:val="right"/>
            </w:pPr>
            <w:r>
              <w:rPr>
                <w:rFonts w:hint="eastAsia"/>
                <w:color w:val="000000"/>
                <w:sz w:val="24"/>
              </w:rPr>
              <w:t>5,840.93</w:t>
            </w:r>
          </w:p>
        </w:tc>
        <w:tc>
          <w:tcPr>
            <w:tcW w:w="1894" w:type="dxa"/>
            <w:vAlign w:val="center"/>
          </w:tcPr>
          <w:p w:rsidR="00741909" w:rsidRDefault="00D40575">
            <w:pPr>
              <w:jc w:val="right"/>
            </w:pPr>
            <w:r>
              <w:rPr>
                <w:rFonts w:hint="eastAsia"/>
                <w:color w:val="000000"/>
                <w:sz w:val="24"/>
              </w:rPr>
              <w:t>436,629.69</w:t>
            </w:r>
          </w:p>
        </w:tc>
        <w:tc>
          <w:tcPr>
            <w:tcW w:w="1068" w:type="dxa"/>
            <w:vAlign w:val="center"/>
          </w:tcPr>
          <w:p w:rsidR="00741909" w:rsidRDefault="00D40575">
            <w:pPr>
              <w:jc w:val="left"/>
            </w:pPr>
            <w:r>
              <w:rPr>
                <w:rFonts w:hint="eastAsia"/>
                <w:color w:val="000000"/>
                <w:sz w:val="24"/>
              </w:rPr>
              <w:t>-</w:t>
            </w:r>
          </w:p>
        </w:tc>
      </w:tr>
      <w:tr w:rsidR="00741909">
        <w:trPr>
          <w:jc w:val="center"/>
        </w:trPr>
        <w:tc>
          <w:tcPr>
            <w:tcW w:w="1157" w:type="dxa"/>
            <w:vAlign w:val="center"/>
          </w:tcPr>
          <w:p w:rsidR="00741909" w:rsidRDefault="00D40575">
            <w:pPr>
              <w:jc w:val="center"/>
            </w:pPr>
            <w:r>
              <w:rPr>
                <w:rFonts w:hint="eastAsia"/>
                <w:color w:val="000000"/>
                <w:sz w:val="24"/>
              </w:rPr>
              <w:t>2016</w:t>
            </w:r>
            <w:r>
              <w:rPr>
                <w:rFonts w:hint="eastAsia"/>
                <w:color w:val="000000"/>
                <w:sz w:val="24"/>
              </w:rPr>
              <w:t>年</w:t>
            </w:r>
          </w:p>
        </w:tc>
        <w:tc>
          <w:tcPr>
            <w:tcW w:w="1786" w:type="dxa"/>
            <w:vAlign w:val="center"/>
          </w:tcPr>
          <w:p w:rsidR="00741909" w:rsidRDefault="00D40575">
            <w:pPr>
              <w:jc w:val="right"/>
            </w:pPr>
            <w:r>
              <w:rPr>
                <w:rFonts w:hint="eastAsia"/>
                <w:color w:val="000000"/>
                <w:sz w:val="24"/>
              </w:rPr>
              <w:t>424,999.99</w:t>
            </w:r>
          </w:p>
        </w:tc>
        <w:tc>
          <w:tcPr>
            <w:tcW w:w="1701" w:type="dxa"/>
            <w:vAlign w:val="center"/>
          </w:tcPr>
          <w:p w:rsidR="00741909" w:rsidRDefault="00D40575">
            <w:pPr>
              <w:jc w:val="right"/>
            </w:pPr>
            <w:r>
              <w:rPr>
                <w:rFonts w:hint="eastAsia"/>
                <w:color w:val="000000"/>
                <w:sz w:val="24"/>
              </w:rPr>
              <w:t>19,223.72</w:t>
            </w:r>
          </w:p>
        </w:tc>
        <w:tc>
          <w:tcPr>
            <w:tcW w:w="1680" w:type="dxa"/>
            <w:vAlign w:val="center"/>
          </w:tcPr>
          <w:p w:rsidR="00741909" w:rsidRDefault="00D40575">
            <w:pPr>
              <w:jc w:val="right"/>
            </w:pPr>
            <w:r>
              <w:rPr>
                <w:rFonts w:hint="eastAsia"/>
                <w:color w:val="000000"/>
                <w:sz w:val="24"/>
              </w:rPr>
              <w:t>-5,537.63</w:t>
            </w:r>
          </w:p>
        </w:tc>
        <w:tc>
          <w:tcPr>
            <w:tcW w:w="1894" w:type="dxa"/>
            <w:vAlign w:val="center"/>
          </w:tcPr>
          <w:p w:rsidR="00741909" w:rsidRDefault="00D40575">
            <w:pPr>
              <w:jc w:val="right"/>
            </w:pPr>
            <w:r>
              <w:rPr>
                <w:rFonts w:hint="eastAsia"/>
                <w:color w:val="000000"/>
                <w:sz w:val="24"/>
              </w:rPr>
              <w:t>438,686.08</w:t>
            </w:r>
          </w:p>
        </w:tc>
        <w:tc>
          <w:tcPr>
            <w:tcW w:w="1068" w:type="dxa"/>
            <w:vAlign w:val="center"/>
          </w:tcPr>
          <w:p w:rsidR="00741909" w:rsidRDefault="00D40575">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1,348,328.47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87,723.23</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6,065.83</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1,442,117.53</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交银理财</w:t>
      </w:r>
      <w:r>
        <w:rPr>
          <w:rFonts w:ascii="Times New Roman" w:hAnsi="Times New Roman" w:hint="eastAsia"/>
          <w:b/>
          <w:color w:val="auto"/>
        </w:rPr>
        <w:t>21</w:t>
      </w:r>
      <w:r>
        <w:rPr>
          <w:rFonts w:ascii="Times New Roman" w:hAnsi="Times New Roman" w:hint="eastAsia"/>
          <w:b/>
          <w:color w:val="auto"/>
        </w:rPr>
        <w:t>天债券</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741909">
        <w:trPr>
          <w:jc w:val="center"/>
        </w:trPr>
        <w:tc>
          <w:tcPr>
            <w:tcW w:w="1157" w:type="dxa"/>
            <w:vAlign w:val="center"/>
          </w:tcPr>
          <w:p w:rsidR="00741909" w:rsidRDefault="00D40575">
            <w:pPr>
              <w:jc w:val="center"/>
            </w:pPr>
            <w:r>
              <w:rPr>
                <w:rFonts w:hint="eastAsia"/>
                <w:color w:val="000000"/>
                <w:sz w:val="24"/>
              </w:rPr>
              <w:t>2018</w:t>
            </w:r>
            <w:r>
              <w:rPr>
                <w:rFonts w:hint="eastAsia"/>
                <w:color w:val="000000"/>
                <w:sz w:val="24"/>
              </w:rPr>
              <w:t>年</w:t>
            </w:r>
          </w:p>
        </w:tc>
        <w:tc>
          <w:tcPr>
            <w:tcW w:w="1786" w:type="dxa"/>
            <w:vAlign w:val="center"/>
          </w:tcPr>
          <w:p w:rsidR="00741909" w:rsidRDefault="00D40575">
            <w:pPr>
              <w:jc w:val="right"/>
            </w:pPr>
            <w:r>
              <w:rPr>
                <w:rFonts w:hint="eastAsia"/>
                <w:color w:val="000000"/>
                <w:sz w:val="24"/>
              </w:rPr>
              <w:t>858,847,231.05</w:t>
            </w:r>
          </w:p>
        </w:tc>
        <w:tc>
          <w:tcPr>
            <w:tcW w:w="1701" w:type="dxa"/>
            <w:vAlign w:val="center"/>
          </w:tcPr>
          <w:p w:rsidR="00741909" w:rsidRDefault="00D40575">
            <w:pPr>
              <w:jc w:val="right"/>
            </w:pPr>
            <w:r>
              <w:rPr>
                <w:rFonts w:hint="eastAsia"/>
                <w:color w:val="000000"/>
                <w:sz w:val="24"/>
              </w:rPr>
              <w:t>33,987,339.64</w:t>
            </w:r>
          </w:p>
        </w:tc>
        <w:tc>
          <w:tcPr>
            <w:tcW w:w="1680" w:type="dxa"/>
            <w:vAlign w:val="center"/>
          </w:tcPr>
          <w:p w:rsidR="00741909" w:rsidRDefault="00D40575">
            <w:pPr>
              <w:jc w:val="right"/>
            </w:pPr>
            <w:r>
              <w:rPr>
                <w:rFonts w:hint="eastAsia"/>
                <w:color w:val="000000"/>
                <w:sz w:val="24"/>
              </w:rPr>
              <w:t>14,025,946.07</w:t>
            </w:r>
          </w:p>
        </w:tc>
        <w:tc>
          <w:tcPr>
            <w:tcW w:w="1894" w:type="dxa"/>
            <w:vAlign w:val="center"/>
          </w:tcPr>
          <w:p w:rsidR="00741909" w:rsidRDefault="00D40575">
            <w:pPr>
              <w:jc w:val="right"/>
            </w:pPr>
            <w:r>
              <w:rPr>
                <w:rFonts w:hint="eastAsia"/>
                <w:color w:val="000000"/>
                <w:sz w:val="24"/>
              </w:rPr>
              <w:t>906,860,516.76</w:t>
            </w:r>
          </w:p>
        </w:tc>
        <w:tc>
          <w:tcPr>
            <w:tcW w:w="1068" w:type="dxa"/>
            <w:vAlign w:val="center"/>
          </w:tcPr>
          <w:p w:rsidR="00741909" w:rsidRDefault="00D40575">
            <w:pPr>
              <w:jc w:val="left"/>
            </w:pPr>
            <w:r>
              <w:rPr>
                <w:rFonts w:hint="eastAsia"/>
                <w:color w:val="000000"/>
                <w:sz w:val="24"/>
              </w:rPr>
              <w:t>-</w:t>
            </w:r>
          </w:p>
        </w:tc>
      </w:tr>
      <w:tr w:rsidR="00741909">
        <w:trPr>
          <w:jc w:val="center"/>
        </w:trPr>
        <w:tc>
          <w:tcPr>
            <w:tcW w:w="1157" w:type="dxa"/>
            <w:vAlign w:val="center"/>
          </w:tcPr>
          <w:p w:rsidR="00741909" w:rsidRDefault="00D40575">
            <w:pPr>
              <w:jc w:val="center"/>
            </w:pPr>
            <w:r>
              <w:rPr>
                <w:rFonts w:hint="eastAsia"/>
                <w:color w:val="000000"/>
                <w:sz w:val="24"/>
              </w:rPr>
              <w:t>2017</w:t>
            </w:r>
            <w:r>
              <w:rPr>
                <w:rFonts w:hint="eastAsia"/>
                <w:color w:val="000000"/>
                <w:sz w:val="24"/>
              </w:rPr>
              <w:t>年</w:t>
            </w:r>
          </w:p>
        </w:tc>
        <w:tc>
          <w:tcPr>
            <w:tcW w:w="1786" w:type="dxa"/>
            <w:vAlign w:val="center"/>
          </w:tcPr>
          <w:p w:rsidR="00741909" w:rsidRDefault="00D40575">
            <w:pPr>
              <w:jc w:val="right"/>
            </w:pPr>
            <w:r>
              <w:rPr>
                <w:rFonts w:hint="eastAsia"/>
                <w:color w:val="000000"/>
                <w:sz w:val="24"/>
              </w:rPr>
              <w:t>195,330,415.63</w:t>
            </w:r>
          </w:p>
        </w:tc>
        <w:tc>
          <w:tcPr>
            <w:tcW w:w="1701" w:type="dxa"/>
            <w:vAlign w:val="center"/>
          </w:tcPr>
          <w:p w:rsidR="00741909" w:rsidRDefault="00D40575">
            <w:pPr>
              <w:jc w:val="right"/>
            </w:pPr>
            <w:r>
              <w:rPr>
                <w:rFonts w:hint="eastAsia"/>
                <w:color w:val="000000"/>
                <w:sz w:val="24"/>
              </w:rPr>
              <w:t>40,738,781.83</w:t>
            </w:r>
          </w:p>
        </w:tc>
        <w:tc>
          <w:tcPr>
            <w:tcW w:w="1680" w:type="dxa"/>
            <w:vAlign w:val="center"/>
          </w:tcPr>
          <w:p w:rsidR="00741909" w:rsidRDefault="00D40575">
            <w:pPr>
              <w:jc w:val="right"/>
            </w:pPr>
            <w:r>
              <w:rPr>
                <w:rFonts w:hint="eastAsia"/>
                <w:color w:val="000000"/>
                <w:sz w:val="24"/>
              </w:rPr>
              <w:t>6,953,738.62</w:t>
            </w:r>
          </w:p>
        </w:tc>
        <w:tc>
          <w:tcPr>
            <w:tcW w:w="1894" w:type="dxa"/>
            <w:vAlign w:val="center"/>
          </w:tcPr>
          <w:p w:rsidR="00741909" w:rsidRDefault="00D40575">
            <w:pPr>
              <w:jc w:val="right"/>
            </w:pPr>
            <w:r>
              <w:rPr>
                <w:rFonts w:hint="eastAsia"/>
                <w:color w:val="000000"/>
                <w:sz w:val="24"/>
              </w:rPr>
              <w:t>243,022,936.08</w:t>
            </w:r>
          </w:p>
        </w:tc>
        <w:tc>
          <w:tcPr>
            <w:tcW w:w="1068" w:type="dxa"/>
            <w:vAlign w:val="center"/>
          </w:tcPr>
          <w:p w:rsidR="00741909" w:rsidRDefault="00D40575">
            <w:pPr>
              <w:jc w:val="left"/>
            </w:pPr>
            <w:r>
              <w:rPr>
                <w:rFonts w:hint="eastAsia"/>
                <w:color w:val="000000"/>
                <w:sz w:val="24"/>
              </w:rPr>
              <w:t>-</w:t>
            </w:r>
          </w:p>
        </w:tc>
      </w:tr>
      <w:tr w:rsidR="00741909">
        <w:trPr>
          <w:jc w:val="center"/>
        </w:trPr>
        <w:tc>
          <w:tcPr>
            <w:tcW w:w="1157" w:type="dxa"/>
            <w:vAlign w:val="center"/>
          </w:tcPr>
          <w:p w:rsidR="00741909" w:rsidRDefault="00D40575">
            <w:pPr>
              <w:jc w:val="center"/>
            </w:pPr>
            <w:r>
              <w:rPr>
                <w:rFonts w:hint="eastAsia"/>
                <w:color w:val="000000"/>
                <w:sz w:val="24"/>
              </w:rPr>
              <w:t>2016</w:t>
            </w:r>
            <w:r>
              <w:rPr>
                <w:rFonts w:hint="eastAsia"/>
                <w:color w:val="000000"/>
                <w:sz w:val="24"/>
              </w:rPr>
              <w:t>年</w:t>
            </w:r>
          </w:p>
        </w:tc>
        <w:tc>
          <w:tcPr>
            <w:tcW w:w="1786" w:type="dxa"/>
            <w:vAlign w:val="center"/>
          </w:tcPr>
          <w:p w:rsidR="00741909" w:rsidRDefault="00D40575">
            <w:pPr>
              <w:jc w:val="right"/>
            </w:pPr>
            <w:r>
              <w:rPr>
                <w:rFonts w:hint="eastAsia"/>
                <w:color w:val="000000"/>
                <w:sz w:val="24"/>
              </w:rPr>
              <w:t>27,027,065.44</w:t>
            </w:r>
          </w:p>
        </w:tc>
        <w:tc>
          <w:tcPr>
            <w:tcW w:w="1701" w:type="dxa"/>
            <w:vAlign w:val="center"/>
          </w:tcPr>
          <w:p w:rsidR="00741909" w:rsidRDefault="00D40575">
            <w:pPr>
              <w:jc w:val="right"/>
            </w:pPr>
            <w:r>
              <w:rPr>
                <w:rFonts w:hint="eastAsia"/>
                <w:color w:val="000000"/>
                <w:sz w:val="24"/>
              </w:rPr>
              <w:t>3,170,613.59</w:t>
            </w:r>
          </w:p>
        </w:tc>
        <w:tc>
          <w:tcPr>
            <w:tcW w:w="1680" w:type="dxa"/>
            <w:vAlign w:val="center"/>
          </w:tcPr>
          <w:p w:rsidR="00741909" w:rsidRDefault="00D40575">
            <w:pPr>
              <w:jc w:val="right"/>
            </w:pPr>
            <w:r>
              <w:rPr>
                <w:rFonts w:hint="eastAsia"/>
                <w:color w:val="000000"/>
                <w:sz w:val="24"/>
              </w:rPr>
              <w:t>3,634,476.48</w:t>
            </w:r>
          </w:p>
        </w:tc>
        <w:tc>
          <w:tcPr>
            <w:tcW w:w="1894" w:type="dxa"/>
            <w:vAlign w:val="center"/>
          </w:tcPr>
          <w:p w:rsidR="00741909" w:rsidRDefault="00D40575">
            <w:pPr>
              <w:jc w:val="right"/>
            </w:pPr>
            <w:r>
              <w:rPr>
                <w:rFonts w:hint="eastAsia"/>
                <w:color w:val="000000"/>
                <w:sz w:val="24"/>
              </w:rPr>
              <w:t>33,832,155.51</w:t>
            </w:r>
          </w:p>
        </w:tc>
        <w:tc>
          <w:tcPr>
            <w:tcW w:w="1068" w:type="dxa"/>
            <w:vAlign w:val="center"/>
          </w:tcPr>
          <w:p w:rsidR="00741909" w:rsidRDefault="00D40575">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1,081,204,712.12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77,896,735.06</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24,614,161.17</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1,183,715,608.35</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06862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06862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741909" w:rsidRDefault="00D40575">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lastRenderedPageBreak/>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741909">
        <w:tc>
          <w:tcPr>
            <w:tcW w:w="1090" w:type="dxa"/>
            <w:vAlign w:val="center"/>
          </w:tcPr>
          <w:p w:rsidR="00741909" w:rsidRDefault="00D40575">
            <w:pPr>
              <w:jc w:val="center"/>
            </w:pPr>
            <w:r>
              <w:rPr>
                <w:rFonts w:hint="eastAsia"/>
                <w:sz w:val="24"/>
              </w:rPr>
              <w:t>黄莹洁</w:t>
            </w:r>
          </w:p>
        </w:tc>
        <w:tc>
          <w:tcPr>
            <w:tcW w:w="1075" w:type="dxa"/>
            <w:vAlign w:val="center"/>
          </w:tcPr>
          <w:p w:rsidR="00741909" w:rsidRDefault="00D40575">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rsidR="00741909" w:rsidRDefault="00D40575">
            <w:pPr>
              <w:jc w:val="center"/>
            </w:pPr>
            <w:r>
              <w:rPr>
                <w:rFonts w:hint="eastAsia"/>
                <w:sz w:val="24"/>
              </w:rPr>
              <w:t>2015-05-27</w:t>
            </w:r>
          </w:p>
        </w:tc>
        <w:tc>
          <w:tcPr>
            <w:tcW w:w="1260" w:type="dxa"/>
            <w:vAlign w:val="center"/>
          </w:tcPr>
          <w:p w:rsidR="00741909" w:rsidRDefault="00D40575">
            <w:pPr>
              <w:jc w:val="center"/>
            </w:pPr>
            <w:r>
              <w:rPr>
                <w:rFonts w:hint="eastAsia"/>
                <w:sz w:val="24"/>
              </w:rPr>
              <w:t>-</w:t>
            </w:r>
          </w:p>
        </w:tc>
        <w:tc>
          <w:tcPr>
            <w:tcW w:w="1094" w:type="dxa"/>
            <w:vAlign w:val="center"/>
          </w:tcPr>
          <w:p w:rsidR="00741909" w:rsidRDefault="00D40575">
            <w:pPr>
              <w:jc w:val="center"/>
            </w:pPr>
            <w:r>
              <w:rPr>
                <w:rFonts w:hint="eastAsia"/>
                <w:sz w:val="24"/>
              </w:rPr>
              <w:t>10</w:t>
            </w:r>
            <w:r>
              <w:rPr>
                <w:rFonts w:hint="eastAsia"/>
                <w:sz w:val="24"/>
              </w:rPr>
              <w:t>年</w:t>
            </w:r>
          </w:p>
        </w:tc>
        <w:tc>
          <w:tcPr>
            <w:tcW w:w="3406" w:type="dxa"/>
            <w:vAlign w:val="center"/>
          </w:tcPr>
          <w:p w:rsidR="00741909" w:rsidRDefault="00D40575">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p w:rsidR="00741909" w:rsidRDefault="00741909"/>
          <w:p w:rsidR="00741909" w:rsidRDefault="00741909"/>
        </w:tc>
      </w:tr>
      <w:tr w:rsidR="00741909">
        <w:tc>
          <w:tcPr>
            <w:tcW w:w="1090" w:type="dxa"/>
            <w:vAlign w:val="center"/>
          </w:tcPr>
          <w:p w:rsidR="00741909" w:rsidRDefault="00D40575">
            <w:pPr>
              <w:jc w:val="center"/>
            </w:pPr>
            <w:r>
              <w:rPr>
                <w:rFonts w:hint="eastAsia"/>
                <w:sz w:val="24"/>
              </w:rPr>
              <w:t>季参平</w:t>
            </w:r>
          </w:p>
        </w:tc>
        <w:tc>
          <w:tcPr>
            <w:tcW w:w="1075" w:type="dxa"/>
            <w:vAlign w:val="center"/>
          </w:tcPr>
          <w:p w:rsidR="00741909" w:rsidRDefault="00D40575">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w:t>
            </w:r>
            <w:r>
              <w:rPr>
                <w:rFonts w:hint="eastAsia"/>
                <w:sz w:val="24"/>
              </w:rPr>
              <w:lastRenderedPageBreak/>
              <w:t>货币、交银裕隆纯债债券、交银天鑫宝货币、交银瑞鑫定期开放灵活配置混合、交银天益宝货币、交银天运宝货币的基金经理助理</w:t>
            </w:r>
          </w:p>
        </w:tc>
        <w:tc>
          <w:tcPr>
            <w:tcW w:w="1615" w:type="dxa"/>
            <w:vAlign w:val="center"/>
          </w:tcPr>
          <w:p w:rsidR="00741909" w:rsidRDefault="00D40575">
            <w:pPr>
              <w:jc w:val="center"/>
            </w:pPr>
            <w:r>
              <w:rPr>
                <w:rFonts w:hint="eastAsia"/>
                <w:sz w:val="24"/>
              </w:rPr>
              <w:lastRenderedPageBreak/>
              <w:t>2018-01-10</w:t>
            </w:r>
          </w:p>
        </w:tc>
        <w:tc>
          <w:tcPr>
            <w:tcW w:w="1260" w:type="dxa"/>
            <w:vAlign w:val="center"/>
          </w:tcPr>
          <w:p w:rsidR="00741909" w:rsidRDefault="00D40575">
            <w:pPr>
              <w:jc w:val="center"/>
            </w:pPr>
            <w:r>
              <w:rPr>
                <w:rFonts w:hint="eastAsia"/>
                <w:sz w:val="24"/>
              </w:rPr>
              <w:t>-</w:t>
            </w:r>
          </w:p>
        </w:tc>
        <w:tc>
          <w:tcPr>
            <w:tcW w:w="1094" w:type="dxa"/>
            <w:vAlign w:val="center"/>
          </w:tcPr>
          <w:p w:rsidR="00741909" w:rsidRDefault="00D40575">
            <w:pPr>
              <w:jc w:val="center"/>
            </w:pPr>
            <w:r>
              <w:rPr>
                <w:rFonts w:hint="eastAsia"/>
                <w:sz w:val="24"/>
              </w:rPr>
              <w:t>6</w:t>
            </w:r>
            <w:r>
              <w:rPr>
                <w:rFonts w:hint="eastAsia"/>
                <w:sz w:val="24"/>
              </w:rPr>
              <w:t>年</w:t>
            </w:r>
          </w:p>
        </w:tc>
        <w:tc>
          <w:tcPr>
            <w:tcW w:w="3406" w:type="dxa"/>
            <w:vAlign w:val="center"/>
          </w:tcPr>
          <w:p w:rsidR="00741909" w:rsidRDefault="00D40575">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w:t>
            </w:r>
            <w:r>
              <w:rPr>
                <w:rFonts w:hint="eastAsia"/>
                <w:sz w:val="24"/>
              </w:rPr>
              <w:lastRenderedPageBreak/>
              <w:t>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741909" w:rsidRDefault="00D40575">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741909" w:rsidRDefault="00D40575">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06862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06863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741909" w:rsidRDefault="00D40575">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41909" w:rsidRDefault="00D4057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741909" w:rsidRDefault="00D4057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w:t>
      </w:r>
      <w:r>
        <w:rPr>
          <w:rFonts w:hint="eastAsia"/>
          <w:kern w:val="0"/>
          <w:sz w:val="24"/>
        </w:rPr>
        <w:lastRenderedPageBreak/>
        <w:t>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741909" w:rsidRDefault="00D4057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741909" w:rsidRDefault="00D4057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741909" w:rsidRDefault="00D40575">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41909" w:rsidRDefault="00D40575">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741909" w:rsidRDefault="00D40575">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w:t>
      </w:r>
      <w:r w:rsidRPr="00EB7915">
        <w:rPr>
          <w:rFonts w:hint="eastAsia"/>
          <w:kern w:val="0"/>
          <w:sz w:val="24"/>
        </w:rPr>
        <w:lastRenderedPageBreak/>
        <w:t>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6863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741909" w:rsidRDefault="00D40575">
      <w:pPr>
        <w:tabs>
          <w:tab w:val="left" w:pos="426"/>
        </w:tabs>
        <w:spacing w:before="29" w:line="288" w:lineRule="auto"/>
        <w:ind w:firstLineChars="200" w:firstLine="480"/>
        <w:rPr>
          <w:kern w:val="0"/>
          <w:sz w:val="24"/>
        </w:rPr>
      </w:pPr>
      <w:r>
        <w:rPr>
          <w:rFonts w:hint="eastAsia"/>
          <w:kern w:val="0"/>
          <w:sz w:val="24"/>
        </w:rPr>
        <w:t>本报告期内，在“宽货币紧信用”的环境下，</w:t>
      </w:r>
      <w:r>
        <w:rPr>
          <w:rFonts w:hint="eastAsia"/>
          <w:kern w:val="0"/>
          <w:sz w:val="24"/>
        </w:rPr>
        <w:t>GDP</w:t>
      </w:r>
      <w:r>
        <w:rPr>
          <w:rFonts w:hint="eastAsia"/>
          <w:kern w:val="0"/>
          <w:sz w:val="24"/>
        </w:rPr>
        <w:t>名义增速明显回落，带动国债收益率从</w:t>
      </w:r>
      <w:r>
        <w:rPr>
          <w:rFonts w:hint="eastAsia"/>
          <w:kern w:val="0"/>
          <w:sz w:val="24"/>
        </w:rPr>
        <w:t>3.88%</w:t>
      </w:r>
      <w:r>
        <w:rPr>
          <w:rFonts w:hint="eastAsia"/>
          <w:kern w:val="0"/>
          <w:sz w:val="24"/>
        </w:rPr>
        <w:t>回落到</w:t>
      </w:r>
      <w:r>
        <w:rPr>
          <w:rFonts w:hint="eastAsia"/>
          <w:kern w:val="0"/>
          <w:sz w:val="24"/>
        </w:rPr>
        <w:t>3.22%</w:t>
      </w:r>
      <w:r>
        <w:rPr>
          <w:rFonts w:hint="eastAsia"/>
          <w:kern w:val="0"/>
          <w:sz w:val="24"/>
        </w:rPr>
        <w:t>，债券牛市格局确立。经济增长放缓得到确认、通胀预期的消弭、风险资产价格的下行以及全球货币政策偏宽松等因素成为债券市场收益率变动的主要原因。</w:t>
      </w:r>
    </w:p>
    <w:p w:rsidR="00741909" w:rsidRDefault="00D40575">
      <w:pPr>
        <w:tabs>
          <w:tab w:val="left" w:pos="426"/>
        </w:tabs>
        <w:spacing w:before="29" w:line="288" w:lineRule="auto"/>
        <w:ind w:firstLineChars="200" w:firstLine="480"/>
        <w:rPr>
          <w:kern w:val="0"/>
          <w:sz w:val="24"/>
        </w:rPr>
      </w:pPr>
      <w:r>
        <w:rPr>
          <w:rFonts w:hint="eastAsia"/>
          <w:kern w:val="0"/>
          <w:sz w:val="24"/>
        </w:rPr>
        <w:t>流动性方面，</w:t>
      </w:r>
      <w:r>
        <w:rPr>
          <w:rFonts w:hint="eastAsia"/>
          <w:kern w:val="0"/>
          <w:sz w:val="24"/>
        </w:rPr>
        <w:t>2018</w:t>
      </w:r>
      <w:r>
        <w:rPr>
          <w:rFonts w:hint="eastAsia"/>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kern w:val="0"/>
          <w:sz w:val="24"/>
        </w:rPr>
        <w:t>2015</w:t>
      </w:r>
      <w:r>
        <w:rPr>
          <w:rFonts w:hint="eastAsia"/>
          <w:kern w:val="0"/>
          <w:sz w:val="24"/>
        </w:rPr>
        <w:t>年末之后开始使用，且隔夜资金回购利率长期维持在</w:t>
      </w:r>
      <w:r>
        <w:rPr>
          <w:rFonts w:hint="eastAsia"/>
          <w:kern w:val="0"/>
          <w:sz w:val="24"/>
        </w:rPr>
        <w:t>2%</w:t>
      </w:r>
      <w:r>
        <w:rPr>
          <w:rFonts w:hint="eastAsia"/>
          <w:kern w:val="0"/>
          <w:sz w:val="24"/>
        </w:rPr>
        <w:t>附近，预计本次定调短期不会变化，短端利率将维持低位。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基金操作方面，多投资于估值波动较小的银行存款存单与回购等，组合整体流动性良好。在</w:t>
      </w:r>
      <w:r w:rsidRPr="00EB7915">
        <w:rPr>
          <w:rFonts w:hint="eastAsia"/>
          <w:kern w:val="0"/>
          <w:sz w:val="24"/>
        </w:rPr>
        <w:t>2018</w:t>
      </w:r>
      <w:r w:rsidRPr="00EB7915">
        <w:rPr>
          <w:rFonts w:hint="eastAsia"/>
          <w:kern w:val="0"/>
          <w:sz w:val="24"/>
        </w:rPr>
        <w:t>年末资产收益有一定幅度的上行，我们视组合流动性情况适当拉长久期，增加杠杆增配了部分高评级的同业存单、短期融资券等资产，提高了组合收益。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6863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741909" w:rsidRDefault="00D40575">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2019</w:t>
      </w:r>
      <w:r>
        <w:rPr>
          <w:rFonts w:hint="eastAsia"/>
          <w:kern w:val="0"/>
          <w:sz w:val="24"/>
        </w:rPr>
        <w:t>年，我们认为受净出口回落、地产投资下滑影响，经济基本面仍有下行的压力。通胀方面预期在</w:t>
      </w:r>
      <w:r>
        <w:rPr>
          <w:rFonts w:hint="eastAsia"/>
          <w:kern w:val="0"/>
          <w:sz w:val="24"/>
        </w:rPr>
        <w:t>2019</w:t>
      </w:r>
      <w:r>
        <w:rPr>
          <w:rFonts w:hint="eastAsia"/>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6863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741909" w:rsidRDefault="00D40575">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w:t>
      </w:r>
      <w:r>
        <w:rPr>
          <w:rFonts w:hint="eastAsia"/>
          <w:kern w:val="0"/>
          <w:sz w:val="24"/>
        </w:rPr>
        <w:lastRenderedPageBreak/>
        <w:t>职责，落实风险控制，强化合规管理职能，确保基金管理业务运作的安全、规范，保护基金投资人的合法权益。</w:t>
      </w:r>
    </w:p>
    <w:p w:rsidR="00741909" w:rsidRDefault="00D40575">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741909" w:rsidRDefault="00D40575">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741909" w:rsidRDefault="00D40575">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741909" w:rsidRDefault="00D40575">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741909" w:rsidRDefault="00D40575">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741909" w:rsidRDefault="00D40575">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741909" w:rsidRDefault="00D40575">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41909" w:rsidRDefault="00D40575">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06863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741909" w:rsidRDefault="00D40575">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41909" w:rsidRDefault="00D40575">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rFonts w:hint="eastAsia"/>
          <w:kern w:val="0"/>
          <w:sz w:val="24"/>
        </w:rPr>
        <w:lastRenderedPageBreak/>
        <w:t>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D711DC" w:rsidRDefault="00BC7A30" w:rsidP="00D711DC">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068635"/>
      <w:r w:rsidRPr="00D711DC">
        <w:rPr>
          <w:rFonts w:ascii="Times New Roman" w:hAnsi="Times New Roman" w:cs="Times New Roman"/>
          <w:kern w:val="0"/>
          <w:szCs w:val="24"/>
        </w:rPr>
        <w:t>4.</w:t>
      </w:r>
      <w:r w:rsidRPr="00D711DC">
        <w:rPr>
          <w:rFonts w:ascii="Times New Roman" w:hAnsi="Times New Roman" w:cs="Times New Roman" w:hint="eastAsia"/>
          <w:kern w:val="0"/>
          <w:szCs w:val="24"/>
        </w:rPr>
        <w:t>8</w:t>
      </w:r>
      <w:r w:rsidRPr="00D711DC">
        <w:rPr>
          <w:rFonts w:ascii="Times New Roman" w:hAnsi="Times New Roman" w:cs="Times New Roman"/>
          <w:kern w:val="0"/>
          <w:szCs w:val="24"/>
        </w:rPr>
        <w:t xml:space="preserve"> </w:t>
      </w:r>
      <w:r w:rsidRPr="00D711DC">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遵照法律法规及基金合同的约定，本基金每日分配收益，按运作期结转份额。本基金本报告期内利润分配情况参见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D711DC" w:rsidRDefault="00BC7A30" w:rsidP="00D711DC">
      <w:pPr>
        <w:pStyle w:val="20"/>
        <w:spacing w:before="29" w:after="0" w:line="288" w:lineRule="auto"/>
        <w:rPr>
          <w:rFonts w:ascii="Times New Roman" w:hAnsi="Times New Roman" w:cs="Times New Roman"/>
          <w:kern w:val="0"/>
          <w:szCs w:val="24"/>
        </w:rPr>
      </w:pPr>
      <w:bookmarkStart w:id="26" w:name="_Toc4068636"/>
      <w:r w:rsidRPr="00D711DC">
        <w:rPr>
          <w:rFonts w:ascii="Times New Roman" w:hAnsi="Times New Roman" w:cs="Times New Roman"/>
          <w:kern w:val="0"/>
          <w:szCs w:val="24"/>
        </w:rPr>
        <w:t>4.9</w:t>
      </w:r>
      <w:r w:rsidRPr="00D711DC">
        <w:rPr>
          <w:rFonts w:ascii="Times New Roman" w:hAnsi="Times New Roman" w:cs="Times New Roman" w:hint="eastAsia"/>
          <w:kern w:val="0"/>
          <w:szCs w:val="24"/>
        </w:rPr>
        <w:t xml:space="preserve"> </w:t>
      </w:r>
      <w:r w:rsidRPr="00D711DC">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06863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06863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F97694">
        <w:rPr>
          <w:rFonts w:hint="eastAsia"/>
          <w:kern w:val="0"/>
          <w:sz w:val="24"/>
        </w:rPr>
        <w:t xml:space="preserve"> 2018 </w:t>
      </w:r>
      <w:r w:rsidRPr="00F97694">
        <w:rPr>
          <w:rFonts w:hint="eastAsia"/>
          <w:kern w:val="0"/>
          <w:sz w:val="24"/>
        </w:rPr>
        <w:t>年</w:t>
      </w:r>
      <w:r w:rsidRPr="00F97694">
        <w:rPr>
          <w:rFonts w:hint="eastAsia"/>
          <w:kern w:val="0"/>
          <w:sz w:val="24"/>
        </w:rPr>
        <w:t xml:space="preserve"> 1 </w:t>
      </w:r>
      <w:r w:rsidRPr="00F97694">
        <w:rPr>
          <w:rFonts w:hint="eastAsia"/>
          <w:kern w:val="0"/>
          <w:sz w:val="24"/>
        </w:rPr>
        <w:t>月</w:t>
      </w:r>
      <w:r w:rsidRPr="00F97694">
        <w:rPr>
          <w:rFonts w:hint="eastAsia"/>
          <w:kern w:val="0"/>
          <w:sz w:val="24"/>
        </w:rPr>
        <w:t xml:space="preserve"> 1 </w:t>
      </w:r>
      <w:r w:rsidRPr="00F97694">
        <w:rPr>
          <w:rFonts w:hint="eastAsia"/>
          <w:kern w:val="0"/>
          <w:sz w:val="24"/>
        </w:rPr>
        <w:t>日至</w:t>
      </w:r>
      <w:r w:rsidRPr="00F97694">
        <w:rPr>
          <w:rFonts w:hint="eastAsia"/>
          <w:kern w:val="0"/>
          <w:sz w:val="24"/>
        </w:rPr>
        <w:t xml:space="preserve"> 2018</w:t>
      </w:r>
      <w:r w:rsidRPr="00F97694">
        <w:rPr>
          <w:rFonts w:hint="eastAsia"/>
          <w:kern w:val="0"/>
          <w:sz w:val="24"/>
        </w:rPr>
        <w:t>年</w:t>
      </w:r>
      <w:r w:rsidRPr="00F97694">
        <w:rPr>
          <w:rFonts w:hint="eastAsia"/>
          <w:kern w:val="0"/>
          <w:sz w:val="24"/>
        </w:rPr>
        <w:t>12</w:t>
      </w:r>
      <w:r w:rsidRPr="00F97694">
        <w:rPr>
          <w:rFonts w:hint="eastAsia"/>
          <w:kern w:val="0"/>
          <w:sz w:val="24"/>
        </w:rPr>
        <w:t>月</w:t>
      </w:r>
      <w:r w:rsidRPr="00F97694">
        <w:rPr>
          <w:rFonts w:hint="eastAsia"/>
          <w:kern w:val="0"/>
          <w:sz w:val="24"/>
        </w:rPr>
        <w:t>31</w:t>
      </w:r>
      <w:r w:rsidRPr="00F97694">
        <w:rPr>
          <w:rFonts w:hint="eastAsia"/>
          <w:kern w:val="0"/>
          <w:sz w:val="24"/>
        </w:rPr>
        <w:t>日基金的投资运作，进行了认真、独立的会计核算和必要的投资监督，认真履行了托管人的义务，没有从事任何损害基金份额持有人利益的行为。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06863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Pr="00F97694">
        <w:rPr>
          <w:rFonts w:hint="eastAsia"/>
          <w:kern w:val="0"/>
          <w:sz w:val="24"/>
        </w:rPr>
        <w:t xml:space="preserve">, </w:t>
      </w:r>
      <w:r w:rsidRPr="00F97694">
        <w:rPr>
          <w:rFonts w:hint="eastAsia"/>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06864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w:t>
      </w:r>
      <w:r w:rsidRPr="00F97694">
        <w:rPr>
          <w:rFonts w:hint="eastAsia"/>
          <w:kern w:val="0"/>
          <w:sz w:val="24"/>
        </w:rPr>
        <w:lastRenderedPageBreak/>
        <w:t>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068641"/>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21513</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交银施罗德理财</w:t>
      </w:r>
      <w:r>
        <w:rPr>
          <w:rFonts w:eastAsiaTheme="minorEastAsia"/>
          <w:kern w:val="0"/>
          <w:sz w:val="24"/>
        </w:rPr>
        <w:t>21</w:t>
      </w:r>
      <w:r>
        <w:rPr>
          <w:rFonts w:eastAsiaTheme="minorEastAsia"/>
          <w:kern w:val="0"/>
          <w:sz w:val="24"/>
        </w:rPr>
        <w:t>天债券型证券投资基金全体基金份额持有人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4068642"/>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741909" w:rsidRDefault="00D4057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41909" w:rsidRDefault="00D40575">
      <w:pPr>
        <w:widowControl/>
        <w:spacing w:line="288" w:lineRule="auto"/>
        <w:ind w:firstLine="420"/>
        <w:rPr>
          <w:rFonts w:eastAsiaTheme="minorEastAsia"/>
          <w:kern w:val="0"/>
          <w:sz w:val="24"/>
        </w:rPr>
      </w:pPr>
      <w:r>
        <w:rPr>
          <w:rFonts w:eastAsiaTheme="minorEastAsia"/>
          <w:kern w:val="0"/>
          <w:sz w:val="24"/>
        </w:rPr>
        <w:t>我们审计了交银施罗德理财</w:t>
      </w:r>
      <w:r>
        <w:rPr>
          <w:rFonts w:eastAsiaTheme="minorEastAsia"/>
          <w:kern w:val="0"/>
          <w:sz w:val="24"/>
        </w:rPr>
        <w:t>21</w:t>
      </w:r>
      <w:r>
        <w:rPr>
          <w:rFonts w:eastAsiaTheme="minorEastAsia"/>
          <w:kern w:val="0"/>
          <w:sz w:val="24"/>
        </w:rPr>
        <w:t>天债券型证券投资基金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交银理财</w:t>
      </w:r>
      <w:r>
        <w:rPr>
          <w:rFonts w:eastAsiaTheme="minorEastAsia"/>
          <w:kern w:val="0"/>
          <w:sz w:val="24"/>
        </w:rPr>
        <w:t>21</w:t>
      </w:r>
      <w:r>
        <w:rPr>
          <w:rFonts w:eastAsiaTheme="minorEastAsia"/>
          <w:kern w:val="0"/>
          <w:sz w:val="24"/>
        </w:rPr>
        <w:t>天债券基金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41909" w:rsidRDefault="00D4057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发布的有关规定及允许的基金行业实务操作编制，公允反映了交银理财</w:t>
      </w:r>
      <w:r>
        <w:rPr>
          <w:rFonts w:eastAsiaTheme="minorEastAsia"/>
          <w:kern w:val="0"/>
          <w:sz w:val="24"/>
        </w:rPr>
        <w:t>21</w:t>
      </w:r>
      <w:r>
        <w:rPr>
          <w:rFonts w:eastAsiaTheme="minorEastAsia"/>
          <w:kern w:val="0"/>
          <w:sz w:val="24"/>
        </w:rPr>
        <w:t>天债券基金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06864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741909" w:rsidRDefault="00D4057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按照中国注册会计师职业道德守则，我们独立于交银理财</w:t>
      </w:r>
      <w:r>
        <w:rPr>
          <w:rFonts w:eastAsiaTheme="minorEastAsia"/>
          <w:sz w:val="24"/>
        </w:rPr>
        <w:t>21</w:t>
      </w:r>
      <w:r>
        <w:rPr>
          <w:rFonts w:eastAsiaTheme="minorEastAsia"/>
          <w:sz w:val="24"/>
        </w:rPr>
        <w:t>天债券基金，并履行了职业道德方面的其他责任。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068644"/>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741909" w:rsidRDefault="00D40575">
      <w:pPr>
        <w:spacing w:line="288" w:lineRule="auto"/>
        <w:ind w:firstLineChars="200" w:firstLine="480"/>
        <w:rPr>
          <w:rFonts w:eastAsiaTheme="minorEastAsia"/>
          <w:sz w:val="24"/>
        </w:rPr>
      </w:pPr>
      <w:r>
        <w:rPr>
          <w:rFonts w:eastAsiaTheme="minorEastAsia"/>
          <w:sz w:val="24"/>
        </w:rPr>
        <w:t>交银理财</w:t>
      </w:r>
      <w:r>
        <w:rPr>
          <w:rFonts w:eastAsiaTheme="minorEastAsia"/>
          <w:sz w:val="24"/>
        </w:rPr>
        <w:t>21</w:t>
      </w:r>
      <w:r>
        <w:rPr>
          <w:rFonts w:eastAsiaTheme="minorEastAsia"/>
          <w:sz w:val="24"/>
        </w:rPr>
        <w:t>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41909" w:rsidRDefault="00D40575">
      <w:pPr>
        <w:spacing w:line="288" w:lineRule="auto"/>
        <w:ind w:firstLineChars="200" w:firstLine="480"/>
        <w:rPr>
          <w:rFonts w:eastAsiaTheme="minorEastAsia"/>
          <w:sz w:val="24"/>
        </w:rPr>
      </w:pPr>
      <w:r>
        <w:rPr>
          <w:rFonts w:eastAsiaTheme="minorEastAsia"/>
          <w:sz w:val="24"/>
        </w:rPr>
        <w:t>在编制财务报表时，基金管理人管理层负责评估交银理财</w:t>
      </w:r>
      <w:r>
        <w:rPr>
          <w:rFonts w:eastAsiaTheme="minorEastAsia"/>
          <w:sz w:val="24"/>
        </w:rPr>
        <w:t>21</w:t>
      </w:r>
      <w:r>
        <w:rPr>
          <w:rFonts w:eastAsiaTheme="minorEastAsia"/>
          <w:sz w:val="24"/>
        </w:rPr>
        <w:t>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，并运用持续经营假设，除非基金管理人管理层计划清算交银理财</w:t>
      </w:r>
      <w:r>
        <w:rPr>
          <w:rFonts w:eastAsiaTheme="minorEastAsia"/>
          <w:sz w:val="24"/>
        </w:rPr>
        <w:t>21</w:t>
      </w:r>
      <w:r>
        <w:rPr>
          <w:rFonts w:eastAsiaTheme="minorEastAsia"/>
          <w:sz w:val="24"/>
        </w:rPr>
        <w:t>天债券基金、终止运营或别无其他现实的选择。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基金管理人治理层负责监督交银理财</w:t>
      </w:r>
      <w:r>
        <w:rPr>
          <w:rFonts w:eastAsiaTheme="minorEastAsia"/>
          <w:sz w:val="24"/>
        </w:rPr>
        <w:t>21</w:t>
      </w:r>
      <w:r>
        <w:rPr>
          <w:rFonts w:eastAsiaTheme="minorEastAsia"/>
          <w:sz w:val="24"/>
        </w:rPr>
        <w:t>天债券基金的财务报告过程。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068645"/>
      <w:r>
        <w:rPr>
          <w:rFonts w:ascii="Times New Roman" w:eastAsiaTheme="minorEastAsia" w:hAnsi="Times New Roman"/>
          <w:kern w:val="0"/>
          <w:szCs w:val="24"/>
        </w:rPr>
        <w:lastRenderedPageBreak/>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741909" w:rsidRDefault="00D4057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依据财务报表作出的经济决策，则通常认为错报是重大的。</w:t>
      </w:r>
    </w:p>
    <w:p w:rsidR="00741909" w:rsidRDefault="00D4057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41909" w:rsidRDefault="00D4057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41909" w:rsidRDefault="00D4057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41909" w:rsidRDefault="00D4057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41909" w:rsidRDefault="00D4057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对基金管理人管理层使用持续经营假设的恰当性得出结论。同时，根据获取的审计证据，就可能导致对交银理财</w:t>
      </w:r>
      <w:r>
        <w:rPr>
          <w:rFonts w:eastAsiaTheme="minorEastAsia"/>
          <w:sz w:val="24"/>
        </w:rPr>
        <w:t>21</w:t>
      </w:r>
      <w:r>
        <w:rPr>
          <w:rFonts w:eastAsiaTheme="minorEastAsia"/>
          <w:sz w:val="24"/>
        </w:rPr>
        <w:t>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理财</w:t>
      </w:r>
      <w:r>
        <w:rPr>
          <w:rFonts w:eastAsiaTheme="minorEastAsia"/>
          <w:sz w:val="24"/>
        </w:rPr>
        <w:t>21</w:t>
      </w:r>
      <w:r>
        <w:rPr>
          <w:rFonts w:eastAsiaTheme="minorEastAsia"/>
          <w:sz w:val="24"/>
        </w:rPr>
        <w:t>天债券基金不能持续经营。</w:t>
      </w:r>
    </w:p>
    <w:p w:rsidR="00741909" w:rsidRDefault="00D4057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06864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06864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21</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4,303,882,654.43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3,200,821,768.20</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45,454.55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29,923.71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5,621.02</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18,749,726,884.75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5,186,415,981.61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18,569,776,884.75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5,186,415,981.61</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179,950,000.00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498,400,947.60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92,770,153.01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30,679,552.75</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23,149,425,146.74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8,916,353,794.89</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220,130,429.80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246,153,310.76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1,311.85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3,931,594.21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925,157.08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1,572,637.67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370,062.89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199,923.10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48,908.73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89,225.43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46,815.85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554,661.25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149,321.27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144,223.68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24,640,990.65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10,609,282.05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313,705.00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253,320.00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254,583,800.23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258,551,081.04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22,894,841,346.51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8,657,802,713.85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22,894,841,346.51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8,657,802,713.85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23,149,425,146.74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8,916,353,794.89</w:t>
            </w:r>
          </w:p>
        </w:tc>
      </w:tr>
    </w:tbl>
    <w:p w:rsidR="00741909" w:rsidRDefault="00D40575">
      <w:pPr>
        <w:tabs>
          <w:tab w:val="left" w:pos="426"/>
        </w:tabs>
        <w:spacing w:before="29" w:line="288" w:lineRule="auto"/>
        <w:jc w:val="left"/>
        <w:rPr>
          <w:kern w:val="0"/>
          <w:sz w:val="24"/>
        </w:rPr>
      </w:pPr>
      <w:r>
        <w:rPr>
          <w:rFonts w:hint="eastAsia"/>
          <w:kern w:val="0"/>
          <w:sz w:val="24"/>
        </w:rPr>
        <w:t>注：报告截止日</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w:t>
      </w:r>
      <w:r>
        <w:rPr>
          <w:rFonts w:hint="eastAsia"/>
          <w:kern w:val="0"/>
          <w:sz w:val="24"/>
        </w:rPr>
        <w:t>元，基金份额总额</w:t>
      </w:r>
      <w:r>
        <w:rPr>
          <w:rFonts w:hint="eastAsia"/>
          <w:kern w:val="0"/>
          <w:sz w:val="24"/>
        </w:rPr>
        <w:t>22,894,841,346.51</w:t>
      </w:r>
      <w:r>
        <w:rPr>
          <w:rFonts w:hint="eastAsia"/>
          <w:kern w:val="0"/>
          <w:sz w:val="24"/>
        </w:rPr>
        <w:t>份，其中</w:t>
      </w:r>
      <w:r>
        <w:rPr>
          <w:rFonts w:hint="eastAsia"/>
          <w:kern w:val="0"/>
          <w:sz w:val="24"/>
        </w:rPr>
        <w:t>A</w:t>
      </w:r>
      <w:r>
        <w:rPr>
          <w:rFonts w:hint="eastAsia"/>
          <w:kern w:val="0"/>
          <w:sz w:val="24"/>
        </w:rPr>
        <w:t>类基金份额</w:t>
      </w:r>
      <w:r>
        <w:rPr>
          <w:rFonts w:hint="eastAsia"/>
          <w:kern w:val="0"/>
          <w:sz w:val="24"/>
        </w:rPr>
        <w:t>13,326,104.44</w:t>
      </w:r>
      <w:r>
        <w:rPr>
          <w:rFonts w:hint="eastAsia"/>
          <w:kern w:val="0"/>
          <w:sz w:val="24"/>
        </w:rPr>
        <w:t>份，</w:t>
      </w:r>
      <w:r>
        <w:rPr>
          <w:rFonts w:hint="eastAsia"/>
          <w:kern w:val="0"/>
          <w:sz w:val="24"/>
        </w:rPr>
        <w:t>B</w:t>
      </w:r>
      <w:r>
        <w:rPr>
          <w:rFonts w:hint="eastAsia"/>
          <w:kern w:val="0"/>
          <w:sz w:val="24"/>
        </w:rPr>
        <w:t>类基金份额</w:t>
      </w:r>
      <w:r>
        <w:rPr>
          <w:rFonts w:hint="eastAsia"/>
          <w:kern w:val="0"/>
          <w:sz w:val="24"/>
        </w:rPr>
        <w:t>22,881,515,242.07</w:t>
      </w:r>
    </w:p>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06864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21</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988,124,604.93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267,286,969.92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978,400,510.11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266,676,957.72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315,745,565.30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147,007,238.09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628,400,115.59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88,534,326.80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7,075,347.79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27,179,481.43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31,135,392.83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9,724,094.82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610,012.20</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lastRenderedPageBreak/>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9,490,241.85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610,012.20</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233,852.97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80,697,286.41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23,827,404.15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43,770,771.97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11,452,246.90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17,508,308.70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4,595,521.72</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2,231,712.66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607,283.84</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16,284,739.61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6,819,016.52</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16,284,739.61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6,819,016.52</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E6251D">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E6251D">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E6251D">
            <w:pPr>
              <w:jc w:val="right"/>
              <w:rPr>
                <w:rFonts w:eastAsiaTheme="minorEastAsia"/>
                <w:color w:val="000000"/>
                <w:sz w:val="24"/>
              </w:rPr>
            </w:pPr>
            <w:r w:rsidRPr="00D1380E">
              <w:rPr>
                <w:rFonts w:eastAsiaTheme="minorEastAsia"/>
                <w:color w:val="000000"/>
                <w:sz w:val="24"/>
              </w:rPr>
              <w:t>399,047.37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E6251D">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502,706.10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353,335.17</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907,427,318.52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243,459,565.77</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907,427,318.52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243,459,565.77</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06864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21</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8,657,802,713.85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w:t>
            </w:r>
            <w:r w:rsidRPr="004D095E">
              <w:rPr>
                <w:rFonts w:hint="eastAsia"/>
                <w:sz w:val="24"/>
              </w:rPr>
              <w:lastRenderedPageBreak/>
              <w:t>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907,427,318.52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907,427,318.52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lastRenderedPageBreak/>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14,237,038,632.66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14,237,038,632.66</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27,520,793,568.76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27,520,793,568.76</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-13,283,754,936.10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-13,283,754,936.10</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-907,427,318.52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-907,427,318.52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22,894,841,346.51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22,894,841,346.51</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4,022,983,722.80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4,022,983,722.80</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243,459,565.77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243,459,565.77</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4,634,818,991.05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4,634,818,991.05</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21,752,832,910.93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21,752,832,910.93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-17,118,013,919.88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-17,118,013,919.88</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-243,459,565.77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-243,459,565.77</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8,657,802,713.85</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lastRenderedPageBreak/>
        <w:t>基金管理人</w:t>
      </w:r>
      <w:r w:rsidR="002A4E7B">
        <w:rPr>
          <w:rFonts w:hint="eastAsia"/>
          <w:sz w:val="24"/>
        </w:rPr>
        <w:t>负责人：谢卫</w:t>
      </w:r>
      <w:r w:rsidR="005D28AC" w:rsidRPr="007529E0">
        <w:rPr>
          <w:rFonts w:hint="eastAsia"/>
          <w:sz w:val="24"/>
        </w:rPr>
        <w:t>，主管会计工作负责人：夏华龙，会计机构负责人：单江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068650"/>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741909" w:rsidRDefault="00D40575">
      <w:pPr>
        <w:spacing w:before="29" w:line="288" w:lineRule="auto"/>
        <w:ind w:firstLineChars="200" w:firstLine="480"/>
        <w:rPr>
          <w:kern w:val="0"/>
          <w:sz w:val="24"/>
        </w:rPr>
      </w:pPr>
      <w:r>
        <w:rPr>
          <w:rFonts w:hint="eastAsia"/>
          <w:kern w:val="0"/>
          <w:sz w:val="24"/>
        </w:rPr>
        <w:t>交银施罗德理财</w:t>
      </w:r>
      <w:r>
        <w:rPr>
          <w:rFonts w:hint="eastAsia"/>
          <w:kern w:val="0"/>
          <w:sz w:val="24"/>
        </w:rPr>
        <w:t>21</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sidR="00E41431" w:rsidRPr="00E41431">
        <w:rPr>
          <w:rFonts w:hint="eastAsia"/>
        </w:rPr>
        <w:t xml:space="preserve"> </w:t>
      </w:r>
      <w:r w:rsidR="00E41431" w:rsidRPr="00E41431">
        <w:rPr>
          <w:rFonts w:hint="eastAsia"/>
          <w:kern w:val="0"/>
          <w:sz w:val="24"/>
        </w:rPr>
        <w:t>证监许可</w:t>
      </w:r>
      <w:r w:rsidR="00E41431" w:rsidRPr="00E41431">
        <w:rPr>
          <w:rFonts w:hint="eastAsia"/>
          <w:kern w:val="0"/>
          <w:sz w:val="24"/>
        </w:rPr>
        <w:t>[2012]</w:t>
      </w:r>
      <w:r w:rsidR="00E41431" w:rsidRPr="00E41431">
        <w:rPr>
          <w:rFonts w:hint="eastAsia"/>
          <w:kern w:val="0"/>
          <w:sz w:val="24"/>
        </w:rPr>
        <w:t>第</w:t>
      </w:r>
      <w:r w:rsidR="00E41431" w:rsidRPr="00E41431">
        <w:rPr>
          <w:rFonts w:hint="eastAsia"/>
          <w:kern w:val="0"/>
          <w:sz w:val="24"/>
        </w:rPr>
        <w:t>1282</w:t>
      </w:r>
      <w:r w:rsidR="00E41431" w:rsidRPr="00E41431">
        <w:rPr>
          <w:rFonts w:hint="eastAsia"/>
          <w:kern w:val="0"/>
          <w:sz w:val="24"/>
        </w:rPr>
        <w:t>号</w:t>
      </w:r>
      <w:r>
        <w:rPr>
          <w:rFonts w:hint="eastAsia"/>
          <w:kern w:val="0"/>
          <w:sz w:val="24"/>
        </w:rPr>
        <w:t>《关于核准交银施罗德理财</w:t>
      </w:r>
      <w:r>
        <w:rPr>
          <w:rFonts w:hint="eastAsia"/>
          <w:kern w:val="0"/>
          <w:sz w:val="24"/>
        </w:rPr>
        <w:t>21</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21</w:t>
      </w:r>
      <w:r>
        <w:rPr>
          <w:rFonts w:hint="eastAsia"/>
          <w:kern w:val="0"/>
          <w:sz w:val="24"/>
        </w:rPr>
        <w:t>天债券型证券投资基金基金合同》负责公开募集。本基金为契约型开放式基金，存续期限不定，首次设立募集不包括认购资金利息共募集</w:t>
      </w:r>
      <w:r>
        <w:rPr>
          <w:rFonts w:hint="eastAsia"/>
          <w:kern w:val="0"/>
          <w:sz w:val="24"/>
        </w:rPr>
        <w:t>8,503,647,851.36</w:t>
      </w:r>
      <w:r>
        <w:rPr>
          <w:rFonts w:hint="eastAsia"/>
          <w:kern w:val="0"/>
          <w:sz w:val="24"/>
        </w:rPr>
        <w:t>元，业经普华永道中天会计师事务所有限公司普华永道中天验字</w:t>
      </w:r>
      <w:r>
        <w:rPr>
          <w:rFonts w:hint="eastAsia"/>
          <w:kern w:val="0"/>
          <w:sz w:val="24"/>
        </w:rPr>
        <w:t>(2012)</w:t>
      </w:r>
      <w:r>
        <w:rPr>
          <w:rFonts w:hint="eastAsia"/>
          <w:kern w:val="0"/>
          <w:sz w:val="24"/>
        </w:rPr>
        <w:t>第</w:t>
      </w:r>
      <w:r>
        <w:rPr>
          <w:rFonts w:hint="eastAsia"/>
          <w:kern w:val="0"/>
          <w:sz w:val="24"/>
        </w:rPr>
        <w:t>428</w:t>
      </w:r>
      <w:r>
        <w:rPr>
          <w:rFonts w:hint="eastAsia"/>
          <w:kern w:val="0"/>
          <w:sz w:val="24"/>
        </w:rPr>
        <w:t>号验资报告予以验证。经向中国证监会备案，《交银施罗德理财</w:t>
      </w:r>
      <w:r>
        <w:rPr>
          <w:rFonts w:hint="eastAsia"/>
          <w:kern w:val="0"/>
          <w:sz w:val="24"/>
        </w:rPr>
        <w:t>21</w:t>
      </w:r>
      <w:r>
        <w:rPr>
          <w:rFonts w:hint="eastAsia"/>
          <w:kern w:val="0"/>
          <w:sz w:val="24"/>
        </w:rPr>
        <w:t>天债券型证券投资基金基金合同》于</w:t>
      </w:r>
      <w:r>
        <w:rPr>
          <w:rFonts w:hint="eastAsia"/>
          <w:kern w:val="0"/>
          <w:sz w:val="24"/>
        </w:rPr>
        <w:t>2012</w:t>
      </w:r>
      <w:r>
        <w:rPr>
          <w:rFonts w:hint="eastAsia"/>
          <w:kern w:val="0"/>
          <w:sz w:val="24"/>
        </w:rPr>
        <w:t>年</w:t>
      </w:r>
      <w:r>
        <w:rPr>
          <w:rFonts w:hint="eastAsia"/>
          <w:kern w:val="0"/>
          <w:sz w:val="24"/>
        </w:rPr>
        <w:t>11</w:t>
      </w:r>
      <w:r>
        <w:rPr>
          <w:rFonts w:hint="eastAsia"/>
          <w:kern w:val="0"/>
          <w:sz w:val="24"/>
        </w:rPr>
        <w:t>月</w:t>
      </w:r>
      <w:r>
        <w:rPr>
          <w:rFonts w:hint="eastAsia"/>
          <w:kern w:val="0"/>
          <w:sz w:val="24"/>
        </w:rPr>
        <w:t>5</w:t>
      </w:r>
      <w:r>
        <w:rPr>
          <w:rFonts w:hint="eastAsia"/>
          <w:kern w:val="0"/>
          <w:sz w:val="24"/>
        </w:rPr>
        <w:t>日正式生效，基金合同生效日的基金份额总额为</w:t>
      </w:r>
      <w:r>
        <w:rPr>
          <w:rFonts w:hint="eastAsia"/>
          <w:kern w:val="0"/>
          <w:sz w:val="24"/>
        </w:rPr>
        <w:t>8,505,567,812.46</w:t>
      </w:r>
      <w:r>
        <w:rPr>
          <w:rFonts w:hint="eastAsia"/>
          <w:kern w:val="0"/>
          <w:sz w:val="24"/>
        </w:rPr>
        <w:t>份基金份额，其中认购资金利息折合</w:t>
      </w:r>
      <w:r>
        <w:rPr>
          <w:rFonts w:hint="eastAsia"/>
          <w:kern w:val="0"/>
          <w:sz w:val="24"/>
        </w:rPr>
        <w:t>1,919,961.10</w:t>
      </w:r>
      <w:r>
        <w:rPr>
          <w:rFonts w:hint="eastAsia"/>
          <w:kern w:val="0"/>
          <w:sz w:val="24"/>
        </w:rPr>
        <w:t>份基金份额。本基金的基金管理人为交银施罗德基金管理有限公司，基金托管人为中国农业银行股份有限公司。</w:t>
      </w:r>
    </w:p>
    <w:p w:rsidR="00741909" w:rsidRDefault="00D40575">
      <w:pPr>
        <w:spacing w:before="29" w:line="288" w:lineRule="auto"/>
        <w:ind w:firstLineChars="200" w:firstLine="480"/>
        <w:rPr>
          <w:kern w:val="0"/>
          <w:sz w:val="24"/>
        </w:rPr>
      </w:pPr>
      <w:r>
        <w:rPr>
          <w:rFonts w:hint="eastAsia"/>
          <w:kern w:val="0"/>
          <w:sz w:val="24"/>
        </w:rPr>
        <w:t>经与本基金托管人中国农业银行股份有限公司协商一致，并报中国证监会备案，本基金管理人自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日起对本基金实施基金份额分类，并对《交银施罗德理财</w:t>
      </w:r>
      <w:r>
        <w:rPr>
          <w:rFonts w:hint="eastAsia"/>
          <w:kern w:val="0"/>
          <w:sz w:val="24"/>
        </w:rPr>
        <w:t>21</w:t>
      </w:r>
      <w:r>
        <w:rPr>
          <w:rFonts w:hint="eastAsia"/>
          <w:kern w:val="0"/>
          <w:sz w:val="24"/>
        </w:rPr>
        <w:t>天债券型证券投资基金基金合同》、《交银施罗德理财</w:t>
      </w:r>
      <w:r>
        <w:rPr>
          <w:rFonts w:hint="eastAsia"/>
          <w:kern w:val="0"/>
          <w:sz w:val="24"/>
        </w:rPr>
        <w:t>21</w:t>
      </w:r>
      <w:r>
        <w:rPr>
          <w:rFonts w:hint="eastAsia"/>
          <w:kern w:val="0"/>
          <w:sz w:val="24"/>
        </w:rPr>
        <w:t>天债券型证券投资基金托管协议》和《交银施罗德理财</w:t>
      </w:r>
      <w:r>
        <w:rPr>
          <w:rFonts w:hint="eastAsia"/>
          <w:kern w:val="0"/>
          <w:sz w:val="24"/>
        </w:rPr>
        <w:t>21</w:t>
      </w:r>
      <w:r>
        <w:rPr>
          <w:rFonts w:hint="eastAsia"/>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p>
    <w:p w:rsidR="00741909" w:rsidRDefault="00D40575">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21</w:t>
      </w:r>
      <w:r>
        <w:rPr>
          <w:rFonts w:hint="eastAsia"/>
          <w:kern w:val="0"/>
          <w:sz w:val="24"/>
        </w:rPr>
        <w:t>天债券型证券投资基金基金合同》的有关规定，本基金的投资范围为法律法规允许的金融工具，包括现金，通知存款，一年以内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。本基金的业绩比较基准为：七天通知存款税后利率。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00D655A7">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741909" w:rsidRDefault="00D40575">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w:t>
      </w:r>
      <w:r>
        <w:rPr>
          <w:rFonts w:hint="eastAsia"/>
          <w:kern w:val="0"/>
          <w:sz w:val="24"/>
        </w:rPr>
        <w:lastRenderedPageBreak/>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颁布的《证券投资基金会计核算业务指引》、《交银施罗德理财</w:t>
      </w:r>
      <w:r>
        <w:rPr>
          <w:rFonts w:hint="eastAsia"/>
          <w:kern w:val="0"/>
          <w:sz w:val="24"/>
        </w:rPr>
        <w:t>21</w:t>
      </w:r>
      <w:r>
        <w:rPr>
          <w:rFonts w:hint="eastAsia"/>
          <w:kern w:val="0"/>
          <w:sz w:val="24"/>
        </w:rPr>
        <w:t>天债券型证券投资基金基金合同》和在财务报表附注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741909" w:rsidRDefault="00D40575">
      <w:pPr>
        <w:spacing w:before="29" w:line="288" w:lineRule="auto"/>
        <w:ind w:firstLineChars="200" w:firstLine="480"/>
        <w:rPr>
          <w:kern w:val="0"/>
          <w:sz w:val="24"/>
        </w:rPr>
      </w:pPr>
      <w:r>
        <w:rPr>
          <w:rFonts w:hint="eastAsia"/>
          <w:kern w:val="0"/>
          <w:sz w:val="24"/>
        </w:rPr>
        <w:t>(1)</w:t>
      </w:r>
      <w:r>
        <w:rPr>
          <w:rFonts w:hint="eastAsia"/>
          <w:kern w:val="0"/>
          <w:sz w:val="24"/>
        </w:rPr>
        <w:t>金融资产的分类</w:t>
      </w:r>
    </w:p>
    <w:p w:rsidR="00741909" w:rsidRDefault="00D40575">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41909" w:rsidRDefault="00FA6DBF">
      <w:pPr>
        <w:spacing w:before="29" w:line="288" w:lineRule="auto"/>
        <w:ind w:firstLineChars="200" w:firstLine="480"/>
        <w:rPr>
          <w:kern w:val="0"/>
          <w:sz w:val="24"/>
        </w:rPr>
      </w:pPr>
      <w:r>
        <w:rPr>
          <w:rFonts w:hint="eastAsia"/>
          <w:kern w:val="0"/>
          <w:sz w:val="24"/>
        </w:rPr>
        <w:t>本基金</w:t>
      </w:r>
      <w:r w:rsidR="00D40575">
        <w:rPr>
          <w:rFonts w:hint="eastAsia"/>
          <w:kern w:val="0"/>
          <w:sz w:val="24"/>
        </w:rPr>
        <w:t>以交易目的持有的债券投资和资产支持证券投资分类为以公允价值计量且其变动计入当期损益的金融资产。以公允价值计量且其变动计入当期损益的金融资产在资产负债表中以交易性金融资产列示。</w:t>
      </w:r>
    </w:p>
    <w:p w:rsidR="00741909" w:rsidRDefault="00D40575">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41909" w:rsidRDefault="00D40575">
      <w:pPr>
        <w:spacing w:before="29" w:line="288" w:lineRule="auto"/>
        <w:ind w:firstLineChars="200" w:firstLine="480"/>
        <w:rPr>
          <w:kern w:val="0"/>
          <w:sz w:val="24"/>
        </w:rPr>
      </w:pPr>
      <w:r>
        <w:rPr>
          <w:rFonts w:hint="eastAsia"/>
          <w:kern w:val="0"/>
          <w:sz w:val="24"/>
        </w:rPr>
        <w:t>(2)</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741909" w:rsidRDefault="00D40575">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741909" w:rsidRDefault="00D40575">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741909" w:rsidRDefault="00D40575">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741909" w:rsidRDefault="00D40575">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741909" w:rsidRDefault="00D40575">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741909" w:rsidRDefault="00D40575">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741909" w:rsidRDefault="00D40575">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w:t>
      </w:r>
      <w:r w:rsidR="00035433">
        <w:rPr>
          <w:rFonts w:hint="eastAsia"/>
          <w:kern w:val="0"/>
          <w:sz w:val="24"/>
        </w:rPr>
        <w:t>最近交易日后未发生影响公允价值计量的</w:t>
      </w:r>
      <w:r>
        <w:rPr>
          <w:rFonts w:hint="eastAsia"/>
          <w:kern w:val="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41909" w:rsidRDefault="00D40575">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w:t>
      </w:r>
      <w:r>
        <w:rPr>
          <w:rFonts w:hint="eastAsia"/>
          <w:kern w:val="0"/>
          <w:sz w:val="24"/>
        </w:rPr>
        <w:lastRenderedPageBreak/>
        <w:t>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w:t>
      </w:r>
      <w:r w:rsidR="00B25392">
        <w:rPr>
          <w:rFonts w:hint="eastAsia"/>
          <w:kern w:val="0"/>
          <w:sz w:val="24"/>
        </w:rPr>
        <w:t>基金转换所引起的转入基金的实收基金增加和转出基金的实收基金减少，</w:t>
      </w:r>
      <w:r w:rsidR="00B25392" w:rsidRPr="00B25392">
        <w:rPr>
          <w:rFonts w:hint="eastAsia"/>
          <w:kern w:val="0"/>
          <w:sz w:val="24"/>
        </w:rPr>
        <w:t>以及因类别调整而引起的</w:t>
      </w:r>
      <w:r w:rsidR="00B25392" w:rsidRPr="00B25392">
        <w:rPr>
          <w:rFonts w:hint="eastAsia"/>
          <w:kern w:val="0"/>
          <w:sz w:val="24"/>
        </w:rPr>
        <w:t>A</w:t>
      </w:r>
      <w:r w:rsidR="00B25392" w:rsidRPr="00B25392">
        <w:rPr>
          <w:rFonts w:hint="eastAsia"/>
          <w:kern w:val="0"/>
          <w:sz w:val="24"/>
        </w:rPr>
        <w:t>、</w:t>
      </w:r>
      <w:r w:rsidR="00B25392" w:rsidRPr="00B25392">
        <w:rPr>
          <w:rFonts w:hint="eastAsia"/>
          <w:kern w:val="0"/>
          <w:sz w:val="24"/>
        </w:rPr>
        <w:t>B</w:t>
      </w:r>
      <w:r w:rsidR="00B25392" w:rsidRPr="00B25392">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741909" w:rsidRDefault="00D40575">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741909" w:rsidRDefault="00D40575">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741909" w:rsidRDefault="00D40575">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D2229F" w:rsidP="00650D53">
      <w:pPr>
        <w:spacing w:before="29" w:line="288" w:lineRule="auto"/>
        <w:ind w:firstLineChars="200" w:firstLine="480"/>
        <w:rPr>
          <w:kern w:val="0"/>
          <w:sz w:val="24"/>
        </w:rPr>
      </w:pPr>
      <w:r>
        <w:rPr>
          <w:rFonts w:hint="eastAsia"/>
          <w:kern w:val="0"/>
          <w:sz w:val="24"/>
        </w:rPr>
        <w:t>本基金同</w:t>
      </w:r>
      <w:r w:rsidR="00223DFB" w:rsidRPr="00650D53">
        <w:rPr>
          <w:rFonts w:hint="eastAsia"/>
          <w:kern w:val="0"/>
          <w:sz w:val="24"/>
        </w:rPr>
        <w:t>一类别基金份额享有同等分配权。申购的基金份额享有确认当日的分红权益，而赎回的基金份额不享有确认当日的分红权益。本基金以份额面值</w:t>
      </w:r>
      <w:r w:rsidR="00223DFB" w:rsidRPr="00650D53">
        <w:rPr>
          <w:rFonts w:hint="eastAsia"/>
          <w:kern w:val="0"/>
          <w:sz w:val="24"/>
        </w:rPr>
        <w:t>1.00</w:t>
      </w:r>
      <w:r w:rsidR="00223DFB" w:rsidRPr="00650D53">
        <w:rPr>
          <w:rFonts w:hint="eastAsia"/>
          <w:kern w:val="0"/>
          <w:sz w:val="24"/>
        </w:rPr>
        <w:t>元固定份额净值交易方式，每日计算当日收益并全部分配结转至应付收益科目，并在运作期期末集</w:t>
      </w:r>
      <w:r w:rsidR="00223DFB" w:rsidRPr="00650D53">
        <w:rPr>
          <w:rFonts w:hint="eastAsia"/>
          <w:kern w:val="0"/>
          <w:sz w:val="24"/>
        </w:rPr>
        <w:lastRenderedPageBreak/>
        <w:t>中支付。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741909" w:rsidRDefault="00D40575">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741909" w:rsidRDefault="00D40575">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741909" w:rsidRDefault="00D40575">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w:t>
      </w:r>
      <w:r w:rsidR="008A28D4" w:rsidRPr="00884898">
        <w:rPr>
          <w:rFonts w:hint="eastAsia"/>
          <w:b/>
          <w:bCs/>
          <w:kern w:val="0"/>
          <w:sz w:val="24"/>
        </w:rPr>
        <w:t>6</w:t>
      </w:r>
      <w:r w:rsidRPr="00884898">
        <w:rPr>
          <w:rFonts w:hint="eastAsia"/>
          <w:b/>
          <w:bCs/>
          <w:kern w:val="0"/>
          <w:sz w:val="24"/>
        </w:rPr>
        <w:t>税项</w:t>
      </w:r>
    </w:p>
    <w:p w:rsidR="00741909" w:rsidRDefault="00D40575">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741909" w:rsidRDefault="00D40575">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741909" w:rsidRDefault="00D40575">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741909" w:rsidRDefault="00D40575">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741909" w:rsidRDefault="00D40575">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E6251D">
        <w:trPr>
          <w:trHeight w:val="345"/>
          <w:jc w:val="center"/>
        </w:trPr>
        <w:tc>
          <w:tcPr>
            <w:tcW w:w="2634" w:type="dxa"/>
            <w:tcMar>
              <w:top w:w="15" w:type="dxa"/>
              <w:left w:w="15" w:type="dxa"/>
              <w:bottom w:w="0" w:type="dxa"/>
              <w:right w:w="15" w:type="dxa"/>
            </w:tcMar>
            <w:vAlign w:val="center"/>
          </w:tcPr>
          <w:p w:rsidR="006261A6" w:rsidRPr="00FB2187" w:rsidRDefault="006261A6" w:rsidP="00E6251D">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E6251D">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E6251D">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E6251D">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E6251D">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E6251D">
        <w:trPr>
          <w:trHeight w:val="315"/>
          <w:jc w:val="center"/>
        </w:trPr>
        <w:tc>
          <w:tcPr>
            <w:tcW w:w="2634" w:type="dxa"/>
            <w:tcMar>
              <w:top w:w="15" w:type="dxa"/>
              <w:left w:w="15" w:type="dxa"/>
              <w:bottom w:w="0" w:type="dxa"/>
              <w:right w:w="15" w:type="dxa"/>
            </w:tcMar>
            <w:vAlign w:val="center"/>
          </w:tcPr>
          <w:p w:rsidR="006261A6" w:rsidRPr="00FB2187" w:rsidRDefault="006261A6" w:rsidP="00E6251D">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E6251D">
            <w:pPr>
              <w:spacing w:line="360" w:lineRule="auto"/>
              <w:jc w:val="right"/>
              <w:rPr>
                <w:rFonts w:eastAsiaTheme="minorEastAsia"/>
                <w:kern w:val="0"/>
                <w:sz w:val="24"/>
              </w:rPr>
            </w:pPr>
            <w:r w:rsidRPr="00FB2187">
              <w:rPr>
                <w:rFonts w:eastAsiaTheme="minorEastAsia"/>
                <w:kern w:val="0"/>
                <w:sz w:val="24"/>
              </w:rPr>
              <w:t>3,882,654.43</w:t>
            </w:r>
          </w:p>
        </w:tc>
        <w:tc>
          <w:tcPr>
            <w:tcW w:w="3158" w:type="dxa"/>
            <w:tcMar>
              <w:top w:w="15" w:type="dxa"/>
              <w:left w:w="15" w:type="dxa"/>
              <w:bottom w:w="0" w:type="dxa"/>
              <w:right w:w="15" w:type="dxa"/>
            </w:tcMar>
            <w:vAlign w:val="center"/>
          </w:tcPr>
          <w:p w:rsidR="006261A6" w:rsidRPr="00FB2187" w:rsidRDefault="006261A6" w:rsidP="00E6251D">
            <w:pPr>
              <w:spacing w:line="360" w:lineRule="auto"/>
              <w:jc w:val="right"/>
              <w:rPr>
                <w:rFonts w:eastAsiaTheme="minorEastAsia"/>
                <w:kern w:val="0"/>
                <w:sz w:val="24"/>
              </w:rPr>
            </w:pPr>
            <w:r w:rsidRPr="00FB2187">
              <w:rPr>
                <w:rFonts w:eastAsiaTheme="minorEastAsia"/>
                <w:kern w:val="0"/>
                <w:sz w:val="24"/>
              </w:rPr>
              <w:t>821,768.20</w:t>
            </w:r>
          </w:p>
        </w:tc>
      </w:tr>
      <w:tr w:rsidR="006261A6" w:rsidRPr="00FB2187" w:rsidTr="00E6251D">
        <w:trPr>
          <w:trHeight w:val="315"/>
          <w:jc w:val="center"/>
        </w:trPr>
        <w:tc>
          <w:tcPr>
            <w:tcW w:w="2634" w:type="dxa"/>
            <w:tcMar>
              <w:top w:w="15" w:type="dxa"/>
              <w:left w:w="15" w:type="dxa"/>
              <w:bottom w:w="0" w:type="dxa"/>
              <w:right w:w="15" w:type="dxa"/>
            </w:tcMar>
            <w:vAlign w:val="center"/>
          </w:tcPr>
          <w:p w:rsidR="006261A6" w:rsidRPr="00FB2187" w:rsidRDefault="006261A6" w:rsidP="00E6251D">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E6251D">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E6251D">
            <w:pPr>
              <w:spacing w:line="360" w:lineRule="auto"/>
              <w:jc w:val="right"/>
              <w:rPr>
                <w:rFonts w:eastAsiaTheme="minorEastAsia"/>
                <w:kern w:val="0"/>
                <w:sz w:val="24"/>
              </w:rPr>
            </w:pPr>
            <w:r w:rsidRPr="00FB2187">
              <w:rPr>
                <w:rFonts w:eastAsiaTheme="minorEastAsia"/>
                <w:kern w:val="0"/>
                <w:sz w:val="24"/>
              </w:rPr>
              <w:t>-</w:t>
            </w:r>
          </w:p>
        </w:tc>
      </w:tr>
      <w:tr w:rsidR="006261A6" w:rsidRPr="00FB2187" w:rsidTr="00E6251D">
        <w:trPr>
          <w:trHeight w:val="315"/>
          <w:jc w:val="center"/>
        </w:trPr>
        <w:tc>
          <w:tcPr>
            <w:tcW w:w="2634" w:type="dxa"/>
            <w:tcMar>
              <w:top w:w="15" w:type="dxa"/>
              <w:left w:w="15" w:type="dxa"/>
              <w:bottom w:w="0" w:type="dxa"/>
              <w:right w:w="15" w:type="dxa"/>
            </w:tcMar>
          </w:tcPr>
          <w:p w:rsidR="006261A6" w:rsidRPr="00FB2187" w:rsidRDefault="006261A6" w:rsidP="00E6251D">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E6251D">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E6251D">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E6251D">
        <w:trPr>
          <w:trHeight w:val="315"/>
          <w:jc w:val="center"/>
        </w:trPr>
        <w:tc>
          <w:tcPr>
            <w:tcW w:w="2634" w:type="dxa"/>
            <w:tcMar>
              <w:top w:w="15" w:type="dxa"/>
              <w:left w:w="15" w:type="dxa"/>
              <w:bottom w:w="0" w:type="dxa"/>
              <w:right w:w="15" w:type="dxa"/>
            </w:tcMar>
          </w:tcPr>
          <w:p w:rsidR="006261A6" w:rsidRPr="00FB2187" w:rsidRDefault="006261A6" w:rsidP="00E6251D">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E6251D">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E6251D">
            <w:pPr>
              <w:spacing w:line="360" w:lineRule="auto"/>
              <w:jc w:val="right"/>
              <w:rPr>
                <w:rFonts w:eastAsiaTheme="minorEastAsia"/>
                <w:kern w:val="0"/>
                <w:sz w:val="24"/>
              </w:rPr>
            </w:pPr>
            <w:r w:rsidRPr="00FB2187">
              <w:rPr>
                <w:rFonts w:eastAsiaTheme="minorEastAsia"/>
                <w:kern w:val="0"/>
                <w:sz w:val="24"/>
              </w:rPr>
              <w:t>-</w:t>
            </w:r>
          </w:p>
        </w:tc>
      </w:tr>
      <w:tr w:rsidR="006261A6" w:rsidRPr="00FB2187" w:rsidTr="00E6251D">
        <w:trPr>
          <w:trHeight w:val="315"/>
          <w:jc w:val="center"/>
        </w:trPr>
        <w:tc>
          <w:tcPr>
            <w:tcW w:w="2634" w:type="dxa"/>
            <w:tcMar>
              <w:top w:w="15" w:type="dxa"/>
              <w:left w:w="15" w:type="dxa"/>
              <w:bottom w:w="0" w:type="dxa"/>
              <w:right w:w="15" w:type="dxa"/>
            </w:tcMar>
          </w:tcPr>
          <w:p w:rsidR="006261A6" w:rsidRPr="00FB2187" w:rsidRDefault="006261A6" w:rsidP="00E6251D">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w:t>
            </w:r>
            <w:r w:rsidRPr="00FB2187">
              <w:rPr>
                <w:rFonts w:ascii="宋体" w:hAnsi="宋体" w:hint="eastAsia"/>
                <w:color w:val="000000" w:themeColor="text1"/>
                <w:kern w:val="0"/>
                <w:sz w:val="24"/>
              </w:rPr>
              <w:lastRenderedPageBreak/>
              <w:t>上</w:t>
            </w:r>
          </w:p>
        </w:tc>
        <w:tc>
          <w:tcPr>
            <w:tcW w:w="3157" w:type="dxa"/>
            <w:tcMar>
              <w:top w:w="15" w:type="dxa"/>
              <w:left w:w="15" w:type="dxa"/>
              <w:bottom w:w="0" w:type="dxa"/>
              <w:right w:w="15" w:type="dxa"/>
            </w:tcMar>
            <w:vAlign w:val="bottom"/>
          </w:tcPr>
          <w:p w:rsidR="006261A6" w:rsidRPr="00FB2187" w:rsidRDefault="006261A6" w:rsidP="00E6251D">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lastRenderedPageBreak/>
              <w:t>-</w:t>
            </w:r>
          </w:p>
        </w:tc>
        <w:tc>
          <w:tcPr>
            <w:tcW w:w="3158" w:type="dxa"/>
            <w:tcMar>
              <w:top w:w="15" w:type="dxa"/>
              <w:left w:w="15" w:type="dxa"/>
              <w:bottom w:w="0" w:type="dxa"/>
              <w:right w:w="15" w:type="dxa"/>
            </w:tcMar>
            <w:vAlign w:val="bottom"/>
          </w:tcPr>
          <w:p w:rsidR="006261A6" w:rsidRPr="00FB2187" w:rsidRDefault="006261A6" w:rsidP="00E6251D">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E6251D">
        <w:trPr>
          <w:trHeight w:val="315"/>
          <w:jc w:val="center"/>
        </w:trPr>
        <w:tc>
          <w:tcPr>
            <w:tcW w:w="2634" w:type="dxa"/>
            <w:tcMar>
              <w:top w:w="15" w:type="dxa"/>
              <w:left w:w="15" w:type="dxa"/>
              <w:bottom w:w="0" w:type="dxa"/>
              <w:right w:w="15" w:type="dxa"/>
            </w:tcMar>
            <w:vAlign w:val="center"/>
          </w:tcPr>
          <w:p w:rsidR="006261A6" w:rsidRPr="00063F90" w:rsidRDefault="006261A6" w:rsidP="00E6251D">
            <w:pPr>
              <w:spacing w:line="360" w:lineRule="auto"/>
              <w:rPr>
                <w:rFonts w:eastAsiaTheme="minorEastAsia"/>
                <w:color w:val="000000"/>
                <w:kern w:val="0"/>
                <w:sz w:val="24"/>
              </w:rPr>
            </w:pPr>
            <w:r w:rsidRPr="00063F90">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6261A6" w:rsidRPr="00063F90" w:rsidRDefault="006261A6" w:rsidP="00E6251D">
            <w:pPr>
              <w:spacing w:line="360" w:lineRule="auto"/>
              <w:jc w:val="right"/>
              <w:rPr>
                <w:rFonts w:eastAsiaTheme="minorEastAsia"/>
                <w:kern w:val="0"/>
                <w:sz w:val="24"/>
              </w:rPr>
            </w:pPr>
            <w:r w:rsidRPr="00063F90">
              <w:rPr>
                <w:rFonts w:eastAsiaTheme="minorEastAsia"/>
                <w:kern w:val="0"/>
                <w:sz w:val="24"/>
              </w:rPr>
              <w:t>4,300,000,000.00</w:t>
            </w:r>
          </w:p>
        </w:tc>
        <w:tc>
          <w:tcPr>
            <w:tcW w:w="3158" w:type="dxa"/>
            <w:tcMar>
              <w:top w:w="15" w:type="dxa"/>
              <w:left w:w="15" w:type="dxa"/>
              <w:bottom w:w="0" w:type="dxa"/>
              <w:right w:w="15" w:type="dxa"/>
            </w:tcMar>
            <w:vAlign w:val="center"/>
          </w:tcPr>
          <w:p w:rsidR="006261A6" w:rsidRPr="00063F90" w:rsidRDefault="006261A6" w:rsidP="00E6251D">
            <w:pPr>
              <w:spacing w:line="360" w:lineRule="auto"/>
              <w:jc w:val="right"/>
              <w:rPr>
                <w:rFonts w:eastAsiaTheme="minorEastAsia"/>
                <w:kern w:val="0"/>
                <w:sz w:val="24"/>
              </w:rPr>
            </w:pPr>
            <w:r w:rsidRPr="00063F90">
              <w:rPr>
                <w:rFonts w:eastAsiaTheme="minorEastAsia"/>
                <w:kern w:val="0"/>
                <w:sz w:val="24"/>
              </w:rPr>
              <w:t>3,200,000,000.00</w:t>
            </w:r>
          </w:p>
        </w:tc>
      </w:tr>
      <w:tr w:rsidR="006261A6" w:rsidRPr="00063F90" w:rsidTr="00E6251D">
        <w:trPr>
          <w:trHeight w:val="315"/>
          <w:jc w:val="center"/>
        </w:trPr>
        <w:tc>
          <w:tcPr>
            <w:tcW w:w="2634" w:type="dxa"/>
            <w:tcMar>
              <w:top w:w="15" w:type="dxa"/>
              <w:left w:w="15" w:type="dxa"/>
              <w:bottom w:w="0" w:type="dxa"/>
              <w:right w:w="15" w:type="dxa"/>
            </w:tcMar>
            <w:vAlign w:val="center"/>
          </w:tcPr>
          <w:p w:rsidR="006261A6" w:rsidRPr="00063F90" w:rsidRDefault="006261A6" w:rsidP="00E6251D">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E6251D">
            <w:pPr>
              <w:spacing w:line="360" w:lineRule="auto"/>
              <w:jc w:val="right"/>
              <w:rPr>
                <w:rFonts w:eastAsiaTheme="minorEastAsia"/>
                <w:kern w:val="0"/>
                <w:sz w:val="24"/>
              </w:rPr>
            </w:pPr>
            <w:r w:rsidRPr="00063F90">
              <w:rPr>
                <w:rFonts w:eastAsiaTheme="minorEastAsia"/>
                <w:kern w:val="0"/>
                <w:sz w:val="24"/>
              </w:rPr>
              <w:t>4,303,882,654.43</w:t>
            </w:r>
          </w:p>
        </w:tc>
        <w:tc>
          <w:tcPr>
            <w:tcW w:w="3158" w:type="dxa"/>
            <w:tcMar>
              <w:top w:w="15" w:type="dxa"/>
              <w:left w:w="15" w:type="dxa"/>
              <w:bottom w:w="0" w:type="dxa"/>
              <w:right w:w="15" w:type="dxa"/>
            </w:tcMar>
            <w:vAlign w:val="center"/>
          </w:tcPr>
          <w:p w:rsidR="006261A6" w:rsidRPr="00063F90" w:rsidRDefault="006261A6" w:rsidP="00E6251D">
            <w:pPr>
              <w:spacing w:line="360" w:lineRule="auto"/>
              <w:jc w:val="right"/>
              <w:rPr>
                <w:rFonts w:eastAsiaTheme="minorEastAsia"/>
                <w:kern w:val="0"/>
                <w:sz w:val="24"/>
              </w:rPr>
            </w:pPr>
            <w:r w:rsidRPr="00063F90">
              <w:rPr>
                <w:rFonts w:eastAsiaTheme="minorEastAsia"/>
                <w:kern w:val="0"/>
                <w:sz w:val="24"/>
              </w:rPr>
              <w:t>3,200,821,768.20</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E6251D">
        <w:tc>
          <w:tcPr>
            <w:tcW w:w="1985" w:type="dxa"/>
            <w:gridSpan w:val="2"/>
            <w:vMerge w:val="restart"/>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E6251D">
        <w:tc>
          <w:tcPr>
            <w:tcW w:w="1985" w:type="dxa"/>
            <w:gridSpan w:val="2"/>
            <w:vMerge/>
          </w:tcPr>
          <w:p w:rsidR="00334C1B" w:rsidRPr="00B25983" w:rsidRDefault="00334C1B" w:rsidP="00E6251D">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E6251D">
        <w:tc>
          <w:tcPr>
            <w:tcW w:w="567" w:type="dxa"/>
            <w:vMerge w:val="restart"/>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E6251D">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E6251D">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E6251D">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E6251D">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E6251D">
            <w:pPr>
              <w:spacing w:line="360" w:lineRule="auto"/>
              <w:jc w:val="right"/>
              <w:rPr>
                <w:rFonts w:eastAsiaTheme="minorEastAsia"/>
                <w:bCs/>
                <w:sz w:val="24"/>
              </w:rPr>
            </w:pPr>
            <w:r w:rsidRPr="00B25983">
              <w:rPr>
                <w:rFonts w:eastAsiaTheme="minorEastAsia"/>
                <w:bCs/>
                <w:sz w:val="24"/>
              </w:rPr>
              <w:t>-</w:t>
            </w:r>
          </w:p>
        </w:tc>
      </w:tr>
      <w:tr w:rsidR="00334C1B" w:rsidRPr="00B25983" w:rsidTr="00E6251D">
        <w:tc>
          <w:tcPr>
            <w:tcW w:w="567" w:type="dxa"/>
            <w:vMerge/>
          </w:tcPr>
          <w:p w:rsidR="00334C1B" w:rsidRPr="00B25983" w:rsidRDefault="00334C1B" w:rsidP="00E6251D">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E6251D">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bCs/>
                <w:sz w:val="24"/>
              </w:rPr>
              <w:t>18,569,776,884.75</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bCs/>
                <w:sz w:val="24"/>
              </w:rPr>
              <w:t>18,591,434,000.00</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bCs/>
                <w:sz w:val="24"/>
              </w:rPr>
              <w:t>21,657,115.25</w:t>
            </w:r>
          </w:p>
        </w:tc>
        <w:tc>
          <w:tcPr>
            <w:tcW w:w="1126"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bCs/>
                <w:sz w:val="24"/>
              </w:rPr>
              <w:t>0.0946</w:t>
            </w:r>
          </w:p>
        </w:tc>
      </w:tr>
      <w:tr w:rsidR="00334C1B" w:rsidRPr="00B25983" w:rsidTr="00E6251D">
        <w:tc>
          <w:tcPr>
            <w:tcW w:w="567" w:type="dxa"/>
            <w:vMerge/>
          </w:tcPr>
          <w:p w:rsidR="00334C1B" w:rsidRPr="00B25983" w:rsidRDefault="00334C1B" w:rsidP="00E6251D">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18,569,776,884.75</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18,591,434,000.00</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21,657,115.25</w:t>
            </w:r>
          </w:p>
        </w:tc>
        <w:tc>
          <w:tcPr>
            <w:tcW w:w="1126"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0.0946</w:t>
            </w:r>
          </w:p>
        </w:tc>
      </w:tr>
      <w:tr w:rsidR="00334C1B" w:rsidRPr="00B25983" w:rsidTr="00E6251D">
        <w:tc>
          <w:tcPr>
            <w:tcW w:w="1985" w:type="dxa"/>
            <w:gridSpan w:val="2"/>
          </w:tcPr>
          <w:p w:rsidR="00334C1B" w:rsidRPr="00B25983" w:rsidRDefault="00334C1B" w:rsidP="00E6251D">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179,950,000.00</w:t>
            </w:r>
          </w:p>
        </w:tc>
        <w:tc>
          <w:tcPr>
            <w:tcW w:w="1940" w:type="dxa"/>
          </w:tcPr>
          <w:p w:rsidR="00334C1B" w:rsidRPr="00B25983" w:rsidRDefault="00334C1B" w:rsidP="00E6251D">
            <w:pPr>
              <w:jc w:val="right"/>
              <w:rPr>
                <w:rFonts w:eastAsiaTheme="minorEastAsia"/>
                <w:kern w:val="0"/>
                <w:sz w:val="24"/>
              </w:rPr>
            </w:pPr>
            <w:r w:rsidRPr="00B25983">
              <w:rPr>
                <w:rFonts w:eastAsiaTheme="minorEastAsia"/>
                <w:kern w:val="0"/>
                <w:sz w:val="24"/>
              </w:rPr>
              <w:t>179,950,000.00</w:t>
            </w:r>
          </w:p>
        </w:tc>
        <w:tc>
          <w:tcPr>
            <w:tcW w:w="1940" w:type="dxa"/>
          </w:tcPr>
          <w:p w:rsidR="00334C1B" w:rsidRPr="00B25983" w:rsidRDefault="00334C1B" w:rsidP="00E6251D">
            <w:pPr>
              <w:jc w:val="right"/>
              <w:rPr>
                <w:rFonts w:eastAsiaTheme="minorEastAsia"/>
                <w:kern w:val="0"/>
                <w:sz w:val="24"/>
              </w:rPr>
            </w:pPr>
            <w:r w:rsidRPr="00B25983">
              <w:rPr>
                <w:rFonts w:eastAsiaTheme="minorEastAsia"/>
                <w:kern w:val="0"/>
                <w:sz w:val="24"/>
              </w:rPr>
              <w:t>0.00</w:t>
            </w:r>
          </w:p>
        </w:tc>
        <w:tc>
          <w:tcPr>
            <w:tcW w:w="1126" w:type="dxa"/>
          </w:tcPr>
          <w:p w:rsidR="00334C1B" w:rsidRPr="00B25983" w:rsidRDefault="00334C1B" w:rsidP="00E6251D">
            <w:pPr>
              <w:jc w:val="right"/>
              <w:rPr>
                <w:rFonts w:eastAsiaTheme="minorEastAsia"/>
                <w:kern w:val="0"/>
                <w:sz w:val="24"/>
              </w:rPr>
            </w:pPr>
            <w:r w:rsidRPr="00B25983">
              <w:rPr>
                <w:rFonts w:eastAsiaTheme="minorEastAsia"/>
                <w:kern w:val="0"/>
                <w:sz w:val="24"/>
              </w:rPr>
              <w:t>0.0000</w:t>
            </w:r>
          </w:p>
        </w:tc>
      </w:tr>
      <w:tr w:rsidR="00334C1B" w:rsidRPr="00B25983" w:rsidTr="00E6251D">
        <w:tc>
          <w:tcPr>
            <w:tcW w:w="1985" w:type="dxa"/>
            <w:gridSpan w:val="2"/>
          </w:tcPr>
          <w:p w:rsidR="00334C1B" w:rsidRPr="00B25983" w:rsidRDefault="00334C1B" w:rsidP="00E6251D">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18,749,726,884.75</w:t>
            </w:r>
          </w:p>
        </w:tc>
        <w:tc>
          <w:tcPr>
            <w:tcW w:w="1940"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18,771,384,000.00</w:t>
            </w:r>
          </w:p>
        </w:tc>
        <w:tc>
          <w:tcPr>
            <w:tcW w:w="1940"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21,657,115.25</w:t>
            </w:r>
          </w:p>
        </w:tc>
        <w:tc>
          <w:tcPr>
            <w:tcW w:w="1126"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0.0946</w:t>
            </w:r>
          </w:p>
        </w:tc>
      </w:tr>
      <w:tr w:rsidR="00334C1B" w:rsidRPr="00B25983" w:rsidTr="00E6251D">
        <w:tc>
          <w:tcPr>
            <w:tcW w:w="1985" w:type="dxa"/>
            <w:gridSpan w:val="2"/>
            <w:vMerge w:val="restart"/>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E6251D">
        <w:tc>
          <w:tcPr>
            <w:tcW w:w="1985" w:type="dxa"/>
            <w:gridSpan w:val="2"/>
            <w:vMerge/>
          </w:tcPr>
          <w:p w:rsidR="00334C1B" w:rsidRPr="00B25983" w:rsidRDefault="00334C1B" w:rsidP="00E6251D">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E6251D">
        <w:tc>
          <w:tcPr>
            <w:tcW w:w="567" w:type="dxa"/>
            <w:vMerge w:val="restart"/>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E6251D">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E6251D">
            <w:pPr>
              <w:spacing w:line="360" w:lineRule="auto"/>
              <w:jc w:val="right"/>
              <w:rPr>
                <w:rFonts w:eastAsiaTheme="minorEastAsia"/>
                <w:sz w:val="24"/>
              </w:rPr>
            </w:pPr>
            <w:r w:rsidRPr="00B25983">
              <w:rPr>
                <w:rFonts w:eastAsiaTheme="minorEastAsia"/>
                <w:sz w:val="24"/>
              </w:rPr>
              <w:t>998,993.14</w:t>
            </w:r>
          </w:p>
        </w:tc>
        <w:tc>
          <w:tcPr>
            <w:tcW w:w="1940" w:type="dxa"/>
            <w:vAlign w:val="center"/>
          </w:tcPr>
          <w:p w:rsidR="00334C1B" w:rsidRPr="00B25983" w:rsidRDefault="00334C1B" w:rsidP="00E6251D">
            <w:pPr>
              <w:spacing w:line="360" w:lineRule="auto"/>
              <w:jc w:val="right"/>
              <w:rPr>
                <w:rFonts w:eastAsiaTheme="minorEastAsia"/>
                <w:sz w:val="24"/>
              </w:rPr>
            </w:pPr>
            <w:r w:rsidRPr="00B25983">
              <w:rPr>
                <w:rFonts w:eastAsiaTheme="minorEastAsia"/>
                <w:sz w:val="24"/>
              </w:rPr>
              <w:t>997,800.00</w:t>
            </w:r>
          </w:p>
        </w:tc>
        <w:tc>
          <w:tcPr>
            <w:tcW w:w="1940" w:type="dxa"/>
            <w:vAlign w:val="center"/>
          </w:tcPr>
          <w:p w:rsidR="00334C1B" w:rsidRPr="00B25983" w:rsidRDefault="00334C1B" w:rsidP="00E6251D">
            <w:pPr>
              <w:spacing w:line="360" w:lineRule="auto"/>
              <w:jc w:val="right"/>
              <w:rPr>
                <w:rFonts w:eastAsiaTheme="minorEastAsia"/>
                <w:sz w:val="24"/>
              </w:rPr>
            </w:pPr>
            <w:r w:rsidRPr="00B25983">
              <w:rPr>
                <w:rFonts w:eastAsiaTheme="minorEastAsia"/>
                <w:sz w:val="24"/>
              </w:rPr>
              <w:t>-1,193.14</w:t>
            </w:r>
          </w:p>
        </w:tc>
        <w:tc>
          <w:tcPr>
            <w:tcW w:w="1126" w:type="dxa"/>
            <w:vAlign w:val="center"/>
          </w:tcPr>
          <w:p w:rsidR="00334C1B" w:rsidRPr="00B25983" w:rsidRDefault="00334C1B" w:rsidP="00E6251D">
            <w:pPr>
              <w:spacing w:line="360" w:lineRule="auto"/>
              <w:jc w:val="right"/>
              <w:rPr>
                <w:rFonts w:eastAsiaTheme="minorEastAsia"/>
                <w:sz w:val="24"/>
              </w:rPr>
            </w:pPr>
            <w:r w:rsidRPr="00B25983">
              <w:rPr>
                <w:rFonts w:eastAsiaTheme="minorEastAsia"/>
                <w:sz w:val="24"/>
              </w:rPr>
              <w:t>0.0000</w:t>
            </w:r>
          </w:p>
        </w:tc>
      </w:tr>
      <w:tr w:rsidR="00334C1B" w:rsidRPr="00B25983" w:rsidTr="00E6251D">
        <w:tc>
          <w:tcPr>
            <w:tcW w:w="567" w:type="dxa"/>
            <w:vMerge/>
          </w:tcPr>
          <w:p w:rsidR="00334C1B" w:rsidRPr="00B25983" w:rsidRDefault="00334C1B" w:rsidP="00E6251D">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bCs/>
                <w:sz w:val="24"/>
              </w:rPr>
              <w:t>5,185,416,988.47</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5,182,290,000.00</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-3,126,988.47</w:t>
            </w:r>
          </w:p>
        </w:tc>
        <w:tc>
          <w:tcPr>
            <w:tcW w:w="1126"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-0.0361</w:t>
            </w:r>
          </w:p>
        </w:tc>
      </w:tr>
      <w:tr w:rsidR="00334C1B" w:rsidRPr="00B25983" w:rsidTr="00E6251D">
        <w:tc>
          <w:tcPr>
            <w:tcW w:w="567" w:type="dxa"/>
            <w:vMerge/>
          </w:tcPr>
          <w:p w:rsidR="00334C1B" w:rsidRPr="00B25983" w:rsidRDefault="00334C1B" w:rsidP="00E6251D">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5,186,415,981.61</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5,183,287,800.00</w:t>
            </w:r>
          </w:p>
        </w:tc>
        <w:tc>
          <w:tcPr>
            <w:tcW w:w="1940"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-3,128,181.61</w:t>
            </w:r>
          </w:p>
        </w:tc>
        <w:tc>
          <w:tcPr>
            <w:tcW w:w="1126" w:type="dxa"/>
            <w:vAlign w:val="center"/>
          </w:tcPr>
          <w:p w:rsidR="00334C1B" w:rsidRPr="00B25983" w:rsidRDefault="00334C1B" w:rsidP="00E6251D">
            <w:pPr>
              <w:autoSpaceDE w:val="0"/>
              <w:autoSpaceDN w:val="0"/>
              <w:adjustRightInd w:val="0"/>
              <w:spacing w:before="29" w:line="360" w:lineRule="auto"/>
              <w:jc w:val="right"/>
              <w:rPr>
                <w:rFonts w:eastAsiaTheme="minorEastAsia"/>
                <w:sz w:val="24"/>
              </w:rPr>
            </w:pPr>
            <w:r w:rsidRPr="00B25983">
              <w:rPr>
                <w:rFonts w:eastAsiaTheme="minorEastAsia"/>
                <w:sz w:val="24"/>
              </w:rPr>
              <w:t>-0.0361</w:t>
            </w:r>
          </w:p>
        </w:tc>
      </w:tr>
      <w:tr w:rsidR="00334C1B" w:rsidRPr="00B25983" w:rsidTr="00E6251D">
        <w:tc>
          <w:tcPr>
            <w:tcW w:w="1985" w:type="dxa"/>
            <w:gridSpan w:val="2"/>
          </w:tcPr>
          <w:p w:rsidR="00334C1B" w:rsidRPr="00B25983" w:rsidRDefault="00334C1B" w:rsidP="00E6251D">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E6251D">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E6251D">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E6251D">
            <w:pPr>
              <w:jc w:val="right"/>
              <w:rPr>
                <w:rFonts w:eastAsiaTheme="minorEastAsia"/>
                <w:kern w:val="0"/>
                <w:sz w:val="24"/>
              </w:rPr>
            </w:pPr>
            <w:r w:rsidRPr="00B25983">
              <w:rPr>
                <w:rFonts w:eastAsiaTheme="minorEastAsia"/>
                <w:kern w:val="0"/>
                <w:sz w:val="24"/>
              </w:rPr>
              <w:t>-</w:t>
            </w:r>
          </w:p>
        </w:tc>
      </w:tr>
      <w:tr w:rsidR="00334C1B" w:rsidRPr="00B25983" w:rsidTr="00E6251D">
        <w:tc>
          <w:tcPr>
            <w:tcW w:w="1985" w:type="dxa"/>
            <w:gridSpan w:val="2"/>
          </w:tcPr>
          <w:p w:rsidR="00334C1B" w:rsidRPr="00B25983" w:rsidRDefault="00334C1B" w:rsidP="00E6251D">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E6251D">
            <w:pPr>
              <w:widowControl/>
              <w:jc w:val="right"/>
              <w:rPr>
                <w:rFonts w:eastAsiaTheme="minorEastAsia"/>
                <w:kern w:val="0"/>
                <w:sz w:val="24"/>
              </w:rPr>
            </w:pPr>
            <w:r w:rsidRPr="00B25983">
              <w:rPr>
                <w:rFonts w:eastAsiaTheme="minorEastAsia"/>
                <w:kern w:val="0"/>
                <w:sz w:val="24"/>
              </w:rPr>
              <w:t>-</w:t>
            </w:r>
          </w:p>
        </w:tc>
      </w:tr>
    </w:tbl>
    <w:p w:rsidR="00741909" w:rsidRDefault="00D40575">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E6251D">
        <w:trPr>
          <w:trHeight w:val="330"/>
          <w:jc w:val="center"/>
        </w:trPr>
        <w:tc>
          <w:tcPr>
            <w:tcW w:w="2381" w:type="dxa"/>
            <w:vMerge w:val="restart"/>
            <w:vAlign w:val="center"/>
          </w:tcPr>
          <w:p w:rsidR="005A5C34" w:rsidRPr="00C4194D" w:rsidRDefault="005A5C34" w:rsidP="00E6251D">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E6251D">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E6251D">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E6251D">
        <w:trPr>
          <w:trHeight w:val="330"/>
          <w:jc w:val="center"/>
        </w:trPr>
        <w:tc>
          <w:tcPr>
            <w:tcW w:w="2381" w:type="dxa"/>
            <w:vMerge/>
            <w:vAlign w:val="center"/>
          </w:tcPr>
          <w:p w:rsidR="005A5C34" w:rsidRPr="00C4194D" w:rsidRDefault="005A5C34" w:rsidP="00E6251D">
            <w:pPr>
              <w:widowControl/>
              <w:spacing w:line="360" w:lineRule="auto"/>
              <w:jc w:val="left"/>
              <w:rPr>
                <w:rFonts w:eastAsiaTheme="minorEastAsia"/>
                <w:sz w:val="24"/>
              </w:rPr>
            </w:pPr>
          </w:p>
        </w:tc>
        <w:tc>
          <w:tcPr>
            <w:tcW w:w="3260" w:type="dxa"/>
          </w:tcPr>
          <w:p w:rsidR="005A5C34" w:rsidRPr="00C4194D" w:rsidRDefault="005A5C34" w:rsidP="00E6251D">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E6251D">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E6251D">
        <w:trPr>
          <w:trHeight w:val="257"/>
          <w:jc w:val="center"/>
        </w:trPr>
        <w:tc>
          <w:tcPr>
            <w:tcW w:w="2381" w:type="dxa"/>
            <w:vAlign w:val="bottom"/>
          </w:tcPr>
          <w:p w:rsidR="005A5C34" w:rsidRPr="00C4194D" w:rsidRDefault="005A5C34" w:rsidP="00E6251D">
            <w:pPr>
              <w:rPr>
                <w:rFonts w:ascii="宋体" w:hAnsi="宋体"/>
                <w:sz w:val="24"/>
              </w:rPr>
            </w:pPr>
            <w:r w:rsidRPr="00C4194D">
              <w:rPr>
                <w:rFonts w:ascii="宋体" w:hAnsi="宋体"/>
                <w:sz w:val="24"/>
              </w:rPr>
              <w:t>交易所市场</w:t>
            </w:r>
          </w:p>
        </w:tc>
        <w:tc>
          <w:tcPr>
            <w:tcW w:w="3260" w:type="dxa"/>
          </w:tcPr>
          <w:p w:rsidR="005A5C34" w:rsidRPr="00C4194D" w:rsidRDefault="005A5C34" w:rsidP="00E6251D">
            <w:pPr>
              <w:jc w:val="right"/>
              <w:rPr>
                <w:rFonts w:eastAsiaTheme="minorEastAsia"/>
                <w:sz w:val="24"/>
              </w:rPr>
            </w:pPr>
            <w:r w:rsidRPr="00C4194D">
              <w:rPr>
                <w:rFonts w:eastAsiaTheme="minorEastAsia"/>
                <w:sz w:val="24"/>
              </w:rPr>
              <w:t>3,000,000.00</w:t>
            </w:r>
          </w:p>
        </w:tc>
        <w:tc>
          <w:tcPr>
            <w:tcW w:w="3371" w:type="dxa"/>
          </w:tcPr>
          <w:p w:rsidR="005A5C34" w:rsidRPr="00C4194D" w:rsidRDefault="005A5C34" w:rsidP="00E6251D">
            <w:pPr>
              <w:jc w:val="right"/>
              <w:rPr>
                <w:rFonts w:eastAsiaTheme="minorEastAsia"/>
                <w:sz w:val="24"/>
              </w:rPr>
            </w:pPr>
            <w:r w:rsidRPr="00C4194D">
              <w:rPr>
                <w:rFonts w:eastAsiaTheme="minorEastAsia"/>
                <w:sz w:val="24"/>
              </w:rPr>
              <w:t>-</w:t>
            </w:r>
          </w:p>
        </w:tc>
      </w:tr>
      <w:tr w:rsidR="005A5C34" w:rsidRPr="00C4194D" w:rsidTr="00E6251D">
        <w:trPr>
          <w:trHeight w:val="257"/>
          <w:jc w:val="center"/>
        </w:trPr>
        <w:tc>
          <w:tcPr>
            <w:tcW w:w="2381" w:type="dxa"/>
            <w:vAlign w:val="bottom"/>
          </w:tcPr>
          <w:p w:rsidR="005A5C34" w:rsidRPr="00C4194D" w:rsidRDefault="005A5C34" w:rsidP="00E6251D">
            <w:pPr>
              <w:rPr>
                <w:rFonts w:ascii="宋体" w:hAnsi="宋体"/>
                <w:sz w:val="24"/>
              </w:rPr>
            </w:pPr>
            <w:r w:rsidRPr="00C4194D">
              <w:rPr>
                <w:rFonts w:ascii="宋体" w:hAnsi="宋体"/>
                <w:sz w:val="24"/>
              </w:rPr>
              <w:t>银行间市场</w:t>
            </w:r>
          </w:p>
        </w:tc>
        <w:tc>
          <w:tcPr>
            <w:tcW w:w="3260" w:type="dxa"/>
          </w:tcPr>
          <w:p w:rsidR="005A5C34" w:rsidRPr="00C4194D" w:rsidRDefault="005A5C34" w:rsidP="00E6251D">
            <w:pPr>
              <w:jc w:val="right"/>
              <w:rPr>
                <w:rFonts w:eastAsiaTheme="minorEastAsia"/>
                <w:sz w:val="24"/>
              </w:rPr>
            </w:pPr>
            <w:r w:rsidRPr="00C4194D">
              <w:rPr>
                <w:rFonts w:eastAsiaTheme="minorEastAsia"/>
                <w:sz w:val="24"/>
              </w:rPr>
              <w:t>-</w:t>
            </w:r>
          </w:p>
        </w:tc>
        <w:tc>
          <w:tcPr>
            <w:tcW w:w="3371" w:type="dxa"/>
          </w:tcPr>
          <w:p w:rsidR="005A5C34" w:rsidRPr="00C4194D" w:rsidRDefault="005A5C34" w:rsidP="00E6251D">
            <w:pPr>
              <w:jc w:val="right"/>
              <w:rPr>
                <w:rFonts w:eastAsiaTheme="minorEastAsia"/>
                <w:sz w:val="24"/>
              </w:rPr>
            </w:pPr>
            <w:r w:rsidRPr="00C4194D">
              <w:rPr>
                <w:rFonts w:eastAsiaTheme="minorEastAsia"/>
                <w:sz w:val="24"/>
              </w:rPr>
              <w:t>-</w:t>
            </w:r>
          </w:p>
        </w:tc>
      </w:tr>
      <w:tr w:rsidR="005A5C34" w:rsidRPr="00C4194D" w:rsidTr="00E6251D">
        <w:trPr>
          <w:trHeight w:val="257"/>
          <w:jc w:val="center"/>
        </w:trPr>
        <w:tc>
          <w:tcPr>
            <w:tcW w:w="2381" w:type="dxa"/>
            <w:vAlign w:val="bottom"/>
          </w:tcPr>
          <w:p w:rsidR="005A5C34" w:rsidRPr="00C4194D" w:rsidRDefault="005A5C34" w:rsidP="00E6251D">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E6251D">
            <w:pPr>
              <w:spacing w:line="360" w:lineRule="auto"/>
              <w:jc w:val="right"/>
              <w:rPr>
                <w:rFonts w:eastAsiaTheme="minorEastAsia"/>
                <w:sz w:val="24"/>
              </w:rPr>
            </w:pPr>
            <w:r w:rsidRPr="00C4194D">
              <w:rPr>
                <w:rFonts w:eastAsiaTheme="minorEastAsia"/>
                <w:sz w:val="24"/>
              </w:rPr>
              <w:t>3,000,000.00</w:t>
            </w:r>
          </w:p>
        </w:tc>
        <w:tc>
          <w:tcPr>
            <w:tcW w:w="3371" w:type="dxa"/>
            <w:vAlign w:val="center"/>
          </w:tcPr>
          <w:p w:rsidR="005A5C34" w:rsidRPr="00C4194D" w:rsidRDefault="005A5C34" w:rsidP="00E6251D">
            <w:pPr>
              <w:spacing w:line="360" w:lineRule="auto"/>
              <w:jc w:val="right"/>
              <w:rPr>
                <w:rFonts w:eastAsiaTheme="minorEastAsia"/>
                <w:sz w:val="24"/>
              </w:rPr>
            </w:pPr>
            <w:r w:rsidRPr="00C4194D">
              <w:rPr>
                <w:rFonts w:eastAsiaTheme="minorEastAsia"/>
                <w:sz w:val="24"/>
              </w:rPr>
              <w:t>-</w:t>
            </w:r>
          </w:p>
        </w:tc>
      </w:tr>
      <w:tr w:rsidR="005A5C34" w:rsidRPr="00C4194D" w:rsidTr="00E6251D">
        <w:trPr>
          <w:trHeight w:val="330"/>
          <w:jc w:val="center"/>
        </w:trPr>
        <w:tc>
          <w:tcPr>
            <w:tcW w:w="2381" w:type="dxa"/>
            <w:vMerge w:val="restart"/>
            <w:vAlign w:val="center"/>
          </w:tcPr>
          <w:p w:rsidR="005A5C34" w:rsidRPr="00C4194D" w:rsidRDefault="005A5C34" w:rsidP="00E6251D">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E6251D">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E6251D">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E6251D">
        <w:trPr>
          <w:trHeight w:val="330"/>
          <w:jc w:val="center"/>
        </w:trPr>
        <w:tc>
          <w:tcPr>
            <w:tcW w:w="2381" w:type="dxa"/>
            <w:vMerge/>
            <w:vAlign w:val="center"/>
          </w:tcPr>
          <w:p w:rsidR="005A5C34" w:rsidRPr="00C4194D" w:rsidRDefault="005A5C34" w:rsidP="00E6251D">
            <w:pPr>
              <w:widowControl/>
              <w:spacing w:line="360" w:lineRule="auto"/>
              <w:jc w:val="left"/>
              <w:rPr>
                <w:rFonts w:eastAsiaTheme="minorEastAsia"/>
                <w:sz w:val="24"/>
              </w:rPr>
            </w:pPr>
          </w:p>
        </w:tc>
        <w:tc>
          <w:tcPr>
            <w:tcW w:w="3260" w:type="dxa"/>
          </w:tcPr>
          <w:p w:rsidR="005A5C34" w:rsidRPr="00C4194D" w:rsidRDefault="005A5C34" w:rsidP="00E6251D">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E6251D">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741909">
        <w:trPr>
          <w:jc w:val="center"/>
        </w:trPr>
        <w:tc>
          <w:tcPr>
            <w:tcW w:w="2381" w:type="dxa"/>
            <w:vAlign w:val="center"/>
          </w:tcPr>
          <w:p w:rsidR="00741909" w:rsidRDefault="00D40575">
            <w:pPr>
              <w:jc w:val="left"/>
            </w:pPr>
            <w:r>
              <w:rPr>
                <w:rFonts w:eastAsiaTheme="minorEastAsia"/>
                <w:sz w:val="24"/>
              </w:rPr>
              <w:t>银行间买入返售金融资产</w:t>
            </w:r>
          </w:p>
        </w:tc>
        <w:tc>
          <w:tcPr>
            <w:tcW w:w="3260" w:type="dxa"/>
            <w:vAlign w:val="center"/>
          </w:tcPr>
          <w:p w:rsidR="00741909" w:rsidRDefault="00D40575">
            <w:pPr>
              <w:jc w:val="right"/>
            </w:pPr>
            <w:r>
              <w:rPr>
                <w:rFonts w:eastAsiaTheme="minorEastAsia"/>
                <w:sz w:val="24"/>
              </w:rPr>
              <w:t>498,400,947.60</w:t>
            </w:r>
          </w:p>
        </w:tc>
        <w:tc>
          <w:tcPr>
            <w:tcW w:w="3371" w:type="dxa"/>
            <w:vAlign w:val="center"/>
          </w:tcPr>
          <w:p w:rsidR="00741909" w:rsidRDefault="00D40575">
            <w:pPr>
              <w:jc w:val="right"/>
            </w:pPr>
            <w:r>
              <w:rPr>
                <w:rFonts w:eastAsiaTheme="minorEastAsia"/>
                <w:sz w:val="24"/>
              </w:rPr>
              <w:t>-</w:t>
            </w:r>
          </w:p>
        </w:tc>
      </w:tr>
      <w:tr w:rsidR="00741909">
        <w:trPr>
          <w:jc w:val="center"/>
        </w:trPr>
        <w:tc>
          <w:tcPr>
            <w:tcW w:w="2381" w:type="dxa"/>
            <w:vAlign w:val="center"/>
          </w:tcPr>
          <w:p w:rsidR="00741909" w:rsidRDefault="00D40575">
            <w:pPr>
              <w:jc w:val="left"/>
            </w:pPr>
            <w:r>
              <w:rPr>
                <w:rFonts w:eastAsiaTheme="minorEastAsia"/>
                <w:sz w:val="24"/>
              </w:rPr>
              <w:t>交易所买入返售金融资产</w:t>
            </w:r>
          </w:p>
        </w:tc>
        <w:tc>
          <w:tcPr>
            <w:tcW w:w="3260" w:type="dxa"/>
            <w:vAlign w:val="center"/>
          </w:tcPr>
          <w:p w:rsidR="00741909" w:rsidRDefault="00D40575">
            <w:pPr>
              <w:jc w:val="right"/>
            </w:pPr>
            <w:r>
              <w:rPr>
                <w:rFonts w:eastAsiaTheme="minorEastAsia"/>
                <w:sz w:val="24"/>
              </w:rPr>
              <w:t>-</w:t>
            </w:r>
          </w:p>
        </w:tc>
        <w:tc>
          <w:tcPr>
            <w:tcW w:w="3371" w:type="dxa"/>
            <w:vAlign w:val="center"/>
          </w:tcPr>
          <w:p w:rsidR="00741909" w:rsidRDefault="00D40575">
            <w:pPr>
              <w:jc w:val="right"/>
            </w:pPr>
            <w:r>
              <w:rPr>
                <w:rFonts w:eastAsiaTheme="minorEastAsia"/>
                <w:sz w:val="24"/>
              </w:rPr>
              <w:t>-</w:t>
            </w:r>
          </w:p>
        </w:tc>
      </w:tr>
      <w:tr w:rsidR="005A5C34" w:rsidRPr="00C4194D" w:rsidTr="00E6251D">
        <w:trPr>
          <w:trHeight w:val="257"/>
          <w:jc w:val="center"/>
        </w:trPr>
        <w:tc>
          <w:tcPr>
            <w:tcW w:w="2381" w:type="dxa"/>
            <w:vAlign w:val="bottom"/>
          </w:tcPr>
          <w:p w:rsidR="005A5C34" w:rsidRPr="00C4194D" w:rsidRDefault="005A5C34" w:rsidP="00E6251D">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E6251D">
            <w:pPr>
              <w:spacing w:line="360" w:lineRule="auto"/>
              <w:jc w:val="right"/>
              <w:rPr>
                <w:rFonts w:eastAsiaTheme="minorEastAsia"/>
                <w:sz w:val="24"/>
              </w:rPr>
            </w:pPr>
            <w:r w:rsidRPr="00C4194D">
              <w:rPr>
                <w:rFonts w:eastAsiaTheme="minorEastAsia"/>
                <w:sz w:val="24"/>
              </w:rPr>
              <w:t>498,400,947.60</w:t>
            </w:r>
          </w:p>
        </w:tc>
        <w:tc>
          <w:tcPr>
            <w:tcW w:w="3371" w:type="dxa"/>
            <w:vAlign w:val="center"/>
          </w:tcPr>
          <w:p w:rsidR="005A5C34" w:rsidRPr="00C4194D" w:rsidRDefault="005A5C34" w:rsidP="00E6251D">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418.88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2,374.60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9,871,083.63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19,313,422.66</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22.55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14.74</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80,823,269.05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10,463,063.00</w:t>
            </w:r>
          </w:p>
        </w:tc>
      </w:tr>
      <w:tr w:rsidR="00802881" w:rsidRPr="00D0515B" w:rsidTr="00E6251D">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E6251D">
            <w:pPr>
              <w:spacing w:line="360" w:lineRule="auto"/>
              <w:rPr>
                <w:rFonts w:eastAsiaTheme="minorEastAsia"/>
                <w:szCs w:val="21"/>
              </w:rPr>
            </w:pPr>
            <w:r w:rsidRPr="008735B8">
              <w:rPr>
                <w:rFonts w:eastAsiaTheme="minorEastAsia"/>
                <w:szCs w:val="21"/>
              </w:rPr>
              <w:lastRenderedPageBreak/>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E6251D">
            <w:pPr>
              <w:spacing w:line="360" w:lineRule="auto"/>
              <w:jc w:val="right"/>
              <w:rPr>
                <w:rFonts w:eastAsiaTheme="minorEastAsia"/>
                <w:szCs w:val="21"/>
              </w:rPr>
            </w:pPr>
            <w:r w:rsidRPr="005C0CB5">
              <w:rPr>
                <w:rFonts w:eastAsiaTheme="minorEastAsia"/>
                <w:szCs w:val="21"/>
              </w:rPr>
              <w:t>2,075,358.90</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E6251D">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900,675.00</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2.75</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92,770,153.01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30,679,552.75</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BB7611" w:rsidRPr="00BB7611">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89,225.43</w:t>
            </w:r>
          </w:p>
        </w:tc>
        <w:tc>
          <w:tcPr>
            <w:tcW w:w="3150" w:type="dxa"/>
            <w:vAlign w:val="center"/>
          </w:tcPr>
          <w:p w:rsidR="00611467" w:rsidRPr="00C55DA6" w:rsidRDefault="00611467" w:rsidP="00C55DA6">
            <w:pPr>
              <w:spacing w:before="29" w:line="288" w:lineRule="auto"/>
              <w:jc w:val="right"/>
              <w:rPr>
                <w:sz w:val="24"/>
              </w:rPr>
            </w:pPr>
            <w:r w:rsidRPr="00C55DA6">
              <w:rPr>
                <w:sz w:val="24"/>
              </w:rPr>
              <w:t>46,815.85</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89,225.43</w:t>
            </w:r>
          </w:p>
        </w:tc>
        <w:tc>
          <w:tcPr>
            <w:tcW w:w="3150" w:type="dxa"/>
            <w:vAlign w:val="center"/>
          </w:tcPr>
          <w:p w:rsidR="00611467" w:rsidRPr="00C55DA6" w:rsidRDefault="00611467" w:rsidP="00C55DA6">
            <w:pPr>
              <w:spacing w:before="29" w:line="288" w:lineRule="auto"/>
              <w:jc w:val="right"/>
              <w:rPr>
                <w:sz w:val="24"/>
              </w:rPr>
            </w:pPr>
            <w:r w:rsidRPr="00C55DA6">
              <w:rPr>
                <w:sz w:val="24"/>
              </w:rPr>
              <w:t>46,815.85</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741909">
        <w:tc>
          <w:tcPr>
            <w:tcW w:w="2715" w:type="dxa"/>
            <w:vAlign w:val="center"/>
          </w:tcPr>
          <w:p w:rsidR="00741909" w:rsidRDefault="00D40575">
            <w:pPr>
              <w:jc w:val="left"/>
            </w:pPr>
            <w:r>
              <w:rPr>
                <w:sz w:val="24"/>
              </w:rPr>
              <w:t>预提信息披露费</w:t>
            </w:r>
          </w:p>
        </w:tc>
        <w:tc>
          <w:tcPr>
            <w:tcW w:w="3150" w:type="dxa"/>
            <w:vAlign w:val="center"/>
          </w:tcPr>
          <w:p w:rsidR="00741909" w:rsidRDefault="00D40575">
            <w:pPr>
              <w:jc w:val="right"/>
            </w:pPr>
            <w:r>
              <w:rPr>
                <w:sz w:val="24"/>
              </w:rPr>
              <w:t>180,000.00</w:t>
            </w:r>
          </w:p>
        </w:tc>
        <w:tc>
          <w:tcPr>
            <w:tcW w:w="3150" w:type="dxa"/>
            <w:vAlign w:val="center"/>
          </w:tcPr>
          <w:p w:rsidR="00741909" w:rsidRDefault="00D40575">
            <w:pPr>
              <w:jc w:val="right"/>
            </w:pPr>
            <w:r>
              <w:rPr>
                <w:sz w:val="24"/>
              </w:rPr>
              <w:t>180,000.00</w:t>
            </w:r>
          </w:p>
        </w:tc>
      </w:tr>
      <w:tr w:rsidR="00741909">
        <w:tc>
          <w:tcPr>
            <w:tcW w:w="2715" w:type="dxa"/>
            <w:vAlign w:val="center"/>
          </w:tcPr>
          <w:p w:rsidR="00741909" w:rsidRDefault="00D40575">
            <w:pPr>
              <w:jc w:val="left"/>
            </w:pPr>
            <w:r>
              <w:rPr>
                <w:sz w:val="24"/>
              </w:rPr>
              <w:t>预提审计费</w:t>
            </w:r>
          </w:p>
        </w:tc>
        <w:tc>
          <w:tcPr>
            <w:tcW w:w="3150" w:type="dxa"/>
            <w:vAlign w:val="center"/>
          </w:tcPr>
          <w:p w:rsidR="00741909" w:rsidRDefault="00D40575">
            <w:pPr>
              <w:jc w:val="right"/>
            </w:pPr>
            <w:r>
              <w:rPr>
                <w:sz w:val="24"/>
              </w:rPr>
              <w:t>120,000.00</w:t>
            </w:r>
          </w:p>
        </w:tc>
        <w:tc>
          <w:tcPr>
            <w:tcW w:w="3150" w:type="dxa"/>
            <w:vAlign w:val="center"/>
          </w:tcPr>
          <w:p w:rsidR="00741909" w:rsidRDefault="00D40575">
            <w:pPr>
              <w:jc w:val="right"/>
            </w:pPr>
            <w:r>
              <w:rPr>
                <w:sz w:val="24"/>
              </w:rPr>
              <w:t>60,000.00</w:t>
            </w:r>
          </w:p>
        </w:tc>
      </w:tr>
      <w:tr w:rsidR="00741909">
        <w:tc>
          <w:tcPr>
            <w:tcW w:w="2715" w:type="dxa"/>
            <w:vAlign w:val="center"/>
          </w:tcPr>
          <w:p w:rsidR="00741909" w:rsidRDefault="00D40575">
            <w:pPr>
              <w:jc w:val="left"/>
            </w:pPr>
            <w:r>
              <w:rPr>
                <w:sz w:val="24"/>
              </w:rPr>
              <w:t>预提账户维护费</w:t>
            </w:r>
          </w:p>
        </w:tc>
        <w:tc>
          <w:tcPr>
            <w:tcW w:w="3150" w:type="dxa"/>
            <w:vAlign w:val="center"/>
          </w:tcPr>
          <w:p w:rsidR="00741909" w:rsidRDefault="00D40575">
            <w:pPr>
              <w:jc w:val="right"/>
            </w:pPr>
            <w:r>
              <w:rPr>
                <w:sz w:val="24"/>
              </w:rPr>
              <w:t>9,300.00</w:t>
            </w:r>
          </w:p>
        </w:tc>
        <w:tc>
          <w:tcPr>
            <w:tcW w:w="3150" w:type="dxa"/>
            <w:vAlign w:val="center"/>
          </w:tcPr>
          <w:p w:rsidR="00741909" w:rsidRDefault="00D40575">
            <w:pPr>
              <w:jc w:val="right"/>
            </w:pPr>
            <w:r>
              <w:rPr>
                <w:sz w:val="24"/>
              </w:rPr>
              <w:t>9,300.00</w:t>
            </w:r>
          </w:p>
        </w:tc>
      </w:tr>
      <w:tr w:rsidR="00741909">
        <w:tc>
          <w:tcPr>
            <w:tcW w:w="2715" w:type="dxa"/>
            <w:vAlign w:val="center"/>
          </w:tcPr>
          <w:p w:rsidR="00741909" w:rsidRDefault="00D40575">
            <w:pPr>
              <w:jc w:val="left"/>
            </w:pPr>
            <w:r>
              <w:rPr>
                <w:sz w:val="24"/>
              </w:rPr>
              <w:t>银行手续费</w:t>
            </w:r>
          </w:p>
        </w:tc>
        <w:tc>
          <w:tcPr>
            <w:tcW w:w="3150" w:type="dxa"/>
            <w:vAlign w:val="center"/>
          </w:tcPr>
          <w:p w:rsidR="00741909" w:rsidRDefault="00D40575">
            <w:pPr>
              <w:jc w:val="right"/>
            </w:pPr>
            <w:r>
              <w:rPr>
                <w:sz w:val="24"/>
              </w:rPr>
              <w:t>4,405.00</w:t>
            </w:r>
          </w:p>
        </w:tc>
        <w:tc>
          <w:tcPr>
            <w:tcW w:w="3150" w:type="dxa"/>
            <w:vAlign w:val="center"/>
          </w:tcPr>
          <w:p w:rsidR="00741909" w:rsidRDefault="00D40575">
            <w:pPr>
              <w:jc w:val="right"/>
            </w:pPr>
            <w:r>
              <w:rPr>
                <w:sz w:val="24"/>
              </w:rPr>
              <w:t>4,020.00</w:t>
            </w:r>
          </w:p>
        </w:tc>
      </w:tr>
      <w:tr w:rsidR="00741909">
        <w:tc>
          <w:tcPr>
            <w:tcW w:w="2715" w:type="dxa"/>
            <w:vAlign w:val="center"/>
          </w:tcPr>
          <w:p w:rsidR="00741909" w:rsidRDefault="00D40575">
            <w:pPr>
              <w:jc w:val="left"/>
            </w:pPr>
            <w:r>
              <w:rPr>
                <w:sz w:val="24"/>
              </w:rPr>
              <w:t>预提公证费</w:t>
            </w:r>
          </w:p>
        </w:tc>
        <w:tc>
          <w:tcPr>
            <w:tcW w:w="3150" w:type="dxa"/>
            <w:vAlign w:val="center"/>
          </w:tcPr>
          <w:p w:rsidR="00741909" w:rsidRDefault="00D40575">
            <w:pPr>
              <w:jc w:val="right"/>
            </w:pPr>
            <w:r>
              <w:rPr>
                <w:sz w:val="24"/>
              </w:rPr>
              <w:t>-</w:t>
            </w:r>
          </w:p>
        </w:tc>
        <w:tc>
          <w:tcPr>
            <w:tcW w:w="3150" w:type="dxa"/>
            <w:vAlign w:val="center"/>
          </w:tcPr>
          <w:p w:rsidR="00741909" w:rsidRDefault="00D40575">
            <w:pPr>
              <w:jc w:val="right"/>
            </w:pPr>
            <w:r>
              <w:rPr>
                <w:sz w:val="24"/>
              </w:rPr>
              <w:t>-</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313,705.00</w:t>
            </w:r>
          </w:p>
        </w:tc>
        <w:tc>
          <w:tcPr>
            <w:tcW w:w="3150" w:type="dxa"/>
            <w:vAlign w:val="bottom"/>
          </w:tcPr>
          <w:p w:rsidR="00611467" w:rsidRPr="00934E74" w:rsidRDefault="00611467" w:rsidP="00934E74">
            <w:pPr>
              <w:spacing w:before="29" w:line="288" w:lineRule="auto"/>
              <w:jc w:val="right"/>
              <w:rPr>
                <w:sz w:val="24"/>
              </w:rPr>
            </w:pPr>
            <w:r w:rsidRPr="00934E74">
              <w:rPr>
                <w:sz w:val="24"/>
              </w:rPr>
              <w:t>253,320.00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21</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lastRenderedPageBreak/>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10,350,329.85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10,350,329.85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30,937,091.45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30,937,091.45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-27,961,316.86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-27,961,316.86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13,326,104.44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13,326,104.44</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21</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8,647,452,384.00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8,647,452,384.00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27,489,856,477.31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27,489,856,477.31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-13,255,793,619.24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-13,255,793,619.24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22,881,515,242.07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22,881,515,242.07</w:t>
            </w:r>
          </w:p>
        </w:tc>
      </w:tr>
    </w:tbl>
    <w:p w:rsidR="00741909" w:rsidRDefault="00D40575">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p>
    <w:p w:rsidR="00741909" w:rsidRDefault="00D40575">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2</w:t>
      </w:r>
      <w:r>
        <w:rPr>
          <w:rFonts w:hint="eastAsia"/>
          <w:kern w:val="0"/>
          <w:sz w:val="24"/>
        </w:rPr>
        <w:t>、如果本报告期间发生转换出、份额类别调整业务，则总赎回份额中包含该业务。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21</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566,801.76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566,801.76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-566,801.76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-566,801.76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21</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lastRenderedPageBreak/>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906,860,516.76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906,860,516.76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-906,860,516.76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-906,860,516.76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83,202.35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183,013.79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315,661,695.69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146,697,150.63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650.72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127,041.31</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16.54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32.36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315,745,565.30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147,007,238.09</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36,253,581,405.80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6,894,280,268.71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36,052,912,103.13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6,874,831,578.39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191,179,060.82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18,838,678.12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9,490,241.85</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610,012.20</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lastRenderedPageBreak/>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2017</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2017</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8B1255" w:rsidP="002A6A62">
            <w:pPr>
              <w:spacing w:before="29" w:line="288" w:lineRule="auto"/>
              <w:jc w:val="right"/>
              <w:rPr>
                <w:sz w:val="24"/>
              </w:rPr>
            </w:pPr>
            <w:r w:rsidRPr="008B1255">
              <w:rPr>
                <w:sz w:val="24"/>
              </w:rPr>
              <w:t>193,214,939.08</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190,050,000.00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8B1255" w:rsidP="002A6A62">
            <w:pPr>
              <w:spacing w:before="29" w:line="288" w:lineRule="auto"/>
              <w:jc w:val="right"/>
              <w:rPr>
                <w:sz w:val="24"/>
              </w:rPr>
            </w:pPr>
            <w:r w:rsidRPr="008B1255">
              <w:rPr>
                <w:sz w:val="24"/>
              </w:rPr>
              <w:t>2,931,086.11</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233,852.97</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782184" w:rsidRDefault="006D141C" w:rsidP="00782184">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782184" w:rsidRDefault="006D141C" w:rsidP="00782184">
      <w:pPr>
        <w:spacing w:before="29" w:line="288" w:lineRule="auto"/>
        <w:rPr>
          <w:b/>
          <w:bCs/>
          <w:kern w:val="0"/>
          <w:sz w:val="24"/>
        </w:rPr>
      </w:pPr>
      <w:r w:rsidRPr="00834571">
        <w:rPr>
          <w:rFonts w:hint="eastAsia"/>
          <w:kern w:val="0"/>
          <w:sz w:val="24"/>
        </w:rPr>
        <w:t>本基金本报告期内及上年度可比期间无其他收入。</w:t>
      </w:r>
    </w:p>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r>
      <w:tr w:rsidR="00741909">
        <w:trPr>
          <w:jc w:val="center"/>
        </w:trPr>
        <w:tc>
          <w:tcPr>
            <w:tcW w:w="2855" w:type="dxa"/>
            <w:vAlign w:val="center"/>
          </w:tcPr>
          <w:p w:rsidR="00741909" w:rsidRDefault="00D40575">
            <w:pPr>
              <w:jc w:val="left"/>
            </w:pPr>
            <w:r>
              <w:rPr>
                <w:rFonts w:hint="eastAsia"/>
                <w:sz w:val="24"/>
              </w:rPr>
              <w:t>银行费用</w:t>
            </w:r>
          </w:p>
        </w:tc>
        <w:tc>
          <w:tcPr>
            <w:tcW w:w="2893" w:type="dxa"/>
            <w:vAlign w:val="center"/>
          </w:tcPr>
          <w:p w:rsidR="00741909" w:rsidRDefault="00D40575">
            <w:pPr>
              <w:jc w:val="right"/>
            </w:pPr>
            <w:r>
              <w:rPr>
                <w:rFonts w:hint="eastAsia"/>
                <w:sz w:val="24"/>
              </w:rPr>
              <w:t>165,506.10</w:t>
            </w:r>
          </w:p>
        </w:tc>
        <w:tc>
          <w:tcPr>
            <w:tcW w:w="3367" w:type="dxa"/>
            <w:vAlign w:val="center"/>
          </w:tcPr>
          <w:p w:rsidR="00741909" w:rsidRDefault="00D40575">
            <w:pPr>
              <w:jc w:val="right"/>
            </w:pPr>
            <w:r>
              <w:rPr>
                <w:rFonts w:hint="eastAsia"/>
                <w:sz w:val="24"/>
              </w:rPr>
              <w:t>76,135.17</w:t>
            </w:r>
          </w:p>
        </w:tc>
      </w:tr>
      <w:tr w:rsidR="00741909">
        <w:trPr>
          <w:jc w:val="center"/>
        </w:trPr>
        <w:tc>
          <w:tcPr>
            <w:tcW w:w="2855" w:type="dxa"/>
            <w:vAlign w:val="center"/>
          </w:tcPr>
          <w:p w:rsidR="00741909" w:rsidRDefault="00D40575">
            <w:pPr>
              <w:jc w:val="left"/>
            </w:pPr>
            <w:r>
              <w:rPr>
                <w:rFonts w:hint="eastAsia"/>
                <w:sz w:val="24"/>
              </w:rPr>
              <w:t>债券账户费用</w:t>
            </w:r>
          </w:p>
        </w:tc>
        <w:tc>
          <w:tcPr>
            <w:tcW w:w="2893" w:type="dxa"/>
            <w:vAlign w:val="center"/>
          </w:tcPr>
          <w:p w:rsidR="00741909" w:rsidRDefault="00D40575">
            <w:pPr>
              <w:jc w:val="right"/>
            </w:pPr>
            <w:r>
              <w:rPr>
                <w:rFonts w:hint="eastAsia"/>
                <w:sz w:val="24"/>
              </w:rPr>
              <w:t>37,200.00</w:t>
            </w:r>
          </w:p>
        </w:tc>
        <w:tc>
          <w:tcPr>
            <w:tcW w:w="3367" w:type="dxa"/>
            <w:vAlign w:val="center"/>
          </w:tcPr>
          <w:p w:rsidR="00741909" w:rsidRDefault="00D40575">
            <w:pPr>
              <w:jc w:val="right"/>
            </w:pPr>
            <w:r>
              <w:rPr>
                <w:rFonts w:hint="eastAsia"/>
                <w:sz w:val="24"/>
              </w:rPr>
              <w:t>37,200.00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502,706.10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353,335.17</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Pr="00CC3C05"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E6251D">
        <w:tc>
          <w:tcPr>
            <w:tcW w:w="5220" w:type="dxa"/>
          </w:tcPr>
          <w:p w:rsidR="00537B39" w:rsidRPr="004E7650" w:rsidRDefault="00537B39" w:rsidP="00E6251D">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E6251D">
            <w:pPr>
              <w:spacing w:before="29" w:line="288" w:lineRule="auto"/>
              <w:jc w:val="center"/>
              <w:rPr>
                <w:color w:val="000000"/>
                <w:sz w:val="24"/>
              </w:rPr>
            </w:pPr>
            <w:r w:rsidRPr="004E7650">
              <w:rPr>
                <w:rFonts w:hint="eastAsia"/>
                <w:color w:val="000000"/>
                <w:sz w:val="24"/>
              </w:rPr>
              <w:t>与本基金的关系</w:t>
            </w:r>
          </w:p>
        </w:tc>
      </w:tr>
      <w:tr w:rsidR="00741909">
        <w:tc>
          <w:tcPr>
            <w:tcW w:w="5220" w:type="dxa"/>
            <w:vAlign w:val="center"/>
          </w:tcPr>
          <w:p w:rsidR="00741909" w:rsidRDefault="00D4057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41909" w:rsidRDefault="00D40575">
            <w:pPr>
              <w:jc w:val="center"/>
            </w:pPr>
            <w:r>
              <w:rPr>
                <w:color w:val="000000"/>
                <w:sz w:val="24"/>
              </w:rPr>
              <w:t>基金管理人、基金销售机构</w:t>
            </w:r>
          </w:p>
        </w:tc>
      </w:tr>
      <w:tr w:rsidR="00741909">
        <w:tc>
          <w:tcPr>
            <w:tcW w:w="5220" w:type="dxa"/>
            <w:vAlign w:val="center"/>
          </w:tcPr>
          <w:p w:rsidR="00741909" w:rsidRDefault="00D4057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41909" w:rsidRDefault="00D40575">
            <w:pPr>
              <w:jc w:val="center"/>
            </w:pPr>
            <w:r>
              <w:rPr>
                <w:color w:val="000000"/>
                <w:sz w:val="24"/>
              </w:rPr>
              <w:t>基金托管人、基金销售机构</w:t>
            </w:r>
          </w:p>
        </w:tc>
      </w:tr>
      <w:tr w:rsidR="00741909">
        <w:tc>
          <w:tcPr>
            <w:tcW w:w="5220" w:type="dxa"/>
            <w:vAlign w:val="center"/>
          </w:tcPr>
          <w:p w:rsidR="00741909" w:rsidRDefault="00D40575">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80" w:type="dxa"/>
            <w:vAlign w:val="center"/>
          </w:tcPr>
          <w:p w:rsidR="00741909" w:rsidRDefault="00D40575">
            <w:pPr>
              <w:jc w:val="center"/>
            </w:pPr>
            <w:r>
              <w:rPr>
                <w:color w:val="000000"/>
                <w:sz w:val="24"/>
              </w:rPr>
              <w:t>基金管理人的股东、基金销售机构</w:t>
            </w:r>
          </w:p>
        </w:tc>
      </w:tr>
      <w:tr w:rsidR="00741909">
        <w:tc>
          <w:tcPr>
            <w:tcW w:w="5220" w:type="dxa"/>
            <w:vAlign w:val="center"/>
          </w:tcPr>
          <w:p w:rsidR="00741909" w:rsidRDefault="00D40575">
            <w:pPr>
              <w:jc w:val="left"/>
            </w:pPr>
            <w:r>
              <w:rPr>
                <w:color w:val="000000"/>
                <w:sz w:val="24"/>
              </w:rPr>
              <w:t>施罗德投资管理有限公司</w:t>
            </w:r>
          </w:p>
        </w:tc>
        <w:tc>
          <w:tcPr>
            <w:tcW w:w="3780" w:type="dxa"/>
            <w:vAlign w:val="center"/>
          </w:tcPr>
          <w:p w:rsidR="00741909" w:rsidRDefault="00D40575">
            <w:pPr>
              <w:jc w:val="center"/>
            </w:pPr>
            <w:r>
              <w:rPr>
                <w:color w:val="000000"/>
                <w:sz w:val="24"/>
              </w:rPr>
              <w:t>基金管理人的股东</w:t>
            </w:r>
          </w:p>
        </w:tc>
      </w:tr>
      <w:tr w:rsidR="00741909">
        <w:tc>
          <w:tcPr>
            <w:tcW w:w="5220" w:type="dxa"/>
            <w:vAlign w:val="center"/>
          </w:tcPr>
          <w:p w:rsidR="00741909" w:rsidRDefault="00D4057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41909" w:rsidRDefault="00D40575">
            <w:pPr>
              <w:jc w:val="center"/>
            </w:pPr>
            <w:r>
              <w:rPr>
                <w:color w:val="000000"/>
                <w:sz w:val="24"/>
              </w:rPr>
              <w:t>基金管理人的股东</w:t>
            </w:r>
          </w:p>
        </w:tc>
      </w:tr>
      <w:tr w:rsidR="00741909">
        <w:tc>
          <w:tcPr>
            <w:tcW w:w="5220" w:type="dxa"/>
            <w:vAlign w:val="center"/>
          </w:tcPr>
          <w:p w:rsidR="00741909" w:rsidRDefault="00D40575">
            <w:pPr>
              <w:jc w:val="left"/>
            </w:pPr>
            <w:r>
              <w:rPr>
                <w:color w:val="000000"/>
                <w:sz w:val="24"/>
              </w:rPr>
              <w:t>交银施罗德资产管理有限公司</w:t>
            </w:r>
          </w:p>
        </w:tc>
        <w:tc>
          <w:tcPr>
            <w:tcW w:w="3780" w:type="dxa"/>
            <w:vAlign w:val="center"/>
          </w:tcPr>
          <w:p w:rsidR="00741909" w:rsidRDefault="00D40575">
            <w:pPr>
              <w:jc w:val="center"/>
            </w:pPr>
            <w:r>
              <w:rPr>
                <w:color w:val="000000"/>
                <w:sz w:val="24"/>
              </w:rPr>
              <w:t>基金管理人的子公司</w:t>
            </w:r>
          </w:p>
        </w:tc>
      </w:tr>
      <w:tr w:rsidR="00741909">
        <w:tc>
          <w:tcPr>
            <w:tcW w:w="5220" w:type="dxa"/>
            <w:vAlign w:val="center"/>
          </w:tcPr>
          <w:p w:rsidR="00741909" w:rsidRDefault="00D40575">
            <w:pPr>
              <w:jc w:val="left"/>
            </w:pPr>
            <w:r>
              <w:rPr>
                <w:color w:val="000000"/>
                <w:sz w:val="24"/>
              </w:rPr>
              <w:t>上海直源投资管理有限公司</w:t>
            </w:r>
          </w:p>
        </w:tc>
        <w:tc>
          <w:tcPr>
            <w:tcW w:w="3780" w:type="dxa"/>
            <w:vAlign w:val="center"/>
          </w:tcPr>
          <w:p w:rsidR="00741909" w:rsidRDefault="00D40575">
            <w:pPr>
              <w:jc w:val="center"/>
            </w:pPr>
            <w:r>
              <w:rPr>
                <w:color w:val="000000"/>
                <w:sz w:val="24"/>
              </w:rPr>
              <w:t>受基金管理人控制的公司</w:t>
            </w:r>
          </w:p>
        </w:tc>
      </w:tr>
      <w:tr w:rsidR="00741909">
        <w:tc>
          <w:tcPr>
            <w:tcW w:w="5220" w:type="dxa"/>
            <w:vAlign w:val="center"/>
          </w:tcPr>
          <w:p w:rsidR="00741909" w:rsidRDefault="00D4057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41909" w:rsidRDefault="00D40575">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43,770,771.97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11,452,246.90</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21,312.19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13,438.44</w:t>
            </w:r>
          </w:p>
        </w:tc>
      </w:tr>
    </w:tbl>
    <w:p w:rsidR="00741909" w:rsidRDefault="00D40575">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Default="00334182" w:rsidP="004B36C2">
      <w:pPr>
        <w:spacing w:line="360" w:lineRule="auto"/>
        <w:rPr>
          <w:kern w:val="0"/>
          <w:sz w:val="24"/>
        </w:rPr>
      </w:pPr>
      <w:r w:rsidRPr="00334182">
        <w:rPr>
          <w:rFonts w:hint="eastAsia"/>
          <w:kern w:val="0"/>
          <w:sz w:val="24"/>
        </w:rPr>
        <w:t>日管理人报酬＝前一日基金资产净值×</w:t>
      </w:r>
      <w:r w:rsidRPr="00334182">
        <w:rPr>
          <w:rFonts w:hint="eastAsia"/>
          <w:kern w:val="0"/>
          <w:sz w:val="24"/>
        </w:rPr>
        <w:t xml:space="preserve">0.20% / </w:t>
      </w:r>
      <w:r w:rsidRPr="00334182">
        <w:rPr>
          <w:rFonts w:hint="eastAsia"/>
          <w:kern w:val="0"/>
          <w:sz w:val="24"/>
        </w:rPr>
        <w:t>当年天数。</w:t>
      </w:r>
    </w:p>
    <w:p w:rsidR="00334182" w:rsidRPr="00D0515B" w:rsidRDefault="00334182"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17,508,308.70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4,595,521.72</w:t>
            </w:r>
          </w:p>
        </w:tc>
      </w:tr>
    </w:tbl>
    <w:p w:rsidR="00741909" w:rsidRDefault="00D40575">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交银理财</w:t>
            </w:r>
            <w:r>
              <w:rPr>
                <w:sz w:val="24"/>
              </w:rPr>
              <w:t>21</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741909">
        <w:tc>
          <w:tcPr>
            <w:tcW w:w="2000" w:type="dxa"/>
            <w:vAlign w:val="center"/>
          </w:tcPr>
          <w:p w:rsidR="00741909" w:rsidRDefault="00D40575">
            <w:pPr>
              <w:jc w:val="left"/>
            </w:pPr>
            <w:r>
              <w:rPr>
                <w:sz w:val="24"/>
              </w:rPr>
              <w:t>交通银行</w:t>
            </w:r>
          </w:p>
        </w:tc>
        <w:tc>
          <w:tcPr>
            <w:tcW w:w="1766" w:type="dxa"/>
            <w:vAlign w:val="center"/>
          </w:tcPr>
          <w:p w:rsidR="00741909" w:rsidRDefault="00D40575">
            <w:pPr>
              <w:jc w:val="right"/>
            </w:pPr>
            <w:r>
              <w:rPr>
                <w:sz w:val="24"/>
              </w:rPr>
              <w:t>10,093.24</w:t>
            </w:r>
          </w:p>
        </w:tc>
        <w:tc>
          <w:tcPr>
            <w:tcW w:w="2162" w:type="dxa"/>
            <w:vAlign w:val="center"/>
          </w:tcPr>
          <w:p w:rsidR="00741909" w:rsidRDefault="00D40575">
            <w:pPr>
              <w:jc w:val="right"/>
            </w:pPr>
            <w:r>
              <w:rPr>
                <w:sz w:val="24"/>
              </w:rPr>
              <w:t>-</w:t>
            </w:r>
          </w:p>
        </w:tc>
        <w:tc>
          <w:tcPr>
            <w:tcW w:w="3070" w:type="dxa"/>
            <w:vAlign w:val="center"/>
          </w:tcPr>
          <w:p w:rsidR="00741909" w:rsidRDefault="00D40575">
            <w:pPr>
              <w:jc w:val="right"/>
            </w:pPr>
            <w:r>
              <w:rPr>
                <w:sz w:val="24"/>
              </w:rPr>
              <w:t>10,093.24</w:t>
            </w:r>
          </w:p>
        </w:tc>
      </w:tr>
      <w:tr w:rsidR="00741909">
        <w:tc>
          <w:tcPr>
            <w:tcW w:w="2000" w:type="dxa"/>
            <w:vAlign w:val="center"/>
          </w:tcPr>
          <w:p w:rsidR="00741909" w:rsidRDefault="00D40575">
            <w:pPr>
              <w:jc w:val="left"/>
            </w:pPr>
            <w:r>
              <w:rPr>
                <w:sz w:val="24"/>
              </w:rPr>
              <w:t>中国农业银行</w:t>
            </w:r>
          </w:p>
        </w:tc>
        <w:tc>
          <w:tcPr>
            <w:tcW w:w="1766" w:type="dxa"/>
            <w:vAlign w:val="center"/>
          </w:tcPr>
          <w:p w:rsidR="00741909" w:rsidRDefault="00D40575">
            <w:pPr>
              <w:jc w:val="right"/>
            </w:pPr>
            <w:r>
              <w:rPr>
                <w:sz w:val="24"/>
              </w:rPr>
              <w:t>15,005.81</w:t>
            </w:r>
          </w:p>
        </w:tc>
        <w:tc>
          <w:tcPr>
            <w:tcW w:w="2162" w:type="dxa"/>
            <w:vAlign w:val="center"/>
          </w:tcPr>
          <w:p w:rsidR="00741909" w:rsidRDefault="00D40575">
            <w:pPr>
              <w:jc w:val="right"/>
            </w:pPr>
            <w:r>
              <w:rPr>
                <w:sz w:val="24"/>
              </w:rPr>
              <w:t>293.79</w:t>
            </w:r>
          </w:p>
        </w:tc>
        <w:tc>
          <w:tcPr>
            <w:tcW w:w="3070" w:type="dxa"/>
            <w:vAlign w:val="center"/>
          </w:tcPr>
          <w:p w:rsidR="00741909" w:rsidRDefault="00D40575">
            <w:pPr>
              <w:jc w:val="right"/>
            </w:pPr>
            <w:r>
              <w:rPr>
                <w:sz w:val="24"/>
              </w:rPr>
              <w:t>15,299.60</w:t>
            </w:r>
          </w:p>
        </w:tc>
      </w:tr>
      <w:tr w:rsidR="00741909">
        <w:tc>
          <w:tcPr>
            <w:tcW w:w="2000" w:type="dxa"/>
            <w:vAlign w:val="center"/>
          </w:tcPr>
          <w:p w:rsidR="00741909" w:rsidRDefault="00D40575">
            <w:pPr>
              <w:jc w:val="left"/>
            </w:pPr>
            <w:r>
              <w:rPr>
                <w:sz w:val="24"/>
              </w:rPr>
              <w:t>交银施罗德基金公司</w:t>
            </w:r>
          </w:p>
        </w:tc>
        <w:tc>
          <w:tcPr>
            <w:tcW w:w="1766" w:type="dxa"/>
            <w:vAlign w:val="center"/>
          </w:tcPr>
          <w:p w:rsidR="00741909" w:rsidRDefault="00D40575">
            <w:pPr>
              <w:jc w:val="right"/>
            </w:pPr>
            <w:r>
              <w:rPr>
                <w:sz w:val="24"/>
              </w:rPr>
              <w:t>3,434.35</w:t>
            </w:r>
          </w:p>
        </w:tc>
        <w:tc>
          <w:tcPr>
            <w:tcW w:w="2162" w:type="dxa"/>
            <w:vAlign w:val="center"/>
          </w:tcPr>
          <w:p w:rsidR="00741909" w:rsidRDefault="00D40575">
            <w:pPr>
              <w:jc w:val="right"/>
            </w:pPr>
            <w:r>
              <w:rPr>
                <w:sz w:val="24"/>
              </w:rPr>
              <w:t>2,186,653.40</w:t>
            </w:r>
          </w:p>
        </w:tc>
        <w:tc>
          <w:tcPr>
            <w:tcW w:w="3070" w:type="dxa"/>
            <w:vAlign w:val="center"/>
          </w:tcPr>
          <w:p w:rsidR="00741909" w:rsidRDefault="00D40575">
            <w:pPr>
              <w:jc w:val="right"/>
            </w:pPr>
            <w:r>
              <w:rPr>
                <w:sz w:val="24"/>
              </w:rPr>
              <w:t>2,190,087.75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28,533.40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2,186,947.19</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2,215,480.59</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交银理财</w:t>
            </w:r>
            <w:r>
              <w:rPr>
                <w:sz w:val="24"/>
              </w:rPr>
              <w:t>21</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741909">
        <w:tc>
          <w:tcPr>
            <w:tcW w:w="2000" w:type="dxa"/>
            <w:vAlign w:val="center"/>
          </w:tcPr>
          <w:p w:rsidR="00741909" w:rsidRDefault="00D40575">
            <w:pPr>
              <w:jc w:val="left"/>
            </w:pPr>
            <w:r>
              <w:rPr>
                <w:sz w:val="24"/>
              </w:rPr>
              <w:t>交通银行</w:t>
            </w:r>
          </w:p>
        </w:tc>
        <w:tc>
          <w:tcPr>
            <w:tcW w:w="1766" w:type="dxa"/>
            <w:vAlign w:val="center"/>
          </w:tcPr>
          <w:p w:rsidR="00741909" w:rsidRDefault="00D40575">
            <w:pPr>
              <w:jc w:val="right"/>
            </w:pPr>
            <w:r>
              <w:rPr>
                <w:sz w:val="24"/>
              </w:rPr>
              <w:t>9,437.78</w:t>
            </w:r>
          </w:p>
        </w:tc>
        <w:tc>
          <w:tcPr>
            <w:tcW w:w="2162" w:type="dxa"/>
            <w:vAlign w:val="center"/>
          </w:tcPr>
          <w:p w:rsidR="00741909" w:rsidRDefault="00D40575">
            <w:pPr>
              <w:jc w:val="right"/>
            </w:pPr>
            <w:r>
              <w:rPr>
                <w:sz w:val="24"/>
              </w:rPr>
              <w:t>-</w:t>
            </w:r>
          </w:p>
        </w:tc>
        <w:tc>
          <w:tcPr>
            <w:tcW w:w="3070" w:type="dxa"/>
            <w:vAlign w:val="center"/>
          </w:tcPr>
          <w:p w:rsidR="00741909" w:rsidRDefault="00D40575">
            <w:pPr>
              <w:jc w:val="right"/>
            </w:pPr>
            <w:r>
              <w:rPr>
                <w:sz w:val="24"/>
              </w:rPr>
              <w:t>9,437.78</w:t>
            </w:r>
          </w:p>
        </w:tc>
      </w:tr>
      <w:tr w:rsidR="00741909">
        <w:tc>
          <w:tcPr>
            <w:tcW w:w="2000" w:type="dxa"/>
            <w:vAlign w:val="center"/>
          </w:tcPr>
          <w:p w:rsidR="00741909" w:rsidRDefault="00D40575">
            <w:pPr>
              <w:jc w:val="left"/>
            </w:pPr>
            <w:r>
              <w:rPr>
                <w:sz w:val="24"/>
              </w:rPr>
              <w:t>中国农业银行</w:t>
            </w:r>
          </w:p>
        </w:tc>
        <w:tc>
          <w:tcPr>
            <w:tcW w:w="1766" w:type="dxa"/>
            <w:vAlign w:val="center"/>
          </w:tcPr>
          <w:p w:rsidR="00741909" w:rsidRDefault="00D40575">
            <w:pPr>
              <w:jc w:val="right"/>
            </w:pPr>
            <w:r>
              <w:rPr>
                <w:sz w:val="24"/>
              </w:rPr>
              <w:t>11,082.03</w:t>
            </w:r>
          </w:p>
        </w:tc>
        <w:tc>
          <w:tcPr>
            <w:tcW w:w="2162" w:type="dxa"/>
            <w:vAlign w:val="center"/>
          </w:tcPr>
          <w:p w:rsidR="00741909" w:rsidRDefault="00D40575">
            <w:pPr>
              <w:jc w:val="right"/>
            </w:pPr>
            <w:r>
              <w:rPr>
                <w:sz w:val="24"/>
              </w:rPr>
              <w:t>93.86</w:t>
            </w:r>
          </w:p>
        </w:tc>
        <w:tc>
          <w:tcPr>
            <w:tcW w:w="3070" w:type="dxa"/>
            <w:vAlign w:val="center"/>
          </w:tcPr>
          <w:p w:rsidR="00741909" w:rsidRDefault="00D40575">
            <w:pPr>
              <w:jc w:val="right"/>
            </w:pPr>
            <w:r>
              <w:rPr>
                <w:sz w:val="24"/>
              </w:rPr>
              <w:t>11,175.89</w:t>
            </w:r>
          </w:p>
        </w:tc>
      </w:tr>
      <w:tr w:rsidR="00741909">
        <w:tc>
          <w:tcPr>
            <w:tcW w:w="2000" w:type="dxa"/>
            <w:vAlign w:val="center"/>
          </w:tcPr>
          <w:p w:rsidR="00741909" w:rsidRDefault="00D40575">
            <w:pPr>
              <w:jc w:val="left"/>
            </w:pPr>
            <w:r>
              <w:rPr>
                <w:sz w:val="24"/>
              </w:rPr>
              <w:t>交银施罗德基金公司</w:t>
            </w:r>
          </w:p>
        </w:tc>
        <w:tc>
          <w:tcPr>
            <w:tcW w:w="1766" w:type="dxa"/>
            <w:vAlign w:val="center"/>
          </w:tcPr>
          <w:p w:rsidR="00741909" w:rsidRDefault="00D40575">
            <w:pPr>
              <w:jc w:val="right"/>
            </w:pPr>
            <w:r>
              <w:rPr>
                <w:sz w:val="24"/>
              </w:rPr>
              <w:t>4,472.00</w:t>
            </w:r>
          </w:p>
        </w:tc>
        <w:tc>
          <w:tcPr>
            <w:tcW w:w="2162" w:type="dxa"/>
            <w:vAlign w:val="center"/>
          </w:tcPr>
          <w:p w:rsidR="00741909" w:rsidRDefault="00D40575">
            <w:pPr>
              <w:jc w:val="right"/>
            </w:pPr>
            <w:r>
              <w:rPr>
                <w:sz w:val="24"/>
              </w:rPr>
              <w:t>573,213.56</w:t>
            </w:r>
          </w:p>
        </w:tc>
        <w:tc>
          <w:tcPr>
            <w:tcW w:w="3070" w:type="dxa"/>
            <w:vAlign w:val="center"/>
          </w:tcPr>
          <w:p w:rsidR="00741909" w:rsidRDefault="00D40575">
            <w:pPr>
              <w:jc w:val="right"/>
            </w:pPr>
            <w:r>
              <w:rPr>
                <w:sz w:val="24"/>
              </w:rPr>
              <w:t>577,685.56</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24,991.81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573,307.42</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598,299.23</w:t>
            </w:r>
          </w:p>
        </w:tc>
      </w:tr>
    </w:tbl>
    <w:p w:rsidR="00741909" w:rsidRDefault="00D40575">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741909" w:rsidRDefault="00D40575">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w:t>
            </w:r>
            <w:r w:rsidRPr="00FB41B1">
              <w:rPr>
                <w:rFonts w:hint="eastAsia"/>
                <w:bCs/>
                <w:sz w:val="24"/>
              </w:rPr>
              <w:lastRenderedPageBreak/>
              <w:t>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lastRenderedPageBreak/>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w:t>
            </w:r>
            <w:r w:rsidRPr="00FB41B1">
              <w:rPr>
                <w:rFonts w:hint="eastAsia"/>
                <w:bCs/>
                <w:sz w:val="24"/>
              </w:rPr>
              <w:lastRenderedPageBreak/>
              <w:t>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lastRenderedPageBreak/>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w:t>
            </w:r>
            <w:r w:rsidRPr="00FB41B1">
              <w:rPr>
                <w:rFonts w:hint="eastAsia"/>
                <w:bCs/>
                <w:sz w:val="24"/>
              </w:rPr>
              <w:lastRenderedPageBreak/>
              <w:t>出</w:t>
            </w:r>
          </w:p>
        </w:tc>
      </w:tr>
      <w:tr w:rsidR="00741909">
        <w:tc>
          <w:tcPr>
            <w:tcW w:w="1422" w:type="dxa"/>
            <w:vAlign w:val="center"/>
          </w:tcPr>
          <w:p w:rsidR="00741909" w:rsidRDefault="00D40575">
            <w:pPr>
              <w:jc w:val="center"/>
            </w:pPr>
            <w:r>
              <w:rPr>
                <w:bCs/>
                <w:sz w:val="24"/>
              </w:rPr>
              <w:lastRenderedPageBreak/>
              <w:t>-</w:t>
            </w:r>
          </w:p>
        </w:tc>
        <w:tc>
          <w:tcPr>
            <w:tcW w:w="1818" w:type="dxa"/>
            <w:vAlign w:val="center"/>
          </w:tcPr>
          <w:p w:rsidR="00741909" w:rsidRDefault="00D40575">
            <w:pPr>
              <w:jc w:val="center"/>
            </w:pPr>
            <w:r>
              <w:rPr>
                <w:bCs/>
                <w:sz w:val="24"/>
              </w:rPr>
              <w:t>-</w:t>
            </w:r>
          </w:p>
        </w:tc>
        <w:tc>
          <w:tcPr>
            <w:tcW w:w="1260" w:type="dxa"/>
            <w:vAlign w:val="center"/>
          </w:tcPr>
          <w:p w:rsidR="00741909" w:rsidRDefault="00D40575">
            <w:pPr>
              <w:jc w:val="center"/>
            </w:pPr>
            <w:r>
              <w:rPr>
                <w:bCs/>
                <w:sz w:val="24"/>
              </w:rPr>
              <w:t>-</w:t>
            </w:r>
          </w:p>
        </w:tc>
        <w:tc>
          <w:tcPr>
            <w:tcW w:w="1260" w:type="dxa"/>
            <w:vAlign w:val="center"/>
          </w:tcPr>
          <w:p w:rsidR="00741909" w:rsidRDefault="00D40575">
            <w:pPr>
              <w:jc w:val="center"/>
            </w:pPr>
            <w:r>
              <w:rPr>
                <w:bCs/>
                <w:sz w:val="24"/>
              </w:rPr>
              <w:t>-</w:t>
            </w:r>
          </w:p>
        </w:tc>
        <w:tc>
          <w:tcPr>
            <w:tcW w:w="1080" w:type="dxa"/>
            <w:vAlign w:val="center"/>
          </w:tcPr>
          <w:p w:rsidR="00741909" w:rsidRDefault="00D40575">
            <w:pPr>
              <w:jc w:val="center"/>
            </w:pPr>
            <w:r>
              <w:rPr>
                <w:bCs/>
                <w:sz w:val="24"/>
              </w:rPr>
              <w:t>-</w:t>
            </w:r>
          </w:p>
        </w:tc>
        <w:tc>
          <w:tcPr>
            <w:tcW w:w="1512" w:type="dxa"/>
            <w:vAlign w:val="center"/>
          </w:tcPr>
          <w:p w:rsidR="00741909" w:rsidRDefault="00D40575">
            <w:pPr>
              <w:jc w:val="center"/>
            </w:pPr>
            <w:r>
              <w:rPr>
                <w:bCs/>
                <w:sz w:val="24"/>
              </w:rPr>
              <w:t>-</w:t>
            </w:r>
          </w:p>
        </w:tc>
        <w:tc>
          <w:tcPr>
            <w:tcW w:w="1083" w:type="dxa"/>
            <w:vAlign w:val="center"/>
          </w:tcPr>
          <w:p w:rsidR="00741909" w:rsidRDefault="00D40575">
            <w:pPr>
              <w:jc w:val="center"/>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741909">
        <w:tc>
          <w:tcPr>
            <w:tcW w:w="1422" w:type="dxa"/>
            <w:vAlign w:val="center"/>
          </w:tcPr>
          <w:p w:rsidR="00741909" w:rsidRDefault="00D40575">
            <w:pPr>
              <w:jc w:val="left"/>
            </w:pPr>
            <w:r>
              <w:rPr>
                <w:bCs/>
                <w:sz w:val="24"/>
              </w:rPr>
              <w:t>中国农业银行</w:t>
            </w:r>
          </w:p>
        </w:tc>
        <w:tc>
          <w:tcPr>
            <w:tcW w:w="1818" w:type="dxa"/>
            <w:vAlign w:val="center"/>
          </w:tcPr>
          <w:p w:rsidR="00741909" w:rsidRDefault="00D40575">
            <w:pPr>
              <w:jc w:val="right"/>
            </w:pPr>
            <w:r>
              <w:rPr>
                <w:bCs/>
                <w:sz w:val="24"/>
              </w:rPr>
              <w:t>-</w:t>
            </w:r>
          </w:p>
        </w:tc>
        <w:tc>
          <w:tcPr>
            <w:tcW w:w="1260" w:type="dxa"/>
            <w:vAlign w:val="center"/>
          </w:tcPr>
          <w:p w:rsidR="00741909" w:rsidRDefault="00D40575">
            <w:pPr>
              <w:jc w:val="right"/>
            </w:pPr>
            <w:r>
              <w:rPr>
                <w:bCs/>
                <w:sz w:val="24"/>
              </w:rPr>
              <w:t>-</w:t>
            </w:r>
          </w:p>
        </w:tc>
        <w:tc>
          <w:tcPr>
            <w:tcW w:w="1260" w:type="dxa"/>
            <w:vAlign w:val="center"/>
          </w:tcPr>
          <w:p w:rsidR="00741909" w:rsidRDefault="00D40575">
            <w:pPr>
              <w:jc w:val="right"/>
            </w:pPr>
            <w:r>
              <w:rPr>
                <w:bCs/>
                <w:sz w:val="24"/>
              </w:rPr>
              <w:t>-</w:t>
            </w:r>
          </w:p>
        </w:tc>
        <w:tc>
          <w:tcPr>
            <w:tcW w:w="1080" w:type="dxa"/>
            <w:vAlign w:val="center"/>
          </w:tcPr>
          <w:p w:rsidR="00741909" w:rsidRDefault="00D40575">
            <w:pPr>
              <w:jc w:val="right"/>
            </w:pPr>
            <w:r>
              <w:rPr>
                <w:bCs/>
                <w:sz w:val="24"/>
              </w:rPr>
              <w:t>-</w:t>
            </w:r>
          </w:p>
        </w:tc>
        <w:tc>
          <w:tcPr>
            <w:tcW w:w="1512" w:type="dxa"/>
            <w:vAlign w:val="center"/>
          </w:tcPr>
          <w:p w:rsidR="00741909" w:rsidRDefault="00D40575">
            <w:pPr>
              <w:jc w:val="right"/>
            </w:pPr>
            <w:r>
              <w:rPr>
                <w:bCs/>
                <w:sz w:val="24"/>
              </w:rPr>
              <w:t>152,064,000.00</w:t>
            </w:r>
          </w:p>
        </w:tc>
        <w:tc>
          <w:tcPr>
            <w:tcW w:w="1083" w:type="dxa"/>
            <w:vAlign w:val="center"/>
          </w:tcPr>
          <w:p w:rsidR="00741909" w:rsidRDefault="00D40575">
            <w:pPr>
              <w:jc w:val="right"/>
            </w:pPr>
            <w:r>
              <w:rPr>
                <w:bCs/>
                <w:sz w:val="24"/>
              </w:rPr>
              <w:t>172,072.94</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交银理财</w:t>
      </w:r>
      <w:r w:rsidRPr="00244FEC">
        <w:rPr>
          <w:rFonts w:hint="eastAsia"/>
          <w:sz w:val="24"/>
        </w:rPr>
        <w:t>21</w:t>
      </w:r>
      <w:r w:rsidRPr="00244FEC">
        <w:rPr>
          <w:rFonts w:hint="eastAsia"/>
          <w:sz w:val="24"/>
        </w:rPr>
        <w:t>天债券</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交银理财</w:t>
      </w:r>
      <w:r>
        <w:rPr>
          <w:rFonts w:hint="eastAsia"/>
          <w:sz w:val="24"/>
        </w:rPr>
        <w:t>21</w:t>
      </w:r>
      <w:r>
        <w:rPr>
          <w:rFonts w:hint="eastAsia"/>
          <w:sz w:val="24"/>
        </w:rPr>
        <w:t>天债券</w:t>
      </w:r>
      <w:r>
        <w:rPr>
          <w:rFonts w:hint="eastAsia"/>
          <w:sz w:val="24"/>
        </w:rPr>
        <w:t>B</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21</w:t>
            </w:r>
            <w:r>
              <w:rPr>
                <w:rFonts w:hint="eastAsia"/>
                <w:sz w:val="24"/>
              </w:rPr>
              <w:t>天债券</w:t>
            </w:r>
            <w:r>
              <w:rPr>
                <w:rFonts w:hint="eastAsia"/>
                <w:sz w:val="24"/>
              </w:rPr>
              <w:t>B</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21</w:t>
            </w:r>
            <w:r>
              <w:rPr>
                <w:rFonts w:hint="eastAsia"/>
                <w:sz w:val="24"/>
              </w:rPr>
              <w:t>天债券</w:t>
            </w:r>
            <w:r>
              <w:rPr>
                <w:rFonts w:hint="eastAsia"/>
                <w:sz w:val="24"/>
              </w:rPr>
              <w:t>B</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741909">
        <w:tc>
          <w:tcPr>
            <w:tcW w:w="2024" w:type="dxa"/>
            <w:vAlign w:val="center"/>
          </w:tcPr>
          <w:p w:rsidR="00741909" w:rsidRDefault="00D40575">
            <w:pPr>
              <w:jc w:val="center"/>
            </w:pPr>
            <w:r>
              <w:rPr>
                <w:rFonts w:hint="eastAsia"/>
                <w:sz w:val="24"/>
              </w:rPr>
              <w:t>交通银行股份有限公司</w:t>
            </w:r>
          </w:p>
        </w:tc>
        <w:tc>
          <w:tcPr>
            <w:tcW w:w="2095" w:type="dxa"/>
            <w:vAlign w:val="center"/>
          </w:tcPr>
          <w:p w:rsidR="00741909" w:rsidRDefault="00D40575">
            <w:pPr>
              <w:jc w:val="center"/>
            </w:pPr>
            <w:r>
              <w:rPr>
                <w:rFonts w:hint="eastAsia"/>
                <w:sz w:val="24"/>
              </w:rPr>
              <w:t>6,400,184,453.15</w:t>
            </w:r>
          </w:p>
        </w:tc>
        <w:tc>
          <w:tcPr>
            <w:tcW w:w="1627" w:type="dxa"/>
            <w:vAlign w:val="center"/>
          </w:tcPr>
          <w:p w:rsidR="00741909" w:rsidRDefault="00D40575">
            <w:pPr>
              <w:jc w:val="center"/>
            </w:pPr>
            <w:r>
              <w:rPr>
                <w:rFonts w:hint="eastAsia"/>
                <w:sz w:val="24"/>
              </w:rPr>
              <w:t>27.97%</w:t>
            </w:r>
          </w:p>
        </w:tc>
        <w:tc>
          <w:tcPr>
            <w:tcW w:w="1921" w:type="dxa"/>
            <w:vAlign w:val="center"/>
          </w:tcPr>
          <w:p w:rsidR="00741909" w:rsidRDefault="00D40575">
            <w:pPr>
              <w:jc w:val="center"/>
            </w:pPr>
            <w:r>
              <w:rPr>
                <w:rFonts w:hint="eastAsia"/>
                <w:sz w:val="24"/>
              </w:rPr>
              <w:t>-</w:t>
            </w:r>
          </w:p>
        </w:tc>
        <w:tc>
          <w:tcPr>
            <w:tcW w:w="1693" w:type="dxa"/>
            <w:vAlign w:val="center"/>
          </w:tcPr>
          <w:p w:rsidR="00741909" w:rsidRDefault="00D40575">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741909">
        <w:tc>
          <w:tcPr>
            <w:tcW w:w="1800" w:type="dxa"/>
            <w:vAlign w:val="center"/>
          </w:tcPr>
          <w:p w:rsidR="00741909" w:rsidRDefault="00D40575">
            <w:pPr>
              <w:jc w:val="center"/>
            </w:pPr>
            <w:r>
              <w:rPr>
                <w:rFonts w:hint="eastAsia"/>
                <w:szCs w:val="21"/>
              </w:rPr>
              <w:t>中国农业银行股份有限公司</w:t>
            </w:r>
          </w:p>
        </w:tc>
        <w:tc>
          <w:tcPr>
            <w:tcW w:w="1800" w:type="dxa"/>
            <w:vAlign w:val="center"/>
          </w:tcPr>
          <w:p w:rsidR="00741909" w:rsidRDefault="00D40575">
            <w:pPr>
              <w:jc w:val="center"/>
            </w:pPr>
            <w:r>
              <w:rPr>
                <w:rFonts w:hint="eastAsia"/>
                <w:szCs w:val="21"/>
              </w:rPr>
              <w:t>3,882,654.43</w:t>
            </w:r>
          </w:p>
        </w:tc>
        <w:tc>
          <w:tcPr>
            <w:tcW w:w="1800" w:type="dxa"/>
            <w:vAlign w:val="center"/>
          </w:tcPr>
          <w:p w:rsidR="00741909" w:rsidRDefault="00D40575">
            <w:pPr>
              <w:jc w:val="center"/>
            </w:pPr>
            <w:r>
              <w:rPr>
                <w:rFonts w:hint="eastAsia"/>
                <w:szCs w:val="21"/>
              </w:rPr>
              <w:t>83,202.35</w:t>
            </w:r>
          </w:p>
        </w:tc>
        <w:tc>
          <w:tcPr>
            <w:tcW w:w="1800" w:type="dxa"/>
            <w:vAlign w:val="center"/>
          </w:tcPr>
          <w:p w:rsidR="00741909" w:rsidRDefault="00D40575">
            <w:pPr>
              <w:jc w:val="center"/>
            </w:pPr>
            <w:r>
              <w:rPr>
                <w:rFonts w:hint="eastAsia"/>
                <w:szCs w:val="21"/>
              </w:rPr>
              <w:t>821,768.20</w:t>
            </w:r>
          </w:p>
        </w:tc>
        <w:tc>
          <w:tcPr>
            <w:tcW w:w="1800" w:type="dxa"/>
            <w:vAlign w:val="center"/>
          </w:tcPr>
          <w:p w:rsidR="00741909" w:rsidRDefault="00D40575">
            <w:pPr>
              <w:jc w:val="center"/>
            </w:pPr>
            <w:r>
              <w:rPr>
                <w:rFonts w:hint="eastAsia"/>
                <w:szCs w:val="21"/>
              </w:rPr>
              <w:t>183,013.62</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w:t>
      </w:r>
      <w:r w:rsidR="00BD3906" w:rsidRPr="008A2F9E">
        <w:rPr>
          <w:rFonts w:hint="eastAsia"/>
          <w:kern w:val="0"/>
          <w:sz w:val="24"/>
        </w:rPr>
        <w:t>和部分定期存款</w:t>
      </w:r>
      <w:r w:rsidRPr="00AF27E1">
        <w:rPr>
          <w:rFonts w:hint="eastAsia"/>
          <w:kern w:val="0"/>
          <w:sz w:val="24"/>
        </w:rPr>
        <w:t>由基金托管人保管，按银行同业利率</w:t>
      </w:r>
      <w:r w:rsidR="00BD3906" w:rsidRPr="008A2F9E">
        <w:rPr>
          <w:rFonts w:hint="eastAsia"/>
          <w:kern w:val="0"/>
          <w:sz w:val="24"/>
        </w:rPr>
        <w:t>或约定利率</w:t>
      </w:r>
      <w:r w:rsidRPr="00AF27E1">
        <w:rPr>
          <w:rFonts w:hint="eastAsia"/>
          <w:kern w:val="0"/>
          <w:sz w:val="24"/>
        </w:rPr>
        <w:lastRenderedPageBreak/>
        <w:t>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21</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500,506.81</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60,532.42</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5,762.53</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566,801.76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858,847,231.05</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33,987,339.64</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14,025,946.07</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906,860,516.76</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截至本报告期末，本基金从事银行间市场债券正回购交易形成的卖出回购证券款余额</w:t>
      </w:r>
      <w:r w:rsidRPr="003B397B">
        <w:rPr>
          <w:rFonts w:hint="eastAsia"/>
          <w:kern w:val="0"/>
          <w:sz w:val="24"/>
        </w:rPr>
        <w:t>220,130,429.80</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w:t>
            </w:r>
            <w:r w:rsidRPr="003B397B">
              <w:rPr>
                <w:rFonts w:hint="eastAsia"/>
                <w:sz w:val="24"/>
              </w:rPr>
              <w:lastRenderedPageBreak/>
              <w:t>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lastRenderedPageBreak/>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741909">
        <w:tc>
          <w:tcPr>
            <w:tcW w:w="1500" w:type="dxa"/>
            <w:vAlign w:val="center"/>
          </w:tcPr>
          <w:p w:rsidR="00741909" w:rsidRDefault="00D40575">
            <w:pPr>
              <w:jc w:val="center"/>
            </w:pPr>
            <w:r>
              <w:rPr>
                <w:rFonts w:hint="eastAsia"/>
                <w:kern w:val="0"/>
                <w:sz w:val="24"/>
              </w:rPr>
              <w:lastRenderedPageBreak/>
              <w:t>111895924</w:t>
            </w:r>
          </w:p>
        </w:tc>
        <w:tc>
          <w:tcPr>
            <w:tcW w:w="1500" w:type="dxa"/>
            <w:vAlign w:val="center"/>
          </w:tcPr>
          <w:p w:rsidR="00741909" w:rsidRDefault="00D40575">
            <w:pPr>
              <w:jc w:val="center"/>
            </w:pPr>
            <w:r>
              <w:rPr>
                <w:rFonts w:hint="eastAsia"/>
                <w:kern w:val="0"/>
                <w:sz w:val="24"/>
              </w:rPr>
              <w:t>18</w:t>
            </w:r>
            <w:r>
              <w:rPr>
                <w:rFonts w:hint="eastAsia"/>
                <w:kern w:val="0"/>
                <w:sz w:val="24"/>
              </w:rPr>
              <w:t>天津农村商业银行</w:t>
            </w:r>
            <w:r>
              <w:rPr>
                <w:rFonts w:hint="eastAsia"/>
                <w:kern w:val="0"/>
                <w:sz w:val="24"/>
              </w:rPr>
              <w:t>CD089</w:t>
            </w:r>
          </w:p>
        </w:tc>
        <w:tc>
          <w:tcPr>
            <w:tcW w:w="1500" w:type="dxa"/>
            <w:vAlign w:val="center"/>
          </w:tcPr>
          <w:p w:rsidR="00741909" w:rsidRDefault="00D40575">
            <w:pPr>
              <w:jc w:val="center"/>
            </w:pPr>
            <w:r>
              <w:rPr>
                <w:rFonts w:hint="eastAsia"/>
                <w:kern w:val="0"/>
                <w:sz w:val="24"/>
              </w:rPr>
              <w:t>2019-01-02</w:t>
            </w:r>
          </w:p>
        </w:tc>
        <w:tc>
          <w:tcPr>
            <w:tcW w:w="1260" w:type="dxa"/>
            <w:vAlign w:val="center"/>
          </w:tcPr>
          <w:p w:rsidR="00741909" w:rsidRDefault="00D40575">
            <w:pPr>
              <w:jc w:val="right"/>
            </w:pPr>
            <w:r>
              <w:rPr>
                <w:rFonts w:hint="eastAsia"/>
                <w:kern w:val="0"/>
                <w:sz w:val="24"/>
              </w:rPr>
              <w:t>98.98</w:t>
            </w:r>
          </w:p>
        </w:tc>
        <w:tc>
          <w:tcPr>
            <w:tcW w:w="1440" w:type="dxa"/>
            <w:vAlign w:val="center"/>
          </w:tcPr>
          <w:p w:rsidR="00741909" w:rsidRDefault="00D40575">
            <w:pPr>
              <w:jc w:val="right"/>
            </w:pPr>
            <w:r>
              <w:rPr>
                <w:rFonts w:hint="eastAsia"/>
                <w:kern w:val="0"/>
                <w:sz w:val="24"/>
              </w:rPr>
              <w:t>923,000</w:t>
            </w:r>
          </w:p>
        </w:tc>
        <w:tc>
          <w:tcPr>
            <w:tcW w:w="1836" w:type="dxa"/>
            <w:vAlign w:val="center"/>
          </w:tcPr>
          <w:p w:rsidR="00741909" w:rsidRDefault="00D40575">
            <w:pPr>
              <w:jc w:val="right"/>
            </w:pPr>
            <w:r>
              <w:rPr>
                <w:rFonts w:hint="eastAsia"/>
                <w:kern w:val="0"/>
                <w:sz w:val="24"/>
              </w:rPr>
              <w:t>91,358,540.00</w:t>
            </w:r>
          </w:p>
        </w:tc>
      </w:tr>
      <w:tr w:rsidR="00741909">
        <w:tc>
          <w:tcPr>
            <w:tcW w:w="1500" w:type="dxa"/>
            <w:vAlign w:val="center"/>
          </w:tcPr>
          <w:p w:rsidR="00741909" w:rsidRDefault="00D40575">
            <w:pPr>
              <w:jc w:val="center"/>
            </w:pPr>
            <w:r>
              <w:rPr>
                <w:rFonts w:hint="eastAsia"/>
                <w:kern w:val="0"/>
                <w:sz w:val="24"/>
              </w:rPr>
              <w:t>160208</w:t>
            </w:r>
          </w:p>
        </w:tc>
        <w:tc>
          <w:tcPr>
            <w:tcW w:w="1500" w:type="dxa"/>
            <w:vAlign w:val="center"/>
          </w:tcPr>
          <w:p w:rsidR="00741909" w:rsidRDefault="00D40575">
            <w:pPr>
              <w:jc w:val="center"/>
            </w:pPr>
            <w:r>
              <w:rPr>
                <w:rFonts w:hint="eastAsia"/>
                <w:kern w:val="0"/>
                <w:sz w:val="24"/>
              </w:rPr>
              <w:t>16</w:t>
            </w:r>
            <w:r>
              <w:rPr>
                <w:rFonts w:hint="eastAsia"/>
                <w:kern w:val="0"/>
                <w:sz w:val="24"/>
              </w:rPr>
              <w:t>国开</w:t>
            </w:r>
            <w:r>
              <w:rPr>
                <w:rFonts w:hint="eastAsia"/>
                <w:kern w:val="0"/>
                <w:sz w:val="24"/>
              </w:rPr>
              <w:t>08</w:t>
            </w:r>
          </w:p>
        </w:tc>
        <w:tc>
          <w:tcPr>
            <w:tcW w:w="1500" w:type="dxa"/>
            <w:vAlign w:val="center"/>
          </w:tcPr>
          <w:p w:rsidR="00741909" w:rsidRDefault="00D40575">
            <w:pPr>
              <w:jc w:val="center"/>
            </w:pPr>
            <w:r>
              <w:rPr>
                <w:rFonts w:hint="eastAsia"/>
                <w:kern w:val="0"/>
                <w:sz w:val="24"/>
              </w:rPr>
              <w:t>2019-01-02</w:t>
            </w:r>
          </w:p>
        </w:tc>
        <w:tc>
          <w:tcPr>
            <w:tcW w:w="1260" w:type="dxa"/>
            <w:vAlign w:val="center"/>
          </w:tcPr>
          <w:p w:rsidR="00741909" w:rsidRDefault="00D40575">
            <w:pPr>
              <w:jc w:val="right"/>
            </w:pPr>
            <w:r>
              <w:rPr>
                <w:rFonts w:hint="eastAsia"/>
                <w:kern w:val="0"/>
                <w:sz w:val="24"/>
              </w:rPr>
              <w:t>99.99</w:t>
            </w:r>
          </w:p>
        </w:tc>
        <w:tc>
          <w:tcPr>
            <w:tcW w:w="1440" w:type="dxa"/>
            <w:vAlign w:val="center"/>
          </w:tcPr>
          <w:p w:rsidR="00741909" w:rsidRDefault="00D40575">
            <w:pPr>
              <w:jc w:val="right"/>
            </w:pPr>
            <w:r>
              <w:rPr>
                <w:rFonts w:hint="eastAsia"/>
                <w:kern w:val="0"/>
                <w:sz w:val="24"/>
              </w:rPr>
              <w:t>1,413,000</w:t>
            </w:r>
          </w:p>
        </w:tc>
        <w:tc>
          <w:tcPr>
            <w:tcW w:w="1836" w:type="dxa"/>
            <w:vAlign w:val="center"/>
          </w:tcPr>
          <w:p w:rsidR="00741909" w:rsidRDefault="00D40575">
            <w:pPr>
              <w:jc w:val="right"/>
            </w:pPr>
            <w:r>
              <w:rPr>
                <w:rFonts w:hint="eastAsia"/>
                <w:kern w:val="0"/>
                <w:sz w:val="24"/>
              </w:rPr>
              <w:t>141,285,870.00</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2,336,000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232,644,410.00</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741909" w:rsidRDefault="00D40575">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741909" w:rsidRDefault="00D40575">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41909" w:rsidRDefault="00D40575">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741909" w:rsidRDefault="00D40575">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741909" w:rsidRDefault="00D40575">
      <w:pPr>
        <w:spacing w:before="29" w:line="288" w:lineRule="auto"/>
        <w:ind w:firstLine="420"/>
        <w:rPr>
          <w:kern w:val="0"/>
          <w:sz w:val="24"/>
        </w:rPr>
      </w:pPr>
      <w:r>
        <w:rPr>
          <w:rFonts w:hint="eastAsia"/>
          <w:kern w:val="0"/>
          <w:sz w:val="24"/>
        </w:rPr>
        <w:t>本基金的基金管理人在交易前对交易对手的资信状况进行了充分的评估。本基金的</w:t>
      </w:r>
      <w:r>
        <w:rPr>
          <w:rFonts w:hint="eastAsia"/>
          <w:kern w:val="0"/>
          <w:sz w:val="24"/>
        </w:rPr>
        <w:lastRenderedPageBreak/>
        <w:t>活期银行存款存放在本基金的托管行中国农业银行，协议存款存放在中国民生银行股份有限公司、兴业银行股份有限公司、浙商银行股份有限公司、上海浦东发展银行股份有限公司、中国银行股份有限公司、中原银行股份有限公司、东莞银行股份有限公司、九江银行股份有限公司和江苏江南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741909" w:rsidRDefault="00D40575">
      <w:pPr>
        <w:spacing w:before="29" w:line="288" w:lineRule="auto"/>
        <w:ind w:firstLine="420"/>
        <w:rPr>
          <w:kern w:val="0"/>
          <w:sz w:val="24"/>
        </w:rPr>
      </w:pPr>
      <w:r>
        <w:rPr>
          <w:rFonts w:hint="eastAsia"/>
          <w:kern w:val="0"/>
          <w:sz w:val="24"/>
        </w:rPr>
        <w:t>本基金的基金管理人建立了信用风险管理流程，通过对投资品种信用等级评估来控制证券发行人的信用风险，且通过分散化投资以分散信用风险。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E6251D">
        <w:tc>
          <w:tcPr>
            <w:tcW w:w="2590" w:type="dxa"/>
            <w:vAlign w:val="center"/>
          </w:tcPr>
          <w:p w:rsidR="00900756" w:rsidRPr="00271758" w:rsidRDefault="00900756" w:rsidP="00E6251D">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6251D">
        <w:tc>
          <w:tcPr>
            <w:tcW w:w="2590" w:type="dxa"/>
          </w:tcPr>
          <w:p w:rsidR="00900756" w:rsidRPr="00271758" w:rsidRDefault="00900756" w:rsidP="00E6251D">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1,233,835,571.65</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90" w:type="dxa"/>
          </w:tcPr>
          <w:p w:rsidR="00900756" w:rsidRPr="00271758" w:rsidRDefault="00900756" w:rsidP="00E6251D">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90" w:type="dxa"/>
            <w:vAlign w:val="center"/>
          </w:tcPr>
          <w:p w:rsidR="00900756" w:rsidRPr="00271758" w:rsidRDefault="00900756" w:rsidP="00E6251D">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2,845,674,404.67</w:t>
            </w:r>
          </w:p>
        </w:tc>
        <w:tc>
          <w:tcPr>
            <w:tcW w:w="3260"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389,972,567.08</w:t>
            </w:r>
          </w:p>
        </w:tc>
      </w:tr>
      <w:tr w:rsidR="00900756" w:rsidRPr="00271758" w:rsidTr="00E6251D">
        <w:tc>
          <w:tcPr>
            <w:tcW w:w="2590" w:type="dxa"/>
            <w:vAlign w:val="center"/>
          </w:tcPr>
          <w:p w:rsidR="00900756" w:rsidRPr="00271758" w:rsidRDefault="00900756" w:rsidP="00E6251D">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4,079,509,976.32</w:t>
            </w:r>
          </w:p>
        </w:tc>
        <w:tc>
          <w:tcPr>
            <w:tcW w:w="3260"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389,972,567.08</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注：未评级部分为政策性金融债和</w:t>
      </w:r>
      <w:r w:rsidR="00913F64">
        <w:rPr>
          <w:rFonts w:hint="eastAsia"/>
          <w:kern w:val="0"/>
          <w:sz w:val="24"/>
        </w:rPr>
        <w:t>企业</w:t>
      </w:r>
      <w:r w:rsidRPr="00271758">
        <w:rPr>
          <w:kern w:val="0"/>
          <w:sz w:val="24"/>
        </w:rPr>
        <w:t>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6251D">
        <w:tc>
          <w:tcPr>
            <w:tcW w:w="2552" w:type="dxa"/>
            <w:vAlign w:val="center"/>
          </w:tcPr>
          <w:p w:rsidR="00900756" w:rsidRPr="00271758" w:rsidRDefault="00900756" w:rsidP="00E6251D">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100,000,000.00</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6251D">
        <w:tc>
          <w:tcPr>
            <w:tcW w:w="2552" w:type="dxa"/>
            <w:vAlign w:val="center"/>
          </w:tcPr>
          <w:p w:rsidR="00900756" w:rsidRPr="00271758" w:rsidRDefault="00900756" w:rsidP="00E6251D">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E6251D">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6251D">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6251D">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E6251D">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lastRenderedPageBreak/>
              <w:t>A-1</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13,336,959,200.00</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4,746,440,296.59</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13,336,959,200.00</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4,746,440,296.59</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6251D">
        <w:tc>
          <w:tcPr>
            <w:tcW w:w="2552" w:type="dxa"/>
            <w:vAlign w:val="center"/>
          </w:tcPr>
          <w:p w:rsidR="00900756" w:rsidRPr="00271758" w:rsidRDefault="00900756" w:rsidP="00E6251D">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172,996,298.76</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980,311,409.27</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50,003,117.94</w:t>
            </w:r>
          </w:p>
        </w:tc>
      </w:tr>
      <w:tr w:rsidR="00900756" w:rsidRPr="00271758" w:rsidTr="00E6251D">
        <w:tc>
          <w:tcPr>
            <w:tcW w:w="2552" w:type="dxa"/>
            <w:vAlign w:val="center"/>
          </w:tcPr>
          <w:p w:rsidR="00900756" w:rsidRPr="00271758" w:rsidRDefault="00900756" w:rsidP="00E6251D">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1,153,307,708.03</w:t>
            </w:r>
          </w:p>
        </w:tc>
        <w:tc>
          <w:tcPr>
            <w:tcW w:w="3260"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50,003,117.94</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E6251D">
        <w:tc>
          <w:tcPr>
            <w:tcW w:w="2552" w:type="dxa"/>
            <w:vAlign w:val="center"/>
          </w:tcPr>
          <w:p w:rsidR="00900756" w:rsidRPr="00271758" w:rsidRDefault="00900756" w:rsidP="00E6251D">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E6251D">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79,950,000.00</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tcPr>
          <w:p w:rsidR="00900756" w:rsidRPr="00271758" w:rsidRDefault="00900756" w:rsidP="00E6251D">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r w:rsidR="00900756" w:rsidRPr="00271758" w:rsidTr="00E6251D">
        <w:tc>
          <w:tcPr>
            <w:tcW w:w="2552" w:type="dxa"/>
            <w:vAlign w:val="center"/>
          </w:tcPr>
          <w:p w:rsidR="00900756" w:rsidRPr="00271758" w:rsidRDefault="00900756" w:rsidP="00E6251D">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79,950,000.00</w:t>
            </w:r>
          </w:p>
        </w:tc>
        <w:tc>
          <w:tcPr>
            <w:tcW w:w="3260" w:type="dxa"/>
            <w:vAlign w:val="center"/>
          </w:tcPr>
          <w:p w:rsidR="00900756" w:rsidRPr="00271758" w:rsidRDefault="00900756" w:rsidP="00E6251D">
            <w:pPr>
              <w:spacing w:line="360" w:lineRule="auto"/>
              <w:jc w:val="right"/>
              <w:rPr>
                <w:rFonts w:eastAsiaTheme="minorEastAsia"/>
                <w:sz w:val="24"/>
              </w:rPr>
            </w:pPr>
            <w:r w:rsidRPr="00271758">
              <w:rPr>
                <w:rFonts w:eastAsiaTheme="minorEastAsia"/>
                <w:sz w:val="24"/>
              </w:rPr>
              <w:t>-</w:t>
            </w:r>
          </w:p>
        </w:tc>
      </w:tr>
    </w:tbl>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741909" w:rsidRDefault="00D40575">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41909" w:rsidRDefault="00D40575">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41909" w:rsidRDefault="00D40575">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220,130,429.80</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w:t>
      </w:r>
      <w:r>
        <w:rPr>
          <w:rFonts w:hint="eastAsia"/>
          <w:kern w:val="0"/>
          <w:sz w:val="24"/>
        </w:rPr>
        <w:lastRenderedPageBreak/>
        <w:t>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741909" w:rsidRDefault="00D405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41909" w:rsidRDefault="00D405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。基金投资组合的平均剩余期限在每个交易日均不得超</w:t>
      </w:r>
      <w:r>
        <w:rPr>
          <w:rFonts w:eastAsiaTheme="minorEastAsia"/>
          <w:color w:val="000000" w:themeColor="text1"/>
          <w:kern w:val="0"/>
          <w:szCs w:val="21"/>
        </w:rPr>
        <w:t>141</w:t>
      </w:r>
      <w:r>
        <w:rPr>
          <w:rFonts w:eastAsiaTheme="minorEastAsia"/>
          <w:color w:val="000000" w:themeColor="text1"/>
          <w:kern w:val="0"/>
          <w:szCs w:val="21"/>
        </w:rPr>
        <w:t>天，且能够通过出售所持有的银行间同业市场</w:t>
      </w:r>
      <w:r>
        <w:rPr>
          <w:rFonts w:eastAsiaTheme="minorEastAsia"/>
          <w:color w:val="000000" w:themeColor="text1"/>
          <w:kern w:val="0"/>
          <w:szCs w:val="21"/>
        </w:rPr>
        <w:t xml:space="preserve"> </w:t>
      </w:r>
      <w:r>
        <w:rPr>
          <w:rFonts w:eastAsiaTheme="minorEastAsia"/>
          <w:color w:val="000000" w:themeColor="text1"/>
          <w:kern w:val="0"/>
          <w:szCs w:val="21"/>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Cs w:val="21"/>
        </w:rPr>
        <w:t>40%</w:t>
      </w:r>
      <w:r>
        <w:rPr>
          <w:rFonts w:eastAsiaTheme="minorEastAsia"/>
          <w:color w:val="000000" w:themeColor="text1"/>
          <w:kern w:val="0"/>
          <w:szCs w:val="21"/>
        </w:rPr>
        <w:t>。</w:t>
      </w:r>
    </w:p>
    <w:p w:rsidR="00741909" w:rsidRDefault="00D405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41909" w:rsidRDefault="00D405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41909" w:rsidRDefault="00D405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lastRenderedPageBreak/>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741909" w:rsidRDefault="00D40575">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741909">
        <w:tc>
          <w:tcPr>
            <w:tcW w:w="1666" w:type="dxa"/>
            <w:gridSpan w:val="2"/>
            <w:vAlign w:val="center"/>
          </w:tcPr>
          <w:p w:rsidR="00741909" w:rsidRDefault="00D40575">
            <w:pPr>
              <w:jc w:val="left"/>
            </w:pPr>
            <w:r>
              <w:rPr>
                <w:color w:val="000000"/>
                <w:sz w:val="18"/>
                <w:szCs w:val="18"/>
              </w:rPr>
              <w:t>银行存款</w:t>
            </w:r>
          </w:p>
        </w:tc>
        <w:tc>
          <w:tcPr>
            <w:tcW w:w="1265" w:type="dxa"/>
            <w:gridSpan w:val="2"/>
            <w:vAlign w:val="center"/>
          </w:tcPr>
          <w:p w:rsidR="00741909" w:rsidRDefault="00D40575">
            <w:pPr>
              <w:jc w:val="left"/>
            </w:pPr>
            <w:r>
              <w:rPr>
                <w:color w:val="000000"/>
                <w:sz w:val="18"/>
                <w:szCs w:val="18"/>
              </w:rPr>
              <w:t>3,882,654.43</w:t>
            </w:r>
          </w:p>
        </w:tc>
        <w:tc>
          <w:tcPr>
            <w:tcW w:w="1134" w:type="dxa"/>
            <w:gridSpan w:val="3"/>
            <w:vAlign w:val="center"/>
          </w:tcPr>
          <w:p w:rsidR="00741909" w:rsidRDefault="00D40575">
            <w:pPr>
              <w:jc w:val="left"/>
            </w:pPr>
            <w:r>
              <w:rPr>
                <w:color w:val="000000"/>
                <w:sz w:val="18"/>
                <w:szCs w:val="18"/>
              </w:rPr>
              <w:t>3,000,000,000.00</w:t>
            </w:r>
          </w:p>
        </w:tc>
        <w:tc>
          <w:tcPr>
            <w:tcW w:w="1142" w:type="dxa"/>
            <w:vAlign w:val="center"/>
          </w:tcPr>
          <w:p w:rsidR="00741909" w:rsidRDefault="00D40575">
            <w:pPr>
              <w:jc w:val="left"/>
            </w:pPr>
            <w:r>
              <w:rPr>
                <w:color w:val="000000"/>
                <w:sz w:val="18"/>
                <w:szCs w:val="18"/>
              </w:rPr>
              <w:t>1,300,000,000.00</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center"/>
            </w:pPr>
            <w:r>
              <w:rPr>
                <w:color w:val="000000"/>
                <w:sz w:val="18"/>
                <w:szCs w:val="18"/>
              </w:rPr>
              <w:t>-</w:t>
            </w:r>
          </w:p>
        </w:tc>
        <w:tc>
          <w:tcPr>
            <w:tcW w:w="982" w:type="dxa"/>
            <w:vAlign w:val="center"/>
          </w:tcPr>
          <w:p w:rsidR="00741909" w:rsidRDefault="00D40575">
            <w:pPr>
              <w:jc w:val="center"/>
            </w:pPr>
            <w:r>
              <w:rPr>
                <w:color w:val="000000"/>
                <w:sz w:val="18"/>
                <w:szCs w:val="18"/>
              </w:rPr>
              <w:t>-</w:t>
            </w:r>
          </w:p>
        </w:tc>
        <w:tc>
          <w:tcPr>
            <w:tcW w:w="1036" w:type="dxa"/>
            <w:gridSpan w:val="2"/>
            <w:vAlign w:val="center"/>
          </w:tcPr>
          <w:p w:rsidR="00741909" w:rsidRDefault="00D40575">
            <w:pPr>
              <w:jc w:val="center"/>
            </w:pPr>
            <w:r>
              <w:rPr>
                <w:color w:val="000000"/>
                <w:sz w:val="18"/>
                <w:szCs w:val="18"/>
              </w:rPr>
              <w:t>4,303,882,654.43</w:t>
            </w:r>
          </w:p>
        </w:tc>
      </w:tr>
      <w:tr w:rsidR="00741909">
        <w:tc>
          <w:tcPr>
            <w:tcW w:w="1666" w:type="dxa"/>
            <w:gridSpan w:val="2"/>
            <w:vAlign w:val="center"/>
          </w:tcPr>
          <w:p w:rsidR="00741909" w:rsidRDefault="00D40575">
            <w:pPr>
              <w:jc w:val="left"/>
            </w:pPr>
            <w:r>
              <w:rPr>
                <w:color w:val="000000"/>
                <w:sz w:val="18"/>
                <w:szCs w:val="18"/>
              </w:rPr>
              <w:t>结算备付金</w:t>
            </w:r>
          </w:p>
        </w:tc>
        <w:tc>
          <w:tcPr>
            <w:tcW w:w="1265" w:type="dxa"/>
            <w:gridSpan w:val="2"/>
            <w:vAlign w:val="center"/>
          </w:tcPr>
          <w:p w:rsidR="00741909" w:rsidRDefault="00D40575">
            <w:pPr>
              <w:jc w:val="left"/>
            </w:pPr>
            <w:r>
              <w:rPr>
                <w:color w:val="000000"/>
                <w:sz w:val="18"/>
                <w:szCs w:val="18"/>
              </w:rPr>
              <w:t>45,454.55</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center"/>
            </w:pPr>
            <w:r>
              <w:rPr>
                <w:color w:val="000000"/>
                <w:sz w:val="18"/>
                <w:szCs w:val="18"/>
              </w:rPr>
              <w:t>-</w:t>
            </w:r>
          </w:p>
        </w:tc>
        <w:tc>
          <w:tcPr>
            <w:tcW w:w="982" w:type="dxa"/>
            <w:vAlign w:val="center"/>
          </w:tcPr>
          <w:p w:rsidR="00741909" w:rsidRDefault="00D40575">
            <w:pPr>
              <w:jc w:val="center"/>
            </w:pPr>
            <w:r>
              <w:rPr>
                <w:color w:val="000000"/>
                <w:sz w:val="18"/>
                <w:szCs w:val="18"/>
              </w:rPr>
              <w:t>-</w:t>
            </w:r>
          </w:p>
        </w:tc>
        <w:tc>
          <w:tcPr>
            <w:tcW w:w="1036" w:type="dxa"/>
            <w:gridSpan w:val="2"/>
            <w:vAlign w:val="center"/>
          </w:tcPr>
          <w:p w:rsidR="00741909" w:rsidRDefault="00D40575">
            <w:pPr>
              <w:jc w:val="center"/>
            </w:pPr>
            <w:r>
              <w:rPr>
                <w:color w:val="000000"/>
                <w:sz w:val="18"/>
                <w:szCs w:val="18"/>
              </w:rPr>
              <w:t>45,454.55</w:t>
            </w:r>
          </w:p>
        </w:tc>
      </w:tr>
      <w:tr w:rsidR="00741909">
        <w:tc>
          <w:tcPr>
            <w:tcW w:w="1666" w:type="dxa"/>
            <w:gridSpan w:val="2"/>
            <w:vAlign w:val="center"/>
          </w:tcPr>
          <w:p w:rsidR="00741909" w:rsidRDefault="00D40575">
            <w:pPr>
              <w:jc w:val="left"/>
            </w:pPr>
            <w:r>
              <w:rPr>
                <w:color w:val="000000"/>
                <w:sz w:val="18"/>
                <w:szCs w:val="18"/>
              </w:rPr>
              <w:t>交易性金融资产</w:t>
            </w:r>
          </w:p>
        </w:tc>
        <w:tc>
          <w:tcPr>
            <w:tcW w:w="1265" w:type="dxa"/>
            <w:gridSpan w:val="2"/>
            <w:vAlign w:val="center"/>
          </w:tcPr>
          <w:p w:rsidR="00741909" w:rsidRDefault="00D40575">
            <w:pPr>
              <w:jc w:val="left"/>
            </w:pPr>
            <w:r>
              <w:rPr>
                <w:color w:val="000000"/>
                <w:sz w:val="18"/>
                <w:szCs w:val="18"/>
              </w:rPr>
              <w:t>400,531,983.24</w:t>
            </w:r>
          </w:p>
        </w:tc>
        <w:tc>
          <w:tcPr>
            <w:tcW w:w="1134" w:type="dxa"/>
            <w:gridSpan w:val="3"/>
            <w:vAlign w:val="center"/>
          </w:tcPr>
          <w:p w:rsidR="00741909" w:rsidRDefault="00D40575">
            <w:pPr>
              <w:jc w:val="left"/>
            </w:pPr>
            <w:r>
              <w:rPr>
                <w:color w:val="000000"/>
                <w:sz w:val="18"/>
                <w:szCs w:val="18"/>
              </w:rPr>
              <w:t>8,894,447,935.27</w:t>
            </w:r>
          </w:p>
        </w:tc>
        <w:tc>
          <w:tcPr>
            <w:tcW w:w="1142" w:type="dxa"/>
            <w:vAlign w:val="center"/>
          </w:tcPr>
          <w:p w:rsidR="00741909" w:rsidRDefault="00D40575">
            <w:pPr>
              <w:jc w:val="left"/>
            </w:pPr>
            <w:r>
              <w:rPr>
                <w:color w:val="000000"/>
                <w:sz w:val="18"/>
                <w:szCs w:val="18"/>
              </w:rPr>
              <w:t>9,454,746,966.24</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center"/>
            </w:pPr>
            <w:r>
              <w:rPr>
                <w:color w:val="000000"/>
                <w:sz w:val="18"/>
                <w:szCs w:val="18"/>
              </w:rPr>
              <w:t>-</w:t>
            </w:r>
          </w:p>
        </w:tc>
        <w:tc>
          <w:tcPr>
            <w:tcW w:w="982" w:type="dxa"/>
            <w:vAlign w:val="center"/>
          </w:tcPr>
          <w:p w:rsidR="00741909" w:rsidRDefault="00D40575">
            <w:pPr>
              <w:jc w:val="center"/>
            </w:pPr>
            <w:r>
              <w:rPr>
                <w:color w:val="000000"/>
                <w:sz w:val="18"/>
                <w:szCs w:val="18"/>
              </w:rPr>
              <w:t>-</w:t>
            </w:r>
          </w:p>
        </w:tc>
        <w:tc>
          <w:tcPr>
            <w:tcW w:w="1036" w:type="dxa"/>
            <w:gridSpan w:val="2"/>
            <w:vAlign w:val="center"/>
          </w:tcPr>
          <w:p w:rsidR="00741909" w:rsidRDefault="00D40575">
            <w:pPr>
              <w:jc w:val="center"/>
            </w:pPr>
            <w:r>
              <w:rPr>
                <w:color w:val="000000"/>
                <w:sz w:val="18"/>
                <w:szCs w:val="18"/>
              </w:rPr>
              <w:t>18,749,726,884.75</w:t>
            </w:r>
          </w:p>
        </w:tc>
      </w:tr>
      <w:tr w:rsidR="00741909">
        <w:tc>
          <w:tcPr>
            <w:tcW w:w="1666" w:type="dxa"/>
            <w:gridSpan w:val="2"/>
            <w:vAlign w:val="center"/>
          </w:tcPr>
          <w:p w:rsidR="00741909" w:rsidRDefault="00D40575">
            <w:pPr>
              <w:jc w:val="left"/>
            </w:pPr>
            <w:r>
              <w:rPr>
                <w:color w:val="000000"/>
                <w:sz w:val="18"/>
                <w:szCs w:val="18"/>
              </w:rPr>
              <w:t>买入返售金融资产</w:t>
            </w:r>
          </w:p>
        </w:tc>
        <w:tc>
          <w:tcPr>
            <w:tcW w:w="1265" w:type="dxa"/>
            <w:gridSpan w:val="2"/>
            <w:vAlign w:val="center"/>
          </w:tcPr>
          <w:p w:rsidR="00741909" w:rsidRDefault="00D40575">
            <w:pPr>
              <w:jc w:val="left"/>
            </w:pPr>
            <w:r>
              <w:rPr>
                <w:color w:val="000000"/>
                <w:sz w:val="18"/>
                <w:szCs w:val="18"/>
              </w:rPr>
              <w:t>3,000,000.00</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center"/>
            </w:pPr>
            <w:r>
              <w:rPr>
                <w:color w:val="000000"/>
                <w:sz w:val="18"/>
                <w:szCs w:val="18"/>
              </w:rPr>
              <w:t>-</w:t>
            </w:r>
          </w:p>
        </w:tc>
        <w:tc>
          <w:tcPr>
            <w:tcW w:w="982" w:type="dxa"/>
            <w:vAlign w:val="center"/>
          </w:tcPr>
          <w:p w:rsidR="00741909" w:rsidRDefault="00D40575">
            <w:pPr>
              <w:jc w:val="center"/>
            </w:pPr>
            <w:r>
              <w:rPr>
                <w:color w:val="000000"/>
                <w:sz w:val="18"/>
                <w:szCs w:val="18"/>
              </w:rPr>
              <w:t>-</w:t>
            </w:r>
          </w:p>
        </w:tc>
        <w:tc>
          <w:tcPr>
            <w:tcW w:w="1036" w:type="dxa"/>
            <w:gridSpan w:val="2"/>
            <w:vAlign w:val="center"/>
          </w:tcPr>
          <w:p w:rsidR="00741909" w:rsidRDefault="00D40575">
            <w:pPr>
              <w:jc w:val="center"/>
            </w:pPr>
            <w:r>
              <w:rPr>
                <w:color w:val="000000"/>
                <w:sz w:val="18"/>
                <w:szCs w:val="18"/>
              </w:rPr>
              <w:t>3,000,000.00</w:t>
            </w:r>
          </w:p>
        </w:tc>
      </w:tr>
      <w:tr w:rsidR="00741909">
        <w:tc>
          <w:tcPr>
            <w:tcW w:w="1666" w:type="dxa"/>
            <w:gridSpan w:val="2"/>
            <w:vAlign w:val="center"/>
          </w:tcPr>
          <w:p w:rsidR="00741909" w:rsidRDefault="00D40575">
            <w:pPr>
              <w:jc w:val="left"/>
            </w:pPr>
            <w:r>
              <w:rPr>
                <w:color w:val="000000"/>
                <w:sz w:val="18"/>
                <w:szCs w:val="18"/>
              </w:rPr>
              <w:t>应收利息</w:t>
            </w:r>
          </w:p>
        </w:tc>
        <w:tc>
          <w:tcPr>
            <w:tcW w:w="1265" w:type="dxa"/>
            <w:gridSpan w:val="2"/>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center"/>
            </w:pPr>
            <w:r>
              <w:rPr>
                <w:color w:val="000000"/>
                <w:sz w:val="18"/>
                <w:szCs w:val="18"/>
              </w:rPr>
              <w:t>-</w:t>
            </w:r>
          </w:p>
        </w:tc>
        <w:tc>
          <w:tcPr>
            <w:tcW w:w="982" w:type="dxa"/>
            <w:vAlign w:val="center"/>
          </w:tcPr>
          <w:p w:rsidR="00741909" w:rsidRDefault="00D40575">
            <w:pPr>
              <w:jc w:val="center"/>
            </w:pPr>
            <w:r>
              <w:rPr>
                <w:color w:val="000000"/>
                <w:sz w:val="18"/>
                <w:szCs w:val="18"/>
              </w:rPr>
              <w:t>92,770,153.01</w:t>
            </w:r>
          </w:p>
        </w:tc>
        <w:tc>
          <w:tcPr>
            <w:tcW w:w="1036" w:type="dxa"/>
            <w:gridSpan w:val="2"/>
            <w:vAlign w:val="center"/>
          </w:tcPr>
          <w:p w:rsidR="00741909" w:rsidRDefault="00D40575">
            <w:pPr>
              <w:jc w:val="center"/>
            </w:pPr>
            <w:r>
              <w:rPr>
                <w:color w:val="000000"/>
                <w:sz w:val="18"/>
                <w:szCs w:val="18"/>
              </w:rPr>
              <w:t>92,770,153.01</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407,460,092.22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11,894,447,935.27</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10,754,746,966.24</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92,770,153.01</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23,149,425,146.74</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741909">
        <w:tc>
          <w:tcPr>
            <w:tcW w:w="1658" w:type="dxa"/>
            <w:vAlign w:val="center"/>
          </w:tcPr>
          <w:p w:rsidR="00741909" w:rsidRDefault="00D40575">
            <w:pPr>
              <w:jc w:val="left"/>
            </w:pPr>
            <w:r>
              <w:rPr>
                <w:color w:val="000000"/>
                <w:sz w:val="18"/>
                <w:szCs w:val="18"/>
              </w:rPr>
              <w:t>卖出回购金融资产款</w:t>
            </w:r>
          </w:p>
        </w:tc>
        <w:tc>
          <w:tcPr>
            <w:tcW w:w="1273" w:type="dxa"/>
            <w:gridSpan w:val="3"/>
            <w:vAlign w:val="center"/>
          </w:tcPr>
          <w:p w:rsidR="00741909" w:rsidRDefault="00D40575">
            <w:pPr>
              <w:jc w:val="left"/>
            </w:pPr>
            <w:r>
              <w:rPr>
                <w:color w:val="000000"/>
                <w:sz w:val="18"/>
                <w:szCs w:val="18"/>
              </w:rPr>
              <w:t>220,130,429.80</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w:t>
            </w:r>
          </w:p>
        </w:tc>
        <w:tc>
          <w:tcPr>
            <w:tcW w:w="1036" w:type="dxa"/>
            <w:gridSpan w:val="2"/>
            <w:vAlign w:val="center"/>
          </w:tcPr>
          <w:p w:rsidR="00741909" w:rsidRDefault="00D40575">
            <w:pPr>
              <w:jc w:val="left"/>
            </w:pPr>
            <w:r>
              <w:rPr>
                <w:color w:val="000000"/>
                <w:sz w:val="18"/>
                <w:szCs w:val="18"/>
              </w:rPr>
              <w:t>220,130,429.80</w:t>
            </w:r>
          </w:p>
        </w:tc>
      </w:tr>
      <w:tr w:rsidR="00741909">
        <w:tc>
          <w:tcPr>
            <w:tcW w:w="1658" w:type="dxa"/>
            <w:vAlign w:val="center"/>
          </w:tcPr>
          <w:p w:rsidR="00741909" w:rsidRDefault="00D40575">
            <w:pPr>
              <w:jc w:val="left"/>
            </w:pPr>
            <w:r>
              <w:rPr>
                <w:color w:val="000000"/>
                <w:sz w:val="18"/>
                <w:szCs w:val="18"/>
              </w:rPr>
              <w:lastRenderedPageBreak/>
              <w:t>应付证券清算款</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3,000,000.00</w:t>
            </w:r>
          </w:p>
        </w:tc>
        <w:tc>
          <w:tcPr>
            <w:tcW w:w="1036" w:type="dxa"/>
            <w:gridSpan w:val="2"/>
            <w:vAlign w:val="center"/>
          </w:tcPr>
          <w:p w:rsidR="00741909" w:rsidRDefault="00D40575">
            <w:pPr>
              <w:jc w:val="left"/>
            </w:pPr>
            <w:r>
              <w:rPr>
                <w:color w:val="000000"/>
                <w:sz w:val="18"/>
                <w:szCs w:val="18"/>
              </w:rPr>
              <w:t>3,000,000.00</w:t>
            </w:r>
          </w:p>
        </w:tc>
      </w:tr>
      <w:tr w:rsidR="00741909">
        <w:tc>
          <w:tcPr>
            <w:tcW w:w="1658" w:type="dxa"/>
            <w:vAlign w:val="center"/>
          </w:tcPr>
          <w:p w:rsidR="00741909" w:rsidRDefault="00D40575">
            <w:pPr>
              <w:jc w:val="left"/>
            </w:pPr>
            <w:r>
              <w:rPr>
                <w:color w:val="000000"/>
                <w:sz w:val="18"/>
                <w:szCs w:val="18"/>
              </w:rPr>
              <w:t>应付赎回款</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1,311.85</w:t>
            </w:r>
          </w:p>
        </w:tc>
        <w:tc>
          <w:tcPr>
            <w:tcW w:w="1036" w:type="dxa"/>
            <w:gridSpan w:val="2"/>
            <w:vAlign w:val="center"/>
          </w:tcPr>
          <w:p w:rsidR="00741909" w:rsidRDefault="00D40575">
            <w:pPr>
              <w:jc w:val="left"/>
            </w:pPr>
            <w:r>
              <w:rPr>
                <w:color w:val="000000"/>
                <w:sz w:val="18"/>
                <w:szCs w:val="18"/>
              </w:rPr>
              <w:t>1,311.85</w:t>
            </w:r>
          </w:p>
        </w:tc>
      </w:tr>
      <w:tr w:rsidR="00741909">
        <w:tc>
          <w:tcPr>
            <w:tcW w:w="1658" w:type="dxa"/>
            <w:vAlign w:val="center"/>
          </w:tcPr>
          <w:p w:rsidR="00741909" w:rsidRDefault="00D40575">
            <w:pPr>
              <w:jc w:val="left"/>
            </w:pPr>
            <w:r>
              <w:rPr>
                <w:color w:val="000000"/>
                <w:sz w:val="18"/>
                <w:szCs w:val="18"/>
              </w:rPr>
              <w:t>应付管理人报酬</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3,931,594.21</w:t>
            </w:r>
          </w:p>
        </w:tc>
        <w:tc>
          <w:tcPr>
            <w:tcW w:w="1036" w:type="dxa"/>
            <w:gridSpan w:val="2"/>
            <w:vAlign w:val="center"/>
          </w:tcPr>
          <w:p w:rsidR="00741909" w:rsidRDefault="00D40575">
            <w:pPr>
              <w:jc w:val="left"/>
            </w:pPr>
            <w:r>
              <w:rPr>
                <w:color w:val="000000"/>
                <w:sz w:val="18"/>
                <w:szCs w:val="18"/>
              </w:rPr>
              <w:t>3,931,594.21</w:t>
            </w:r>
          </w:p>
        </w:tc>
      </w:tr>
      <w:tr w:rsidR="00741909">
        <w:tc>
          <w:tcPr>
            <w:tcW w:w="1658" w:type="dxa"/>
            <w:vAlign w:val="center"/>
          </w:tcPr>
          <w:p w:rsidR="00741909" w:rsidRDefault="00D40575">
            <w:pPr>
              <w:jc w:val="left"/>
            </w:pPr>
            <w:r>
              <w:rPr>
                <w:color w:val="000000"/>
                <w:sz w:val="18"/>
                <w:szCs w:val="18"/>
              </w:rPr>
              <w:t>应付托管费</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1,572,637.67</w:t>
            </w:r>
          </w:p>
        </w:tc>
        <w:tc>
          <w:tcPr>
            <w:tcW w:w="1036" w:type="dxa"/>
            <w:gridSpan w:val="2"/>
            <w:vAlign w:val="center"/>
          </w:tcPr>
          <w:p w:rsidR="00741909" w:rsidRDefault="00D40575">
            <w:pPr>
              <w:jc w:val="left"/>
            </w:pPr>
            <w:r>
              <w:rPr>
                <w:color w:val="000000"/>
                <w:sz w:val="18"/>
                <w:szCs w:val="18"/>
              </w:rPr>
              <w:t>1,572,637.67</w:t>
            </w:r>
          </w:p>
        </w:tc>
      </w:tr>
      <w:tr w:rsidR="00741909">
        <w:tc>
          <w:tcPr>
            <w:tcW w:w="1658" w:type="dxa"/>
            <w:vAlign w:val="center"/>
          </w:tcPr>
          <w:p w:rsidR="00741909" w:rsidRDefault="00D40575">
            <w:pPr>
              <w:jc w:val="left"/>
            </w:pPr>
            <w:r>
              <w:rPr>
                <w:color w:val="000000"/>
                <w:sz w:val="18"/>
                <w:szCs w:val="18"/>
              </w:rPr>
              <w:t>应付销售服务费</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199,923.10</w:t>
            </w:r>
          </w:p>
        </w:tc>
        <w:tc>
          <w:tcPr>
            <w:tcW w:w="1036" w:type="dxa"/>
            <w:gridSpan w:val="2"/>
            <w:vAlign w:val="center"/>
          </w:tcPr>
          <w:p w:rsidR="00741909" w:rsidRDefault="00D40575">
            <w:pPr>
              <w:jc w:val="left"/>
            </w:pPr>
            <w:r>
              <w:rPr>
                <w:color w:val="000000"/>
                <w:sz w:val="18"/>
                <w:szCs w:val="18"/>
              </w:rPr>
              <w:t>199,923.10</w:t>
            </w:r>
          </w:p>
        </w:tc>
      </w:tr>
      <w:tr w:rsidR="00741909">
        <w:tc>
          <w:tcPr>
            <w:tcW w:w="1658" w:type="dxa"/>
            <w:vAlign w:val="center"/>
          </w:tcPr>
          <w:p w:rsidR="00741909" w:rsidRDefault="00D40575">
            <w:pPr>
              <w:jc w:val="left"/>
            </w:pPr>
            <w:r>
              <w:rPr>
                <w:color w:val="000000"/>
                <w:sz w:val="18"/>
                <w:szCs w:val="18"/>
              </w:rPr>
              <w:t>应付交易费用</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89,225.43</w:t>
            </w:r>
          </w:p>
        </w:tc>
        <w:tc>
          <w:tcPr>
            <w:tcW w:w="1036" w:type="dxa"/>
            <w:gridSpan w:val="2"/>
            <w:vAlign w:val="center"/>
          </w:tcPr>
          <w:p w:rsidR="00741909" w:rsidRDefault="00D40575">
            <w:pPr>
              <w:jc w:val="left"/>
            </w:pPr>
            <w:r>
              <w:rPr>
                <w:color w:val="000000"/>
                <w:sz w:val="18"/>
                <w:szCs w:val="18"/>
              </w:rPr>
              <w:t>89,225.43</w:t>
            </w:r>
          </w:p>
        </w:tc>
      </w:tr>
      <w:tr w:rsidR="00741909">
        <w:tc>
          <w:tcPr>
            <w:tcW w:w="1658" w:type="dxa"/>
            <w:vAlign w:val="center"/>
          </w:tcPr>
          <w:p w:rsidR="00741909" w:rsidRDefault="00D40575">
            <w:pPr>
              <w:jc w:val="left"/>
            </w:pPr>
            <w:r>
              <w:rPr>
                <w:color w:val="000000"/>
                <w:sz w:val="18"/>
                <w:szCs w:val="18"/>
              </w:rPr>
              <w:t>应交税费</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554,661.25</w:t>
            </w:r>
          </w:p>
        </w:tc>
        <w:tc>
          <w:tcPr>
            <w:tcW w:w="1036" w:type="dxa"/>
            <w:gridSpan w:val="2"/>
            <w:vAlign w:val="center"/>
          </w:tcPr>
          <w:p w:rsidR="00741909" w:rsidRDefault="00D40575">
            <w:pPr>
              <w:jc w:val="left"/>
            </w:pPr>
            <w:r>
              <w:rPr>
                <w:color w:val="000000"/>
                <w:sz w:val="18"/>
                <w:szCs w:val="18"/>
              </w:rPr>
              <w:t>554,661.25</w:t>
            </w:r>
          </w:p>
        </w:tc>
      </w:tr>
      <w:tr w:rsidR="00741909">
        <w:tc>
          <w:tcPr>
            <w:tcW w:w="1658" w:type="dxa"/>
            <w:vAlign w:val="center"/>
          </w:tcPr>
          <w:p w:rsidR="00741909" w:rsidRDefault="00D40575">
            <w:pPr>
              <w:jc w:val="left"/>
            </w:pPr>
            <w:r>
              <w:rPr>
                <w:color w:val="000000"/>
                <w:sz w:val="18"/>
                <w:szCs w:val="18"/>
              </w:rPr>
              <w:t>应付利息</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149,321.27</w:t>
            </w:r>
          </w:p>
        </w:tc>
        <w:tc>
          <w:tcPr>
            <w:tcW w:w="1036" w:type="dxa"/>
            <w:gridSpan w:val="2"/>
            <w:vAlign w:val="center"/>
          </w:tcPr>
          <w:p w:rsidR="00741909" w:rsidRDefault="00D40575">
            <w:pPr>
              <w:jc w:val="left"/>
            </w:pPr>
            <w:r>
              <w:rPr>
                <w:color w:val="000000"/>
                <w:sz w:val="18"/>
                <w:szCs w:val="18"/>
              </w:rPr>
              <w:t>149,321.27</w:t>
            </w:r>
          </w:p>
        </w:tc>
      </w:tr>
      <w:tr w:rsidR="00741909">
        <w:tc>
          <w:tcPr>
            <w:tcW w:w="1658" w:type="dxa"/>
            <w:vAlign w:val="center"/>
          </w:tcPr>
          <w:p w:rsidR="00741909" w:rsidRDefault="00D40575">
            <w:pPr>
              <w:jc w:val="left"/>
            </w:pPr>
            <w:r>
              <w:rPr>
                <w:color w:val="000000"/>
                <w:sz w:val="18"/>
                <w:szCs w:val="18"/>
              </w:rPr>
              <w:t>应付利润</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24,640,990.65</w:t>
            </w:r>
          </w:p>
        </w:tc>
        <w:tc>
          <w:tcPr>
            <w:tcW w:w="1036" w:type="dxa"/>
            <w:gridSpan w:val="2"/>
            <w:vAlign w:val="center"/>
          </w:tcPr>
          <w:p w:rsidR="00741909" w:rsidRDefault="00D40575">
            <w:pPr>
              <w:jc w:val="left"/>
            </w:pPr>
            <w:r>
              <w:rPr>
                <w:color w:val="000000"/>
                <w:sz w:val="18"/>
                <w:szCs w:val="18"/>
              </w:rPr>
              <w:t>24,640,990.65</w:t>
            </w:r>
          </w:p>
        </w:tc>
      </w:tr>
      <w:tr w:rsidR="00741909">
        <w:tc>
          <w:tcPr>
            <w:tcW w:w="1658" w:type="dxa"/>
            <w:vAlign w:val="center"/>
          </w:tcPr>
          <w:p w:rsidR="00741909" w:rsidRDefault="00D40575">
            <w:pPr>
              <w:jc w:val="left"/>
            </w:pPr>
            <w:r>
              <w:rPr>
                <w:color w:val="000000"/>
                <w:sz w:val="18"/>
                <w:szCs w:val="18"/>
              </w:rPr>
              <w:t>其他负债</w:t>
            </w:r>
          </w:p>
        </w:tc>
        <w:tc>
          <w:tcPr>
            <w:tcW w:w="1273" w:type="dxa"/>
            <w:gridSpan w:val="3"/>
            <w:vAlign w:val="center"/>
          </w:tcPr>
          <w:p w:rsidR="00741909" w:rsidRDefault="00D40575">
            <w:pPr>
              <w:jc w:val="left"/>
            </w:pPr>
            <w:r>
              <w:rPr>
                <w:color w:val="000000"/>
                <w:sz w:val="18"/>
                <w:szCs w:val="18"/>
              </w:rPr>
              <w:t>-</w:t>
            </w:r>
          </w:p>
        </w:tc>
        <w:tc>
          <w:tcPr>
            <w:tcW w:w="1134" w:type="dxa"/>
            <w:gridSpan w:val="3"/>
            <w:vAlign w:val="center"/>
          </w:tcPr>
          <w:p w:rsidR="00741909" w:rsidRDefault="00D40575">
            <w:pPr>
              <w:jc w:val="left"/>
            </w:pPr>
            <w:r>
              <w:rPr>
                <w:color w:val="000000"/>
                <w:sz w:val="18"/>
                <w:szCs w:val="18"/>
              </w:rPr>
              <w:t>-</w:t>
            </w:r>
          </w:p>
        </w:tc>
        <w:tc>
          <w:tcPr>
            <w:tcW w:w="1142" w:type="dxa"/>
            <w:vAlign w:val="center"/>
          </w:tcPr>
          <w:p w:rsidR="00741909" w:rsidRDefault="00D40575">
            <w:pPr>
              <w:jc w:val="left"/>
            </w:pPr>
            <w:r>
              <w:rPr>
                <w:color w:val="000000"/>
                <w:sz w:val="18"/>
                <w:szCs w:val="18"/>
              </w:rPr>
              <w:t>-</w:t>
            </w:r>
          </w:p>
        </w:tc>
        <w:tc>
          <w:tcPr>
            <w:tcW w:w="855"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82" w:type="dxa"/>
            <w:vAlign w:val="center"/>
          </w:tcPr>
          <w:p w:rsidR="00741909" w:rsidRDefault="00D40575">
            <w:pPr>
              <w:jc w:val="left"/>
            </w:pPr>
            <w:r>
              <w:rPr>
                <w:color w:val="000000"/>
                <w:sz w:val="18"/>
                <w:szCs w:val="18"/>
              </w:rPr>
              <w:t>313,705.00</w:t>
            </w:r>
          </w:p>
        </w:tc>
        <w:tc>
          <w:tcPr>
            <w:tcW w:w="1036" w:type="dxa"/>
            <w:gridSpan w:val="2"/>
            <w:vAlign w:val="center"/>
          </w:tcPr>
          <w:p w:rsidR="00741909" w:rsidRDefault="00D40575">
            <w:pPr>
              <w:jc w:val="left"/>
            </w:pPr>
            <w:r>
              <w:rPr>
                <w:color w:val="000000"/>
                <w:sz w:val="18"/>
                <w:szCs w:val="18"/>
              </w:rPr>
              <w:t>313,705.00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220,130,429.80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34,453,370.43</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254,583,800.23</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187,329,662.42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11,894,447,935.27</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10,754,746,966.24</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58,316,782.58</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22,894,841,346.51</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741909">
        <w:tc>
          <w:tcPr>
            <w:tcW w:w="1670" w:type="dxa"/>
            <w:gridSpan w:val="3"/>
            <w:vAlign w:val="center"/>
          </w:tcPr>
          <w:p w:rsidR="00741909" w:rsidRDefault="00D40575">
            <w:pPr>
              <w:jc w:val="left"/>
            </w:pPr>
            <w:r>
              <w:rPr>
                <w:color w:val="000000"/>
                <w:sz w:val="18"/>
                <w:szCs w:val="18"/>
              </w:rPr>
              <w:t>银行存款</w:t>
            </w:r>
          </w:p>
        </w:tc>
        <w:tc>
          <w:tcPr>
            <w:tcW w:w="1273" w:type="dxa"/>
            <w:gridSpan w:val="2"/>
            <w:vAlign w:val="center"/>
          </w:tcPr>
          <w:p w:rsidR="00741909" w:rsidRDefault="00D40575">
            <w:pPr>
              <w:jc w:val="left"/>
            </w:pPr>
            <w:r>
              <w:rPr>
                <w:color w:val="000000"/>
                <w:sz w:val="18"/>
                <w:szCs w:val="18"/>
              </w:rPr>
              <w:t>1,050,821,768.20</w:t>
            </w:r>
          </w:p>
        </w:tc>
        <w:tc>
          <w:tcPr>
            <w:tcW w:w="1105" w:type="dxa"/>
            <w:vAlign w:val="center"/>
          </w:tcPr>
          <w:p w:rsidR="00741909" w:rsidRDefault="00D40575">
            <w:pPr>
              <w:jc w:val="left"/>
            </w:pPr>
            <w:r>
              <w:rPr>
                <w:color w:val="000000"/>
                <w:sz w:val="18"/>
                <w:szCs w:val="18"/>
              </w:rPr>
              <w:t>2,070,000,000.00</w:t>
            </w:r>
          </w:p>
        </w:tc>
        <w:tc>
          <w:tcPr>
            <w:tcW w:w="1163" w:type="dxa"/>
            <w:gridSpan w:val="2"/>
            <w:vAlign w:val="center"/>
          </w:tcPr>
          <w:p w:rsidR="00741909" w:rsidRDefault="00D40575">
            <w:pPr>
              <w:jc w:val="left"/>
            </w:pPr>
            <w:r>
              <w:rPr>
                <w:color w:val="000000"/>
                <w:sz w:val="18"/>
                <w:szCs w:val="18"/>
              </w:rPr>
              <w:t>80,000,000.00</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left"/>
            </w:pPr>
            <w:r>
              <w:rPr>
                <w:color w:val="000000"/>
                <w:sz w:val="18"/>
                <w:szCs w:val="18"/>
              </w:rPr>
              <w:t>-</w:t>
            </w:r>
          </w:p>
        </w:tc>
        <w:tc>
          <w:tcPr>
            <w:tcW w:w="1026" w:type="dxa"/>
            <w:vAlign w:val="center"/>
          </w:tcPr>
          <w:p w:rsidR="00741909" w:rsidRDefault="00D40575">
            <w:pPr>
              <w:jc w:val="left"/>
            </w:pPr>
            <w:r>
              <w:rPr>
                <w:color w:val="000000"/>
                <w:sz w:val="18"/>
                <w:szCs w:val="18"/>
              </w:rPr>
              <w:t>3,200,821,768.20</w:t>
            </w:r>
          </w:p>
        </w:tc>
      </w:tr>
      <w:tr w:rsidR="00741909">
        <w:tc>
          <w:tcPr>
            <w:tcW w:w="1670" w:type="dxa"/>
            <w:gridSpan w:val="3"/>
            <w:vAlign w:val="center"/>
          </w:tcPr>
          <w:p w:rsidR="00741909" w:rsidRDefault="00D40575">
            <w:pPr>
              <w:jc w:val="left"/>
            </w:pPr>
            <w:r>
              <w:rPr>
                <w:color w:val="000000"/>
                <w:sz w:val="18"/>
                <w:szCs w:val="18"/>
              </w:rPr>
              <w:t>结算备付金</w:t>
            </w:r>
          </w:p>
        </w:tc>
        <w:tc>
          <w:tcPr>
            <w:tcW w:w="1273" w:type="dxa"/>
            <w:gridSpan w:val="2"/>
            <w:vAlign w:val="center"/>
          </w:tcPr>
          <w:p w:rsidR="00741909" w:rsidRDefault="00D40575">
            <w:pPr>
              <w:jc w:val="left"/>
            </w:pPr>
            <w:r>
              <w:rPr>
                <w:color w:val="000000"/>
                <w:sz w:val="18"/>
                <w:szCs w:val="18"/>
              </w:rPr>
              <w:t>29,923.71</w:t>
            </w:r>
          </w:p>
        </w:tc>
        <w:tc>
          <w:tcPr>
            <w:tcW w:w="1105" w:type="dxa"/>
            <w:vAlign w:val="center"/>
          </w:tcPr>
          <w:p w:rsidR="00741909" w:rsidRDefault="00D40575">
            <w:pPr>
              <w:jc w:val="left"/>
            </w:pPr>
            <w:r>
              <w:rPr>
                <w:color w:val="000000"/>
                <w:sz w:val="18"/>
                <w:szCs w:val="18"/>
              </w:rPr>
              <w:t>-</w:t>
            </w:r>
          </w:p>
        </w:tc>
        <w:tc>
          <w:tcPr>
            <w:tcW w:w="1163"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left"/>
            </w:pPr>
            <w:r>
              <w:rPr>
                <w:color w:val="000000"/>
                <w:sz w:val="18"/>
                <w:szCs w:val="18"/>
              </w:rPr>
              <w:t>-</w:t>
            </w:r>
          </w:p>
        </w:tc>
        <w:tc>
          <w:tcPr>
            <w:tcW w:w="1026" w:type="dxa"/>
            <w:vAlign w:val="center"/>
          </w:tcPr>
          <w:p w:rsidR="00741909" w:rsidRDefault="00D40575">
            <w:pPr>
              <w:jc w:val="left"/>
            </w:pPr>
            <w:r>
              <w:rPr>
                <w:color w:val="000000"/>
                <w:sz w:val="18"/>
                <w:szCs w:val="18"/>
              </w:rPr>
              <w:t>29,923.71</w:t>
            </w:r>
          </w:p>
        </w:tc>
      </w:tr>
      <w:tr w:rsidR="00741909">
        <w:tc>
          <w:tcPr>
            <w:tcW w:w="1670" w:type="dxa"/>
            <w:gridSpan w:val="3"/>
            <w:vAlign w:val="center"/>
          </w:tcPr>
          <w:p w:rsidR="00741909" w:rsidRDefault="00D40575">
            <w:pPr>
              <w:jc w:val="left"/>
            </w:pPr>
            <w:r>
              <w:rPr>
                <w:color w:val="000000"/>
                <w:sz w:val="18"/>
                <w:szCs w:val="18"/>
              </w:rPr>
              <w:t>存出保证金</w:t>
            </w:r>
          </w:p>
        </w:tc>
        <w:tc>
          <w:tcPr>
            <w:tcW w:w="1273" w:type="dxa"/>
            <w:gridSpan w:val="2"/>
            <w:vAlign w:val="center"/>
          </w:tcPr>
          <w:p w:rsidR="00741909" w:rsidRDefault="00D40575">
            <w:pPr>
              <w:jc w:val="left"/>
            </w:pPr>
            <w:r>
              <w:rPr>
                <w:color w:val="000000"/>
                <w:sz w:val="18"/>
                <w:szCs w:val="18"/>
              </w:rPr>
              <w:t>5,621.02</w:t>
            </w:r>
          </w:p>
        </w:tc>
        <w:tc>
          <w:tcPr>
            <w:tcW w:w="1105" w:type="dxa"/>
            <w:vAlign w:val="center"/>
          </w:tcPr>
          <w:p w:rsidR="00741909" w:rsidRDefault="00D40575">
            <w:pPr>
              <w:jc w:val="left"/>
            </w:pPr>
            <w:r>
              <w:rPr>
                <w:color w:val="000000"/>
                <w:sz w:val="18"/>
                <w:szCs w:val="18"/>
              </w:rPr>
              <w:t>-</w:t>
            </w:r>
          </w:p>
        </w:tc>
        <w:tc>
          <w:tcPr>
            <w:tcW w:w="1163"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left"/>
            </w:pPr>
            <w:r>
              <w:rPr>
                <w:color w:val="000000"/>
                <w:sz w:val="18"/>
                <w:szCs w:val="18"/>
              </w:rPr>
              <w:t>-</w:t>
            </w:r>
          </w:p>
        </w:tc>
        <w:tc>
          <w:tcPr>
            <w:tcW w:w="1026" w:type="dxa"/>
            <w:vAlign w:val="center"/>
          </w:tcPr>
          <w:p w:rsidR="00741909" w:rsidRDefault="00D40575">
            <w:pPr>
              <w:jc w:val="left"/>
            </w:pPr>
            <w:r>
              <w:rPr>
                <w:color w:val="000000"/>
                <w:sz w:val="18"/>
                <w:szCs w:val="18"/>
              </w:rPr>
              <w:t>5,621.02</w:t>
            </w:r>
          </w:p>
        </w:tc>
      </w:tr>
      <w:tr w:rsidR="00741909">
        <w:tc>
          <w:tcPr>
            <w:tcW w:w="1670" w:type="dxa"/>
            <w:gridSpan w:val="3"/>
            <w:vAlign w:val="center"/>
          </w:tcPr>
          <w:p w:rsidR="00741909" w:rsidRDefault="00D40575">
            <w:pPr>
              <w:jc w:val="left"/>
            </w:pPr>
            <w:r>
              <w:rPr>
                <w:color w:val="000000"/>
                <w:sz w:val="18"/>
                <w:szCs w:val="18"/>
              </w:rPr>
              <w:t>交易性金融资产</w:t>
            </w:r>
          </w:p>
        </w:tc>
        <w:tc>
          <w:tcPr>
            <w:tcW w:w="1273" w:type="dxa"/>
            <w:gridSpan w:val="2"/>
            <w:vAlign w:val="center"/>
          </w:tcPr>
          <w:p w:rsidR="00741909" w:rsidRDefault="00D40575">
            <w:pPr>
              <w:jc w:val="left"/>
            </w:pPr>
            <w:r>
              <w:rPr>
                <w:color w:val="000000"/>
                <w:sz w:val="18"/>
                <w:szCs w:val="18"/>
              </w:rPr>
              <w:t>1,606,537,227.34</w:t>
            </w:r>
          </w:p>
        </w:tc>
        <w:tc>
          <w:tcPr>
            <w:tcW w:w="1105" w:type="dxa"/>
            <w:vAlign w:val="center"/>
          </w:tcPr>
          <w:p w:rsidR="00741909" w:rsidRDefault="00D40575">
            <w:pPr>
              <w:jc w:val="left"/>
            </w:pPr>
            <w:r>
              <w:rPr>
                <w:color w:val="000000"/>
                <w:sz w:val="18"/>
                <w:szCs w:val="18"/>
              </w:rPr>
              <w:t>2,543,242,251.11</w:t>
            </w:r>
          </w:p>
        </w:tc>
        <w:tc>
          <w:tcPr>
            <w:tcW w:w="1163" w:type="dxa"/>
            <w:gridSpan w:val="2"/>
            <w:vAlign w:val="center"/>
          </w:tcPr>
          <w:p w:rsidR="00741909" w:rsidRDefault="00D40575">
            <w:pPr>
              <w:jc w:val="left"/>
            </w:pPr>
            <w:r>
              <w:rPr>
                <w:color w:val="000000"/>
                <w:sz w:val="18"/>
                <w:szCs w:val="18"/>
              </w:rPr>
              <w:t>1,036,636,503.16</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left"/>
            </w:pPr>
            <w:r>
              <w:rPr>
                <w:color w:val="000000"/>
                <w:sz w:val="18"/>
                <w:szCs w:val="18"/>
              </w:rPr>
              <w:t>-</w:t>
            </w:r>
          </w:p>
        </w:tc>
        <w:tc>
          <w:tcPr>
            <w:tcW w:w="1026" w:type="dxa"/>
            <w:vAlign w:val="center"/>
          </w:tcPr>
          <w:p w:rsidR="00741909" w:rsidRDefault="00D40575">
            <w:pPr>
              <w:jc w:val="left"/>
            </w:pPr>
            <w:r>
              <w:rPr>
                <w:color w:val="000000"/>
                <w:sz w:val="18"/>
                <w:szCs w:val="18"/>
              </w:rPr>
              <w:t>5,186,415,981.61</w:t>
            </w:r>
          </w:p>
        </w:tc>
      </w:tr>
      <w:tr w:rsidR="00741909">
        <w:tc>
          <w:tcPr>
            <w:tcW w:w="1670" w:type="dxa"/>
            <w:gridSpan w:val="3"/>
            <w:vAlign w:val="center"/>
          </w:tcPr>
          <w:p w:rsidR="00741909" w:rsidRDefault="00D40575">
            <w:pPr>
              <w:jc w:val="left"/>
            </w:pPr>
            <w:r>
              <w:rPr>
                <w:color w:val="000000"/>
                <w:sz w:val="18"/>
                <w:szCs w:val="18"/>
              </w:rPr>
              <w:t>买入返售金融资产</w:t>
            </w:r>
          </w:p>
        </w:tc>
        <w:tc>
          <w:tcPr>
            <w:tcW w:w="1273" w:type="dxa"/>
            <w:gridSpan w:val="2"/>
            <w:vAlign w:val="center"/>
          </w:tcPr>
          <w:p w:rsidR="00741909" w:rsidRDefault="00D40575">
            <w:pPr>
              <w:jc w:val="left"/>
            </w:pPr>
            <w:r>
              <w:rPr>
                <w:color w:val="000000"/>
                <w:sz w:val="18"/>
                <w:szCs w:val="18"/>
              </w:rPr>
              <w:t>498,400,947.60</w:t>
            </w:r>
          </w:p>
        </w:tc>
        <w:tc>
          <w:tcPr>
            <w:tcW w:w="1105" w:type="dxa"/>
            <w:vAlign w:val="center"/>
          </w:tcPr>
          <w:p w:rsidR="00741909" w:rsidRDefault="00D40575">
            <w:pPr>
              <w:jc w:val="left"/>
            </w:pPr>
            <w:r>
              <w:rPr>
                <w:color w:val="000000"/>
                <w:sz w:val="18"/>
                <w:szCs w:val="18"/>
              </w:rPr>
              <w:t>-</w:t>
            </w:r>
          </w:p>
        </w:tc>
        <w:tc>
          <w:tcPr>
            <w:tcW w:w="1163"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left"/>
            </w:pPr>
            <w:r>
              <w:rPr>
                <w:color w:val="000000"/>
                <w:sz w:val="18"/>
                <w:szCs w:val="18"/>
              </w:rPr>
              <w:t>-</w:t>
            </w:r>
          </w:p>
        </w:tc>
        <w:tc>
          <w:tcPr>
            <w:tcW w:w="1026" w:type="dxa"/>
            <w:vAlign w:val="center"/>
          </w:tcPr>
          <w:p w:rsidR="00741909" w:rsidRDefault="00D40575">
            <w:pPr>
              <w:jc w:val="left"/>
            </w:pPr>
            <w:r>
              <w:rPr>
                <w:color w:val="000000"/>
                <w:sz w:val="18"/>
                <w:szCs w:val="18"/>
              </w:rPr>
              <w:t>498,400,947.60</w:t>
            </w:r>
          </w:p>
        </w:tc>
      </w:tr>
      <w:tr w:rsidR="00741909">
        <w:tc>
          <w:tcPr>
            <w:tcW w:w="1670" w:type="dxa"/>
            <w:gridSpan w:val="3"/>
            <w:vAlign w:val="center"/>
          </w:tcPr>
          <w:p w:rsidR="00741909" w:rsidRDefault="00D40575">
            <w:pPr>
              <w:jc w:val="left"/>
            </w:pPr>
            <w:r>
              <w:rPr>
                <w:color w:val="000000"/>
                <w:sz w:val="18"/>
                <w:szCs w:val="18"/>
              </w:rPr>
              <w:t>应收利息</w:t>
            </w:r>
          </w:p>
        </w:tc>
        <w:tc>
          <w:tcPr>
            <w:tcW w:w="1273" w:type="dxa"/>
            <w:gridSpan w:val="2"/>
            <w:vAlign w:val="center"/>
          </w:tcPr>
          <w:p w:rsidR="00741909" w:rsidRDefault="00D40575">
            <w:pPr>
              <w:jc w:val="left"/>
            </w:pPr>
            <w:r>
              <w:rPr>
                <w:color w:val="000000"/>
                <w:sz w:val="18"/>
                <w:szCs w:val="18"/>
              </w:rPr>
              <w:t>-</w:t>
            </w:r>
          </w:p>
        </w:tc>
        <w:tc>
          <w:tcPr>
            <w:tcW w:w="1105" w:type="dxa"/>
            <w:vAlign w:val="center"/>
          </w:tcPr>
          <w:p w:rsidR="00741909" w:rsidRDefault="00D40575">
            <w:pPr>
              <w:jc w:val="left"/>
            </w:pPr>
            <w:r>
              <w:rPr>
                <w:color w:val="000000"/>
                <w:sz w:val="18"/>
                <w:szCs w:val="18"/>
              </w:rPr>
              <w:t>-</w:t>
            </w:r>
          </w:p>
        </w:tc>
        <w:tc>
          <w:tcPr>
            <w:tcW w:w="1163"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left"/>
            </w:pPr>
            <w:r>
              <w:rPr>
                <w:color w:val="000000"/>
                <w:sz w:val="18"/>
                <w:szCs w:val="18"/>
              </w:rPr>
              <w:t>30,679,552.75</w:t>
            </w:r>
          </w:p>
        </w:tc>
        <w:tc>
          <w:tcPr>
            <w:tcW w:w="1026" w:type="dxa"/>
            <w:vAlign w:val="center"/>
          </w:tcPr>
          <w:p w:rsidR="00741909" w:rsidRDefault="00D40575">
            <w:pPr>
              <w:jc w:val="left"/>
            </w:pPr>
            <w:r>
              <w:rPr>
                <w:color w:val="000000"/>
                <w:sz w:val="18"/>
                <w:szCs w:val="18"/>
              </w:rPr>
              <w:t>30,679,552.75</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3,155,795,487.87</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4,613,242,251.11</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1,116,636,503.16</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30,679,552.75</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8,916,353,794.89</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741909">
        <w:tc>
          <w:tcPr>
            <w:tcW w:w="1672" w:type="dxa"/>
            <w:gridSpan w:val="3"/>
            <w:vAlign w:val="center"/>
          </w:tcPr>
          <w:p w:rsidR="00741909" w:rsidRDefault="00D40575">
            <w:pPr>
              <w:jc w:val="left"/>
            </w:pPr>
            <w:r>
              <w:rPr>
                <w:color w:val="000000"/>
                <w:sz w:val="18"/>
                <w:szCs w:val="18"/>
              </w:rPr>
              <w:lastRenderedPageBreak/>
              <w:t>卖出回购金融资产款</w:t>
            </w:r>
          </w:p>
        </w:tc>
        <w:tc>
          <w:tcPr>
            <w:tcW w:w="1271" w:type="dxa"/>
            <w:gridSpan w:val="2"/>
            <w:vAlign w:val="center"/>
          </w:tcPr>
          <w:p w:rsidR="00741909" w:rsidRDefault="00D40575">
            <w:pPr>
              <w:jc w:val="left"/>
            </w:pPr>
            <w:r>
              <w:rPr>
                <w:color w:val="000000"/>
                <w:sz w:val="18"/>
                <w:szCs w:val="18"/>
              </w:rPr>
              <w:t>246,153,310.76</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w:t>
            </w:r>
          </w:p>
        </w:tc>
        <w:tc>
          <w:tcPr>
            <w:tcW w:w="1026" w:type="dxa"/>
            <w:vAlign w:val="center"/>
          </w:tcPr>
          <w:p w:rsidR="00741909" w:rsidRDefault="00D40575">
            <w:pPr>
              <w:jc w:val="left"/>
            </w:pPr>
            <w:r>
              <w:rPr>
                <w:color w:val="000000"/>
                <w:sz w:val="18"/>
                <w:szCs w:val="18"/>
              </w:rPr>
              <w:t>246,153,310.76</w:t>
            </w:r>
          </w:p>
        </w:tc>
      </w:tr>
      <w:tr w:rsidR="00741909">
        <w:tc>
          <w:tcPr>
            <w:tcW w:w="1672" w:type="dxa"/>
            <w:gridSpan w:val="3"/>
            <w:vAlign w:val="center"/>
          </w:tcPr>
          <w:p w:rsidR="00741909" w:rsidRDefault="00D40575">
            <w:pPr>
              <w:jc w:val="left"/>
            </w:pPr>
            <w:r>
              <w:rPr>
                <w:color w:val="000000"/>
                <w:sz w:val="18"/>
                <w:szCs w:val="18"/>
              </w:rPr>
              <w:t>应付管理人报酬</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925,157.08</w:t>
            </w:r>
          </w:p>
        </w:tc>
        <w:tc>
          <w:tcPr>
            <w:tcW w:w="1026" w:type="dxa"/>
            <w:vAlign w:val="center"/>
          </w:tcPr>
          <w:p w:rsidR="00741909" w:rsidRDefault="00D40575">
            <w:pPr>
              <w:jc w:val="left"/>
            </w:pPr>
            <w:r>
              <w:rPr>
                <w:color w:val="000000"/>
                <w:sz w:val="18"/>
                <w:szCs w:val="18"/>
              </w:rPr>
              <w:t>925,157.08</w:t>
            </w:r>
          </w:p>
        </w:tc>
      </w:tr>
      <w:tr w:rsidR="00741909">
        <w:tc>
          <w:tcPr>
            <w:tcW w:w="1672" w:type="dxa"/>
            <w:gridSpan w:val="3"/>
            <w:vAlign w:val="center"/>
          </w:tcPr>
          <w:p w:rsidR="00741909" w:rsidRDefault="00D40575">
            <w:pPr>
              <w:jc w:val="left"/>
            </w:pPr>
            <w:r>
              <w:rPr>
                <w:color w:val="000000"/>
                <w:sz w:val="18"/>
                <w:szCs w:val="18"/>
              </w:rPr>
              <w:t>应付托管费</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370,062.89</w:t>
            </w:r>
          </w:p>
        </w:tc>
        <w:tc>
          <w:tcPr>
            <w:tcW w:w="1026" w:type="dxa"/>
            <w:vAlign w:val="center"/>
          </w:tcPr>
          <w:p w:rsidR="00741909" w:rsidRDefault="00D40575">
            <w:pPr>
              <w:jc w:val="left"/>
            </w:pPr>
            <w:r>
              <w:rPr>
                <w:color w:val="000000"/>
                <w:sz w:val="18"/>
                <w:szCs w:val="18"/>
              </w:rPr>
              <w:t>370,062.89</w:t>
            </w:r>
          </w:p>
        </w:tc>
      </w:tr>
      <w:tr w:rsidR="00741909">
        <w:tc>
          <w:tcPr>
            <w:tcW w:w="1672" w:type="dxa"/>
            <w:gridSpan w:val="3"/>
            <w:vAlign w:val="center"/>
          </w:tcPr>
          <w:p w:rsidR="00741909" w:rsidRDefault="00D40575">
            <w:pPr>
              <w:jc w:val="left"/>
            </w:pPr>
            <w:r>
              <w:rPr>
                <w:color w:val="000000"/>
                <w:sz w:val="18"/>
                <w:szCs w:val="18"/>
              </w:rPr>
              <w:t>应付销售服务费</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48,908.73</w:t>
            </w:r>
          </w:p>
        </w:tc>
        <w:tc>
          <w:tcPr>
            <w:tcW w:w="1026" w:type="dxa"/>
            <w:vAlign w:val="center"/>
          </w:tcPr>
          <w:p w:rsidR="00741909" w:rsidRDefault="00D40575">
            <w:pPr>
              <w:jc w:val="left"/>
            </w:pPr>
            <w:r>
              <w:rPr>
                <w:color w:val="000000"/>
                <w:sz w:val="18"/>
                <w:szCs w:val="18"/>
              </w:rPr>
              <w:t>48,908.73</w:t>
            </w:r>
          </w:p>
        </w:tc>
      </w:tr>
      <w:tr w:rsidR="00741909">
        <w:tc>
          <w:tcPr>
            <w:tcW w:w="1672" w:type="dxa"/>
            <w:gridSpan w:val="3"/>
            <w:vAlign w:val="center"/>
          </w:tcPr>
          <w:p w:rsidR="00741909" w:rsidRDefault="00D40575">
            <w:pPr>
              <w:jc w:val="left"/>
            </w:pPr>
            <w:r>
              <w:rPr>
                <w:color w:val="000000"/>
                <w:sz w:val="18"/>
                <w:szCs w:val="18"/>
              </w:rPr>
              <w:t>应付交易费用</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46,815.85</w:t>
            </w:r>
          </w:p>
        </w:tc>
        <w:tc>
          <w:tcPr>
            <w:tcW w:w="1026" w:type="dxa"/>
            <w:vAlign w:val="center"/>
          </w:tcPr>
          <w:p w:rsidR="00741909" w:rsidRDefault="00D40575">
            <w:pPr>
              <w:jc w:val="left"/>
            </w:pPr>
            <w:r>
              <w:rPr>
                <w:color w:val="000000"/>
                <w:sz w:val="18"/>
                <w:szCs w:val="18"/>
              </w:rPr>
              <w:t>46,815.85</w:t>
            </w:r>
          </w:p>
        </w:tc>
      </w:tr>
      <w:tr w:rsidR="00741909">
        <w:tc>
          <w:tcPr>
            <w:tcW w:w="1672" w:type="dxa"/>
            <w:gridSpan w:val="3"/>
            <w:vAlign w:val="center"/>
          </w:tcPr>
          <w:p w:rsidR="00741909" w:rsidRDefault="00D40575">
            <w:pPr>
              <w:jc w:val="left"/>
            </w:pPr>
            <w:r>
              <w:rPr>
                <w:color w:val="000000"/>
                <w:sz w:val="18"/>
                <w:szCs w:val="18"/>
              </w:rPr>
              <w:t>应付利息</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144,223.68</w:t>
            </w:r>
          </w:p>
        </w:tc>
        <w:tc>
          <w:tcPr>
            <w:tcW w:w="1026" w:type="dxa"/>
            <w:vAlign w:val="center"/>
          </w:tcPr>
          <w:p w:rsidR="00741909" w:rsidRDefault="00D40575">
            <w:pPr>
              <w:jc w:val="left"/>
            </w:pPr>
            <w:r>
              <w:rPr>
                <w:color w:val="000000"/>
                <w:sz w:val="18"/>
                <w:szCs w:val="18"/>
              </w:rPr>
              <w:t>144,223.68</w:t>
            </w:r>
          </w:p>
        </w:tc>
      </w:tr>
      <w:tr w:rsidR="00741909">
        <w:tc>
          <w:tcPr>
            <w:tcW w:w="1672" w:type="dxa"/>
            <w:gridSpan w:val="3"/>
            <w:vAlign w:val="center"/>
          </w:tcPr>
          <w:p w:rsidR="00741909" w:rsidRDefault="00D40575">
            <w:pPr>
              <w:jc w:val="left"/>
            </w:pPr>
            <w:r>
              <w:rPr>
                <w:color w:val="000000"/>
                <w:sz w:val="18"/>
                <w:szCs w:val="18"/>
              </w:rPr>
              <w:t>应付利润</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10,609,282.05</w:t>
            </w:r>
          </w:p>
        </w:tc>
        <w:tc>
          <w:tcPr>
            <w:tcW w:w="1026" w:type="dxa"/>
            <w:vAlign w:val="center"/>
          </w:tcPr>
          <w:p w:rsidR="00741909" w:rsidRDefault="00D40575">
            <w:pPr>
              <w:jc w:val="left"/>
            </w:pPr>
            <w:r>
              <w:rPr>
                <w:color w:val="000000"/>
                <w:sz w:val="18"/>
                <w:szCs w:val="18"/>
              </w:rPr>
              <w:t>10,609,282.05</w:t>
            </w:r>
          </w:p>
        </w:tc>
      </w:tr>
      <w:tr w:rsidR="00741909">
        <w:tc>
          <w:tcPr>
            <w:tcW w:w="1672" w:type="dxa"/>
            <w:gridSpan w:val="3"/>
            <w:vAlign w:val="center"/>
          </w:tcPr>
          <w:p w:rsidR="00741909" w:rsidRDefault="00D40575">
            <w:pPr>
              <w:jc w:val="left"/>
            </w:pPr>
            <w:r>
              <w:rPr>
                <w:color w:val="000000"/>
                <w:sz w:val="18"/>
                <w:szCs w:val="18"/>
              </w:rPr>
              <w:t>其他负债</w:t>
            </w:r>
          </w:p>
        </w:tc>
        <w:tc>
          <w:tcPr>
            <w:tcW w:w="1271" w:type="dxa"/>
            <w:gridSpan w:val="2"/>
            <w:vAlign w:val="center"/>
          </w:tcPr>
          <w:p w:rsidR="00741909" w:rsidRDefault="00D40575">
            <w:pPr>
              <w:jc w:val="left"/>
            </w:pPr>
            <w:r>
              <w:rPr>
                <w:color w:val="000000"/>
                <w:sz w:val="18"/>
                <w:szCs w:val="18"/>
              </w:rPr>
              <w:t>-</w:t>
            </w:r>
          </w:p>
        </w:tc>
        <w:tc>
          <w:tcPr>
            <w:tcW w:w="1104" w:type="dxa"/>
            <w:vAlign w:val="center"/>
          </w:tcPr>
          <w:p w:rsidR="00741909" w:rsidRDefault="00D40575">
            <w:pPr>
              <w:jc w:val="left"/>
            </w:pPr>
            <w:r>
              <w:rPr>
                <w:color w:val="000000"/>
                <w:sz w:val="18"/>
                <w:szCs w:val="18"/>
              </w:rPr>
              <w:t>-</w:t>
            </w:r>
          </w:p>
        </w:tc>
        <w:tc>
          <w:tcPr>
            <w:tcW w:w="1164" w:type="dxa"/>
            <w:gridSpan w:val="2"/>
            <w:vAlign w:val="center"/>
          </w:tcPr>
          <w:p w:rsidR="00741909" w:rsidRDefault="00D40575">
            <w:pPr>
              <w:jc w:val="left"/>
            </w:pPr>
            <w:r>
              <w:rPr>
                <w:color w:val="000000"/>
                <w:sz w:val="18"/>
                <w:szCs w:val="18"/>
              </w:rPr>
              <w:t>-</w:t>
            </w:r>
          </w:p>
        </w:tc>
        <w:tc>
          <w:tcPr>
            <w:tcW w:w="851" w:type="dxa"/>
            <w:vAlign w:val="center"/>
          </w:tcPr>
          <w:p w:rsidR="00741909" w:rsidRDefault="00D40575">
            <w:pPr>
              <w:jc w:val="left"/>
            </w:pPr>
            <w:r>
              <w:rPr>
                <w:color w:val="000000"/>
                <w:sz w:val="18"/>
                <w:szCs w:val="18"/>
              </w:rPr>
              <w:t>-</w:t>
            </w:r>
          </w:p>
        </w:tc>
        <w:tc>
          <w:tcPr>
            <w:tcW w:w="992" w:type="dxa"/>
            <w:vAlign w:val="center"/>
          </w:tcPr>
          <w:p w:rsidR="00741909" w:rsidRDefault="00D40575">
            <w:pPr>
              <w:jc w:val="left"/>
            </w:pPr>
            <w:r>
              <w:rPr>
                <w:color w:val="000000"/>
                <w:sz w:val="18"/>
                <w:szCs w:val="18"/>
              </w:rPr>
              <w:t>-</w:t>
            </w:r>
          </w:p>
        </w:tc>
        <w:tc>
          <w:tcPr>
            <w:tcW w:w="992" w:type="dxa"/>
            <w:gridSpan w:val="2"/>
            <w:vAlign w:val="center"/>
          </w:tcPr>
          <w:p w:rsidR="00741909" w:rsidRDefault="00D40575">
            <w:pPr>
              <w:jc w:val="center"/>
            </w:pPr>
            <w:r>
              <w:rPr>
                <w:color w:val="000000"/>
                <w:sz w:val="18"/>
                <w:szCs w:val="18"/>
              </w:rPr>
              <w:t>253,320.00</w:t>
            </w:r>
          </w:p>
        </w:tc>
        <w:tc>
          <w:tcPr>
            <w:tcW w:w="1026" w:type="dxa"/>
            <w:vAlign w:val="center"/>
          </w:tcPr>
          <w:p w:rsidR="00741909" w:rsidRDefault="00D40575">
            <w:pPr>
              <w:jc w:val="left"/>
            </w:pPr>
            <w:r>
              <w:rPr>
                <w:color w:val="000000"/>
                <w:sz w:val="18"/>
                <w:szCs w:val="18"/>
              </w:rPr>
              <w:t>253,320.00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246,153,310.76</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12,397,770.28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258,551,081.04</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2,909,642,177.11</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4,613,242,251.11</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1,116,636,503.16</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18,281,782.47</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8,657,802,713.85</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741909">
        <w:tc>
          <w:tcPr>
            <w:tcW w:w="851" w:type="dxa"/>
            <w:vAlign w:val="center"/>
          </w:tcPr>
          <w:p w:rsidR="00741909" w:rsidRDefault="00D40575">
            <w:pPr>
              <w:jc w:val="left"/>
            </w:pPr>
            <w:r>
              <w:rPr>
                <w:rFonts w:hint="eastAsia"/>
                <w:sz w:val="24"/>
              </w:rPr>
              <w:t>假设</w:t>
            </w:r>
          </w:p>
        </w:tc>
        <w:tc>
          <w:tcPr>
            <w:tcW w:w="8221" w:type="dxa"/>
            <w:gridSpan w:val="3"/>
            <w:vAlign w:val="center"/>
          </w:tcPr>
          <w:p w:rsidR="00741909" w:rsidRDefault="00D40575">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741909">
        <w:tc>
          <w:tcPr>
            <w:tcW w:w="851" w:type="dxa"/>
            <w:vMerge/>
          </w:tcPr>
          <w:p w:rsidR="00741909" w:rsidRDefault="00741909"/>
        </w:tc>
        <w:tc>
          <w:tcPr>
            <w:tcW w:w="2693" w:type="dxa"/>
            <w:vAlign w:val="center"/>
          </w:tcPr>
          <w:p w:rsidR="00741909" w:rsidRDefault="00D40575">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741909" w:rsidRDefault="00D40575">
            <w:pPr>
              <w:jc w:val="right"/>
            </w:pPr>
            <w:r>
              <w:rPr>
                <w:rFonts w:hint="eastAsia"/>
                <w:sz w:val="24"/>
              </w:rPr>
              <w:t>增加约</w:t>
            </w:r>
            <w:r>
              <w:rPr>
                <w:rFonts w:hint="eastAsia"/>
                <w:sz w:val="24"/>
              </w:rPr>
              <w:t>1,573</w:t>
            </w:r>
          </w:p>
        </w:tc>
        <w:tc>
          <w:tcPr>
            <w:tcW w:w="2751" w:type="dxa"/>
            <w:vAlign w:val="center"/>
          </w:tcPr>
          <w:p w:rsidR="00741909" w:rsidRDefault="00D40575">
            <w:pPr>
              <w:jc w:val="right"/>
            </w:pPr>
            <w:r>
              <w:rPr>
                <w:rFonts w:hint="eastAsia"/>
                <w:sz w:val="24"/>
              </w:rPr>
              <w:t>增加约</w:t>
            </w:r>
            <w:r>
              <w:rPr>
                <w:rFonts w:hint="eastAsia"/>
                <w:sz w:val="24"/>
              </w:rPr>
              <w:t>290</w:t>
            </w:r>
          </w:p>
        </w:tc>
      </w:tr>
      <w:tr w:rsidR="00741909">
        <w:tc>
          <w:tcPr>
            <w:tcW w:w="851" w:type="dxa"/>
            <w:vMerge/>
          </w:tcPr>
          <w:p w:rsidR="00741909" w:rsidRDefault="00741909"/>
        </w:tc>
        <w:tc>
          <w:tcPr>
            <w:tcW w:w="2693" w:type="dxa"/>
            <w:vAlign w:val="center"/>
          </w:tcPr>
          <w:p w:rsidR="00741909" w:rsidRDefault="00D40575">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741909" w:rsidRDefault="00D40575">
            <w:pPr>
              <w:jc w:val="right"/>
            </w:pPr>
            <w:r>
              <w:rPr>
                <w:rFonts w:hint="eastAsia"/>
                <w:sz w:val="24"/>
              </w:rPr>
              <w:t>减少约</w:t>
            </w:r>
            <w:r>
              <w:rPr>
                <w:rFonts w:hint="eastAsia"/>
                <w:sz w:val="24"/>
              </w:rPr>
              <w:t>1,570</w:t>
            </w:r>
          </w:p>
        </w:tc>
        <w:tc>
          <w:tcPr>
            <w:tcW w:w="2751" w:type="dxa"/>
            <w:vAlign w:val="center"/>
          </w:tcPr>
          <w:p w:rsidR="00741909" w:rsidRDefault="00D40575">
            <w:pPr>
              <w:jc w:val="right"/>
            </w:pPr>
            <w:r>
              <w:rPr>
                <w:rFonts w:hint="eastAsia"/>
                <w:sz w:val="24"/>
              </w:rPr>
              <w:t>减少约</w:t>
            </w:r>
            <w:r>
              <w:rPr>
                <w:rFonts w:hint="eastAsia"/>
                <w:sz w:val="24"/>
              </w:rPr>
              <w:t>289</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w:t>
      </w:r>
      <w:r w:rsidRPr="00CB6FB0">
        <w:rPr>
          <w:rFonts w:hint="eastAsia"/>
          <w:kern w:val="0"/>
          <w:sz w:val="24"/>
        </w:rPr>
        <w:lastRenderedPageBreak/>
        <w:t>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741909" w:rsidRDefault="00D40575">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741909" w:rsidRDefault="00D40575">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741909" w:rsidRDefault="00D40575">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741909" w:rsidRDefault="00D40575">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741909" w:rsidRDefault="00D40575">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sidR="00056493" w:rsidRPr="00056493">
        <w:rPr>
          <w:kern w:val="0"/>
          <w:sz w:val="24"/>
        </w:rPr>
        <w:t>18,569,776,884.75</w:t>
      </w:r>
      <w:r>
        <w:rPr>
          <w:rFonts w:hint="eastAsia"/>
          <w:kern w:val="0"/>
          <w:sz w:val="24"/>
        </w:rPr>
        <w:t>元，</w:t>
      </w:r>
      <w:r w:rsidR="00056493" w:rsidRPr="00056493">
        <w:rPr>
          <w:rFonts w:hint="eastAsia"/>
          <w:kern w:val="0"/>
          <w:sz w:val="24"/>
        </w:rPr>
        <w:t>属于第三层次的余额为</w:t>
      </w:r>
      <w:r w:rsidR="00056493" w:rsidRPr="00056493">
        <w:rPr>
          <w:rFonts w:hint="eastAsia"/>
          <w:kern w:val="0"/>
          <w:sz w:val="24"/>
        </w:rPr>
        <w:t>179,950,000.00</w:t>
      </w:r>
      <w:r w:rsidR="00056493" w:rsidRPr="00056493">
        <w:rPr>
          <w:rFonts w:hint="eastAsia"/>
          <w:kern w:val="0"/>
          <w:sz w:val="24"/>
        </w:rPr>
        <w:t>元，</w:t>
      </w:r>
      <w:r>
        <w:rPr>
          <w:rFonts w:hint="eastAsia"/>
          <w:kern w:val="0"/>
          <w:sz w:val="24"/>
        </w:rPr>
        <w:t>无属于第一层次的余额</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5,186,415,981.61</w:t>
      </w:r>
      <w:r>
        <w:rPr>
          <w:rFonts w:hint="eastAsia"/>
          <w:kern w:val="0"/>
          <w:sz w:val="24"/>
        </w:rPr>
        <w:t>元，无第一层次和第三层次</w:t>
      </w:r>
      <w:r>
        <w:rPr>
          <w:rFonts w:hint="eastAsia"/>
          <w:kern w:val="0"/>
          <w:sz w:val="24"/>
        </w:rPr>
        <w:t>)</w:t>
      </w:r>
      <w:r>
        <w:rPr>
          <w:rFonts w:hint="eastAsia"/>
          <w:kern w:val="0"/>
          <w:sz w:val="24"/>
        </w:rPr>
        <w:t>。</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741909" w:rsidRDefault="00D40575">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0B4268" w:rsidRPr="000B4268" w:rsidRDefault="000B4268" w:rsidP="000B4268">
      <w:pPr>
        <w:tabs>
          <w:tab w:val="left" w:pos="426"/>
        </w:tabs>
        <w:spacing w:before="29" w:line="288" w:lineRule="auto"/>
        <w:ind w:firstLineChars="200" w:firstLine="480"/>
        <w:rPr>
          <w:kern w:val="0"/>
          <w:sz w:val="24"/>
        </w:rPr>
      </w:pPr>
      <w:r w:rsidRPr="000B4268">
        <w:rPr>
          <w:rFonts w:hint="eastAsia"/>
          <w:kern w:val="0"/>
          <w:sz w:val="24"/>
        </w:rPr>
        <w:t>于</w:t>
      </w:r>
      <w:r w:rsidRPr="000B4268">
        <w:rPr>
          <w:rFonts w:hint="eastAsia"/>
          <w:kern w:val="0"/>
          <w:sz w:val="24"/>
        </w:rPr>
        <w:t>2018</w:t>
      </w:r>
      <w:r w:rsidRPr="000B4268">
        <w:rPr>
          <w:rFonts w:hint="eastAsia"/>
          <w:kern w:val="0"/>
          <w:sz w:val="24"/>
        </w:rPr>
        <w:t>年</w:t>
      </w:r>
      <w:r w:rsidRPr="000B4268">
        <w:rPr>
          <w:rFonts w:hint="eastAsia"/>
          <w:kern w:val="0"/>
          <w:sz w:val="24"/>
        </w:rPr>
        <w:t>12</w:t>
      </w:r>
      <w:r w:rsidRPr="000B4268">
        <w:rPr>
          <w:rFonts w:hint="eastAsia"/>
          <w:kern w:val="0"/>
          <w:sz w:val="24"/>
        </w:rPr>
        <w:t>月</w:t>
      </w:r>
      <w:r w:rsidRPr="000B4268">
        <w:rPr>
          <w:rFonts w:hint="eastAsia"/>
          <w:kern w:val="0"/>
          <w:sz w:val="24"/>
        </w:rPr>
        <w:t>31</w:t>
      </w:r>
      <w:r w:rsidRPr="000B4268">
        <w:rPr>
          <w:rFonts w:hint="eastAsia"/>
          <w:kern w:val="0"/>
          <w:sz w:val="24"/>
        </w:rPr>
        <w:t>日，本基金持有公允价值归属于第三层次的金融工具为</w:t>
      </w:r>
      <w:r w:rsidRPr="000B4268">
        <w:rPr>
          <w:rFonts w:hint="eastAsia"/>
          <w:kern w:val="0"/>
          <w:sz w:val="24"/>
        </w:rPr>
        <w:t>179,950,000.00</w:t>
      </w:r>
      <w:r w:rsidRPr="000B4268">
        <w:rPr>
          <w:rFonts w:hint="eastAsia"/>
          <w:kern w:val="0"/>
          <w:sz w:val="24"/>
        </w:rPr>
        <w:t>元</w:t>
      </w:r>
      <w:r w:rsidRPr="000B4268">
        <w:rPr>
          <w:rFonts w:hint="eastAsia"/>
          <w:kern w:val="0"/>
          <w:sz w:val="24"/>
        </w:rPr>
        <w:t>(2017</w:t>
      </w:r>
      <w:r w:rsidRPr="000B4268">
        <w:rPr>
          <w:rFonts w:hint="eastAsia"/>
          <w:kern w:val="0"/>
          <w:sz w:val="24"/>
        </w:rPr>
        <w:t>年</w:t>
      </w:r>
      <w:r w:rsidRPr="000B4268">
        <w:rPr>
          <w:rFonts w:hint="eastAsia"/>
          <w:kern w:val="0"/>
          <w:sz w:val="24"/>
        </w:rPr>
        <w:t>12</w:t>
      </w:r>
      <w:r w:rsidRPr="000B4268">
        <w:rPr>
          <w:rFonts w:hint="eastAsia"/>
          <w:kern w:val="0"/>
          <w:sz w:val="24"/>
        </w:rPr>
        <w:t>月</w:t>
      </w:r>
      <w:r w:rsidRPr="000B4268">
        <w:rPr>
          <w:rFonts w:hint="eastAsia"/>
          <w:kern w:val="0"/>
          <w:sz w:val="24"/>
        </w:rPr>
        <w:t>31</w:t>
      </w:r>
      <w:r w:rsidRPr="000B4268">
        <w:rPr>
          <w:rFonts w:hint="eastAsia"/>
          <w:kern w:val="0"/>
          <w:sz w:val="24"/>
        </w:rPr>
        <w:t>日：无</w:t>
      </w:r>
      <w:r w:rsidRPr="000B4268">
        <w:rPr>
          <w:rFonts w:hint="eastAsia"/>
          <w:kern w:val="0"/>
          <w:sz w:val="24"/>
        </w:rPr>
        <w:t>)</w:t>
      </w:r>
      <w:r w:rsidRPr="000B4268">
        <w:rPr>
          <w:rFonts w:hint="eastAsia"/>
          <w:kern w:val="0"/>
          <w:sz w:val="24"/>
        </w:rPr>
        <w:t>。本基金本期购买第三层次的金融工具的金额为</w:t>
      </w:r>
      <w:r w:rsidRPr="000B4268">
        <w:rPr>
          <w:rFonts w:hint="eastAsia"/>
          <w:kern w:val="0"/>
          <w:sz w:val="24"/>
        </w:rPr>
        <w:t>320,000,000.00</w:t>
      </w:r>
      <w:r w:rsidRPr="000B4268">
        <w:rPr>
          <w:rFonts w:hint="eastAsia"/>
          <w:kern w:val="0"/>
          <w:sz w:val="24"/>
        </w:rPr>
        <w:t>元</w:t>
      </w:r>
      <w:r w:rsidRPr="000B4268">
        <w:rPr>
          <w:rFonts w:hint="eastAsia"/>
          <w:kern w:val="0"/>
          <w:sz w:val="24"/>
        </w:rPr>
        <w:t>(2017</w:t>
      </w:r>
      <w:r w:rsidRPr="000B4268">
        <w:rPr>
          <w:rFonts w:hint="eastAsia"/>
          <w:kern w:val="0"/>
          <w:sz w:val="24"/>
        </w:rPr>
        <w:t>年度：无</w:t>
      </w:r>
      <w:r w:rsidRPr="000B4268">
        <w:rPr>
          <w:rFonts w:hint="eastAsia"/>
          <w:kern w:val="0"/>
          <w:sz w:val="24"/>
        </w:rPr>
        <w:t>)</w:t>
      </w:r>
      <w:r w:rsidRPr="000B4268">
        <w:rPr>
          <w:rFonts w:hint="eastAsia"/>
          <w:kern w:val="0"/>
          <w:sz w:val="24"/>
        </w:rPr>
        <w:t>，出售第三层次的金融工具的金额为</w:t>
      </w:r>
      <w:r w:rsidRPr="000B4268">
        <w:rPr>
          <w:rFonts w:hint="eastAsia"/>
          <w:kern w:val="0"/>
          <w:sz w:val="24"/>
        </w:rPr>
        <w:t>140,049,772.49</w:t>
      </w:r>
      <w:r w:rsidRPr="000B4268">
        <w:rPr>
          <w:rFonts w:hint="eastAsia"/>
          <w:kern w:val="0"/>
          <w:sz w:val="24"/>
        </w:rPr>
        <w:t>元</w:t>
      </w:r>
      <w:r w:rsidRPr="000B4268">
        <w:rPr>
          <w:rFonts w:hint="eastAsia"/>
          <w:kern w:val="0"/>
          <w:sz w:val="24"/>
        </w:rPr>
        <w:t>(2017</w:t>
      </w:r>
      <w:r w:rsidRPr="000B4268">
        <w:rPr>
          <w:rFonts w:hint="eastAsia"/>
          <w:kern w:val="0"/>
          <w:sz w:val="24"/>
        </w:rPr>
        <w:t>年度：无</w:t>
      </w:r>
      <w:r w:rsidRPr="000B4268">
        <w:rPr>
          <w:rFonts w:hint="eastAsia"/>
          <w:kern w:val="0"/>
          <w:sz w:val="24"/>
        </w:rPr>
        <w:t>)</w:t>
      </w:r>
      <w:r w:rsidRPr="000B4268">
        <w:rPr>
          <w:rFonts w:hint="eastAsia"/>
          <w:kern w:val="0"/>
          <w:sz w:val="24"/>
        </w:rPr>
        <w:t>，计入当期投资收益的损失总额为</w:t>
      </w:r>
      <w:r w:rsidRPr="000B4268">
        <w:rPr>
          <w:rFonts w:hint="eastAsia"/>
          <w:kern w:val="0"/>
          <w:sz w:val="24"/>
        </w:rPr>
        <w:t>227.51</w:t>
      </w:r>
      <w:r w:rsidRPr="000B4268">
        <w:rPr>
          <w:rFonts w:hint="eastAsia"/>
          <w:kern w:val="0"/>
          <w:sz w:val="24"/>
        </w:rPr>
        <w:t>元，无计入损益的第三层次的金融工具公允价值变动</w:t>
      </w:r>
      <w:r w:rsidRPr="000B4268">
        <w:rPr>
          <w:rFonts w:hint="eastAsia"/>
          <w:kern w:val="0"/>
          <w:sz w:val="24"/>
        </w:rPr>
        <w:t>(2017</w:t>
      </w:r>
      <w:r w:rsidRPr="000B4268">
        <w:rPr>
          <w:rFonts w:hint="eastAsia"/>
          <w:kern w:val="0"/>
          <w:sz w:val="24"/>
        </w:rPr>
        <w:t>年度：无</w:t>
      </w:r>
      <w:r w:rsidRPr="000B4268">
        <w:rPr>
          <w:rFonts w:hint="eastAsia"/>
          <w:kern w:val="0"/>
          <w:sz w:val="24"/>
        </w:rPr>
        <w:t>)</w:t>
      </w:r>
      <w:r w:rsidRPr="000B4268">
        <w:rPr>
          <w:rFonts w:hint="eastAsia"/>
          <w:kern w:val="0"/>
          <w:sz w:val="24"/>
        </w:rPr>
        <w:t>。本基金于本期末仍持有的第三层次的金融工具无计入本年度损益的未实现利得或损失</w:t>
      </w:r>
      <w:r w:rsidRPr="000B4268">
        <w:rPr>
          <w:rFonts w:hint="eastAsia"/>
          <w:kern w:val="0"/>
          <w:sz w:val="24"/>
        </w:rPr>
        <w:t>(2017</w:t>
      </w:r>
      <w:r w:rsidRPr="000B4268">
        <w:rPr>
          <w:rFonts w:hint="eastAsia"/>
          <w:kern w:val="0"/>
          <w:sz w:val="24"/>
        </w:rPr>
        <w:t>年</w:t>
      </w:r>
      <w:r w:rsidRPr="000B4268">
        <w:rPr>
          <w:rFonts w:hint="eastAsia"/>
          <w:kern w:val="0"/>
          <w:sz w:val="24"/>
        </w:rPr>
        <w:t>12</w:t>
      </w:r>
      <w:r w:rsidRPr="000B4268">
        <w:rPr>
          <w:rFonts w:hint="eastAsia"/>
          <w:kern w:val="0"/>
          <w:sz w:val="24"/>
        </w:rPr>
        <w:t>月</w:t>
      </w:r>
      <w:r w:rsidRPr="000B4268">
        <w:rPr>
          <w:rFonts w:hint="eastAsia"/>
          <w:kern w:val="0"/>
          <w:sz w:val="24"/>
        </w:rPr>
        <w:t>31</w:t>
      </w:r>
      <w:r w:rsidRPr="000B4268">
        <w:rPr>
          <w:rFonts w:hint="eastAsia"/>
          <w:kern w:val="0"/>
          <w:sz w:val="24"/>
        </w:rPr>
        <w:t>日：无</w:t>
      </w:r>
      <w:r w:rsidRPr="000B4268">
        <w:rPr>
          <w:rFonts w:hint="eastAsia"/>
          <w:kern w:val="0"/>
          <w:sz w:val="24"/>
        </w:rPr>
        <w:t>)</w:t>
      </w:r>
      <w:r w:rsidRPr="000B4268">
        <w:rPr>
          <w:rFonts w:hint="eastAsia"/>
          <w:kern w:val="0"/>
          <w:sz w:val="24"/>
        </w:rPr>
        <w:t>。</w:t>
      </w:r>
    </w:p>
    <w:p w:rsidR="00741909" w:rsidRDefault="000B4268" w:rsidP="000B4268">
      <w:pPr>
        <w:tabs>
          <w:tab w:val="left" w:pos="426"/>
        </w:tabs>
        <w:spacing w:before="29" w:line="288" w:lineRule="auto"/>
        <w:ind w:firstLineChars="200" w:firstLine="480"/>
        <w:rPr>
          <w:kern w:val="0"/>
          <w:sz w:val="24"/>
        </w:rPr>
      </w:pPr>
      <w:r w:rsidRPr="000B4268">
        <w:rPr>
          <w:rFonts w:hint="eastAsia"/>
          <w:kern w:val="0"/>
          <w:sz w:val="24"/>
        </w:rPr>
        <w:t>于</w:t>
      </w:r>
      <w:r w:rsidRPr="000B4268">
        <w:rPr>
          <w:rFonts w:hint="eastAsia"/>
          <w:kern w:val="0"/>
          <w:sz w:val="24"/>
        </w:rPr>
        <w:t>2018</w:t>
      </w:r>
      <w:r w:rsidRPr="000B4268">
        <w:rPr>
          <w:rFonts w:hint="eastAsia"/>
          <w:kern w:val="0"/>
          <w:sz w:val="24"/>
        </w:rPr>
        <w:t>年</w:t>
      </w:r>
      <w:r w:rsidRPr="000B4268">
        <w:rPr>
          <w:rFonts w:hint="eastAsia"/>
          <w:kern w:val="0"/>
          <w:sz w:val="24"/>
        </w:rPr>
        <w:t>12</w:t>
      </w:r>
      <w:r w:rsidRPr="000B4268">
        <w:rPr>
          <w:rFonts w:hint="eastAsia"/>
          <w:kern w:val="0"/>
          <w:sz w:val="24"/>
        </w:rPr>
        <w:t>月</w:t>
      </w:r>
      <w:r w:rsidRPr="000B4268">
        <w:rPr>
          <w:rFonts w:hint="eastAsia"/>
          <w:kern w:val="0"/>
          <w:sz w:val="24"/>
        </w:rPr>
        <w:t>31</w:t>
      </w:r>
      <w:r w:rsidRPr="000B4268">
        <w:rPr>
          <w:rFonts w:hint="eastAsia"/>
          <w:kern w:val="0"/>
          <w:sz w:val="24"/>
        </w:rPr>
        <w:t>日本基金持有的第三层次的交易性金融资产</w:t>
      </w:r>
      <w:r w:rsidRPr="000B4268">
        <w:rPr>
          <w:rFonts w:hint="eastAsia"/>
          <w:kern w:val="0"/>
          <w:sz w:val="24"/>
        </w:rPr>
        <w:t>(</w:t>
      </w:r>
      <w:r w:rsidRPr="000B4268">
        <w:rPr>
          <w:rFonts w:hint="eastAsia"/>
          <w:kern w:val="0"/>
          <w:sz w:val="24"/>
        </w:rPr>
        <w:t>均为交易所资产支持证券投资</w:t>
      </w:r>
      <w:r w:rsidRPr="000B4268">
        <w:rPr>
          <w:rFonts w:hint="eastAsia"/>
          <w:kern w:val="0"/>
          <w:sz w:val="24"/>
        </w:rPr>
        <w:t>)</w:t>
      </w:r>
      <w:r w:rsidRPr="000B4268">
        <w:rPr>
          <w:rFonts w:hint="eastAsia"/>
          <w:kern w:val="0"/>
          <w:sz w:val="24"/>
        </w:rPr>
        <w:t>公允价值为</w:t>
      </w:r>
      <w:r w:rsidRPr="000B4268">
        <w:rPr>
          <w:rFonts w:hint="eastAsia"/>
          <w:kern w:val="0"/>
          <w:sz w:val="24"/>
        </w:rPr>
        <w:t>179,950,000.00</w:t>
      </w:r>
      <w:r w:rsidRPr="000B4268">
        <w:rPr>
          <w:rFonts w:hint="eastAsia"/>
          <w:kern w:val="0"/>
          <w:sz w:val="24"/>
        </w:rPr>
        <w:t>元，采用现金流量折现法估值技术，不可观察输入值为折现率，与公允价值之间呈负相关关系</w:t>
      </w:r>
      <w:r w:rsidRPr="000B4268">
        <w:rPr>
          <w:rFonts w:hint="eastAsia"/>
          <w:kern w:val="0"/>
          <w:sz w:val="24"/>
        </w:rPr>
        <w:t>(2017</w:t>
      </w:r>
      <w:r w:rsidRPr="000B4268">
        <w:rPr>
          <w:rFonts w:hint="eastAsia"/>
          <w:kern w:val="0"/>
          <w:sz w:val="24"/>
        </w:rPr>
        <w:t>年</w:t>
      </w:r>
      <w:r w:rsidRPr="000B4268">
        <w:rPr>
          <w:rFonts w:hint="eastAsia"/>
          <w:kern w:val="0"/>
          <w:sz w:val="24"/>
        </w:rPr>
        <w:t>12</w:t>
      </w:r>
      <w:r w:rsidRPr="000B4268">
        <w:rPr>
          <w:rFonts w:hint="eastAsia"/>
          <w:kern w:val="0"/>
          <w:sz w:val="24"/>
        </w:rPr>
        <w:t>月</w:t>
      </w:r>
      <w:r w:rsidRPr="000B4268">
        <w:rPr>
          <w:rFonts w:hint="eastAsia"/>
          <w:kern w:val="0"/>
          <w:sz w:val="24"/>
        </w:rPr>
        <w:t>31</w:t>
      </w:r>
      <w:r w:rsidRPr="000B4268">
        <w:rPr>
          <w:rFonts w:hint="eastAsia"/>
          <w:kern w:val="0"/>
          <w:sz w:val="24"/>
        </w:rPr>
        <w:t>日：无</w:t>
      </w:r>
      <w:r w:rsidRPr="000B4268">
        <w:rPr>
          <w:rFonts w:hint="eastAsia"/>
          <w:kern w:val="0"/>
          <w:sz w:val="24"/>
        </w:rPr>
        <w:t>)</w:t>
      </w:r>
      <w:r w:rsidRPr="000B4268">
        <w:rPr>
          <w:rFonts w:hint="eastAsia"/>
          <w:kern w:val="0"/>
          <w:sz w:val="24"/>
        </w:rPr>
        <w:t>。</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741909" w:rsidRDefault="00D40575">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741909" w:rsidRDefault="00D40575">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741909" w:rsidRDefault="00D40575">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D40575" w:rsidP="003E4A7F">
      <w:pPr>
        <w:tabs>
          <w:tab w:val="left" w:pos="426"/>
        </w:tabs>
        <w:spacing w:before="29" w:line="288" w:lineRule="auto"/>
        <w:ind w:firstLineChars="200" w:firstLine="480"/>
        <w:rPr>
          <w:kern w:val="0"/>
          <w:sz w:val="24"/>
        </w:rPr>
      </w:pPr>
      <w:r>
        <w:rPr>
          <w:rFonts w:hint="eastAsia"/>
          <w:kern w:val="0"/>
          <w:sz w:val="24"/>
        </w:rPr>
        <w:lastRenderedPageBreak/>
        <w:t xml:space="preserve">(2)  </w:t>
      </w:r>
      <w:r w:rsidR="003E4A7F">
        <w:rPr>
          <w:rFonts w:hint="eastAsia"/>
          <w:kern w:val="0"/>
          <w:sz w:val="24"/>
        </w:rPr>
        <w:t>除公允价值</w:t>
      </w:r>
      <w:r w:rsidR="006D141C" w:rsidRPr="003F0D5A">
        <w:rPr>
          <w:rFonts w:hint="eastAsia"/>
          <w:kern w:val="0"/>
          <w:sz w:val="24"/>
        </w:rPr>
        <w:t>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06865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06865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18,749,726,884.75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80.99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18,569,776,884.75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80.22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179,950,000.00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0.78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0.01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4,303,928,108.98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18.59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92,770,153.01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0.40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23,149,425,146.74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068653"/>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2.72</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220,130,429.80</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0.96</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本基金合同约定：“本基金进入全国银行间同业市场进行债券回购的资金余额不得超过基金资产净值的</w:t>
      </w:r>
      <w:r w:rsidRPr="00CE5696">
        <w:rPr>
          <w:rFonts w:hint="eastAsia"/>
          <w:kern w:val="0"/>
          <w:sz w:val="24"/>
        </w:rPr>
        <w:t>40%</w:t>
      </w:r>
      <w:r w:rsidRPr="00CE5696">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D711DC" w:rsidRDefault="006D141C" w:rsidP="00D711DC">
      <w:pPr>
        <w:pStyle w:val="20"/>
        <w:spacing w:before="0" w:after="0"/>
        <w:rPr>
          <w:rFonts w:ascii="Times New Roman" w:hAnsi="Times New Roman" w:cs="Times New Roman"/>
          <w:kern w:val="0"/>
          <w:szCs w:val="24"/>
        </w:rPr>
      </w:pPr>
      <w:bookmarkStart w:id="79" w:name="_Toc275523745"/>
      <w:bookmarkStart w:id="80" w:name="_Toc4068654"/>
      <w:r w:rsidRPr="00D711DC">
        <w:rPr>
          <w:rFonts w:ascii="Times New Roman" w:hAnsi="Times New Roman" w:cs="Times New Roman" w:hint="eastAsia"/>
          <w:kern w:val="0"/>
          <w:szCs w:val="24"/>
        </w:rPr>
        <w:t>8.3</w:t>
      </w:r>
      <w:bookmarkEnd w:id="79"/>
      <w:r w:rsidR="00344CF8" w:rsidRPr="00D711DC">
        <w:rPr>
          <w:rFonts w:ascii="Times New Roman" w:hAnsi="Times New Roman" w:cs="Times New Roman"/>
          <w:kern w:val="0"/>
          <w:szCs w:val="24"/>
        </w:rPr>
        <w:t>基金投资组合平均剩余期限</w:t>
      </w:r>
      <w:bookmarkEnd w:id="80"/>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121</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130</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55</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141</w:t>
      </w:r>
      <w:r w:rsidRPr="0007580E">
        <w:rPr>
          <w:kern w:val="0"/>
          <w:sz w:val="24"/>
        </w:rPr>
        <w:t>天</w:t>
      </w:r>
      <w:r w:rsidRPr="0007580E">
        <w:rPr>
          <w:kern w:val="0"/>
          <w:sz w:val="24"/>
        </w:rPr>
        <w:t>”</w:t>
      </w: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1.78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0.97</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2.44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D26A15" w:rsidP="002F7CDB">
            <w:pPr>
              <w:spacing w:before="29" w:line="288" w:lineRule="auto"/>
              <w:jc w:val="right"/>
              <w:rPr>
                <w:sz w:val="24"/>
              </w:rPr>
            </w:pPr>
            <w:r>
              <w:rPr>
                <w:rFonts w:hint="eastAsia"/>
                <w:sz w:val="24"/>
              </w:rPr>
              <w:t>49.51</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D26A15" w:rsidP="002F7CDB">
            <w:pPr>
              <w:spacing w:before="29" w:line="288" w:lineRule="auto"/>
              <w:jc w:val="right"/>
              <w:rPr>
                <w:sz w:val="24"/>
              </w:rPr>
            </w:pPr>
            <w:r>
              <w:rPr>
                <w:sz w:val="24"/>
              </w:rPr>
              <w:t>5.95</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D26A15" w:rsidP="002F7CDB">
            <w:pPr>
              <w:spacing w:before="29" w:line="288" w:lineRule="auto"/>
              <w:jc w:val="right"/>
              <w:rPr>
                <w:sz w:val="24"/>
              </w:rPr>
            </w:pPr>
            <w:r>
              <w:rPr>
                <w:sz w:val="24"/>
              </w:rPr>
              <w:t>41.02</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121633" w:rsidP="002F7CDB">
            <w:pPr>
              <w:spacing w:before="29" w:line="288" w:lineRule="auto"/>
              <w:jc w:val="right"/>
              <w:rPr>
                <w:sz w:val="24"/>
              </w:rPr>
            </w:pPr>
            <w:r>
              <w:rPr>
                <w:rFonts w:hint="eastAsia"/>
                <w:sz w:val="24"/>
              </w:rPr>
              <w:t>100.69</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0.97</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1" w:name="_Toc4068655"/>
      <w:r w:rsidRPr="007F5DE6">
        <w:rPr>
          <w:rFonts w:ascii="Times New Roman" w:hAnsi="Times New Roman" w:cs="Times New Roman"/>
          <w:kern w:val="0"/>
          <w:szCs w:val="24"/>
        </w:rPr>
        <w:lastRenderedPageBreak/>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1"/>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2" w:name="_Toc331410106"/>
      <w:bookmarkStart w:id="83" w:name="_Toc234814104"/>
      <w:bookmarkStart w:id="84" w:name="_Toc4068656"/>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2"/>
      <w:bookmarkEnd w:id="83"/>
      <w:bookmarkEnd w:id="8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1,150,621,043.61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5.03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1,150,621,043.61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5.03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3,909,200,341.98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17.07</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172,996,298.76</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0.76</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13,336,959,200.40</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58.25</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18,569,776,884.75</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81.11</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5" w:name="_Toc331410107"/>
      <w:bookmarkStart w:id="86" w:name="_Toc4068657"/>
      <w:r w:rsidRPr="00DD6A8C">
        <w:rPr>
          <w:rFonts w:ascii="Times New Roman" w:hAnsi="Times New Roman" w:cs="Times New Roman" w:hint="eastAsia"/>
          <w:kern w:val="0"/>
          <w:szCs w:val="24"/>
        </w:rPr>
        <w:t>8.6</w:t>
      </w:r>
      <w:bookmarkEnd w:id="8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741909">
        <w:trPr>
          <w:jc w:val="center"/>
        </w:trPr>
        <w:tc>
          <w:tcPr>
            <w:tcW w:w="768" w:type="dxa"/>
            <w:vAlign w:val="center"/>
          </w:tcPr>
          <w:p w:rsidR="00741909" w:rsidRDefault="00D40575">
            <w:pPr>
              <w:jc w:val="center"/>
            </w:pPr>
            <w:r>
              <w:rPr>
                <w:rFonts w:hint="eastAsia"/>
                <w:sz w:val="24"/>
              </w:rPr>
              <w:t>1</w:t>
            </w:r>
          </w:p>
        </w:tc>
        <w:tc>
          <w:tcPr>
            <w:tcW w:w="1329" w:type="dxa"/>
            <w:vAlign w:val="center"/>
          </w:tcPr>
          <w:p w:rsidR="00741909" w:rsidRDefault="00D40575">
            <w:pPr>
              <w:jc w:val="center"/>
            </w:pPr>
            <w:r>
              <w:rPr>
                <w:rFonts w:hint="eastAsia"/>
                <w:sz w:val="24"/>
              </w:rPr>
              <w:t>160208</w:t>
            </w:r>
          </w:p>
        </w:tc>
        <w:tc>
          <w:tcPr>
            <w:tcW w:w="1762" w:type="dxa"/>
            <w:vAlign w:val="center"/>
          </w:tcPr>
          <w:p w:rsidR="00741909" w:rsidRDefault="00D40575">
            <w:pPr>
              <w:jc w:val="center"/>
            </w:pPr>
            <w:r>
              <w:rPr>
                <w:rFonts w:hint="eastAsia"/>
                <w:sz w:val="24"/>
              </w:rPr>
              <w:t>16</w:t>
            </w:r>
            <w:r>
              <w:rPr>
                <w:rFonts w:hint="eastAsia"/>
                <w:sz w:val="24"/>
              </w:rPr>
              <w:t>国开</w:t>
            </w:r>
            <w:r>
              <w:rPr>
                <w:rFonts w:hint="eastAsia"/>
                <w:sz w:val="24"/>
              </w:rPr>
              <w:t>08</w:t>
            </w:r>
          </w:p>
        </w:tc>
        <w:tc>
          <w:tcPr>
            <w:tcW w:w="1731" w:type="dxa"/>
            <w:vAlign w:val="center"/>
          </w:tcPr>
          <w:p w:rsidR="00741909" w:rsidRDefault="00D40575">
            <w:pPr>
              <w:jc w:val="center"/>
            </w:pPr>
            <w:r>
              <w:rPr>
                <w:rFonts w:hint="eastAsia"/>
                <w:sz w:val="24"/>
              </w:rPr>
              <w:t>6,300,000</w:t>
            </w:r>
          </w:p>
        </w:tc>
        <w:tc>
          <w:tcPr>
            <w:tcW w:w="1980" w:type="dxa"/>
            <w:vAlign w:val="center"/>
          </w:tcPr>
          <w:p w:rsidR="00741909" w:rsidRDefault="00D40575">
            <w:pPr>
              <w:jc w:val="center"/>
            </w:pPr>
            <w:r>
              <w:rPr>
                <w:rFonts w:hint="eastAsia"/>
                <w:sz w:val="24"/>
              </w:rPr>
              <w:t>630,122,012.38</w:t>
            </w:r>
          </w:p>
        </w:tc>
        <w:tc>
          <w:tcPr>
            <w:tcW w:w="1520" w:type="dxa"/>
            <w:vAlign w:val="center"/>
          </w:tcPr>
          <w:p w:rsidR="00741909" w:rsidRDefault="00D40575">
            <w:pPr>
              <w:jc w:val="center"/>
            </w:pPr>
            <w:r>
              <w:rPr>
                <w:rFonts w:hint="eastAsia"/>
                <w:sz w:val="24"/>
              </w:rPr>
              <w:t>2.75</w:t>
            </w:r>
          </w:p>
        </w:tc>
      </w:tr>
      <w:tr w:rsidR="00741909">
        <w:trPr>
          <w:jc w:val="center"/>
        </w:trPr>
        <w:tc>
          <w:tcPr>
            <w:tcW w:w="768" w:type="dxa"/>
            <w:vAlign w:val="center"/>
          </w:tcPr>
          <w:p w:rsidR="00741909" w:rsidRDefault="00D40575">
            <w:pPr>
              <w:jc w:val="center"/>
            </w:pPr>
            <w:r>
              <w:rPr>
                <w:rFonts w:hint="eastAsia"/>
                <w:sz w:val="24"/>
              </w:rPr>
              <w:t>2</w:t>
            </w:r>
          </w:p>
        </w:tc>
        <w:tc>
          <w:tcPr>
            <w:tcW w:w="1329" w:type="dxa"/>
            <w:vAlign w:val="center"/>
          </w:tcPr>
          <w:p w:rsidR="00741909" w:rsidRDefault="00D40575">
            <w:pPr>
              <w:jc w:val="center"/>
            </w:pPr>
            <w:r>
              <w:rPr>
                <w:rFonts w:hint="eastAsia"/>
                <w:sz w:val="24"/>
              </w:rPr>
              <w:t>111872061</w:t>
            </w:r>
          </w:p>
        </w:tc>
        <w:tc>
          <w:tcPr>
            <w:tcW w:w="1762" w:type="dxa"/>
            <w:vAlign w:val="center"/>
          </w:tcPr>
          <w:p w:rsidR="00741909" w:rsidRDefault="00D40575">
            <w:pPr>
              <w:jc w:val="center"/>
            </w:pPr>
            <w:r>
              <w:rPr>
                <w:rFonts w:hint="eastAsia"/>
                <w:sz w:val="24"/>
              </w:rPr>
              <w:t>18</w:t>
            </w:r>
            <w:r>
              <w:rPr>
                <w:rFonts w:hint="eastAsia"/>
                <w:sz w:val="24"/>
              </w:rPr>
              <w:t>江阴农村商业银行</w:t>
            </w:r>
            <w:r>
              <w:rPr>
                <w:rFonts w:hint="eastAsia"/>
                <w:sz w:val="24"/>
              </w:rPr>
              <w:t>CD110</w:t>
            </w:r>
          </w:p>
        </w:tc>
        <w:tc>
          <w:tcPr>
            <w:tcW w:w="1731" w:type="dxa"/>
            <w:vAlign w:val="center"/>
          </w:tcPr>
          <w:p w:rsidR="00741909" w:rsidRDefault="00D40575">
            <w:pPr>
              <w:jc w:val="center"/>
            </w:pPr>
            <w:r>
              <w:rPr>
                <w:rFonts w:hint="eastAsia"/>
                <w:sz w:val="24"/>
              </w:rPr>
              <w:t>5,000,000</w:t>
            </w:r>
          </w:p>
        </w:tc>
        <w:tc>
          <w:tcPr>
            <w:tcW w:w="1980" w:type="dxa"/>
            <w:vAlign w:val="center"/>
          </w:tcPr>
          <w:p w:rsidR="00741909" w:rsidRDefault="00D40575">
            <w:pPr>
              <w:jc w:val="center"/>
            </w:pPr>
            <w:r>
              <w:rPr>
                <w:rFonts w:hint="eastAsia"/>
                <w:sz w:val="24"/>
              </w:rPr>
              <w:t>491,534,612.50</w:t>
            </w:r>
          </w:p>
        </w:tc>
        <w:tc>
          <w:tcPr>
            <w:tcW w:w="1520" w:type="dxa"/>
            <w:vAlign w:val="center"/>
          </w:tcPr>
          <w:p w:rsidR="00741909" w:rsidRDefault="00D40575">
            <w:pPr>
              <w:jc w:val="center"/>
            </w:pPr>
            <w:r>
              <w:rPr>
                <w:rFonts w:hint="eastAsia"/>
                <w:sz w:val="24"/>
              </w:rPr>
              <w:t>2.15</w:t>
            </w:r>
          </w:p>
        </w:tc>
      </w:tr>
      <w:tr w:rsidR="00741909">
        <w:trPr>
          <w:jc w:val="center"/>
        </w:trPr>
        <w:tc>
          <w:tcPr>
            <w:tcW w:w="768" w:type="dxa"/>
            <w:vAlign w:val="center"/>
          </w:tcPr>
          <w:p w:rsidR="00741909" w:rsidRDefault="00D40575">
            <w:pPr>
              <w:jc w:val="center"/>
            </w:pPr>
            <w:r>
              <w:rPr>
                <w:rFonts w:hint="eastAsia"/>
                <w:sz w:val="24"/>
              </w:rPr>
              <w:t>3</w:t>
            </w:r>
          </w:p>
        </w:tc>
        <w:tc>
          <w:tcPr>
            <w:tcW w:w="1329" w:type="dxa"/>
            <w:vAlign w:val="center"/>
          </w:tcPr>
          <w:p w:rsidR="00741909" w:rsidRDefault="00D40575">
            <w:pPr>
              <w:jc w:val="center"/>
            </w:pPr>
            <w:r>
              <w:rPr>
                <w:rFonts w:hint="eastAsia"/>
                <w:sz w:val="24"/>
              </w:rPr>
              <w:t>111872358</w:t>
            </w:r>
          </w:p>
        </w:tc>
        <w:tc>
          <w:tcPr>
            <w:tcW w:w="1762" w:type="dxa"/>
            <w:vAlign w:val="center"/>
          </w:tcPr>
          <w:p w:rsidR="00741909" w:rsidRDefault="00D40575">
            <w:pPr>
              <w:jc w:val="center"/>
            </w:pPr>
            <w:r>
              <w:rPr>
                <w:rFonts w:hint="eastAsia"/>
                <w:sz w:val="24"/>
              </w:rPr>
              <w:t>18</w:t>
            </w:r>
            <w:r>
              <w:rPr>
                <w:rFonts w:hint="eastAsia"/>
                <w:sz w:val="24"/>
              </w:rPr>
              <w:t>广东华兴银行</w:t>
            </w:r>
            <w:r>
              <w:rPr>
                <w:rFonts w:hint="eastAsia"/>
                <w:sz w:val="24"/>
              </w:rPr>
              <w:t>CD195</w:t>
            </w:r>
          </w:p>
        </w:tc>
        <w:tc>
          <w:tcPr>
            <w:tcW w:w="1731" w:type="dxa"/>
            <w:vAlign w:val="center"/>
          </w:tcPr>
          <w:p w:rsidR="00741909" w:rsidRDefault="00D40575">
            <w:pPr>
              <w:jc w:val="center"/>
            </w:pPr>
            <w:r>
              <w:rPr>
                <w:rFonts w:hint="eastAsia"/>
                <w:sz w:val="24"/>
              </w:rPr>
              <w:t>4,000,000</w:t>
            </w:r>
          </w:p>
        </w:tc>
        <w:tc>
          <w:tcPr>
            <w:tcW w:w="1980" w:type="dxa"/>
            <w:vAlign w:val="center"/>
          </w:tcPr>
          <w:p w:rsidR="00741909" w:rsidRDefault="00D40575">
            <w:pPr>
              <w:jc w:val="center"/>
            </w:pPr>
            <w:r>
              <w:rPr>
                <w:rFonts w:hint="eastAsia"/>
                <w:sz w:val="24"/>
              </w:rPr>
              <w:t>396,712,118.41</w:t>
            </w:r>
          </w:p>
        </w:tc>
        <w:tc>
          <w:tcPr>
            <w:tcW w:w="1520" w:type="dxa"/>
            <w:vAlign w:val="center"/>
          </w:tcPr>
          <w:p w:rsidR="00741909" w:rsidRDefault="00D40575">
            <w:pPr>
              <w:jc w:val="center"/>
            </w:pPr>
            <w:r>
              <w:rPr>
                <w:rFonts w:hint="eastAsia"/>
                <w:sz w:val="24"/>
              </w:rPr>
              <w:t>1.73</w:t>
            </w:r>
          </w:p>
        </w:tc>
      </w:tr>
      <w:tr w:rsidR="00741909">
        <w:trPr>
          <w:jc w:val="center"/>
        </w:trPr>
        <w:tc>
          <w:tcPr>
            <w:tcW w:w="768" w:type="dxa"/>
            <w:vAlign w:val="center"/>
          </w:tcPr>
          <w:p w:rsidR="00741909" w:rsidRDefault="00D40575">
            <w:pPr>
              <w:jc w:val="center"/>
            </w:pPr>
            <w:r>
              <w:rPr>
                <w:rFonts w:hint="eastAsia"/>
                <w:sz w:val="24"/>
              </w:rPr>
              <w:t>4</w:t>
            </w:r>
          </w:p>
        </w:tc>
        <w:tc>
          <w:tcPr>
            <w:tcW w:w="1329" w:type="dxa"/>
            <w:vAlign w:val="center"/>
          </w:tcPr>
          <w:p w:rsidR="00741909" w:rsidRDefault="00D40575">
            <w:pPr>
              <w:jc w:val="center"/>
            </w:pPr>
            <w:r>
              <w:rPr>
                <w:rFonts w:hint="eastAsia"/>
                <w:sz w:val="24"/>
              </w:rPr>
              <w:t>111872448</w:t>
            </w:r>
          </w:p>
        </w:tc>
        <w:tc>
          <w:tcPr>
            <w:tcW w:w="1762" w:type="dxa"/>
            <w:vAlign w:val="center"/>
          </w:tcPr>
          <w:p w:rsidR="00741909" w:rsidRDefault="00D40575">
            <w:pPr>
              <w:jc w:val="center"/>
            </w:pPr>
            <w:r>
              <w:rPr>
                <w:rFonts w:hint="eastAsia"/>
                <w:sz w:val="24"/>
              </w:rPr>
              <w:t>18</w:t>
            </w:r>
            <w:r>
              <w:rPr>
                <w:rFonts w:hint="eastAsia"/>
                <w:sz w:val="24"/>
              </w:rPr>
              <w:t>温州银行</w:t>
            </w:r>
            <w:r>
              <w:rPr>
                <w:rFonts w:hint="eastAsia"/>
                <w:sz w:val="24"/>
              </w:rPr>
              <w:t>CD101</w:t>
            </w:r>
          </w:p>
        </w:tc>
        <w:tc>
          <w:tcPr>
            <w:tcW w:w="1731" w:type="dxa"/>
            <w:vAlign w:val="center"/>
          </w:tcPr>
          <w:p w:rsidR="00741909" w:rsidRDefault="00D40575">
            <w:pPr>
              <w:jc w:val="center"/>
            </w:pPr>
            <w:r>
              <w:rPr>
                <w:rFonts w:hint="eastAsia"/>
                <w:sz w:val="24"/>
              </w:rPr>
              <w:t>4,000,000</w:t>
            </w:r>
          </w:p>
        </w:tc>
        <w:tc>
          <w:tcPr>
            <w:tcW w:w="1980" w:type="dxa"/>
            <w:vAlign w:val="center"/>
          </w:tcPr>
          <w:p w:rsidR="00741909" w:rsidRDefault="00D40575">
            <w:pPr>
              <w:jc w:val="center"/>
            </w:pPr>
            <w:r>
              <w:rPr>
                <w:rFonts w:hint="eastAsia"/>
                <w:sz w:val="24"/>
              </w:rPr>
              <w:t>396,663,699.12</w:t>
            </w:r>
          </w:p>
        </w:tc>
        <w:tc>
          <w:tcPr>
            <w:tcW w:w="1520" w:type="dxa"/>
            <w:vAlign w:val="center"/>
          </w:tcPr>
          <w:p w:rsidR="00741909" w:rsidRDefault="00D40575">
            <w:pPr>
              <w:jc w:val="center"/>
            </w:pPr>
            <w:r>
              <w:rPr>
                <w:rFonts w:hint="eastAsia"/>
                <w:sz w:val="24"/>
              </w:rPr>
              <w:t>1.73</w:t>
            </w:r>
          </w:p>
        </w:tc>
      </w:tr>
      <w:tr w:rsidR="00741909">
        <w:trPr>
          <w:jc w:val="center"/>
        </w:trPr>
        <w:tc>
          <w:tcPr>
            <w:tcW w:w="768" w:type="dxa"/>
            <w:vAlign w:val="center"/>
          </w:tcPr>
          <w:p w:rsidR="00741909" w:rsidRDefault="00D40575">
            <w:pPr>
              <w:jc w:val="center"/>
            </w:pPr>
            <w:r>
              <w:rPr>
                <w:rFonts w:hint="eastAsia"/>
                <w:sz w:val="24"/>
              </w:rPr>
              <w:t>5</w:t>
            </w:r>
          </w:p>
        </w:tc>
        <w:tc>
          <w:tcPr>
            <w:tcW w:w="1329" w:type="dxa"/>
            <w:vAlign w:val="center"/>
          </w:tcPr>
          <w:p w:rsidR="00741909" w:rsidRDefault="00D40575">
            <w:pPr>
              <w:jc w:val="center"/>
            </w:pPr>
            <w:r>
              <w:rPr>
                <w:rFonts w:hint="eastAsia"/>
                <w:sz w:val="24"/>
              </w:rPr>
              <w:t>111870793</w:t>
            </w:r>
          </w:p>
        </w:tc>
        <w:tc>
          <w:tcPr>
            <w:tcW w:w="1762" w:type="dxa"/>
            <w:vAlign w:val="center"/>
          </w:tcPr>
          <w:p w:rsidR="00741909" w:rsidRDefault="00D40575">
            <w:pPr>
              <w:jc w:val="center"/>
            </w:pPr>
            <w:r>
              <w:rPr>
                <w:rFonts w:hint="eastAsia"/>
                <w:sz w:val="24"/>
              </w:rPr>
              <w:t>18</w:t>
            </w:r>
            <w:r>
              <w:rPr>
                <w:rFonts w:hint="eastAsia"/>
                <w:sz w:val="24"/>
              </w:rPr>
              <w:t>承德银行</w:t>
            </w:r>
            <w:r>
              <w:rPr>
                <w:rFonts w:hint="eastAsia"/>
                <w:sz w:val="24"/>
              </w:rPr>
              <w:t>CD106</w:t>
            </w:r>
          </w:p>
        </w:tc>
        <w:tc>
          <w:tcPr>
            <w:tcW w:w="1731" w:type="dxa"/>
            <w:vAlign w:val="center"/>
          </w:tcPr>
          <w:p w:rsidR="00741909" w:rsidRDefault="00D40575">
            <w:pPr>
              <w:jc w:val="center"/>
            </w:pPr>
            <w:r>
              <w:rPr>
                <w:rFonts w:hint="eastAsia"/>
                <w:sz w:val="24"/>
              </w:rPr>
              <w:t>3,000,000</w:t>
            </w:r>
          </w:p>
        </w:tc>
        <w:tc>
          <w:tcPr>
            <w:tcW w:w="1980" w:type="dxa"/>
            <w:vAlign w:val="center"/>
          </w:tcPr>
          <w:p w:rsidR="00741909" w:rsidRDefault="00D40575">
            <w:pPr>
              <w:jc w:val="center"/>
            </w:pPr>
            <w:r>
              <w:rPr>
                <w:rFonts w:hint="eastAsia"/>
                <w:sz w:val="24"/>
              </w:rPr>
              <w:t>298,172,455.86</w:t>
            </w:r>
          </w:p>
        </w:tc>
        <w:tc>
          <w:tcPr>
            <w:tcW w:w="1520" w:type="dxa"/>
            <w:vAlign w:val="center"/>
          </w:tcPr>
          <w:p w:rsidR="00741909" w:rsidRDefault="00D40575">
            <w:pPr>
              <w:jc w:val="center"/>
            </w:pPr>
            <w:r>
              <w:rPr>
                <w:rFonts w:hint="eastAsia"/>
                <w:sz w:val="24"/>
              </w:rPr>
              <w:t>1.30</w:t>
            </w:r>
          </w:p>
        </w:tc>
      </w:tr>
      <w:tr w:rsidR="00741909">
        <w:trPr>
          <w:jc w:val="center"/>
        </w:trPr>
        <w:tc>
          <w:tcPr>
            <w:tcW w:w="768" w:type="dxa"/>
            <w:vAlign w:val="center"/>
          </w:tcPr>
          <w:p w:rsidR="00741909" w:rsidRDefault="00D40575">
            <w:pPr>
              <w:jc w:val="center"/>
            </w:pPr>
            <w:r>
              <w:rPr>
                <w:rFonts w:hint="eastAsia"/>
                <w:sz w:val="24"/>
              </w:rPr>
              <w:t>6</w:t>
            </w:r>
          </w:p>
        </w:tc>
        <w:tc>
          <w:tcPr>
            <w:tcW w:w="1329" w:type="dxa"/>
            <w:vAlign w:val="center"/>
          </w:tcPr>
          <w:p w:rsidR="00741909" w:rsidRDefault="00D40575">
            <w:pPr>
              <w:jc w:val="center"/>
            </w:pPr>
            <w:r>
              <w:rPr>
                <w:rFonts w:hint="eastAsia"/>
                <w:sz w:val="24"/>
              </w:rPr>
              <w:t>111872257</w:t>
            </w:r>
          </w:p>
        </w:tc>
        <w:tc>
          <w:tcPr>
            <w:tcW w:w="1762" w:type="dxa"/>
            <w:vAlign w:val="center"/>
          </w:tcPr>
          <w:p w:rsidR="00741909" w:rsidRDefault="00D40575">
            <w:pPr>
              <w:jc w:val="center"/>
            </w:pPr>
            <w:r>
              <w:rPr>
                <w:rFonts w:hint="eastAsia"/>
                <w:sz w:val="24"/>
              </w:rPr>
              <w:t>18</w:t>
            </w:r>
            <w:r>
              <w:rPr>
                <w:rFonts w:hint="eastAsia"/>
                <w:sz w:val="24"/>
              </w:rPr>
              <w:t>长沙农商银行</w:t>
            </w:r>
            <w:r>
              <w:rPr>
                <w:rFonts w:hint="eastAsia"/>
                <w:sz w:val="24"/>
              </w:rPr>
              <w:t>CD006</w:t>
            </w:r>
          </w:p>
        </w:tc>
        <w:tc>
          <w:tcPr>
            <w:tcW w:w="1731" w:type="dxa"/>
            <w:vAlign w:val="center"/>
          </w:tcPr>
          <w:p w:rsidR="00741909" w:rsidRDefault="00D40575">
            <w:pPr>
              <w:jc w:val="center"/>
            </w:pPr>
            <w:r>
              <w:rPr>
                <w:rFonts w:hint="eastAsia"/>
                <w:sz w:val="24"/>
              </w:rPr>
              <w:t>3,000,000</w:t>
            </w:r>
          </w:p>
        </w:tc>
        <w:tc>
          <w:tcPr>
            <w:tcW w:w="1980" w:type="dxa"/>
            <w:vAlign w:val="center"/>
          </w:tcPr>
          <w:p w:rsidR="00741909" w:rsidRDefault="00D40575">
            <w:pPr>
              <w:jc w:val="center"/>
            </w:pPr>
            <w:r>
              <w:rPr>
                <w:rFonts w:hint="eastAsia"/>
                <w:sz w:val="24"/>
              </w:rPr>
              <w:t>297,662,699.37</w:t>
            </w:r>
          </w:p>
        </w:tc>
        <w:tc>
          <w:tcPr>
            <w:tcW w:w="1520" w:type="dxa"/>
            <w:vAlign w:val="center"/>
          </w:tcPr>
          <w:p w:rsidR="00741909" w:rsidRDefault="00D40575">
            <w:pPr>
              <w:jc w:val="center"/>
            </w:pPr>
            <w:r>
              <w:rPr>
                <w:rFonts w:hint="eastAsia"/>
                <w:sz w:val="24"/>
              </w:rPr>
              <w:t>1.30</w:t>
            </w:r>
          </w:p>
        </w:tc>
      </w:tr>
      <w:tr w:rsidR="00741909">
        <w:trPr>
          <w:jc w:val="center"/>
        </w:trPr>
        <w:tc>
          <w:tcPr>
            <w:tcW w:w="768" w:type="dxa"/>
            <w:vAlign w:val="center"/>
          </w:tcPr>
          <w:p w:rsidR="00741909" w:rsidRDefault="00D40575">
            <w:pPr>
              <w:jc w:val="center"/>
            </w:pPr>
            <w:r>
              <w:rPr>
                <w:rFonts w:hint="eastAsia"/>
                <w:sz w:val="24"/>
              </w:rPr>
              <w:t>7</w:t>
            </w:r>
          </w:p>
        </w:tc>
        <w:tc>
          <w:tcPr>
            <w:tcW w:w="1329" w:type="dxa"/>
            <w:vAlign w:val="center"/>
          </w:tcPr>
          <w:p w:rsidR="00741909" w:rsidRDefault="00D40575">
            <w:pPr>
              <w:jc w:val="center"/>
            </w:pPr>
            <w:r>
              <w:rPr>
                <w:rFonts w:hint="eastAsia"/>
                <w:sz w:val="24"/>
              </w:rPr>
              <w:t>111872581</w:t>
            </w:r>
          </w:p>
        </w:tc>
        <w:tc>
          <w:tcPr>
            <w:tcW w:w="1762" w:type="dxa"/>
            <w:vAlign w:val="center"/>
          </w:tcPr>
          <w:p w:rsidR="00741909" w:rsidRDefault="00D40575">
            <w:pPr>
              <w:jc w:val="center"/>
            </w:pPr>
            <w:r>
              <w:rPr>
                <w:rFonts w:hint="eastAsia"/>
                <w:sz w:val="24"/>
              </w:rPr>
              <w:t>18</w:t>
            </w:r>
            <w:r>
              <w:rPr>
                <w:rFonts w:hint="eastAsia"/>
                <w:sz w:val="24"/>
              </w:rPr>
              <w:t>合肥科技农村商行</w:t>
            </w:r>
            <w:r>
              <w:rPr>
                <w:rFonts w:hint="eastAsia"/>
                <w:sz w:val="24"/>
              </w:rPr>
              <w:t>CD064</w:t>
            </w:r>
          </w:p>
        </w:tc>
        <w:tc>
          <w:tcPr>
            <w:tcW w:w="1731" w:type="dxa"/>
            <w:vAlign w:val="center"/>
          </w:tcPr>
          <w:p w:rsidR="00741909" w:rsidRDefault="00D40575">
            <w:pPr>
              <w:jc w:val="center"/>
            </w:pPr>
            <w:r>
              <w:rPr>
                <w:rFonts w:hint="eastAsia"/>
                <w:sz w:val="24"/>
              </w:rPr>
              <w:t>3,000,000</w:t>
            </w:r>
          </w:p>
        </w:tc>
        <w:tc>
          <w:tcPr>
            <w:tcW w:w="1980" w:type="dxa"/>
            <w:vAlign w:val="center"/>
          </w:tcPr>
          <w:p w:rsidR="00741909" w:rsidRDefault="00D40575">
            <w:pPr>
              <w:jc w:val="center"/>
            </w:pPr>
            <w:r>
              <w:rPr>
                <w:rFonts w:hint="eastAsia"/>
                <w:sz w:val="24"/>
              </w:rPr>
              <w:t>297,386,504.66</w:t>
            </w:r>
          </w:p>
        </w:tc>
        <w:tc>
          <w:tcPr>
            <w:tcW w:w="1520" w:type="dxa"/>
            <w:vAlign w:val="center"/>
          </w:tcPr>
          <w:p w:rsidR="00741909" w:rsidRDefault="00D40575">
            <w:pPr>
              <w:jc w:val="center"/>
            </w:pPr>
            <w:r>
              <w:rPr>
                <w:rFonts w:hint="eastAsia"/>
                <w:sz w:val="24"/>
              </w:rPr>
              <w:t>1.30</w:t>
            </w:r>
          </w:p>
        </w:tc>
      </w:tr>
      <w:tr w:rsidR="00741909">
        <w:trPr>
          <w:jc w:val="center"/>
        </w:trPr>
        <w:tc>
          <w:tcPr>
            <w:tcW w:w="768" w:type="dxa"/>
            <w:vAlign w:val="center"/>
          </w:tcPr>
          <w:p w:rsidR="00741909" w:rsidRDefault="00D40575">
            <w:pPr>
              <w:jc w:val="center"/>
            </w:pPr>
            <w:r>
              <w:rPr>
                <w:rFonts w:hint="eastAsia"/>
                <w:sz w:val="24"/>
              </w:rPr>
              <w:t>8</w:t>
            </w:r>
          </w:p>
        </w:tc>
        <w:tc>
          <w:tcPr>
            <w:tcW w:w="1329" w:type="dxa"/>
            <w:vAlign w:val="center"/>
          </w:tcPr>
          <w:p w:rsidR="00741909" w:rsidRDefault="00D40575">
            <w:pPr>
              <w:jc w:val="center"/>
            </w:pPr>
            <w:r>
              <w:rPr>
                <w:rFonts w:hint="eastAsia"/>
                <w:sz w:val="24"/>
              </w:rPr>
              <w:t>111872055</w:t>
            </w:r>
          </w:p>
        </w:tc>
        <w:tc>
          <w:tcPr>
            <w:tcW w:w="1762" w:type="dxa"/>
            <w:vAlign w:val="center"/>
          </w:tcPr>
          <w:p w:rsidR="00741909" w:rsidRDefault="00D40575">
            <w:pPr>
              <w:jc w:val="center"/>
            </w:pPr>
            <w:r>
              <w:rPr>
                <w:rFonts w:hint="eastAsia"/>
                <w:sz w:val="24"/>
              </w:rPr>
              <w:t>18</w:t>
            </w:r>
            <w:r>
              <w:rPr>
                <w:rFonts w:hint="eastAsia"/>
                <w:sz w:val="24"/>
              </w:rPr>
              <w:t>青岛农商行</w:t>
            </w:r>
            <w:r>
              <w:rPr>
                <w:rFonts w:hint="eastAsia"/>
                <w:sz w:val="24"/>
              </w:rPr>
              <w:lastRenderedPageBreak/>
              <w:t>CD108</w:t>
            </w:r>
          </w:p>
        </w:tc>
        <w:tc>
          <w:tcPr>
            <w:tcW w:w="1731" w:type="dxa"/>
            <w:vAlign w:val="center"/>
          </w:tcPr>
          <w:p w:rsidR="00741909" w:rsidRDefault="00D40575">
            <w:pPr>
              <w:jc w:val="center"/>
            </w:pPr>
            <w:r>
              <w:rPr>
                <w:rFonts w:hint="eastAsia"/>
                <w:sz w:val="24"/>
              </w:rPr>
              <w:lastRenderedPageBreak/>
              <w:t>3,000,000</w:t>
            </w:r>
          </w:p>
        </w:tc>
        <w:tc>
          <w:tcPr>
            <w:tcW w:w="1980" w:type="dxa"/>
            <w:vAlign w:val="center"/>
          </w:tcPr>
          <w:p w:rsidR="00741909" w:rsidRDefault="00D40575">
            <w:pPr>
              <w:jc w:val="center"/>
            </w:pPr>
            <w:r>
              <w:rPr>
                <w:rFonts w:hint="eastAsia"/>
                <w:sz w:val="24"/>
              </w:rPr>
              <w:t>294,988,100.83</w:t>
            </w:r>
          </w:p>
        </w:tc>
        <w:tc>
          <w:tcPr>
            <w:tcW w:w="1520" w:type="dxa"/>
            <w:vAlign w:val="center"/>
          </w:tcPr>
          <w:p w:rsidR="00741909" w:rsidRDefault="00D40575">
            <w:pPr>
              <w:jc w:val="center"/>
            </w:pPr>
            <w:r>
              <w:rPr>
                <w:rFonts w:hint="eastAsia"/>
                <w:sz w:val="24"/>
              </w:rPr>
              <w:t>1.29</w:t>
            </w:r>
          </w:p>
        </w:tc>
      </w:tr>
      <w:tr w:rsidR="00741909">
        <w:trPr>
          <w:jc w:val="center"/>
        </w:trPr>
        <w:tc>
          <w:tcPr>
            <w:tcW w:w="768" w:type="dxa"/>
            <w:vAlign w:val="center"/>
          </w:tcPr>
          <w:p w:rsidR="00741909" w:rsidRDefault="00D40575">
            <w:pPr>
              <w:jc w:val="center"/>
            </w:pPr>
            <w:r>
              <w:rPr>
                <w:rFonts w:hint="eastAsia"/>
                <w:sz w:val="24"/>
              </w:rPr>
              <w:lastRenderedPageBreak/>
              <w:t>9</w:t>
            </w:r>
          </w:p>
        </w:tc>
        <w:tc>
          <w:tcPr>
            <w:tcW w:w="1329" w:type="dxa"/>
            <w:vAlign w:val="center"/>
          </w:tcPr>
          <w:p w:rsidR="00741909" w:rsidRDefault="00D40575">
            <w:pPr>
              <w:jc w:val="center"/>
            </w:pPr>
            <w:r>
              <w:rPr>
                <w:rFonts w:hint="eastAsia"/>
                <w:sz w:val="24"/>
              </w:rPr>
              <w:t>111872248</w:t>
            </w:r>
          </w:p>
        </w:tc>
        <w:tc>
          <w:tcPr>
            <w:tcW w:w="1762" w:type="dxa"/>
            <w:vAlign w:val="center"/>
          </w:tcPr>
          <w:p w:rsidR="00741909" w:rsidRDefault="00D40575">
            <w:pPr>
              <w:jc w:val="center"/>
            </w:pPr>
            <w:r>
              <w:rPr>
                <w:rFonts w:hint="eastAsia"/>
                <w:sz w:val="24"/>
              </w:rPr>
              <w:t>18</w:t>
            </w:r>
            <w:r>
              <w:rPr>
                <w:rFonts w:hint="eastAsia"/>
                <w:sz w:val="24"/>
              </w:rPr>
              <w:t>天津银行</w:t>
            </w:r>
            <w:r>
              <w:rPr>
                <w:rFonts w:hint="eastAsia"/>
                <w:sz w:val="24"/>
              </w:rPr>
              <w:t>CD365</w:t>
            </w:r>
          </w:p>
        </w:tc>
        <w:tc>
          <w:tcPr>
            <w:tcW w:w="1731" w:type="dxa"/>
            <w:vAlign w:val="center"/>
          </w:tcPr>
          <w:p w:rsidR="00741909" w:rsidRDefault="00D40575">
            <w:pPr>
              <w:jc w:val="center"/>
            </w:pPr>
            <w:r>
              <w:rPr>
                <w:rFonts w:hint="eastAsia"/>
                <w:sz w:val="24"/>
              </w:rPr>
              <w:t>2,500,000</w:t>
            </w:r>
          </w:p>
        </w:tc>
        <w:tc>
          <w:tcPr>
            <w:tcW w:w="1980" w:type="dxa"/>
            <w:vAlign w:val="center"/>
          </w:tcPr>
          <w:p w:rsidR="00741909" w:rsidRDefault="00D40575">
            <w:pPr>
              <w:jc w:val="center"/>
            </w:pPr>
            <w:r>
              <w:rPr>
                <w:rFonts w:hint="eastAsia"/>
                <w:sz w:val="24"/>
              </w:rPr>
              <w:t>248,121,448.45</w:t>
            </w:r>
          </w:p>
        </w:tc>
        <w:tc>
          <w:tcPr>
            <w:tcW w:w="1520" w:type="dxa"/>
            <w:vAlign w:val="center"/>
          </w:tcPr>
          <w:p w:rsidR="00741909" w:rsidRDefault="00D40575">
            <w:pPr>
              <w:jc w:val="center"/>
            </w:pPr>
            <w:r>
              <w:rPr>
                <w:rFonts w:hint="eastAsia"/>
                <w:sz w:val="24"/>
              </w:rPr>
              <w:t>1.08</w:t>
            </w:r>
          </w:p>
        </w:tc>
      </w:tr>
      <w:tr w:rsidR="00741909">
        <w:trPr>
          <w:jc w:val="center"/>
        </w:trPr>
        <w:tc>
          <w:tcPr>
            <w:tcW w:w="768" w:type="dxa"/>
            <w:vAlign w:val="center"/>
          </w:tcPr>
          <w:p w:rsidR="00741909" w:rsidRDefault="00D40575">
            <w:pPr>
              <w:jc w:val="center"/>
            </w:pPr>
            <w:r>
              <w:rPr>
                <w:rFonts w:hint="eastAsia"/>
                <w:sz w:val="24"/>
              </w:rPr>
              <w:t>10</w:t>
            </w:r>
          </w:p>
        </w:tc>
        <w:tc>
          <w:tcPr>
            <w:tcW w:w="1329" w:type="dxa"/>
            <w:vAlign w:val="center"/>
          </w:tcPr>
          <w:p w:rsidR="00741909" w:rsidRDefault="00D40575">
            <w:pPr>
              <w:jc w:val="center"/>
            </w:pPr>
            <w:r>
              <w:rPr>
                <w:rFonts w:hint="eastAsia"/>
                <w:sz w:val="24"/>
              </w:rPr>
              <w:t>111872644</w:t>
            </w:r>
          </w:p>
        </w:tc>
        <w:tc>
          <w:tcPr>
            <w:tcW w:w="1762" w:type="dxa"/>
            <w:vAlign w:val="center"/>
          </w:tcPr>
          <w:p w:rsidR="00741909" w:rsidRDefault="00D40575">
            <w:pPr>
              <w:jc w:val="center"/>
            </w:pPr>
            <w:r>
              <w:rPr>
                <w:rFonts w:hint="eastAsia"/>
                <w:sz w:val="24"/>
              </w:rPr>
              <w:t>18</w:t>
            </w:r>
            <w:r>
              <w:rPr>
                <w:rFonts w:hint="eastAsia"/>
                <w:sz w:val="24"/>
              </w:rPr>
              <w:t>成都银行</w:t>
            </w:r>
            <w:r>
              <w:rPr>
                <w:rFonts w:hint="eastAsia"/>
                <w:sz w:val="24"/>
              </w:rPr>
              <w:t>CD291</w:t>
            </w:r>
          </w:p>
        </w:tc>
        <w:tc>
          <w:tcPr>
            <w:tcW w:w="1731" w:type="dxa"/>
            <w:vAlign w:val="center"/>
          </w:tcPr>
          <w:p w:rsidR="00741909" w:rsidRDefault="00D40575">
            <w:pPr>
              <w:jc w:val="center"/>
            </w:pPr>
            <w:r>
              <w:rPr>
                <w:rFonts w:hint="eastAsia"/>
                <w:sz w:val="24"/>
              </w:rPr>
              <w:t>2,500,000</w:t>
            </w:r>
          </w:p>
        </w:tc>
        <w:tc>
          <w:tcPr>
            <w:tcW w:w="1980" w:type="dxa"/>
            <w:vAlign w:val="center"/>
          </w:tcPr>
          <w:p w:rsidR="00741909" w:rsidRDefault="00D40575">
            <w:pPr>
              <w:jc w:val="center"/>
            </w:pPr>
            <w:r>
              <w:rPr>
                <w:rFonts w:hint="eastAsia"/>
                <w:sz w:val="24"/>
              </w:rPr>
              <w:t>247,974,779.26</w:t>
            </w:r>
          </w:p>
        </w:tc>
        <w:tc>
          <w:tcPr>
            <w:tcW w:w="1520" w:type="dxa"/>
            <w:vAlign w:val="center"/>
          </w:tcPr>
          <w:p w:rsidR="00741909" w:rsidRDefault="00D40575">
            <w:pPr>
              <w:jc w:val="center"/>
            </w:pPr>
            <w:r>
              <w:rPr>
                <w:rFonts w:hint="eastAsia"/>
                <w:sz w:val="24"/>
              </w:rPr>
              <w:t>1.08</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7" w:name="_Toc331410108"/>
      <w:bookmarkStart w:id="88" w:name="_Toc4068658"/>
      <w:r w:rsidRPr="00473EE3">
        <w:rPr>
          <w:rFonts w:ascii="Times New Roman" w:hAnsi="Times New Roman" w:cs="Times New Roman" w:hint="eastAsia"/>
          <w:kern w:val="0"/>
          <w:szCs w:val="24"/>
        </w:rPr>
        <w:t>8.7</w:t>
      </w:r>
      <w:bookmarkEnd w:id="8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27</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0.3930%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0.0052%</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0.1288%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9" w:name="_Toc331410109"/>
      <w:bookmarkStart w:id="90" w:name="_Toc4068659"/>
      <w:r w:rsidRPr="00911FFE">
        <w:rPr>
          <w:rFonts w:ascii="Times New Roman" w:hAnsi="Times New Roman" w:cs="Times New Roman" w:hint="eastAsia"/>
          <w:kern w:val="0"/>
          <w:szCs w:val="24"/>
        </w:rPr>
        <w:t>8.8</w:t>
      </w:r>
      <w:bookmarkEnd w:id="89"/>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0"/>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741909">
        <w:tc>
          <w:tcPr>
            <w:tcW w:w="1257" w:type="dxa"/>
            <w:vAlign w:val="center"/>
          </w:tcPr>
          <w:p w:rsidR="00741909" w:rsidRDefault="00D40575">
            <w:pPr>
              <w:jc w:val="center"/>
            </w:pPr>
            <w:r>
              <w:rPr>
                <w:rFonts w:hint="eastAsia"/>
                <w:sz w:val="24"/>
              </w:rPr>
              <w:t>1</w:t>
            </w:r>
          </w:p>
        </w:tc>
        <w:tc>
          <w:tcPr>
            <w:tcW w:w="1355" w:type="dxa"/>
            <w:vAlign w:val="center"/>
          </w:tcPr>
          <w:p w:rsidR="00741909" w:rsidRDefault="00D40575">
            <w:pPr>
              <w:jc w:val="center"/>
            </w:pPr>
            <w:r>
              <w:rPr>
                <w:rFonts w:hint="eastAsia"/>
                <w:sz w:val="24"/>
              </w:rPr>
              <w:t>149295</w:t>
            </w:r>
          </w:p>
        </w:tc>
        <w:tc>
          <w:tcPr>
            <w:tcW w:w="1405" w:type="dxa"/>
            <w:vAlign w:val="center"/>
          </w:tcPr>
          <w:p w:rsidR="00741909" w:rsidRDefault="00D40575">
            <w:pPr>
              <w:jc w:val="center"/>
            </w:pPr>
            <w:r>
              <w:rPr>
                <w:rFonts w:hint="eastAsia"/>
                <w:sz w:val="24"/>
              </w:rPr>
              <w:t>宁远</w:t>
            </w:r>
            <w:r>
              <w:rPr>
                <w:rFonts w:hint="eastAsia"/>
                <w:sz w:val="24"/>
              </w:rPr>
              <w:t>02A2</w:t>
            </w:r>
          </w:p>
        </w:tc>
        <w:tc>
          <w:tcPr>
            <w:tcW w:w="1566" w:type="dxa"/>
            <w:vAlign w:val="center"/>
          </w:tcPr>
          <w:p w:rsidR="00741909" w:rsidRDefault="00D40575">
            <w:pPr>
              <w:jc w:val="right"/>
            </w:pPr>
            <w:r>
              <w:rPr>
                <w:rFonts w:hint="eastAsia"/>
                <w:sz w:val="24"/>
              </w:rPr>
              <w:t>1,000,000</w:t>
            </w:r>
          </w:p>
        </w:tc>
        <w:tc>
          <w:tcPr>
            <w:tcW w:w="1689" w:type="dxa"/>
            <w:vAlign w:val="center"/>
          </w:tcPr>
          <w:p w:rsidR="00741909" w:rsidRDefault="00D40575">
            <w:pPr>
              <w:jc w:val="right"/>
            </w:pPr>
            <w:r>
              <w:rPr>
                <w:rFonts w:hint="eastAsia"/>
                <w:sz w:val="24"/>
              </w:rPr>
              <w:t>79,950,000.00</w:t>
            </w:r>
          </w:p>
        </w:tc>
        <w:tc>
          <w:tcPr>
            <w:tcW w:w="1726" w:type="dxa"/>
            <w:vAlign w:val="center"/>
          </w:tcPr>
          <w:p w:rsidR="00741909" w:rsidRDefault="00D40575">
            <w:pPr>
              <w:jc w:val="right"/>
            </w:pPr>
            <w:r>
              <w:rPr>
                <w:rFonts w:hint="eastAsia"/>
                <w:sz w:val="24"/>
              </w:rPr>
              <w:t>0.35</w:t>
            </w:r>
          </w:p>
        </w:tc>
      </w:tr>
      <w:tr w:rsidR="00741909">
        <w:tc>
          <w:tcPr>
            <w:tcW w:w="1257" w:type="dxa"/>
            <w:vAlign w:val="center"/>
          </w:tcPr>
          <w:p w:rsidR="00741909" w:rsidRDefault="00D40575">
            <w:pPr>
              <w:jc w:val="center"/>
            </w:pPr>
            <w:r>
              <w:rPr>
                <w:rFonts w:hint="eastAsia"/>
                <w:sz w:val="24"/>
              </w:rPr>
              <w:t>2</w:t>
            </w:r>
          </w:p>
        </w:tc>
        <w:tc>
          <w:tcPr>
            <w:tcW w:w="1355" w:type="dxa"/>
            <w:vAlign w:val="center"/>
          </w:tcPr>
          <w:p w:rsidR="00741909" w:rsidRDefault="00D40575">
            <w:pPr>
              <w:jc w:val="center"/>
            </w:pPr>
            <w:r>
              <w:rPr>
                <w:rFonts w:hint="eastAsia"/>
                <w:sz w:val="24"/>
              </w:rPr>
              <w:t>149553</w:t>
            </w:r>
          </w:p>
        </w:tc>
        <w:tc>
          <w:tcPr>
            <w:tcW w:w="1405" w:type="dxa"/>
            <w:vAlign w:val="center"/>
          </w:tcPr>
          <w:p w:rsidR="00741909" w:rsidRDefault="00D40575">
            <w:pPr>
              <w:jc w:val="center"/>
            </w:pPr>
            <w:r>
              <w:rPr>
                <w:rFonts w:hint="eastAsia"/>
                <w:sz w:val="24"/>
              </w:rPr>
              <w:t>宁远</w:t>
            </w:r>
            <w:r>
              <w:rPr>
                <w:rFonts w:hint="eastAsia"/>
                <w:sz w:val="24"/>
              </w:rPr>
              <w:t>04A1</w:t>
            </w:r>
          </w:p>
        </w:tc>
        <w:tc>
          <w:tcPr>
            <w:tcW w:w="1566" w:type="dxa"/>
            <w:vAlign w:val="center"/>
          </w:tcPr>
          <w:p w:rsidR="00741909" w:rsidRDefault="00D40575">
            <w:pPr>
              <w:jc w:val="right"/>
            </w:pPr>
            <w:r>
              <w:rPr>
                <w:rFonts w:hint="eastAsia"/>
                <w:sz w:val="24"/>
              </w:rPr>
              <w:t>500,000</w:t>
            </w:r>
          </w:p>
        </w:tc>
        <w:tc>
          <w:tcPr>
            <w:tcW w:w="1689" w:type="dxa"/>
            <w:vAlign w:val="center"/>
          </w:tcPr>
          <w:p w:rsidR="00741909" w:rsidRDefault="00D40575">
            <w:pPr>
              <w:jc w:val="right"/>
            </w:pPr>
            <w:r>
              <w:rPr>
                <w:rFonts w:hint="eastAsia"/>
                <w:sz w:val="24"/>
              </w:rPr>
              <w:t>50,000,000.00</w:t>
            </w:r>
          </w:p>
        </w:tc>
        <w:tc>
          <w:tcPr>
            <w:tcW w:w="1726" w:type="dxa"/>
            <w:vAlign w:val="center"/>
          </w:tcPr>
          <w:p w:rsidR="00741909" w:rsidRDefault="00D40575">
            <w:pPr>
              <w:jc w:val="right"/>
            </w:pPr>
            <w:r>
              <w:rPr>
                <w:rFonts w:hint="eastAsia"/>
                <w:sz w:val="24"/>
              </w:rPr>
              <w:t>0.22</w:t>
            </w:r>
          </w:p>
        </w:tc>
      </w:tr>
      <w:tr w:rsidR="00741909">
        <w:tc>
          <w:tcPr>
            <w:tcW w:w="1257" w:type="dxa"/>
            <w:vAlign w:val="center"/>
          </w:tcPr>
          <w:p w:rsidR="00741909" w:rsidRDefault="00D40575">
            <w:pPr>
              <w:jc w:val="center"/>
            </w:pPr>
            <w:r>
              <w:rPr>
                <w:rFonts w:hint="eastAsia"/>
                <w:sz w:val="24"/>
              </w:rPr>
              <w:t>3</w:t>
            </w:r>
          </w:p>
        </w:tc>
        <w:tc>
          <w:tcPr>
            <w:tcW w:w="1355" w:type="dxa"/>
            <w:vAlign w:val="center"/>
          </w:tcPr>
          <w:p w:rsidR="00741909" w:rsidRDefault="00D40575">
            <w:pPr>
              <w:jc w:val="center"/>
            </w:pPr>
            <w:r>
              <w:rPr>
                <w:rFonts w:hint="eastAsia"/>
                <w:sz w:val="24"/>
              </w:rPr>
              <w:t>156289</w:t>
            </w:r>
          </w:p>
        </w:tc>
        <w:tc>
          <w:tcPr>
            <w:tcW w:w="1405" w:type="dxa"/>
            <w:vAlign w:val="center"/>
          </w:tcPr>
          <w:p w:rsidR="00741909" w:rsidRDefault="00D40575">
            <w:pPr>
              <w:jc w:val="center"/>
            </w:pPr>
            <w:r>
              <w:rPr>
                <w:rFonts w:hint="eastAsia"/>
                <w:sz w:val="24"/>
              </w:rPr>
              <w:t>宁远</w:t>
            </w:r>
            <w:r>
              <w:rPr>
                <w:rFonts w:hint="eastAsia"/>
                <w:sz w:val="24"/>
              </w:rPr>
              <w:t>07A2</w:t>
            </w:r>
          </w:p>
        </w:tc>
        <w:tc>
          <w:tcPr>
            <w:tcW w:w="1566" w:type="dxa"/>
            <w:vAlign w:val="center"/>
          </w:tcPr>
          <w:p w:rsidR="00741909" w:rsidRDefault="00D40575">
            <w:pPr>
              <w:jc w:val="right"/>
            </w:pPr>
            <w:r>
              <w:rPr>
                <w:rFonts w:hint="eastAsia"/>
                <w:sz w:val="24"/>
              </w:rPr>
              <w:t>500,000</w:t>
            </w:r>
          </w:p>
        </w:tc>
        <w:tc>
          <w:tcPr>
            <w:tcW w:w="1689" w:type="dxa"/>
            <w:vAlign w:val="center"/>
          </w:tcPr>
          <w:p w:rsidR="00741909" w:rsidRDefault="00D40575">
            <w:pPr>
              <w:jc w:val="right"/>
            </w:pPr>
            <w:r>
              <w:rPr>
                <w:rFonts w:hint="eastAsia"/>
                <w:sz w:val="24"/>
              </w:rPr>
              <w:t>50,000,000.00</w:t>
            </w:r>
          </w:p>
        </w:tc>
        <w:tc>
          <w:tcPr>
            <w:tcW w:w="1726" w:type="dxa"/>
            <w:vAlign w:val="center"/>
          </w:tcPr>
          <w:p w:rsidR="00741909" w:rsidRDefault="00D40575">
            <w:pPr>
              <w:jc w:val="right"/>
            </w:pPr>
            <w:r>
              <w:rPr>
                <w:rFonts w:hint="eastAsia"/>
                <w:sz w:val="24"/>
              </w:rPr>
              <w:t>0.22</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1" w:name="_Toc331410110"/>
      <w:bookmarkStart w:id="92" w:name="_Toc4068660"/>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1"/>
      <w:bookmarkEnd w:id="9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92,770,153.01</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92,770,153.01</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3" w:name="_Toc331410111"/>
      <w:bookmarkStart w:id="94" w:name="_Toc225500050"/>
      <w:bookmarkStart w:id="95" w:name="_Toc4068661"/>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3"/>
      <w:bookmarkEnd w:id="94"/>
      <w:bookmarkEnd w:id="95"/>
    </w:p>
    <w:p w:rsidR="00A66BB5" w:rsidRPr="00D94234" w:rsidRDefault="00A66BB5" w:rsidP="00D94234">
      <w:pPr>
        <w:pStyle w:val="20"/>
        <w:spacing w:before="29" w:after="0" w:line="288" w:lineRule="auto"/>
        <w:rPr>
          <w:rFonts w:ascii="Times New Roman" w:hAnsi="Times New Roman" w:cs="Times New Roman"/>
          <w:kern w:val="0"/>
          <w:szCs w:val="24"/>
        </w:rPr>
      </w:pPr>
      <w:bookmarkStart w:id="96" w:name="_Toc331410112"/>
      <w:bookmarkStart w:id="97" w:name="_Toc225500051"/>
      <w:bookmarkStart w:id="98" w:name="_Toc4068662"/>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6"/>
      <w:bookmarkEnd w:id="97"/>
      <w:bookmarkEnd w:id="9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735</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18,130.75</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3,334.14</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13,322,770.30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99.97%</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26</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880,058,278.54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22,881,515,242.07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761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30,085,205.45</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22,881,518,576.21</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13,322,770.30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0.06%</w:t>
            </w:r>
          </w:p>
        </w:tc>
      </w:tr>
    </w:tbl>
    <w:p w:rsidR="00A66BB5" w:rsidRPr="000108F8" w:rsidRDefault="00A66BB5" w:rsidP="004B36C2">
      <w:pPr>
        <w:spacing w:line="360" w:lineRule="auto"/>
        <w:rPr>
          <w:rFonts w:asciiTheme="minorEastAsia" w:eastAsiaTheme="minorEastAsia" w:hAnsiTheme="minorEastAsia"/>
          <w:szCs w:val="21"/>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4068663"/>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lastRenderedPageBreak/>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1,241.13</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交银理财</w:t>
            </w:r>
            <w:r>
              <w:rPr>
                <w:rFonts w:hint="eastAsia"/>
                <w:sz w:val="24"/>
              </w:rPr>
              <w:t>21</w:t>
            </w:r>
            <w:r>
              <w:rPr>
                <w:rFonts w:hint="eastAsia"/>
                <w:sz w:val="24"/>
              </w:rPr>
              <w:t>天债券</w:t>
            </w:r>
            <w:r>
              <w:rPr>
                <w:rFonts w:hint="eastAsia"/>
                <w:sz w:val="24"/>
              </w:rPr>
              <w:t>B</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1,241.13</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4068664"/>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4068665"/>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21</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2012</w:t>
            </w:r>
            <w:r w:rsidRPr="00A24201">
              <w:rPr>
                <w:rFonts w:hint="eastAsia"/>
                <w:sz w:val="24"/>
              </w:rPr>
              <w:t>年</w:t>
            </w:r>
            <w:r w:rsidRPr="00A24201">
              <w:rPr>
                <w:rFonts w:hint="eastAsia"/>
                <w:sz w:val="24"/>
              </w:rPr>
              <w:t>11</w:t>
            </w:r>
            <w:r w:rsidRPr="00A24201">
              <w:rPr>
                <w:rFonts w:hint="eastAsia"/>
                <w:sz w:val="24"/>
              </w:rPr>
              <w:t>月</w:t>
            </w:r>
            <w:r w:rsidRPr="00A24201">
              <w:rPr>
                <w:rFonts w:hint="eastAsia"/>
                <w:sz w:val="24"/>
              </w:rPr>
              <w:t>5</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10,350,329.85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8,647,452,384.00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30,937,091.45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27,489,856,477.31</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27,961,316.86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13,255,793,619.24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13,326,104.44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22,881,515,242.07</w:t>
            </w:r>
          </w:p>
        </w:tc>
      </w:tr>
    </w:tbl>
    <w:p w:rsidR="00741909" w:rsidRDefault="00D4057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741909" w:rsidRDefault="00D40575">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2013</w:t>
      </w:r>
      <w:r w:rsidRPr="00815D5D">
        <w:rPr>
          <w:rFonts w:hint="eastAsia"/>
          <w:kern w:val="0"/>
          <w:sz w:val="24"/>
        </w:rPr>
        <w:t>年</w:t>
      </w:r>
      <w:r w:rsidRPr="00815D5D">
        <w:rPr>
          <w:rFonts w:hint="eastAsia"/>
          <w:kern w:val="0"/>
          <w:sz w:val="24"/>
        </w:rPr>
        <w:t>1</w:t>
      </w:r>
      <w:r w:rsidRPr="00815D5D">
        <w:rPr>
          <w:rFonts w:hint="eastAsia"/>
          <w:kern w:val="0"/>
          <w:sz w:val="24"/>
        </w:rPr>
        <w:t>月</w:t>
      </w:r>
      <w:r w:rsidRPr="00815D5D">
        <w:rPr>
          <w:rFonts w:hint="eastAsia"/>
          <w:kern w:val="0"/>
          <w:sz w:val="24"/>
        </w:rPr>
        <w:t>9</w:t>
      </w:r>
      <w:r w:rsidRPr="00815D5D">
        <w:rPr>
          <w:rFonts w:hint="eastAsia"/>
          <w:kern w:val="0"/>
          <w:sz w:val="24"/>
        </w:rPr>
        <w:t>日起实行销售服务费分类收费模式。</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4068666"/>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4068667"/>
      <w:r w:rsidRPr="00191E1C">
        <w:rPr>
          <w:rFonts w:ascii="Times New Roman" w:hAnsi="Times New Roman" w:cs="Times New Roman" w:hint="eastAsia"/>
          <w:kern w:val="0"/>
          <w:szCs w:val="24"/>
        </w:rPr>
        <w:lastRenderedPageBreak/>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4068668"/>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741909" w:rsidRDefault="00D40575">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741909" w:rsidRDefault="00D4057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741909" w:rsidRDefault="00D40575">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、基金托管人的基金托管部门的重大人事变动：本报告期内，本行总行聘任刘琳同志、李智同志为本行托管业务部高级专家。</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406866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D711DC" w:rsidRDefault="00F3331A" w:rsidP="00D711DC">
      <w:pPr>
        <w:pStyle w:val="20"/>
        <w:spacing w:beforeLines="100" w:before="312" w:after="0"/>
        <w:rPr>
          <w:rFonts w:ascii="Times New Roman" w:eastAsiaTheme="minorEastAsia" w:hAnsi="Times New Roman" w:cs="Times New Roman"/>
          <w:color w:val="000000" w:themeColor="text1"/>
          <w:kern w:val="0"/>
          <w:szCs w:val="24"/>
        </w:rPr>
      </w:pPr>
      <w:bookmarkStart w:id="115" w:name="_Toc374448153"/>
      <w:bookmarkStart w:id="116" w:name="_Toc4068670"/>
      <w:r w:rsidRPr="00D711DC">
        <w:rPr>
          <w:rFonts w:ascii="Times New Roman" w:eastAsiaTheme="minorEastAsia" w:hAnsi="Times New Roman" w:cs="Times New Roman" w:hint="eastAsia"/>
          <w:color w:val="000000" w:themeColor="text1"/>
          <w:kern w:val="0"/>
          <w:szCs w:val="24"/>
        </w:rPr>
        <w:t xml:space="preserve">11.4 </w:t>
      </w:r>
      <w:r w:rsidRPr="00D711DC">
        <w:rPr>
          <w:rFonts w:ascii="Times New Roman" w:eastAsiaTheme="minorEastAsia" w:hAnsi="Times New Roman" w:cs="Times New Roman" w:hint="eastAsia"/>
          <w:color w:val="000000" w:themeColor="text1"/>
          <w:kern w:val="0"/>
          <w:szCs w:val="24"/>
        </w:rPr>
        <w:t>基金投资策略的改变</w:t>
      </w:r>
      <w:bookmarkEnd w:id="115"/>
      <w:bookmarkEnd w:id="116"/>
    </w:p>
    <w:p w:rsidR="00F3331A" w:rsidRPr="00ED19BE" w:rsidRDefault="00F3331A" w:rsidP="00F3331A">
      <w:pPr>
        <w:tabs>
          <w:tab w:val="left" w:pos="426"/>
        </w:tabs>
        <w:spacing w:before="29" w:line="288" w:lineRule="auto"/>
        <w:ind w:firstLineChars="200" w:firstLine="480"/>
        <w:rPr>
          <w:kern w:val="0"/>
          <w:sz w:val="24"/>
        </w:rPr>
      </w:pPr>
      <w:bookmarkStart w:id="117" w:name="_Toc331410121"/>
      <w:r w:rsidRPr="00ED19BE">
        <w:rPr>
          <w:rFonts w:hint="eastAsia"/>
          <w:kern w:val="0"/>
          <w:sz w:val="24"/>
        </w:rPr>
        <w:t>本基金本报告期内投资策略未发生改变。</w:t>
      </w:r>
    </w:p>
    <w:bookmarkEnd w:id="117"/>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8" w:name="_Toc4068671"/>
      <w:bookmarkStart w:id="119" w:name="_Toc249760071"/>
      <w:bookmarkEnd w:id="114"/>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8"/>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0" w:name="_Toc374448154"/>
      <w:bookmarkStart w:id="121" w:name="_Toc4068672"/>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20"/>
      <w:bookmarkEnd w:id="121"/>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2" w:name="OLE_LINK3"/>
      <w:bookmarkStart w:id="123"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100,000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5"/>
      <w:bookmarkStart w:id="125" w:name="_Toc4068673"/>
      <w:bookmarkEnd w:id="122"/>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3"/>
      <w:bookmarkEnd w:id="124"/>
      <w:bookmarkEnd w:id="125"/>
    </w:p>
    <w:p w:rsidR="00741909" w:rsidRDefault="00D40575">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41909" w:rsidRDefault="00D40575">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41909" w:rsidRDefault="00D40575">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6" w:name="_Toc331410123"/>
      <w:r w:rsidRPr="00544061">
        <w:rPr>
          <w:rFonts w:eastAsiaTheme="minorEastAsia"/>
          <w:color w:val="000000" w:themeColor="text1"/>
          <w:sz w:val="24"/>
        </w:rPr>
        <w:lastRenderedPageBreak/>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7" w:name="_Toc374448156"/>
      <w:bookmarkStart w:id="128" w:name="_Toc4068674"/>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6"/>
      <w:bookmarkEnd w:id="127"/>
      <w:bookmarkEnd w:id="128"/>
    </w:p>
    <w:p w:rsidR="00C8763A" w:rsidRPr="00544061" w:rsidRDefault="00C8763A" w:rsidP="00C8763A">
      <w:pPr>
        <w:spacing w:line="360" w:lineRule="auto"/>
        <w:rPr>
          <w:rFonts w:eastAsiaTheme="minorEastAsia"/>
          <w:b/>
          <w:color w:val="000000" w:themeColor="text1"/>
          <w:sz w:val="24"/>
        </w:rPr>
      </w:pPr>
      <w:bookmarkStart w:id="129"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9"/>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E6251D">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E6251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E6251D">
            <w:pPr>
              <w:widowControl/>
              <w:spacing w:line="276" w:lineRule="auto"/>
              <w:jc w:val="left"/>
              <w:rPr>
                <w:rFonts w:eastAsiaTheme="minorEastAsia"/>
                <w:color w:val="000000" w:themeColor="text1"/>
                <w:kern w:val="0"/>
                <w:sz w:val="24"/>
              </w:rPr>
            </w:pPr>
          </w:p>
        </w:tc>
      </w:tr>
      <w:tr w:rsidR="00741909">
        <w:tc>
          <w:tcPr>
            <w:tcW w:w="1560" w:type="dxa"/>
            <w:vAlign w:val="center"/>
          </w:tcPr>
          <w:p w:rsidR="00741909" w:rsidRDefault="00D40575">
            <w:pPr>
              <w:jc w:val="left"/>
            </w:pPr>
            <w:r>
              <w:rPr>
                <w:rFonts w:eastAsiaTheme="minorEastAsia"/>
                <w:color w:val="000000" w:themeColor="text1"/>
                <w:sz w:val="24"/>
              </w:rPr>
              <w:t>中国国际金融股份有限公司</w:t>
            </w:r>
          </w:p>
        </w:tc>
        <w:tc>
          <w:tcPr>
            <w:tcW w:w="780" w:type="dxa"/>
            <w:vAlign w:val="center"/>
          </w:tcPr>
          <w:p w:rsidR="00741909" w:rsidRDefault="00D40575">
            <w:pPr>
              <w:jc w:val="right"/>
            </w:pPr>
            <w:r>
              <w:rPr>
                <w:rFonts w:eastAsiaTheme="minorEastAsia"/>
                <w:color w:val="000000" w:themeColor="text1"/>
                <w:sz w:val="24"/>
              </w:rPr>
              <w:t>1</w:t>
            </w:r>
          </w:p>
        </w:tc>
        <w:tc>
          <w:tcPr>
            <w:tcW w:w="1800" w:type="dxa"/>
            <w:vAlign w:val="center"/>
          </w:tcPr>
          <w:p w:rsidR="00741909" w:rsidRDefault="00D40575">
            <w:pPr>
              <w:jc w:val="right"/>
            </w:pPr>
            <w:r>
              <w:rPr>
                <w:rFonts w:eastAsiaTheme="minorEastAsia"/>
                <w:color w:val="000000" w:themeColor="text1"/>
                <w:sz w:val="24"/>
              </w:rPr>
              <w:t>-</w:t>
            </w:r>
          </w:p>
        </w:tc>
        <w:tc>
          <w:tcPr>
            <w:tcW w:w="1080" w:type="dxa"/>
            <w:vAlign w:val="center"/>
          </w:tcPr>
          <w:p w:rsidR="00741909" w:rsidRDefault="00D40575">
            <w:pPr>
              <w:jc w:val="right"/>
            </w:pPr>
            <w:r>
              <w:rPr>
                <w:rFonts w:eastAsiaTheme="minorEastAsia"/>
                <w:color w:val="000000" w:themeColor="text1"/>
                <w:sz w:val="24"/>
              </w:rPr>
              <w:t>-</w:t>
            </w:r>
          </w:p>
        </w:tc>
        <w:tc>
          <w:tcPr>
            <w:tcW w:w="1620" w:type="dxa"/>
            <w:vAlign w:val="center"/>
          </w:tcPr>
          <w:p w:rsidR="00741909" w:rsidRDefault="00D40575">
            <w:pPr>
              <w:jc w:val="right"/>
            </w:pPr>
            <w:r>
              <w:rPr>
                <w:rFonts w:eastAsiaTheme="minorEastAsia"/>
                <w:color w:val="000000" w:themeColor="text1"/>
                <w:sz w:val="24"/>
              </w:rPr>
              <w:t>-</w:t>
            </w:r>
          </w:p>
        </w:tc>
        <w:tc>
          <w:tcPr>
            <w:tcW w:w="1080" w:type="dxa"/>
            <w:vAlign w:val="center"/>
          </w:tcPr>
          <w:p w:rsidR="00741909" w:rsidRDefault="00D40575">
            <w:pPr>
              <w:jc w:val="right"/>
            </w:pPr>
            <w:r>
              <w:rPr>
                <w:rFonts w:eastAsiaTheme="minorEastAsia"/>
                <w:color w:val="000000" w:themeColor="text1"/>
                <w:sz w:val="24"/>
              </w:rPr>
              <w:t>-</w:t>
            </w:r>
          </w:p>
        </w:tc>
        <w:tc>
          <w:tcPr>
            <w:tcW w:w="1080" w:type="dxa"/>
            <w:vAlign w:val="center"/>
          </w:tcPr>
          <w:p w:rsidR="00741909" w:rsidRDefault="00D40575">
            <w:pPr>
              <w:jc w:val="left"/>
            </w:pPr>
            <w:r>
              <w:rPr>
                <w:rFonts w:eastAsiaTheme="minorEastAsia"/>
                <w:color w:val="000000" w:themeColor="text1"/>
                <w:sz w:val="24"/>
              </w:rPr>
              <w:t>-</w:t>
            </w:r>
          </w:p>
        </w:tc>
      </w:tr>
      <w:tr w:rsidR="00741909">
        <w:tc>
          <w:tcPr>
            <w:tcW w:w="1560" w:type="dxa"/>
            <w:vAlign w:val="center"/>
          </w:tcPr>
          <w:p w:rsidR="00741909" w:rsidRDefault="00D40575">
            <w:pPr>
              <w:jc w:val="left"/>
            </w:pPr>
            <w:r>
              <w:rPr>
                <w:rFonts w:eastAsiaTheme="minorEastAsia"/>
                <w:color w:val="000000" w:themeColor="text1"/>
                <w:sz w:val="24"/>
              </w:rPr>
              <w:t>申万宏源证券有限公司</w:t>
            </w:r>
          </w:p>
        </w:tc>
        <w:tc>
          <w:tcPr>
            <w:tcW w:w="780" w:type="dxa"/>
            <w:vAlign w:val="center"/>
          </w:tcPr>
          <w:p w:rsidR="00741909" w:rsidRDefault="00D40575">
            <w:pPr>
              <w:jc w:val="right"/>
            </w:pPr>
            <w:r>
              <w:rPr>
                <w:rFonts w:eastAsiaTheme="minorEastAsia"/>
                <w:color w:val="000000" w:themeColor="text1"/>
                <w:sz w:val="24"/>
              </w:rPr>
              <w:t>1</w:t>
            </w:r>
          </w:p>
        </w:tc>
        <w:tc>
          <w:tcPr>
            <w:tcW w:w="1800" w:type="dxa"/>
            <w:vAlign w:val="center"/>
          </w:tcPr>
          <w:p w:rsidR="00741909" w:rsidRDefault="00D40575">
            <w:pPr>
              <w:jc w:val="right"/>
            </w:pPr>
            <w:r>
              <w:rPr>
                <w:rFonts w:eastAsiaTheme="minorEastAsia"/>
                <w:color w:val="000000" w:themeColor="text1"/>
                <w:sz w:val="24"/>
              </w:rPr>
              <w:t>-</w:t>
            </w:r>
          </w:p>
        </w:tc>
        <w:tc>
          <w:tcPr>
            <w:tcW w:w="1080" w:type="dxa"/>
            <w:vAlign w:val="center"/>
          </w:tcPr>
          <w:p w:rsidR="00741909" w:rsidRDefault="00D40575">
            <w:pPr>
              <w:jc w:val="right"/>
            </w:pPr>
            <w:r>
              <w:rPr>
                <w:rFonts w:eastAsiaTheme="minorEastAsia"/>
                <w:color w:val="000000" w:themeColor="text1"/>
                <w:sz w:val="24"/>
              </w:rPr>
              <w:t>-</w:t>
            </w:r>
          </w:p>
        </w:tc>
        <w:tc>
          <w:tcPr>
            <w:tcW w:w="1620" w:type="dxa"/>
            <w:vAlign w:val="center"/>
          </w:tcPr>
          <w:p w:rsidR="00741909" w:rsidRDefault="00D40575">
            <w:pPr>
              <w:jc w:val="right"/>
            </w:pPr>
            <w:r>
              <w:rPr>
                <w:rFonts w:eastAsiaTheme="minorEastAsia"/>
                <w:color w:val="000000" w:themeColor="text1"/>
                <w:sz w:val="24"/>
              </w:rPr>
              <w:t>-</w:t>
            </w:r>
          </w:p>
        </w:tc>
        <w:tc>
          <w:tcPr>
            <w:tcW w:w="1080" w:type="dxa"/>
            <w:vAlign w:val="center"/>
          </w:tcPr>
          <w:p w:rsidR="00741909" w:rsidRDefault="00D40575">
            <w:pPr>
              <w:jc w:val="right"/>
            </w:pPr>
            <w:r>
              <w:rPr>
                <w:rFonts w:eastAsiaTheme="minorEastAsia"/>
                <w:color w:val="000000" w:themeColor="text1"/>
                <w:sz w:val="24"/>
              </w:rPr>
              <w:t>-</w:t>
            </w:r>
          </w:p>
        </w:tc>
        <w:tc>
          <w:tcPr>
            <w:tcW w:w="1080" w:type="dxa"/>
            <w:vAlign w:val="center"/>
          </w:tcPr>
          <w:p w:rsidR="00741909" w:rsidRDefault="00D40575">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9"/>
    </w:p>
    <w:p w:rsidR="006D141C" w:rsidRPr="00544061" w:rsidRDefault="00644AB5" w:rsidP="001606C0">
      <w:pPr>
        <w:spacing w:before="29" w:line="288" w:lineRule="auto"/>
        <w:ind w:firstLine="420"/>
        <w:jc w:val="right"/>
        <w:rPr>
          <w:sz w:val="24"/>
        </w:rPr>
      </w:pPr>
      <w:bookmarkStart w:id="130" w:name="_Toc249707408"/>
      <w:r w:rsidRPr="00544061">
        <w:rPr>
          <w:rFonts w:hint="eastAsia"/>
          <w:sz w:val="24"/>
        </w:rPr>
        <w:t>金额单位</w:t>
      </w:r>
      <w:r w:rsidR="006D141C" w:rsidRPr="00544061">
        <w:rPr>
          <w:rFonts w:hint="eastAsia"/>
          <w:sz w:val="24"/>
        </w:rPr>
        <w:t>：人民币元</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741909">
        <w:tc>
          <w:tcPr>
            <w:tcW w:w="1560" w:type="dxa"/>
            <w:vAlign w:val="center"/>
          </w:tcPr>
          <w:p w:rsidR="00741909" w:rsidRDefault="00D40575">
            <w:pPr>
              <w:jc w:val="center"/>
            </w:pPr>
            <w:r>
              <w:rPr>
                <w:rFonts w:hint="eastAsia"/>
                <w:sz w:val="24"/>
              </w:rPr>
              <w:t>中国国际金融股份有限公司</w:t>
            </w:r>
          </w:p>
        </w:tc>
        <w:tc>
          <w:tcPr>
            <w:tcW w:w="1320" w:type="dxa"/>
            <w:vAlign w:val="center"/>
          </w:tcPr>
          <w:p w:rsidR="00741909" w:rsidRDefault="00D40575">
            <w:pPr>
              <w:jc w:val="right"/>
            </w:pPr>
            <w:r>
              <w:rPr>
                <w:rFonts w:hint="eastAsia"/>
                <w:sz w:val="24"/>
              </w:rPr>
              <w:t>-</w:t>
            </w:r>
          </w:p>
        </w:tc>
        <w:tc>
          <w:tcPr>
            <w:tcW w:w="1080" w:type="dxa"/>
            <w:vAlign w:val="center"/>
          </w:tcPr>
          <w:p w:rsidR="00741909" w:rsidRDefault="00D40575">
            <w:pPr>
              <w:jc w:val="right"/>
            </w:pPr>
            <w:r>
              <w:rPr>
                <w:rFonts w:hint="eastAsia"/>
                <w:sz w:val="24"/>
              </w:rPr>
              <w:t>-</w:t>
            </w:r>
          </w:p>
        </w:tc>
        <w:tc>
          <w:tcPr>
            <w:tcW w:w="1080" w:type="dxa"/>
            <w:vAlign w:val="center"/>
          </w:tcPr>
          <w:p w:rsidR="00741909" w:rsidRDefault="00D40575">
            <w:pPr>
              <w:jc w:val="right"/>
            </w:pPr>
            <w:r>
              <w:rPr>
                <w:rFonts w:hint="eastAsia"/>
                <w:sz w:val="24"/>
              </w:rPr>
              <w:t>103,300,000.00</w:t>
            </w:r>
          </w:p>
        </w:tc>
        <w:tc>
          <w:tcPr>
            <w:tcW w:w="1260" w:type="dxa"/>
            <w:vAlign w:val="center"/>
          </w:tcPr>
          <w:p w:rsidR="00741909" w:rsidRDefault="00D40575">
            <w:pPr>
              <w:jc w:val="right"/>
            </w:pPr>
            <w:r>
              <w:rPr>
                <w:rFonts w:hint="eastAsia"/>
                <w:sz w:val="24"/>
              </w:rPr>
              <w:t>100.00%</w:t>
            </w:r>
          </w:p>
        </w:tc>
        <w:tc>
          <w:tcPr>
            <w:tcW w:w="1260" w:type="dxa"/>
            <w:vAlign w:val="center"/>
          </w:tcPr>
          <w:p w:rsidR="00741909" w:rsidRDefault="00D40575">
            <w:pPr>
              <w:jc w:val="right"/>
            </w:pPr>
            <w:r>
              <w:rPr>
                <w:rFonts w:hint="eastAsia"/>
                <w:sz w:val="24"/>
              </w:rPr>
              <w:t>-</w:t>
            </w:r>
          </w:p>
        </w:tc>
        <w:tc>
          <w:tcPr>
            <w:tcW w:w="1440" w:type="dxa"/>
            <w:vAlign w:val="center"/>
          </w:tcPr>
          <w:p w:rsidR="00741909" w:rsidRDefault="00D40575">
            <w:pPr>
              <w:jc w:val="right"/>
            </w:pPr>
            <w:r>
              <w:rPr>
                <w:rFonts w:hint="eastAsia"/>
                <w:sz w:val="24"/>
              </w:rPr>
              <w:t>-</w:t>
            </w:r>
          </w:p>
        </w:tc>
      </w:tr>
    </w:tbl>
    <w:p w:rsidR="00741909" w:rsidRDefault="00D40575">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741909" w:rsidRDefault="00D40575">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1" w:name="_Toc4068675"/>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1"/>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4068676"/>
      <w:r w:rsidRPr="00B95538">
        <w:rPr>
          <w:rFonts w:ascii="Times New Roman" w:hAnsi="Times New Roman" w:cs="Times New Roman" w:hint="eastAsia"/>
          <w:szCs w:val="24"/>
        </w:rPr>
        <w:lastRenderedPageBreak/>
        <w:t>11.10</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741909">
        <w:tc>
          <w:tcPr>
            <w:tcW w:w="720" w:type="dxa"/>
            <w:vAlign w:val="center"/>
          </w:tcPr>
          <w:p w:rsidR="00741909" w:rsidRDefault="00D40575">
            <w:pPr>
              <w:jc w:val="center"/>
            </w:pPr>
            <w:r>
              <w:rPr>
                <w:rFonts w:hint="eastAsia"/>
                <w:sz w:val="24"/>
              </w:rPr>
              <w:t>1</w:t>
            </w:r>
          </w:p>
        </w:tc>
        <w:tc>
          <w:tcPr>
            <w:tcW w:w="4320" w:type="dxa"/>
            <w:vAlign w:val="center"/>
          </w:tcPr>
          <w:p w:rsidR="00741909" w:rsidRDefault="00D40575">
            <w:pPr>
              <w:jc w:val="left"/>
            </w:pPr>
            <w:r>
              <w:rPr>
                <w:rFonts w:hint="eastAsia"/>
                <w:sz w:val="24"/>
              </w:rPr>
              <w:t>交银施罗德基金管理有限公司关于旗下基金缴纳增值税的提示性公告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2018-01-03</w:t>
            </w:r>
          </w:p>
        </w:tc>
      </w:tr>
      <w:tr w:rsidR="00741909">
        <w:tc>
          <w:tcPr>
            <w:tcW w:w="720" w:type="dxa"/>
            <w:vAlign w:val="center"/>
          </w:tcPr>
          <w:p w:rsidR="00741909" w:rsidRDefault="00D40575">
            <w:pPr>
              <w:jc w:val="center"/>
            </w:pPr>
            <w:r>
              <w:rPr>
                <w:rFonts w:hint="eastAsia"/>
                <w:sz w:val="24"/>
              </w:rPr>
              <w:t>2</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天债券型证券投资基金暂停大额申购公告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2018-01-04</w:t>
            </w:r>
          </w:p>
        </w:tc>
      </w:tr>
      <w:tr w:rsidR="00741909">
        <w:tc>
          <w:tcPr>
            <w:tcW w:w="720" w:type="dxa"/>
            <w:vAlign w:val="center"/>
          </w:tcPr>
          <w:p w:rsidR="00741909" w:rsidRDefault="00D40575">
            <w:pPr>
              <w:jc w:val="center"/>
            </w:pPr>
            <w:r>
              <w:rPr>
                <w:rFonts w:hint="eastAsia"/>
                <w:sz w:val="24"/>
              </w:rPr>
              <w:t>3</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天债券型证券投资基金在招商银行股份有限公司开通申购业务的公告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2018-01-08</w:t>
            </w:r>
          </w:p>
        </w:tc>
      </w:tr>
      <w:tr w:rsidR="00741909">
        <w:tc>
          <w:tcPr>
            <w:tcW w:w="720" w:type="dxa"/>
            <w:vAlign w:val="center"/>
          </w:tcPr>
          <w:p w:rsidR="00741909" w:rsidRDefault="00D40575">
            <w:pPr>
              <w:jc w:val="center"/>
            </w:pPr>
            <w:r>
              <w:rPr>
                <w:rFonts w:hint="eastAsia"/>
                <w:sz w:val="24"/>
              </w:rPr>
              <w:t>4</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天债券型证券投资基金恢复大额申购公告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2018-01-19</w:t>
            </w:r>
          </w:p>
        </w:tc>
      </w:tr>
      <w:tr w:rsidR="00741909">
        <w:tc>
          <w:tcPr>
            <w:tcW w:w="720" w:type="dxa"/>
            <w:vAlign w:val="center"/>
          </w:tcPr>
          <w:p w:rsidR="00741909" w:rsidRDefault="00D40575">
            <w:pPr>
              <w:jc w:val="center"/>
            </w:pPr>
            <w:r>
              <w:rPr>
                <w:rFonts w:hint="eastAsia"/>
                <w:sz w:val="24"/>
              </w:rPr>
              <w:t>5</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2018-01-22</w:t>
            </w:r>
          </w:p>
        </w:tc>
      </w:tr>
      <w:tr w:rsidR="00741909">
        <w:tc>
          <w:tcPr>
            <w:tcW w:w="720" w:type="dxa"/>
            <w:vAlign w:val="center"/>
          </w:tcPr>
          <w:p w:rsidR="00741909" w:rsidRDefault="00D40575">
            <w:pPr>
              <w:jc w:val="center"/>
            </w:pPr>
            <w:r>
              <w:rPr>
                <w:rFonts w:hint="eastAsia"/>
                <w:sz w:val="24"/>
              </w:rPr>
              <w:t>6</w:t>
            </w:r>
          </w:p>
        </w:tc>
        <w:tc>
          <w:tcPr>
            <w:tcW w:w="4320" w:type="dxa"/>
            <w:vAlign w:val="center"/>
          </w:tcPr>
          <w:p w:rsidR="00741909" w:rsidRDefault="00D40575">
            <w:pPr>
              <w:jc w:val="left"/>
            </w:pPr>
            <w:r>
              <w:rPr>
                <w:rFonts w:hint="eastAsia"/>
                <w:sz w:val="24"/>
              </w:rPr>
              <w:t>交银施罗德基金管理有限公司关于调整交银施罗德理财</w:t>
            </w:r>
            <w:r>
              <w:rPr>
                <w:rFonts w:hint="eastAsia"/>
                <w:sz w:val="24"/>
              </w:rPr>
              <w:t>21</w:t>
            </w:r>
            <w:r>
              <w:rPr>
                <w:rFonts w:hint="eastAsia"/>
                <w:sz w:val="24"/>
              </w:rPr>
              <w:t>天债券型证券投资基金、交银施罗德理财</w:t>
            </w:r>
            <w:r>
              <w:rPr>
                <w:rFonts w:hint="eastAsia"/>
                <w:sz w:val="24"/>
              </w:rPr>
              <w:t>60</w:t>
            </w:r>
            <w:r>
              <w:rPr>
                <w:rFonts w:hint="eastAsia"/>
                <w:sz w:val="24"/>
              </w:rPr>
              <w:t>天债券型证券投资基金最低保留余额限制的公告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2018-01-25</w:t>
            </w:r>
          </w:p>
        </w:tc>
      </w:tr>
      <w:tr w:rsidR="00741909">
        <w:tc>
          <w:tcPr>
            <w:tcW w:w="720" w:type="dxa"/>
            <w:vAlign w:val="center"/>
          </w:tcPr>
          <w:p w:rsidR="00741909" w:rsidRDefault="00D40575">
            <w:pPr>
              <w:jc w:val="center"/>
            </w:pPr>
            <w:r>
              <w:rPr>
                <w:rFonts w:hint="eastAsia"/>
                <w:sz w:val="24"/>
              </w:rPr>
              <w:t>7</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2018</w:t>
            </w:r>
            <w:r>
              <w:rPr>
                <w:rFonts w:hint="eastAsia"/>
                <w:sz w:val="24"/>
              </w:rPr>
              <w:t>年“春节”假期前暂停申购公告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2018-02-13</w:t>
            </w:r>
          </w:p>
        </w:tc>
      </w:tr>
      <w:tr w:rsidR="00741909">
        <w:tc>
          <w:tcPr>
            <w:tcW w:w="720" w:type="dxa"/>
            <w:vAlign w:val="center"/>
          </w:tcPr>
          <w:p w:rsidR="00741909" w:rsidRDefault="00D40575">
            <w:pPr>
              <w:jc w:val="center"/>
            </w:pPr>
            <w:r>
              <w:rPr>
                <w:rFonts w:hint="eastAsia"/>
                <w:sz w:val="24"/>
              </w:rPr>
              <w:t>8</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天债券型证券投资基金恢复大额申购的公告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2018-03-09</w:t>
            </w:r>
          </w:p>
        </w:tc>
      </w:tr>
      <w:tr w:rsidR="00741909">
        <w:tc>
          <w:tcPr>
            <w:tcW w:w="720" w:type="dxa"/>
            <w:vAlign w:val="center"/>
          </w:tcPr>
          <w:p w:rsidR="00741909" w:rsidRDefault="00D40575">
            <w:pPr>
              <w:jc w:val="center"/>
            </w:pPr>
            <w:r>
              <w:rPr>
                <w:rFonts w:hint="eastAsia"/>
                <w:sz w:val="24"/>
              </w:rPr>
              <w:t>9</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天债券型证券投资基金修改基金合同的公告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2018-03-22</w:t>
            </w:r>
          </w:p>
        </w:tc>
      </w:tr>
      <w:tr w:rsidR="00741909">
        <w:tc>
          <w:tcPr>
            <w:tcW w:w="720" w:type="dxa"/>
            <w:vAlign w:val="center"/>
          </w:tcPr>
          <w:p w:rsidR="00741909" w:rsidRDefault="00D40575">
            <w:pPr>
              <w:jc w:val="center"/>
            </w:pPr>
            <w:r>
              <w:rPr>
                <w:rFonts w:hint="eastAsia"/>
                <w:sz w:val="24"/>
              </w:rPr>
              <w:t>10</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2017</w:t>
            </w:r>
            <w:r>
              <w:rPr>
                <w:rFonts w:hint="eastAsia"/>
                <w:sz w:val="24"/>
              </w:rPr>
              <w:t>年年度报告摘要</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2018-03-28</w:t>
            </w:r>
          </w:p>
        </w:tc>
      </w:tr>
      <w:tr w:rsidR="00741909">
        <w:tc>
          <w:tcPr>
            <w:tcW w:w="720" w:type="dxa"/>
            <w:vAlign w:val="center"/>
          </w:tcPr>
          <w:p w:rsidR="00741909" w:rsidRDefault="00D40575">
            <w:pPr>
              <w:jc w:val="center"/>
            </w:pPr>
            <w:r>
              <w:rPr>
                <w:rFonts w:hint="eastAsia"/>
                <w:sz w:val="24"/>
              </w:rPr>
              <w:t>11</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2018-04-21</w:t>
            </w:r>
          </w:p>
        </w:tc>
      </w:tr>
      <w:tr w:rsidR="00741909">
        <w:tc>
          <w:tcPr>
            <w:tcW w:w="720" w:type="dxa"/>
            <w:vAlign w:val="center"/>
          </w:tcPr>
          <w:p w:rsidR="00741909" w:rsidRDefault="00D40575">
            <w:pPr>
              <w:jc w:val="center"/>
            </w:pPr>
            <w:r>
              <w:rPr>
                <w:rFonts w:hint="eastAsia"/>
                <w:sz w:val="24"/>
              </w:rPr>
              <w:t>12</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2018-06-19</w:t>
            </w:r>
          </w:p>
        </w:tc>
      </w:tr>
      <w:tr w:rsidR="00741909">
        <w:tc>
          <w:tcPr>
            <w:tcW w:w="720" w:type="dxa"/>
            <w:vAlign w:val="center"/>
          </w:tcPr>
          <w:p w:rsidR="00741909" w:rsidRDefault="00D40575">
            <w:pPr>
              <w:jc w:val="center"/>
            </w:pPr>
            <w:r>
              <w:rPr>
                <w:rFonts w:hint="eastAsia"/>
                <w:sz w:val="24"/>
              </w:rPr>
              <w:t>13</w:t>
            </w:r>
          </w:p>
        </w:tc>
        <w:tc>
          <w:tcPr>
            <w:tcW w:w="4320" w:type="dxa"/>
            <w:vAlign w:val="center"/>
          </w:tcPr>
          <w:p w:rsidR="00741909" w:rsidRDefault="00D40575">
            <w:pPr>
              <w:jc w:val="left"/>
            </w:pPr>
            <w:r>
              <w:rPr>
                <w:rFonts w:hint="eastAsia"/>
                <w:sz w:val="24"/>
              </w:rPr>
              <w:t>交银施罗德基金管理有限公司关于高级管理人员变更的公告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2018-06-30</w:t>
            </w:r>
          </w:p>
        </w:tc>
      </w:tr>
      <w:tr w:rsidR="00741909">
        <w:tc>
          <w:tcPr>
            <w:tcW w:w="720" w:type="dxa"/>
            <w:vAlign w:val="center"/>
          </w:tcPr>
          <w:p w:rsidR="00741909" w:rsidRDefault="00D40575">
            <w:pPr>
              <w:jc w:val="center"/>
            </w:pPr>
            <w:r>
              <w:rPr>
                <w:rFonts w:hint="eastAsia"/>
                <w:sz w:val="24"/>
              </w:rPr>
              <w:t>14</w:t>
            </w:r>
          </w:p>
        </w:tc>
        <w:tc>
          <w:tcPr>
            <w:tcW w:w="4320" w:type="dxa"/>
            <w:vAlign w:val="center"/>
          </w:tcPr>
          <w:p w:rsidR="00741909" w:rsidRDefault="00D40575">
            <w:pPr>
              <w:jc w:val="left"/>
            </w:pPr>
            <w:r>
              <w:rPr>
                <w:rFonts w:hint="eastAsia"/>
                <w:sz w:val="24"/>
              </w:rPr>
              <w:t>交银施罗德基金管理有限公司关于增加部分销售机构为旗下交银施罗德理财</w:t>
            </w:r>
            <w:r>
              <w:rPr>
                <w:rFonts w:hint="eastAsia"/>
                <w:sz w:val="24"/>
              </w:rPr>
              <w:t>21</w:t>
            </w:r>
            <w:r>
              <w:rPr>
                <w:rFonts w:hint="eastAsia"/>
                <w:sz w:val="24"/>
              </w:rPr>
              <w:t>天债券型证券投资基金的场外销售机构的公告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2018-07-06</w:t>
            </w:r>
          </w:p>
        </w:tc>
      </w:tr>
      <w:tr w:rsidR="00741909">
        <w:tc>
          <w:tcPr>
            <w:tcW w:w="720" w:type="dxa"/>
            <w:vAlign w:val="center"/>
          </w:tcPr>
          <w:p w:rsidR="00741909" w:rsidRDefault="00D40575">
            <w:pPr>
              <w:jc w:val="center"/>
            </w:pPr>
            <w:r>
              <w:rPr>
                <w:rFonts w:hint="eastAsia"/>
                <w:sz w:val="24"/>
              </w:rPr>
              <w:t>15</w:t>
            </w:r>
          </w:p>
        </w:tc>
        <w:tc>
          <w:tcPr>
            <w:tcW w:w="4320" w:type="dxa"/>
            <w:vAlign w:val="center"/>
          </w:tcPr>
          <w:p w:rsidR="00741909" w:rsidRDefault="00D40575">
            <w:pPr>
              <w:jc w:val="left"/>
            </w:pPr>
            <w:r>
              <w:rPr>
                <w:rFonts w:hint="eastAsia"/>
                <w:sz w:val="24"/>
              </w:rPr>
              <w:t>交银施罗德基金管理有限公司关于交银</w:t>
            </w:r>
            <w:r>
              <w:rPr>
                <w:rFonts w:hint="eastAsia"/>
                <w:sz w:val="24"/>
              </w:rPr>
              <w:lastRenderedPageBreak/>
              <w:t>施罗德理财</w:t>
            </w:r>
            <w:r>
              <w:rPr>
                <w:rFonts w:hint="eastAsia"/>
                <w:sz w:val="24"/>
              </w:rPr>
              <w:t>21</w:t>
            </w:r>
            <w:r>
              <w:rPr>
                <w:rFonts w:hint="eastAsia"/>
                <w:sz w:val="24"/>
              </w:rPr>
              <w:t>天债券型证券投资基金暂停申购公告</w:t>
            </w:r>
          </w:p>
        </w:tc>
        <w:tc>
          <w:tcPr>
            <w:tcW w:w="2520" w:type="dxa"/>
            <w:vAlign w:val="center"/>
          </w:tcPr>
          <w:p w:rsidR="00741909" w:rsidRDefault="00D40575">
            <w:pPr>
              <w:jc w:val="center"/>
            </w:pPr>
            <w:r>
              <w:rPr>
                <w:rFonts w:hint="eastAsia"/>
                <w:sz w:val="24"/>
              </w:rPr>
              <w:lastRenderedPageBreak/>
              <w:t>中国证券报、上海证券</w:t>
            </w:r>
            <w:r>
              <w:rPr>
                <w:rFonts w:hint="eastAsia"/>
                <w:sz w:val="24"/>
              </w:rPr>
              <w:lastRenderedPageBreak/>
              <w:t>报、证券时报</w:t>
            </w:r>
          </w:p>
        </w:tc>
        <w:tc>
          <w:tcPr>
            <w:tcW w:w="1440" w:type="dxa"/>
            <w:vAlign w:val="center"/>
          </w:tcPr>
          <w:p w:rsidR="00741909" w:rsidRDefault="00D40575">
            <w:pPr>
              <w:jc w:val="center"/>
            </w:pPr>
            <w:r>
              <w:rPr>
                <w:rFonts w:hint="eastAsia"/>
                <w:sz w:val="24"/>
              </w:rPr>
              <w:lastRenderedPageBreak/>
              <w:t>2018-07-17</w:t>
            </w:r>
          </w:p>
        </w:tc>
      </w:tr>
      <w:tr w:rsidR="00741909">
        <w:tc>
          <w:tcPr>
            <w:tcW w:w="720" w:type="dxa"/>
            <w:vAlign w:val="center"/>
          </w:tcPr>
          <w:p w:rsidR="00741909" w:rsidRDefault="00D40575">
            <w:pPr>
              <w:jc w:val="center"/>
            </w:pPr>
            <w:r>
              <w:rPr>
                <w:rFonts w:hint="eastAsia"/>
                <w:sz w:val="24"/>
              </w:rPr>
              <w:lastRenderedPageBreak/>
              <w:t>16</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2018-07-18</w:t>
            </w:r>
          </w:p>
        </w:tc>
      </w:tr>
      <w:tr w:rsidR="00741909">
        <w:tc>
          <w:tcPr>
            <w:tcW w:w="720" w:type="dxa"/>
            <w:vAlign w:val="center"/>
          </w:tcPr>
          <w:p w:rsidR="00741909" w:rsidRDefault="00D40575">
            <w:pPr>
              <w:jc w:val="center"/>
            </w:pPr>
            <w:r>
              <w:rPr>
                <w:rFonts w:hint="eastAsia"/>
                <w:sz w:val="24"/>
              </w:rPr>
              <w:t>17</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天债券型证券投资基金恢复申购的公告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2018-07-28</w:t>
            </w:r>
          </w:p>
        </w:tc>
      </w:tr>
      <w:tr w:rsidR="00741909">
        <w:tc>
          <w:tcPr>
            <w:tcW w:w="720" w:type="dxa"/>
            <w:vAlign w:val="center"/>
          </w:tcPr>
          <w:p w:rsidR="00741909" w:rsidRDefault="00D40575">
            <w:pPr>
              <w:jc w:val="center"/>
            </w:pPr>
            <w:r>
              <w:rPr>
                <w:rFonts w:hint="eastAsia"/>
                <w:sz w:val="24"/>
              </w:rPr>
              <w:t>18</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2018</w:t>
            </w:r>
            <w:r>
              <w:rPr>
                <w:rFonts w:hint="eastAsia"/>
                <w:sz w:val="24"/>
              </w:rPr>
              <w:t>年半年度报告摘要</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2018-08-25</w:t>
            </w:r>
          </w:p>
        </w:tc>
      </w:tr>
      <w:tr w:rsidR="00741909">
        <w:tc>
          <w:tcPr>
            <w:tcW w:w="720" w:type="dxa"/>
            <w:vAlign w:val="center"/>
          </w:tcPr>
          <w:p w:rsidR="00741909" w:rsidRDefault="00D40575">
            <w:pPr>
              <w:jc w:val="center"/>
            </w:pPr>
            <w:r>
              <w:rPr>
                <w:rFonts w:hint="eastAsia"/>
                <w:sz w:val="24"/>
              </w:rPr>
              <w:t>19</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2018</w:t>
            </w:r>
            <w:r>
              <w:rPr>
                <w:rFonts w:hint="eastAsia"/>
                <w:sz w:val="24"/>
              </w:rPr>
              <w:t>年“国庆节”假期前暂停及节后恢复申购业务的公告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2018-09-27</w:t>
            </w:r>
          </w:p>
        </w:tc>
      </w:tr>
      <w:tr w:rsidR="00741909">
        <w:tc>
          <w:tcPr>
            <w:tcW w:w="720" w:type="dxa"/>
            <w:vAlign w:val="center"/>
          </w:tcPr>
          <w:p w:rsidR="00741909" w:rsidRDefault="00D40575">
            <w:pPr>
              <w:jc w:val="center"/>
            </w:pPr>
            <w:r>
              <w:rPr>
                <w:rFonts w:hint="eastAsia"/>
                <w:sz w:val="24"/>
              </w:rPr>
              <w:t>20</w:t>
            </w:r>
          </w:p>
        </w:tc>
        <w:tc>
          <w:tcPr>
            <w:tcW w:w="4320" w:type="dxa"/>
            <w:vAlign w:val="center"/>
          </w:tcPr>
          <w:p w:rsidR="00741909" w:rsidRDefault="00D40575">
            <w:pPr>
              <w:jc w:val="left"/>
            </w:pPr>
            <w:r>
              <w:rPr>
                <w:rFonts w:hint="eastAsia"/>
                <w:sz w:val="24"/>
              </w:rPr>
              <w:t>交银施罗德基金管理有限公司关于督察长任职的公告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2018-09-28</w:t>
            </w:r>
          </w:p>
        </w:tc>
      </w:tr>
      <w:tr w:rsidR="00741909">
        <w:tc>
          <w:tcPr>
            <w:tcW w:w="720" w:type="dxa"/>
            <w:vAlign w:val="center"/>
          </w:tcPr>
          <w:p w:rsidR="00741909" w:rsidRDefault="00D40575">
            <w:pPr>
              <w:jc w:val="center"/>
            </w:pPr>
            <w:r>
              <w:rPr>
                <w:rFonts w:hint="eastAsia"/>
                <w:sz w:val="24"/>
              </w:rPr>
              <w:t>21</w:t>
            </w:r>
          </w:p>
        </w:tc>
        <w:tc>
          <w:tcPr>
            <w:tcW w:w="4320" w:type="dxa"/>
            <w:vAlign w:val="center"/>
          </w:tcPr>
          <w:p w:rsidR="00741909" w:rsidRDefault="00D40575">
            <w:pPr>
              <w:jc w:val="left"/>
            </w:pPr>
            <w:r>
              <w:rPr>
                <w:rFonts w:hint="eastAsia"/>
                <w:sz w:val="24"/>
              </w:rPr>
              <w:t>交银施罗德基金管理有限公司董事变更公告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2018-10-20</w:t>
            </w:r>
          </w:p>
        </w:tc>
      </w:tr>
      <w:tr w:rsidR="00741909">
        <w:tc>
          <w:tcPr>
            <w:tcW w:w="720" w:type="dxa"/>
            <w:vAlign w:val="center"/>
          </w:tcPr>
          <w:p w:rsidR="00741909" w:rsidRDefault="00D40575">
            <w:pPr>
              <w:jc w:val="center"/>
            </w:pPr>
            <w:r>
              <w:rPr>
                <w:rFonts w:hint="eastAsia"/>
                <w:sz w:val="24"/>
              </w:rPr>
              <w:t>22</w:t>
            </w:r>
          </w:p>
        </w:tc>
        <w:tc>
          <w:tcPr>
            <w:tcW w:w="4320" w:type="dxa"/>
            <w:vAlign w:val="center"/>
          </w:tcPr>
          <w:p w:rsidR="00741909" w:rsidRDefault="00D40575">
            <w:pPr>
              <w:jc w:val="left"/>
            </w:pPr>
            <w:r>
              <w:rPr>
                <w:rFonts w:hint="eastAsia"/>
                <w:sz w:val="24"/>
              </w:rPr>
              <w:t>交银施罗德基金管理有限公司关于董事长（法定代表人）变更的公告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2018-10-20</w:t>
            </w:r>
          </w:p>
        </w:tc>
      </w:tr>
      <w:tr w:rsidR="00741909">
        <w:tc>
          <w:tcPr>
            <w:tcW w:w="720" w:type="dxa"/>
            <w:vAlign w:val="center"/>
          </w:tcPr>
          <w:p w:rsidR="00741909" w:rsidRDefault="00D40575">
            <w:pPr>
              <w:jc w:val="center"/>
            </w:pPr>
            <w:r>
              <w:rPr>
                <w:rFonts w:hint="eastAsia"/>
                <w:sz w:val="24"/>
              </w:rPr>
              <w:t>23</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2018-10-26</w:t>
            </w:r>
          </w:p>
        </w:tc>
      </w:tr>
      <w:tr w:rsidR="00741909">
        <w:tc>
          <w:tcPr>
            <w:tcW w:w="720" w:type="dxa"/>
            <w:vAlign w:val="center"/>
          </w:tcPr>
          <w:p w:rsidR="00741909" w:rsidRDefault="00D40575">
            <w:pPr>
              <w:jc w:val="center"/>
            </w:pPr>
            <w:r>
              <w:rPr>
                <w:rFonts w:hint="eastAsia"/>
                <w:sz w:val="24"/>
              </w:rPr>
              <w:t>24</w:t>
            </w:r>
          </w:p>
        </w:tc>
        <w:tc>
          <w:tcPr>
            <w:tcW w:w="4320" w:type="dxa"/>
            <w:vAlign w:val="center"/>
          </w:tcPr>
          <w:p w:rsidR="00741909" w:rsidRDefault="00D40575">
            <w:pPr>
              <w:jc w:val="left"/>
            </w:pPr>
            <w:r>
              <w:rPr>
                <w:rFonts w:hint="eastAsia"/>
                <w:sz w:val="24"/>
              </w:rPr>
              <w:t>交银施罗德基金管理有限公司关于交银施罗德理财</w:t>
            </w:r>
            <w:r>
              <w:rPr>
                <w:rFonts w:hint="eastAsia"/>
                <w:sz w:val="24"/>
              </w:rPr>
              <w:t>21</w:t>
            </w:r>
            <w:r>
              <w:rPr>
                <w:rFonts w:hint="eastAsia"/>
                <w:sz w:val="24"/>
              </w:rPr>
              <w:t>天债券型证券投资基金暂停申购公告</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2018-10-31</w:t>
            </w:r>
          </w:p>
        </w:tc>
      </w:tr>
      <w:tr w:rsidR="00741909">
        <w:tc>
          <w:tcPr>
            <w:tcW w:w="720" w:type="dxa"/>
            <w:vAlign w:val="center"/>
          </w:tcPr>
          <w:p w:rsidR="00741909" w:rsidRDefault="00D40575">
            <w:pPr>
              <w:jc w:val="center"/>
            </w:pPr>
            <w:r>
              <w:rPr>
                <w:rFonts w:hint="eastAsia"/>
                <w:sz w:val="24"/>
              </w:rPr>
              <w:t>25</w:t>
            </w:r>
          </w:p>
        </w:tc>
        <w:tc>
          <w:tcPr>
            <w:tcW w:w="4320" w:type="dxa"/>
            <w:vAlign w:val="center"/>
          </w:tcPr>
          <w:p w:rsidR="00741909" w:rsidRDefault="00D40575">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rsidR="00741909" w:rsidRDefault="00D40575">
            <w:pPr>
              <w:jc w:val="center"/>
            </w:pPr>
            <w:r>
              <w:rPr>
                <w:rFonts w:hint="eastAsia"/>
                <w:sz w:val="24"/>
              </w:rPr>
              <w:t>中国证券报、上海证券报、证券时报</w:t>
            </w:r>
          </w:p>
        </w:tc>
        <w:tc>
          <w:tcPr>
            <w:tcW w:w="1440" w:type="dxa"/>
            <w:vAlign w:val="center"/>
          </w:tcPr>
          <w:p w:rsidR="00741909" w:rsidRDefault="00D40575">
            <w:pPr>
              <w:jc w:val="center"/>
            </w:pPr>
            <w:r>
              <w:rPr>
                <w:rFonts w:hint="eastAsia"/>
                <w:sz w:val="24"/>
              </w:rPr>
              <w:t>2018-12-20</w:t>
            </w:r>
          </w:p>
        </w:tc>
      </w:tr>
    </w:tbl>
    <w:p w:rsidR="00EE746D" w:rsidRPr="00EE746D" w:rsidRDefault="00EE746D" w:rsidP="00EE746D">
      <w:pPr>
        <w:tabs>
          <w:tab w:val="left" w:pos="426"/>
        </w:tabs>
        <w:spacing w:before="29" w:line="288" w:lineRule="auto"/>
        <w:jc w:val="left"/>
        <w:rPr>
          <w:kern w:val="0"/>
          <w:sz w:val="24"/>
        </w:rPr>
      </w:pPr>
    </w:p>
    <w:p w:rsidR="005324CE" w:rsidRPr="00723729" w:rsidRDefault="00D711DC"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374532345"/>
      <w:bookmarkStart w:id="135" w:name="_Toc4068677"/>
      <w:r w:rsidRPr="00FB3BC2">
        <w:rPr>
          <w:rFonts w:hint="eastAsia"/>
          <w:b/>
          <w:bCs/>
          <w:szCs w:val="24"/>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4"/>
      <w:bookmarkEnd w:id="135"/>
    </w:p>
    <w:p w:rsidR="005324CE" w:rsidRPr="00D711DC" w:rsidRDefault="005324CE" w:rsidP="00D711DC">
      <w:pPr>
        <w:pStyle w:val="20"/>
        <w:spacing w:before="29" w:after="0" w:line="288" w:lineRule="auto"/>
        <w:rPr>
          <w:rFonts w:ascii="Times New Roman" w:hAnsi="Times New Roman" w:cs="Times New Roman"/>
          <w:kern w:val="0"/>
          <w:szCs w:val="24"/>
        </w:rPr>
      </w:pPr>
      <w:bookmarkStart w:id="136" w:name="_Toc4068678"/>
      <w:r w:rsidRPr="00D711DC">
        <w:rPr>
          <w:rFonts w:ascii="Times New Roman" w:hAnsi="Times New Roman" w:cs="Times New Roman"/>
          <w:kern w:val="0"/>
          <w:szCs w:val="24"/>
        </w:rPr>
        <w:t>12.</w:t>
      </w:r>
      <w:r w:rsidRPr="00D711DC">
        <w:rPr>
          <w:rFonts w:ascii="Times New Roman" w:hAnsi="Times New Roman" w:cs="Times New Roman" w:hint="eastAsia"/>
          <w:kern w:val="0"/>
          <w:szCs w:val="24"/>
        </w:rPr>
        <w:t xml:space="preserve">1 </w:t>
      </w:r>
      <w:r w:rsidRPr="00D711DC">
        <w:rPr>
          <w:rFonts w:ascii="Times New Roman" w:hAnsi="Times New Roman" w:cs="Times New Roman" w:hint="eastAsia"/>
          <w:kern w:val="0"/>
          <w:szCs w:val="24"/>
        </w:rPr>
        <w:t>报告期内单一投资者持有基金份额比例达到或超过</w:t>
      </w:r>
      <w:r w:rsidRPr="00D711DC">
        <w:rPr>
          <w:rFonts w:ascii="Times New Roman" w:hAnsi="Times New Roman" w:cs="Times New Roman" w:hint="eastAsia"/>
          <w:kern w:val="0"/>
          <w:szCs w:val="24"/>
        </w:rPr>
        <w:t>20%</w:t>
      </w:r>
      <w:r w:rsidRPr="00D711DC">
        <w:rPr>
          <w:rFonts w:ascii="Times New Roman" w:hAnsi="Times New Roman" w:cs="Times New Roman" w:hint="eastAsia"/>
          <w:kern w:val="0"/>
          <w:szCs w:val="24"/>
        </w:rPr>
        <w:t>的情况</w:t>
      </w:r>
      <w:bookmarkEnd w:id="13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E6251D">
        <w:tc>
          <w:tcPr>
            <w:tcW w:w="993" w:type="dxa"/>
            <w:vMerge w:val="restart"/>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E6251D">
        <w:tc>
          <w:tcPr>
            <w:tcW w:w="993" w:type="dxa"/>
            <w:vMerge/>
            <w:vAlign w:val="center"/>
          </w:tcPr>
          <w:p w:rsidR="005324CE" w:rsidRPr="004F0662" w:rsidRDefault="005324CE" w:rsidP="00E6251D">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E6251D">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E6251D">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E6251D">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E6251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41909">
        <w:tc>
          <w:tcPr>
            <w:tcW w:w="993" w:type="dxa"/>
            <w:vMerge w:val="restart"/>
          </w:tcPr>
          <w:p w:rsidR="00741909" w:rsidRDefault="00741909"/>
          <w:p w:rsidR="00741909" w:rsidRDefault="00D40575">
            <w:r>
              <w:rPr>
                <w:rFonts w:ascii="宋体" w:hAnsi="宋体" w:hint="eastAsia"/>
                <w:bCs/>
                <w:color w:val="000000"/>
                <w:kern w:val="0"/>
                <w:szCs w:val="21"/>
              </w:rPr>
              <w:t>机构</w:t>
            </w:r>
          </w:p>
        </w:tc>
        <w:tc>
          <w:tcPr>
            <w:tcW w:w="992" w:type="dxa"/>
            <w:vAlign w:val="center"/>
          </w:tcPr>
          <w:p w:rsidR="00741909" w:rsidRDefault="00D40575">
            <w:pPr>
              <w:jc w:val="center"/>
            </w:pPr>
            <w:r>
              <w:rPr>
                <w:rFonts w:ascii="宋体" w:hAnsi="宋体"/>
                <w:color w:val="000000"/>
                <w:kern w:val="0"/>
                <w:szCs w:val="21"/>
              </w:rPr>
              <w:t>1</w:t>
            </w:r>
          </w:p>
        </w:tc>
        <w:tc>
          <w:tcPr>
            <w:tcW w:w="1843" w:type="dxa"/>
            <w:vAlign w:val="center"/>
          </w:tcPr>
          <w:p w:rsidR="00741909" w:rsidRDefault="00D40575">
            <w:pPr>
              <w:jc w:val="center"/>
            </w:pPr>
            <w:r>
              <w:rPr>
                <w:rFonts w:ascii="宋体" w:hAnsi="宋体"/>
                <w:color w:val="000000"/>
                <w:kern w:val="0"/>
                <w:szCs w:val="21"/>
              </w:rPr>
              <w:t>2018/1/1-2018/12/31</w:t>
            </w:r>
          </w:p>
        </w:tc>
        <w:tc>
          <w:tcPr>
            <w:tcW w:w="851" w:type="dxa"/>
            <w:vAlign w:val="center"/>
          </w:tcPr>
          <w:p w:rsidR="00741909" w:rsidRDefault="00D40575">
            <w:pPr>
              <w:jc w:val="center"/>
            </w:pPr>
            <w:r>
              <w:rPr>
                <w:rFonts w:ascii="宋体" w:hAnsi="宋体"/>
                <w:color w:val="000000"/>
                <w:kern w:val="0"/>
                <w:szCs w:val="21"/>
              </w:rPr>
              <w:t>2,016,587,072.35</w:t>
            </w:r>
          </w:p>
        </w:tc>
        <w:tc>
          <w:tcPr>
            <w:tcW w:w="850" w:type="dxa"/>
            <w:vAlign w:val="center"/>
          </w:tcPr>
          <w:p w:rsidR="00741909" w:rsidRDefault="00D40575">
            <w:pPr>
              <w:jc w:val="center"/>
            </w:pPr>
            <w:r>
              <w:rPr>
                <w:rFonts w:ascii="宋体" w:hAnsi="宋体"/>
                <w:color w:val="000000"/>
                <w:kern w:val="0"/>
                <w:szCs w:val="21"/>
              </w:rPr>
              <w:t>1,129,356,723.93</w:t>
            </w:r>
          </w:p>
        </w:tc>
        <w:tc>
          <w:tcPr>
            <w:tcW w:w="1134" w:type="dxa"/>
            <w:vAlign w:val="center"/>
          </w:tcPr>
          <w:p w:rsidR="00741909" w:rsidRDefault="00D40575">
            <w:pPr>
              <w:jc w:val="center"/>
            </w:pPr>
            <w:r>
              <w:rPr>
                <w:rFonts w:ascii="宋体" w:hAnsi="宋体"/>
                <w:color w:val="000000"/>
                <w:kern w:val="0"/>
                <w:szCs w:val="21"/>
              </w:rPr>
              <w:t>-</w:t>
            </w:r>
          </w:p>
        </w:tc>
        <w:tc>
          <w:tcPr>
            <w:tcW w:w="1419" w:type="dxa"/>
            <w:vAlign w:val="center"/>
          </w:tcPr>
          <w:p w:rsidR="00741909" w:rsidRDefault="00D40575">
            <w:pPr>
              <w:jc w:val="center"/>
            </w:pPr>
            <w:r>
              <w:rPr>
                <w:rFonts w:ascii="宋体" w:hAnsi="宋体"/>
                <w:color w:val="000000"/>
                <w:kern w:val="0"/>
                <w:szCs w:val="21"/>
              </w:rPr>
              <w:t>3,145,943,796.28</w:t>
            </w:r>
          </w:p>
        </w:tc>
        <w:tc>
          <w:tcPr>
            <w:tcW w:w="1130" w:type="dxa"/>
            <w:vAlign w:val="center"/>
          </w:tcPr>
          <w:p w:rsidR="00741909" w:rsidRDefault="00D40575">
            <w:pPr>
              <w:jc w:val="center"/>
            </w:pPr>
            <w:r>
              <w:rPr>
                <w:rFonts w:ascii="宋体" w:hAnsi="宋体"/>
                <w:color w:val="000000"/>
                <w:kern w:val="0"/>
                <w:szCs w:val="21"/>
              </w:rPr>
              <w:t>13.74%</w:t>
            </w:r>
          </w:p>
        </w:tc>
      </w:tr>
      <w:tr w:rsidR="00741909">
        <w:tc>
          <w:tcPr>
            <w:tcW w:w="993" w:type="dxa"/>
            <w:vMerge/>
          </w:tcPr>
          <w:p w:rsidR="00741909" w:rsidRDefault="00741909"/>
        </w:tc>
        <w:tc>
          <w:tcPr>
            <w:tcW w:w="992" w:type="dxa"/>
            <w:vAlign w:val="center"/>
          </w:tcPr>
          <w:p w:rsidR="00741909" w:rsidRDefault="00D40575">
            <w:pPr>
              <w:jc w:val="center"/>
            </w:pPr>
            <w:r>
              <w:rPr>
                <w:rFonts w:ascii="宋体" w:hAnsi="宋体"/>
                <w:color w:val="000000"/>
                <w:kern w:val="0"/>
                <w:szCs w:val="21"/>
              </w:rPr>
              <w:t>2</w:t>
            </w:r>
          </w:p>
        </w:tc>
        <w:tc>
          <w:tcPr>
            <w:tcW w:w="1843" w:type="dxa"/>
            <w:vAlign w:val="center"/>
          </w:tcPr>
          <w:p w:rsidR="00741909" w:rsidRDefault="00D40575">
            <w:pPr>
              <w:jc w:val="center"/>
            </w:pPr>
            <w:r>
              <w:rPr>
                <w:rFonts w:ascii="宋体" w:hAnsi="宋体"/>
                <w:color w:val="000000"/>
                <w:kern w:val="0"/>
                <w:szCs w:val="21"/>
              </w:rPr>
              <w:t>2018/1/1-2018/12/31</w:t>
            </w:r>
          </w:p>
        </w:tc>
        <w:tc>
          <w:tcPr>
            <w:tcW w:w="851" w:type="dxa"/>
            <w:vAlign w:val="center"/>
          </w:tcPr>
          <w:p w:rsidR="00741909" w:rsidRDefault="00D40575">
            <w:pPr>
              <w:jc w:val="center"/>
            </w:pPr>
            <w:r>
              <w:rPr>
                <w:rFonts w:ascii="宋体" w:hAnsi="宋体"/>
                <w:color w:val="000000"/>
                <w:kern w:val="0"/>
                <w:szCs w:val="21"/>
              </w:rPr>
              <w:t>1,515,650,935.20</w:t>
            </w:r>
          </w:p>
        </w:tc>
        <w:tc>
          <w:tcPr>
            <w:tcW w:w="850" w:type="dxa"/>
            <w:vAlign w:val="center"/>
          </w:tcPr>
          <w:p w:rsidR="00741909" w:rsidRDefault="00D40575">
            <w:pPr>
              <w:jc w:val="center"/>
            </w:pPr>
            <w:r>
              <w:rPr>
                <w:rFonts w:ascii="宋体" w:hAnsi="宋体"/>
                <w:color w:val="000000"/>
                <w:kern w:val="0"/>
                <w:szCs w:val="21"/>
              </w:rPr>
              <w:t>2,049,054,934.71</w:t>
            </w:r>
          </w:p>
        </w:tc>
        <w:tc>
          <w:tcPr>
            <w:tcW w:w="1134" w:type="dxa"/>
            <w:vAlign w:val="center"/>
          </w:tcPr>
          <w:p w:rsidR="00741909" w:rsidRDefault="00D40575">
            <w:pPr>
              <w:jc w:val="center"/>
            </w:pPr>
            <w:r>
              <w:rPr>
                <w:rFonts w:ascii="宋体" w:hAnsi="宋体"/>
                <w:color w:val="000000"/>
                <w:kern w:val="0"/>
                <w:szCs w:val="21"/>
              </w:rPr>
              <w:t>3,564,705,869.91</w:t>
            </w:r>
          </w:p>
        </w:tc>
        <w:tc>
          <w:tcPr>
            <w:tcW w:w="1419" w:type="dxa"/>
            <w:vAlign w:val="center"/>
          </w:tcPr>
          <w:p w:rsidR="00741909" w:rsidRDefault="00D40575">
            <w:pPr>
              <w:jc w:val="center"/>
            </w:pPr>
            <w:r>
              <w:rPr>
                <w:rFonts w:ascii="宋体" w:hAnsi="宋体"/>
                <w:color w:val="000000"/>
                <w:kern w:val="0"/>
                <w:szCs w:val="21"/>
              </w:rPr>
              <w:t>-</w:t>
            </w:r>
          </w:p>
        </w:tc>
        <w:tc>
          <w:tcPr>
            <w:tcW w:w="1130" w:type="dxa"/>
            <w:vAlign w:val="center"/>
          </w:tcPr>
          <w:p w:rsidR="00741909" w:rsidRDefault="00D40575">
            <w:pPr>
              <w:jc w:val="center"/>
            </w:pPr>
            <w:r>
              <w:rPr>
                <w:rFonts w:ascii="宋体" w:hAnsi="宋体"/>
                <w:color w:val="000000"/>
                <w:kern w:val="0"/>
                <w:szCs w:val="21"/>
              </w:rPr>
              <w:t>-</w:t>
            </w:r>
          </w:p>
        </w:tc>
      </w:tr>
      <w:tr w:rsidR="00741909">
        <w:tc>
          <w:tcPr>
            <w:tcW w:w="993" w:type="dxa"/>
            <w:vMerge/>
          </w:tcPr>
          <w:p w:rsidR="00741909" w:rsidRDefault="00741909"/>
        </w:tc>
        <w:tc>
          <w:tcPr>
            <w:tcW w:w="992" w:type="dxa"/>
            <w:vAlign w:val="center"/>
          </w:tcPr>
          <w:p w:rsidR="00741909" w:rsidRDefault="00D40575">
            <w:pPr>
              <w:jc w:val="center"/>
            </w:pPr>
            <w:r>
              <w:rPr>
                <w:rFonts w:ascii="宋体" w:hAnsi="宋体"/>
                <w:color w:val="000000"/>
                <w:kern w:val="0"/>
                <w:szCs w:val="21"/>
              </w:rPr>
              <w:t>3</w:t>
            </w:r>
          </w:p>
        </w:tc>
        <w:tc>
          <w:tcPr>
            <w:tcW w:w="1843" w:type="dxa"/>
            <w:vAlign w:val="center"/>
          </w:tcPr>
          <w:p w:rsidR="00741909" w:rsidRDefault="00D40575">
            <w:pPr>
              <w:jc w:val="center"/>
            </w:pPr>
            <w:r>
              <w:rPr>
                <w:rFonts w:ascii="宋体" w:hAnsi="宋体"/>
                <w:color w:val="000000"/>
                <w:kern w:val="0"/>
                <w:szCs w:val="21"/>
              </w:rPr>
              <w:t>2018/1/1-2018/1</w:t>
            </w:r>
            <w:r>
              <w:rPr>
                <w:rFonts w:ascii="宋体" w:hAnsi="宋体"/>
                <w:color w:val="000000"/>
                <w:kern w:val="0"/>
                <w:szCs w:val="21"/>
              </w:rPr>
              <w:lastRenderedPageBreak/>
              <w:t>2/31</w:t>
            </w:r>
          </w:p>
        </w:tc>
        <w:tc>
          <w:tcPr>
            <w:tcW w:w="851" w:type="dxa"/>
            <w:vAlign w:val="center"/>
          </w:tcPr>
          <w:p w:rsidR="00741909" w:rsidRDefault="00D40575">
            <w:pPr>
              <w:jc w:val="center"/>
            </w:pPr>
            <w:r>
              <w:rPr>
                <w:rFonts w:ascii="宋体" w:hAnsi="宋体"/>
                <w:color w:val="000000"/>
                <w:kern w:val="0"/>
                <w:szCs w:val="21"/>
              </w:rPr>
              <w:lastRenderedPageBreak/>
              <w:t>-</w:t>
            </w:r>
          </w:p>
        </w:tc>
        <w:tc>
          <w:tcPr>
            <w:tcW w:w="850" w:type="dxa"/>
            <w:vAlign w:val="center"/>
          </w:tcPr>
          <w:p w:rsidR="00741909" w:rsidRDefault="00D40575">
            <w:pPr>
              <w:jc w:val="center"/>
            </w:pPr>
            <w:r>
              <w:rPr>
                <w:rFonts w:ascii="宋体" w:hAnsi="宋体"/>
                <w:color w:val="000000"/>
                <w:kern w:val="0"/>
                <w:szCs w:val="21"/>
              </w:rPr>
              <w:t>6,400,</w:t>
            </w:r>
            <w:r>
              <w:rPr>
                <w:rFonts w:ascii="宋体" w:hAnsi="宋体"/>
                <w:color w:val="000000"/>
                <w:kern w:val="0"/>
                <w:szCs w:val="21"/>
              </w:rPr>
              <w:lastRenderedPageBreak/>
              <w:t>184,453.15</w:t>
            </w:r>
          </w:p>
        </w:tc>
        <w:tc>
          <w:tcPr>
            <w:tcW w:w="1134" w:type="dxa"/>
            <w:vAlign w:val="center"/>
          </w:tcPr>
          <w:p w:rsidR="00741909" w:rsidRDefault="00D40575">
            <w:pPr>
              <w:jc w:val="center"/>
            </w:pPr>
            <w:r>
              <w:rPr>
                <w:rFonts w:ascii="宋体" w:hAnsi="宋体"/>
                <w:color w:val="000000"/>
                <w:kern w:val="0"/>
                <w:szCs w:val="21"/>
              </w:rPr>
              <w:lastRenderedPageBreak/>
              <w:t>-</w:t>
            </w:r>
          </w:p>
        </w:tc>
        <w:tc>
          <w:tcPr>
            <w:tcW w:w="1419" w:type="dxa"/>
            <w:vAlign w:val="center"/>
          </w:tcPr>
          <w:p w:rsidR="00741909" w:rsidRDefault="00D40575">
            <w:pPr>
              <w:jc w:val="center"/>
            </w:pPr>
            <w:r>
              <w:rPr>
                <w:rFonts w:ascii="宋体" w:hAnsi="宋体"/>
                <w:color w:val="000000"/>
                <w:kern w:val="0"/>
                <w:szCs w:val="21"/>
              </w:rPr>
              <w:t>6,400,184,4</w:t>
            </w:r>
            <w:r>
              <w:rPr>
                <w:rFonts w:ascii="宋体" w:hAnsi="宋体"/>
                <w:color w:val="000000"/>
                <w:kern w:val="0"/>
                <w:szCs w:val="21"/>
              </w:rPr>
              <w:lastRenderedPageBreak/>
              <w:t>53.15</w:t>
            </w:r>
          </w:p>
        </w:tc>
        <w:tc>
          <w:tcPr>
            <w:tcW w:w="1130" w:type="dxa"/>
            <w:vAlign w:val="center"/>
          </w:tcPr>
          <w:p w:rsidR="00741909" w:rsidRDefault="00D40575">
            <w:pPr>
              <w:jc w:val="center"/>
            </w:pPr>
            <w:r>
              <w:rPr>
                <w:rFonts w:ascii="宋体" w:hAnsi="宋体"/>
                <w:color w:val="000000"/>
                <w:kern w:val="0"/>
                <w:szCs w:val="21"/>
              </w:rPr>
              <w:lastRenderedPageBreak/>
              <w:t>27.95%</w:t>
            </w:r>
          </w:p>
        </w:tc>
      </w:tr>
      <w:tr w:rsidR="005324CE" w:rsidRPr="004F0662" w:rsidTr="00E6251D">
        <w:tc>
          <w:tcPr>
            <w:tcW w:w="9212" w:type="dxa"/>
            <w:gridSpan w:val="8"/>
            <w:vAlign w:val="center"/>
          </w:tcPr>
          <w:p w:rsidR="005324CE" w:rsidRPr="004F0662" w:rsidRDefault="005324CE" w:rsidP="00E6251D">
            <w:pPr>
              <w:autoSpaceDE w:val="0"/>
              <w:autoSpaceDN w:val="0"/>
              <w:adjustRightInd w:val="0"/>
              <w:jc w:val="center"/>
              <w:rPr>
                <w:rFonts w:ascii="宋体" w:hAnsi="宋体"/>
                <w:kern w:val="0"/>
                <w:szCs w:val="21"/>
              </w:rPr>
            </w:pPr>
            <w:r w:rsidRPr="004F0662">
              <w:rPr>
                <w:rFonts w:ascii="宋体" w:hAnsi="宋体"/>
                <w:color w:val="000000"/>
                <w:kern w:val="0"/>
                <w:szCs w:val="21"/>
              </w:rPr>
              <w:lastRenderedPageBreak/>
              <w:t>产品特有风险</w:t>
            </w:r>
          </w:p>
        </w:tc>
      </w:tr>
      <w:tr w:rsidR="005324CE" w:rsidRPr="004F0662" w:rsidTr="00E6251D">
        <w:tc>
          <w:tcPr>
            <w:tcW w:w="9212" w:type="dxa"/>
            <w:gridSpan w:val="8"/>
            <w:vAlign w:val="center"/>
          </w:tcPr>
          <w:p w:rsidR="005324CE" w:rsidRPr="004F0662" w:rsidRDefault="005324CE" w:rsidP="00E6251D">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D711DC" w:rsidRDefault="005324CE" w:rsidP="00D711DC">
      <w:pPr>
        <w:pStyle w:val="20"/>
        <w:spacing w:before="29" w:after="0" w:line="288" w:lineRule="auto"/>
        <w:rPr>
          <w:rFonts w:ascii="Times New Roman" w:hAnsi="Times New Roman" w:cs="Times New Roman"/>
          <w:kern w:val="0"/>
          <w:szCs w:val="24"/>
        </w:rPr>
      </w:pPr>
      <w:bookmarkStart w:id="137" w:name="_Toc4068679"/>
      <w:r w:rsidRPr="00D711DC">
        <w:rPr>
          <w:rFonts w:ascii="Times New Roman" w:hAnsi="Times New Roman" w:cs="Times New Roman" w:hint="eastAsia"/>
          <w:kern w:val="0"/>
          <w:szCs w:val="24"/>
        </w:rPr>
        <w:t xml:space="preserve">12.2 </w:t>
      </w:r>
      <w:r w:rsidRPr="00D711DC">
        <w:rPr>
          <w:rFonts w:ascii="Times New Roman" w:hAnsi="Times New Roman" w:cs="Times New Roman" w:hint="eastAsia"/>
          <w:kern w:val="0"/>
          <w:szCs w:val="24"/>
        </w:rPr>
        <w:t>影响投资者决策的其他重要信息</w:t>
      </w:r>
      <w:bookmarkEnd w:id="137"/>
    </w:p>
    <w:p w:rsidR="00741909" w:rsidRDefault="00D40575">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8" w:name="_Toc331410126"/>
      <w:bookmarkStart w:id="139" w:name="_Toc225500055"/>
      <w:bookmarkStart w:id="140" w:name="_Toc4068680"/>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8"/>
      <w:bookmarkEnd w:id="139"/>
      <w:bookmarkEnd w:id="140"/>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7"/>
      <w:bookmarkStart w:id="142" w:name="_Toc406868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1"/>
      <w:bookmarkEnd w:id="142"/>
    </w:p>
    <w:p w:rsidR="00741909" w:rsidRDefault="00D40575">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21</w:t>
      </w:r>
      <w:r>
        <w:rPr>
          <w:rFonts w:hint="eastAsia"/>
          <w:kern w:val="0"/>
          <w:sz w:val="24"/>
        </w:rPr>
        <w:t>天债券型证券投资基金募集的文件；</w:t>
      </w:r>
      <w:r>
        <w:rPr>
          <w:rFonts w:hint="eastAsia"/>
          <w:kern w:val="0"/>
          <w:sz w:val="24"/>
        </w:rPr>
        <w:t xml:space="preserve"> </w:t>
      </w:r>
    </w:p>
    <w:p w:rsidR="00741909" w:rsidRDefault="00D40575">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21</w:t>
      </w:r>
      <w:r>
        <w:rPr>
          <w:rFonts w:hint="eastAsia"/>
          <w:kern w:val="0"/>
          <w:sz w:val="24"/>
        </w:rPr>
        <w:t>天债券型证券投资基金基金合同》；</w:t>
      </w:r>
      <w:r>
        <w:rPr>
          <w:rFonts w:hint="eastAsia"/>
          <w:kern w:val="0"/>
          <w:sz w:val="24"/>
        </w:rPr>
        <w:t xml:space="preserve"> </w:t>
      </w:r>
    </w:p>
    <w:p w:rsidR="00741909" w:rsidRDefault="00D40575">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21</w:t>
      </w:r>
      <w:r>
        <w:rPr>
          <w:rFonts w:hint="eastAsia"/>
          <w:kern w:val="0"/>
          <w:sz w:val="24"/>
        </w:rPr>
        <w:t>天债券型证券投资基金招募说明书》；</w:t>
      </w:r>
      <w:r>
        <w:rPr>
          <w:rFonts w:hint="eastAsia"/>
          <w:kern w:val="0"/>
          <w:sz w:val="24"/>
        </w:rPr>
        <w:t xml:space="preserve"> </w:t>
      </w:r>
    </w:p>
    <w:p w:rsidR="00741909" w:rsidRDefault="00D40575">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21</w:t>
      </w:r>
      <w:r>
        <w:rPr>
          <w:rFonts w:hint="eastAsia"/>
          <w:kern w:val="0"/>
          <w:sz w:val="24"/>
        </w:rPr>
        <w:t>天债券型证券投资基金托管协议》；</w:t>
      </w:r>
      <w:r>
        <w:rPr>
          <w:rFonts w:hint="eastAsia"/>
          <w:kern w:val="0"/>
          <w:sz w:val="24"/>
        </w:rPr>
        <w:t xml:space="preserve"> </w:t>
      </w:r>
    </w:p>
    <w:p w:rsidR="00741909" w:rsidRDefault="00D40575">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21</w:t>
      </w:r>
      <w:r>
        <w:rPr>
          <w:rFonts w:hint="eastAsia"/>
          <w:kern w:val="0"/>
          <w:sz w:val="24"/>
        </w:rPr>
        <w:t>天债券型证券投资基金之法律意见书；</w:t>
      </w:r>
      <w:r>
        <w:rPr>
          <w:rFonts w:hint="eastAsia"/>
          <w:kern w:val="0"/>
          <w:sz w:val="24"/>
        </w:rPr>
        <w:t xml:space="preserve"> </w:t>
      </w:r>
    </w:p>
    <w:p w:rsidR="00741909" w:rsidRDefault="00D40575">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741909" w:rsidRDefault="00D40575">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21</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8"/>
      <w:bookmarkStart w:id="144" w:name="_Toc406868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3"/>
      <w:bookmarkEnd w:id="144"/>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5" w:name="_Toc331410129"/>
      <w:bookmarkStart w:id="146" w:name="_Toc4068683"/>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5"/>
      <w:bookmarkEnd w:id="146"/>
    </w:p>
    <w:p w:rsidR="00741909" w:rsidRDefault="00D40575">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w:t>
      </w:r>
      <w:r w:rsidRPr="005F7EA9">
        <w:rPr>
          <w:rFonts w:hint="eastAsia"/>
          <w:kern w:val="0"/>
          <w:sz w:val="24"/>
        </w:rPr>
        <w:lastRenderedPageBreak/>
        <w:t>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A63" w:rsidRDefault="00944A63">
      <w:r>
        <w:separator/>
      </w:r>
    </w:p>
  </w:endnote>
  <w:endnote w:type="continuationSeparator" w:id="0">
    <w:p w:rsidR="00944A63" w:rsidRDefault="0094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1D" w:rsidRDefault="00E6251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6251D" w:rsidRDefault="00E6251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1D" w:rsidRDefault="00E6251D"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F58C6">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F58C6">
      <w:rPr>
        <w:noProof/>
        <w:kern w:val="0"/>
        <w:szCs w:val="21"/>
      </w:rPr>
      <w:t>59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A63" w:rsidRDefault="00944A63">
      <w:r>
        <w:separator/>
      </w:r>
    </w:p>
  </w:footnote>
  <w:footnote w:type="continuationSeparator" w:id="0">
    <w:p w:rsidR="00944A63" w:rsidRDefault="00944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1D" w:rsidRPr="00CC6886" w:rsidRDefault="00E6251D" w:rsidP="00CC688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21</w:t>
    </w:r>
    <w:r w:rsidRPr="00D3445F">
      <w:rPr>
        <w:rFonts w:eastAsiaTheme="minorEastAsia"/>
        <w:sz w:val="24"/>
      </w:rPr>
      <w:t>天债券型证券投资基金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433"/>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6B6F"/>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493"/>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268"/>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1633"/>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724"/>
    <w:rsid w:val="001D0BC5"/>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4CB0"/>
    <w:rsid w:val="002A4E7B"/>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6F79"/>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182"/>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4A7F"/>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735"/>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2EA2"/>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0F80"/>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02B"/>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909"/>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184"/>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255"/>
    <w:rsid w:val="008B1823"/>
    <w:rsid w:val="008B1AD3"/>
    <w:rsid w:val="008B1B4E"/>
    <w:rsid w:val="008B1EEF"/>
    <w:rsid w:val="008B212B"/>
    <w:rsid w:val="008B2451"/>
    <w:rsid w:val="008B27D5"/>
    <w:rsid w:val="008B2BDF"/>
    <w:rsid w:val="008B30BE"/>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3F64"/>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4A63"/>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A1"/>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4CB5"/>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392"/>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B7611"/>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906"/>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37F50"/>
    <w:rsid w:val="00C402AD"/>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3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29F"/>
    <w:rsid w:val="00D22399"/>
    <w:rsid w:val="00D24145"/>
    <w:rsid w:val="00D259FA"/>
    <w:rsid w:val="00D2662C"/>
    <w:rsid w:val="00D26A15"/>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05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5A7"/>
    <w:rsid w:val="00D6564C"/>
    <w:rsid w:val="00D665F7"/>
    <w:rsid w:val="00D66952"/>
    <w:rsid w:val="00D67062"/>
    <w:rsid w:val="00D67D12"/>
    <w:rsid w:val="00D701D7"/>
    <w:rsid w:val="00D705FF"/>
    <w:rsid w:val="00D70B0C"/>
    <w:rsid w:val="00D711D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C7D"/>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431"/>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51D"/>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8C6"/>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6DB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FE20-0B8D-42FF-AB48-A0DCB1A2D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1</Pages>
  <Words>7543</Words>
  <Characters>42998</Characters>
  <Application>Microsoft Office Word</Application>
  <DocSecurity>0</DocSecurity>
  <Lines>358</Lines>
  <Paragraphs>100</Paragraphs>
  <ScaleCrop>false</ScaleCrop>
  <Company/>
  <LinksUpToDate>false</LinksUpToDate>
  <CharactersWithSpaces>50441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1799</cp:revision>
  <cp:lastPrinted>2007-07-19T00:46:00Z</cp:lastPrinted>
  <dcterms:created xsi:type="dcterms:W3CDTF">2013-06-22T02:32:00Z</dcterms:created>
  <dcterms:modified xsi:type="dcterms:W3CDTF">2019-12-26T07:43:00Z</dcterms:modified>
</cp:coreProperties>
</file>