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交银施罗德多策略回报灵活配置混合型证券投资基金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交银多策略回报灵活配置混合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326,980,919.56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519755</w:t>
            </w:r>
          </w:p>
        </w:tc>
        <w:tc>
          <w:tcPr>
            <w:tcW w:w="2596" w:type="dxa"/>
            <w:vAlign w:val="center"/>
          </w:tcPr>
          <w:p w:rsidR="0073136C" w:rsidRPr="008A1551" w:rsidRDefault="0073136C" w:rsidP="009E1EA4">
            <w:pPr>
              <w:spacing w:before="29" w:line="288" w:lineRule="auto"/>
              <w:jc w:val="center"/>
              <w:rPr>
                <w:sz w:val="24"/>
              </w:rPr>
            </w:pPr>
            <w:r w:rsidRPr="008A1551">
              <w:rPr>
                <w:sz w:val="24"/>
              </w:rPr>
              <w:t>519761</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204,676,596.14</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122,304,323.42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本基金通过灵活运用多种投资策略，充分挖掘和利用市场中潜在的投资机会，在控制下行风险的前提下，力争为投资者提供长期稳健的投资回报。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4,305,692.27</w:t>
            </w:r>
          </w:p>
        </w:tc>
        <w:tc>
          <w:tcPr>
            <w:tcW w:w="2558" w:type="dxa"/>
            <w:vAlign w:val="center"/>
          </w:tcPr>
          <w:p w:rsidR="001548F9" w:rsidRPr="008A1551" w:rsidRDefault="001548F9" w:rsidP="009E1EA4">
            <w:pPr>
              <w:spacing w:before="29" w:line="288" w:lineRule="auto"/>
              <w:jc w:val="right"/>
              <w:rPr>
                <w:sz w:val="24"/>
              </w:rPr>
            </w:pPr>
            <w:r w:rsidRPr="008A1551">
              <w:rPr>
                <w:sz w:val="24"/>
              </w:rPr>
              <w:t>720,621.28</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10,667,682.12</w:t>
            </w:r>
          </w:p>
        </w:tc>
        <w:tc>
          <w:tcPr>
            <w:tcW w:w="2558" w:type="dxa"/>
            <w:vAlign w:val="center"/>
          </w:tcPr>
          <w:p w:rsidR="001548F9" w:rsidRPr="008A1551" w:rsidRDefault="001548F9" w:rsidP="009E1EA4">
            <w:pPr>
              <w:spacing w:before="29" w:line="288" w:lineRule="auto"/>
              <w:jc w:val="right"/>
              <w:rPr>
                <w:sz w:val="24"/>
              </w:rPr>
            </w:pPr>
            <w:r w:rsidRPr="008A1551">
              <w:rPr>
                <w:sz w:val="24"/>
              </w:rPr>
              <w:t>1,842,309.25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0.0963</w:t>
            </w:r>
          </w:p>
        </w:tc>
        <w:tc>
          <w:tcPr>
            <w:tcW w:w="2558" w:type="dxa"/>
            <w:vAlign w:val="center"/>
          </w:tcPr>
          <w:p w:rsidR="001548F9" w:rsidRPr="008A1551" w:rsidRDefault="001548F9" w:rsidP="009E1EA4">
            <w:pPr>
              <w:spacing w:before="29" w:line="288" w:lineRule="auto"/>
              <w:jc w:val="right"/>
              <w:rPr>
                <w:sz w:val="24"/>
              </w:rPr>
            </w:pPr>
            <w:r w:rsidRPr="008A1551">
              <w:rPr>
                <w:sz w:val="24"/>
              </w:rPr>
              <w:t>0.0586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9.67%</w:t>
            </w:r>
          </w:p>
        </w:tc>
        <w:tc>
          <w:tcPr>
            <w:tcW w:w="2558" w:type="dxa"/>
            <w:vAlign w:val="center"/>
          </w:tcPr>
          <w:p w:rsidR="001548F9" w:rsidRPr="008A1551" w:rsidRDefault="001548F9" w:rsidP="009E1EA4">
            <w:pPr>
              <w:spacing w:before="29" w:line="288" w:lineRule="auto"/>
              <w:jc w:val="right"/>
              <w:rPr>
                <w:sz w:val="24"/>
              </w:rPr>
            </w:pPr>
            <w:r w:rsidRPr="008A1551">
              <w:rPr>
                <w:sz w:val="24"/>
              </w:rPr>
              <w:t>9.91%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0.255</w:t>
            </w:r>
          </w:p>
        </w:tc>
        <w:tc>
          <w:tcPr>
            <w:tcW w:w="2558" w:type="dxa"/>
            <w:vAlign w:val="center"/>
          </w:tcPr>
          <w:p w:rsidR="001548F9" w:rsidRPr="008A1551" w:rsidRDefault="001548F9" w:rsidP="009E1EA4">
            <w:pPr>
              <w:spacing w:before="29" w:line="288" w:lineRule="auto"/>
              <w:jc w:val="right"/>
              <w:rPr>
                <w:sz w:val="24"/>
              </w:rPr>
            </w:pPr>
            <w:r w:rsidRPr="008A1551">
              <w:rPr>
                <w:sz w:val="24"/>
              </w:rPr>
              <w:t>0.260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259,942,414.90</w:t>
            </w:r>
          </w:p>
        </w:tc>
        <w:tc>
          <w:tcPr>
            <w:tcW w:w="2558" w:type="dxa"/>
            <w:vAlign w:val="center"/>
          </w:tcPr>
          <w:p w:rsidR="001548F9" w:rsidRPr="008A1551" w:rsidRDefault="001548F9" w:rsidP="009E1EA4">
            <w:pPr>
              <w:spacing w:before="29" w:line="288" w:lineRule="auto"/>
              <w:jc w:val="right"/>
              <w:rPr>
                <w:sz w:val="24"/>
              </w:rPr>
            </w:pPr>
            <w:r w:rsidRPr="008A1551">
              <w:rPr>
                <w:sz w:val="24"/>
              </w:rPr>
              <w:t>155,990,810.64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1.270</w:t>
            </w:r>
          </w:p>
        </w:tc>
        <w:tc>
          <w:tcPr>
            <w:tcW w:w="2558" w:type="dxa"/>
            <w:vAlign w:val="center"/>
          </w:tcPr>
          <w:p w:rsidR="001548F9" w:rsidRPr="008A1551" w:rsidRDefault="001548F9" w:rsidP="009E1EA4">
            <w:pPr>
              <w:spacing w:before="29" w:line="288" w:lineRule="auto"/>
              <w:jc w:val="right"/>
              <w:rPr>
                <w:sz w:val="24"/>
              </w:rPr>
            </w:pPr>
            <w:r w:rsidRPr="008A1551">
              <w:rPr>
                <w:sz w:val="24"/>
              </w:rPr>
              <w:t>1.275</w:t>
            </w:r>
          </w:p>
        </w:tc>
      </w:tr>
    </w:tbl>
    <w:p w:rsidR="00B26E0C" w:rsidRDefault="007242F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3A1AC5">
        <w:tc>
          <w:tcPr>
            <w:tcW w:w="1497"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251"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2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2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2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A1AC5" w:rsidTr="001D3AE4">
        <w:tc>
          <w:tcPr>
            <w:tcW w:w="1497" w:type="dxa"/>
            <w:vAlign w:val="center"/>
          </w:tcPr>
          <w:p w:rsidR="003A1AC5" w:rsidRDefault="003A1AC5" w:rsidP="003A1AC5">
            <w:pPr>
              <w:jc w:val="left"/>
            </w:pPr>
            <w:bookmarkStart w:id="18" w:name="_GoBack" w:colFirst="1" w:colLast="6"/>
            <w:r>
              <w:rPr>
                <w:color w:val="000000"/>
                <w:sz w:val="24"/>
              </w:rPr>
              <w:t>过去一个月</w:t>
            </w:r>
          </w:p>
        </w:tc>
        <w:tc>
          <w:tcPr>
            <w:tcW w:w="1251" w:type="dxa"/>
          </w:tcPr>
          <w:p w:rsidR="003A1AC5" w:rsidRPr="003A1AC5" w:rsidRDefault="003A1AC5" w:rsidP="003A1AC5">
            <w:pPr>
              <w:jc w:val="center"/>
              <w:rPr>
                <w:color w:val="000000"/>
                <w:sz w:val="24"/>
              </w:rPr>
            </w:pPr>
            <w:r w:rsidRPr="003A1AC5">
              <w:rPr>
                <w:color w:val="000000"/>
                <w:sz w:val="24"/>
              </w:rPr>
              <w:t>1.68%</w:t>
            </w:r>
          </w:p>
        </w:tc>
        <w:tc>
          <w:tcPr>
            <w:tcW w:w="1250" w:type="dxa"/>
          </w:tcPr>
          <w:p w:rsidR="003A1AC5" w:rsidRPr="003A1AC5" w:rsidRDefault="003A1AC5" w:rsidP="003A1AC5">
            <w:pPr>
              <w:jc w:val="center"/>
              <w:rPr>
                <w:color w:val="000000"/>
                <w:sz w:val="24"/>
              </w:rPr>
            </w:pPr>
            <w:r w:rsidRPr="003A1AC5">
              <w:rPr>
                <w:color w:val="000000"/>
                <w:sz w:val="24"/>
              </w:rPr>
              <w:t>0.21%</w:t>
            </w:r>
          </w:p>
        </w:tc>
        <w:tc>
          <w:tcPr>
            <w:tcW w:w="1250" w:type="dxa"/>
          </w:tcPr>
          <w:p w:rsidR="003A1AC5" w:rsidRPr="003A1AC5" w:rsidRDefault="003A1AC5" w:rsidP="003A1AC5">
            <w:pPr>
              <w:jc w:val="center"/>
              <w:rPr>
                <w:color w:val="000000"/>
                <w:sz w:val="24"/>
              </w:rPr>
            </w:pPr>
            <w:r w:rsidRPr="003A1AC5">
              <w:rPr>
                <w:color w:val="000000"/>
                <w:sz w:val="24"/>
              </w:rPr>
              <w:t>2.84%</w:t>
            </w:r>
          </w:p>
        </w:tc>
        <w:tc>
          <w:tcPr>
            <w:tcW w:w="1250" w:type="dxa"/>
          </w:tcPr>
          <w:p w:rsidR="003A1AC5" w:rsidRPr="003A1AC5" w:rsidRDefault="003A1AC5" w:rsidP="003A1AC5">
            <w:pPr>
              <w:jc w:val="center"/>
              <w:rPr>
                <w:color w:val="000000"/>
                <w:sz w:val="24"/>
              </w:rPr>
            </w:pPr>
            <w:r w:rsidRPr="003A1AC5">
              <w:rPr>
                <w:color w:val="000000"/>
                <w:sz w:val="24"/>
              </w:rPr>
              <w:t>0.57%</w:t>
            </w:r>
          </w:p>
        </w:tc>
        <w:tc>
          <w:tcPr>
            <w:tcW w:w="1250" w:type="dxa"/>
          </w:tcPr>
          <w:p w:rsidR="003A1AC5" w:rsidRPr="003A1AC5" w:rsidRDefault="003A1AC5" w:rsidP="003A1AC5">
            <w:pPr>
              <w:jc w:val="center"/>
              <w:rPr>
                <w:color w:val="000000"/>
                <w:sz w:val="24"/>
              </w:rPr>
            </w:pPr>
            <w:r w:rsidRPr="003A1AC5">
              <w:rPr>
                <w:color w:val="000000"/>
                <w:sz w:val="24"/>
              </w:rPr>
              <w:t>-1.16%</w:t>
            </w:r>
          </w:p>
        </w:tc>
        <w:tc>
          <w:tcPr>
            <w:tcW w:w="1250" w:type="dxa"/>
          </w:tcPr>
          <w:p w:rsidR="003A1AC5" w:rsidRPr="003A1AC5" w:rsidRDefault="003A1AC5" w:rsidP="003A1AC5">
            <w:pPr>
              <w:jc w:val="center"/>
              <w:rPr>
                <w:color w:val="000000"/>
                <w:sz w:val="24"/>
              </w:rPr>
            </w:pPr>
            <w:r w:rsidRPr="003A1AC5">
              <w:rPr>
                <w:color w:val="000000"/>
                <w:sz w:val="24"/>
              </w:rPr>
              <w:t>-0.36%</w:t>
            </w:r>
          </w:p>
        </w:tc>
      </w:tr>
      <w:bookmarkEnd w:id="18"/>
      <w:tr w:rsidR="00B26E0C">
        <w:tc>
          <w:tcPr>
            <w:tcW w:w="1497" w:type="dxa"/>
            <w:vAlign w:val="center"/>
          </w:tcPr>
          <w:p w:rsidR="00B26E0C" w:rsidRDefault="007242FE">
            <w:pPr>
              <w:jc w:val="left"/>
            </w:pPr>
            <w:r>
              <w:rPr>
                <w:color w:val="000000"/>
                <w:sz w:val="24"/>
              </w:rPr>
              <w:t>过去三个月</w:t>
            </w:r>
          </w:p>
        </w:tc>
        <w:tc>
          <w:tcPr>
            <w:tcW w:w="1251" w:type="dxa"/>
            <w:vAlign w:val="center"/>
          </w:tcPr>
          <w:p w:rsidR="00B26E0C" w:rsidRDefault="007242FE">
            <w:pPr>
              <w:jc w:val="center"/>
            </w:pPr>
            <w:r>
              <w:rPr>
                <w:color w:val="000000"/>
                <w:sz w:val="24"/>
              </w:rPr>
              <w:t>2.09%</w:t>
            </w:r>
          </w:p>
        </w:tc>
        <w:tc>
          <w:tcPr>
            <w:tcW w:w="1250" w:type="dxa"/>
            <w:vAlign w:val="center"/>
          </w:tcPr>
          <w:p w:rsidR="00B26E0C" w:rsidRDefault="007242FE">
            <w:pPr>
              <w:jc w:val="center"/>
            </w:pPr>
            <w:r>
              <w:rPr>
                <w:color w:val="000000"/>
                <w:sz w:val="24"/>
              </w:rPr>
              <w:t>0.21%</w:t>
            </w:r>
          </w:p>
        </w:tc>
        <w:tc>
          <w:tcPr>
            <w:tcW w:w="1250" w:type="dxa"/>
            <w:vAlign w:val="center"/>
          </w:tcPr>
          <w:p w:rsidR="00B26E0C" w:rsidRDefault="007242FE">
            <w:pPr>
              <w:jc w:val="center"/>
            </w:pPr>
            <w:r>
              <w:rPr>
                <w:color w:val="000000"/>
                <w:sz w:val="24"/>
              </w:rPr>
              <w:t>-0.54%</w:t>
            </w:r>
          </w:p>
        </w:tc>
        <w:tc>
          <w:tcPr>
            <w:tcW w:w="1250" w:type="dxa"/>
            <w:vAlign w:val="center"/>
          </w:tcPr>
          <w:p w:rsidR="00B26E0C" w:rsidRDefault="007242FE">
            <w:pPr>
              <w:jc w:val="center"/>
            </w:pPr>
            <w:r>
              <w:rPr>
                <w:color w:val="000000"/>
                <w:sz w:val="24"/>
              </w:rPr>
              <w:t>0.75%</w:t>
            </w:r>
          </w:p>
        </w:tc>
        <w:tc>
          <w:tcPr>
            <w:tcW w:w="1250" w:type="dxa"/>
            <w:vAlign w:val="center"/>
          </w:tcPr>
          <w:p w:rsidR="00B26E0C" w:rsidRDefault="007242FE">
            <w:pPr>
              <w:jc w:val="center"/>
            </w:pPr>
            <w:r>
              <w:rPr>
                <w:color w:val="000000"/>
                <w:sz w:val="24"/>
              </w:rPr>
              <w:t>2.63%</w:t>
            </w:r>
          </w:p>
        </w:tc>
        <w:tc>
          <w:tcPr>
            <w:tcW w:w="1250" w:type="dxa"/>
            <w:vAlign w:val="center"/>
          </w:tcPr>
          <w:p w:rsidR="00B26E0C" w:rsidRDefault="007242FE">
            <w:pPr>
              <w:jc w:val="center"/>
            </w:pPr>
            <w:r>
              <w:rPr>
                <w:color w:val="000000"/>
                <w:sz w:val="24"/>
              </w:rPr>
              <w:t>-0.54%</w:t>
            </w:r>
          </w:p>
        </w:tc>
      </w:tr>
      <w:tr w:rsidR="00B26E0C">
        <w:tc>
          <w:tcPr>
            <w:tcW w:w="1497" w:type="dxa"/>
            <w:vAlign w:val="center"/>
          </w:tcPr>
          <w:p w:rsidR="00B26E0C" w:rsidRDefault="007242FE">
            <w:pPr>
              <w:jc w:val="left"/>
            </w:pPr>
            <w:r>
              <w:rPr>
                <w:color w:val="000000"/>
                <w:sz w:val="24"/>
              </w:rPr>
              <w:t>过去六个月</w:t>
            </w:r>
          </w:p>
        </w:tc>
        <w:tc>
          <w:tcPr>
            <w:tcW w:w="1251" w:type="dxa"/>
            <w:vAlign w:val="center"/>
          </w:tcPr>
          <w:p w:rsidR="00B26E0C" w:rsidRDefault="007242FE">
            <w:pPr>
              <w:jc w:val="center"/>
            </w:pPr>
            <w:r>
              <w:rPr>
                <w:color w:val="000000"/>
                <w:sz w:val="24"/>
              </w:rPr>
              <w:t>9.67%</w:t>
            </w:r>
          </w:p>
        </w:tc>
        <w:tc>
          <w:tcPr>
            <w:tcW w:w="1250" w:type="dxa"/>
            <w:vAlign w:val="center"/>
          </w:tcPr>
          <w:p w:rsidR="00B26E0C" w:rsidRDefault="007242FE">
            <w:pPr>
              <w:jc w:val="center"/>
            </w:pPr>
            <w:r>
              <w:rPr>
                <w:color w:val="000000"/>
                <w:sz w:val="24"/>
              </w:rPr>
              <w:t>0.32%</w:t>
            </w:r>
          </w:p>
        </w:tc>
        <w:tc>
          <w:tcPr>
            <w:tcW w:w="1250" w:type="dxa"/>
            <w:vAlign w:val="center"/>
          </w:tcPr>
          <w:p w:rsidR="00B26E0C" w:rsidRDefault="007242FE">
            <w:pPr>
              <w:jc w:val="center"/>
            </w:pPr>
            <w:r>
              <w:rPr>
                <w:color w:val="000000"/>
                <w:sz w:val="24"/>
              </w:rPr>
              <w:t>13.28%</w:t>
            </w:r>
          </w:p>
        </w:tc>
        <w:tc>
          <w:tcPr>
            <w:tcW w:w="1250" w:type="dxa"/>
            <w:vAlign w:val="center"/>
          </w:tcPr>
          <w:p w:rsidR="00B26E0C" w:rsidRDefault="007242FE">
            <w:pPr>
              <w:jc w:val="center"/>
            </w:pPr>
            <w:r>
              <w:rPr>
                <w:color w:val="000000"/>
                <w:sz w:val="24"/>
              </w:rPr>
              <w:t>0.77%</w:t>
            </w:r>
          </w:p>
        </w:tc>
        <w:tc>
          <w:tcPr>
            <w:tcW w:w="1250" w:type="dxa"/>
            <w:vAlign w:val="center"/>
          </w:tcPr>
          <w:p w:rsidR="00B26E0C" w:rsidRDefault="007242FE">
            <w:pPr>
              <w:jc w:val="center"/>
            </w:pPr>
            <w:r>
              <w:rPr>
                <w:color w:val="000000"/>
                <w:sz w:val="24"/>
              </w:rPr>
              <w:t>-3.61%</w:t>
            </w:r>
          </w:p>
        </w:tc>
        <w:tc>
          <w:tcPr>
            <w:tcW w:w="1250" w:type="dxa"/>
            <w:vAlign w:val="center"/>
          </w:tcPr>
          <w:p w:rsidR="00B26E0C" w:rsidRDefault="007242FE">
            <w:pPr>
              <w:jc w:val="center"/>
            </w:pPr>
            <w:r>
              <w:rPr>
                <w:color w:val="000000"/>
                <w:sz w:val="24"/>
              </w:rPr>
              <w:t>-0.45%</w:t>
            </w:r>
          </w:p>
        </w:tc>
      </w:tr>
      <w:tr w:rsidR="00B26E0C">
        <w:tc>
          <w:tcPr>
            <w:tcW w:w="1497" w:type="dxa"/>
            <w:vAlign w:val="center"/>
          </w:tcPr>
          <w:p w:rsidR="00B26E0C" w:rsidRDefault="007242FE">
            <w:pPr>
              <w:jc w:val="left"/>
            </w:pPr>
            <w:r>
              <w:rPr>
                <w:color w:val="000000"/>
                <w:sz w:val="24"/>
              </w:rPr>
              <w:t>过去一年</w:t>
            </w:r>
          </w:p>
        </w:tc>
        <w:tc>
          <w:tcPr>
            <w:tcW w:w="1251" w:type="dxa"/>
            <w:vAlign w:val="center"/>
          </w:tcPr>
          <w:p w:rsidR="00B26E0C" w:rsidRDefault="007242FE">
            <w:pPr>
              <w:jc w:val="center"/>
            </w:pPr>
            <w:r>
              <w:rPr>
                <w:color w:val="000000"/>
                <w:sz w:val="24"/>
              </w:rPr>
              <w:t>6.99%</w:t>
            </w:r>
          </w:p>
        </w:tc>
        <w:tc>
          <w:tcPr>
            <w:tcW w:w="1250" w:type="dxa"/>
            <w:vAlign w:val="center"/>
          </w:tcPr>
          <w:p w:rsidR="00B26E0C" w:rsidRDefault="007242FE">
            <w:pPr>
              <w:jc w:val="center"/>
            </w:pPr>
            <w:r>
              <w:rPr>
                <w:color w:val="000000"/>
                <w:sz w:val="24"/>
              </w:rPr>
              <w:t>0.36%</w:t>
            </w:r>
          </w:p>
        </w:tc>
        <w:tc>
          <w:tcPr>
            <w:tcW w:w="1250" w:type="dxa"/>
            <w:vAlign w:val="center"/>
          </w:tcPr>
          <w:p w:rsidR="00B26E0C" w:rsidRDefault="007242FE">
            <w:pPr>
              <w:jc w:val="center"/>
            </w:pPr>
            <w:r>
              <w:rPr>
                <w:color w:val="000000"/>
                <w:sz w:val="24"/>
              </w:rPr>
              <w:t>6.62%</w:t>
            </w:r>
          </w:p>
        </w:tc>
        <w:tc>
          <w:tcPr>
            <w:tcW w:w="1250" w:type="dxa"/>
            <w:vAlign w:val="center"/>
          </w:tcPr>
          <w:p w:rsidR="00B26E0C" w:rsidRDefault="007242FE">
            <w:pPr>
              <w:jc w:val="center"/>
            </w:pPr>
            <w:r>
              <w:rPr>
                <w:color w:val="000000"/>
                <w:sz w:val="24"/>
              </w:rPr>
              <w:t>0.76%</w:t>
            </w:r>
          </w:p>
        </w:tc>
        <w:tc>
          <w:tcPr>
            <w:tcW w:w="1250" w:type="dxa"/>
            <w:vAlign w:val="center"/>
          </w:tcPr>
          <w:p w:rsidR="00B26E0C" w:rsidRDefault="007242FE">
            <w:pPr>
              <w:jc w:val="center"/>
            </w:pPr>
            <w:r>
              <w:rPr>
                <w:color w:val="000000"/>
                <w:sz w:val="24"/>
              </w:rPr>
              <w:t>0.37%</w:t>
            </w:r>
          </w:p>
        </w:tc>
        <w:tc>
          <w:tcPr>
            <w:tcW w:w="1250" w:type="dxa"/>
            <w:vAlign w:val="center"/>
          </w:tcPr>
          <w:p w:rsidR="00B26E0C" w:rsidRDefault="007242FE">
            <w:pPr>
              <w:jc w:val="center"/>
            </w:pPr>
            <w:r>
              <w:rPr>
                <w:color w:val="000000"/>
                <w:sz w:val="24"/>
              </w:rPr>
              <w:t>-0.40%</w:t>
            </w:r>
          </w:p>
        </w:tc>
      </w:tr>
      <w:tr w:rsidR="00B26E0C">
        <w:tc>
          <w:tcPr>
            <w:tcW w:w="1497" w:type="dxa"/>
            <w:vAlign w:val="center"/>
          </w:tcPr>
          <w:p w:rsidR="00B26E0C" w:rsidRDefault="007242FE">
            <w:pPr>
              <w:jc w:val="left"/>
            </w:pPr>
            <w:r>
              <w:rPr>
                <w:color w:val="000000"/>
                <w:sz w:val="24"/>
              </w:rPr>
              <w:t>过去三年</w:t>
            </w:r>
          </w:p>
        </w:tc>
        <w:tc>
          <w:tcPr>
            <w:tcW w:w="1251" w:type="dxa"/>
            <w:vAlign w:val="center"/>
          </w:tcPr>
          <w:p w:rsidR="00B26E0C" w:rsidRDefault="007242FE">
            <w:pPr>
              <w:jc w:val="center"/>
            </w:pPr>
            <w:r>
              <w:rPr>
                <w:color w:val="000000"/>
                <w:sz w:val="24"/>
              </w:rPr>
              <w:t>23.06%</w:t>
            </w:r>
          </w:p>
        </w:tc>
        <w:tc>
          <w:tcPr>
            <w:tcW w:w="1250" w:type="dxa"/>
            <w:vAlign w:val="center"/>
          </w:tcPr>
          <w:p w:rsidR="00B26E0C" w:rsidRDefault="007242FE">
            <w:pPr>
              <w:jc w:val="center"/>
            </w:pPr>
            <w:r>
              <w:rPr>
                <w:color w:val="000000"/>
                <w:sz w:val="24"/>
              </w:rPr>
              <w:t>0.30%</w:t>
            </w:r>
          </w:p>
        </w:tc>
        <w:tc>
          <w:tcPr>
            <w:tcW w:w="1250" w:type="dxa"/>
            <w:vAlign w:val="center"/>
          </w:tcPr>
          <w:p w:rsidR="00B26E0C" w:rsidRDefault="007242FE">
            <w:pPr>
              <w:jc w:val="center"/>
            </w:pPr>
            <w:r>
              <w:rPr>
                <w:color w:val="000000"/>
                <w:sz w:val="24"/>
              </w:rPr>
              <w:t>11.43%</w:t>
            </w:r>
          </w:p>
        </w:tc>
        <w:tc>
          <w:tcPr>
            <w:tcW w:w="1250" w:type="dxa"/>
            <w:vAlign w:val="center"/>
          </w:tcPr>
          <w:p w:rsidR="00B26E0C" w:rsidRDefault="007242FE">
            <w:pPr>
              <w:jc w:val="center"/>
            </w:pPr>
            <w:r>
              <w:rPr>
                <w:color w:val="000000"/>
                <w:sz w:val="24"/>
              </w:rPr>
              <w:t>0.55%</w:t>
            </w:r>
          </w:p>
        </w:tc>
        <w:tc>
          <w:tcPr>
            <w:tcW w:w="1250" w:type="dxa"/>
            <w:vAlign w:val="center"/>
          </w:tcPr>
          <w:p w:rsidR="00B26E0C" w:rsidRDefault="007242FE">
            <w:pPr>
              <w:jc w:val="center"/>
            </w:pPr>
            <w:r>
              <w:rPr>
                <w:color w:val="000000"/>
                <w:sz w:val="24"/>
              </w:rPr>
              <w:t>11.63%</w:t>
            </w:r>
          </w:p>
        </w:tc>
        <w:tc>
          <w:tcPr>
            <w:tcW w:w="1250" w:type="dxa"/>
            <w:vAlign w:val="center"/>
          </w:tcPr>
          <w:p w:rsidR="00B26E0C" w:rsidRDefault="007242FE">
            <w:pPr>
              <w:jc w:val="center"/>
            </w:pPr>
            <w:r>
              <w:rPr>
                <w:color w:val="000000"/>
                <w:sz w:val="24"/>
              </w:rPr>
              <w:t>-0.25%</w:t>
            </w:r>
          </w:p>
        </w:tc>
      </w:tr>
      <w:tr w:rsidR="00B26E0C">
        <w:tc>
          <w:tcPr>
            <w:tcW w:w="1497" w:type="dxa"/>
            <w:vAlign w:val="center"/>
          </w:tcPr>
          <w:p w:rsidR="00B26E0C" w:rsidRDefault="007242FE">
            <w:pPr>
              <w:jc w:val="left"/>
            </w:pPr>
            <w:r>
              <w:rPr>
                <w:color w:val="000000"/>
                <w:sz w:val="24"/>
              </w:rPr>
              <w:t>自基金合同生效起至今</w:t>
            </w:r>
          </w:p>
        </w:tc>
        <w:tc>
          <w:tcPr>
            <w:tcW w:w="1251" w:type="dxa"/>
            <w:vAlign w:val="center"/>
          </w:tcPr>
          <w:p w:rsidR="00B26E0C" w:rsidRDefault="007242FE">
            <w:pPr>
              <w:jc w:val="center"/>
            </w:pPr>
            <w:r>
              <w:rPr>
                <w:color w:val="000000"/>
                <w:sz w:val="24"/>
              </w:rPr>
              <w:t>27.00%</w:t>
            </w:r>
          </w:p>
        </w:tc>
        <w:tc>
          <w:tcPr>
            <w:tcW w:w="1250" w:type="dxa"/>
            <w:vAlign w:val="center"/>
          </w:tcPr>
          <w:p w:rsidR="00B26E0C" w:rsidRDefault="007242FE">
            <w:pPr>
              <w:jc w:val="center"/>
            </w:pPr>
            <w:r>
              <w:rPr>
                <w:color w:val="000000"/>
                <w:sz w:val="24"/>
              </w:rPr>
              <w:t>0.26%</w:t>
            </w:r>
          </w:p>
        </w:tc>
        <w:tc>
          <w:tcPr>
            <w:tcW w:w="1250" w:type="dxa"/>
            <w:vAlign w:val="center"/>
          </w:tcPr>
          <w:p w:rsidR="00B26E0C" w:rsidRDefault="007242FE">
            <w:pPr>
              <w:jc w:val="center"/>
            </w:pPr>
            <w:r>
              <w:rPr>
                <w:color w:val="000000"/>
                <w:sz w:val="24"/>
              </w:rPr>
              <w:t>-9.21%</w:t>
            </w:r>
          </w:p>
        </w:tc>
        <w:tc>
          <w:tcPr>
            <w:tcW w:w="1250" w:type="dxa"/>
            <w:vAlign w:val="center"/>
          </w:tcPr>
          <w:p w:rsidR="00B26E0C" w:rsidRDefault="007242FE">
            <w:pPr>
              <w:jc w:val="center"/>
            </w:pPr>
            <w:r>
              <w:rPr>
                <w:color w:val="000000"/>
                <w:sz w:val="24"/>
              </w:rPr>
              <w:t>0.78%</w:t>
            </w:r>
          </w:p>
        </w:tc>
        <w:tc>
          <w:tcPr>
            <w:tcW w:w="1250" w:type="dxa"/>
            <w:vAlign w:val="center"/>
          </w:tcPr>
          <w:p w:rsidR="00B26E0C" w:rsidRDefault="007242FE">
            <w:pPr>
              <w:jc w:val="center"/>
            </w:pPr>
            <w:r>
              <w:rPr>
                <w:color w:val="000000"/>
                <w:sz w:val="24"/>
              </w:rPr>
              <w:t>36.21%</w:t>
            </w:r>
          </w:p>
        </w:tc>
        <w:tc>
          <w:tcPr>
            <w:tcW w:w="1250" w:type="dxa"/>
            <w:vAlign w:val="center"/>
          </w:tcPr>
          <w:p w:rsidR="00B26E0C" w:rsidRDefault="007242FE">
            <w:pPr>
              <w:jc w:val="center"/>
            </w:pPr>
            <w:r>
              <w:rPr>
                <w:color w:val="000000"/>
                <w:sz w:val="24"/>
              </w:rPr>
              <w:t>-0.52%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B26E0C">
        <w:tc>
          <w:tcPr>
            <w:tcW w:w="1497" w:type="dxa"/>
            <w:vAlign w:val="center"/>
          </w:tcPr>
          <w:p w:rsidR="00B26E0C" w:rsidRDefault="007242FE">
            <w:pPr>
              <w:jc w:val="left"/>
            </w:pPr>
            <w:r>
              <w:rPr>
                <w:color w:val="000000"/>
                <w:sz w:val="24"/>
              </w:rPr>
              <w:t>过去一个月</w:t>
            </w:r>
          </w:p>
        </w:tc>
        <w:tc>
          <w:tcPr>
            <w:tcW w:w="1251" w:type="dxa"/>
            <w:vAlign w:val="center"/>
          </w:tcPr>
          <w:p w:rsidR="00B26E0C" w:rsidRDefault="007242FE">
            <w:pPr>
              <w:jc w:val="center"/>
            </w:pPr>
            <w:r>
              <w:rPr>
                <w:color w:val="000000"/>
                <w:sz w:val="24"/>
              </w:rPr>
              <w:t>1.59%</w:t>
            </w:r>
          </w:p>
        </w:tc>
        <w:tc>
          <w:tcPr>
            <w:tcW w:w="1250" w:type="dxa"/>
            <w:vAlign w:val="center"/>
          </w:tcPr>
          <w:p w:rsidR="00B26E0C" w:rsidRDefault="007242FE">
            <w:pPr>
              <w:jc w:val="center"/>
            </w:pPr>
            <w:r>
              <w:rPr>
                <w:color w:val="000000"/>
                <w:sz w:val="24"/>
              </w:rPr>
              <w:t>0.19%</w:t>
            </w:r>
          </w:p>
        </w:tc>
        <w:tc>
          <w:tcPr>
            <w:tcW w:w="1250" w:type="dxa"/>
            <w:vAlign w:val="center"/>
          </w:tcPr>
          <w:p w:rsidR="00B26E0C" w:rsidRDefault="007242FE">
            <w:pPr>
              <w:jc w:val="center"/>
            </w:pPr>
            <w:r>
              <w:rPr>
                <w:color w:val="000000"/>
                <w:sz w:val="24"/>
              </w:rPr>
              <w:t>2.84%</w:t>
            </w:r>
          </w:p>
        </w:tc>
        <w:tc>
          <w:tcPr>
            <w:tcW w:w="1250" w:type="dxa"/>
            <w:vAlign w:val="center"/>
          </w:tcPr>
          <w:p w:rsidR="00B26E0C" w:rsidRDefault="007242FE">
            <w:pPr>
              <w:jc w:val="center"/>
            </w:pPr>
            <w:r>
              <w:rPr>
                <w:color w:val="000000"/>
                <w:sz w:val="24"/>
              </w:rPr>
              <w:t>0.57%</w:t>
            </w:r>
          </w:p>
        </w:tc>
        <w:tc>
          <w:tcPr>
            <w:tcW w:w="1250" w:type="dxa"/>
            <w:vAlign w:val="center"/>
          </w:tcPr>
          <w:p w:rsidR="00B26E0C" w:rsidRDefault="007242FE">
            <w:pPr>
              <w:jc w:val="center"/>
            </w:pPr>
            <w:r>
              <w:rPr>
                <w:color w:val="000000"/>
                <w:sz w:val="24"/>
              </w:rPr>
              <w:t>-1.25%</w:t>
            </w:r>
          </w:p>
        </w:tc>
        <w:tc>
          <w:tcPr>
            <w:tcW w:w="1250" w:type="dxa"/>
            <w:vAlign w:val="center"/>
          </w:tcPr>
          <w:p w:rsidR="00B26E0C" w:rsidRDefault="007242FE">
            <w:pPr>
              <w:jc w:val="center"/>
            </w:pPr>
            <w:r>
              <w:rPr>
                <w:color w:val="000000"/>
                <w:sz w:val="24"/>
              </w:rPr>
              <w:t>-0.38%</w:t>
            </w:r>
          </w:p>
        </w:tc>
      </w:tr>
      <w:tr w:rsidR="00B26E0C">
        <w:tc>
          <w:tcPr>
            <w:tcW w:w="1497" w:type="dxa"/>
            <w:vAlign w:val="center"/>
          </w:tcPr>
          <w:p w:rsidR="00B26E0C" w:rsidRDefault="007242FE">
            <w:pPr>
              <w:jc w:val="left"/>
            </w:pPr>
            <w:r>
              <w:rPr>
                <w:color w:val="000000"/>
                <w:sz w:val="24"/>
              </w:rPr>
              <w:t>过去三个月</w:t>
            </w:r>
          </w:p>
        </w:tc>
        <w:tc>
          <w:tcPr>
            <w:tcW w:w="1251" w:type="dxa"/>
            <w:vAlign w:val="center"/>
          </w:tcPr>
          <w:p w:rsidR="00B26E0C" w:rsidRDefault="007242FE">
            <w:pPr>
              <w:jc w:val="center"/>
            </w:pPr>
            <w:r>
              <w:rPr>
                <w:color w:val="000000"/>
                <w:sz w:val="24"/>
              </w:rPr>
              <w:t>2.00%</w:t>
            </w:r>
          </w:p>
        </w:tc>
        <w:tc>
          <w:tcPr>
            <w:tcW w:w="1250" w:type="dxa"/>
            <w:vAlign w:val="center"/>
          </w:tcPr>
          <w:p w:rsidR="00B26E0C" w:rsidRDefault="007242FE">
            <w:pPr>
              <w:jc w:val="center"/>
            </w:pPr>
            <w:r>
              <w:rPr>
                <w:color w:val="000000"/>
                <w:sz w:val="24"/>
              </w:rPr>
              <w:t>0.22%</w:t>
            </w:r>
          </w:p>
        </w:tc>
        <w:tc>
          <w:tcPr>
            <w:tcW w:w="1250" w:type="dxa"/>
            <w:vAlign w:val="center"/>
          </w:tcPr>
          <w:p w:rsidR="00B26E0C" w:rsidRDefault="007242FE">
            <w:pPr>
              <w:jc w:val="center"/>
            </w:pPr>
            <w:r>
              <w:rPr>
                <w:color w:val="000000"/>
                <w:sz w:val="24"/>
              </w:rPr>
              <w:t>-0.54%</w:t>
            </w:r>
          </w:p>
        </w:tc>
        <w:tc>
          <w:tcPr>
            <w:tcW w:w="1250" w:type="dxa"/>
            <w:vAlign w:val="center"/>
          </w:tcPr>
          <w:p w:rsidR="00B26E0C" w:rsidRDefault="007242FE">
            <w:pPr>
              <w:jc w:val="center"/>
            </w:pPr>
            <w:r>
              <w:rPr>
                <w:color w:val="000000"/>
                <w:sz w:val="24"/>
              </w:rPr>
              <w:t>0.75%</w:t>
            </w:r>
          </w:p>
        </w:tc>
        <w:tc>
          <w:tcPr>
            <w:tcW w:w="1250" w:type="dxa"/>
            <w:vAlign w:val="center"/>
          </w:tcPr>
          <w:p w:rsidR="00B26E0C" w:rsidRDefault="007242FE">
            <w:pPr>
              <w:jc w:val="center"/>
            </w:pPr>
            <w:r>
              <w:rPr>
                <w:color w:val="000000"/>
                <w:sz w:val="24"/>
              </w:rPr>
              <w:t>2.54%</w:t>
            </w:r>
          </w:p>
        </w:tc>
        <w:tc>
          <w:tcPr>
            <w:tcW w:w="1250" w:type="dxa"/>
            <w:vAlign w:val="center"/>
          </w:tcPr>
          <w:p w:rsidR="00B26E0C" w:rsidRDefault="007242FE">
            <w:pPr>
              <w:jc w:val="center"/>
            </w:pPr>
            <w:r>
              <w:rPr>
                <w:color w:val="000000"/>
                <w:sz w:val="24"/>
              </w:rPr>
              <w:t>-0.53%</w:t>
            </w:r>
          </w:p>
        </w:tc>
      </w:tr>
      <w:tr w:rsidR="00B26E0C">
        <w:tc>
          <w:tcPr>
            <w:tcW w:w="1497" w:type="dxa"/>
            <w:vAlign w:val="center"/>
          </w:tcPr>
          <w:p w:rsidR="00B26E0C" w:rsidRDefault="007242FE">
            <w:pPr>
              <w:jc w:val="left"/>
            </w:pPr>
            <w:r>
              <w:rPr>
                <w:color w:val="000000"/>
                <w:sz w:val="24"/>
              </w:rPr>
              <w:t>过去六个月</w:t>
            </w:r>
          </w:p>
        </w:tc>
        <w:tc>
          <w:tcPr>
            <w:tcW w:w="1251" w:type="dxa"/>
            <w:vAlign w:val="center"/>
          </w:tcPr>
          <w:p w:rsidR="00B26E0C" w:rsidRDefault="007242FE">
            <w:pPr>
              <w:jc w:val="center"/>
            </w:pPr>
            <w:r>
              <w:rPr>
                <w:color w:val="000000"/>
                <w:sz w:val="24"/>
              </w:rPr>
              <w:t>9.91%</w:t>
            </w:r>
          </w:p>
        </w:tc>
        <w:tc>
          <w:tcPr>
            <w:tcW w:w="1250" w:type="dxa"/>
            <w:vAlign w:val="center"/>
          </w:tcPr>
          <w:p w:rsidR="00B26E0C" w:rsidRDefault="007242FE">
            <w:pPr>
              <w:jc w:val="center"/>
            </w:pPr>
            <w:r>
              <w:rPr>
                <w:color w:val="000000"/>
                <w:sz w:val="24"/>
              </w:rPr>
              <w:t>0.32%</w:t>
            </w:r>
          </w:p>
        </w:tc>
        <w:tc>
          <w:tcPr>
            <w:tcW w:w="1250" w:type="dxa"/>
            <w:vAlign w:val="center"/>
          </w:tcPr>
          <w:p w:rsidR="00B26E0C" w:rsidRDefault="007242FE">
            <w:pPr>
              <w:jc w:val="center"/>
            </w:pPr>
            <w:r>
              <w:rPr>
                <w:color w:val="000000"/>
                <w:sz w:val="24"/>
              </w:rPr>
              <w:t>13.28%</w:t>
            </w:r>
          </w:p>
        </w:tc>
        <w:tc>
          <w:tcPr>
            <w:tcW w:w="1250" w:type="dxa"/>
            <w:vAlign w:val="center"/>
          </w:tcPr>
          <w:p w:rsidR="00B26E0C" w:rsidRDefault="007242FE">
            <w:pPr>
              <w:jc w:val="center"/>
            </w:pPr>
            <w:r>
              <w:rPr>
                <w:color w:val="000000"/>
                <w:sz w:val="24"/>
              </w:rPr>
              <w:t>0.77%</w:t>
            </w:r>
          </w:p>
        </w:tc>
        <w:tc>
          <w:tcPr>
            <w:tcW w:w="1250" w:type="dxa"/>
            <w:vAlign w:val="center"/>
          </w:tcPr>
          <w:p w:rsidR="00B26E0C" w:rsidRDefault="007242FE">
            <w:pPr>
              <w:jc w:val="center"/>
            </w:pPr>
            <w:r>
              <w:rPr>
                <w:color w:val="000000"/>
                <w:sz w:val="24"/>
              </w:rPr>
              <w:t>-3.37%</w:t>
            </w:r>
          </w:p>
        </w:tc>
        <w:tc>
          <w:tcPr>
            <w:tcW w:w="1250" w:type="dxa"/>
            <w:vAlign w:val="center"/>
          </w:tcPr>
          <w:p w:rsidR="00B26E0C" w:rsidRDefault="007242FE">
            <w:pPr>
              <w:jc w:val="center"/>
            </w:pPr>
            <w:r>
              <w:rPr>
                <w:color w:val="000000"/>
                <w:sz w:val="24"/>
              </w:rPr>
              <w:t>-0.45%</w:t>
            </w:r>
          </w:p>
        </w:tc>
      </w:tr>
      <w:tr w:rsidR="00B26E0C">
        <w:tc>
          <w:tcPr>
            <w:tcW w:w="1497" w:type="dxa"/>
            <w:vAlign w:val="center"/>
          </w:tcPr>
          <w:p w:rsidR="00B26E0C" w:rsidRDefault="007242FE">
            <w:pPr>
              <w:jc w:val="left"/>
            </w:pPr>
            <w:r>
              <w:rPr>
                <w:color w:val="000000"/>
                <w:sz w:val="24"/>
              </w:rPr>
              <w:t>过去一年</w:t>
            </w:r>
          </w:p>
        </w:tc>
        <w:tc>
          <w:tcPr>
            <w:tcW w:w="1251" w:type="dxa"/>
            <w:vAlign w:val="center"/>
          </w:tcPr>
          <w:p w:rsidR="00B26E0C" w:rsidRDefault="007242FE">
            <w:pPr>
              <w:jc w:val="center"/>
            </w:pPr>
            <w:r>
              <w:rPr>
                <w:color w:val="000000"/>
                <w:sz w:val="24"/>
              </w:rPr>
              <w:t>7.50%</w:t>
            </w:r>
          </w:p>
        </w:tc>
        <w:tc>
          <w:tcPr>
            <w:tcW w:w="1250" w:type="dxa"/>
            <w:vAlign w:val="center"/>
          </w:tcPr>
          <w:p w:rsidR="00B26E0C" w:rsidRDefault="007242FE">
            <w:pPr>
              <w:jc w:val="center"/>
            </w:pPr>
            <w:r>
              <w:rPr>
                <w:color w:val="000000"/>
                <w:sz w:val="24"/>
              </w:rPr>
              <w:t>0.37%</w:t>
            </w:r>
          </w:p>
        </w:tc>
        <w:tc>
          <w:tcPr>
            <w:tcW w:w="1250" w:type="dxa"/>
            <w:vAlign w:val="center"/>
          </w:tcPr>
          <w:p w:rsidR="00B26E0C" w:rsidRDefault="007242FE">
            <w:pPr>
              <w:jc w:val="center"/>
            </w:pPr>
            <w:r>
              <w:rPr>
                <w:color w:val="000000"/>
                <w:sz w:val="24"/>
              </w:rPr>
              <w:t>6.62%</w:t>
            </w:r>
          </w:p>
        </w:tc>
        <w:tc>
          <w:tcPr>
            <w:tcW w:w="1250" w:type="dxa"/>
            <w:vAlign w:val="center"/>
          </w:tcPr>
          <w:p w:rsidR="00B26E0C" w:rsidRDefault="007242FE">
            <w:pPr>
              <w:jc w:val="center"/>
            </w:pPr>
            <w:r>
              <w:rPr>
                <w:color w:val="000000"/>
                <w:sz w:val="24"/>
              </w:rPr>
              <w:t>0.76%</w:t>
            </w:r>
          </w:p>
        </w:tc>
        <w:tc>
          <w:tcPr>
            <w:tcW w:w="1250" w:type="dxa"/>
            <w:vAlign w:val="center"/>
          </w:tcPr>
          <w:p w:rsidR="00B26E0C" w:rsidRDefault="007242FE">
            <w:pPr>
              <w:jc w:val="center"/>
            </w:pPr>
            <w:r>
              <w:rPr>
                <w:color w:val="000000"/>
                <w:sz w:val="24"/>
              </w:rPr>
              <w:t>0.88%</w:t>
            </w:r>
          </w:p>
        </w:tc>
        <w:tc>
          <w:tcPr>
            <w:tcW w:w="1250" w:type="dxa"/>
            <w:vAlign w:val="center"/>
          </w:tcPr>
          <w:p w:rsidR="00B26E0C" w:rsidRDefault="007242FE">
            <w:pPr>
              <w:jc w:val="center"/>
            </w:pPr>
            <w:r>
              <w:rPr>
                <w:color w:val="000000"/>
                <w:sz w:val="24"/>
              </w:rPr>
              <w:t>-0.39%</w:t>
            </w:r>
          </w:p>
        </w:tc>
      </w:tr>
      <w:tr w:rsidR="00B26E0C">
        <w:tc>
          <w:tcPr>
            <w:tcW w:w="1497" w:type="dxa"/>
            <w:vAlign w:val="center"/>
          </w:tcPr>
          <w:p w:rsidR="00B26E0C" w:rsidRDefault="007242FE">
            <w:pPr>
              <w:jc w:val="left"/>
            </w:pPr>
            <w:r>
              <w:rPr>
                <w:color w:val="000000"/>
                <w:sz w:val="24"/>
              </w:rPr>
              <w:t>过去三年</w:t>
            </w:r>
          </w:p>
        </w:tc>
        <w:tc>
          <w:tcPr>
            <w:tcW w:w="1251" w:type="dxa"/>
            <w:vAlign w:val="center"/>
          </w:tcPr>
          <w:p w:rsidR="00B26E0C" w:rsidRDefault="007242FE">
            <w:pPr>
              <w:jc w:val="center"/>
            </w:pPr>
            <w:r>
              <w:rPr>
                <w:color w:val="000000"/>
                <w:sz w:val="24"/>
              </w:rPr>
              <w:t>23.91%</w:t>
            </w:r>
          </w:p>
        </w:tc>
        <w:tc>
          <w:tcPr>
            <w:tcW w:w="1250" w:type="dxa"/>
            <w:vAlign w:val="center"/>
          </w:tcPr>
          <w:p w:rsidR="00B26E0C" w:rsidRDefault="007242FE">
            <w:pPr>
              <w:jc w:val="center"/>
            </w:pPr>
            <w:r>
              <w:rPr>
                <w:color w:val="000000"/>
                <w:sz w:val="24"/>
              </w:rPr>
              <w:t>0.31%</w:t>
            </w:r>
          </w:p>
        </w:tc>
        <w:tc>
          <w:tcPr>
            <w:tcW w:w="1250" w:type="dxa"/>
            <w:vAlign w:val="center"/>
          </w:tcPr>
          <w:p w:rsidR="00B26E0C" w:rsidRDefault="007242FE">
            <w:pPr>
              <w:jc w:val="center"/>
            </w:pPr>
            <w:r>
              <w:rPr>
                <w:color w:val="000000"/>
                <w:sz w:val="24"/>
              </w:rPr>
              <w:t>11.43%</w:t>
            </w:r>
          </w:p>
        </w:tc>
        <w:tc>
          <w:tcPr>
            <w:tcW w:w="1250" w:type="dxa"/>
            <w:vAlign w:val="center"/>
          </w:tcPr>
          <w:p w:rsidR="00B26E0C" w:rsidRDefault="007242FE">
            <w:pPr>
              <w:jc w:val="center"/>
            </w:pPr>
            <w:r>
              <w:rPr>
                <w:color w:val="000000"/>
                <w:sz w:val="24"/>
              </w:rPr>
              <w:t>0.55%</w:t>
            </w:r>
          </w:p>
        </w:tc>
        <w:tc>
          <w:tcPr>
            <w:tcW w:w="1250" w:type="dxa"/>
            <w:vAlign w:val="center"/>
          </w:tcPr>
          <w:p w:rsidR="00B26E0C" w:rsidRDefault="007242FE">
            <w:pPr>
              <w:jc w:val="center"/>
            </w:pPr>
            <w:r>
              <w:rPr>
                <w:color w:val="000000"/>
                <w:sz w:val="24"/>
              </w:rPr>
              <w:t>12.48%</w:t>
            </w:r>
          </w:p>
        </w:tc>
        <w:tc>
          <w:tcPr>
            <w:tcW w:w="1250" w:type="dxa"/>
            <w:vAlign w:val="center"/>
          </w:tcPr>
          <w:p w:rsidR="00B26E0C" w:rsidRDefault="007242FE">
            <w:pPr>
              <w:jc w:val="center"/>
            </w:pPr>
            <w:r>
              <w:rPr>
                <w:color w:val="000000"/>
                <w:sz w:val="24"/>
              </w:rPr>
              <w:t>-0.24%</w:t>
            </w:r>
          </w:p>
        </w:tc>
      </w:tr>
      <w:tr w:rsidR="00B26E0C">
        <w:tc>
          <w:tcPr>
            <w:tcW w:w="1497" w:type="dxa"/>
            <w:vAlign w:val="center"/>
          </w:tcPr>
          <w:p w:rsidR="00B26E0C" w:rsidRDefault="007242FE">
            <w:pPr>
              <w:jc w:val="left"/>
            </w:pPr>
            <w:r>
              <w:rPr>
                <w:color w:val="000000"/>
                <w:sz w:val="24"/>
              </w:rPr>
              <w:lastRenderedPageBreak/>
              <w:t>自基金合同生效起至今</w:t>
            </w:r>
          </w:p>
        </w:tc>
        <w:tc>
          <w:tcPr>
            <w:tcW w:w="1251" w:type="dxa"/>
            <w:vAlign w:val="center"/>
          </w:tcPr>
          <w:p w:rsidR="00B26E0C" w:rsidRDefault="007242FE">
            <w:pPr>
              <w:jc w:val="center"/>
            </w:pPr>
            <w:r>
              <w:rPr>
                <w:color w:val="000000"/>
                <w:sz w:val="24"/>
              </w:rPr>
              <w:t>27.25%</w:t>
            </w:r>
          </w:p>
        </w:tc>
        <w:tc>
          <w:tcPr>
            <w:tcW w:w="1250" w:type="dxa"/>
            <w:vAlign w:val="center"/>
          </w:tcPr>
          <w:p w:rsidR="00B26E0C" w:rsidRDefault="007242FE">
            <w:pPr>
              <w:jc w:val="center"/>
            </w:pPr>
            <w:r>
              <w:rPr>
                <w:color w:val="000000"/>
                <w:sz w:val="24"/>
              </w:rPr>
              <w:t>0.28%</w:t>
            </w:r>
          </w:p>
        </w:tc>
        <w:tc>
          <w:tcPr>
            <w:tcW w:w="1250" w:type="dxa"/>
            <w:vAlign w:val="center"/>
          </w:tcPr>
          <w:p w:rsidR="00B26E0C" w:rsidRDefault="007242FE">
            <w:pPr>
              <w:jc w:val="center"/>
            </w:pPr>
            <w:r>
              <w:rPr>
                <w:color w:val="000000"/>
                <w:sz w:val="24"/>
              </w:rPr>
              <w:t>3.15%</w:t>
            </w:r>
          </w:p>
        </w:tc>
        <w:tc>
          <w:tcPr>
            <w:tcW w:w="1250" w:type="dxa"/>
            <w:vAlign w:val="center"/>
          </w:tcPr>
          <w:p w:rsidR="00B26E0C" w:rsidRDefault="007242FE">
            <w:pPr>
              <w:jc w:val="center"/>
            </w:pPr>
            <w:r>
              <w:rPr>
                <w:color w:val="000000"/>
                <w:sz w:val="24"/>
              </w:rPr>
              <w:t>0.63%</w:t>
            </w:r>
          </w:p>
        </w:tc>
        <w:tc>
          <w:tcPr>
            <w:tcW w:w="1250" w:type="dxa"/>
            <w:vAlign w:val="center"/>
          </w:tcPr>
          <w:p w:rsidR="00B26E0C" w:rsidRDefault="007242FE">
            <w:pPr>
              <w:jc w:val="center"/>
            </w:pPr>
            <w:r>
              <w:rPr>
                <w:color w:val="000000"/>
                <w:sz w:val="24"/>
              </w:rPr>
              <w:t>24.10%</w:t>
            </w:r>
          </w:p>
        </w:tc>
        <w:tc>
          <w:tcPr>
            <w:tcW w:w="1250" w:type="dxa"/>
            <w:vAlign w:val="center"/>
          </w:tcPr>
          <w:p w:rsidR="00B26E0C" w:rsidRDefault="007242FE">
            <w:pPr>
              <w:jc w:val="center"/>
            </w:pPr>
            <w:r>
              <w:rPr>
                <w:color w:val="000000"/>
                <w:sz w:val="24"/>
              </w:rPr>
              <w:t>-0.35%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交银施罗德多策略回报灵活配置混合型证券投资基金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交银多策略回报灵活配置混合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B26E0C" w:rsidRDefault="007242F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B26E0C">
        <w:tc>
          <w:tcPr>
            <w:tcW w:w="1033" w:type="dxa"/>
            <w:vAlign w:val="center"/>
          </w:tcPr>
          <w:p w:rsidR="00B26E0C" w:rsidRDefault="007242FE">
            <w:pPr>
              <w:jc w:val="center"/>
            </w:pPr>
            <w:r>
              <w:rPr>
                <w:color w:val="000000"/>
                <w:sz w:val="24"/>
              </w:rPr>
              <w:t>李娜</w:t>
            </w:r>
          </w:p>
        </w:tc>
        <w:tc>
          <w:tcPr>
            <w:tcW w:w="1416" w:type="dxa"/>
            <w:vAlign w:val="center"/>
          </w:tcPr>
          <w:p w:rsidR="00B26E0C" w:rsidRDefault="007242FE">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126" w:type="dxa"/>
            <w:vAlign w:val="center"/>
          </w:tcPr>
          <w:p w:rsidR="00B26E0C" w:rsidRDefault="007242FE">
            <w:pPr>
              <w:jc w:val="center"/>
            </w:pPr>
            <w:r>
              <w:rPr>
                <w:color w:val="000000"/>
                <w:sz w:val="24"/>
              </w:rPr>
              <w:t>2015-08-04</w:t>
            </w:r>
          </w:p>
        </w:tc>
        <w:tc>
          <w:tcPr>
            <w:tcW w:w="1192" w:type="dxa"/>
            <w:vAlign w:val="center"/>
          </w:tcPr>
          <w:p w:rsidR="00B26E0C" w:rsidRDefault="007242FE">
            <w:pPr>
              <w:jc w:val="center"/>
            </w:pPr>
            <w:r>
              <w:rPr>
                <w:color w:val="000000"/>
                <w:sz w:val="24"/>
              </w:rPr>
              <w:t>-</w:t>
            </w:r>
          </w:p>
        </w:tc>
        <w:tc>
          <w:tcPr>
            <w:tcW w:w="1169" w:type="dxa"/>
            <w:vAlign w:val="center"/>
          </w:tcPr>
          <w:p w:rsidR="00B26E0C" w:rsidRDefault="007242FE">
            <w:pPr>
              <w:jc w:val="center"/>
            </w:pPr>
            <w:r>
              <w:rPr>
                <w:color w:val="000000"/>
                <w:sz w:val="24"/>
              </w:rPr>
              <w:t>9</w:t>
            </w:r>
            <w:r>
              <w:rPr>
                <w:color w:val="000000"/>
                <w:sz w:val="24"/>
              </w:rPr>
              <w:t>年</w:t>
            </w:r>
          </w:p>
        </w:tc>
        <w:tc>
          <w:tcPr>
            <w:tcW w:w="3062" w:type="dxa"/>
            <w:vAlign w:val="center"/>
          </w:tcPr>
          <w:p w:rsidR="00B26E0C" w:rsidRDefault="007242F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B26E0C">
        <w:tc>
          <w:tcPr>
            <w:tcW w:w="1033" w:type="dxa"/>
            <w:vAlign w:val="center"/>
          </w:tcPr>
          <w:p w:rsidR="00B26E0C" w:rsidRDefault="007242FE">
            <w:pPr>
              <w:jc w:val="center"/>
            </w:pPr>
            <w:r>
              <w:rPr>
                <w:color w:val="000000"/>
                <w:sz w:val="24"/>
              </w:rPr>
              <w:t>王艺伟</w:t>
            </w:r>
          </w:p>
        </w:tc>
        <w:tc>
          <w:tcPr>
            <w:tcW w:w="1416" w:type="dxa"/>
            <w:vAlign w:val="center"/>
          </w:tcPr>
          <w:p w:rsidR="00B26E0C" w:rsidRDefault="007242FE">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w:t>
            </w:r>
            <w:r>
              <w:rPr>
                <w:color w:val="000000"/>
                <w:sz w:val="24"/>
              </w:rPr>
              <w:lastRenderedPageBreak/>
              <w:t>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126" w:type="dxa"/>
            <w:vAlign w:val="center"/>
          </w:tcPr>
          <w:p w:rsidR="00B26E0C" w:rsidRDefault="007242FE">
            <w:pPr>
              <w:jc w:val="center"/>
            </w:pPr>
            <w:r>
              <w:rPr>
                <w:color w:val="000000"/>
                <w:sz w:val="24"/>
              </w:rPr>
              <w:lastRenderedPageBreak/>
              <w:t>2019-06-27</w:t>
            </w:r>
          </w:p>
        </w:tc>
        <w:tc>
          <w:tcPr>
            <w:tcW w:w="1192" w:type="dxa"/>
            <w:vAlign w:val="center"/>
          </w:tcPr>
          <w:p w:rsidR="00B26E0C" w:rsidRDefault="007242FE">
            <w:pPr>
              <w:jc w:val="center"/>
            </w:pPr>
            <w:r>
              <w:rPr>
                <w:color w:val="000000"/>
                <w:sz w:val="24"/>
              </w:rPr>
              <w:t>-</w:t>
            </w:r>
          </w:p>
        </w:tc>
        <w:tc>
          <w:tcPr>
            <w:tcW w:w="1169" w:type="dxa"/>
            <w:vAlign w:val="center"/>
          </w:tcPr>
          <w:p w:rsidR="00B26E0C" w:rsidRDefault="007242FE">
            <w:pPr>
              <w:jc w:val="center"/>
            </w:pPr>
            <w:r>
              <w:rPr>
                <w:color w:val="000000"/>
                <w:sz w:val="24"/>
              </w:rPr>
              <w:t>7</w:t>
            </w:r>
            <w:r>
              <w:rPr>
                <w:color w:val="000000"/>
                <w:sz w:val="24"/>
              </w:rPr>
              <w:t>年</w:t>
            </w:r>
          </w:p>
        </w:tc>
        <w:tc>
          <w:tcPr>
            <w:tcW w:w="3062" w:type="dxa"/>
            <w:vAlign w:val="center"/>
          </w:tcPr>
          <w:p w:rsidR="00B26E0C" w:rsidRDefault="007242F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B26E0C" w:rsidRDefault="007242F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26E0C" w:rsidRDefault="007242F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w:t>
      </w:r>
      <w:r w:rsidRPr="008A1551">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B26E0C" w:rsidRDefault="007242F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6E0C" w:rsidRDefault="007242F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26E0C" w:rsidRDefault="007242F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B26E0C" w:rsidRDefault="007242FE">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w:t>
      </w:r>
      <w:r>
        <w:rPr>
          <w:color w:val="000000"/>
          <w:sz w:val="24"/>
        </w:rPr>
        <w:t>随着跨季资金流动性走宽，短端收益率下行，中高等级信用债收益率也出现回落，但中低等级信用债成交依然不多。</w:t>
      </w:r>
    </w:p>
    <w:p w:rsidR="00B26E0C" w:rsidRDefault="007242FE">
      <w:pPr>
        <w:spacing w:before="29" w:line="288" w:lineRule="auto"/>
        <w:ind w:firstLineChars="200" w:firstLine="480"/>
        <w:rPr>
          <w:color w:val="000000"/>
          <w:sz w:val="24"/>
        </w:rPr>
      </w:pPr>
      <w:r>
        <w:rPr>
          <w:color w:val="000000"/>
          <w:sz w:val="24"/>
        </w:rPr>
        <w:lastRenderedPageBreak/>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及强周期等板块相对偏弱。</w:t>
      </w:r>
    </w:p>
    <w:p w:rsidR="00C02A8F" w:rsidRPr="008A1551" w:rsidRDefault="00C02A8F" w:rsidP="009E1EA4">
      <w:pPr>
        <w:spacing w:before="29" w:line="288" w:lineRule="auto"/>
        <w:ind w:firstLineChars="200" w:firstLine="480"/>
        <w:rPr>
          <w:color w:val="000000"/>
          <w:sz w:val="24"/>
        </w:rPr>
      </w:pPr>
      <w:r w:rsidRPr="008A1551">
        <w:rPr>
          <w:color w:val="00000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B26E0C" w:rsidRDefault="007242FE">
      <w:pPr>
        <w:spacing w:before="29" w:line="288" w:lineRule="auto"/>
        <w:ind w:firstLineChars="200" w:firstLine="480"/>
        <w:rPr>
          <w:color w:val="000000"/>
          <w:sz w:val="24"/>
        </w:rPr>
      </w:pPr>
      <w:r>
        <w:rPr>
          <w:color w:val="000000"/>
          <w:sz w:val="24"/>
        </w:rPr>
        <w:t>本基金管理人制定了健全、有效的估值政策和程</w:t>
      </w:r>
      <w:r>
        <w:rPr>
          <w:color w:val="000000"/>
          <w:sz w:val="24"/>
        </w:rPr>
        <w:t>序，经公司管理层批准后实行，并成立了估值委员会，估值委员会成员由研究部、基金运营部、风险管理部等人员和固定收益人员及基金经理组成。</w:t>
      </w:r>
    </w:p>
    <w:p w:rsidR="00B26E0C" w:rsidRDefault="007242F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w:t>
      </w:r>
      <w:r w:rsidRPr="008A1551">
        <w:rPr>
          <w:color w:val="000000"/>
          <w:sz w:val="24"/>
        </w:rPr>
        <w:t xml:space="preserve"> 2019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会计主体：交银施罗德多策略回报灵活配置混合型证券投资基金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66,776,988.43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456,762.56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2,235,353.68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931,003.15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22,439.12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3,900.75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411,355,059.34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92,733,840.40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90,171,711.04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28,105,390.40</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321,183,348.30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64,628,450.00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10,333,360.90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4,673,076.10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1,356,244.25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5,532,094.62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10,743.91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490,595,011.29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115,825,855.92</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65,954,176.27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183,243.72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123,500.36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152,717.30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52,643.93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63,632.19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21,934.95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18,383.43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68,172.08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30,314.98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24,574.56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5,371.65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4,496.45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96,886.20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159,436.08</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74,661,785.75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15,097,720.73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326,980,919.56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86,961,200.02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88,952,305.98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13,766,935.17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415,933,225.54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100,728,135.19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490,595,011.29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115,825,855.92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1.270</w:t>
      </w:r>
      <w:r w:rsidRPr="008A1551">
        <w:rPr>
          <w:kern w:val="0"/>
          <w:sz w:val="24"/>
        </w:rPr>
        <w:t>元，</w:t>
      </w:r>
      <w:r w:rsidRPr="008A1551">
        <w:rPr>
          <w:kern w:val="0"/>
          <w:sz w:val="24"/>
        </w:rPr>
        <w:t>C</w:t>
      </w:r>
      <w:r w:rsidRPr="008A1551">
        <w:rPr>
          <w:kern w:val="0"/>
          <w:sz w:val="24"/>
        </w:rPr>
        <w:t>类基金份额净值</w:t>
      </w:r>
      <w:r w:rsidRPr="008A1551">
        <w:rPr>
          <w:kern w:val="0"/>
          <w:sz w:val="24"/>
        </w:rPr>
        <w:t>1.275</w:t>
      </w:r>
      <w:r w:rsidRPr="008A1551">
        <w:rPr>
          <w:kern w:val="0"/>
          <w:sz w:val="24"/>
        </w:rPr>
        <w:t>元，基金份额总额</w:t>
      </w:r>
      <w:r w:rsidRPr="008A1551">
        <w:rPr>
          <w:kern w:val="0"/>
          <w:sz w:val="24"/>
        </w:rPr>
        <w:t>326,980,919.56</w:t>
      </w:r>
      <w:r w:rsidRPr="008A1551">
        <w:rPr>
          <w:kern w:val="0"/>
          <w:sz w:val="24"/>
        </w:rPr>
        <w:t>份，其中</w:t>
      </w:r>
      <w:r w:rsidRPr="008A1551">
        <w:rPr>
          <w:kern w:val="0"/>
          <w:sz w:val="24"/>
        </w:rPr>
        <w:t>A</w:t>
      </w:r>
      <w:r w:rsidRPr="008A1551">
        <w:rPr>
          <w:kern w:val="0"/>
          <w:sz w:val="24"/>
        </w:rPr>
        <w:t>类基金份额</w:t>
      </w:r>
      <w:r w:rsidRPr="008A1551">
        <w:rPr>
          <w:kern w:val="0"/>
          <w:sz w:val="24"/>
        </w:rPr>
        <w:t>204,676,596.14</w:t>
      </w:r>
      <w:r w:rsidRPr="008A1551">
        <w:rPr>
          <w:kern w:val="0"/>
          <w:sz w:val="24"/>
        </w:rPr>
        <w:t>份，</w:t>
      </w:r>
      <w:r w:rsidRPr="008A1551">
        <w:rPr>
          <w:kern w:val="0"/>
          <w:sz w:val="24"/>
        </w:rPr>
        <w:t>C</w:t>
      </w:r>
      <w:r w:rsidRPr="008A1551">
        <w:rPr>
          <w:kern w:val="0"/>
          <w:sz w:val="24"/>
        </w:rPr>
        <w:t>类基金份额</w:t>
      </w:r>
      <w:r w:rsidRPr="008A1551">
        <w:rPr>
          <w:kern w:val="0"/>
          <w:sz w:val="24"/>
        </w:rPr>
        <w:t>122,304,323.42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13,700,621.24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10,372,581.29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2,881,078.41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5,060,052.08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27,043.55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44,006.70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2,835,200.54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4,965,641.09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18,834.32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50,404.29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3,320,290.90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12,067,263.94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2,107,232.40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14,325,050.04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914,218.50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-2,665,515.68</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298,840.00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407,729.58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7,483,677.82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-6,831,056.19</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15,574.11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76,321.46</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1,190,629.87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2,460,558.88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523,114.58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924,415.11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217,964.38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385,172.94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38,928.79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62,591.91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112,175.69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286,469.97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180,507.91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590,860.73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180,507.91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590,860.73</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6,620.21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8,741.57</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111,318.31</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202,306.65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12,509,991.37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7,912,022.41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12,509,991.37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7,912,022.41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86,961,200.02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13,766,935.17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100,728,135.19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12,509,991.37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12,509,991.37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240,019,719.54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62,675,379.44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302,695,098.98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258,695,220.60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66,948,241.93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325,643,462.53</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-18,675,501.06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-4,272,862.49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-22,948,363.55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326,980,919.56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88,952,305.98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415,933,225.54</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427,557,080.21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68,715,594.81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496,272,675.02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7,912,022.41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7,912,022.41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-304,972,843.86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-53,691,772.80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-358,664,616.66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4,951,029.21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881,873.89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5,832,903.10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-309,923,873.07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-54,573,646.69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-364,497,519.76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122,584,236.35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22,935,844.42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145,520,080.77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B26E0C" w:rsidRDefault="007242FE">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w:t>
      </w:r>
      <w:r>
        <w:rPr>
          <w:color w:val="000000"/>
          <w:sz w:val="24"/>
        </w:rPr>
        <w:t>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份基金份额。本基金的基金管理人为交银施罗德基金管理有限公司，基金托管人为中国农业银行股份有限公司。</w:t>
      </w:r>
      <w:r>
        <w:rPr>
          <w:color w:val="000000"/>
          <w:sz w:val="24"/>
        </w:rPr>
        <w:t xml:space="preserve"> </w:t>
      </w:r>
    </w:p>
    <w:p w:rsidR="00B26E0C" w:rsidRDefault="007242FE">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w:t>
      </w:r>
      <w:r>
        <w:rPr>
          <w:color w:val="000000"/>
          <w:sz w:val="24"/>
        </w:rPr>
        <w:t>，本基金自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类基金份额；对投资者申购时不收取申购费用，但在赎回时收取短期赎回费，并从本类别基金资产中计提销售服务费的基金份额，称为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w:t>
      </w:r>
      <w:r>
        <w:rPr>
          <w:color w:val="000000"/>
          <w:sz w:val="24"/>
        </w:rPr>
        <w:t>择申购某一类别的基金份额，但各类别基金份额之间不能相互转换。</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w:t>
      </w:r>
      <w:r w:rsidRPr="008A1551">
        <w:rPr>
          <w:color w:val="000000"/>
          <w:sz w:val="24"/>
        </w:rPr>
        <w:lastRenderedPageBreak/>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，其中现金不包括结算备付金，存出保证金及应收申购款等；基金在任何交易日日终，持有的买入股指期货合约价值，不得超过基金资产净值的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B26E0C" w:rsidRDefault="007242F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颁布的《证券投资基金会计核算业务指引》、《交银施罗德多策略回报灵活配置混合型证券投资基金基金合同》和在财务报表附注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rsidR="00B26E0C" w:rsidRDefault="007242F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26E0C" w:rsidRDefault="007242F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B26E0C" w:rsidRDefault="007242F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B26E0C" w:rsidRDefault="007242F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B26E0C" w:rsidRDefault="007242F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w:t>
      </w:r>
      <w:r>
        <w:rPr>
          <w:color w:val="000000"/>
          <w:sz w:val="24"/>
        </w:rPr>
        <w:t>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26E0C" w:rsidRDefault="007242F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(5)</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lastRenderedPageBreak/>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B26E0C">
        <w:tc>
          <w:tcPr>
            <w:tcW w:w="5219" w:type="dxa"/>
            <w:vAlign w:val="center"/>
          </w:tcPr>
          <w:p w:rsidR="00B26E0C" w:rsidRDefault="007242FE">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B26E0C" w:rsidRDefault="007242FE">
            <w:pPr>
              <w:jc w:val="left"/>
            </w:pPr>
            <w:r>
              <w:rPr>
                <w:color w:val="000000"/>
                <w:sz w:val="24"/>
              </w:rPr>
              <w:t>基金管理人、基金销售机构</w:t>
            </w:r>
          </w:p>
        </w:tc>
      </w:tr>
      <w:tr w:rsidR="00B26E0C">
        <w:tc>
          <w:tcPr>
            <w:tcW w:w="5219" w:type="dxa"/>
            <w:vAlign w:val="center"/>
          </w:tcPr>
          <w:p w:rsidR="00B26E0C" w:rsidRDefault="007242F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26E0C" w:rsidRDefault="007242FE">
            <w:pPr>
              <w:jc w:val="left"/>
            </w:pPr>
            <w:r>
              <w:rPr>
                <w:color w:val="000000"/>
                <w:sz w:val="24"/>
              </w:rPr>
              <w:t>基金托管人、基金销售机构</w:t>
            </w:r>
          </w:p>
        </w:tc>
      </w:tr>
      <w:tr w:rsidR="00B26E0C">
        <w:tc>
          <w:tcPr>
            <w:tcW w:w="5219" w:type="dxa"/>
            <w:vAlign w:val="center"/>
          </w:tcPr>
          <w:p w:rsidR="00B26E0C" w:rsidRDefault="007242F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26E0C" w:rsidRDefault="007242FE">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523,114.58</w:t>
            </w:r>
          </w:p>
        </w:tc>
        <w:tc>
          <w:tcPr>
            <w:tcW w:w="2657" w:type="dxa"/>
            <w:vAlign w:val="center"/>
          </w:tcPr>
          <w:p w:rsidR="001548F9" w:rsidRPr="008A1551" w:rsidRDefault="001548F9" w:rsidP="009E1EA4">
            <w:pPr>
              <w:spacing w:before="29" w:line="288" w:lineRule="auto"/>
              <w:jc w:val="right"/>
              <w:rPr>
                <w:sz w:val="24"/>
              </w:rPr>
            </w:pPr>
            <w:r w:rsidRPr="008A1551">
              <w:rPr>
                <w:sz w:val="24"/>
              </w:rPr>
              <w:t>924,415.11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161,531.93</w:t>
            </w:r>
          </w:p>
        </w:tc>
        <w:tc>
          <w:tcPr>
            <w:tcW w:w="2657" w:type="dxa"/>
            <w:vAlign w:val="center"/>
          </w:tcPr>
          <w:p w:rsidR="001548F9" w:rsidRPr="008A1551" w:rsidRDefault="001548F9" w:rsidP="009E1EA4">
            <w:pPr>
              <w:spacing w:before="29" w:line="288" w:lineRule="auto"/>
              <w:jc w:val="right"/>
              <w:rPr>
                <w:sz w:val="24"/>
              </w:rPr>
            </w:pPr>
            <w:r w:rsidRPr="008A1551">
              <w:rPr>
                <w:sz w:val="24"/>
              </w:rPr>
              <w:t>231,042.33</w:t>
            </w:r>
          </w:p>
        </w:tc>
      </w:tr>
    </w:tbl>
    <w:p w:rsidR="00B26E0C" w:rsidRDefault="007242F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217,964.38</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385,172.94</w:t>
            </w:r>
          </w:p>
        </w:tc>
      </w:tr>
    </w:tbl>
    <w:p w:rsidR="00B26E0C" w:rsidRDefault="007242F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日托管费＝前一日基金资产净值</w:t>
      </w:r>
      <w:r w:rsidRPr="008A1551">
        <w:rPr>
          <w:kern w:val="0"/>
          <w:sz w:val="24"/>
        </w:rPr>
        <w:t>× 0.25%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B26E0C">
        <w:tc>
          <w:tcPr>
            <w:tcW w:w="2000" w:type="dxa"/>
            <w:vAlign w:val="center"/>
          </w:tcPr>
          <w:p w:rsidR="00B26E0C" w:rsidRDefault="007242FE">
            <w:pPr>
              <w:jc w:val="left"/>
            </w:pPr>
            <w:r>
              <w:rPr>
                <w:sz w:val="24"/>
              </w:rPr>
              <w:t>交银施罗德基金公司</w:t>
            </w:r>
          </w:p>
        </w:tc>
        <w:tc>
          <w:tcPr>
            <w:tcW w:w="1766" w:type="dxa"/>
            <w:vAlign w:val="center"/>
          </w:tcPr>
          <w:p w:rsidR="00B26E0C" w:rsidRDefault="007242FE">
            <w:pPr>
              <w:jc w:val="right"/>
            </w:pPr>
            <w:r>
              <w:rPr>
                <w:sz w:val="24"/>
              </w:rPr>
              <w:t>-</w:t>
            </w:r>
          </w:p>
        </w:tc>
        <w:tc>
          <w:tcPr>
            <w:tcW w:w="2162" w:type="dxa"/>
            <w:vAlign w:val="center"/>
          </w:tcPr>
          <w:p w:rsidR="00B26E0C" w:rsidRDefault="007242FE">
            <w:pPr>
              <w:jc w:val="right"/>
            </w:pPr>
            <w:r>
              <w:rPr>
                <w:sz w:val="24"/>
              </w:rPr>
              <w:t>38,590.55</w:t>
            </w:r>
          </w:p>
        </w:tc>
        <w:tc>
          <w:tcPr>
            <w:tcW w:w="3070" w:type="dxa"/>
            <w:vAlign w:val="center"/>
          </w:tcPr>
          <w:p w:rsidR="00B26E0C" w:rsidRDefault="007242FE">
            <w:pPr>
              <w:jc w:val="right"/>
            </w:pPr>
            <w:r>
              <w:rPr>
                <w:sz w:val="24"/>
              </w:rPr>
              <w:t>38,590.55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38,590.55</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38,590.55</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B26E0C">
        <w:tc>
          <w:tcPr>
            <w:tcW w:w="2000" w:type="dxa"/>
            <w:vAlign w:val="center"/>
          </w:tcPr>
          <w:p w:rsidR="00B26E0C" w:rsidRDefault="007242FE">
            <w:pPr>
              <w:jc w:val="left"/>
            </w:pPr>
            <w:r>
              <w:rPr>
                <w:sz w:val="24"/>
              </w:rPr>
              <w:t>交银施罗德基金公司</w:t>
            </w:r>
          </w:p>
        </w:tc>
        <w:tc>
          <w:tcPr>
            <w:tcW w:w="1766" w:type="dxa"/>
            <w:vAlign w:val="center"/>
          </w:tcPr>
          <w:p w:rsidR="00B26E0C" w:rsidRDefault="007242FE">
            <w:pPr>
              <w:jc w:val="right"/>
            </w:pPr>
            <w:r>
              <w:rPr>
                <w:sz w:val="24"/>
              </w:rPr>
              <w:t>-</w:t>
            </w:r>
          </w:p>
        </w:tc>
        <w:tc>
          <w:tcPr>
            <w:tcW w:w="2162" w:type="dxa"/>
            <w:vAlign w:val="center"/>
          </w:tcPr>
          <w:p w:rsidR="00B26E0C" w:rsidRDefault="007242FE">
            <w:pPr>
              <w:jc w:val="right"/>
            </w:pPr>
            <w:r>
              <w:rPr>
                <w:sz w:val="24"/>
              </w:rPr>
              <w:t>62,576.86</w:t>
            </w:r>
          </w:p>
        </w:tc>
        <w:tc>
          <w:tcPr>
            <w:tcW w:w="3070" w:type="dxa"/>
            <w:vAlign w:val="center"/>
          </w:tcPr>
          <w:p w:rsidR="00B26E0C" w:rsidRDefault="007242FE">
            <w:pPr>
              <w:jc w:val="right"/>
            </w:pPr>
            <w:r>
              <w:rPr>
                <w:sz w:val="24"/>
              </w:rPr>
              <w:t>62,576.86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62,576.86</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62,576.86</w:t>
            </w:r>
          </w:p>
        </w:tc>
      </w:tr>
    </w:tbl>
    <w:p w:rsidR="00B26E0C" w:rsidRDefault="007242F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0.2%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B26E0C">
        <w:tc>
          <w:tcPr>
            <w:tcW w:w="2692" w:type="dxa"/>
            <w:vAlign w:val="center"/>
          </w:tcPr>
          <w:p w:rsidR="00B26E0C" w:rsidRDefault="007242FE">
            <w:pPr>
              <w:jc w:val="left"/>
            </w:pPr>
            <w:r>
              <w:rPr>
                <w:sz w:val="24"/>
              </w:rPr>
              <w:t>中国农业银行股份有限公司</w:t>
            </w:r>
          </w:p>
        </w:tc>
        <w:tc>
          <w:tcPr>
            <w:tcW w:w="1417" w:type="dxa"/>
            <w:vAlign w:val="center"/>
          </w:tcPr>
          <w:p w:rsidR="00B26E0C" w:rsidRDefault="007242FE">
            <w:pPr>
              <w:jc w:val="right"/>
            </w:pPr>
            <w:r>
              <w:rPr>
                <w:sz w:val="24"/>
              </w:rPr>
              <w:t>66,776,988.43</w:t>
            </w:r>
          </w:p>
        </w:tc>
        <w:tc>
          <w:tcPr>
            <w:tcW w:w="1736" w:type="dxa"/>
            <w:vAlign w:val="center"/>
          </w:tcPr>
          <w:p w:rsidR="00B26E0C" w:rsidRDefault="007242FE">
            <w:pPr>
              <w:jc w:val="right"/>
            </w:pPr>
            <w:r>
              <w:rPr>
                <w:sz w:val="24"/>
              </w:rPr>
              <w:t>12,227.96</w:t>
            </w:r>
          </w:p>
        </w:tc>
        <w:tc>
          <w:tcPr>
            <w:tcW w:w="1383" w:type="dxa"/>
            <w:vAlign w:val="center"/>
          </w:tcPr>
          <w:p w:rsidR="00B26E0C" w:rsidRDefault="007242FE">
            <w:pPr>
              <w:jc w:val="right"/>
            </w:pPr>
            <w:r>
              <w:rPr>
                <w:sz w:val="24"/>
              </w:rPr>
              <w:t>666,578.89</w:t>
            </w:r>
          </w:p>
        </w:tc>
        <w:tc>
          <w:tcPr>
            <w:tcW w:w="1770" w:type="dxa"/>
            <w:vAlign w:val="center"/>
          </w:tcPr>
          <w:p w:rsidR="00B26E0C" w:rsidRDefault="007242FE">
            <w:pPr>
              <w:jc w:val="right"/>
            </w:pPr>
            <w:r>
              <w:rPr>
                <w:sz w:val="24"/>
              </w:rPr>
              <w:t>17,634.10</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B26E0C">
        <w:tc>
          <w:tcPr>
            <w:tcW w:w="818" w:type="dxa"/>
            <w:vAlign w:val="center"/>
          </w:tcPr>
          <w:p w:rsidR="00B26E0C" w:rsidRDefault="007242FE">
            <w:pPr>
              <w:jc w:val="center"/>
            </w:pPr>
            <w:r>
              <w:rPr>
                <w:sz w:val="24"/>
              </w:rPr>
              <w:t>300788</w:t>
            </w:r>
          </w:p>
        </w:tc>
        <w:tc>
          <w:tcPr>
            <w:tcW w:w="819" w:type="dxa"/>
            <w:vAlign w:val="center"/>
          </w:tcPr>
          <w:p w:rsidR="00B26E0C" w:rsidRDefault="007242FE">
            <w:pPr>
              <w:jc w:val="center"/>
            </w:pPr>
            <w:r>
              <w:rPr>
                <w:sz w:val="24"/>
              </w:rPr>
              <w:t>中信出版</w:t>
            </w:r>
          </w:p>
        </w:tc>
        <w:tc>
          <w:tcPr>
            <w:tcW w:w="818" w:type="dxa"/>
            <w:vAlign w:val="center"/>
          </w:tcPr>
          <w:p w:rsidR="00B26E0C" w:rsidRDefault="007242FE">
            <w:pPr>
              <w:jc w:val="center"/>
            </w:pPr>
            <w:r>
              <w:rPr>
                <w:sz w:val="24"/>
              </w:rPr>
              <w:t>2019-06-27</w:t>
            </w:r>
          </w:p>
        </w:tc>
        <w:tc>
          <w:tcPr>
            <w:tcW w:w="819" w:type="dxa"/>
            <w:vAlign w:val="center"/>
          </w:tcPr>
          <w:p w:rsidR="00B26E0C" w:rsidRDefault="007242FE">
            <w:pPr>
              <w:jc w:val="center"/>
            </w:pPr>
            <w:r>
              <w:rPr>
                <w:sz w:val="24"/>
              </w:rPr>
              <w:t>2019-07-05</w:t>
            </w:r>
          </w:p>
        </w:tc>
        <w:tc>
          <w:tcPr>
            <w:tcW w:w="818" w:type="dxa"/>
            <w:vAlign w:val="center"/>
          </w:tcPr>
          <w:p w:rsidR="00B26E0C" w:rsidRDefault="007242FE">
            <w:pPr>
              <w:jc w:val="center"/>
            </w:pPr>
            <w:r>
              <w:rPr>
                <w:sz w:val="24"/>
              </w:rPr>
              <w:t>新股未上市</w:t>
            </w:r>
          </w:p>
        </w:tc>
        <w:tc>
          <w:tcPr>
            <w:tcW w:w="818" w:type="dxa"/>
            <w:vAlign w:val="center"/>
          </w:tcPr>
          <w:p w:rsidR="00B26E0C" w:rsidRDefault="007242FE">
            <w:pPr>
              <w:jc w:val="right"/>
            </w:pPr>
            <w:r>
              <w:rPr>
                <w:sz w:val="24"/>
              </w:rPr>
              <w:t>14.85</w:t>
            </w:r>
          </w:p>
        </w:tc>
        <w:tc>
          <w:tcPr>
            <w:tcW w:w="817" w:type="dxa"/>
            <w:vAlign w:val="center"/>
          </w:tcPr>
          <w:p w:rsidR="00B26E0C" w:rsidRDefault="007242FE">
            <w:pPr>
              <w:jc w:val="center"/>
            </w:pPr>
            <w:r>
              <w:rPr>
                <w:sz w:val="24"/>
              </w:rPr>
              <w:t>14.85</w:t>
            </w:r>
          </w:p>
        </w:tc>
        <w:tc>
          <w:tcPr>
            <w:tcW w:w="818" w:type="dxa"/>
            <w:vAlign w:val="center"/>
          </w:tcPr>
          <w:p w:rsidR="00B26E0C" w:rsidRDefault="007242FE">
            <w:pPr>
              <w:jc w:val="right"/>
            </w:pPr>
            <w:r>
              <w:rPr>
                <w:sz w:val="24"/>
              </w:rPr>
              <w:t>1,556</w:t>
            </w:r>
          </w:p>
        </w:tc>
        <w:tc>
          <w:tcPr>
            <w:tcW w:w="817" w:type="dxa"/>
            <w:vAlign w:val="center"/>
          </w:tcPr>
          <w:p w:rsidR="00B26E0C" w:rsidRDefault="007242FE">
            <w:pPr>
              <w:jc w:val="right"/>
            </w:pPr>
            <w:r>
              <w:rPr>
                <w:sz w:val="24"/>
              </w:rPr>
              <w:t>23,106.60</w:t>
            </w:r>
          </w:p>
        </w:tc>
        <w:tc>
          <w:tcPr>
            <w:tcW w:w="818" w:type="dxa"/>
            <w:vAlign w:val="center"/>
          </w:tcPr>
          <w:p w:rsidR="00B26E0C" w:rsidRDefault="007242FE">
            <w:pPr>
              <w:jc w:val="right"/>
            </w:pPr>
            <w:r>
              <w:rPr>
                <w:sz w:val="24"/>
              </w:rPr>
              <w:t>23,106.60</w:t>
            </w:r>
          </w:p>
        </w:tc>
        <w:tc>
          <w:tcPr>
            <w:tcW w:w="818" w:type="dxa"/>
            <w:vAlign w:val="center"/>
          </w:tcPr>
          <w:p w:rsidR="00B26E0C" w:rsidRDefault="007242FE">
            <w:pPr>
              <w:jc w:val="center"/>
            </w:pPr>
            <w:r>
              <w:rPr>
                <w:sz w:val="24"/>
              </w:rPr>
              <w:t>-</w:t>
            </w:r>
          </w:p>
        </w:tc>
      </w:tr>
    </w:tbl>
    <w:p w:rsidR="00B26E0C" w:rsidRDefault="007242F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w:t>
      </w:r>
      <w:r>
        <w:rPr>
          <w:kern w:val="0"/>
          <w:sz w:val="24"/>
        </w:rPr>
        <w:lastRenderedPageBreak/>
        <w:t>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8,100,000.00</w:t>
      </w:r>
      <w:r w:rsidRPr="008A1551">
        <w:rPr>
          <w:color w:val="000000"/>
          <w:sz w:val="24"/>
        </w:rPr>
        <w:t>元，截至</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90,171,711.04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18.38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90,171,711.04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18.38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321,183,348.30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65.47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321,183,348.30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65.47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69,012,342.11</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14.07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lastRenderedPageBreak/>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10,227,609.84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2.08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490,595,011.29</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173,328.75</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0.04</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28,311,566.32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6.81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5,864,600.00</w:t>
            </w:r>
          </w:p>
        </w:tc>
        <w:tc>
          <w:tcPr>
            <w:tcW w:w="2160" w:type="dxa"/>
            <w:vAlign w:val="center"/>
          </w:tcPr>
          <w:p w:rsidR="001548F9" w:rsidRPr="008A1551" w:rsidRDefault="001548F9" w:rsidP="009E1EA4">
            <w:pPr>
              <w:spacing w:before="29" w:line="288" w:lineRule="auto"/>
              <w:jc w:val="right"/>
              <w:rPr>
                <w:sz w:val="24"/>
              </w:rPr>
            </w:pPr>
            <w:r w:rsidRPr="008A1551">
              <w:rPr>
                <w:sz w:val="24"/>
              </w:rPr>
              <w:t>1.41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1,355,000.00</w:t>
            </w:r>
          </w:p>
        </w:tc>
        <w:tc>
          <w:tcPr>
            <w:tcW w:w="2160" w:type="dxa"/>
            <w:vAlign w:val="center"/>
          </w:tcPr>
          <w:p w:rsidR="001548F9" w:rsidRPr="008A1551" w:rsidRDefault="001548F9" w:rsidP="009E1EA4">
            <w:pPr>
              <w:spacing w:before="29" w:line="288" w:lineRule="auto"/>
              <w:jc w:val="right"/>
              <w:rPr>
                <w:sz w:val="24"/>
              </w:rPr>
            </w:pPr>
            <w:r w:rsidRPr="008A1551">
              <w:rPr>
                <w:sz w:val="24"/>
              </w:rPr>
              <w:t>0.33</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42,829,223.37</w:t>
            </w:r>
          </w:p>
        </w:tc>
        <w:tc>
          <w:tcPr>
            <w:tcW w:w="2160" w:type="dxa"/>
            <w:vAlign w:val="center"/>
          </w:tcPr>
          <w:p w:rsidR="001548F9" w:rsidRPr="008A1551" w:rsidRDefault="001548F9" w:rsidP="009E1EA4">
            <w:pPr>
              <w:spacing w:before="29" w:line="288" w:lineRule="auto"/>
              <w:jc w:val="right"/>
              <w:rPr>
                <w:sz w:val="24"/>
              </w:rPr>
            </w:pPr>
            <w:r w:rsidRPr="008A1551">
              <w:rPr>
                <w:sz w:val="24"/>
              </w:rPr>
              <w:t>10.30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10,407,056.00</w:t>
            </w:r>
          </w:p>
        </w:tc>
        <w:tc>
          <w:tcPr>
            <w:tcW w:w="2160" w:type="dxa"/>
            <w:vAlign w:val="center"/>
          </w:tcPr>
          <w:p w:rsidR="001548F9" w:rsidRPr="008A1551" w:rsidRDefault="001548F9" w:rsidP="009E1EA4">
            <w:pPr>
              <w:spacing w:before="29" w:line="288" w:lineRule="auto"/>
              <w:jc w:val="right"/>
              <w:rPr>
                <w:sz w:val="24"/>
              </w:rPr>
            </w:pPr>
            <w:r w:rsidRPr="008A1551">
              <w:rPr>
                <w:sz w:val="24"/>
              </w:rPr>
              <w:t>2.50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1,207,830.00</w:t>
            </w:r>
          </w:p>
        </w:tc>
        <w:tc>
          <w:tcPr>
            <w:tcW w:w="2160" w:type="dxa"/>
            <w:vAlign w:val="center"/>
          </w:tcPr>
          <w:p w:rsidR="001548F9" w:rsidRPr="008A1551" w:rsidRDefault="001548F9" w:rsidP="009E1EA4">
            <w:pPr>
              <w:spacing w:before="29" w:line="288" w:lineRule="auto"/>
              <w:jc w:val="right"/>
              <w:rPr>
                <w:sz w:val="24"/>
              </w:rPr>
            </w:pPr>
            <w:r w:rsidRPr="008A1551">
              <w:rPr>
                <w:sz w:val="24"/>
              </w:rPr>
              <w:t>0.29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23,106.60</w:t>
            </w:r>
          </w:p>
        </w:tc>
        <w:tc>
          <w:tcPr>
            <w:tcW w:w="2160" w:type="dxa"/>
            <w:vAlign w:val="center"/>
          </w:tcPr>
          <w:p w:rsidR="001548F9" w:rsidRPr="008A1551" w:rsidRDefault="001548F9" w:rsidP="009E1EA4">
            <w:pPr>
              <w:spacing w:before="29" w:line="288" w:lineRule="auto"/>
              <w:jc w:val="right"/>
              <w:rPr>
                <w:sz w:val="24"/>
              </w:rPr>
            </w:pPr>
            <w:r w:rsidRPr="008A1551">
              <w:rPr>
                <w:sz w:val="24"/>
              </w:rPr>
              <w:t>0.01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90,171,711.04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21.68</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B26E0C">
        <w:tc>
          <w:tcPr>
            <w:tcW w:w="862" w:type="dxa"/>
            <w:vAlign w:val="center"/>
          </w:tcPr>
          <w:p w:rsidR="00B26E0C" w:rsidRDefault="007242FE">
            <w:pPr>
              <w:jc w:val="center"/>
            </w:pPr>
            <w:r>
              <w:rPr>
                <w:color w:val="000000"/>
                <w:sz w:val="24"/>
              </w:rPr>
              <w:t>1</w:t>
            </w:r>
          </w:p>
        </w:tc>
        <w:tc>
          <w:tcPr>
            <w:tcW w:w="1346" w:type="dxa"/>
            <w:vAlign w:val="center"/>
          </w:tcPr>
          <w:p w:rsidR="00B26E0C" w:rsidRDefault="007242FE">
            <w:pPr>
              <w:jc w:val="center"/>
            </w:pPr>
            <w:r>
              <w:rPr>
                <w:color w:val="000000"/>
                <w:sz w:val="24"/>
              </w:rPr>
              <w:t>601398</w:t>
            </w:r>
          </w:p>
        </w:tc>
        <w:tc>
          <w:tcPr>
            <w:tcW w:w="1795" w:type="dxa"/>
            <w:vAlign w:val="center"/>
          </w:tcPr>
          <w:p w:rsidR="00B26E0C" w:rsidRDefault="007242FE">
            <w:pPr>
              <w:jc w:val="center"/>
            </w:pPr>
            <w:r>
              <w:rPr>
                <w:color w:val="000000"/>
                <w:sz w:val="24"/>
              </w:rPr>
              <w:t>工商银行</w:t>
            </w:r>
          </w:p>
        </w:tc>
        <w:tc>
          <w:tcPr>
            <w:tcW w:w="1346" w:type="dxa"/>
            <w:vAlign w:val="center"/>
          </w:tcPr>
          <w:p w:rsidR="00B26E0C" w:rsidRDefault="007242FE">
            <w:pPr>
              <w:jc w:val="right"/>
            </w:pPr>
            <w:r>
              <w:rPr>
                <w:color w:val="000000"/>
                <w:sz w:val="24"/>
              </w:rPr>
              <w:t>2,999,933</w:t>
            </w:r>
          </w:p>
        </w:tc>
        <w:tc>
          <w:tcPr>
            <w:tcW w:w="1944" w:type="dxa"/>
            <w:vAlign w:val="center"/>
          </w:tcPr>
          <w:p w:rsidR="00B26E0C" w:rsidRDefault="007242FE">
            <w:pPr>
              <w:jc w:val="right"/>
            </w:pPr>
            <w:r>
              <w:rPr>
                <w:color w:val="000000"/>
                <w:sz w:val="24"/>
              </w:rPr>
              <w:t>17,669,605.37</w:t>
            </w:r>
          </w:p>
        </w:tc>
        <w:tc>
          <w:tcPr>
            <w:tcW w:w="1705" w:type="dxa"/>
            <w:vAlign w:val="center"/>
          </w:tcPr>
          <w:p w:rsidR="00B26E0C" w:rsidRDefault="007242FE">
            <w:pPr>
              <w:jc w:val="right"/>
            </w:pPr>
            <w:r>
              <w:rPr>
                <w:color w:val="000000"/>
                <w:sz w:val="24"/>
              </w:rPr>
              <w:t>4.25</w:t>
            </w:r>
          </w:p>
        </w:tc>
      </w:tr>
      <w:tr w:rsidR="00B26E0C">
        <w:tc>
          <w:tcPr>
            <w:tcW w:w="862" w:type="dxa"/>
            <w:vAlign w:val="center"/>
          </w:tcPr>
          <w:p w:rsidR="00B26E0C" w:rsidRDefault="007242FE">
            <w:pPr>
              <w:jc w:val="center"/>
            </w:pPr>
            <w:r>
              <w:rPr>
                <w:color w:val="000000"/>
                <w:sz w:val="24"/>
              </w:rPr>
              <w:t>2</w:t>
            </w:r>
          </w:p>
        </w:tc>
        <w:tc>
          <w:tcPr>
            <w:tcW w:w="1346" w:type="dxa"/>
            <w:vAlign w:val="center"/>
          </w:tcPr>
          <w:p w:rsidR="00B26E0C" w:rsidRDefault="007242FE">
            <w:pPr>
              <w:jc w:val="center"/>
            </w:pPr>
            <w:r>
              <w:rPr>
                <w:color w:val="000000"/>
                <w:sz w:val="24"/>
              </w:rPr>
              <w:t>601336</w:t>
            </w:r>
          </w:p>
        </w:tc>
        <w:tc>
          <w:tcPr>
            <w:tcW w:w="1795" w:type="dxa"/>
            <w:vAlign w:val="center"/>
          </w:tcPr>
          <w:p w:rsidR="00B26E0C" w:rsidRDefault="007242FE">
            <w:pPr>
              <w:jc w:val="center"/>
            </w:pPr>
            <w:r>
              <w:rPr>
                <w:color w:val="000000"/>
                <w:sz w:val="24"/>
              </w:rPr>
              <w:t>新华保险</w:t>
            </w:r>
          </w:p>
        </w:tc>
        <w:tc>
          <w:tcPr>
            <w:tcW w:w="1346" w:type="dxa"/>
            <w:vAlign w:val="center"/>
          </w:tcPr>
          <w:p w:rsidR="00B26E0C" w:rsidRDefault="007242FE">
            <w:pPr>
              <w:jc w:val="right"/>
            </w:pPr>
            <w:r>
              <w:rPr>
                <w:color w:val="000000"/>
                <w:sz w:val="24"/>
              </w:rPr>
              <w:t>220,600</w:t>
            </w:r>
          </w:p>
        </w:tc>
        <w:tc>
          <w:tcPr>
            <w:tcW w:w="1944" w:type="dxa"/>
            <w:vAlign w:val="center"/>
          </w:tcPr>
          <w:p w:rsidR="00B26E0C" w:rsidRDefault="007242FE">
            <w:pPr>
              <w:jc w:val="right"/>
            </w:pPr>
            <w:r>
              <w:rPr>
                <w:color w:val="000000"/>
                <w:sz w:val="24"/>
              </w:rPr>
              <w:t>12,139,618.00</w:t>
            </w:r>
          </w:p>
        </w:tc>
        <w:tc>
          <w:tcPr>
            <w:tcW w:w="1705" w:type="dxa"/>
            <w:vAlign w:val="center"/>
          </w:tcPr>
          <w:p w:rsidR="00B26E0C" w:rsidRDefault="007242FE">
            <w:pPr>
              <w:jc w:val="right"/>
            </w:pPr>
            <w:r>
              <w:rPr>
                <w:color w:val="000000"/>
                <w:sz w:val="24"/>
              </w:rPr>
              <w:t>2.92</w:t>
            </w:r>
          </w:p>
        </w:tc>
      </w:tr>
      <w:tr w:rsidR="00B26E0C">
        <w:tc>
          <w:tcPr>
            <w:tcW w:w="862" w:type="dxa"/>
            <w:vAlign w:val="center"/>
          </w:tcPr>
          <w:p w:rsidR="00B26E0C" w:rsidRDefault="007242FE">
            <w:pPr>
              <w:jc w:val="center"/>
            </w:pPr>
            <w:r>
              <w:rPr>
                <w:color w:val="000000"/>
                <w:sz w:val="24"/>
              </w:rPr>
              <w:t>3</w:t>
            </w:r>
          </w:p>
        </w:tc>
        <w:tc>
          <w:tcPr>
            <w:tcW w:w="1346" w:type="dxa"/>
            <w:vAlign w:val="center"/>
          </w:tcPr>
          <w:p w:rsidR="00B26E0C" w:rsidRDefault="007242FE">
            <w:pPr>
              <w:jc w:val="center"/>
            </w:pPr>
            <w:r>
              <w:rPr>
                <w:color w:val="000000"/>
                <w:sz w:val="24"/>
              </w:rPr>
              <w:t>600104</w:t>
            </w:r>
          </w:p>
        </w:tc>
        <w:tc>
          <w:tcPr>
            <w:tcW w:w="1795" w:type="dxa"/>
            <w:vAlign w:val="center"/>
          </w:tcPr>
          <w:p w:rsidR="00B26E0C" w:rsidRDefault="007242FE">
            <w:pPr>
              <w:jc w:val="center"/>
            </w:pPr>
            <w:r>
              <w:rPr>
                <w:color w:val="000000"/>
                <w:sz w:val="24"/>
              </w:rPr>
              <w:t>上汽集团</w:t>
            </w:r>
          </w:p>
        </w:tc>
        <w:tc>
          <w:tcPr>
            <w:tcW w:w="1346" w:type="dxa"/>
            <w:vAlign w:val="center"/>
          </w:tcPr>
          <w:p w:rsidR="00B26E0C" w:rsidRDefault="007242FE">
            <w:pPr>
              <w:jc w:val="right"/>
            </w:pPr>
            <w:r>
              <w:rPr>
                <w:color w:val="000000"/>
                <w:sz w:val="24"/>
              </w:rPr>
              <w:t>459,400</w:t>
            </w:r>
          </w:p>
        </w:tc>
        <w:tc>
          <w:tcPr>
            <w:tcW w:w="1944" w:type="dxa"/>
            <w:vAlign w:val="center"/>
          </w:tcPr>
          <w:p w:rsidR="00B26E0C" w:rsidRDefault="007242FE">
            <w:pPr>
              <w:jc w:val="right"/>
            </w:pPr>
            <w:r>
              <w:rPr>
                <w:color w:val="000000"/>
                <w:sz w:val="24"/>
              </w:rPr>
              <w:t>11,714,700.00</w:t>
            </w:r>
          </w:p>
        </w:tc>
        <w:tc>
          <w:tcPr>
            <w:tcW w:w="1705" w:type="dxa"/>
            <w:vAlign w:val="center"/>
          </w:tcPr>
          <w:p w:rsidR="00B26E0C" w:rsidRDefault="007242FE">
            <w:pPr>
              <w:jc w:val="right"/>
            </w:pPr>
            <w:r>
              <w:rPr>
                <w:color w:val="000000"/>
                <w:sz w:val="24"/>
              </w:rPr>
              <w:t>2.82</w:t>
            </w:r>
          </w:p>
        </w:tc>
      </w:tr>
      <w:tr w:rsidR="00B26E0C">
        <w:tc>
          <w:tcPr>
            <w:tcW w:w="862" w:type="dxa"/>
            <w:vAlign w:val="center"/>
          </w:tcPr>
          <w:p w:rsidR="00B26E0C" w:rsidRDefault="007242FE">
            <w:pPr>
              <w:jc w:val="center"/>
            </w:pPr>
            <w:r>
              <w:rPr>
                <w:color w:val="000000"/>
                <w:sz w:val="24"/>
              </w:rPr>
              <w:t>4</w:t>
            </w:r>
          </w:p>
        </w:tc>
        <w:tc>
          <w:tcPr>
            <w:tcW w:w="1346" w:type="dxa"/>
            <w:vAlign w:val="center"/>
          </w:tcPr>
          <w:p w:rsidR="00B26E0C" w:rsidRDefault="007242FE">
            <w:pPr>
              <w:jc w:val="center"/>
            </w:pPr>
            <w:r>
              <w:rPr>
                <w:color w:val="000000"/>
                <w:sz w:val="24"/>
              </w:rPr>
              <w:t>601601</w:t>
            </w:r>
          </w:p>
        </w:tc>
        <w:tc>
          <w:tcPr>
            <w:tcW w:w="1795" w:type="dxa"/>
            <w:vAlign w:val="center"/>
          </w:tcPr>
          <w:p w:rsidR="00B26E0C" w:rsidRDefault="007242FE">
            <w:pPr>
              <w:jc w:val="center"/>
            </w:pPr>
            <w:r>
              <w:rPr>
                <w:color w:val="000000"/>
                <w:sz w:val="24"/>
              </w:rPr>
              <w:t>中国太保</w:t>
            </w:r>
          </w:p>
        </w:tc>
        <w:tc>
          <w:tcPr>
            <w:tcW w:w="1346" w:type="dxa"/>
            <w:vAlign w:val="center"/>
          </w:tcPr>
          <w:p w:rsidR="00B26E0C" w:rsidRDefault="007242FE">
            <w:pPr>
              <w:jc w:val="right"/>
            </w:pPr>
            <w:r>
              <w:rPr>
                <w:color w:val="000000"/>
                <w:sz w:val="24"/>
              </w:rPr>
              <w:t>300,000</w:t>
            </w:r>
          </w:p>
        </w:tc>
        <w:tc>
          <w:tcPr>
            <w:tcW w:w="1944" w:type="dxa"/>
            <w:vAlign w:val="center"/>
          </w:tcPr>
          <w:p w:rsidR="00B26E0C" w:rsidRDefault="007242FE">
            <w:pPr>
              <w:jc w:val="right"/>
            </w:pPr>
            <w:r>
              <w:rPr>
                <w:color w:val="000000"/>
                <w:sz w:val="24"/>
              </w:rPr>
              <w:t>10,953,000.00</w:t>
            </w:r>
          </w:p>
        </w:tc>
        <w:tc>
          <w:tcPr>
            <w:tcW w:w="1705" w:type="dxa"/>
            <w:vAlign w:val="center"/>
          </w:tcPr>
          <w:p w:rsidR="00B26E0C" w:rsidRDefault="007242FE">
            <w:pPr>
              <w:jc w:val="right"/>
            </w:pPr>
            <w:r>
              <w:rPr>
                <w:color w:val="000000"/>
                <w:sz w:val="24"/>
              </w:rPr>
              <w:t>2.63</w:t>
            </w:r>
          </w:p>
        </w:tc>
      </w:tr>
      <w:tr w:rsidR="00B26E0C">
        <w:tc>
          <w:tcPr>
            <w:tcW w:w="862" w:type="dxa"/>
            <w:vAlign w:val="center"/>
          </w:tcPr>
          <w:p w:rsidR="00B26E0C" w:rsidRDefault="007242FE">
            <w:pPr>
              <w:jc w:val="center"/>
            </w:pPr>
            <w:r>
              <w:rPr>
                <w:color w:val="000000"/>
                <w:sz w:val="24"/>
              </w:rPr>
              <w:t>5</w:t>
            </w:r>
          </w:p>
        </w:tc>
        <w:tc>
          <w:tcPr>
            <w:tcW w:w="1346" w:type="dxa"/>
            <w:vAlign w:val="center"/>
          </w:tcPr>
          <w:p w:rsidR="00B26E0C" w:rsidRDefault="007242FE">
            <w:pPr>
              <w:jc w:val="center"/>
            </w:pPr>
            <w:r>
              <w:rPr>
                <w:color w:val="000000"/>
                <w:sz w:val="24"/>
              </w:rPr>
              <w:t>600048</w:t>
            </w:r>
          </w:p>
        </w:tc>
        <w:tc>
          <w:tcPr>
            <w:tcW w:w="1795" w:type="dxa"/>
            <w:vAlign w:val="center"/>
          </w:tcPr>
          <w:p w:rsidR="00B26E0C" w:rsidRDefault="007242FE">
            <w:pPr>
              <w:jc w:val="center"/>
            </w:pPr>
            <w:r>
              <w:rPr>
                <w:color w:val="000000"/>
                <w:sz w:val="24"/>
              </w:rPr>
              <w:t>保利地产</w:t>
            </w:r>
          </w:p>
        </w:tc>
        <w:tc>
          <w:tcPr>
            <w:tcW w:w="1346" w:type="dxa"/>
            <w:vAlign w:val="center"/>
          </w:tcPr>
          <w:p w:rsidR="00B26E0C" w:rsidRDefault="007242FE">
            <w:pPr>
              <w:jc w:val="right"/>
            </w:pPr>
            <w:r>
              <w:rPr>
                <w:color w:val="000000"/>
                <w:sz w:val="24"/>
              </w:rPr>
              <w:t>815,600</w:t>
            </w:r>
          </w:p>
        </w:tc>
        <w:tc>
          <w:tcPr>
            <w:tcW w:w="1944" w:type="dxa"/>
            <w:vAlign w:val="center"/>
          </w:tcPr>
          <w:p w:rsidR="00B26E0C" w:rsidRDefault="007242FE">
            <w:pPr>
              <w:jc w:val="right"/>
            </w:pPr>
            <w:r>
              <w:rPr>
                <w:color w:val="000000"/>
                <w:sz w:val="24"/>
              </w:rPr>
              <w:t>10,407,056.00</w:t>
            </w:r>
          </w:p>
        </w:tc>
        <w:tc>
          <w:tcPr>
            <w:tcW w:w="1705" w:type="dxa"/>
            <w:vAlign w:val="center"/>
          </w:tcPr>
          <w:p w:rsidR="00B26E0C" w:rsidRDefault="007242FE">
            <w:pPr>
              <w:jc w:val="right"/>
            </w:pPr>
            <w:r>
              <w:rPr>
                <w:color w:val="000000"/>
                <w:sz w:val="24"/>
              </w:rPr>
              <w:t>2.50</w:t>
            </w:r>
          </w:p>
        </w:tc>
      </w:tr>
      <w:tr w:rsidR="00B26E0C">
        <w:tc>
          <w:tcPr>
            <w:tcW w:w="862" w:type="dxa"/>
            <w:vAlign w:val="center"/>
          </w:tcPr>
          <w:p w:rsidR="00B26E0C" w:rsidRDefault="007242FE">
            <w:pPr>
              <w:jc w:val="center"/>
            </w:pPr>
            <w:r>
              <w:rPr>
                <w:color w:val="000000"/>
                <w:sz w:val="24"/>
              </w:rPr>
              <w:t>6</w:t>
            </w:r>
          </w:p>
        </w:tc>
        <w:tc>
          <w:tcPr>
            <w:tcW w:w="1346" w:type="dxa"/>
            <w:vAlign w:val="center"/>
          </w:tcPr>
          <w:p w:rsidR="00B26E0C" w:rsidRDefault="007242FE">
            <w:pPr>
              <w:jc w:val="center"/>
            </w:pPr>
            <w:r>
              <w:rPr>
                <w:color w:val="000000"/>
                <w:sz w:val="24"/>
              </w:rPr>
              <w:t>600009</w:t>
            </w:r>
          </w:p>
        </w:tc>
        <w:tc>
          <w:tcPr>
            <w:tcW w:w="1795" w:type="dxa"/>
            <w:vAlign w:val="center"/>
          </w:tcPr>
          <w:p w:rsidR="00B26E0C" w:rsidRDefault="007242FE">
            <w:pPr>
              <w:jc w:val="center"/>
            </w:pPr>
            <w:r>
              <w:rPr>
                <w:color w:val="000000"/>
                <w:sz w:val="24"/>
              </w:rPr>
              <w:t>上海机场</w:t>
            </w:r>
          </w:p>
        </w:tc>
        <w:tc>
          <w:tcPr>
            <w:tcW w:w="1346" w:type="dxa"/>
            <w:vAlign w:val="center"/>
          </w:tcPr>
          <w:p w:rsidR="00B26E0C" w:rsidRDefault="007242FE">
            <w:pPr>
              <w:jc w:val="right"/>
            </w:pPr>
            <w:r>
              <w:rPr>
                <w:color w:val="000000"/>
                <w:sz w:val="24"/>
              </w:rPr>
              <w:t>70,000</w:t>
            </w:r>
          </w:p>
        </w:tc>
        <w:tc>
          <w:tcPr>
            <w:tcW w:w="1944" w:type="dxa"/>
            <w:vAlign w:val="center"/>
          </w:tcPr>
          <w:p w:rsidR="00B26E0C" w:rsidRDefault="007242FE">
            <w:pPr>
              <w:jc w:val="right"/>
            </w:pPr>
            <w:r>
              <w:rPr>
                <w:color w:val="000000"/>
                <w:sz w:val="24"/>
              </w:rPr>
              <w:t>5,864,600.00</w:t>
            </w:r>
          </w:p>
        </w:tc>
        <w:tc>
          <w:tcPr>
            <w:tcW w:w="1705" w:type="dxa"/>
            <w:vAlign w:val="center"/>
          </w:tcPr>
          <w:p w:rsidR="00B26E0C" w:rsidRDefault="007242FE">
            <w:pPr>
              <w:jc w:val="right"/>
            </w:pPr>
            <w:r>
              <w:rPr>
                <w:color w:val="000000"/>
                <w:sz w:val="24"/>
              </w:rPr>
              <w:t>1.41</w:t>
            </w:r>
          </w:p>
        </w:tc>
      </w:tr>
      <w:tr w:rsidR="00B26E0C">
        <w:tc>
          <w:tcPr>
            <w:tcW w:w="862" w:type="dxa"/>
            <w:vAlign w:val="center"/>
          </w:tcPr>
          <w:p w:rsidR="00B26E0C" w:rsidRDefault="007242FE">
            <w:pPr>
              <w:jc w:val="center"/>
            </w:pPr>
            <w:r>
              <w:rPr>
                <w:color w:val="000000"/>
                <w:sz w:val="24"/>
              </w:rPr>
              <w:t>7</w:t>
            </w:r>
          </w:p>
        </w:tc>
        <w:tc>
          <w:tcPr>
            <w:tcW w:w="1346" w:type="dxa"/>
            <w:vAlign w:val="center"/>
          </w:tcPr>
          <w:p w:rsidR="00B26E0C" w:rsidRDefault="007242FE">
            <w:pPr>
              <w:jc w:val="center"/>
            </w:pPr>
            <w:r>
              <w:rPr>
                <w:color w:val="000000"/>
                <w:sz w:val="24"/>
              </w:rPr>
              <w:t>002271</w:t>
            </w:r>
          </w:p>
        </w:tc>
        <w:tc>
          <w:tcPr>
            <w:tcW w:w="1795" w:type="dxa"/>
            <w:vAlign w:val="center"/>
          </w:tcPr>
          <w:p w:rsidR="00B26E0C" w:rsidRDefault="007242FE">
            <w:pPr>
              <w:jc w:val="center"/>
            </w:pPr>
            <w:r>
              <w:rPr>
                <w:color w:val="000000"/>
                <w:sz w:val="24"/>
              </w:rPr>
              <w:t>东方雨虹</w:t>
            </w:r>
          </w:p>
        </w:tc>
        <w:tc>
          <w:tcPr>
            <w:tcW w:w="1346" w:type="dxa"/>
            <w:vAlign w:val="center"/>
          </w:tcPr>
          <w:p w:rsidR="00B26E0C" w:rsidRDefault="007242FE">
            <w:pPr>
              <w:jc w:val="right"/>
            </w:pPr>
            <w:r>
              <w:rPr>
                <w:color w:val="000000"/>
                <w:sz w:val="24"/>
              </w:rPr>
              <w:t>200,000</w:t>
            </w:r>
          </w:p>
        </w:tc>
        <w:tc>
          <w:tcPr>
            <w:tcW w:w="1944" w:type="dxa"/>
            <w:vAlign w:val="center"/>
          </w:tcPr>
          <w:p w:rsidR="00B26E0C" w:rsidRDefault="007242FE">
            <w:pPr>
              <w:jc w:val="right"/>
            </w:pPr>
            <w:r>
              <w:rPr>
                <w:color w:val="000000"/>
                <w:sz w:val="24"/>
              </w:rPr>
              <w:t>4,532,000.00</w:t>
            </w:r>
          </w:p>
        </w:tc>
        <w:tc>
          <w:tcPr>
            <w:tcW w:w="1705" w:type="dxa"/>
            <w:vAlign w:val="center"/>
          </w:tcPr>
          <w:p w:rsidR="00B26E0C" w:rsidRDefault="007242FE">
            <w:pPr>
              <w:jc w:val="right"/>
            </w:pPr>
            <w:r>
              <w:rPr>
                <w:color w:val="000000"/>
                <w:sz w:val="24"/>
              </w:rPr>
              <w:t>1.09</w:t>
            </w:r>
          </w:p>
        </w:tc>
      </w:tr>
      <w:tr w:rsidR="00B26E0C">
        <w:tc>
          <w:tcPr>
            <w:tcW w:w="862" w:type="dxa"/>
            <w:vAlign w:val="center"/>
          </w:tcPr>
          <w:p w:rsidR="00B26E0C" w:rsidRDefault="007242FE">
            <w:pPr>
              <w:jc w:val="center"/>
            </w:pPr>
            <w:r>
              <w:rPr>
                <w:color w:val="000000"/>
                <w:sz w:val="24"/>
              </w:rPr>
              <w:t>8</w:t>
            </w:r>
          </w:p>
        </w:tc>
        <w:tc>
          <w:tcPr>
            <w:tcW w:w="1346" w:type="dxa"/>
            <w:vAlign w:val="center"/>
          </w:tcPr>
          <w:p w:rsidR="00B26E0C" w:rsidRDefault="007242FE">
            <w:pPr>
              <w:jc w:val="center"/>
            </w:pPr>
            <w:r>
              <w:rPr>
                <w:color w:val="000000"/>
                <w:sz w:val="24"/>
              </w:rPr>
              <w:t>600887</w:t>
            </w:r>
          </w:p>
        </w:tc>
        <w:tc>
          <w:tcPr>
            <w:tcW w:w="1795" w:type="dxa"/>
            <w:vAlign w:val="center"/>
          </w:tcPr>
          <w:p w:rsidR="00B26E0C" w:rsidRDefault="007242FE">
            <w:pPr>
              <w:jc w:val="center"/>
            </w:pPr>
            <w:r>
              <w:rPr>
                <w:color w:val="000000"/>
                <w:sz w:val="24"/>
              </w:rPr>
              <w:t>伊利股份</w:t>
            </w:r>
          </w:p>
        </w:tc>
        <w:tc>
          <w:tcPr>
            <w:tcW w:w="1346" w:type="dxa"/>
            <w:vAlign w:val="center"/>
          </w:tcPr>
          <w:p w:rsidR="00B26E0C" w:rsidRDefault="007242FE">
            <w:pPr>
              <w:jc w:val="right"/>
            </w:pPr>
            <w:r>
              <w:rPr>
                <w:color w:val="000000"/>
                <w:sz w:val="24"/>
              </w:rPr>
              <w:t>100,000</w:t>
            </w:r>
          </w:p>
        </w:tc>
        <w:tc>
          <w:tcPr>
            <w:tcW w:w="1944" w:type="dxa"/>
            <w:vAlign w:val="center"/>
          </w:tcPr>
          <w:p w:rsidR="00B26E0C" w:rsidRDefault="007242FE">
            <w:pPr>
              <w:jc w:val="right"/>
            </w:pPr>
            <w:r>
              <w:rPr>
                <w:color w:val="000000"/>
                <w:sz w:val="24"/>
              </w:rPr>
              <w:t>3,341,000.00</w:t>
            </w:r>
          </w:p>
        </w:tc>
        <w:tc>
          <w:tcPr>
            <w:tcW w:w="1705" w:type="dxa"/>
            <w:vAlign w:val="center"/>
          </w:tcPr>
          <w:p w:rsidR="00B26E0C" w:rsidRDefault="007242FE">
            <w:pPr>
              <w:jc w:val="right"/>
            </w:pPr>
            <w:r>
              <w:rPr>
                <w:color w:val="000000"/>
                <w:sz w:val="24"/>
              </w:rPr>
              <w:t>0.80</w:t>
            </w:r>
          </w:p>
        </w:tc>
      </w:tr>
      <w:tr w:rsidR="00B26E0C">
        <w:tc>
          <w:tcPr>
            <w:tcW w:w="862" w:type="dxa"/>
            <w:vAlign w:val="center"/>
          </w:tcPr>
          <w:p w:rsidR="00B26E0C" w:rsidRDefault="007242FE">
            <w:pPr>
              <w:jc w:val="center"/>
            </w:pPr>
            <w:r>
              <w:rPr>
                <w:color w:val="000000"/>
                <w:sz w:val="24"/>
              </w:rPr>
              <w:t>9</w:t>
            </w:r>
          </w:p>
        </w:tc>
        <w:tc>
          <w:tcPr>
            <w:tcW w:w="1346" w:type="dxa"/>
            <w:vAlign w:val="center"/>
          </w:tcPr>
          <w:p w:rsidR="00B26E0C" w:rsidRDefault="007242FE">
            <w:pPr>
              <w:jc w:val="center"/>
            </w:pPr>
            <w:r>
              <w:rPr>
                <w:color w:val="000000"/>
                <w:sz w:val="24"/>
              </w:rPr>
              <w:t>000538</w:t>
            </w:r>
          </w:p>
        </w:tc>
        <w:tc>
          <w:tcPr>
            <w:tcW w:w="1795" w:type="dxa"/>
            <w:vAlign w:val="center"/>
          </w:tcPr>
          <w:p w:rsidR="00B26E0C" w:rsidRDefault="007242FE">
            <w:pPr>
              <w:jc w:val="center"/>
            </w:pPr>
            <w:r>
              <w:rPr>
                <w:color w:val="000000"/>
                <w:sz w:val="24"/>
              </w:rPr>
              <w:t>云南白药</w:t>
            </w:r>
          </w:p>
        </w:tc>
        <w:tc>
          <w:tcPr>
            <w:tcW w:w="1346" w:type="dxa"/>
            <w:vAlign w:val="center"/>
          </w:tcPr>
          <w:p w:rsidR="00B26E0C" w:rsidRDefault="007242FE">
            <w:pPr>
              <w:jc w:val="right"/>
            </w:pPr>
            <w:r>
              <w:rPr>
                <w:color w:val="000000"/>
                <w:sz w:val="24"/>
              </w:rPr>
              <w:t>39,912</w:t>
            </w:r>
          </w:p>
        </w:tc>
        <w:tc>
          <w:tcPr>
            <w:tcW w:w="1944" w:type="dxa"/>
            <w:vAlign w:val="center"/>
          </w:tcPr>
          <w:p w:rsidR="00B26E0C" w:rsidRDefault="007242FE">
            <w:pPr>
              <w:jc w:val="right"/>
            </w:pPr>
            <w:r>
              <w:rPr>
                <w:color w:val="000000"/>
                <w:sz w:val="24"/>
              </w:rPr>
              <w:t>3,329,459.04</w:t>
            </w:r>
          </w:p>
        </w:tc>
        <w:tc>
          <w:tcPr>
            <w:tcW w:w="1705" w:type="dxa"/>
            <w:vAlign w:val="center"/>
          </w:tcPr>
          <w:p w:rsidR="00B26E0C" w:rsidRDefault="007242FE">
            <w:pPr>
              <w:jc w:val="right"/>
            </w:pPr>
            <w:r>
              <w:rPr>
                <w:color w:val="000000"/>
                <w:sz w:val="24"/>
              </w:rPr>
              <w:t>0.80</w:t>
            </w:r>
          </w:p>
        </w:tc>
      </w:tr>
      <w:tr w:rsidR="00B26E0C">
        <w:tc>
          <w:tcPr>
            <w:tcW w:w="862" w:type="dxa"/>
            <w:vAlign w:val="center"/>
          </w:tcPr>
          <w:p w:rsidR="00B26E0C" w:rsidRDefault="007242FE">
            <w:pPr>
              <w:jc w:val="center"/>
            </w:pPr>
            <w:r>
              <w:rPr>
                <w:color w:val="000000"/>
                <w:sz w:val="24"/>
              </w:rPr>
              <w:t>10</w:t>
            </w:r>
          </w:p>
        </w:tc>
        <w:tc>
          <w:tcPr>
            <w:tcW w:w="1346" w:type="dxa"/>
            <w:vAlign w:val="center"/>
          </w:tcPr>
          <w:p w:rsidR="00B26E0C" w:rsidRDefault="007242FE">
            <w:pPr>
              <w:jc w:val="center"/>
            </w:pPr>
            <w:r>
              <w:rPr>
                <w:color w:val="000000"/>
                <w:sz w:val="24"/>
              </w:rPr>
              <w:t>600519</w:t>
            </w:r>
          </w:p>
        </w:tc>
        <w:tc>
          <w:tcPr>
            <w:tcW w:w="1795" w:type="dxa"/>
            <w:vAlign w:val="center"/>
          </w:tcPr>
          <w:p w:rsidR="00B26E0C" w:rsidRDefault="007242FE">
            <w:pPr>
              <w:jc w:val="center"/>
            </w:pPr>
            <w:r>
              <w:rPr>
                <w:color w:val="000000"/>
                <w:sz w:val="24"/>
              </w:rPr>
              <w:t>贵州茅台</w:t>
            </w:r>
          </w:p>
        </w:tc>
        <w:tc>
          <w:tcPr>
            <w:tcW w:w="1346" w:type="dxa"/>
            <w:vAlign w:val="center"/>
          </w:tcPr>
          <w:p w:rsidR="00B26E0C" w:rsidRDefault="007242FE">
            <w:pPr>
              <w:jc w:val="right"/>
            </w:pPr>
            <w:r>
              <w:rPr>
                <w:color w:val="000000"/>
                <w:sz w:val="24"/>
              </w:rPr>
              <w:t>3,000</w:t>
            </w:r>
          </w:p>
        </w:tc>
        <w:tc>
          <w:tcPr>
            <w:tcW w:w="1944" w:type="dxa"/>
            <w:vAlign w:val="center"/>
          </w:tcPr>
          <w:p w:rsidR="00B26E0C" w:rsidRDefault="007242FE">
            <w:pPr>
              <w:jc w:val="right"/>
            </w:pPr>
            <w:r>
              <w:rPr>
                <w:color w:val="000000"/>
                <w:sz w:val="24"/>
              </w:rPr>
              <w:t>2,952,000.00</w:t>
            </w:r>
          </w:p>
        </w:tc>
        <w:tc>
          <w:tcPr>
            <w:tcW w:w="1705" w:type="dxa"/>
            <w:vAlign w:val="center"/>
          </w:tcPr>
          <w:p w:rsidR="00B26E0C" w:rsidRDefault="007242FE">
            <w:pPr>
              <w:jc w:val="right"/>
            </w:pPr>
            <w:r>
              <w:rPr>
                <w:color w:val="000000"/>
                <w:sz w:val="24"/>
              </w:rPr>
              <w:t>0.71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B26E0C">
        <w:tc>
          <w:tcPr>
            <w:tcW w:w="869" w:type="dxa"/>
            <w:vAlign w:val="center"/>
          </w:tcPr>
          <w:p w:rsidR="00B26E0C" w:rsidRDefault="007242FE">
            <w:pPr>
              <w:jc w:val="center"/>
            </w:pPr>
            <w:r>
              <w:rPr>
                <w:sz w:val="24"/>
              </w:rPr>
              <w:t>1</w:t>
            </w:r>
          </w:p>
        </w:tc>
        <w:tc>
          <w:tcPr>
            <w:tcW w:w="1650" w:type="dxa"/>
            <w:vAlign w:val="center"/>
          </w:tcPr>
          <w:p w:rsidR="00B26E0C" w:rsidRDefault="007242FE">
            <w:pPr>
              <w:jc w:val="center"/>
            </w:pPr>
            <w:r>
              <w:rPr>
                <w:sz w:val="24"/>
              </w:rPr>
              <w:t>601398</w:t>
            </w:r>
          </w:p>
        </w:tc>
        <w:tc>
          <w:tcPr>
            <w:tcW w:w="1980" w:type="dxa"/>
            <w:vAlign w:val="center"/>
          </w:tcPr>
          <w:p w:rsidR="00B26E0C" w:rsidRDefault="007242FE">
            <w:pPr>
              <w:jc w:val="center"/>
            </w:pPr>
            <w:r>
              <w:rPr>
                <w:sz w:val="24"/>
              </w:rPr>
              <w:t>工商银行</w:t>
            </w:r>
          </w:p>
        </w:tc>
        <w:tc>
          <w:tcPr>
            <w:tcW w:w="2879" w:type="dxa"/>
            <w:vAlign w:val="center"/>
          </w:tcPr>
          <w:p w:rsidR="00B26E0C" w:rsidRDefault="007242FE">
            <w:pPr>
              <w:jc w:val="right"/>
            </w:pPr>
            <w:r>
              <w:rPr>
                <w:sz w:val="24"/>
              </w:rPr>
              <w:t>17,242,967.74</w:t>
            </w:r>
          </w:p>
        </w:tc>
        <w:tc>
          <w:tcPr>
            <w:tcW w:w="1620" w:type="dxa"/>
            <w:vAlign w:val="center"/>
          </w:tcPr>
          <w:p w:rsidR="00B26E0C" w:rsidRDefault="007242FE">
            <w:pPr>
              <w:jc w:val="right"/>
            </w:pPr>
            <w:r>
              <w:rPr>
                <w:sz w:val="24"/>
              </w:rPr>
              <w:t>17.12</w:t>
            </w:r>
          </w:p>
        </w:tc>
      </w:tr>
      <w:tr w:rsidR="00B26E0C">
        <w:tc>
          <w:tcPr>
            <w:tcW w:w="869" w:type="dxa"/>
            <w:vAlign w:val="center"/>
          </w:tcPr>
          <w:p w:rsidR="00B26E0C" w:rsidRDefault="007242FE">
            <w:pPr>
              <w:jc w:val="center"/>
            </w:pPr>
            <w:r>
              <w:rPr>
                <w:sz w:val="24"/>
              </w:rPr>
              <w:t>2</w:t>
            </w:r>
          </w:p>
        </w:tc>
        <w:tc>
          <w:tcPr>
            <w:tcW w:w="1650" w:type="dxa"/>
            <w:vAlign w:val="center"/>
          </w:tcPr>
          <w:p w:rsidR="00B26E0C" w:rsidRDefault="007242FE">
            <w:pPr>
              <w:jc w:val="center"/>
            </w:pPr>
            <w:r>
              <w:rPr>
                <w:sz w:val="24"/>
              </w:rPr>
              <w:t>601336</w:t>
            </w:r>
          </w:p>
        </w:tc>
        <w:tc>
          <w:tcPr>
            <w:tcW w:w="1980" w:type="dxa"/>
            <w:vAlign w:val="center"/>
          </w:tcPr>
          <w:p w:rsidR="00B26E0C" w:rsidRDefault="007242FE">
            <w:pPr>
              <w:jc w:val="center"/>
            </w:pPr>
            <w:r>
              <w:rPr>
                <w:sz w:val="24"/>
              </w:rPr>
              <w:t>新华保险</w:t>
            </w:r>
          </w:p>
        </w:tc>
        <w:tc>
          <w:tcPr>
            <w:tcW w:w="2879" w:type="dxa"/>
            <w:vAlign w:val="center"/>
          </w:tcPr>
          <w:p w:rsidR="00B26E0C" w:rsidRDefault="007242FE">
            <w:pPr>
              <w:jc w:val="right"/>
            </w:pPr>
            <w:r>
              <w:rPr>
                <w:sz w:val="24"/>
              </w:rPr>
              <w:t>11,576,038.00</w:t>
            </w:r>
          </w:p>
        </w:tc>
        <w:tc>
          <w:tcPr>
            <w:tcW w:w="1620" w:type="dxa"/>
            <w:vAlign w:val="center"/>
          </w:tcPr>
          <w:p w:rsidR="00B26E0C" w:rsidRDefault="007242FE">
            <w:pPr>
              <w:jc w:val="right"/>
            </w:pPr>
            <w:r>
              <w:rPr>
                <w:sz w:val="24"/>
              </w:rPr>
              <w:t>11.49</w:t>
            </w:r>
          </w:p>
        </w:tc>
      </w:tr>
      <w:tr w:rsidR="00B26E0C">
        <w:tc>
          <w:tcPr>
            <w:tcW w:w="869" w:type="dxa"/>
            <w:vAlign w:val="center"/>
          </w:tcPr>
          <w:p w:rsidR="00B26E0C" w:rsidRDefault="007242FE">
            <w:pPr>
              <w:jc w:val="center"/>
            </w:pPr>
            <w:r>
              <w:rPr>
                <w:sz w:val="24"/>
              </w:rPr>
              <w:t>3</w:t>
            </w:r>
          </w:p>
        </w:tc>
        <w:tc>
          <w:tcPr>
            <w:tcW w:w="1650" w:type="dxa"/>
            <w:vAlign w:val="center"/>
          </w:tcPr>
          <w:p w:rsidR="00B26E0C" w:rsidRDefault="007242FE">
            <w:pPr>
              <w:jc w:val="center"/>
            </w:pPr>
            <w:r>
              <w:rPr>
                <w:sz w:val="24"/>
              </w:rPr>
              <w:t>600104</w:t>
            </w:r>
          </w:p>
        </w:tc>
        <w:tc>
          <w:tcPr>
            <w:tcW w:w="1980" w:type="dxa"/>
            <w:vAlign w:val="center"/>
          </w:tcPr>
          <w:p w:rsidR="00B26E0C" w:rsidRDefault="007242FE">
            <w:pPr>
              <w:jc w:val="center"/>
            </w:pPr>
            <w:r>
              <w:rPr>
                <w:sz w:val="24"/>
              </w:rPr>
              <w:t>上汽集团</w:t>
            </w:r>
          </w:p>
        </w:tc>
        <w:tc>
          <w:tcPr>
            <w:tcW w:w="2879" w:type="dxa"/>
            <w:vAlign w:val="center"/>
          </w:tcPr>
          <w:p w:rsidR="00B26E0C" w:rsidRDefault="007242FE">
            <w:pPr>
              <w:jc w:val="right"/>
            </w:pPr>
            <w:r>
              <w:rPr>
                <w:sz w:val="24"/>
              </w:rPr>
              <w:t>11,422,214.00</w:t>
            </w:r>
          </w:p>
        </w:tc>
        <w:tc>
          <w:tcPr>
            <w:tcW w:w="1620" w:type="dxa"/>
            <w:vAlign w:val="center"/>
          </w:tcPr>
          <w:p w:rsidR="00B26E0C" w:rsidRDefault="007242FE">
            <w:pPr>
              <w:jc w:val="right"/>
            </w:pPr>
            <w:r>
              <w:rPr>
                <w:sz w:val="24"/>
              </w:rPr>
              <w:t>11.34</w:t>
            </w:r>
          </w:p>
        </w:tc>
      </w:tr>
      <w:tr w:rsidR="00B26E0C">
        <w:tc>
          <w:tcPr>
            <w:tcW w:w="869" w:type="dxa"/>
            <w:vAlign w:val="center"/>
          </w:tcPr>
          <w:p w:rsidR="00B26E0C" w:rsidRDefault="007242FE">
            <w:pPr>
              <w:jc w:val="center"/>
            </w:pPr>
            <w:r>
              <w:rPr>
                <w:sz w:val="24"/>
              </w:rPr>
              <w:t>4</w:t>
            </w:r>
          </w:p>
        </w:tc>
        <w:tc>
          <w:tcPr>
            <w:tcW w:w="1650" w:type="dxa"/>
            <w:vAlign w:val="center"/>
          </w:tcPr>
          <w:p w:rsidR="00B26E0C" w:rsidRDefault="007242FE">
            <w:pPr>
              <w:jc w:val="center"/>
            </w:pPr>
            <w:r>
              <w:rPr>
                <w:sz w:val="24"/>
              </w:rPr>
              <w:t>601601</w:t>
            </w:r>
          </w:p>
        </w:tc>
        <w:tc>
          <w:tcPr>
            <w:tcW w:w="1980" w:type="dxa"/>
            <w:vAlign w:val="center"/>
          </w:tcPr>
          <w:p w:rsidR="00B26E0C" w:rsidRDefault="007242FE">
            <w:pPr>
              <w:jc w:val="center"/>
            </w:pPr>
            <w:r>
              <w:rPr>
                <w:sz w:val="24"/>
              </w:rPr>
              <w:t>中国太保</w:t>
            </w:r>
          </w:p>
        </w:tc>
        <w:tc>
          <w:tcPr>
            <w:tcW w:w="2879" w:type="dxa"/>
            <w:vAlign w:val="center"/>
          </w:tcPr>
          <w:p w:rsidR="00B26E0C" w:rsidRDefault="007242FE">
            <w:pPr>
              <w:jc w:val="right"/>
            </w:pPr>
            <w:r>
              <w:rPr>
                <w:sz w:val="24"/>
              </w:rPr>
              <w:t>10,479,705.00</w:t>
            </w:r>
          </w:p>
        </w:tc>
        <w:tc>
          <w:tcPr>
            <w:tcW w:w="1620" w:type="dxa"/>
            <w:vAlign w:val="center"/>
          </w:tcPr>
          <w:p w:rsidR="00B26E0C" w:rsidRDefault="007242FE">
            <w:pPr>
              <w:jc w:val="right"/>
            </w:pPr>
            <w:r>
              <w:rPr>
                <w:sz w:val="24"/>
              </w:rPr>
              <w:t>10.40</w:t>
            </w:r>
          </w:p>
        </w:tc>
      </w:tr>
      <w:tr w:rsidR="00B26E0C">
        <w:tc>
          <w:tcPr>
            <w:tcW w:w="869" w:type="dxa"/>
            <w:vAlign w:val="center"/>
          </w:tcPr>
          <w:p w:rsidR="00B26E0C" w:rsidRDefault="007242FE">
            <w:pPr>
              <w:jc w:val="center"/>
            </w:pPr>
            <w:r>
              <w:rPr>
                <w:sz w:val="24"/>
              </w:rPr>
              <w:t>5</w:t>
            </w:r>
          </w:p>
        </w:tc>
        <w:tc>
          <w:tcPr>
            <w:tcW w:w="1650" w:type="dxa"/>
            <w:vAlign w:val="center"/>
          </w:tcPr>
          <w:p w:rsidR="00B26E0C" w:rsidRDefault="007242FE">
            <w:pPr>
              <w:jc w:val="center"/>
            </w:pPr>
            <w:r>
              <w:rPr>
                <w:sz w:val="24"/>
              </w:rPr>
              <w:t>600048</w:t>
            </w:r>
          </w:p>
        </w:tc>
        <w:tc>
          <w:tcPr>
            <w:tcW w:w="1980" w:type="dxa"/>
            <w:vAlign w:val="center"/>
          </w:tcPr>
          <w:p w:rsidR="00B26E0C" w:rsidRDefault="007242FE">
            <w:pPr>
              <w:jc w:val="center"/>
            </w:pPr>
            <w:r>
              <w:rPr>
                <w:sz w:val="24"/>
              </w:rPr>
              <w:t>保利地产</w:t>
            </w:r>
          </w:p>
        </w:tc>
        <w:tc>
          <w:tcPr>
            <w:tcW w:w="2879" w:type="dxa"/>
            <w:vAlign w:val="center"/>
          </w:tcPr>
          <w:p w:rsidR="00B26E0C" w:rsidRDefault="007242FE">
            <w:pPr>
              <w:jc w:val="right"/>
            </w:pPr>
            <w:r>
              <w:rPr>
                <w:sz w:val="24"/>
              </w:rPr>
              <w:t>9,888,994.00</w:t>
            </w:r>
          </w:p>
        </w:tc>
        <w:tc>
          <w:tcPr>
            <w:tcW w:w="1620" w:type="dxa"/>
            <w:vAlign w:val="center"/>
          </w:tcPr>
          <w:p w:rsidR="00B26E0C" w:rsidRDefault="007242FE">
            <w:pPr>
              <w:jc w:val="right"/>
            </w:pPr>
            <w:r>
              <w:rPr>
                <w:sz w:val="24"/>
              </w:rPr>
              <w:t>9.82</w:t>
            </w:r>
          </w:p>
        </w:tc>
      </w:tr>
      <w:tr w:rsidR="00B26E0C">
        <w:tc>
          <w:tcPr>
            <w:tcW w:w="869" w:type="dxa"/>
            <w:vAlign w:val="center"/>
          </w:tcPr>
          <w:p w:rsidR="00B26E0C" w:rsidRDefault="007242FE">
            <w:pPr>
              <w:jc w:val="center"/>
            </w:pPr>
            <w:r>
              <w:rPr>
                <w:sz w:val="24"/>
              </w:rPr>
              <w:t>6</w:t>
            </w:r>
          </w:p>
        </w:tc>
        <w:tc>
          <w:tcPr>
            <w:tcW w:w="1650" w:type="dxa"/>
            <w:vAlign w:val="center"/>
          </w:tcPr>
          <w:p w:rsidR="00B26E0C" w:rsidRDefault="007242FE">
            <w:pPr>
              <w:jc w:val="center"/>
            </w:pPr>
            <w:r>
              <w:rPr>
                <w:sz w:val="24"/>
              </w:rPr>
              <w:t>600009</w:t>
            </w:r>
          </w:p>
        </w:tc>
        <w:tc>
          <w:tcPr>
            <w:tcW w:w="1980" w:type="dxa"/>
            <w:vAlign w:val="center"/>
          </w:tcPr>
          <w:p w:rsidR="00B26E0C" w:rsidRDefault="007242FE">
            <w:pPr>
              <w:jc w:val="center"/>
            </w:pPr>
            <w:r>
              <w:rPr>
                <w:sz w:val="24"/>
              </w:rPr>
              <w:t>上海机场</w:t>
            </w:r>
          </w:p>
        </w:tc>
        <w:tc>
          <w:tcPr>
            <w:tcW w:w="2879" w:type="dxa"/>
            <w:vAlign w:val="center"/>
          </w:tcPr>
          <w:p w:rsidR="00B26E0C" w:rsidRDefault="007242FE">
            <w:pPr>
              <w:jc w:val="right"/>
            </w:pPr>
            <w:r>
              <w:rPr>
                <w:sz w:val="24"/>
              </w:rPr>
              <w:t>4,503,381.00</w:t>
            </w:r>
          </w:p>
        </w:tc>
        <w:tc>
          <w:tcPr>
            <w:tcW w:w="1620" w:type="dxa"/>
            <w:vAlign w:val="center"/>
          </w:tcPr>
          <w:p w:rsidR="00B26E0C" w:rsidRDefault="007242FE">
            <w:pPr>
              <w:jc w:val="right"/>
            </w:pPr>
            <w:r>
              <w:rPr>
                <w:sz w:val="24"/>
              </w:rPr>
              <w:t>4.47</w:t>
            </w:r>
          </w:p>
        </w:tc>
      </w:tr>
      <w:tr w:rsidR="00B26E0C">
        <w:tc>
          <w:tcPr>
            <w:tcW w:w="869" w:type="dxa"/>
            <w:vAlign w:val="center"/>
          </w:tcPr>
          <w:p w:rsidR="00B26E0C" w:rsidRDefault="007242FE">
            <w:pPr>
              <w:jc w:val="center"/>
            </w:pPr>
            <w:r>
              <w:rPr>
                <w:sz w:val="24"/>
              </w:rPr>
              <w:t>7</w:t>
            </w:r>
          </w:p>
        </w:tc>
        <w:tc>
          <w:tcPr>
            <w:tcW w:w="1650" w:type="dxa"/>
            <w:vAlign w:val="center"/>
          </w:tcPr>
          <w:p w:rsidR="00B26E0C" w:rsidRDefault="007242FE">
            <w:pPr>
              <w:jc w:val="center"/>
            </w:pPr>
            <w:r>
              <w:rPr>
                <w:sz w:val="24"/>
              </w:rPr>
              <w:t>000538</w:t>
            </w:r>
          </w:p>
        </w:tc>
        <w:tc>
          <w:tcPr>
            <w:tcW w:w="1980" w:type="dxa"/>
            <w:vAlign w:val="center"/>
          </w:tcPr>
          <w:p w:rsidR="00B26E0C" w:rsidRDefault="007242FE">
            <w:pPr>
              <w:jc w:val="center"/>
            </w:pPr>
            <w:r>
              <w:rPr>
                <w:sz w:val="24"/>
              </w:rPr>
              <w:t>云南白药</w:t>
            </w:r>
          </w:p>
        </w:tc>
        <w:tc>
          <w:tcPr>
            <w:tcW w:w="2879" w:type="dxa"/>
            <w:vAlign w:val="center"/>
          </w:tcPr>
          <w:p w:rsidR="00B26E0C" w:rsidRDefault="007242FE">
            <w:pPr>
              <w:jc w:val="right"/>
            </w:pPr>
            <w:r>
              <w:rPr>
                <w:sz w:val="24"/>
              </w:rPr>
              <w:t>3,026,346.92</w:t>
            </w:r>
          </w:p>
        </w:tc>
        <w:tc>
          <w:tcPr>
            <w:tcW w:w="1620" w:type="dxa"/>
            <w:vAlign w:val="center"/>
          </w:tcPr>
          <w:p w:rsidR="00B26E0C" w:rsidRDefault="007242FE">
            <w:pPr>
              <w:jc w:val="right"/>
            </w:pPr>
            <w:r>
              <w:rPr>
                <w:sz w:val="24"/>
              </w:rPr>
              <w:t>3.00</w:t>
            </w:r>
          </w:p>
        </w:tc>
      </w:tr>
      <w:tr w:rsidR="00B26E0C">
        <w:tc>
          <w:tcPr>
            <w:tcW w:w="869" w:type="dxa"/>
            <w:vAlign w:val="center"/>
          </w:tcPr>
          <w:p w:rsidR="00B26E0C" w:rsidRDefault="007242FE">
            <w:pPr>
              <w:jc w:val="center"/>
            </w:pPr>
            <w:r>
              <w:rPr>
                <w:sz w:val="24"/>
              </w:rPr>
              <w:t>8</w:t>
            </w:r>
          </w:p>
        </w:tc>
        <w:tc>
          <w:tcPr>
            <w:tcW w:w="1650" w:type="dxa"/>
            <w:vAlign w:val="center"/>
          </w:tcPr>
          <w:p w:rsidR="00B26E0C" w:rsidRDefault="007242FE">
            <w:pPr>
              <w:jc w:val="center"/>
            </w:pPr>
            <w:r>
              <w:rPr>
                <w:sz w:val="24"/>
              </w:rPr>
              <w:t>002555</w:t>
            </w:r>
          </w:p>
        </w:tc>
        <w:tc>
          <w:tcPr>
            <w:tcW w:w="1980" w:type="dxa"/>
            <w:vAlign w:val="center"/>
          </w:tcPr>
          <w:p w:rsidR="00B26E0C" w:rsidRDefault="007242FE">
            <w:pPr>
              <w:jc w:val="center"/>
            </w:pPr>
            <w:r>
              <w:rPr>
                <w:sz w:val="24"/>
              </w:rPr>
              <w:t>三七互娱</w:t>
            </w:r>
          </w:p>
        </w:tc>
        <w:tc>
          <w:tcPr>
            <w:tcW w:w="2879" w:type="dxa"/>
            <w:vAlign w:val="center"/>
          </w:tcPr>
          <w:p w:rsidR="00B26E0C" w:rsidRDefault="007242FE">
            <w:pPr>
              <w:jc w:val="right"/>
            </w:pPr>
            <w:r>
              <w:rPr>
                <w:sz w:val="24"/>
              </w:rPr>
              <w:t>1,003,393.00</w:t>
            </w:r>
          </w:p>
        </w:tc>
        <w:tc>
          <w:tcPr>
            <w:tcW w:w="1620" w:type="dxa"/>
            <w:vAlign w:val="center"/>
          </w:tcPr>
          <w:p w:rsidR="00B26E0C" w:rsidRDefault="007242FE">
            <w:pPr>
              <w:jc w:val="right"/>
            </w:pPr>
            <w:r>
              <w:rPr>
                <w:sz w:val="24"/>
              </w:rPr>
              <w:t>1.00</w:t>
            </w:r>
          </w:p>
        </w:tc>
      </w:tr>
      <w:tr w:rsidR="00B26E0C">
        <w:tc>
          <w:tcPr>
            <w:tcW w:w="869" w:type="dxa"/>
            <w:vAlign w:val="center"/>
          </w:tcPr>
          <w:p w:rsidR="00B26E0C" w:rsidRDefault="007242FE">
            <w:pPr>
              <w:jc w:val="center"/>
            </w:pPr>
            <w:r>
              <w:rPr>
                <w:sz w:val="24"/>
              </w:rPr>
              <w:t>9</w:t>
            </w:r>
          </w:p>
        </w:tc>
        <w:tc>
          <w:tcPr>
            <w:tcW w:w="1650" w:type="dxa"/>
            <w:vAlign w:val="center"/>
          </w:tcPr>
          <w:p w:rsidR="00B26E0C" w:rsidRDefault="007242FE">
            <w:pPr>
              <w:jc w:val="center"/>
            </w:pPr>
            <w:r>
              <w:rPr>
                <w:sz w:val="24"/>
              </w:rPr>
              <w:t>600989</w:t>
            </w:r>
          </w:p>
        </w:tc>
        <w:tc>
          <w:tcPr>
            <w:tcW w:w="1980" w:type="dxa"/>
            <w:vAlign w:val="center"/>
          </w:tcPr>
          <w:p w:rsidR="00B26E0C" w:rsidRDefault="007242FE">
            <w:pPr>
              <w:jc w:val="center"/>
            </w:pPr>
            <w:r>
              <w:rPr>
                <w:sz w:val="24"/>
              </w:rPr>
              <w:t>宝丰能源</w:t>
            </w:r>
          </w:p>
        </w:tc>
        <w:tc>
          <w:tcPr>
            <w:tcW w:w="2879" w:type="dxa"/>
            <w:vAlign w:val="center"/>
          </w:tcPr>
          <w:p w:rsidR="00B26E0C" w:rsidRDefault="007242FE">
            <w:pPr>
              <w:jc w:val="right"/>
            </w:pPr>
            <w:r>
              <w:rPr>
                <w:sz w:val="24"/>
              </w:rPr>
              <w:t>270,838.72</w:t>
            </w:r>
          </w:p>
        </w:tc>
        <w:tc>
          <w:tcPr>
            <w:tcW w:w="1620" w:type="dxa"/>
            <w:vAlign w:val="center"/>
          </w:tcPr>
          <w:p w:rsidR="00B26E0C" w:rsidRDefault="007242FE">
            <w:pPr>
              <w:jc w:val="right"/>
            </w:pPr>
            <w:r>
              <w:rPr>
                <w:sz w:val="24"/>
              </w:rPr>
              <w:t>0.27</w:t>
            </w:r>
          </w:p>
        </w:tc>
      </w:tr>
      <w:tr w:rsidR="00B26E0C">
        <w:tc>
          <w:tcPr>
            <w:tcW w:w="869" w:type="dxa"/>
            <w:vAlign w:val="center"/>
          </w:tcPr>
          <w:p w:rsidR="00B26E0C" w:rsidRDefault="007242FE">
            <w:pPr>
              <w:jc w:val="center"/>
            </w:pPr>
            <w:r>
              <w:rPr>
                <w:sz w:val="24"/>
              </w:rPr>
              <w:t>10</w:t>
            </w:r>
          </w:p>
        </w:tc>
        <w:tc>
          <w:tcPr>
            <w:tcW w:w="1650" w:type="dxa"/>
            <w:vAlign w:val="center"/>
          </w:tcPr>
          <w:p w:rsidR="00B26E0C" w:rsidRDefault="007242FE">
            <w:pPr>
              <w:jc w:val="center"/>
            </w:pPr>
            <w:r>
              <w:rPr>
                <w:sz w:val="24"/>
              </w:rPr>
              <w:t>600968</w:t>
            </w:r>
          </w:p>
        </w:tc>
        <w:tc>
          <w:tcPr>
            <w:tcW w:w="1980" w:type="dxa"/>
            <w:vAlign w:val="center"/>
          </w:tcPr>
          <w:p w:rsidR="00B26E0C" w:rsidRDefault="007242FE">
            <w:pPr>
              <w:jc w:val="center"/>
            </w:pPr>
            <w:r>
              <w:rPr>
                <w:sz w:val="24"/>
              </w:rPr>
              <w:t>海油发展</w:t>
            </w:r>
          </w:p>
        </w:tc>
        <w:tc>
          <w:tcPr>
            <w:tcW w:w="2879" w:type="dxa"/>
            <w:vAlign w:val="center"/>
          </w:tcPr>
          <w:p w:rsidR="00B26E0C" w:rsidRDefault="007242FE">
            <w:pPr>
              <w:jc w:val="right"/>
            </w:pPr>
            <w:r>
              <w:rPr>
                <w:sz w:val="24"/>
              </w:rPr>
              <w:t>99,603.00</w:t>
            </w:r>
          </w:p>
        </w:tc>
        <w:tc>
          <w:tcPr>
            <w:tcW w:w="1620" w:type="dxa"/>
            <w:vAlign w:val="center"/>
          </w:tcPr>
          <w:p w:rsidR="00B26E0C" w:rsidRDefault="007242FE">
            <w:pPr>
              <w:jc w:val="right"/>
            </w:pPr>
            <w:r>
              <w:rPr>
                <w:sz w:val="24"/>
              </w:rPr>
              <w:t>0.10</w:t>
            </w:r>
          </w:p>
        </w:tc>
      </w:tr>
      <w:tr w:rsidR="00B26E0C">
        <w:tc>
          <w:tcPr>
            <w:tcW w:w="869" w:type="dxa"/>
            <w:vAlign w:val="center"/>
          </w:tcPr>
          <w:p w:rsidR="00B26E0C" w:rsidRDefault="007242FE">
            <w:pPr>
              <w:jc w:val="center"/>
            </w:pPr>
            <w:r>
              <w:rPr>
                <w:sz w:val="24"/>
              </w:rPr>
              <w:t>11</w:t>
            </w:r>
          </w:p>
        </w:tc>
        <w:tc>
          <w:tcPr>
            <w:tcW w:w="1650" w:type="dxa"/>
            <w:vAlign w:val="center"/>
          </w:tcPr>
          <w:p w:rsidR="00B26E0C" w:rsidRDefault="007242FE">
            <w:pPr>
              <w:jc w:val="center"/>
            </w:pPr>
            <w:r>
              <w:rPr>
                <w:sz w:val="24"/>
              </w:rPr>
              <w:t>601298</w:t>
            </w:r>
          </w:p>
        </w:tc>
        <w:tc>
          <w:tcPr>
            <w:tcW w:w="1980" w:type="dxa"/>
            <w:vAlign w:val="center"/>
          </w:tcPr>
          <w:p w:rsidR="00B26E0C" w:rsidRDefault="007242FE">
            <w:pPr>
              <w:jc w:val="center"/>
            </w:pPr>
            <w:r>
              <w:rPr>
                <w:sz w:val="24"/>
              </w:rPr>
              <w:t>青岛港</w:t>
            </w:r>
          </w:p>
        </w:tc>
        <w:tc>
          <w:tcPr>
            <w:tcW w:w="2879" w:type="dxa"/>
            <w:vAlign w:val="center"/>
          </w:tcPr>
          <w:p w:rsidR="00B26E0C" w:rsidRDefault="007242FE">
            <w:pPr>
              <w:jc w:val="right"/>
            </w:pPr>
            <w:r>
              <w:rPr>
                <w:sz w:val="24"/>
              </w:rPr>
              <w:t>71,164.57</w:t>
            </w:r>
          </w:p>
        </w:tc>
        <w:tc>
          <w:tcPr>
            <w:tcW w:w="1620" w:type="dxa"/>
            <w:vAlign w:val="center"/>
          </w:tcPr>
          <w:p w:rsidR="00B26E0C" w:rsidRDefault="007242FE">
            <w:pPr>
              <w:jc w:val="right"/>
            </w:pPr>
            <w:r>
              <w:rPr>
                <w:sz w:val="24"/>
              </w:rPr>
              <w:t>0.07</w:t>
            </w:r>
          </w:p>
        </w:tc>
      </w:tr>
      <w:tr w:rsidR="00B26E0C">
        <w:tc>
          <w:tcPr>
            <w:tcW w:w="869" w:type="dxa"/>
            <w:vAlign w:val="center"/>
          </w:tcPr>
          <w:p w:rsidR="00B26E0C" w:rsidRDefault="007242FE">
            <w:pPr>
              <w:jc w:val="center"/>
            </w:pPr>
            <w:r>
              <w:rPr>
                <w:sz w:val="24"/>
              </w:rPr>
              <w:t>12</w:t>
            </w:r>
          </w:p>
        </w:tc>
        <w:tc>
          <w:tcPr>
            <w:tcW w:w="1650" w:type="dxa"/>
            <w:vAlign w:val="center"/>
          </w:tcPr>
          <w:p w:rsidR="00B26E0C" w:rsidRDefault="007242FE">
            <w:pPr>
              <w:jc w:val="center"/>
            </w:pPr>
            <w:r>
              <w:rPr>
                <w:sz w:val="24"/>
              </w:rPr>
              <w:t>002958</w:t>
            </w:r>
          </w:p>
        </w:tc>
        <w:tc>
          <w:tcPr>
            <w:tcW w:w="1980" w:type="dxa"/>
            <w:vAlign w:val="center"/>
          </w:tcPr>
          <w:p w:rsidR="00B26E0C" w:rsidRDefault="007242FE">
            <w:pPr>
              <w:jc w:val="center"/>
            </w:pPr>
            <w:r>
              <w:rPr>
                <w:sz w:val="24"/>
              </w:rPr>
              <w:t>青农商行</w:t>
            </w:r>
          </w:p>
        </w:tc>
        <w:tc>
          <w:tcPr>
            <w:tcW w:w="2879" w:type="dxa"/>
            <w:vAlign w:val="center"/>
          </w:tcPr>
          <w:p w:rsidR="00B26E0C" w:rsidRDefault="007242FE">
            <w:pPr>
              <w:jc w:val="right"/>
            </w:pPr>
            <w:r>
              <w:rPr>
                <w:sz w:val="24"/>
              </w:rPr>
              <w:t>70,092.00</w:t>
            </w:r>
          </w:p>
        </w:tc>
        <w:tc>
          <w:tcPr>
            <w:tcW w:w="1620" w:type="dxa"/>
            <w:vAlign w:val="center"/>
          </w:tcPr>
          <w:p w:rsidR="00B26E0C" w:rsidRDefault="007242FE">
            <w:pPr>
              <w:jc w:val="right"/>
            </w:pPr>
            <w:r>
              <w:rPr>
                <w:sz w:val="24"/>
              </w:rPr>
              <w:t>0.07</w:t>
            </w:r>
          </w:p>
        </w:tc>
      </w:tr>
      <w:tr w:rsidR="00B26E0C">
        <w:tc>
          <w:tcPr>
            <w:tcW w:w="869" w:type="dxa"/>
            <w:vAlign w:val="center"/>
          </w:tcPr>
          <w:p w:rsidR="00B26E0C" w:rsidRDefault="007242FE">
            <w:pPr>
              <w:jc w:val="center"/>
            </w:pPr>
            <w:r>
              <w:rPr>
                <w:sz w:val="24"/>
              </w:rPr>
              <w:t>13</w:t>
            </w:r>
          </w:p>
        </w:tc>
        <w:tc>
          <w:tcPr>
            <w:tcW w:w="1650" w:type="dxa"/>
            <w:vAlign w:val="center"/>
          </w:tcPr>
          <w:p w:rsidR="00B26E0C" w:rsidRDefault="007242FE">
            <w:pPr>
              <w:jc w:val="center"/>
            </w:pPr>
            <w:r>
              <w:rPr>
                <w:sz w:val="24"/>
              </w:rPr>
              <w:t>600928</w:t>
            </w:r>
          </w:p>
        </w:tc>
        <w:tc>
          <w:tcPr>
            <w:tcW w:w="1980" w:type="dxa"/>
            <w:vAlign w:val="center"/>
          </w:tcPr>
          <w:p w:rsidR="00B26E0C" w:rsidRDefault="007242FE">
            <w:pPr>
              <w:jc w:val="center"/>
            </w:pPr>
            <w:r>
              <w:rPr>
                <w:sz w:val="24"/>
              </w:rPr>
              <w:t>西安银行</w:t>
            </w:r>
          </w:p>
        </w:tc>
        <w:tc>
          <w:tcPr>
            <w:tcW w:w="2879" w:type="dxa"/>
            <w:vAlign w:val="center"/>
          </w:tcPr>
          <w:p w:rsidR="00B26E0C" w:rsidRDefault="007242FE">
            <w:pPr>
              <w:jc w:val="right"/>
            </w:pPr>
            <w:r>
              <w:rPr>
                <w:sz w:val="24"/>
              </w:rPr>
              <w:t>58,336.20</w:t>
            </w:r>
          </w:p>
        </w:tc>
        <w:tc>
          <w:tcPr>
            <w:tcW w:w="1620" w:type="dxa"/>
            <w:vAlign w:val="center"/>
          </w:tcPr>
          <w:p w:rsidR="00B26E0C" w:rsidRDefault="007242FE">
            <w:pPr>
              <w:jc w:val="right"/>
            </w:pPr>
            <w:r>
              <w:rPr>
                <w:sz w:val="24"/>
              </w:rPr>
              <w:t>0.06</w:t>
            </w:r>
          </w:p>
        </w:tc>
      </w:tr>
      <w:tr w:rsidR="00B26E0C">
        <w:tc>
          <w:tcPr>
            <w:tcW w:w="869" w:type="dxa"/>
            <w:vAlign w:val="center"/>
          </w:tcPr>
          <w:p w:rsidR="00B26E0C" w:rsidRDefault="007242FE">
            <w:pPr>
              <w:jc w:val="center"/>
            </w:pPr>
            <w:r>
              <w:rPr>
                <w:sz w:val="24"/>
              </w:rPr>
              <w:t>14</w:t>
            </w:r>
          </w:p>
        </w:tc>
        <w:tc>
          <w:tcPr>
            <w:tcW w:w="1650" w:type="dxa"/>
            <w:vAlign w:val="center"/>
          </w:tcPr>
          <w:p w:rsidR="00B26E0C" w:rsidRDefault="007242FE">
            <w:pPr>
              <w:jc w:val="center"/>
            </w:pPr>
            <w:r>
              <w:rPr>
                <w:sz w:val="24"/>
              </w:rPr>
              <w:t>002955</w:t>
            </w:r>
          </w:p>
        </w:tc>
        <w:tc>
          <w:tcPr>
            <w:tcW w:w="1980" w:type="dxa"/>
            <w:vAlign w:val="center"/>
          </w:tcPr>
          <w:p w:rsidR="00B26E0C" w:rsidRDefault="007242FE">
            <w:pPr>
              <w:jc w:val="center"/>
            </w:pPr>
            <w:r>
              <w:rPr>
                <w:sz w:val="24"/>
              </w:rPr>
              <w:t>鸿合科技</w:t>
            </w:r>
          </w:p>
        </w:tc>
        <w:tc>
          <w:tcPr>
            <w:tcW w:w="2879" w:type="dxa"/>
            <w:vAlign w:val="center"/>
          </w:tcPr>
          <w:p w:rsidR="00B26E0C" w:rsidRDefault="007242FE">
            <w:pPr>
              <w:jc w:val="right"/>
            </w:pPr>
            <w:r>
              <w:rPr>
                <w:sz w:val="24"/>
              </w:rPr>
              <w:t>58,070.28</w:t>
            </w:r>
          </w:p>
        </w:tc>
        <w:tc>
          <w:tcPr>
            <w:tcW w:w="1620" w:type="dxa"/>
            <w:vAlign w:val="center"/>
          </w:tcPr>
          <w:p w:rsidR="00B26E0C" w:rsidRDefault="007242FE">
            <w:pPr>
              <w:jc w:val="right"/>
            </w:pPr>
            <w:r>
              <w:rPr>
                <w:sz w:val="24"/>
              </w:rPr>
              <w:t>0.06</w:t>
            </w:r>
          </w:p>
        </w:tc>
      </w:tr>
      <w:tr w:rsidR="00B26E0C">
        <w:tc>
          <w:tcPr>
            <w:tcW w:w="869" w:type="dxa"/>
            <w:vAlign w:val="center"/>
          </w:tcPr>
          <w:p w:rsidR="00B26E0C" w:rsidRDefault="007242FE">
            <w:pPr>
              <w:jc w:val="center"/>
            </w:pPr>
            <w:r>
              <w:rPr>
                <w:sz w:val="24"/>
              </w:rPr>
              <w:lastRenderedPageBreak/>
              <w:t>15</w:t>
            </w:r>
          </w:p>
        </w:tc>
        <w:tc>
          <w:tcPr>
            <w:tcW w:w="1650" w:type="dxa"/>
            <w:vAlign w:val="center"/>
          </w:tcPr>
          <w:p w:rsidR="00B26E0C" w:rsidRDefault="007242FE">
            <w:pPr>
              <w:jc w:val="center"/>
            </w:pPr>
            <w:r>
              <w:rPr>
                <w:sz w:val="24"/>
              </w:rPr>
              <w:t>300761</w:t>
            </w:r>
          </w:p>
        </w:tc>
        <w:tc>
          <w:tcPr>
            <w:tcW w:w="1980" w:type="dxa"/>
            <w:vAlign w:val="center"/>
          </w:tcPr>
          <w:p w:rsidR="00B26E0C" w:rsidRDefault="007242FE">
            <w:pPr>
              <w:jc w:val="center"/>
            </w:pPr>
            <w:r>
              <w:rPr>
                <w:sz w:val="24"/>
              </w:rPr>
              <w:t>立华股份</w:t>
            </w:r>
          </w:p>
        </w:tc>
        <w:tc>
          <w:tcPr>
            <w:tcW w:w="2879" w:type="dxa"/>
            <w:vAlign w:val="center"/>
          </w:tcPr>
          <w:p w:rsidR="00B26E0C" w:rsidRDefault="007242FE">
            <w:pPr>
              <w:jc w:val="right"/>
            </w:pPr>
            <w:r>
              <w:rPr>
                <w:sz w:val="24"/>
              </w:rPr>
              <w:t>37,890.85</w:t>
            </w:r>
          </w:p>
        </w:tc>
        <w:tc>
          <w:tcPr>
            <w:tcW w:w="1620" w:type="dxa"/>
            <w:vAlign w:val="center"/>
          </w:tcPr>
          <w:p w:rsidR="00B26E0C" w:rsidRDefault="007242FE">
            <w:pPr>
              <w:jc w:val="right"/>
            </w:pPr>
            <w:r>
              <w:rPr>
                <w:sz w:val="24"/>
              </w:rPr>
              <w:t>0.04</w:t>
            </w:r>
          </w:p>
        </w:tc>
      </w:tr>
      <w:tr w:rsidR="00B26E0C">
        <w:tc>
          <w:tcPr>
            <w:tcW w:w="869" w:type="dxa"/>
            <w:vAlign w:val="center"/>
          </w:tcPr>
          <w:p w:rsidR="00B26E0C" w:rsidRDefault="007242FE">
            <w:pPr>
              <w:jc w:val="center"/>
            </w:pPr>
            <w:r>
              <w:rPr>
                <w:sz w:val="24"/>
              </w:rPr>
              <w:t>16</w:t>
            </w:r>
          </w:p>
        </w:tc>
        <w:tc>
          <w:tcPr>
            <w:tcW w:w="1650" w:type="dxa"/>
            <w:vAlign w:val="center"/>
          </w:tcPr>
          <w:p w:rsidR="00B26E0C" w:rsidRDefault="007242FE">
            <w:pPr>
              <w:jc w:val="center"/>
            </w:pPr>
            <w:r>
              <w:rPr>
                <w:sz w:val="24"/>
              </w:rPr>
              <w:t>300765</w:t>
            </w:r>
          </w:p>
        </w:tc>
        <w:tc>
          <w:tcPr>
            <w:tcW w:w="1980" w:type="dxa"/>
            <w:vAlign w:val="center"/>
          </w:tcPr>
          <w:p w:rsidR="00B26E0C" w:rsidRDefault="007242FE">
            <w:pPr>
              <w:jc w:val="center"/>
            </w:pPr>
            <w:r>
              <w:rPr>
                <w:sz w:val="24"/>
              </w:rPr>
              <w:t>新诺威</w:t>
            </w:r>
          </w:p>
        </w:tc>
        <w:tc>
          <w:tcPr>
            <w:tcW w:w="2879" w:type="dxa"/>
            <w:vAlign w:val="center"/>
          </w:tcPr>
          <w:p w:rsidR="00B26E0C" w:rsidRDefault="007242FE">
            <w:pPr>
              <w:jc w:val="right"/>
            </w:pPr>
            <w:r>
              <w:rPr>
                <w:sz w:val="24"/>
              </w:rPr>
              <w:t>34,551.64</w:t>
            </w:r>
          </w:p>
        </w:tc>
        <w:tc>
          <w:tcPr>
            <w:tcW w:w="1620" w:type="dxa"/>
            <w:vAlign w:val="center"/>
          </w:tcPr>
          <w:p w:rsidR="00B26E0C" w:rsidRDefault="007242FE">
            <w:pPr>
              <w:jc w:val="right"/>
            </w:pPr>
            <w:r>
              <w:rPr>
                <w:sz w:val="24"/>
              </w:rPr>
              <w:t>0.03</w:t>
            </w:r>
          </w:p>
        </w:tc>
      </w:tr>
      <w:tr w:rsidR="00B26E0C">
        <w:tc>
          <w:tcPr>
            <w:tcW w:w="869" w:type="dxa"/>
            <w:vAlign w:val="center"/>
          </w:tcPr>
          <w:p w:rsidR="00B26E0C" w:rsidRDefault="007242FE">
            <w:pPr>
              <w:jc w:val="center"/>
            </w:pPr>
            <w:r>
              <w:rPr>
                <w:sz w:val="24"/>
              </w:rPr>
              <w:t>17</w:t>
            </w:r>
          </w:p>
        </w:tc>
        <w:tc>
          <w:tcPr>
            <w:tcW w:w="1650" w:type="dxa"/>
            <w:vAlign w:val="center"/>
          </w:tcPr>
          <w:p w:rsidR="00B26E0C" w:rsidRDefault="007242FE">
            <w:pPr>
              <w:jc w:val="center"/>
            </w:pPr>
            <w:r>
              <w:rPr>
                <w:sz w:val="24"/>
              </w:rPr>
              <w:t>603267</w:t>
            </w:r>
          </w:p>
        </w:tc>
        <w:tc>
          <w:tcPr>
            <w:tcW w:w="1980" w:type="dxa"/>
            <w:vAlign w:val="center"/>
          </w:tcPr>
          <w:p w:rsidR="00B26E0C" w:rsidRDefault="007242FE">
            <w:pPr>
              <w:jc w:val="center"/>
            </w:pPr>
            <w:r>
              <w:rPr>
                <w:sz w:val="24"/>
              </w:rPr>
              <w:t>鸿远电子</w:t>
            </w:r>
          </w:p>
        </w:tc>
        <w:tc>
          <w:tcPr>
            <w:tcW w:w="2879" w:type="dxa"/>
            <w:vAlign w:val="center"/>
          </w:tcPr>
          <w:p w:rsidR="00B26E0C" w:rsidRDefault="007242FE">
            <w:pPr>
              <w:jc w:val="right"/>
            </w:pPr>
            <w:r>
              <w:rPr>
                <w:sz w:val="24"/>
              </w:rPr>
              <w:t>33,416.24</w:t>
            </w:r>
          </w:p>
        </w:tc>
        <w:tc>
          <w:tcPr>
            <w:tcW w:w="1620" w:type="dxa"/>
            <w:vAlign w:val="center"/>
          </w:tcPr>
          <w:p w:rsidR="00B26E0C" w:rsidRDefault="007242FE">
            <w:pPr>
              <w:jc w:val="right"/>
            </w:pPr>
            <w:r>
              <w:rPr>
                <w:sz w:val="24"/>
              </w:rPr>
              <w:t>0.03</w:t>
            </w:r>
          </w:p>
        </w:tc>
      </w:tr>
      <w:tr w:rsidR="00B26E0C">
        <w:tc>
          <w:tcPr>
            <w:tcW w:w="869" w:type="dxa"/>
            <w:vAlign w:val="center"/>
          </w:tcPr>
          <w:p w:rsidR="00B26E0C" w:rsidRDefault="007242FE">
            <w:pPr>
              <w:jc w:val="center"/>
            </w:pPr>
            <w:r>
              <w:rPr>
                <w:sz w:val="24"/>
              </w:rPr>
              <w:t>18</w:t>
            </w:r>
          </w:p>
        </w:tc>
        <w:tc>
          <w:tcPr>
            <w:tcW w:w="1650" w:type="dxa"/>
            <w:vAlign w:val="center"/>
          </w:tcPr>
          <w:p w:rsidR="00B26E0C" w:rsidRDefault="007242FE">
            <w:pPr>
              <w:jc w:val="center"/>
            </w:pPr>
            <w:r>
              <w:rPr>
                <w:sz w:val="24"/>
              </w:rPr>
              <w:t>603217</w:t>
            </w:r>
          </w:p>
        </w:tc>
        <w:tc>
          <w:tcPr>
            <w:tcW w:w="1980" w:type="dxa"/>
            <w:vAlign w:val="center"/>
          </w:tcPr>
          <w:p w:rsidR="00B26E0C" w:rsidRDefault="007242FE">
            <w:pPr>
              <w:jc w:val="center"/>
            </w:pPr>
            <w:r>
              <w:rPr>
                <w:sz w:val="24"/>
              </w:rPr>
              <w:t>元利科技</w:t>
            </w:r>
          </w:p>
        </w:tc>
        <w:tc>
          <w:tcPr>
            <w:tcW w:w="2879" w:type="dxa"/>
            <w:vAlign w:val="center"/>
          </w:tcPr>
          <w:p w:rsidR="00B26E0C" w:rsidRDefault="007242FE">
            <w:pPr>
              <w:jc w:val="right"/>
            </w:pPr>
            <w:r>
              <w:rPr>
                <w:sz w:val="24"/>
              </w:rPr>
              <w:t>32,096.64</w:t>
            </w:r>
          </w:p>
        </w:tc>
        <w:tc>
          <w:tcPr>
            <w:tcW w:w="1620" w:type="dxa"/>
            <w:vAlign w:val="center"/>
          </w:tcPr>
          <w:p w:rsidR="00B26E0C" w:rsidRDefault="007242FE">
            <w:pPr>
              <w:jc w:val="right"/>
            </w:pPr>
            <w:r>
              <w:rPr>
                <w:sz w:val="24"/>
              </w:rPr>
              <w:t>0.03</w:t>
            </w:r>
          </w:p>
        </w:tc>
      </w:tr>
      <w:tr w:rsidR="00B26E0C">
        <w:tc>
          <w:tcPr>
            <w:tcW w:w="869" w:type="dxa"/>
            <w:vAlign w:val="center"/>
          </w:tcPr>
          <w:p w:rsidR="00B26E0C" w:rsidRDefault="007242FE">
            <w:pPr>
              <w:jc w:val="center"/>
            </w:pPr>
            <w:r>
              <w:rPr>
                <w:sz w:val="24"/>
              </w:rPr>
              <w:t>19</w:t>
            </w:r>
          </w:p>
        </w:tc>
        <w:tc>
          <w:tcPr>
            <w:tcW w:w="1650" w:type="dxa"/>
            <w:vAlign w:val="center"/>
          </w:tcPr>
          <w:p w:rsidR="00B26E0C" w:rsidRDefault="007242FE">
            <w:pPr>
              <w:jc w:val="center"/>
            </w:pPr>
            <w:r>
              <w:rPr>
                <w:sz w:val="24"/>
              </w:rPr>
              <w:t>300770</w:t>
            </w:r>
          </w:p>
        </w:tc>
        <w:tc>
          <w:tcPr>
            <w:tcW w:w="1980" w:type="dxa"/>
            <w:vAlign w:val="center"/>
          </w:tcPr>
          <w:p w:rsidR="00B26E0C" w:rsidRDefault="007242FE">
            <w:pPr>
              <w:jc w:val="center"/>
            </w:pPr>
            <w:r>
              <w:rPr>
                <w:sz w:val="24"/>
              </w:rPr>
              <w:t>新媒股份</w:t>
            </w:r>
          </w:p>
        </w:tc>
        <w:tc>
          <w:tcPr>
            <w:tcW w:w="2879" w:type="dxa"/>
            <w:vAlign w:val="center"/>
          </w:tcPr>
          <w:p w:rsidR="00B26E0C" w:rsidRDefault="007242FE">
            <w:pPr>
              <w:jc w:val="right"/>
            </w:pPr>
            <w:r>
              <w:rPr>
                <w:sz w:val="24"/>
              </w:rPr>
              <w:t>29,044.51</w:t>
            </w:r>
          </w:p>
        </w:tc>
        <w:tc>
          <w:tcPr>
            <w:tcW w:w="1620" w:type="dxa"/>
            <w:vAlign w:val="center"/>
          </w:tcPr>
          <w:p w:rsidR="00B26E0C" w:rsidRDefault="007242FE">
            <w:pPr>
              <w:jc w:val="right"/>
            </w:pPr>
            <w:r>
              <w:rPr>
                <w:sz w:val="24"/>
              </w:rPr>
              <w:t>0.03</w:t>
            </w:r>
          </w:p>
        </w:tc>
      </w:tr>
      <w:tr w:rsidR="00B26E0C">
        <w:tc>
          <w:tcPr>
            <w:tcW w:w="869" w:type="dxa"/>
            <w:vAlign w:val="center"/>
          </w:tcPr>
          <w:p w:rsidR="00B26E0C" w:rsidRDefault="007242FE">
            <w:pPr>
              <w:jc w:val="center"/>
            </w:pPr>
            <w:r>
              <w:rPr>
                <w:sz w:val="24"/>
              </w:rPr>
              <w:t>20</w:t>
            </w:r>
          </w:p>
        </w:tc>
        <w:tc>
          <w:tcPr>
            <w:tcW w:w="1650" w:type="dxa"/>
            <w:vAlign w:val="center"/>
          </w:tcPr>
          <w:p w:rsidR="00B26E0C" w:rsidRDefault="007242FE">
            <w:pPr>
              <w:jc w:val="center"/>
            </w:pPr>
            <w:r>
              <w:rPr>
                <w:sz w:val="24"/>
              </w:rPr>
              <w:t>603967</w:t>
            </w:r>
          </w:p>
        </w:tc>
        <w:tc>
          <w:tcPr>
            <w:tcW w:w="1980" w:type="dxa"/>
            <w:vAlign w:val="center"/>
          </w:tcPr>
          <w:p w:rsidR="00B26E0C" w:rsidRDefault="007242FE">
            <w:pPr>
              <w:jc w:val="center"/>
            </w:pPr>
            <w:r>
              <w:rPr>
                <w:sz w:val="24"/>
              </w:rPr>
              <w:t>中创物流</w:t>
            </w:r>
          </w:p>
        </w:tc>
        <w:tc>
          <w:tcPr>
            <w:tcW w:w="2879" w:type="dxa"/>
            <w:vAlign w:val="center"/>
          </w:tcPr>
          <w:p w:rsidR="00B26E0C" w:rsidRDefault="007242FE">
            <w:pPr>
              <w:jc w:val="right"/>
            </w:pPr>
            <w:r>
              <w:rPr>
                <w:sz w:val="24"/>
              </w:rPr>
              <w:t>27,484.08</w:t>
            </w:r>
          </w:p>
        </w:tc>
        <w:tc>
          <w:tcPr>
            <w:tcW w:w="1620" w:type="dxa"/>
            <w:vAlign w:val="center"/>
          </w:tcPr>
          <w:p w:rsidR="00B26E0C" w:rsidRDefault="007242FE">
            <w:pPr>
              <w:jc w:val="right"/>
            </w:pPr>
            <w:r>
              <w:rPr>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B26E0C">
        <w:tc>
          <w:tcPr>
            <w:tcW w:w="869" w:type="dxa"/>
            <w:vAlign w:val="center"/>
          </w:tcPr>
          <w:p w:rsidR="00B26E0C" w:rsidRDefault="007242FE">
            <w:pPr>
              <w:jc w:val="center"/>
            </w:pPr>
            <w:r>
              <w:t>1</w:t>
            </w:r>
          </w:p>
        </w:tc>
        <w:tc>
          <w:tcPr>
            <w:tcW w:w="1650" w:type="dxa"/>
            <w:vAlign w:val="center"/>
          </w:tcPr>
          <w:p w:rsidR="00B26E0C" w:rsidRDefault="007242FE">
            <w:pPr>
              <w:jc w:val="center"/>
            </w:pPr>
            <w:r>
              <w:t>000001</w:t>
            </w:r>
          </w:p>
        </w:tc>
        <w:tc>
          <w:tcPr>
            <w:tcW w:w="1980" w:type="dxa"/>
            <w:vAlign w:val="center"/>
          </w:tcPr>
          <w:p w:rsidR="00B26E0C" w:rsidRDefault="007242FE">
            <w:pPr>
              <w:jc w:val="center"/>
            </w:pPr>
            <w:r>
              <w:t>平安银行</w:t>
            </w:r>
          </w:p>
        </w:tc>
        <w:tc>
          <w:tcPr>
            <w:tcW w:w="2879" w:type="dxa"/>
            <w:vAlign w:val="center"/>
          </w:tcPr>
          <w:p w:rsidR="00B26E0C" w:rsidRDefault="007242FE">
            <w:pPr>
              <w:jc w:val="right"/>
            </w:pPr>
            <w:r>
              <w:t>2,998,000.00</w:t>
            </w:r>
          </w:p>
        </w:tc>
        <w:tc>
          <w:tcPr>
            <w:tcW w:w="1620" w:type="dxa"/>
            <w:vAlign w:val="center"/>
          </w:tcPr>
          <w:p w:rsidR="00B26E0C" w:rsidRDefault="007242FE">
            <w:pPr>
              <w:jc w:val="right"/>
            </w:pPr>
            <w:r>
              <w:t>2.98</w:t>
            </w:r>
          </w:p>
        </w:tc>
      </w:tr>
      <w:tr w:rsidR="00B26E0C">
        <w:tc>
          <w:tcPr>
            <w:tcW w:w="869" w:type="dxa"/>
            <w:vAlign w:val="center"/>
          </w:tcPr>
          <w:p w:rsidR="00B26E0C" w:rsidRDefault="007242FE">
            <w:pPr>
              <w:jc w:val="center"/>
            </w:pPr>
            <w:r>
              <w:t>2</w:t>
            </w:r>
          </w:p>
        </w:tc>
        <w:tc>
          <w:tcPr>
            <w:tcW w:w="1650" w:type="dxa"/>
            <w:vAlign w:val="center"/>
          </w:tcPr>
          <w:p w:rsidR="00B26E0C" w:rsidRDefault="007242FE">
            <w:pPr>
              <w:jc w:val="center"/>
            </w:pPr>
            <w:r>
              <w:t>600028</w:t>
            </w:r>
          </w:p>
        </w:tc>
        <w:tc>
          <w:tcPr>
            <w:tcW w:w="1980" w:type="dxa"/>
            <w:vAlign w:val="center"/>
          </w:tcPr>
          <w:p w:rsidR="00B26E0C" w:rsidRDefault="007242FE">
            <w:pPr>
              <w:jc w:val="center"/>
            </w:pPr>
            <w:r>
              <w:t>中国石化</w:t>
            </w:r>
          </w:p>
        </w:tc>
        <w:tc>
          <w:tcPr>
            <w:tcW w:w="2879" w:type="dxa"/>
            <w:vAlign w:val="center"/>
          </w:tcPr>
          <w:p w:rsidR="00B26E0C" w:rsidRDefault="007242FE">
            <w:pPr>
              <w:jc w:val="right"/>
            </w:pPr>
            <w:r>
              <w:t>2,010,600.00</w:t>
            </w:r>
          </w:p>
        </w:tc>
        <w:tc>
          <w:tcPr>
            <w:tcW w:w="1620" w:type="dxa"/>
            <w:vAlign w:val="center"/>
          </w:tcPr>
          <w:p w:rsidR="00B26E0C" w:rsidRDefault="007242FE">
            <w:pPr>
              <w:jc w:val="right"/>
            </w:pPr>
            <w:r>
              <w:t>2.00</w:t>
            </w:r>
          </w:p>
        </w:tc>
      </w:tr>
      <w:tr w:rsidR="00B26E0C">
        <w:tc>
          <w:tcPr>
            <w:tcW w:w="869" w:type="dxa"/>
            <w:vAlign w:val="center"/>
          </w:tcPr>
          <w:p w:rsidR="00B26E0C" w:rsidRDefault="007242FE">
            <w:pPr>
              <w:jc w:val="center"/>
            </w:pPr>
            <w:r>
              <w:t>3</w:t>
            </w:r>
          </w:p>
        </w:tc>
        <w:tc>
          <w:tcPr>
            <w:tcW w:w="1650" w:type="dxa"/>
            <w:vAlign w:val="center"/>
          </w:tcPr>
          <w:p w:rsidR="00B26E0C" w:rsidRDefault="007242FE">
            <w:pPr>
              <w:jc w:val="center"/>
            </w:pPr>
            <w:r>
              <w:t>600519</w:t>
            </w:r>
          </w:p>
        </w:tc>
        <w:tc>
          <w:tcPr>
            <w:tcW w:w="1980" w:type="dxa"/>
            <w:vAlign w:val="center"/>
          </w:tcPr>
          <w:p w:rsidR="00B26E0C" w:rsidRDefault="007242FE">
            <w:pPr>
              <w:jc w:val="center"/>
            </w:pPr>
            <w:r>
              <w:t>贵州茅台</w:t>
            </w:r>
          </w:p>
        </w:tc>
        <w:tc>
          <w:tcPr>
            <w:tcW w:w="2879" w:type="dxa"/>
            <w:vAlign w:val="center"/>
          </w:tcPr>
          <w:p w:rsidR="00B26E0C" w:rsidRDefault="007242FE">
            <w:pPr>
              <w:jc w:val="right"/>
            </w:pPr>
            <w:r>
              <w:t>1,762,034.00</w:t>
            </w:r>
          </w:p>
        </w:tc>
        <w:tc>
          <w:tcPr>
            <w:tcW w:w="1620" w:type="dxa"/>
            <w:vAlign w:val="center"/>
          </w:tcPr>
          <w:p w:rsidR="00B26E0C" w:rsidRDefault="007242FE">
            <w:pPr>
              <w:jc w:val="right"/>
            </w:pPr>
            <w:r>
              <w:t>1.75</w:t>
            </w:r>
          </w:p>
        </w:tc>
      </w:tr>
      <w:tr w:rsidR="00B26E0C">
        <w:tc>
          <w:tcPr>
            <w:tcW w:w="869" w:type="dxa"/>
            <w:vAlign w:val="center"/>
          </w:tcPr>
          <w:p w:rsidR="00B26E0C" w:rsidRDefault="007242FE">
            <w:pPr>
              <w:jc w:val="center"/>
            </w:pPr>
            <w:r>
              <w:t>4</w:t>
            </w:r>
          </w:p>
        </w:tc>
        <w:tc>
          <w:tcPr>
            <w:tcW w:w="1650" w:type="dxa"/>
            <w:vAlign w:val="center"/>
          </w:tcPr>
          <w:p w:rsidR="00B26E0C" w:rsidRDefault="007242FE">
            <w:pPr>
              <w:jc w:val="center"/>
            </w:pPr>
            <w:r>
              <w:t>600276</w:t>
            </w:r>
          </w:p>
        </w:tc>
        <w:tc>
          <w:tcPr>
            <w:tcW w:w="1980" w:type="dxa"/>
            <w:vAlign w:val="center"/>
          </w:tcPr>
          <w:p w:rsidR="00B26E0C" w:rsidRDefault="007242FE">
            <w:pPr>
              <w:jc w:val="center"/>
            </w:pPr>
            <w:r>
              <w:t>恒瑞医药</w:t>
            </w:r>
          </w:p>
        </w:tc>
        <w:tc>
          <w:tcPr>
            <w:tcW w:w="2879" w:type="dxa"/>
            <w:vAlign w:val="center"/>
          </w:tcPr>
          <w:p w:rsidR="00B26E0C" w:rsidRDefault="007242FE">
            <w:pPr>
              <w:jc w:val="right"/>
            </w:pPr>
            <w:r>
              <w:t>1,633,335.00</w:t>
            </w:r>
          </w:p>
        </w:tc>
        <w:tc>
          <w:tcPr>
            <w:tcW w:w="1620" w:type="dxa"/>
            <w:vAlign w:val="center"/>
          </w:tcPr>
          <w:p w:rsidR="00B26E0C" w:rsidRDefault="007242FE">
            <w:pPr>
              <w:jc w:val="right"/>
            </w:pPr>
            <w:r>
              <w:t>1.62</w:t>
            </w:r>
          </w:p>
        </w:tc>
      </w:tr>
      <w:tr w:rsidR="00B26E0C">
        <w:tc>
          <w:tcPr>
            <w:tcW w:w="869" w:type="dxa"/>
            <w:vAlign w:val="center"/>
          </w:tcPr>
          <w:p w:rsidR="00B26E0C" w:rsidRDefault="007242FE">
            <w:pPr>
              <w:jc w:val="center"/>
            </w:pPr>
            <w:r>
              <w:t>5</w:t>
            </w:r>
          </w:p>
        </w:tc>
        <w:tc>
          <w:tcPr>
            <w:tcW w:w="1650" w:type="dxa"/>
            <w:vAlign w:val="center"/>
          </w:tcPr>
          <w:p w:rsidR="00B26E0C" w:rsidRDefault="007242FE">
            <w:pPr>
              <w:jc w:val="center"/>
            </w:pPr>
            <w:r>
              <w:t>601877</w:t>
            </w:r>
          </w:p>
        </w:tc>
        <w:tc>
          <w:tcPr>
            <w:tcW w:w="1980" w:type="dxa"/>
            <w:vAlign w:val="center"/>
          </w:tcPr>
          <w:p w:rsidR="00B26E0C" w:rsidRDefault="007242FE">
            <w:pPr>
              <w:jc w:val="center"/>
            </w:pPr>
            <w:r>
              <w:t>正泰电器</w:t>
            </w:r>
          </w:p>
        </w:tc>
        <w:tc>
          <w:tcPr>
            <w:tcW w:w="2879" w:type="dxa"/>
            <w:vAlign w:val="center"/>
          </w:tcPr>
          <w:p w:rsidR="00B26E0C" w:rsidRDefault="007242FE">
            <w:pPr>
              <w:jc w:val="right"/>
            </w:pPr>
            <w:r>
              <w:t>1,589,097.96</w:t>
            </w:r>
          </w:p>
        </w:tc>
        <w:tc>
          <w:tcPr>
            <w:tcW w:w="1620" w:type="dxa"/>
            <w:vAlign w:val="center"/>
          </w:tcPr>
          <w:p w:rsidR="00B26E0C" w:rsidRDefault="007242FE">
            <w:pPr>
              <w:jc w:val="right"/>
            </w:pPr>
            <w:r>
              <w:t>1.58</w:t>
            </w:r>
          </w:p>
        </w:tc>
      </w:tr>
      <w:tr w:rsidR="00B26E0C">
        <w:tc>
          <w:tcPr>
            <w:tcW w:w="869" w:type="dxa"/>
            <w:vAlign w:val="center"/>
          </w:tcPr>
          <w:p w:rsidR="00B26E0C" w:rsidRDefault="007242FE">
            <w:pPr>
              <w:jc w:val="center"/>
            </w:pPr>
            <w:r>
              <w:t>6</w:t>
            </w:r>
          </w:p>
        </w:tc>
        <w:tc>
          <w:tcPr>
            <w:tcW w:w="1650" w:type="dxa"/>
            <w:vAlign w:val="center"/>
          </w:tcPr>
          <w:p w:rsidR="00B26E0C" w:rsidRDefault="007242FE">
            <w:pPr>
              <w:jc w:val="center"/>
            </w:pPr>
            <w:r>
              <w:t>600887</w:t>
            </w:r>
          </w:p>
        </w:tc>
        <w:tc>
          <w:tcPr>
            <w:tcW w:w="1980" w:type="dxa"/>
            <w:vAlign w:val="center"/>
          </w:tcPr>
          <w:p w:rsidR="00B26E0C" w:rsidRDefault="007242FE">
            <w:pPr>
              <w:jc w:val="center"/>
            </w:pPr>
            <w:r>
              <w:t>伊利股份</w:t>
            </w:r>
          </w:p>
        </w:tc>
        <w:tc>
          <w:tcPr>
            <w:tcW w:w="2879" w:type="dxa"/>
            <w:vAlign w:val="center"/>
          </w:tcPr>
          <w:p w:rsidR="00B26E0C" w:rsidRDefault="007242FE">
            <w:pPr>
              <w:jc w:val="right"/>
            </w:pPr>
            <w:r>
              <w:t>1,114,163.89</w:t>
            </w:r>
          </w:p>
        </w:tc>
        <w:tc>
          <w:tcPr>
            <w:tcW w:w="1620" w:type="dxa"/>
            <w:vAlign w:val="center"/>
          </w:tcPr>
          <w:p w:rsidR="00B26E0C" w:rsidRDefault="007242FE">
            <w:pPr>
              <w:jc w:val="right"/>
            </w:pPr>
            <w:r>
              <w:t>1.11</w:t>
            </w:r>
          </w:p>
        </w:tc>
      </w:tr>
      <w:tr w:rsidR="00B26E0C">
        <w:tc>
          <w:tcPr>
            <w:tcW w:w="869" w:type="dxa"/>
            <w:vAlign w:val="center"/>
          </w:tcPr>
          <w:p w:rsidR="00B26E0C" w:rsidRDefault="007242FE">
            <w:pPr>
              <w:jc w:val="center"/>
            </w:pPr>
            <w:r>
              <w:t>7</w:t>
            </w:r>
          </w:p>
        </w:tc>
        <w:tc>
          <w:tcPr>
            <w:tcW w:w="1650" w:type="dxa"/>
            <w:vAlign w:val="center"/>
          </w:tcPr>
          <w:p w:rsidR="00B26E0C" w:rsidRDefault="007242FE">
            <w:pPr>
              <w:jc w:val="center"/>
            </w:pPr>
            <w:r>
              <w:t>300146</w:t>
            </w:r>
          </w:p>
        </w:tc>
        <w:tc>
          <w:tcPr>
            <w:tcW w:w="1980" w:type="dxa"/>
            <w:vAlign w:val="center"/>
          </w:tcPr>
          <w:p w:rsidR="00B26E0C" w:rsidRDefault="007242FE">
            <w:pPr>
              <w:jc w:val="center"/>
            </w:pPr>
            <w:r>
              <w:t>汤臣倍健</w:t>
            </w:r>
          </w:p>
        </w:tc>
        <w:tc>
          <w:tcPr>
            <w:tcW w:w="2879" w:type="dxa"/>
            <w:vAlign w:val="center"/>
          </w:tcPr>
          <w:p w:rsidR="00B26E0C" w:rsidRDefault="007242FE">
            <w:pPr>
              <w:jc w:val="right"/>
            </w:pPr>
            <w:r>
              <w:t>985,678.00</w:t>
            </w:r>
          </w:p>
        </w:tc>
        <w:tc>
          <w:tcPr>
            <w:tcW w:w="1620" w:type="dxa"/>
            <w:vAlign w:val="center"/>
          </w:tcPr>
          <w:p w:rsidR="00B26E0C" w:rsidRDefault="007242FE">
            <w:pPr>
              <w:jc w:val="right"/>
            </w:pPr>
            <w:r>
              <w:t>0.98</w:t>
            </w:r>
          </w:p>
        </w:tc>
      </w:tr>
      <w:tr w:rsidR="00B26E0C">
        <w:tc>
          <w:tcPr>
            <w:tcW w:w="869" w:type="dxa"/>
            <w:vAlign w:val="center"/>
          </w:tcPr>
          <w:p w:rsidR="00B26E0C" w:rsidRDefault="007242FE">
            <w:pPr>
              <w:jc w:val="center"/>
            </w:pPr>
            <w:r>
              <w:t>8</w:t>
            </w:r>
          </w:p>
        </w:tc>
        <w:tc>
          <w:tcPr>
            <w:tcW w:w="1650" w:type="dxa"/>
            <w:vAlign w:val="center"/>
          </w:tcPr>
          <w:p w:rsidR="00B26E0C" w:rsidRDefault="007242FE">
            <w:pPr>
              <w:jc w:val="center"/>
            </w:pPr>
            <w:r>
              <w:t>601186</w:t>
            </w:r>
          </w:p>
        </w:tc>
        <w:tc>
          <w:tcPr>
            <w:tcW w:w="1980" w:type="dxa"/>
            <w:vAlign w:val="center"/>
          </w:tcPr>
          <w:p w:rsidR="00B26E0C" w:rsidRDefault="007242FE">
            <w:pPr>
              <w:jc w:val="center"/>
            </w:pPr>
            <w:r>
              <w:t>中国铁建</w:t>
            </w:r>
          </w:p>
        </w:tc>
        <w:tc>
          <w:tcPr>
            <w:tcW w:w="2879" w:type="dxa"/>
            <w:vAlign w:val="center"/>
          </w:tcPr>
          <w:p w:rsidR="00B26E0C" w:rsidRDefault="007242FE">
            <w:pPr>
              <w:jc w:val="right"/>
            </w:pPr>
            <w:r>
              <w:t>951,102.00</w:t>
            </w:r>
          </w:p>
        </w:tc>
        <w:tc>
          <w:tcPr>
            <w:tcW w:w="1620" w:type="dxa"/>
            <w:vAlign w:val="center"/>
          </w:tcPr>
          <w:p w:rsidR="00B26E0C" w:rsidRDefault="007242FE">
            <w:pPr>
              <w:jc w:val="right"/>
            </w:pPr>
            <w:r>
              <w:t>0.94</w:t>
            </w:r>
          </w:p>
        </w:tc>
      </w:tr>
      <w:tr w:rsidR="00B26E0C">
        <w:tc>
          <w:tcPr>
            <w:tcW w:w="869" w:type="dxa"/>
            <w:vAlign w:val="center"/>
          </w:tcPr>
          <w:p w:rsidR="00B26E0C" w:rsidRDefault="007242FE">
            <w:pPr>
              <w:jc w:val="center"/>
            </w:pPr>
            <w:r>
              <w:t>9</w:t>
            </w:r>
          </w:p>
        </w:tc>
        <w:tc>
          <w:tcPr>
            <w:tcW w:w="1650" w:type="dxa"/>
            <w:vAlign w:val="center"/>
          </w:tcPr>
          <w:p w:rsidR="00B26E0C" w:rsidRDefault="007242FE">
            <w:pPr>
              <w:jc w:val="center"/>
            </w:pPr>
            <w:r>
              <w:t>601100</w:t>
            </w:r>
          </w:p>
        </w:tc>
        <w:tc>
          <w:tcPr>
            <w:tcW w:w="1980" w:type="dxa"/>
            <w:vAlign w:val="center"/>
          </w:tcPr>
          <w:p w:rsidR="00B26E0C" w:rsidRDefault="007242FE">
            <w:pPr>
              <w:jc w:val="center"/>
            </w:pPr>
            <w:r>
              <w:t>恒立液压</w:t>
            </w:r>
          </w:p>
        </w:tc>
        <w:tc>
          <w:tcPr>
            <w:tcW w:w="2879" w:type="dxa"/>
            <w:vAlign w:val="center"/>
          </w:tcPr>
          <w:p w:rsidR="00B26E0C" w:rsidRDefault="007242FE">
            <w:pPr>
              <w:jc w:val="right"/>
            </w:pPr>
            <w:r>
              <w:t>891,509.26</w:t>
            </w:r>
          </w:p>
        </w:tc>
        <w:tc>
          <w:tcPr>
            <w:tcW w:w="1620" w:type="dxa"/>
            <w:vAlign w:val="center"/>
          </w:tcPr>
          <w:p w:rsidR="00B26E0C" w:rsidRDefault="007242FE">
            <w:pPr>
              <w:jc w:val="right"/>
            </w:pPr>
            <w:r>
              <w:t>0.89</w:t>
            </w:r>
          </w:p>
        </w:tc>
      </w:tr>
      <w:tr w:rsidR="00B26E0C">
        <w:tc>
          <w:tcPr>
            <w:tcW w:w="869" w:type="dxa"/>
            <w:vAlign w:val="center"/>
          </w:tcPr>
          <w:p w:rsidR="00B26E0C" w:rsidRDefault="007242FE">
            <w:pPr>
              <w:jc w:val="center"/>
            </w:pPr>
            <w:r>
              <w:t>10</w:t>
            </w:r>
          </w:p>
        </w:tc>
        <w:tc>
          <w:tcPr>
            <w:tcW w:w="1650" w:type="dxa"/>
            <w:vAlign w:val="center"/>
          </w:tcPr>
          <w:p w:rsidR="00B26E0C" w:rsidRDefault="007242FE">
            <w:pPr>
              <w:jc w:val="center"/>
            </w:pPr>
            <w:r>
              <w:t>002044</w:t>
            </w:r>
          </w:p>
        </w:tc>
        <w:tc>
          <w:tcPr>
            <w:tcW w:w="1980" w:type="dxa"/>
            <w:vAlign w:val="center"/>
          </w:tcPr>
          <w:p w:rsidR="00B26E0C" w:rsidRDefault="007242FE">
            <w:pPr>
              <w:jc w:val="center"/>
            </w:pPr>
            <w:r>
              <w:t>美年健康</w:t>
            </w:r>
          </w:p>
        </w:tc>
        <w:tc>
          <w:tcPr>
            <w:tcW w:w="2879" w:type="dxa"/>
            <w:vAlign w:val="center"/>
          </w:tcPr>
          <w:p w:rsidR="00B26E0C" w:rsidRDefault="007242FE">
            <w:pPr>
              <w:jc w:val="right"/>
            </w:pPr>
            <w:r>
              <w:t>832,869.00</w:t>
            </w:r>
          </w:p>
        </w:tc>
        <w:tc>
          <w:tcPr>
            <w:tcW w:w="1620" w:type="dxa"/>
            <w:vAlign w:val="center"/>
          </w:tcPr>
          <w:p w:rsidR="00B26E0C" w:rsidRDefault="007242FE">
            <w:pPr>
              <w:jc w:val="right"/>
            </w:pPr>
            <w:r>
              <w:t>0.83</w:t>
            </w:r>
          </w:p>
        </w:tc>
      </w:tr>
      <w:tr w:rsidR="00B26E0C">
        <w:tc>
          <w:tcPr>
            <w:tcW w:w="869" w:type="dxa"/>
            <w:vAlign w:val="center"/>
          </w:tcPr>
          <w:p w:rsidR="00B26E0C" w:rsidRDefault="007242FE">
            <w:pPr>
              <w:jc w:val="center"/>
            </w:pPr>
            <w:r>
              <w:t>11</w:t>
            </w:r>
          </w:p>
        </w:tc>
        <w:tc>
          <w:tcPr>
            <w:tcW w:w="1650" w:type="dxa"/>
            <w:vAlign w:val="center"/>
          </w:tcPr>
          <w:p w:rsidR="00B26E0C" w:rsidRDefault="007242FE">
            <w:pPr>
              <w:jc w:val="center"/>
            </w:pPr>
            <w:r>
              <w:t>600436</w:t>
            </w:r>
          </w:p>
        </w:tc>
        <w:tc>
          <w:tcPr>
            <w:tcW w:w="1980" w:type="dxa"/>
            <w:vAlign w:val="center"/>
          </w:tcPr>
          <w:p w:rsidR="00B26E0C" w:rsidRDefault="007242FE">
            <w:pPr>
              <w:jc w:val="center"/>
            </w:pPr>
            <w:r>
              <w:t>片仔癀</w:t>
            </w:r>
          </w:p>
        </w:tc>
        <w:tc>
          <w:tcPr>
            <w:tcW w:w="2879" w:type="dxa"/>
            <w:vAlign w:val="center"/>
          </w:tcPr>
          <w:p w:rsidR="00B26E0C" w:rsidRDefault="007242FE">
            <w:pPr>
              <w:jc w:val="right"/>
            </w:pPr>
            <w:r>
              <w:t>815,231.00</w:t>
            </w:r>
          </w:p>
        </w:tc>
        <w:tc>
          <w:tcPr>
            <w:tcW w:w="1620" w:type="dxa"/>
            <w:vAlign w:val="center"/>
          </w:tcPr>
          <w:p w:rsidR="00B26E0C" w:rsidRDefault="007242FE">
            <w:pPr>
              <w:jc w:val="right"/>
            </w:pPr>
            <w:r>
              <w:t>0.81</w:t>
            </w:r>
          </w:p>
        </w:tc>
      </w:tr>
      <w:tr w:rsidR="00B26E0C">
        <w:tc>
          <w:tcPr>
            <w:tcW w:w="869" w:type="dxa"/>
            <w:vAlign w:val="center"/>
          </w:tcPr>
          <w:p w:rsidR="00B26E0C" w:rsidRDefault="007242FE">
            <w:pPr>
              <w:jc w:val="center"/>
            </w:pPr>
            <w:r>
              <w:t>12</w:t>
            </w:r>
          </w:p>
        </w:tc>
        <w:tc>
          <w:tcPr>
            <w:tcW w:w="1650" w:type="dxa"/>
            <w:vAlign w:val="center"/>
          </w:tcPr>
          <w:p w:rsidR="00B26E0C" w:rsidRDefault="007242FE">
            <w:pPr>
              <w:jc w:val="center"/>
            </w:pPr>
            <w:r>
              <w:t>601766</w:t>
            </w:r>
          </w:p>
        </w:tc>
        <w:tc>
          <w:tcPr>
            <w:tcW w:w="1980" w:type="dxa"/>
            <w:vAlign w:val="center"/>
          </w:tcPr>
          <w:p w:rsidR="00B26E0C" w:rsidRDefault="007242FE">
            <w:pPr>
              <w:jc w:val="center"/>
            </w:pPr>
            <w:r>
              <w:t>中国中车</w:t>
            </w:r>
          </w:p>
        </w:tc>
        <w:tc>
          <w:tcPr>
            <w:tcW w:w="2879" w:type="dxa"/>
            <w:vAlign w:val="center"/>
          </w:tcPr>
          <w:p w:rsidR="00B26E0C" w:rsidRDefault="007242FE">
            <w:pPr>
              <w:jc w:val="right"/>
            </w:pPr>
            <w:r>
              <w:t>743,343.00</w:t>
            </w:r>
          </w:p>
        </w:tc>
        <w:tc>
          <w:tcPr>
            <w:tcW w:w="1620" w:type="dxa"/>
            <w:vAlign w:val="center"/>
          </w:tcPr>
          <w:p w:rsidR="00B26E0C" w:rsidRDefault="007242FE">
            <w:pPr>
              <w:jc w:val="right"/>
            </w:pPr>
            <w:r>
              <w:t>0.74</w:t>
            </w:r>
          </w:p>
        </w:tc>
      </w:tr>
      <w:tr w:rsidR="00B26E0C">
        <w:tc>
          <w:tcPr>
            <w:tcW w:w="869" w:type="dxa"/>
            <w:vAlign w:val="center"/>
          </w:tcPr>
          <w:p w:rsidR="00B26E0C" w:rsidRDefault="007242FE">
            <w:pPr>
              <w:jc w:val="center"/>
            </w:pPr>
            <w:r>
              <w:t>13</w:t>
            </w:r>
          </w:p>
        </w:tc>
        <w:tc>
          <w:tcPr>
            <w:tcW w:w="1650" w:type="dxa"/>
            <w:vAlign w:val="center"/>
          </w:tcPr>
          <w:p w:rsidR="00B26E0C" w:rsidRDefault="007242FE">
            <w:pPr>
              <w:jc w:val="center"/>
            </w:pPr>
            <w:r>
              <w:t>601668</w:t>
            </w:r>
          </w:p>
        </w:tc>
        <w:tc>
          <w:tcPr>
            <w:tcW w:w="1980" w:type="dxa"/>
            <w:vAlign w:val="center"/>
          </w:tcPr>
          <w:p w:rsidR="00B26E0C" w:rsidRDefault="007242FE">
            <w:pPr>
              <w:jc w:val="center"/>
            </w:pPr>
            <w:r>
              <w:t>中国建筑</w:t>
            </w:r>
          </w:p>
        </w:tc>
        <w:tc>
          <w:tcPr>
            <w:tcW w:w="2879" w:type="dxa"/>
            <w:vAlign w:val="center"/>
          </w:tcPr>
          <w:p w:rsidR="00B26E0C" w:rsidRDefault="007242FE">
            <w:pPr>
              <w:jc w:val="right"/>
            </w:pPr>
            <w:r>
              <w:t>555,620.00</w:t>
            </w:r>
          </w:p>
        </w:tc>
        <w:tc>
          <w:tcPr>
            <w:tcW w:w="1620" w:type="dxa"/>
            <w:vAlign w:val="center"/>
          </w:tcPr>
          <w:p w:rsidR="00B26E0C" w:rsidRDefault="007242FE">
            <w:pPr>
              <w:jc w:val="right"/>
            </w:pPr>
            <w:r>
              <w:t>0.55</w:t>
            </w:r>
          </w:p>
        </w:tc>
      </w:tr>
      <w:tr w:rsidR="00B26E0C">
        <w:tc>
          <w:tcPr>
            <w:tcW w:w="869" w:type="dxa"/>
            <w:vAlign w:val="center"/>
          </w:tcPr>
          <w:p w:rsidR="00B26E0C" w:rsidRDefault="007242FE">
            <w:pPr>
              <w:jc w:val="center"/>
            </w:pPr>
            <w:r>
              <w:t>14</w:t>
            </w:r>
          </w:p>
        </w:tc>
        <w:tc>
          <w:tcPr>
            <w:tcW w:w="1650" w:type="dxa"/>
            <w:vAlign w:val="center"/>
          </w:tcPr>
          <w:p w:rsidR="00B26E0C" w:rsidRDefault="007242FE">
            <w:pPr>
              <w:jc w:val="center"/>
            </w:pPr>
            <w:r>
              <w:t>600989</w:t>
            </w:r>
          </w:p>
        </w:tc>
        <w:tc>
          <w:tcPr>
            <w:tcW w:w="1980" w:type="dxa"/>
            <w:vAlign w:val="center"/>
          </w:tcPr>
          <w:p w:rsidR="00B26E0C" w:rsidRDefault="007242FE">
            <w:pPr>
              <w:jc w:val="center"/>
            </w:pPr>
            <w:r>
              <w:t>宝丰能源</w:t>
            </w:r>
          </w:p>
        </w:tc>
        <w:tc>
          <w:tcPr>
            <w:tcW w:w="2879" w:type="dxa"/>
            <w:vAlign w:val="center"/>
          </w:tcPr>
          <w:p w:rsidR="00B26E0C" w:rsidRDefault="007242FE">
            <w:pPr>
              <w:jc w:val="right"/>
            </w:pPr>
            <w:r>
              <w:t>413,652.00</w:t>
            </w:r>
          </w:p>
        </w:tc>
        <w:tc>
          <w:tcPr>
            <w:tcW w:w="1620" w:type="dxa"/>
            <w:vAlign w:val="center"/>
          </w:tcPr>
          <w:p w:rsidR="00B26E0C" w:rsidRDefault="007242FE">
            <w:pPr>
              <w:jc w:val="right"/>
            </w:pPr>
            <w:r>
              <w:t>0.41</w:t>
            </w:r>
          </w:p>
        </w:tc>
      </w:tr>
      <w:tr w:rsidR="00B26E0C">
        <w:tc>
          <w:tcPr>
            <w:tcW w:w="869" w:type="dxa"/>
            <w:vAlign w:val="center"/>
          </w:tcPr>
          <w:p w:rsidR="00B26E0C" w:rsidRDefault="007242FE">
            <w:pPr>
              <w:jc w:val="center"/>
            </w:pPr>
            <w:r>
              <w:t>15</w:t>
            </w:r>
          </w:p>
        </w:tc>
        <w:tc>
          <w:tcPr>
            <w:tcW w:w="1650" w:type="dxa"/>
            <w:vAlign w:val="center"/>
          </w:tcPr>
          <w:p w:rsidR="00B26E0C" w:rsidRDefault="007242FE">
            <w:pPr>
              <w:jc w:val="center"/>
            </w:pPr>
            <w:r>
              <w:t>002958</w:t>
            </w:r>
          </w:p>
        </w:tc>
        <w:tc>
          <w:tcPr>
            <w:tcW w:w="1980" w:type="dxa"/>
            <w:vAlign w:val="center"/>
          </w:tcPr>
          <w:p w:rsidR="00B26E0C" w:rsidRDefault="007242FE">
            <w:pPr>
              <w:jc w:val="center"/>
            </w:pPr>
            <w:r>
              <w:t>青农商行</w:t>
            </w:r>
          </w:p>
        </w:tc>
        <w:tc>
          <w:tcPr>
            <w:tcW w:w="2879" w:type="dxa"/>
            <w:vAlign w:val="center"/>
          </w:tcPr>
          <w:p w:rsidR="00B26E0C" w:rsidRDefault="007242FE">
            <w:pPr>
              <w:jc w:val="right"/>
            </w:pPr>
            <w:r>
              <w:t>171,513.00</w:t>
            </w:r>
          </w:p>
        </w:tc>
        <w:tc>
          <w:tcPr>
            <w:tcW w:w="1620" w:type="dxa"/>
            <w:vAlign w:val="center"/>
          </w:tcPr>
          <w:p w:rsidR="00B26E0C" w:rsidRDefault="007242FE">
            <w:pPr>
              <w:jc w:val="right"/>
            </w:pPr>
            <w:r>
              <w:t>0.17</w:t>
            </w:r>
          </w:p>
        </w:tc>
      </w:tr>
      <w:tr w:rsidR="00B26E0C">
        <w:tc>
          <w:tcPr>
            <w:tcW w:w="869" w:type="dxa"/>
            <w:vAlign w:val="center"/>
          </w:tcPr>
          <w:p w:rsidR="00B26E0C" w:rsidRDefault="007242FE">
            <w:pPr>
              <w:jc w:val="center"/>
            </w:pPr>
            <w:r>
              <w:t>16</w:t>
            </w:r>
          </w:p>
        </w:tc>
        <w:tc>
          <w:tcPr>
            <w:tcW w:w="1650" w:type="dxa"/>
            <w:vAlign w:val="center"/>
          </w:tcPr>
          <w:p w:rsidR="00B26E0C" w:rsidRDefault="007242FE">
            <w:pPr>
              <w:jc w:val="center"/>
            </w:pPr>
            <w:r>
              <w:t>600928</w:t>
            </w:r>
          </w:p>
        </w:tc>
        <w:tc>
          <w:tcPr>
            <w:tcW w:w="1980" w:type="dxa"/>
            <w:vAlign w:val="center"/>
          </w:tcPr>
          <w:p w:rsidR="00B26E0C" w:rsidRDefault="007242FE">
            <w:pPr>
              <w:jc w:val="center"/>
            </w:pPr>
            <w:r>
              <w:t>西安银行</w:t>
            </w:r>
          </w:p>
        </w:tc>
        <w:tc>
          <w:tcPr>
            <w:tcW w:w="2879" w:type="dxa"/>
            <w:vAlign w:val="center"/>
          </w:tcPr>
          <w:p w:rsidR="00B26E0C" w:rsidRDefault="007242FE">
            <w:pPr>
              <w:jc w:val="right"/>
            </w:pPr>
            <w:r>
              <w:t>147,585.60</w:t>
            </w:r>
          </w:p>
        </w:tc>
        <w:tc>
          <w:tcPr>
            <w:tcW w:w="1620" w:type="dxa"/>
            <w:vAlign w:val="center"/>
          </w:tcPr>
          <w:p w:rsidR="00B26E0C" w:rsidRDefault="007242FE">
            <w:pPr>
              <w:jc w:val="right"/>
            </w:pPr>
            <w:r>
              <w:t>0.15</w:t>
            </w:r>
          </w:p>
        </w:tc>
      </w:tr>
      <w:tr w:rsidR="00B26E0C">
        <w:tc>
          <w:tcPr>
            <w:tcW w:w="869" w:type="dxa"/>
            <w:vAlign w:val="center"/>
          </w:tcPr>
          <w:p w:rsidR="00B26E0C" w:rsidRDefault="007242FE">
            <w:pPr>
              <w:jc w:val="center"/>
            </w:pPr>
            <w:r>
              <w:t>17</w:t>
            </w:r>
          </w:p>
        </w:tc>
        <w:tc>
          <w:tcPr>
            <w:tcW w:w="1650" w:type="dxa"/>
            <w:vAlign w:val="center"/>
          </w:tcPr>
          <w:p w:rsidR="00B26E0C" w:rsidRDefault="007242FE">
            <w:pPr>
              <w:jc w:val="center"/>
            </w:pPr>
            <w:r>
              <w:t>601298</w:t>
            </w:r>
          </w:p>
        </w:tc>
        <w:tc>
          <w:tcPr>
            <w:tcW w:w="1980" w:type="dxa"/>
            <w:vAlign w:val="center"/>
          </w:tcPr>
          <w:p w:rsidR="00B26E0C" w:rsidRDefault="007242FE">
            <w:pPr>
              <w:jc w:val="center"/>
            </w:pPr>
            <w:r>
              <w:t>青岛港</w:t>
            </w:r>
          </w:p>
        </w:tc>
        <w:tc>
          <w:tcPr>
            <w:tcW w:w="2879" w:type="dxa"/>
            <w:vAlign w:val="center"/>
          </w:tcPr>
          <w:p w:rsidR="00B26E0C" w:rsidRDefault="007242FE">
            <w:pPr>
              <w:jc w:val="right"/>
            </w:pPr>
            <w:r>
              <w:t>126,429.03</w:t>
            </w:r>
          </w:p>
        </w:tc>
        <w:tc>
          <w:tcPr>
            <w:tcW w:w="1620" w:type="dxa"/>
            <w:vAlign w:val="center"/>
          </w:tcPr>
          <w:p w:rsidR="00B26E0C" w:rsidRDefault="007242FE">
            <w:pPr>
              <w:jc w:val="right"/>
            </w:pPr>
            <w:r>
              <w:t>0.13</w:t>
            </w:r>
          </w:p>
        </w:tc>
      </w:tr>
      <w:tr w:rsidR="00B26E0C">
        <w:tc>
          <w:tcPr>
            <w:tcW w:w="869" w:type="dxa"/>
            <w:vAlign w:val="center"/>
          </w:tcPr>
          <w:p w:rsidR="00B26E0C" w:rsidRDefault="007242FE">
            <w:pPr>
              <w:jc w:val="center"/>
            </w:pPr>
            <w:r>
              <w:t>18</w:t>
            </w:r>
          </w:p>
        </w:tc>
        <w:tc>
          <w:tcPr>
            <w:tcW w:w="1650" w:type="dxa"/>
            <w:vAlign w:val="center"/>
          </w:tcPr>
          <w:p w:rsidR="00B26E0C" w:rsidRDefault="007242FE">
            <w:pPr>
              <w:jc w:val="center"/>
            </w:pPr>
            <w:r>
              <w:t>300762</w:t>
            </w:r>
          </w:p>
        </w:tc>
        <w:tc>
          <w:tcPr>
            <w:tcW w:w="1980" w:type="dxa"/>
            <w:vAlign w:val="center"/>
          </w:tcPr>
          <w:p w:rsidR="00B26E0C" w:rsidRDefault="007242FE">
            <w:pPr>
              <w:jc w:val="center"/>
            </w:pPr>
            <w:r>
              <w:t>上海瀚讯</w:t>
            </w:r>
          </w:p>
        </w:tc>
        <w:tc>
          <w:tcPr>
            <w:tcW w:w="2879" w:type="dxa"/>
            <w:vAlign w:val="center"/>
          </w:tcPr>
          <w:p w:rsidR="00B26E0C" w:rsidRDefault="007242FE">
            <w:pPr>
              <w:jc w:val="right"/>
            </w:pPr>
            <w:r>
              <w:t>107,630.92</w:t>
            </w:r>
          </w:p>
        </w:tc>
        <w:tc>
          <w:tcPr>
            <w:tcW w:w="1620" w:type="dxa"/>
            <w:vAlign w:val="center"/>
          </w:tcPr>
          <w:p w:rsidR="00B26E0C" w:rsidRDefault="007242FE">
            <w:pPr>
              <w:jc w:val="right"/>
            </w:pPr>
            <w:r>
              <w:t>0.11</w:t>
            </w:r>
          </w:p>
        </w:tc>
      </w:tr>
      <w:tr w:rsidR="00B26E0C">
        <w:tc>
          <w:tcPr>
            <w:tcW w:w="869" w:type="dxa"/>
            <w:vAlign w:val="center"/>
          </w:tcPr>
          <w:p w:rsidR="00B26E0C" w:rsidRDefault="007242FE">
            <w:pPr>
              <w:jc w:val="center"/>
            </w:pPr>
            <w:r>
              <w:t>19</w:t>
            </w:r>
          </w:p>
        </w:tc>
        <w:tc>
          <w:tcPr>
            <w:tcW w:w="1650" w:type="dxa"/>
            <w:vAlign w:val="center"/>
          </w:tcPr>
          <w:p w:rsidR="00B26E0C" w:rsidRDefault="007242FE">
            <w:pPr>
              <w:jc w:val="center"/>
            </w:pPr>
            <w:r>
              <w:t>300761</w:t>
            </w:r>
          </w:p>
        </w:tc>
        <w:tc>
          <w:tcPr>
            <w:tcW w:w="1980" w:type="dxa"/>
            <w:vAlign w:val="center"/>
          </w:tcPr>
          <w:p w:rsidR="00B26E0C" w:rsidRDefault="007242FE">
            <w:pPr>
              <w:jc w:val="center"/>
            </w:pPr>
            <w:r>
              <w:t>立华股份</w:t>
            </w:r>
          </w:p>
        </w:tc>
        <w:tc>
          <w:tcPr>
            <w:tcW w:w="2879" w:type="dxa"/>
            <w:vAlign w:val="center"/>
          </w:tcPr>
          <w:p w:rsidR="00B26E0C" w:rsidRDefault="007242FE">
            <w:pPr>
              <w:jc w:val="right"/>
            </w:pPr>
            <w:r>
              <w:t>96,825.00</w:t>
            </w:r>
          </w:p>
        </w:tc>
        <w:tc>
          <w:tcPr>
            <w:tcW w:w="1620" w:type="dxa"/>
            <w:vAlign w:val="center"/>
          </w:tcPr>
          <w:p w:rsidR="00B26E0C" w:rsidRDefault="007242FE">
            <w:pPr>
              <w:jc w:val="right"/>
            </w:pPr>
            <w:r>
              <w:t>0.10</w:t>
            </w:r>
          </w:p>
        </w:tc>
      </w:tr>
      <w:tr w:rsidR="00B26E0C">
        <w:tc>
          <w:tcPr>
            <w:tcW w:w="869" w:type="dxa"/>
            <w:vAlign w:val="center"/>
          </w:tcPr>
          <w:p w:rsidR="00B26E0C" w:rsidRDefault="007242FE">
            <w:pPr>
              <w:jc w:val="center"/>
            </w:pPr>
            <w:r>
              <w:t>20</w:t>
            </w:r>
          </w:p>
        </w:tc>
        <w:tc>
          <w:tcPr>
            <w:tcW w:w="1650" w:type="dxa"/>
            <w:vAlign w:val="center"/>
          </w:tcPr>
          <w:p w:rsidR="00B26E0C" w:rsidRDefault="007242FE">
            <w:pPr>
              <w:jc w:val="center"/>
            </w:pPr>
            <w:r>
              <w:t>300766</w:t>
            </w:r>
          </w:p>
        </w:tc>
        <w:tc>
          <w:tcPr>
            <w:tcW w:w="1980" w:type="dxa"/>
            <w:vAlign w:val="center"/>
          </w:tcPr>
          <w:p w:rsidR="00B26E0C" w:rsidRDefault="007242FE">
            <w:pPr>
              <w:jc w:val="center"/>
            </w:pPr>
            <w:r>
              <w:t>每日互动</w:t>
            </w:r>
          </w:p>
        </w:tc>
        <w:tc>
          <w:tcPr>
            <w:tcW w:w="2879" w:type="dxa"/>
            <w:vAlign w:val="center"/>
          </w:tcPr>
          <w:p w:rsidR="00B26E0C" w:rsidRDefault="007242FE">
            <w:pPr>
              <w:jc w:val="right"/>
            </w:pPr>
            <w:r>
              <w:t>76,720.02</w:t>
            </w:r>
          </w:p>
        </w:tc>
        <w:tc>
          <w:tcPr>
            <w:tcW w:w="1620" w:type="dxa"/>
            <w:vAlign w:val="center"/>
          </w:tcPr>
          <w:p w:rsidR="00B26E0C" w:rsidRDefault="007242FE">
            <w:pPr>
              <w:jc w:val="right"/>
            </w:pPr>
            <w: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70,336,502.35</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19,052,297.44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70,964,726.30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70,964,726.30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136,882,300.00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32.91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60,192,000.00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14.47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50,714,000.00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12.19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2,430,322.00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0.58</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321,183,348.30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77.22</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B26E0C">
        <w:tc>
          <w:tcPr>
            <w:tcW w:w="1320" w:type="dxa"/>
            <w:vAlign w:val="center"/>
          </w:tcPr>
          <w:p w:rsidR="00B26E0C" w:rsidRDefault="007242FE">
            <w:pPr>
              <w:jc w:val="center"/>
            </w:pPr>
            <w:r>
              <w:rPr>
                <w:color w:val="000000"/>
                <w:sz w:val="24"/>
              </w:rPr>
              <w:t>1</w:t>
            </w:r>
          </w:p>
        </w:tc>
        <w:tc>
          <w:tcPr>
            <w:tcW w:w="1382" w:type="dxa"/>
            <w:vAlign w:val="center"/>
          </w:tcPr>
          <w:p w:rsidR="00B26E0C" w:rsidRDefault="007242FE">
            <w:pPr>
              <w:jc w:val="center"/>
            </w:pPr>
            <w:r>
              <w:rPr>
                <w:color w:val="000000"/>
                <w:sz w:val="24"/>
              </w:rPr>
              <w:t>190201</w:t>
            </w:r>
          </w:p>
        </w:tc>
        <w:tc>
          <w:tcPr>
            <w:tcW w:w="1353" w:type="dxa"/>
            <w:vAlign w:val="center"/>
          </w:tcPr>
          <w:p w:rsidR="00B26E0C" w:rsidRDefault="007242FE">
            <w:pPr>
              <w:jc w:val="center"/>
            </w:pPr>
            <w:r>
              <w:rPr>
                <w:color w:val="000000"/>
                <w:sz w:val="24"/>
              </w:rPr>
              <w:t>19</w:t>
            </w:r>
            <w:r>
              <w:rPr>
                <w:color w:val="000000"/>
                <w:sz w:val="24"/>
              </w:rPr>
              <w:t>国开</w:t>
            </w:r>
            <w:r>
              <w:rPr>
                <w:color w:val="000000"/>
                <w:sz w:val="24"/>
              </w:rPr>
              <w:t>01</w:t>
            </w:r>
          </w:p>
        </w:tc>
        <w:tc>
          <w:tcPr>
            <w:tcW w:w="1505" w:type="dxa"/>
            <w:vAlign w:val="center"/>
          </w:tcPr>
          <w:p w:rsidR="00B26E0C" w:rsidRDefault="007242FE">
            <w:pPr>
              <w:jc w:val="right"/>
            </w:pPr>
            <w:r>
              <w:rPr>
                <w:color w:val="000000"/>
                <w:sz w:val="24"/>
              </w:rPr>
              <w:t>500,000</w:t>
            </w:r>
          </w:p>
        </w:tc>
        <w:tc>
          <w:tcPr>
            <w:tcW w:w="1737" w:type="dxa"/>
            <w:vAlign w:val="center"/>
          </w:tcPr>
          <w:p w:rsidR="00B26E0C" w:rsidRDefault="007242FE">
            <w:pPr>
              <w:jc w:val="right"/>
            </w:pPr>
            <w:r>
              <w:rPr>
                <w:color w:val="000000"/>
                <w:sz w:val="24"/>
              </w:rPr>
              <w:t>49,980,000.00</w:t>
            </w:r>
          </w:p>
        </w:tc>
        <w:tc>
          <w:tcPr>
            <w:tcW w:w="1701" w:type="dxa"/>
            <w:vAlign w:val="center"/>
          </w:tcPr>
          <w:p w:rsidR="00B26E0C" w:rsidRDefault="007242FE">
            <w:pPr>
              <w:jc w:val="right"/>
            </w:pPr>
            <w:r>
              <w:rPr>
                <w:color w:val="000000"/>
                <w:sz w:val="24"/>
              </w:rPr>
              <w:t>12.02</w:t>
            </w:r>
          </w:p>
        </w:tc>
      </w:tr>
      <w:tr w:rsidR="00B26E0C">
        <w:tc>
          <w:tcPr>
            <w:tcW w:w="1320" w:type="dxa"/>
            <w:vAlign w:val="center"/>
          </w:tcPr>
          <w:p w:rsidR="00B26E0C" w:rsidRDefault="007242FE">
            <w:pPr>
              <w:jc w:val="center"/>
            </w:pPr>
            <w:r>
              <w:rPr>
                <w:color w:val="000000"/>
                <w:sz w:val="24"/>
              </w:rPr>
              <w:t>2</w:t>
            </w:r>
          </w:p>
        </w:tc>
        <w:tc>
          <w:tcPr>
            <w:tcW w:w="1382" w:type="dxa"/>
            <w:vAlign w:val="center"/>
          </w:tcPr>
          <w:p w:rsidR="00B26E0C" w:rsidRDefault="007242FE">
            <w:pPr>
              <w:jc w:val="center"/>
            </w:pPr>
            <w:r>
              <w:rPr>
                <w:color w:val="000000"/>
                <w:sz w:val="24"/>
              </w:rPr>
              <w:t>143662</w:t>
            </w:r>
          </w:p>
        </w:tc>
        <w:tc>
          <w:tcPr>
            <w:tcW w:w="1353" w:type="dxa"/>
            <w:vAlign w:val="center"/>
          </w:tcPr>
          <w:p w:rsidR="00B26E0C" w:rsidRDefault="007242FE">
            <w:pPr>
              <w:jc w:val="center"/>
            </w:pPr>
            <w:r>
              <w:rPr>
                <w:color w:val="000000"/>
                <w:sz w:val="24"/>
              </w:rPr>
              <w:t>18</w:t>
            </w:r>
            <w:r>
              <w:rPr>
                <w:color w:val="000000"/>
                <w:sz w:val="24"/>
              </w:rPr>
              <w:t>国电</w:t>
            </w:r>
            <w:r>
              <w:rPr>
                <w:color w:val="000000"/>
                <w:sz w:val="24"/>
              </w:rPr>
              <w:t>02</w:t>
            </w:r>
          </w:p>
        </w:tc>
        <w:tc>
          <w:tcPr>
            <w:tcW w:w="1505" w:type="dxa"/>
            <w:vAlign w:val="center"/>
          </w:tcPr>
          <w:p w:rsidR="00B26E0C" w:rsidRDefault="007242FE">
            <w:pPr>
              <w:jc w:val="right"/>
            </w:pPr>
            <w:r>
              <w:rPr>
                <w:color w:val="000000"/>
                <w:sz w:val="24"/>
              </w:rPr>
              <w:t>200,000</w:t>
            </w:r>
          </w:p>
        </w:tc>
        <w:tc>
          <w:tcPr>
            <w:tcW w:w="1737" w:type="dxa"/>
            <w:vAlign w:val="center"/>
          </w:tcPr>
          <w:p w:rsidR="00B26E0C" w:rsidRDefault="007242FE">
            <w:pPr>
              <w:jc w:val="right"/>
            </w:pPr>
            <w:r>
              <w:rPr>
                <w:color w:val="000000"/>
                <w:sz w:val="24"/>
              </w:rPr>
              <w:t>20,462,000.00</w:t>
            </w:r>
          </w:p>
        </w:tc>
        <w:tc>
          <w:tcPr>
            <w:tcW w:w="1701" w:type="dxa"/>
            <w:vAlign w:val="center"/>
          </w:tcPr>
          <w:p w:rsidR="00B26E0C" w:rsidRDefault="007242FE">
            <w:pPr>
              <w:jc w:val="right"/>
            </w:pPr>
            <w:r>
              <w:rPr>
                <w:color w:val="000000"/>
                <w:sz w:val="24"/>
              </w:rPr>
              <w:t>4.92</w:t>
            </w:r>
          </w:p>
        </w:tc>
      </w:tr>
      <w:tr w:rsidR="00B26E0C">
        <w:tc>
          <w:tcPr>
            <w:tcW w:w="1320" w:type="dxa"/>
            <w:vAlign w:val="center"/>
          </w:tcPr>
          <w:p w:rsidR="00B26E0C" w:rsidRDefault="007242FE">
            <w:pPr>
              <w:jc w:val="center"/>
            </w:pPr>
            <w:r>
              <w:rPr>
                <w:color w:val="000000"/>
                <w:sz w:val="24"/>
              </w:rPr>
              <w:t>3</w:t>
            </w:r>
          </w:p>
        </w:tc>
        <w:tc>
          <w:tcPr>
            <w:tcW w:w="1382" w:type="dxa"/>
            <w:vAlign w:val="center"/>
          </w:tcPr>
          <w:p w:rsidR="00B26E0C" w:rsidRDefault="007242FE">
            <w:pPr>
              <w:jc w:val="center"/>
            </w:pPr>
            <w:r>
              <w:rPr>
                <w:color w:val="000000"/>
                <w:sz w:val="24"/>
              </w:rPr>
              <w:t>143725</w:t>
            </w:r>
          </w:p>
        </w:tc>
        <w:tc>
          <w:tcPr>
            <w:tcW w:w="1353" w:type="dxa"/>
            <w:vAlign w:val="center"/>
          </w:tcPr>
          <w:p w:rsidR="00B26E0C" w:rsidRDefault="007242FE">
            <w:pPr>
              <w:jc w:val="center"/>
            </w:pPr>
            <w:r>
              <w:rPr>
                <w:color w:val="000000"/>
                <w:sz w:val="24"/>
              </w:rPr>
              <w:t>18</w:t>
            </w:r>
            <w:r>
              <w:rPr>
                <w:color w:val="000000"/>
                <w:sz w:val="24"/>
              </w:rPr>
              <w:t>光明</w:t>
            </w:r>
            <w:r>
              <w:rPr>
                <w:color w:val="000000"/>
                <w:sz w:val="24"/>
              </w:rPr>
              <w:t>01</w:t>
            </w:r>
          </w:p>
        </w:tc>
        <w:tc>
          <w:tcPr>
            <w:tcW w:w="1505" w:type="dxa"/>
            <w:vAlign w:val="center"/>
          </w:tcPr>
          <w:p w:rsidR="00B26E0C" w:rsidRDefault="007242FE">
            <w:pPr>
              <w:jc w:val="right"/>
            </w:pPr>
            <w:r>
              <w:rPr>
                <w:color w:val="000000"/>
                <w:sz w:val="24"/>
              </w:rPr>
              <w:t>200,000</w:t>
            </w:r>
          </w:p>
        </w:tc>
        <w:tc>
          <w:tcPr>
            <w:tcW w:w="1737" w:type="dxa"/>
            <w:vAlign w:val="center"/>
          </w:tcPr>
          <w:p w:rsidR="00B26E0C" w:rsidRDefault="007242FE">
            <w:pPr>
              <w:jc w:val="right"/>
            </w:pPr>
            <w:r>
              <w:rPr>
                <w:color w:val="000000"/>
                <w:sz w:val="24"/>
              </w:rPr>
              <w:t>20,354,000.00</w:t>
            </w:r>
          </w:p>
        </w:tc>
        <w:tc>
          <w:tcPr>
            <w:tcW w:w="1701" w:type="dxa"/>
            <w:vAlign w:val="center"/>
          </w:tcPr>
          <w:p w:rsidR="00B26E0C" w:rsidRDefault="007242FE">
            <w:pPr>
              <w:jc w:val="right"/>
            </w:pPr>
            <w:r>
              <w:rPr>
                <w:color w:val="000000"/>
                <w:sz w:val="24"/>
              </w:rPr>
              <w:t>4.89</w:t>
            </w:r>
          </w:p>
        </w:tc>
      </w:tr>
      <w:tr w:rsidR="00B26E0C">
        <w:tc>
          <w:tcPr>
            <w:tcW w:w="1320" w:type="dxa"/>
            <w:vAlign w:val="center"/>
          </w:tcPr>
          <w:p w:rsidR="00B26E0C" w:rsidRDefault="007242FE">
            <w:pPr>
              <w:jc w:val="center"/>
            </w:pPr>
            <w:r>
              <w:rPr>
                <w:color w:val="000000"/>
                <w:sz w:val="24"/>
              </w:rPr>
              <w:t>4</w:t>
            </w:r>
          </w:p>
        </w:tc>
        <w:tc>
          <w:tcPr>
            <w:tcW w:w="1382" w:type="dxa"/>
            <w:vAlign w:val="center"/>
          </w:tcPr>
          <w:p w:rsidR="00B26E0C" w:rsidRDefault="007242FE">
            <w:pPr>
              <w:jc w:val="center"/>
            </w:pPr>
            <w:r>
              <w:rPr>
                <w:color w:val="000000"/>
                <w:sz w:val="24"/>
              </w:rPr>
              <w:t>101554029</w:t>
            </w:r>
          </w:p>
        </w:tc>
        <w:tc>
          <w:tcPr>
            <w:tcW w:w="1353" w:type="dxa"/>
            <w:vAlign w:val="center"/>
          </w:tcPr>
          <w:p w:rsidR="00B26E0C" w:rsidRDefault="007242FE">
            <w:pPr>
              <w:jc w:val="center"/>
            </w:pPr>
            <w:r>
              <w:rPr>
                <w:color w:val="000000"/>
                <w:sz w:val="24"/>
              </w:rPr>
              <w:t>15</w:t>
            </w:r>
            <w:r>
              <w:rPr>
                <w:color w:val="000000"/>
                <w:sz w:val="24"/>
              </w:rPr>
              <w:t>穗地铁</w:t>
            </w:r>
            <w:r>
              <w:rPr>
                <w:color w:val="000000"/>
                <w:sz w:val="24"/>
              </w:rPr>
              <w:t>MTN001</w:t>
            </w:r>
          </w:p>
        </w:tc>
        <w:tc>
          <w:tcPr>
            <w:tcW w:w="1505" w:type="dxa"/>
            <w:vAlign w:val="center"/>
          </w:tcPr>
          <w:p w:rsidR="00B26E0C" w:rsidRDefault="007242FE">
            <w:pPr>
              <w:jc w:val="right"/>
            </w:pPr>
            <w:r>
              <w:rPr>
                <w:color w:val="000000"/>
                <w:sz w:val="24"/>
              </w:rPr>
              <w:t>200,000</w:t>
            </w:r>
          </w:p>
        </w:tc>
        <w:tc>
          <w:tcPr>
            <w:tcW w:w="1737" w:type="dxa"/>
            <w:vAlign w:val="center"/>
          </w:tcPr>
          <w:p w:rsidR="00B26E0C" w:rsidRDefault="007242FE">
            <w:pPr>
              <w:jc w:val="right"/>
            </w:pPr>
            <w:r>
              <w:rPr>
                <w:color w:val="000000"/>
                <w:sz w:val="24"/>
              </w:rPr>
              <w:t>20,232,000.00</w:t>
            </w:r>
          </w:p>
        </w:tc>
        <w:tc>
          <w:tcPr>
            <w:tcW w:w="1701" w:type="dxa"/>
            <w:vAlign w:val="center"/>
          </w:tcPr>
          <w:p w:rsidR="00B26E0C" w:rsidRDefault="007242FE">
            <w:pPr>
              <w:jc w:val="right"/>
            </w:pPr>
            <w:r>
              <w:rPr>
                <w:color w:val="000000"/>
                <w:sz w:val="24"/>
              </w:rPr>
              <w:t>4.86</w:t>
            </w:r>
          </w:p>
        </w:tc>
      </w:tr>
      <w:tr w:rsidR="00B26E0C">
        <w:tc>
          <w:tcPr>
            <w:tcW w:w="1320" w:type="dxa"/>
            <w:vAlign w:val="center"/>
          </w:tcPr>
          <w:p w:rsidR="00B26E0C" w:rsidRDefault="007242FE">
            <w:pPr>
              <w:jc w:val="center"/>
            </w:pPr>
            <w:r>
              <w:rPr>
                <w:color w:val="000000"/>
                <w:sz w:val="24"/>
              </w:rPr>
              <w:t>5</w:t>
            </w:r>
          </w:p>
        </w:tc>
        <w:tc>
          <w:tcPr>
            <w:tcW w:w="1382" w:type="dxa"/>
            <w:vAlign w:val="center"/>
          </w:tcPr>
          <w:p w:rsidR="00B26E0C" w:rsidRDefault="007242FE">
            <w:pPr>
              <w:jc w:val="center"/>
            </w:pPr>
            <w:r>
              <w:rPr>
                <w:color w:val="000000"/>
                <w:sz w:val="24"/>
              </w:rPr>
              <w:t>136053</w:t>
            </w:r>
          </w:p>
        </w:tc>
        <w:tc>
          <w:tcPr>
            <w:tcW w:w="1353" w:type="dxa"/>
            <w:vAlign w:val="center"/>
          </w:tcPr>
          <w:p w:rsidR="00B26E0C" w:rsidRDefault="007242FE">
            <w:pPr>
              <w:jc w:val="center"/>
            </w:pPr>
            <w:r>
              <w:rPr>
                <w:color w:val="000000"/>
                <w:sz w:val="24"/>
              </w:rPr>
              <w:t>15</w:t>
            </w:r>
            <w:r>
              <w:rPr>
                <w:color w:val="000000"/>
                <w:sz w:val="24"/>
              </w:rPr>
              <w:t>南航</w:t>
            </w:r>
            <w:r>
              <w:rPr>
                <w:color w:val="000000"/>
                <w:sz w:val="24"/>
              </w:rPr>
              <w:t>01</w:t>
            </w:r>
          </w:p>
        </w:tc>
        <w:tc>
          <w:tcPr>
            <w:tcW w:w="1505" w:type="dxa"/>
            <w:vAlign w:val="center"/>
          </w:tcPr>
          <w:p w:rsidR="00B26E0C" w:rsidRDefault="007242FE">
            <w:pPr>
              <w:jc w:val="right"/>
            </w:pPr>
            <w:r>
              <w:rPr>
                <w:color w:val="000000"/>
                <w:sz w:val="24"/>
              </w:rPr>
              <w:t>200,000</w:t>
            </w:r>
          </w:p>
        </w:tc>
        <w:tc>
          <w:tcPr>
            <w:tcW w:w="1737" w:type="dxa"/>
            <w:vAlign w:val="center"/>
          </w:tcPr>
          <w:p w:rsidR="00B26E0C" w:rsidRDefault="007242FE">
            <w:pPr>
              <w:jc w:val="right"/>
            </w:pPr>
            <w:r>
              <w:rPr>
                <w:color w:val="000000"/>
                <w:sz w:val="24"/>
              </w:rPr>
              <w:t>20,192,000.00</w:t>
            </w:r>
          </w:p>
        </w:tc>
        <w:tc>
          <w:tcPr>
            <w:tcW w:w="1701" w:type="dxa"/>
            <w:vAlign w:val="center"/>
          </w:tcPr>
          <w:p w:rsidR="00B26E0C" w:rsidRDefault="007242FE">
            <w:pPr>
              <w:jc w:val="right"/>
            </w:pPr>
            <w:r>
              <w:rPr>
                <w:color w:val="000000"/>
                <w:sz w:val="24"/>
              </w:rPr>
              <w:t>4.85</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22,439.12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4,673,076.10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5,532,094.62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10,227,609.84</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B26E0C" w:rsidRDefault="007242FE">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8A1551" w:rsidRDefault="001548F9" w:rsidP="009E1EA4">
      <w:pPr>
        <w:spacing w:before="29" w:line="288" w:lineRule="auto"/>
        <w:ind w:firstLineChars="200" w:firstLine="480"/>
        <w:rPr>
          <w:color w:val="000000"/>
          <w:sz w:val="24"/>
        </w:rPr>
      </w:pPr>
      <w:r w:rsidRPr="008A1551">
        <w:rPr>
          <w:color w:val="000000"/>
          <w:sz w:val="24"/>
        </w:rPr>
        <w:t>2</w:t>
      </w: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9,380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21,820.53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128,951,470.50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63.00%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75,725,125.64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37.00%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2,264,894.88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121,142,798.32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99.05%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1,161,525.10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0.95%</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9,434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34,659.84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250,094,268.82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76.49%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76,886,650.74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23.51%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45,943.94</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291,979.07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0.24%</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337,923.01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0.10%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w:t>
            </w:r>
            <w:r w:rsidRPr="008A1551">
              <w:rPr>
                <w:color w:val="000000"/>
                <w:sz w:val="24"/>
              </w:rPr>
              <w:lastRenderedPageBreak/>
              <w:t>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lastRenderedPageBreak/>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2,640,658,330.23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86,843,711.81</w:t>
            </w:r>
          </w:p>
        </w:tc>
        <w:tc>
          <w:tcPr>
            <w:tcW w:w="1615" w:type="pct"/>
            <w:vAlign w:val="center"/>
          </w:tcPr>
          <w:p w:rsidR="001548F9" w:rsidRPr="008A1551" w:rsidRDefault="001548F9" w:rsidP="009E1EA4">
            <w:pPr>
              <w:spacing w:before="29" w:line="288" w:lineRule="auto"/>
              <w:jc w:val="right"/>
              <w:rPr>
                <w:sz w:val="24"/>
              </w:rPr>
            </w:pPr>
            <w:r w:rsidRPr="008A1551">
              <w:rPr>
                <w:sz w:val="24"/>
              </w:rPr>
              <w:t>117,488.21</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136,176,198.57</w:t>
            </w:r>
          </w:p>
        </w:tc>
        <w:tc>
          <w:tcPr>
            <w:tcW w:w="1615" w:type="pct"/>
            <w:vAlign w:val="center"/>
          </w:tcPr>
          <w:p w:rsidR="001548F9" w:rsidRPr="008A1551" w:rsidRDefault="001548F9" w:rsidP="009E1EA4">
            <w:pPr>
              <w:spacing w:before="29" w:line="288" w:lineRule="auto"/>
              <w:jc w:val="right"/>
              <w:rPr>
                <w:sz w:val="24"/>
              </w:rPr>
            </w:pPr>
            <w:r w:rsidRPr="008A1551">
              <w:rPr>
                <w:sz w:val="24"/>
              </w:rPr>
              <w:t>122,519,022.03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18,343,314.24</w:t>
            </w:r>
          </w:p>
        </w:tc>
        <w:tc>
          <w:tcPr>
            <w:tcW w:w="1615" w:type="pct"/>
            <w:vAlign w:val="center"/>
          </w:tcPr>
          <w:p w:rsidR="001548F9" w:rsidRPr="008A1551" w:rsidRDefault="001548F9" w:rsidP="009E1EA4">
            <w:pPr>
              <w:spacing w:before="29" w:line="288" w:lineRule="auto"/>
              <w:jc w:val="right"/>
              <w:rPr>
                <w:sz w:val="24"/>
              </w:rPr>
            </w:pPr>
            <w:r w:rsidRPr="008A1551">
              <w:rPr>
                <w:sz w:val="24"/>
              </w:rPr>
              <w:t>332,186.82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204,676,596.14</w:t>
            </w:r>
          </w:p>
        </w:tc>
        <w:tc>
          <w:tcPr>
            <w:tcW w:w="1615" w:type="pct"/>
            <w:vAlign w:val="center"/>
          </w:tcPr>
          <w:p w:rsidR="001548F9" w:rsidRPr="008A1551" w:rsidRDefault="001548F9" w:rsidP="009E1EA4">
            <w:pPr>
              <w:spacing w:before="29" w:line="288" w:lineRule="auto"/>
              <w:jc w:val="right"/>
              <w:rPr>
                <w:sz w:val="24"/>
              </w:rPr>
            </w:pPr>
            <w:r w:rsidRPr="008A1551">
              <w:rPr>
                <w:sz w:val="24"/>
              </w:rPr>
              <w:t>122,304,323.42</w:t>
            </w:r>
          </w:p>
        </w:tc>
      </w:tr>
    </w:tbl>
    <w:p w:rsidR="00B26E0C" w:rsidRDefault="007242F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B26E0C" w:rsidRDefault="007242F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B26E0C" w:rsidRDefault="007242F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26E0C" w:rsidRDefault="007242FE">
      <w:pPr>
        <w:tabs>
          <w:tab w:val="left" w:pos="426"/>
        </w:tabs>
        <w:spacing w:before="29" w:line="288" w:lineRule="auto"/>
        <w:jc w:val="left"/>
        <w:rPr>
          <w:kern w:val="0"/>
          <w:sz w:val="24"/>
        </w:rPr>
      </w:pPr>
      <w:r>
        <w:rPr>
          <w:kern w:val="0"/>
          <w:sz w:val="24"/>
        </w:rPr>
        <w:t>基金管理人及其高级管理人员本报告期内未受监管部门稽查或处罚。</w:t>
      </w:r>
    </w:p>
    <w:p w:rsidR="00B26E0C" w:rsidRDefault="007242F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B26E0C">
        <w:tc>
          <w:tcPr>
            <w:tcW w:w="1559" w:type="dxa"/>
            <w:vAlign w:val="center"/>
          </w:tcPr>
          <w:p w:rsidR="00B26E0C" w:rsidRDefault="007242FE">
            <w:pPr>
              <w:jc w:val="center"/>
            </w:pPr>
            <w:r>
              <w:rPr>
                <w:color w:val="000000"/>
                <w:sz w:val="24"/>
              </w:rPr>
              <w:t>天风证券股份有限公司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9,115,385.81</w:t>
            </w:r>
          </w:p>
        </w:tc>
        <w:tc>
          <w:tcPr>
            <w:tcW w:w="1080" w:type="dxa"/>
            <w:vAlign w:val="center"/>
          </w:tcPr>
          <w:p w:rsidR="00B26E0C" w:rsidRDefault="007242FE">
            <w:pPr>
              <w:jc w:val="right"/>
            </w:pPr>
            <w:r>
              <w:rPr>
                <w:color w:val="000000"/>
                <w:sz w:val="24"/>
              </w:rPr>
              <w:t>10.34%</w:t>
            </w:r>
          </w:p>
        </w:tc>
        <w:tc>
          <w:tcPr>
            <w:tcW w:w="1620" w:type="dxa"/>
            <w:vAlign w:val="center"/>
          </w:tcPr>
          <w:p w:rsidR="00B26E0C" w:rsidRDefault="007242FE">
            <w:pPr>
              <w:jc w:val="right"/>
            </w:pPr>
            <w:r>
              <w:rPr>
                <w:color w:val="000000"/>
                <w:sz w:val="24"/>
              </w:rPr>
              <w:t>8,489.14</w:t>
            </w:r>
          </w:p>
        </w:tc>
        <w:tc>
          <w:tcPr>
            <w:tcW w:w="1080" w:type="dxa"/>
            <w:vAlign w:val="center"/>
          </w:tcPr>
          <w:p w:rsidR="00B26E0C" w:rsidRDefault="007242FE">
            <w:pPr>
              <w:jc w:val="right"/>
            </w:pPr>
            <w:r>
              <w:rPr>
                <w:color w:val="000000"/>
                <w:sz w:val="24"/>
              </w:rPr>
              <w:t>10.34%</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长江证券股份有限公司</w:t>
            </w:r>
          </w:p>
        </w:tc>
        <w:tc>
          <w:tcPr>
            <w:tcW w:w="779" w:type="dxa"/>
            <w:vAlign w:val="center"/>
          </w:tcPr>
          <w:p w:rsidR="00B26E0C" w:rsidRDefault="007242FE">
            <w:pPr>
              <w:jc w:val="center"/>
            </w:pPr>
            <w:r>
              <w:rPr>
                <w:color w:val="000000"/>
                <w:sz w:val="24"/>
              </w:rPr>
              <w:t>2</w:t>
            </w:r>
          </w:p>
        </w:tc>
        <w:tc>
          <w:tcPr>
            <w:tcW w:w="1800" w:type="dxa"/>
            <w:vAlign w:val="center"/>
          </w:tcPr>
          <w:p w:rsidR="00B26E0C" w:rsidRDefault="007242FE">
            <w:pPr>
              <w:jc w:val="right"/>
            </w:pPr>
            <w:r>
              <w:rPr>
                <w:color w:val="000000"/>
                <w:sz w:val="24"/>
              </w:rPr>
              <w:t>5,523,871.50</w:t>
            </w:r>
          </w:p>
        </w:tc>
        <w:tc>
          <w:tcPr>
            <w:tcW w:w="1080" w:type="dxa"/>
            <w:vAlign w:val="center"/>
          </w:tcPr>
          <w:p w:rsidR="00B26E0C" w:rsidRDefault="007242FE">
            <w:pPr>
              <w:jc w:val="right"/>
            </w:pPr>
            <w:r>
              <w:rPr>
                <w:color w:val="000000"/>
                <w:sz w:val="24"/>
              </w:rPr>
              <w:t>6.26%</w:t>
            </w:r>
          </w:p>
        </w:tc>
        <w:tc>
          <w:tcPr>
            <w:tcW w:w="1620" w:type="dxa"/>
            <w:vAlign w:val="center"/>
          </w:tcPr>
          <w:p w:rsidR="00B26E0C" w:rsidRDefault="007242FE">
            <w:pPr>
              <w:jc w:val="right"/>
            </w:pPr>
            <w:r>
              <w:rPr>
                <w:color w:val="000000"/>
                <w:sz w:val="24"/>
              </w:rPr>
              <w:t>5,144.40</w:t>
            </w:r>
          </w:p>
        </w:tc>
        <w:tc>
          <w:tcPr>
            <w:tcW w:w="1080" w:type="dxa"/>
            <w:vAlign w:val="center"/>
          </w:tcPr>
          <w:p w:rsidR="00B26E0C" w:rsidRDefault="007242FE">
            <w:pPr>
              <w:jc w:val="right"/>
            </w:pPr>
            <w:r>
              <w:rPr>
                <w:color w:val="000000"/>
                <w:sz w:val="24"/>
              </w:rPr>
              <w:t>6.26%</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西南证券股份有限公司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52,384.80</w:t>
            </w:r>
          </w:p>
        </w:tc>
        <w:tc>
          <w:tcPr>
            <w:tcW w:w="1080" w:type="dxa"/>
            <w:vAlign w:val="center"/>
          </w:tcPr>
          <w:p w:rsidR="00B26E0C" w:rsidRDefault="007242FE">
            <w:pPr>
              <w:jc w:val="right"/>
            </w:pPr>
            <w:r>
              <w:rPr>
                <w:color w:val="000000"/>
                <w:sz w:val="24"/>
              </w:rPr>
              <w:t>0.06%</w:t>
            </w:r>
          </w:p>
        </w:tc>
        <w:tc>
          <w:tcPr>
            <w:tcW w:w="1620" w:type="dxa"/>
            <w:vAlign w:val="center"/>
          </w:tcPr>
          <w:p w:rsidR="00B26E0C" w:rsidRDefault="007242FE">
            <w:pPr>
              <w:jc w:val="right"/>
            </w:pPr>
            <w:r>
              <w:rPr>
                <w:color w:val="000000"/>
                <w:sz w:val="24"/>
              </w:rPr>
              <w:t>48.78</w:t>
            </w:r>
          </w:p>
        </w:tc>
        <w:tc>
          <w:tcPr>
            <w:tcW w:w="1080" w:type="dxa"/>
            <w:vAlign w:val="center"/>
          </w:tcPr>
          <w:p w:rsidR="00B26E0C" w:rsidRDefault="007242FE">
            <w:pPr>
              <w:jc w:val="right"/>
            </w:pPr>
            <w:r>
              <w:rPr>
                <w:color w:val="000000"/>
                <w:sz w:val="24"/>
              </w:rPr>
              <w:t>0.06%</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华泰证券股份有限公司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51,506,388.28</w:t>
            </w:r>
          </w:p>
        </w:tc>
        <w:tc>
          <w:tcPr>
            <w:tcW w:w="1080" w:type="dxa"/>
            <w:vAlign w:val="center"/>
          </w:tcPr>
          <w:p w:rsidR="00B26E0C" w:rsidRDefault="007242FE">
            <w:pPr>
              <w:jc w:val="right"/>
            </w:pPr>
            <w:r>
              <w:rPr>
                <w:color w:val="000000"/>
                <w:sz w:val="24"/>
              </w:rPr>
              <w:t>58.40%</w:t>
            </w:r>
          </w:p>
        </w:tc>
        <w:tc>
          <w:tcPr>
            <w:tcW w:w="1620" w:type="dxa"/>
            <w:vAlign w:val="center"/>
          </w:tcPr>
          <w:p w:rsidR="00B26E0C" w:rsidRDefault="007242FE">
            <w:pPr>
              <w:jc w:val="right"/>
            </w:pPr>
            <w:r>
              <w:rPr>
                <w:color w:val="000000"/>
                <w:sz w:val="24"/>
              </w:rPr>
              <w:t>47,967.42</w:t>
            </w:r>
          </w:p>
        </w:tc>
        <w:tc>
          <w:tcPr>
            <w:tcW w:w="1080" w:type="dxa"/>
            <w:vAlign w:val="center"/>
          </w:tcPr>
          <w:p w:rsidR="00B26E0C" w:rsidRDefault="007242FE">
            <w:pPr>
              <w:jc w:val="right"/>
            </w:pPr>
            <w:r>
              <w:rPr>
                <w:color w:val="000000"/>
                <w:sz w:val="24"/>
              </w:rPr>
              <w:t>58.40%</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光大证券股</w:t>
            </w:r>
            <w:r>
              <w:rPr>
                <w:color w:val="000000"/>
                <w:sz w:val="24"/>
              </w:rPr>
              <w:lastRenderedPageBreak/>
              <w:t>份有限公司</w:t>
            </w:r>
          </w:p>
        </w:tc>
        <w:tc>
          <w:tcPr>
            <w:tcW w:w="779" w:type="dxa"/>
            <w:vAlign w:val="center"/>
          </w:tcPr>
          <w:p w:rsidR="00B26E0C" w:rsidRDefault="007242FE">
            <w:pPr>
              <w:jc w:val="center"/>
            </w:pPr>
            <w:r>
              <w:rPr>
                <w:color w:val="000000"/>
                <w:sz w:val="24"/>
              </w:rPr>
              <w:lastRenderedPageBreak/>
              <w:t>1</w:t>
            </w:r>
          </w:p>
        </w:tc>
        <w:tc>
          <w:tcPr>
            <w:tcW w:w="1800" w:type="dxa"/>
            <w:vAlign w:val="center"/>
          </w:tcPr>
          <w:p w:rsidR="00B26E0C" w:rsidRDefault="007242FE">
            <w:pPr>
              <w:jc w:val="right"/>
            </w:pPr>
            <w:r>
              <w:rPr>
                <w:color w:val="000000"/>
                <w:sz w:val="24"/>
              </w:rPr>
              <w:t>46,930.24</w:t>
            </w:r>
          </w:p>
        </w:tc>
        <w:tc>
          <w:tcPr>
            <w:tcW w:w="1080" w:type="dxa"/>
            <w:vAlign w:val="center"/>
          </w:tcPr>
          <w:p w:rsidR="00B26E0C" w:rsidRDefault="007242FE">
            <w:pPr>
              <w:jc w:val="right"/>
            </w:pPr>
            <w:r>
              <w:rPr>
                <w:color w:val="000000"/>
                <w:sz w:val="24"/>
              </w:rPr>
              <w:t>0.05%</w:t>
            </w:r>
          </w:p>
        </w:tc>
        <w:tc>
          <w:tcPr>
            <w:tcW w:w="1620" w:type="dxa"/>
            <w:vAlign w:val="center"/>
          </w:tcPr>
          <w:p w:rsidR="00B26E0C" w:rsidRDefault="007242FE">
            <w:pPr>
              <w:jc w:val="right"/>
            </w:pPr>
            <w:r>
              <w:rPr>
                <w:color w:val="000000"/>
                <w:sz w:val="24"/>
              </w:rPr>
              <w:t>43.71</w:t>
            </w:r>
          </w:p>
        </w:tc>
        <w:tc>
          <w:tcPr>
            <w:tcW w:w="1080" w:type="dxa"/>
            <w:vAlign w:val="center"/>
          </w:tcPr>
          <w:p w:rsidR="00B26E0C" w:rsidRDefault="007242FE">
            <w:pPr>
              <w:jc w:val="right"/>
            </w:pPr>
            <w:r>
              <w:rPr>
                <w:color w:val="000000"/>
                <w:sz w:val="24"/>
              </w:rPr>
              <w:t>0.05%</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西部证券股份有限公司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4,224,277.29</w:t>
            </w:r>
          </w:p>
        </w:tc>
        <w:tc>
          <w:tcPr>
            <w:tcW w:w="1080" w:type="dxa"/>
            <w:vAlign w:val="center"/>
          </w:tcPr>
          <w:p w:rsidR="00B26E0C" w:rsidRDefault="007242FE">
            <w:pPr>
              <w:jc w:val="right"/>
            </w:pPr>
            <w:r>
              <w:rPr>
                <w:color w:val="000000"/>
                <w:sz w:val="24"/>
              </w:rPr>
              <w:t>4.79%</w:t>
            </w:r>
          </w:p>
        </w:tc>
        <w:tc>
          <w:tcPr>
            <w:tcW w:w="1620" w:type="dxa"/>
            <w:vAlign w:val="center"/>
          </w:tcPr>
          <w:p w:rsidR="00B26E0C" w:rsidRDefault="007242FE">
            <w:pPr>
              <w:jc w:val="right"/>
            </w:pPr>
            <w:r>
              <w:rPr>
                <w:color w:val="000000"/>
                <w:sz w:val="24"/>
              </w:rPr>
              <w:t>3,934.10</w:t>
            </w:r>
          </w:p>
        </w:tc>
        <w:tc>
          <w:tcPr>
            <w:tcW w:w="1080" w:type="dxa"/>
            <w:vAlign w:val="center"/>
          </w:tcPr>
          <w:p w:rsidR="00B26E0C" w:rsidRDefault="007242FE">
            <w:pPr>
              <w:jc w:val="right"/>
            </w:pPr>
            <w:r>
              <w:rPr>
                <w:color w:val="000000"/>
                <w:sz w:val="24"/>
              </w:rPr>
              <w:t>4.79%</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兴业证券股份有限公司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1,771,640.88</w:t>
            </w:r>
          </w:p>
        </w:tc>
        <w:tc>
          <w:tcPr>
            <w:tcW w:w="1080" w:type="dxa"/>
            <w:vAlign w:val="center"/>
          </w:tcPr>
          <w:p w:rsidR="00B26E0C" w:rsidRDefault="007242FE">
            <w:pPr>
              <w:jc w:val="right"/>
            </w:pPr>
            <w:r>
              <w:rPr>
                <w:color w:val="000000"/>
                <w:sz w:val="24"/>
              </w:rPr>
              <w:t>2.01%</w:t>
            </w:r>
          </w:p>
        </w:tc>
        <w:tc>
          <w:tcPr>
            <w:tcW w:w="1620" w:type="dxa"/>
            <w:vAlign w:val="center"/>
          </w:tcPr>
          <w:p w:rsidR="00B26E0C" w:rsidRDefault="007242FE">
            <w:pPr>
              <w:jc w:val="right"/>
            </w:pPr>
            <w:r>
              <w:rPr>
                <w:color w:val="000000"/>
                <w:sz w:val="24"/>
              </w:rPr>
              <w:t>1,649.89</w:t>
            </w:r>
          </w:p>
        </w:tc>
        <w:tc>
          <w:tcPr>
            <w:tcW w:w="1080" w:type="dxa"/>
            <w:vAlign w:val="center"/>
          </w:tcPr>
          <w:p w:rsidR="00B26E0C" w:rsidRDefault="007242FE">
            <w:pPr>
              <w:jc w:val="right"/>
            </w:pPr>
            <w:r>
              <w:rPr>
                <w:color w:val="000000"/>
                <w:sz w:val="24"/>
              </w:rPr>
              <w:t>2.01%</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川财证券有限责任公司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1,517,652.00</w:t>
            </w:r>
          </w:p>
        </w:tc>
        <w:tc>
          <w:tcPr>
            <w:tcW w:w="1080" w:type="dxa"/>
            <w:vAlign w:val="center"/>
          </w:tcPr>
          <w:p w:rsidR="00B26E0C" w:rsidRDefault="007242FE">
            <w:pPr>
              <w:jc w:val="right"/>
            </w:pPr>
            <w:r>
              <w:rPr>
                <w:color w:val="000000"/>
                <w:sz w:val="24"/>
              </w:rPr>
              <w:t>1.72%</w:t>
            </w:r>
          </w:p>
        </w:tc>
        <w:tc>
          <w:tcPr>
            <w:tcW w:w="1620" w:type="dxa"/>
            <w:vAlign w:val="center"/>
          </w:tcPr>
          <w:p w:rsidR="00B26E0C" w:rsidRDefault="007242FE">
            <w:pPr>
              <w:jc w:val="right"/>
            </w:pPr>
            <w:r>
              <w:rPr>
                <w:color w:val="000000"/>
                <w:sz w:val="24"/>
              </w:rPr>
              <w:t>1,413.36</w:t>
            </w:r>
          </w:p>
        </w:tc>
        <w:tc>
          <w:tcPr>
            <w:tcW w:w="1080" w:type="dxa"/>
            <w:vAlign w:val="center"/>
          </w:tcPr>
          <w:p w:rsidR="00B26E0C" w:rsidRDefault="007242FE">
            <w:pPr>
              <w:jc w:val="right"/>
            </w:pPr>
            <w:r>
              <w:rPr>
                <w:color w:val="000000"/>
                <w:sz w:val="24"/>
              </w:rPr>
              <w:t>1.72%</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招商证券股份有限公司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14,295,426.72</w:t>
            </w:r>
          </w:p>
        </w:tc>
        <w:tc>
          <w:tcPr>
            <w:tcW w:w="1080" w:type="dxa"/>
            <w:vAlign w:val="center"/>
          </w:tcPr>
          <w:p w:rsidR="00B26E0C" w:rsidRDefault="007242FE">
            <w:pPr>
              <w:jc w:val="right"/>
            </w:pPr>
            <w:r>
              <w:rPr>
                <w:color w:val="000000"/>
                <w:sz w:val="24"/>
              </w:rPr>
              <w:t>16.21%</w:t>
            </w:r>
          </w:p>
        </w:tc>
        <w:tc>
          <w:tcPr>
            <w:tcW w:w="1620" w:type="dxa"/>
            <w:vAlign w:val="center"/>
          </w:tcPr>
          <w:p w:rsidR="00B26E0C" w:rsidRDefault="007242FE">
            <w:pPr>
              <w:jc w:val="right"/>
            </w:pPr>
            <w:r>
              <w:rPr>
                <w:color w:val="000000"/>
                <w:sz w:val="24"/>
              </w:rPr>
              <w:t>13,313.40</w:t>
            </w:r>
          </w:p>
        </w:tc>
        <w:tc>
          <w:tcPr>
            <w:tcW w:w="1080" w:type="dxa"/>
            <w:vAlign w:val="center"/>
          </w:tcPr>
          <w:p w:rsidR="00B26E0C" w:rsidRDefault="007242FE">
            <w:pPr>
              <w:jc w:val="right"/>
            </w:pPr>
            <w:r>
              <w:rPr>
                <w:color w:val="000000"/>
                <w:sz w:val="24"/>
              </w:rPr>
              <w:t>16.21%</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海通证券股份有限公司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141,379.58</w:t>
            </w:r>
          </w:p>
        </w:tc>
        <w:tc>
          <w:tcPr>
            <w:tcW w:w="1080" w:type="dxa"/>
            <w:vAlign w:val="center"/>
          </w:tcPr>
          <w:p w:rsidR="00B26E0C" w:rsidRDefault="007242FE">
            <w:pPr>
              <w:jc w:val="right"/>
            </w:pPr>
            <w:r>
              <w:rPr>
                <w:color w:val="000000"/>
                <w:sz w:val="24"/>
              </w:rPr>
              <w:t>0.16%</w:t>
            </w:r>
          </w:p>
        </w:tc>
        <w:tc>
          <w:tcPr>
            <w:tcW w:w="1620" w:type="dxa"/>
            <w:vAlign w:val="center"/>
          </w:tcPr>
          <w:p w:rsidR="00B26E0C" w:rsidRDefault="007242FE">
            <w:pPr>
              <w:jc w:val="right"/>
            </w:pPr>
            <w:r>
              <w:rPr>
                <w:color w:val="000000"/>
                <w:sz w:val="24"/>
              </w:rPr>
              <w:t>131.66</w:t>
            </w:r>
          </w:p>
        </w:tc>
        <w:tc>
          <w:tcPr>
            <w:tcW w:w="1080" w:type="dxa"/>
            <w:vAlign w:val="center"/>
          </w:tcPr>
          <w:p w:rsidR="00B26E0C" w:rsidRDefault="007242FE">
            <w:pPr>
              <w:jc w:val="right"/>
            </w:pPr>
            <w:r>
              <w:rPr>
                <w:color w:val="000000"/>
                <w:sz w:val="24"/>
              </w:rPr>
              <w:t>0.16%</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中国国际金融股份有限公司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中信建投证券股份有限公司</w:t>
            </w:r>
          </w:p>
        </w:tc>
        <w:tc>
          <w:tcPr>
            <w:tcW w:w="779" w:type="dxa"/>
            <w:vAlign w:val="center"/>
          </w:tcPr>
          <w:p w:rsidR="00B26E0C" w:rsidRDefault="007242FE">
            <w:pPr>
              <w:jc w:val="center"/>
            </w:pPr>
            <w:r>
              <w:rPr>
                <w:color w:val="000000"/>
                <w:sz w:val="24"/>
              </w:rPr>
              <w:t>2</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渤海证券股份有限公司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东方证券股份有限公司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华西证券股份有限公司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申万宏源证券有限公司</w:t>
            </w:r>
          </w:p>
        </w:tc>
        <w:tc>
          <w:tcPr>
            <w:tcW w:w="779" w:type="dxa"/>
            <w:vAlign w:val="center"/>
          </w:tcPr>
          <w:p w:rsidR="00B26E0C" w:rsidRDefault="007242FE">
            <w:pPr>
              <w:jc w:val="center"/>
            </w:pPr>
            <w:r>
              <w:rPr>
                <w:color w:val="000000"/>
                <w:sz w:val="24"/>
              </w:rPr>
              <w:t>2</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上海华信证券有限责任公司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广发证券股份有限公司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国泰君安证券股份有限公司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国信证券股份有限公司</w:t>
            </w:r>
          </w:p>
        </w:tc>
        <w:tc>
          <w:tcPr>
            <w:tcW w:w="779" w:type="dxa"/>
            <w:vAlign w:val="center"/>
          </w:tcPr>
          <w:p w:rsidR="00B26E0C" w:rsidRDefault="007242FE">
            <w:pPr>
              <w:jc w:val="center"/>
            </w:pPr>
            <w:r>
              <w:rPr>
                <w:color w:val="000000"/>
                <w:sz w:val="24"/>
              </w:rPr>
              <w:t>2</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宏信证券有限责任公司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民生证券股份有限公司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瑞银证券有限责任公司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国联证券股份有限公司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平安证券股</w:t>
            </w:r>
            <w:r>
              <w:rPr>
                <w:color w:val="000000"/>
                <w:sz w:val="24"/>
              </w:rPr>
              <w:lastRenderedPageBreak/>
              <w:t>份有限公司</w:t>
            </w:r>
          </w:p>
        </w:tc>
        <w:tc>
          <w:tcPr>
            <w:tcW w:w="779" w:type="dxa"/>
            <w:vAlign w:val="center"/>
          </w:tcPr>
          <w:p w:rsidR="00B26E0C" w:rsidRDefault="007242FE">
            <w:pPr>
              <w:jc w:val="center"/>
            </w:pPr>
            <w:r>
              <w:rPr>
                <w:color w:val="000000"/>
                <w:sz w:val="24"/>
              </w:rPr>
              <w:lastRenderedPageBreak/>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新时代证券股份有限公司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信达证券股份有限公司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东兴证券股份有限公司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北京高华证券有限责任公司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r w:rsidR="00B26E0C">
        <w:tc>
          <w:tcPr>
            <w:tcW w:w="1559" w:type="dxa"/>
            <w:vAlign w:val="center"/>
          </w:tcPr>
          <w:p w:rsidR="00B26E0C" w:rsidRDefault="007242FE">
            <w:pPr>
              <w:jc w:val="center"/>
            </w:pPr>
            <w:r>
              <w:rPr>
                <w:color w:val="000000"/>
                <w:sz w:val="24"/>
              </w:rPr>
              <w:t>华宝证券有限责任公司</w:t>
            </w:r>
          </w:p>
        </w:tc>
        <w:tc>
          <w:tcPr>
            <w:tcW w:w="779" w:type="dxa"/>
            <w:vAlign w:val="center"/>
          </w:tcPr>
          <w:p w:rsidR="00B26E0C" w:rsidRDefault="007242FE">
            <w:pPr>
              <w:jc w:val="center"/>
            </w:pPr>
            <w:r>
              <w:rPr>
                <w:color w:val="000000"/>
                <w:sz w:val="24"/>
              </w:rPr>
              <w:t>1</w:t>
            </w:r>
          </w:p>
        </w:tc>
        <w:tc>
          <w:tcPr>
            <w:tcW w:w="180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620" w:type="dxa"/>
            <w:vAlign w:val="center"/>
          </w:tcPr>
          <w:p w:rsidR="00B26E0C" w:rsidRDefault="007242FE">
            <w:pPr>
              <w:jc w:val="right"/>
            </w:pPr>
            <w:r>
              <w:rPr>
                <w:color w:val="000000"/>
                <w:sz w:val="24"/>
              </w:rPr>
              <w:t>-</w:t>
            </w:r>
          </w:p>
        </w:tc>
        <w:tc>
          <w:tcPr>
            <w:tcW w:w="1080" w:type="dxa"/>
            <w:vAlign w:val="center"/>
          </w:tcPr>
          <w:p w:rsidR="00B26E0C" w:rsidRDefault="007242FE">
            <w:pPr>
              <w:jc w:val="right"/>
            </w:pPr>
            <w:r>
              <w:rPr>
                <w:color w:val="000000"/>
                <w:sz w:val="24"/>
              </w:rPr>
              <w:t>-</w:t>
            </w:r>
          </w:p>
        </w:tc>
        <w:tc>
          <w:tcPr>
            <w:tcW w:w="1080" w:type="dxa"/>
            <w:vAlign w:val="center"/>
          </w:tcPr>
          <w:p w:rsidR="00B26E0C" w:rsidRDefault="007242FE">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B26E0C">
        <w:tc>
          <w:tcPr>
            <w:tcW w:w="2437" w:type="dxa"/>
            <w:vAlign w:val="center"/>
          </w:tcPr>
          <w:p w:rsidR="00B26E0C" w:rsidRDefault="007242FE">
            <w:r>
              <w:rPr>
                <w:sz w:val="24"/>
              </w:rPr>
              <w:t>天风证券股份有限公司</w:t>
            </w:r>
          </w:p>
        </w:tc>
        <w:tc>
          <w:tcPr>
            <w:tcW w:w="1092" w:type="dxa"/>
            <w:vAlign w:val="center"/>
          </w:tcPr>
          <w:p w:rsidR="00B26E0C" w:rsidRDefault="007242FE">
            <w:pPr>
              <w:jc w:val="right"/>
            </w:pPr>
            <w:r>
              <w:rPr>
                <w:sz w:val="24"/>
              </w:rPr>
              <w:t>15,297,043.20</w:t>
            </w:r>
          </w:p>
        </w:tc>
        <w:tc>
          <w:tcPr>
            <w:tcW w:w="1093" w:type="dxa"/>
            <w:vAlign w:val="center"/>
          </w:tcPr>
          <w:p w:rsidR="00B26E0C" w:rsidRDefault="007242FE">
            <w:pPr>
              <w:jc w:val="right"/>
            </w:pPr>
            <w:r>
              <w:rPr>
                <w:sz w:val="24"/>
              </w:rPr>
              <w:t>6.90%</w:t>
            </w:r>
          </w:p>
        </w:tc>
        <w:tc>
          <w:tcPr>
            <w:tcW w:w="1093" w:type="dxa"/>
            <w:vAlign w:val="center"/>
          </w:tcPr>
          <w:p w:rsidR="00B26E0C" w:rsidRDefault="007242FE">
            <w:pPr>
              <w:jc w:val="right"/>
            </w:pPr>
            <w:r>
              <w:rPr>
                <w:sz w:val="24"/>
              </w:rPr>
              <w:t>444,000,000.00</w:t>
            </w:r>
          </w:p>
        </w:tc>
        <w:tc>
          <w:tcPr>
            <w:tcW w:w="1093" w:type="dxa"/>
            <w:vAlign w:val="center"/>
          </w:tcPr>
          <w:p w:rsidR="00B26E0C" w:rsidRDefault="007242FE">
            <w:pPr>
              <w:jc w:val="right"/>
            </w:pPr>
            <w:r>
              <w:rPr>
                <w:sz w:val="24"/>
              </w:rPr>
              <w:t>32.12%</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长江证券股份有限公司</w:t>
            </w:r>
          </w:p>
        </w:tc>
        <w:tc>
          <w:tcPr>
            <w:tcW w:w="1092" w:type="dxa"/>
            <w:vAlign w:val="center"/>
          </w:tcPr>
          <w:p w:rsidR="00B26E0C" w:rsidRDefault="007242FE">
            <w:pPr>
              <w:jc w:val="right"/>
            </w:pPr>
            <w:r>
              <w:rPr>
                <w:sz w:val="24"/>
              </w:rPr>
              <w:t>17,009,561.04</w:t>
            </w:r>
          </w:p>
        </w:tc>
        <w:tc>
          <w:tcPr>
            <w:tcW w:w="1093" w:type="dxa"/>
            <w:vAlign w:val="center"/>
          </w:tcPr>
          <w:p w:rsidR="00B26E0C" w:rsidRDefault="007242FE">
            <w:pPr>
              <w:jc w:val="right"/>
            </w:pPr>
            <w:r>
              <w:rPr>
                <w:sz w:val="24"/>
              </w:rPr>
              <w:t>7.67%</w:t>
            </w:r>
          </w:p>
        </w:tc>
        <w:tc>
          <w:tcPr>
            <w:tcW w:w="1093" w:type="dxa"/>
            <w:vAlign w:val="center"/>
          </w:tcPr>
          <w:p w:rsidR="00B26E0C" w:rsidRDefault="007242FE">
            <w:pPr>
              <w:jc w:val="right"/>
            </w:pPr>
            <w:r>
              <w:rPr>
                <w:sz w:val="24"/>
              </w:rPr>
              <w:t>79,000,000.00</w:t>
            </w:r>
          </w:p>
        </w:tc>
        <w:tc>
          <w:tcPr>
            <w:tcW w:w="1093" w:type="dxa"/>
            <w:vAlign w:val="center"/>
          </w:tcPr>
          <w:p w:rsidR="00B26E0C" w:rsidRDefault="007242FE">
            <w:pPr>
              <w:jc w:val="right"/>
            </w:pPr>
            <w:r>
              <w:rPr>
                <w:sz w:val="24"/>
              </w:rPr>
              <w:t>5.71%</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西南证券股份有限公司</w:t>
            </w:r>
          </w:p>
        </w:tc>
        <w:tc>
          <w:tcPr>
            <w:tcW w:w="1092" w:type="dxa"/>
            <w:vAlign w:val="center"/>
          </w:tcPr>
          <w:p w:rsidR="00B26E0C" w:rsidRDefault="007242FE">
            <w:pPr>
              <w:jc w:val="right"/>
            </w:pPr>
            <w:r>
              <w:rPr>
                <w:sz w:val="24"/>
              </w:rPr>
              <w:t>19,275,570.50</w:t>
            </w:r>
          </w:p>
        </w:tc>
        <w:tc>
          <w:tcPr>
            <w:tcW w:w="1093" w:type="dxa"/>
            <w:vAlign w:val="center"/>
          </w:tcPr>
          <w:p w:rsidR="00B26E0C" w:rsidRDefault="007242FE">
            <w:pPr>
              <w:jc w:val="right"/>
            </w:pPr>
            <w:r>
              <w:rPr>
                <w:sz w:val="24"/>
              </w:rPr>
              <w:t>8.69%</w:t>
            </w:r>
          </w:p>
        </w:tc>
        <w:tc>
          <w:tcPr>
            <w:tcW w:w="1093" w:type="dxa"/>
            <w:vAlign w:val="center"/>
          </w:tcPr>
          <w:p w:rsidR="00B26E0C" w:rsidRDefault="007242FE">
            <w:pPr>
              <w:jc w:val="right"/>
            </w:pPr>
            <w:r>
              <w:rPr>
                <w:sz w:val="24"/>
              </w:rPr>
              <w:t>79,400,000.00</w:t>
            </w:r>
          </w:p>
        </w:tc>
        <w:tc>
          <w:tcPr>
            <w:tcW w:w="1093" w:type="dxa"/>
            <w:vAlign w:val="center"/>
          </w:tcPr>
          <w:p w:rsidR="00B26E0C" w:rsidRDefault="007242FE">
            <w:pPr>
              <w:jc w:val="right"/>
            </w:pPr>
            <w:r>
              <w:rPr>
                <w:sz w:val="24"/>
              </w:rPr>
              <w:t>5.74%</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华泰证券股份有限公司</w:t>
            </w:r>
          </w:p>
        </w:tc>
        <w:tc>
          <w:tcPr>
            <w:tcW w:w="1092" w:type="dxa"/>
            <w:vAlign w:val="center"/>
          </w:tcPr>
          <w:p w:rsidR="00B26E0C" w:rsidRDefault="007242FE">
            <w:pPr>
              <w:jc w:val="right"/>
            </w:pPr>
            <w:r>
              <w:rPr>
                <w:sz w:val="24"/>
              </w:rPr>
              <w:t>8,107,870.10</w:t>
            </w:r>
          </w:p>
        </w:tc>
        <w:tc>
          <w:tcPr>
            <w:tcW w:w="1093" w:type="dxa"/>
            <w:vAlign w:val="center"/>
          </w:tcPr>
          <w:p w:rsidR="00B26E0C" w:rsidRDefault="007242FE">
            <w:pPr>
              <w:jc w:val="right"/>
            </w:pPr>
            <w:r>
              <w:rPr>
                <w:sz w:val="24"/>
              </w:rPr>
              <w:t>3.66%</w:t>
            </w:r>
          </w:p>
        </w:tc>
        <w:tc>
          <w:tcPr>
            <w:tcW w:w="1093" w:type="dxa"/>
            <w:vAlign w:val="center"/>
          </w:tcPr>
          <w:p w:rsidR="00B26E0C" w:rsidRDefault="007242FE">
            <w:pPr>
              <w:jc w:val="right"/>
            </w:pPr>
            <w:r>
              <w:rPr>
                <w:sz w:val="24"/>
              </w:rPr>
              <w:t>385,700,000.00</w:t>
            </w:r>
          </w:p>
        </w:tc>
        <w:tc>
          <w:tcPr>
            <w:tcW w:w="1093" w:type="dxa"/>
            <w:vAlign w:val="center"/>
          </w:tcPr>
          <w:p w:rsidR="00B26E0C" w:rsidRDefault="007242FE">
            <w:pPr>
              <w:jc w:val="right"/>
            </w:pPr>
            <w:r>
              <w:rPr>
                <w:sz w:val="24"/>
              </w:rPr>
              <w:t>27.90%</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西部证券股份有限公司</w:t>
            </w:r>
          </w:p>
        </w:tc>
        <w:tc>
          <w:tcPr>
            <w:tcW w:w="1092" w:type="dxa"/>
            <w:vAlign w:val="center"/>
          </w:tcPr>
          <w:p w:rsidR="00B26E0C" w:rsidRDefault="007242FE">
            <w:pPr>
              <w:jc w:val="right"/>
            </w:pPr>
            <w:r>
              <w:rPr>
                <w:sz w:val="24"/>
              </w:rPr>
              <w:t>10,085,400.50</w:t>
            </w:r>
          </w:p>
        </w:tc>
        <w:tc>
          <w:tcPr>
            <w:tcW w:w="1093" w:type="dxa"/>
            <w:vAlign w:val="center"/>
          </w:tcPr>
          <w:p w:rsidR="00B26E0C" w:rsidRDefault="007242FE">
            <w:pPr>
              <w:jc w:val="right"/>
            </w:pPr>
            <w:r>
              <w:rPr>
                <w:sz w:val="24"/>
              </w:rPr>
              <w:t>4.55%</w:t>
            </w:r>
          </w:p>
        </w:tc>
        <w:tc>
          <w:tcPr>
            <w:tcW w:w="1093" w:type="dxa"/>
            <w:vAlign w:val="center"/>
          </w:tcPr>
          <w:p w:rsidR="00B26E0C" w:rsidRDefault="007242FE">
            <w:pPr>
              <w:jc w:val="right"/>
            </w:pPr>
            <w:r>
              <w:rPr>
                <w:sz w:val="24"/>
              </w:rPr>
              <w:t>65,900,000.00</w:t>
            </w:r>
          </w:p>
        </w:tc>
        <w:tc>
          <w:tcPr>
            <w:tcW w:w="1093" w:type="dxa"/>
            <w:vAlign w:val="center"/>
          </w:tcPr>
          <w:p w:rsidR="00B26E0C" w:rsidRDefault="007242FE">
            <w:pPr>
              <w:jc w:val="right"/>
            </w:pPr>
            <w:r>
              <w:rPr>
                <w:sz w:val="24"/>
              </w:rPr>
              <w:t>4.77%</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兴业证券股份有限公司</w:t>
            </w:r>
          </w:p>
        </w:tc>
        <w:tc>
          <w:tcPr>
            <w:tcW w:w="1092" w:type="dxa"/>
            <w:vAlign w:val="center"/>
          </w:tcPr>
          <w:p w:rsidR="00B26E0C" w:rsidRDefault="007242FE">
            <w:pPr>
              <w:jc w:val="right"/>
            </w:pPr>
            <w:r>
              <w:rPr>
                <w:sz w:val="24"/>
              </w:rPr>
              <w:t>40,286,007.50</w:t>
            </w:r>
          </w:p>
        </w:tc>
        <w:tc>
          <w:tcPr>
            <w:tcW w:w="1093" w:type="dxa"/>
            <w:vAlign w:val="center"/>
          </w:tcPr>
          <w:p w:rsidR="00B26E0C" w:rsidRDefault="007242FE">
            <w:pPr>
              <w:jc w:val="right"/>
            </w:pPr>
            <w:r>
              <w:rPr>
                <w:sz w:val="24"/>
              </w:rPr>
              <w:t>18.16%</w:t>
            </w:r>
          </w:p>
        </w:tc>
        <w:tc>
          <w:tcPr>
            <w:tcW w:w="1093" w:type="dxa"/>
            <w:vAlign w:val="center"/>
          </w:tcPr>
          <w:p w:rsidR="00B26E0C" w:rsidRDefault="007242FE">
            <w:pPr>
              <w:jc w:val="right"/>
            </w:pPr>
            <w:r>
              <w:rPr>
                <w:sz w:val="24"/>
              </w:rPr>
              <w:t>47,600,000.00</w:t>
            </w:r>
          </w:p>
        </w:tc>
        <w:tc>
          <w:tcPr>
            <w:tcW w:w="1093" w:type="dxa"/>
            <w:vAlign w:val="center"/>
          </w:tcPr>
          <w:p w:rsidR="00B26E0C" w:rsidRDefault="007242FE">
            <w:pPr>
              <w:jc w:val="right"/>
            </w:pPr>
            <w:r>
              <w:rPr>
                <w:sz w:val="24"/>
              </w:rPr>
              <w:t>3.44%</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川财证券有限责任公司</w:t>
            </w:r>
          </w:p>
        </w:tc>
        <w:tc>
          <w:tcPr>
            <w:tcW w:w="1092"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78,700,000.00</w:t>
            </w:r>
          </w:p>
        </w:tc>
        <w:tc>
          <w:tcPr>
            <w:tcW w:w="1093" w:type="dxa"/>
            <w:vAlign w:val="center"/>
          </w:tcPr>
          <w:p w:rsidR="00B26E0C" w:rsidRDefault="007242FE">
            <w:pPr>
              <w:jc w:val="right"/>
            </w:pPr>
            <w:r>
              <w:rPr>
                <w:sz w:val="24"/>
              </w:rPr>
              <w:t>5.69%</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招商证券股份有限公司</w:t>
            </w:r>
          </w:p>
        </w:tc>
        <w:tc>
          <w:tcPr>
            <w:tcW w:w="1092" w:type="dxa"/>
            <w:vAlign w:val="center"/>
          </w:tcPr>
          <w:p w:rsidR="00B26E0C" w:rsidRDefault="007242FE">
            <w:pPr>
              <w:jc w:val="right"/>
            </w:pPr>
            <w:r>
              <w:rPr>
                <w:sz w:val="24"/>
              </w:rPr>
              <w:t>111,046,496.98</w:t>
            </w:r>
          </w:p>
        </w:tc>
        <w:tc>
          <w:tcPr>
            <w:tcW w:w="1093" w:type="dxa"/>
            <w:vAlign w:val="center"/>
          </w:tcPr>
          <w:p w:rsidR="00B26E0C" w:rsidRDefault="007242FE">
            <w:pPr>
              <w:jc w:val="right"/>
            </w:pPr>
            <w:r>
              <w:rPr>
                <w:sz w:val="24"/>
              </w:rPr>
              <w:t>50.07%</w:t>
            </w:r>
          </w:p>
        </w:tc>
        <w:tc>
          <w:tcPr>
            <w:tcW w:w="1093" w:type="dxa"/>
            <w:vAlign w:val="center"/>
          </w:tcPr>
          <w:p w:rsidR="00B26E0C" w:rsidRDefault="007242FE">
            <w:pPr>
              <w:jc w:val="right"/>
            </w:pPr>
            <w:r>
              <w:rPr>
                <w:sz w:val="24"/>
              </w:rPr>
              <w:t>47,800,000.00</w:t>
            </w:r>
          </w:p>
        </w:tc>
        <w:tc>
          <w:tcPr>
            <w:tcW w:w="1093" w:type="dxa"/>
            <w:vAlign w:val="center"/>
          </w:tcPr>
          <w:p w:rsidR="00B26E0C" w:rsidRDefault="007242FE">
            <w:pPr>
              <w:jc w:val="right"/>
            </w:pPr>
            <w:r>
              <w:rPr>
                <w:sz w:val="24"/>
              </w:rPr>
              <w:t>3.46%</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海通证券股份有限公司</w:t>
            </w:r>
          </w:p>
        </w:tc>
        <w:tc>
          <w:tcPr>
            <w:tcW w:w="1092" w:type="dxa"/>
            <w:vAlign w:val="center"/>
          </w:tcPr>
          <w:p w:rsidR="00B26E0C" w:rsidRDefault="007242FE">
            <w:pPr>
              <w:jc w:val="right"/>
            </w:pPr>
            <w:r>
              <w:rPr>
                <w:sz w:val="24"/>
              </w:rPr>
              <w:t>693,587.07</w:t>
            </w:r>
          </w:p>
        </w:tc>
        <w:tc>
          <w:tcPr>
            <w:tcW w:w="1093" w:type="dxa"/>
            <w:vAlign w:val="center"/>
          </w:tcPr>
          <w:p w:rsidR="00B26E0C" w:rsidRDefault="007242FE">
            <w:pPr>
              <w:jc w:val="right"/>
            </w:pPr>
            <w:r>
              <w:rPr>
                <w:sz w:val="24"/>
              </w:rPr>
              <w:t>0.31%</w:t>
            </w:r>
          </w:p>
        </w:tc>
        <w:tc>
          <w:tcPr>
            <w:tcW w:w="1093"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东方证券股份有限公司</w:t>
            </w:r>
          </w:p>
        </w:tc>
        <w:tc>
          <w:tcPr>
            <w:tcW w:w="1092"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114,100,000.00</w:t>
            </w:r>
          </w:p>
        </w:tc>
        <w:tc>
          <w:tcPr>
            <w:tcW w:w="1093" w:type="dxa"/>
            <w:vAlign w:val="center"/>
          </w:tcPr>
          <w:p w:rsidR="00B26E0C" w:rsidRDefault="007242FE">
            <w:pPr>
              <w:jc w:val="right"/>
            </w:pPr>
            <w:r>
              <w:rPr>
                <w:sz w:val="24"/>
              </w:rPr>
              <w:t>8.25%</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r w:rsidR="00B26E0C">
        <w:tc>
          <w:tcPr>
            <w:tcW w:w="2437" w:type="dxa"/>
            <w:vAlign w:val="center"/>
          </w:tcPr>
          <w:p w:rsidR="00B26E0C" w:rsidRDefault="007242FE">
            <w:r>
              <w:rPr>
                <w:sz w:val="24"/>
              </w:rPr>
              <w:t>申万宏源证券有限公</w:t>
            </w:r>
            <w:r>
              <w:rPr>
                <w:sz w:val="24"/>
              </w:rPr>
              <w:lastRenderedPageBreak/>
              <w:t>司</w:t>
            </w:r>
          </w:p>
        </w:tc>
        <w:tc>
          <w:tcPr>
            <w:tcW w:w="1092" w:type="dxa"/>
            <w:vAlign w:val="center"/>
          </w:tcPr>
          <w:p w:rsidR="00B26E0C" w:rsidRDefault="007242FE">
            <w:pPr>
              <w:jc w:val="right"/>
            </w:pPr>
            <w:r>
              <w:rPr>
                <w:sz w:val="24"/>
              </w:rPr>
              <w:lastRenderedPageBreak/>
              <w:t>-</w:t>
            </w:r>
          </w:p>
        </w:tc>
        <w:tc>
          <w:tcPr>
            <w:tcW w:w="1093" w:type="dxa"/>
            <w:vAlign w:val="center"/>
          </w:tcPr>
          <w:p w:rsidR="00B26E0C" w:rsidRDefault="007242FE">
            <w:pPr>
              <w:jc w:val="right"/>
            </w:pPr>
            <w:r>
              <w:rPr>
                <w:sz w:val="24"/>
              </w:rPr>
              <w:t>-</w:t>
            </w:r>
          </w:p>
        </w:tc>
        <w:tc>
          <w:tcPr>
            <w:tcW w:w="1093" w:type="dxa"/>
            <w:vAlign w:val="center"/>
          </w:tcPr>
          <w:p w:rsidR="00B26E0C" w:rsidRDefault="007242FE">
            <w:pPr>
              <w:jc w:val="right"/>
            </w:pPr>
            <w:r>
              <w:rPr>
                <w:sz w:val="24"/>
              </w:rPr>
              <w:t>40,200,0</w:t>
            </w:r>
            <w:r>
              <w:rPr>
                <w:sz w:val="24"/>
              </w:rPr>
              <w:lastRenderedPageBreak/>
              <w:t>00.00</w:t>
            </w:r>
          </w:p>
        </w:tc>
        <w:tc>
          <w:tcPr>
            <w:tcW w:w="1093" w:type="dxa"/>
            <w:vAlign w:val="center"/>
          </w:tcPr>
          <w:p w:rsidR="00B26E0C" w:rsidRDefault="007242FE">
            <w:pPr>
              <w:jc w:val="right"/>
            </w:pPr>
            <w:r>
              <w:rPr>
                <w:sz w:val="24"/>
              </w:rPr>
              <w:lastRenderedPageBreak/>
              <w:t>2.91%</w:t>
            </w:r>
          </w:p>
        </w:tc>
        <w:tc>
          <w:tcPr>
            <w:tcW w:w="1093" w:type="dxa"/>
            <w:vAlign w:val="center"/>
          </w:tcPr>
          <w:p w:rsidR="00B26E0C" w:rsidRDefault="007242FE">
            <w:pPr>
              <w:jc w:val="right"/>
            </w:pPr>
            <w:r>
              <w:rPr>
                <w:sz w:val="24"/>
              </w:rPr>
              <w:t>-</w:t>
            </w:r>
          </w:p>
        </w:tc>
        <w:tc>
          <w:tcPr>
            <w:tcW w:w="1097" w:type="dxa"/>
            <w:vAlign w:val="center"/>
          </w:tcPr>
          <w:p w:rsidR="00B26E0C" w:rsidRDefault="007242FE">
            <w:pPr>
              <w:jc w:val="right"/>
            </w:pPr>
            <w:r>
              <w:rPr>
                <w:sz w:val="24"/>
              </w:rPr>
              <w:t>-</w:t>
            </w:r>
          </w:p>
        </w:tc>
      </w:tr>
    </w:tbl>
    <w:p w:rsidR="00B26E0C" w:rsidRDefault="007242F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、报告期内，本基金退出交易单元为东北证券股份有限公司，其他交易单元未发生变化；</w:t>
      </w:r>
    </w:p>
    <w:p w:rsidR="00B26E0C" w:rsidRDefault="007242FE">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26E0C">
        <w:tc>
          <w:tcPr>
            <w:tcW w:w="993" w:type="dxa"/>
            <w:vMerge w:val="restart"/>
          </w:tcPr>
          <w:p w:rsidR="00B26E0C" w:rsidRDefault="00B26E0C"/>
          <w:p w:rsidR="00B26E0C" w:rsidRDefault="007242FE">
            <w:r>
              <w:rPr>
                <w:rFonts w:ascii="宋体" w:hAnsi="宋体" w:hint="eastAsia"/>
                <w:bCs/>
                <w:color w:val="000000"/>
                <w:kern w:val="0"/>
                <w:szCs w:val="21"/>
              </w:rPr>
              <w:t>机构</w:t>
            </w:r>
          </w:p>
        </w:tc>
        <w:tc>
          <w:tcPr>
            <w:tcW w:w="992" w:type="dxa"/>
            <w:vAlign w:val="center"/>
          </w:tcPr>
          <w:p w:rsidR="00B26E0C" w:rsidRDefault="007242FE">
            <w:pPr>
              <w:jc w:val="center"/>
            </w:pPr>
            <w:r>
              <w:rPr>
                <w:rFonts w:ascii="宋体" w:hAnsi="宋体"/>
                <w:color w:val="000000"/>
                <w:kern w:val="0"/>
                <w:szCs w:val="21"/>
              </w:rPr>
              <w:t>1</w:t>
            </w:r>
          </w:p>
        </w:tc>
        <w:tc>
          <w:tcPr>
            <w:tcW w:w="1843" w:type="dxa"/>
            <w:vAlign w:val="center"/>
          </w:tcPr>
          <w:p w:rsidR="00B26E0C" w:rsidRDefault="007242FE">
            <w:pPr>
              <w:jc w:val="center"/>
            </w:pPr>
            <w:r>
              <w:rPr>
                <w:rFonts w:ascii="宋体" w:hAnsi="宋体"/>
                <w:color w:val="000000"/>
                <w:kern w:val="0"/>
                <w:szCs w:val="21"/>
              </w:rPr>
              <w:t>2019/1/1-2019/6/30</w:t>
            </w:r>
          </w:p>
        </w:tc>
        <w:tc>
          <w:tcPr>
            <w:tcW w:w="851" w:type="dxa"/>
            <w:vAlign w:val="center"/>
          </w:tcPr>
          <w:p w:rsidR="00B26E0C" w:rsidRDefault="007242FE">
            <w:pPr>
              <w:jc w:val="center"/>
            </w:pPr>
            <w:r>
              <w:rPr>
                <w:rFonts w:ascii="宋体" w:hAnsi="宋体"/>
                <w:color w:val="000000"/>
                <w:kern w:val="0"/>
                <w:szCs w:val="21"/>
              </w:rPr>
              <w:t>-</w:t>
            </w:r>
          </w:p>
        </w:tc>
        <w:tc>
          <w:tcPr>
            <w:tcW w:w="850" w:type="dxa"/>
            <w:vAlign w:val="center"/>
          </w:tcPr>
          <w:p w:rsidR="00B26E0C" w:rsidRDefault="007242FE">
            <w:pPr>
              <w:jc w:val="center"/>
            </w:pPr>
            <w:r>
              <w:rPr>
                <w:rFonts w:ascii="宋体" w:hAnsi="宋体"/>
                <w:color w:val="000000"/>
                <w:kern w:val="0"/>
                <w:szCs w:val="21"/>
              </w:rPr>
              <w:t>40,063,301.28</w:t>
            </w:r>
          </w:p>
        </w:tc>
        <w:tc>
          <w:tcPr>
            <w:tcW w:w="1134" w:type="dxa"/>
            <w:vAlign w:val="center"/>
          </w:tcPr>
          <w:p w:rsidR="00B26E0C" w:rsidRDefault="007242FE">
            <w:pPr>
              <w:jc w:val="center"/>
            </w:pPr>
            <w:r>
              <w:rPr>
                <w:rFonts w:ascii="宋体" w:hAnsi="宋体"/>
                <w:color w:val="000000"/>
                <w:kern w:val="0"/>
                <w:szCs w:val="21"/>
              </w:rPr>
              <w:t>-</w:t>
            </w:r>
          </w:p>
        </w:tc>
        <w:tc>
          <w:tcPr>
            <w:tcW w:w="1419" w:type="dxa"/>
            <w:vAlign w:val="center"/>
          </w:tcPr>
          <w:p w:rsidR="00B26E0C" w:rsidRDefault="007242FE">
            <w:pPr>
              <w:jc w:val="center"/>
            </w:pPr>
            <w:r>
              <w:rPr>
                <w:rFonts w:ascii="宋体" w:hAnsi="宋体"/>
                <w:color w:val="000000"/>
                <w:kern w:val="0"/>
                <w:szCs w:val="21"/>
              </w:rPr>
              <w:t>40,063,301.28</w:t>
            </w:r>
          </w:p>
        </w:tc>
        <w:tc>
          <w:tcPr>
            <w:tcW w:w="1130" w:type="dxa"/>
            <w:vAlign w:val="center"/>
          </w:tcPr>
          <w:p w:rsidR="00B26E0C" w:rsidRDefault="007242FE">
            <w:pPr>
              <w:jc w:val="center"/>
            </w:pPr>
            <w:r>
              <w:rPr>
                <w:rFonts w:ascii="宋体" w:hAnsi="宋体"/>
                <w:color w:val="000000"/>
                <w:kern w:val="0"/>
                <w:szCs w:val="21"/>
              </w:rPr>
              <w:t>12.25%</w:t>
            </w:r>
          </w:p>
        </w:tc>
      </w:tr>
      <w:tr w:rsidR="00B26E0C">
        <w:tc>
          <w:tcPr>
            <w:tcW w:w="993" w:type="dxa"/>
            <w:vMerge/>
          </w:tcPr>
          <w:p w:rsidR="00B26E0C" w:rsidRDefault="00B26E0C"/>
        </w:tc>
        <w:tc>
          <w:tcPr>
            <w:tcW w:w="992" w:type="dxa"/>
            <w:vAlign w:val="center"/>
          </w:tcPr>
          <w:p w:rsidR="00B26E0C" w:rsidRDefault="007242FE">
            <w:pPr>
              <w:jc w:val="center"/>
            </w:pPr>
            <w:r>
              <w:rPr>
                <w:rFonts w:ascii="宋体" w:hAnsi="宋体"/>
                <w:color w:val="000000"/>
                <w:kern w:val="0"/>
                <w:szCs w:val="21"/>
              </w:rPr>
              <w:t>2</w:t>
            </w:r>
          </w:p>
        </w:tc>
        <w:tc>
          <w:tcPr>
            <w:tcW w:w="1843" w:type="dxa"/>
            <w:vAlign w:val="center"/>
          </w:tcPr>
          <w:p w:rsidR="00B26E0C" w:rsidRDefault="007242FE">
            <w:pPr>
              <w:jc w:val="center"/>
            </w:pPr>
            <w:r>
              <w:rPr>
                <w:rFonts w:ascii="宋体" w:hAnsi="宋体"/>
                <w:color w:val="000000"/>
                <w:kern w:val="0"/>
                <w:szCs w:val="21"/>
              </w:rPr>
              <w:t>2019/1/1-2019/6/30</w:t>
            </w:r>
          </w:p>
        </w:tc>
        <w:tc>
          <w:tcPr>
            <w:tcW w:w="851" w:type="dxa"/>
            <w:vAlign w:val="center"/>
          </w:tcPr>
          <w:p w:rsidR="00B26E0C" w:rsidRDefault="007242FE">
            <w:pPr>
              <w:jc w:val="center"/>
            </w:pPr>
            <w:r>
              <w:rPr>
                <w:rFonts w:ascii="宋体" w:hAnsi="宋体"/>
                <w:color w:val="000000"/>
                <w:kern w:val="0"/>
                <w:szCs w:val="21"/>
              </w:rPr>
              <w:t>-</w:t>
            </w:r>
          </w:p>
        </w:tc>
        <w:tc>
          <w:tcPr>
            <w:tcW w:w="850" w:type="dxa"/>
            <w:vAlign w:val="center"/>
          </w:tcPr>
          <w:p w:rsidR="00B26E0C" w:rsidRDefault="007242FE">
            <w:pPr>
              <w:jc w:val="center"/>
            </w:pPr>
            <w:r>
              <w:rPr>
                <w:rFonts w:ascii="宋体" w:hAnsi="宋体"/>
                <w:color w:val="000000"/>
                <w:kern w:val="0"/>
                <w:szCs w:val="21"/>
              </w:rPr>
              <w:t>39,682,539.68</w:t>
            </w:r>
          </w:p>
        </w:tc>
        <w:tc>
          <w:tcPr>
            <w:tcW w:w="1134" w:type="dxa"/>
            <w:vAlign w:val="center"/>
          </w:tcPr>
          <w:p w:rsidR="00B26E0C" w:rsidRDefault="007242FE">
            <w:pPr>
              <w:jc w:val="center"/>
            </w:pPr>
            <w:r>
              <w:rPr>
                <w:rFonts w:ascii="宋体" w:hAnsi="宋体"/>
                <w:color w:val="000000"/>
                <w:kern w:val="0"/>
                <w:szCs w:val="21"/>
              </w:rPr>
              <w:t>-</w:t>
            </w:r>
          </w:p>
        </w:tc>
        <w:tc>
          <w:tcPr>
            <w:tcW w:w="1419" w:type="dxa"/>
            <w:vAlign w:val="center"/>
          </w:tcPr>
          <w:p w:rsidR="00B26E0C" w:rsidRDefault="007242FE">
            <w:pPr>
              <w:jc w:val="center"/>
            </w:pPr>
            <w:r>
              <w:rPr>
                <w:rFonts w:ascii="宋体" w:hAnsi="宋体"/>
                <w:color w:val="000000"/>
                <w:kern w:val="0"/>
                <w:szCs w:val="21"/>
              </w:rPr>
              <w:t>39,682,539.68</w:t>
            </w:r>
          </w:p>
        </w:tc>
        <w:tc>
          <w:tcPr>
            <w:tcW w:w="1130" w:type="dxa"/>
            <w:vAlign w:val="center"/>
          </w:tcPr>
          <w:p w:rsidR="00B26E0C" w:rsidRDefault="007242FE">
            <w:pPr>
              <w:jc w:val="center"/>
            </w:pPr>
            <w:r>
              <w:rPr>
                <w:rFonts w:ascii="宋体" w:hAnsi="宋体"/>
                <w:color w:val="000000"/>
                <w:kern w:val="0"/>
                <w:szCs w:val="21"/>
              </w:rPr>
              <w:t>12.14%</w:t>
            </w:r>
          </w:p>
        </w:tc>
      </w:tr>
      <w:tr w:rsidR="00B26E0C">
        <w:tc>
          <w:tcPr>
            <w:tcW w:w="993" w:type="dxa"/>
            <w:vMerge/>
          </w:tcPr>
          <w:p w:rsidR="00B26E0C" w:rsidRDefault="00B26E0C"/>
        </w:tc>
        <w:tc>
          <w:tcPr>
            <w:tcW w:w="992" w:type="dxa"/>
            <w:vAlign w:val="center"/>
          </w:tcPr>
          <w:p w:rsidR="00B26E0C" w:rsidRDefault="007242FE">
            <w:pPr>
              <w:jc w:val="center"/>
            </w:pPr>
            <w:r>
              <w:rPr>
                <w:rFonts w:ascii="宋体" w:hAnsi="宋体"/>
                <w:color w:val="000000"/>
                <w:kern w:val="0"/>
                <w:szCs w:val="21"/>
              </w:rPr>
              <w:t>3</w:t>
            </w:r>
          </w:p>
        </w:tc>
        <w:tc>
          <w:tcPr>
            <w:tcW w:w="1843" w:type="dxa"/>
            <w:vAlign w:val="center"/>
          </w:tcPr>
          <w:p w:rsidR="00B26E0C" w:rsidRDefault="007242FE">
            <w:pPr>
              <w:jc w:val="center"/>
            </w:pPr>
            <w:r>
              <w:rPr>
                <w:rFonts w:ascii="宋体" w:hAnsi="宋体"/>
                <w:color w:val="000000"/>
                <w:kern w:val="0"/>
                <w:szCs w:val="21"/>
              </w:rPr>
              <w:t>2019/1/1-2019/6/30</w:t>
            </w:r>
          </w:p>
        </w:tc>
        <w:tc>
          <w:tcPr>
            <w:tcW w:w="851" w:type="dxa"/>
            <w:vAlign w:val="center"/>
          </w:tcPr>
          <w:p w:rsidR="00B26E0C" w:rsidRDefault="007242FE">
            <w:pPr>
              <w:jc w:val="center"/>
            </w:pPr>
            <w:r>
              <w:rPr>
                <w:rFonts w:ascii="宋体" w:hAnsi="宋体"/>
                <w:color w:val="000000"/>
                <w:kern w:val="0"/>
                <w:szCs w:val="21"/>
              </w:rPr>
              <w:t>17,482,431.15</w:t>
            </w:r>
          </w:p>
        </w:tc>
        <w:tc>
          <w:tcPr>
            <w:tcW w:w="850" w:type="dxa"/>
            <w:vAlign w:val="center"/>
          </w:tcPr>
          <w:p w:rsidR="00B26E0C" w:rsidRDefault="007242FE">
            <w:pPr>
              <w:jc w:val="center"/>
            </w:pPr>
            <w:r>
              <w:rPr>
                <w:rFonts w:ascii="宋体" w:hAnsi="宋体"/>
                <w:color w:val="000000"/>
                <w:kern w:val="0"/>
                <w:szCs w:val="21"/>
              </w:rPr>
              <w:t>-</w:t>
            </w:r>
          </w:p>
        </w:tc>
        <w:tc>
          <w:tcPr>
            <w:tcW w:w="1134" w:type="dxa"/>
            <w:vAlign w:val="center"/>
          </w:tcPr>
          <w:p w:rsidR="00B26E0C" w:rsidRDefault="007242FE">
            <w:pPr>
              <w:jc w:val="center"/>
            </w:pPr>
            <w:r>
              <w:rPr>
                <w:rFonts w:ascii="宋体" w:hAnsi="宋体"/>
                <w:color w:val="000000"/>
                <w:kern w:val="0"/>
                <w:szCs w:val="21"/>
              </w:rPr>
              <w:t>-</w:t>
            </w:r>
          </w:p>
        </w:tc>
        <w:tc>
          <w:tcPr>
            <w:tcW w:w="1419" w:type="dxa"/>
            <w:vAlign w:val="center"/>
          </w:tcPr>
          <w:p w:rsidR="00B26E0C" w:rsidRDefault="007242FE">
            <w:pPr>
              <w:jc w:val="center"/>
            </w:pPr>
            <w:r>
              <w:rPr>
                <w:rFonts w:ascii="宋体" w:hAnsi="宋体"/>
                <w:color w:val="000000"/>
                <w:kern w:val="0"/>
                <w:szCs w:val="21"/>
              </w:rPr>
              <w:t>17,482,431.15</w:t>
            </w:r>
          </w:p>
        </w:tc>
        <w:tc>
          <w:tcPr>
            <w:tcW w:w="1130" w:type="dxa"/>
            <w:vAlign w:val="center"/>
          </w:tcPr>
          <w:p w:rsidR="00B26E0C" w:rsidRDefault="007242FE">
            <w:pPr>
              <w:jc w:val="center"/>
            </w:pPr>
            <w:r>
              <w:rPr>
                <w:rFonts w:ascii="宋体" w:hAnsi="宋体"/>
                <w:color w:val="000000"/>
                <w:kern w:val="0"/>
                <w:szCs w:val="21"/>
              </w:rPr>
              <w:t>5.35%</w:t>
            </w:r>
          </w:p>
        </w:tc>
      </w:tr>
      <w:tr w:rsidR="00B26E0C">
        <w:tc>
          <w:tcPr>
            <w:tcW w:w="993" w:type="dxa"/>
            <w:vMerge/>
          </w:tcPr>
          <w:p w:rsidR="00B26E0C" w:rsidRDefault="00B26E0C"/>
        </w:tc>
        <w:tc>
          <w:tcPr>
            <w:tcW w:w="992" w:type="dxa"/>
            <w:vAlign w:val="center"/>
          </w:tcPr>
          <w:p w:rsidR="00B26E0C" w:rsidRDefault="007242FE">
            <w:pPr>
              <w:jc w:val="center"/>
            </w:pPr>
            <w:r>
              <w:rPr>
                <w:rFonts w:ascii="宋体" w:hAnsi="宋体"/>
                <w:color w:val="000000"/>
                <w:kern w:val="0"/>
                <w:szCs w:val="21"/>
              </w:rPr>
              <w:t>4</w:t>
            </w:r>
          </w:p>
        </w:tc>
        <w:tc>
          <w:tcPr>
            <w:tcW w:w="1843" w:type="dxa"/>
            <w:vAlign w:val="center"/>
          </w:tcPr>
          <w:p w:rsidR="00B26E0C" w:rsidRDefault="007242FE">
            <w:pPr>
              <w:jc w:val="center"/>
            </w:pPr>
            <w:r>
              <w:rPr>
                <w:rFonts w:ascii="宋体" w:hAnsi="宋体"/>
                <w:color w:val="000000"/>
                <w:kern w:val="0"/>
                <w:szCs w:val="21"/>
              </w:rPr>
              <w:t>2019/1/1-2019/6/30</w:t>
            </w:r>
          </w:p>
        </w:tc>
        <w:tc>
          <w:tcPr>
            <w:tcW w:w="851" w:type="dxa"/>
            <w:vAlign w:val="center"/>
          </w:tcPr>
          <w:p w:rsidR="00B26E0C" w:rsidRDefault="007242FE">
            <w:pPr>
              <w:jc w:val="center"/>
            </w:pPr>
            <w:r>
              <w:rPr>
                <w:rFonts w:ascii="宋体" w:hAnsi="宋体"/>
                <w:color w:val="000000"/>
                <w:kern w:val="0"/>
                <w:szCs w:val="21"/>
              </w:rPr>
              <w:t>-</w:t>
            </w:r>
          </w:p>
        </w:tc>
        <w:tc>
          <w:tcPr>
            <w:tcW w:w="850" w:type="dxa"/>
            <w:vAlign w:val="center"/>
          </w:tcPr>
          <w:p w:rsidR="00B26E0C" w:rsidRDefault="007242FE">
            <w:pPr>
              <w:jc w:val="center"/>
            </w:pPr>
            <w:r>
              <w:rPr>
                <w:rFonts w:ascii="宋体" w:hAnsi="宋体"/>
                <w:color w:val="000000"/>
                <w:kern w:val="0"/>
                <w:szCs w:val="21"/>
              </w:rPr>
              <w:t>63,523,582.59</w:t>
            </w:r>
          </w:p>
        </w:tc>
        <w:tc>
          <w:tcPr>
            <w:tcW w:w="1134" w:type="dxa"/>
            <w:vAlign w:val="center"/>
          </w:tcPr>
          <w:p w:rsidR="00B26E0C" w:rsidRDefault="007242FE">
            <w:pPr>
              <w:jc w:val="center"/>
            </w:pPr>
            <w:r>
              <w:rPr>
                <w:rFonts w:ascii="宋体" w:hAnsi="宋体"/>
                <w:color w:val="000000"/>
                <w:kern w:val="0"/>
                <w:szCs w:val="21"/>
              </w:rPr>
              <w:t>-</w:t>
            </w:r>
          </w:p>
        </w:tc>
        <w:tc>
          <w:tcPr>
            <w:tcW w:w="1419" w:type="dxa"/>
            <w:vAlign w:val="center"/>
          </w:tcPr>
          <w:p w:rsidR="00B26E0C" w:rsidRDefault="007242FE">
            <w:pPr>
              <w:jc w:val="center"/>
            </w:pPr>
            <w:r>
              <w:rPr>
                <w:rFonts w:ascii="宋体" w:hAnsi="宋体"/>
                <w:color w:val="000000"/>
                <w:kern w:val="0"/>
                <w:szCs w:val="21"/>
              </w:rPr>
              <w:t>63,523,582.59</w:t>
            </w:r>
          </w:p>
        </w:tc>
        <w:tc>
          <w:tcPr>
            <w:tcW w:w="1130" w:type="dxa"/>
            <w:vAlign w:val="center"/>
          </w:tcPr>
          <w:p w:rsidR="00B26E0C" w:rsidRDefault="007242FE">
            <w:pPr>
              <w:jc w:val="center"/>
            </w:pPr>
            <w:r>
              <w:rPr>
                <w:rFonts w:ascii="宋体" w:hAnsi="宋体"/>
                <w:color w:val="000000"/>
                <w:kern w:val="0"/>
                <w:szCs w:val="21"/>
              </w:rPr>
              <w:t>19.43%</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FE" w:rsidRDefault="007242FE">
      <w:r>
        <w:separator/>
      </w:r>
    </w:p>
  </w:endnote>
  <w:endnote w:type="continuationSeparator" w:id="0">
    <w:p w:rsidR="007242FE" w:rsidRDefault="0072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83" w:rsidRDefault="00242A8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83" w:rsidRDefault="00242A8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83" w:rsidRDefault="00242A8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881E36" w:rsidP="00C03B3A">
    <w:pPr>
      <w:pStyle w:val="a8"/>
      <w:framePr w:wrap="around" w:vAnchor="text" w:hAnchor="margin" w:xAlign="right" w:y="1"/>
      <w:rPr>
        <w:rStyle w:val="aa"/>
      </w:rPr>
    </w:pPr>
    <w:r>
      <w:rPr>
        <w:rStyle w:val="aa"/>
      </w:rPr>
      <w:fldChar w:fldCharType="begin"/>
    </w:r>
    <w:r w:rsidR="000B7A0A">
      <w:rPr>
        <w:rStyle w:val="aa"/>
      </w:rPr>
      <w:instrText xml:space="preserve">PAGE  </w:instrText>
    </w:r>
    <w:r>
      <w:rPr>
        <w:rStyle w:val="aa"/>
      </w:rPr>
      <w:fldChar w:fldCharType="end"/>
    </w:r>
  </w:p>
  <w:p w:rsidR="000B7A0A" w:rsidRDefault="000B7A0A"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0B7A0A" w:rsidP="00C03B3A">
    <w:pPr>
      <w:pStyle w:val="a8"/>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3A1AC5">
      <w:rPr>
        <w:noProof/>
        <w:kern w:val="0"/>
        <w:szCs w:val="21"/>
      </w:rPr>
      <w:t>5</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3A1AC5">
      <w:rPr>
        <w:noProof/>
        <w:kern w:val="0"/>
        <w:szCs w:val="21"/>
      </w:rPr>
      <w:t>35</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FE" w:rsidRDefault="007242FE">
      <w:r>
        <w:separator/>
      </w:r>
    </w:p>
  </w:footnote>
  <w:footnote w:type="continuationSeparator" w:id="0">
    <w:p w:rsidR="007242FE" w:rsidRDefault="00724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83" w:rsidRDefault="00242A8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Pr="003B6CAA" w:rsidRDefault="000B7A0A" w:rsidP="002243A3">
    <w:pPr>
      <w:pStyle w:val="ac"/>
      <w:pBdr>
        <w:bottom w:val="single" w:sz="6" w:space="0" w:color="auto"/>
      </w:pBdr>
      <w:jc w:val="right"/>
    </w:pPr>
    <w:r w:rsidRPr="003B6CAA">
      <w:t>交银施罗德多策略回报灵活配置混合型证券投资基金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83" w:rsidRDefault="00242A8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AC5"/>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42FE"/>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6E0C"/>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F77C65-0514-495D-AE23-EBCDFA7C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35</Pages>
  <Words>3880</Words>
  <Characters>22119</Characters>
  <Application>Microsoft Office Word</Application>
  <DocSecurity>0</DocSecurity>
  <Lines>184</Lines>
  <Paragraphs>51</Paragraphs>
  <ScaleCrop>false</ScaleCrop>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663</cp:revision>
  <cp:lastPrinted>2007-07-19T00:46:00Z</cp:lastPrinted>
  <dcterms:created xsi:type="dcterms:W3CDTF">2013-08-19T07:43:00Z</dcterms:created>
  <dcterms:modified xsi:type="dcterms:W3CDTF">2019-12-09T07:21:00Z</dcterms:modified>
</cp:coreProperties>
</file>