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20" w:rsidRDefault="00B70220">
      <w:pPr>
        <w:adjustRightInd w:val="0"/>
        <w:snapToGrid w:val="0"/>
        <w:spacing w:line="360" w:lineRule="auto"/>
        <w:jc w:val="center"/>
        <w:rPr>
          <w:rFonts w:ascii="宋体" w:hAnsi="宋体"/>
          <w:sz w:val="28"/>
        </w:rPr>
      </w:pPr>
    </w:p>
    <w:p w:rsidR="00B70220" w:rsidRDefault="00B70220">
      <w:pPr>
        <w:adjustRightInd w:val="0"/>
        <w:snapToGrid w:val="0"/>
        <w:spacing w:line="360" w:lineRule="auto"/>
        <w:jc w:val="center"/>
        <w:rPr>
          <w:rFonts w:ascii="宋体" w:hAnsi="宋体"/>
          <w:sz w:val="28"/>
        </w:rPr>
      </w:pPr>
    </w:p>
    <w:p w:rsidR="00B70220" w:rsidRPr="00F360B5" w:rsidRDefault="002270A4">
      <w:pPr>
        <w:adjustRightInd w:val="0"/>
        <w:snapToGrid w:val="0"/>
        <w:spacing w:line="360" w:lineRule="auto"/>
        <w:jc w:val="center"/>
        <w:rPr>
          <w:rFonts w:ascii="宋体" w:hAnsi="宋体"/>
          <w:sz w:val="28"/>
        </w:rPr>
      </w:pPr>
      <w:r>
        <w:rPr>
          <w:rFonts w:ascii="宋体" w:hAnsi="宋体"/>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42pt;height:45pt">
            <v:imagedata r:id="rId7" o:title="" gain="64225f"/>
          </v:shape>
        </w:pict>
      </w:r>
    </w:p>
    <w:p w:rsidR="00B70220" w:rsidRPr="00F360B5" w:rsidRDefault="00B70220">
      <w:pPr>
        <w:adjustRightInd w:val="0"/>
        <w:snapToGrid w:val="0"/>
        <w:spacing w:line="360" w:lineRule="auto"/>
        <w:jc w:val="center"/>
        <w:rPr>
          <w:rFonts w:ascii="宋体" w:hAnsi="宋体"/>
          <w:sz w:val="28"/>
        </w:rPr>
      </w:pPr>
    </w:p>
    <w:p w:rsidR="00B70220" w:rsidRPr="00F360B5" w:rsidRDefault="00B70220">
      <w:pPr>
        <w:adjustRightInd w:val="0"/>
        <w:snapToGrid w:val="0"/>
        <w:spacing w:line="360" w:lineRule="auto"/>
        <w:jc w:val="center"/>
        <w:rPr>
          <w:rFonts w:ascii="宋体" w:hAnsi="宋体"/>
          <w:sz w:val="28"/>
        </w:rPr>
      </w:pPr>
    </w:p>
    <w:p w:rsidR="00B70220" w:rsidRPr="00F360B5" w:rsidRDefault="00B70220">
      <w:pPr>
        <w:adjustRightInd w:val="0"/>
        <w:snapToGrid w:val="0"/>
        <w:spacing w:line="360" w:lineRule="auto"/>
        <w:jc w:val="center"/>
        <w:rPr>
          <w:rFonts w:ascii="宋体" w:hAnsi="宋体"/>
          <w:sz w:val="28"/>
        </w:rPr>
      </w:pPr>
    </w:p>
    <w:p w:rsidR="00B70220" w:rsidRPr="00F360B5" w:rsidRDefault="001A6F03">
      <w:pPr>
        <w:adjustRightInd w:val="0"/>
        <w:snapToGrid w:val="0"/>
        <w:spacing w:line="360" w:lineRule="auto"/>
        <w:jc w:val="center"/>
        <w:rPr>
          <w:rFonts w:ascii="宋体" w:hAnsi="宋体"/>
          <w:b/>
          <w:sz w:val="44"/>
        </w:rPr>
      </w:pPr>
      <w:r w:rsidRPr="00F360B5">
        <w:rPr>
          <w:rFonts w:ascii="宋体" w:hAnsi="宋体" w:hint="eastAsia"/>
          <w:b/>
          <w:sz w:val="44"/>
        </w:rPr>
        <w:t>交银施罗德沪港深价值精选灵活配置混合型</w:t>
      </w:r>
      <w:r w:rsidRPr="00F360B5">
        <w:rPr>
          <w:rFonts w:ascii="宋体" w:hAnsi="宋体"/>
          <w:b/>
          <w:sz w:val="44"/>
        </w:rPr>
        <w:t>证券投资基金托管协议</w:t>
      </w: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1A6F03">
      <w:pPr>
        <w:adjustRightInd w:val="0"/>
        <w:snapToGrid w:val="0"/>
        <w:spacing w:line="360" w:lineRule="auto"/>
        <w:ind w:firstLineChars="560" w:firstLine="1574"/>
        <w:jc w:val="left"/>
        <w:outlineLvl w:val="0"/>
        <w:rPr>
          <w:rFonts w:ascii="宋体" w:hAnsi="宋体"/>
          <w:b/>
          <w:sz w:val="28"/>
        </w:rPr>
      </w:pPr>
      <w:r w:rsidRPr="00F360B5">
        <w:rPr>
          <w:rFonts w:ascii="宋体" w:hAnsi="宋体"/>
          <w:b/>
          <w:sz w:val="28"/>
        </w:rPr>
        <w:t>基金管理人：</w:t>
      </w:r>
      <w:r w:rsidRPr="00F360B5">
        <w:rPr>
          <w:rFonts w:ascii="宋体" w:hAnsi="宋体" w:hint="eastAsia"/>
          <w:b/>
          <w:sz w:val="28"/>
        </w:rPr>
        <w:t>交银施罗德</w:t>
      </w:r>
      <w:r w:rsidRPr="00F360B5">
        <w:rPr>
          <w:rFonts w:ascii="宋体" w:hAnsi="宋体"/>
          <w:b/>
          <w:sz w:val="28"/>
        </w:rPr>
        <w:t>基金管理有限公司</w:t>
      </w:r>
    </w:p>
    <w:p w:rsidR="00B70220" w:rsidRPr="00F360B5" w:rsidRDefault="001A6F03">
      <w:pPr>
        <w:adjustRightInd w:val="0"/>
        <w:snapToGrid w:val="0"/>
        <w:spacing w:line="360" w:lineRule="auto"/>
        <w:ind w:firstLineChars="562" w:firstLine="1580"/>
        <w:jc w:val="left"/>
        <w:outlineLvl w:val="0"/>
        <w:rPr>
          <w:rFonts w:ascii="宋体" w:hAnsi="宋体"/>
          <w:b/>
          <w:sz w:val="28"/>
        </w:rPr>
      </w:pPr>
      <w:r w:rsidRPr="00F360B5">
        <w:rPr>
          <w:rFonts w:ascii="宋体" w:hAnsi="宋体"/>
          <w:b/>
          <w:sz w:val="28"/>
        </w:rPr>
        <w:t>基金托管人：中国农业银行</w:t>
      </w:r>
      <w:r w:rsidRPr="00F360B5">
        <w:rPr>
          <w:rFonts w:ascii="宋体" w:hAnsi="宋体" w:hint="eastAsia"/>
          <w:b/>
          <w:sz w:val="28"/>
        </w:rPr>
        <w:t>股份有限公司</w:t>
      </w: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0905FF">
      <w:pPr>
        <w:adjustRightInd w:val="0"/>
        <w:snapToGrid w:val="0"/>
        <w:spacing w:line="360" w:lineRule="auto"/>
        <w:jc w:val="center"/>
        <w:outlineLvl w:val="0"/>
        <w:rPr>
          <w:rFonts w:ascii="宋体" w:hAnsi="宋体"/>
          <w:sz w:val="28"/>
        </w:rPr>
      </w:pPr>
      <w:r w:rsidRPr="00F360B5">
        <w:rPr>
          <w:rFonts w:ascii="宋体" w:hAnsi="宋体" w:hint="eastAsia"/>
          <w:sz w:val="28"/>
        </w:rPr>
        <w:t>二零一</w:t>
      </w:r>
      <w:r w:rsidR="000601CA">
        <w:rPr>
          <w:rFonts w:ascii="宋体" w:hAnsi="宋体" w:hint="eastAsia"/>
          <w:sz w:val="28"/>
        </w:rPr>
        <w:t>九</w:t>
      </w:r>
      <w:r>
        <w:rPr>
          <w:rFonts w:ascii="宋体" w:hAnsi="宋体" w:hint="eastAsia"/>
          <w:sz w:val="28"/>
        </w:rPr>
        <w:t>年</w:t>
      </w:r>
      <w:r w:rsidR="000601CA">
        <w:rPr>
          <w:rFonts w:ascii="宋体" w:hAnsi="宋体" w:hint="eastAsia"/>
          <w:sz w:val="28"/>
        </w:rPr>
        <w:t>十</w:t>
      </w:r>
      <w:r w:rsidR="002270A4">
        <w:rPr>
          <w:rFonts w:ascii="宋体" w:hAnsi="宋体" w:hint="eastAsia"/>
          <w:sz w:val="28"/>
        </w:rPr>
        <w:t>一</w:t>
      </w:r>
      <w:r w:rsidRPr="00F360B5">
        <w:rPr>
          <w:rFonts w:ascii="宋体" w:hAnsi="宋体" w:hint="eastAsia"/>
          <w:sz w:val="28"/>
        </w:rPr>
        <w:t>月</w:t>
      </w:r>
    </w:p>
    <w:p w:rsidR="00B70220" w:rsidRPr="00F360B5" w:rsidRDefault="00B70220">
      <w:pPr>
        <w:adjustRightInd w:val="0"/>
        <w:snapToGrid w:val="0"/>
        <w:spacing w:line="360" w:lineRule="auto"/>
        <w:jc w:val="center"/>
        <w:outlineLvl w:val="0"/>
        <w:rPr>
          <w:rFonts w:ascii="宋体" w:hAnsi="宋体"/>
          <w:sz w:val="28"/>
        </w:rPr>
        <w:sectPr w:rsidR="00B70220" w:rsidRPr="00F360B5">
          <w:footerReference w:type="even" r:id="rId8"/>
          <w:footerReference w:type="default" r:id="rId9"/>
          <w:headerReference w:type="first" r:id="rId10"/>
          <w:pgSz w:w="11906" w:h="16838"/>
          <w:pgMar w:top="1440" w:right="1797" w:bottom="1440" w:left="1797" w:header="851" w:footer="992" w:gutter="0"/>
          <w:cols w:space="720"/>
          <w:titlePg/>
          <w:docGrid w:type="lines" w:linePitch="312"/>
        </w:sectPr>
      </w:pPr>
    </w:p>
    <w:p w:rsidR="00B70220" w:rsidRPr="00F360B5" w:rsidRDefault="001A6F03">
      <w:pPr>
        <w:spacing w:line="360" w:lineRule="auto"/>
        <w:jc w:val="center"/>
        <w:rPr>
          <w:rFonts w:ascii="宋体" w:hAnsi="宋体"/>
          <w:b/>
          <w:sz w:val="28"/>
        </w:rPr>
      </w:pPr>
      <w:r w:rsidRPr="00F360B5">
        <w:rPr>
          <w:rFonts w:ascii="宋体" w:hAnsi="宋体"/>
          <w:b/>
          <w:sz w:val="28"/>
        </w:rPr>
        <w:lastRenderedPageBreak/>
        <w:t>目    录</w:t>
      </w:r>
    </w:p>
    <w:p w:rsidR="00B70220" w:rsidRPr="00F360B5" w:rsidRDefault="00B70220">
      <w:pPr>
        <w:spacing w:line="360" w:lineRule="auto"/>
        <w:jc w:val="center"/>
        <w:rPr>
          <w:rFonts w:ascii="宋体" w:hAnsi="宋体"/>
          <w:b/>
          <w:sz w:val="28"/>
        </w:rPr>
      </w:pPr>
    </w:p>
    <w:p w:rsidR="00B70220" w:rsidRPr="00F360B5" w:rsidRDefault="00C80B2B">
      <w:pPr>
        <w:pStyle w:val="20"/>
        <w:tabs>
          <w:tab w:val="right" w:leader="dot" w:pos="8302"/>
        </w:tabs>
        <w:adjustRightInd w:val="0"/>
        <w:snapToGrid w:val="0"/>
        <w:spacing w:line="360" w:lineRule="auto"/>
        <w:rPr>
          <w:rFonts w:ascii="宋体" w:hAnsi="宋体"/>
          <w:noProof/>
          <w:sz w:val="28"/>
        </w:rPr>
      </w:pPr>
      <w:r w:rsidRPr="00F360B5">
        <w:rPr>
          <w:rFonts w:ascii="宋体" w:hAnsi="宋体"/>
          <w:sz w:val="28"/>
        </w:rPr>
        <w:fldChar w:fldCharType="begin"/>
      </w:r>
      <w:r w:rsidR="001A6F03" w:rsidRPr="00F360B5">
        <w:rPr>
          <w:rFonts w:ascii="宋体" w:hAnsi="宋体"/>
          <w:sz w:val="28"/>
        </w:rPr>
        <w:instrText xml:space="preserve"> TOC \o "1-2" \h \z </w:instrText>
      </w:r>
      <w:r w:rsidRPr="00F360B5">
        <w:rPr>
          <w:rFonts w:ascii="宋体" w:hAnsi="宋体"/>
          <w:sz w:val="28"/>
        </w:rPr>
        <w:fldChar w:fldCharType="separate"/>
      </w:r>
      <w:hyperlink w:anchor="_Toc145818935" w:history="1">
        <w:r w:rsidR="001A6F03" w:rsidRPr="00F360B5">
          <w:rPr>
            <w:rFonts w:ascii="宋体" w:hAnsi="宋体" w:hint="eastAsia"/>
            <w:noProof/>
            <w:sz w:val="28"/>
          </w:rPr>
          <w:t>一、基金托管</w:t>
        </w:r>
        <w:bookmarkStart w:id="0" w:name="_Hlt438194968"/>
        <w:r w:rsidR="001A6F03" w:rsidRPr="00F360B5">
          <w:rPr>
            <w:rFonts w:ascii="宋体" w:hAnsi="宋体" w:hint="eastAsia"/>
            <w:noProof/>
            <w:sz w:val="28"/>
          </w:rPr>
          <w:t>协</w:t>
        </w:r>
        <w:bookmarkEnd w:id="0"/>
        <w:r w:rsidR="001A6F03" w:rsidRPr="00F360B5">
          <w:rPr>
            <w:rFonts w:ascii="宋体" w:hAnsi="宋体" w:hint="eastAsia"/>
            <w:noProof/>
            <w:sz w:val="28"/>
          </w:rPr>
          <w:t>议当事人</w:t>
        </w:r>
        <w:r w:rsidR="001A6F03" w:rsidRPr="00F360B5">
          <w:rPr>
            <w:rFonts w:ascii="宋体" w:hAnsi="宋体"/>
            <w:noProof/>
            <w:sz w:val="28"/>
          </w:rPr>
          <w:tab/>
        </w:r>
        <w:r w:rsidRPr="00F360B5">
          <w:rPr>
            <w:rFonts w:ascii="宋体" w:hAnsi="宋体"/>
            <w:noProof/>
            <w:sz w:val="28"/>
          </w:rPr>
          <w:fldChar w:fldCharType="begin"/>
        </w:r>
        <w:r w:rsidR="001A6F03" w:rsidRPr="00F360B5">
          <w:rPr>
            <w:rFonts w:ascii="宋体" w:hAnsi="宋体"/>
            <w:noProof/>
            <w:sz w:val="28"/>
          </w:rPr>
          <w:instrText xml:space="preserve"> PAGEREF _Toc145818935 \h </w:instrText>
        </w:r>
        <w:r w:rsidRPr="00F360B5">
          <w:rPr>
            <w:rFonts w:ascii="宋体" w:hAnsi="宋体"/>
            <w:noProof/>
            <w:sz w:val="28"/>
          </w:rPr>
        </w:r>
        <w:r w:rsidRPr="00F360B5">
          <w:rPr>
            <w:rFonts w:ascii="宋体" w:hAnsi="宋体"/>
            <w:noProof/>
            <w:sz w:val="28"/>
          </w:rPr>
          <w:fldChar w:fldCharType="separate"/>
        </w:r>
        <w:r w:rsidR="00EA7E88">
          <w:rPr>
            <w:rFonts w:ascii="宋体" w:hAnsi="宋体"/>
            <w:noProof/>
            <w:sz w:val="28"/>
          </w:rPr>
          <w:t>2</w:t>
        </w:r>
        <w:r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36" w:history="1">
        <w:r w:rsidR="001A6F03" w:rsidRPr="00F360B5">
          <w:rPr>
            <w:rFonts w:ascii="宋体" w:hAnsi="宋体" w:hint="eastAsia"/>
            <w:noProof/>
            <w:sz w:val="28"/>
          </w:rPr>
          <w:t>二、基金托管协议</w:t>
        </w:r>
        <w:bookmarkStart w:id="1" w:name="_Hlt438194975"/>
        <w:r w:rsidR="001A6F03" w:rsidRPr="00F360B5">
          <w:rPr>
            <w:rFonts w:ascii="宋体" w:hAnsi="宋体" w:hint="eastAsia"/>
            <w:noProof/>
            <w:sz w:val="28"/>
          </w:rPr>
          <w:t>的</w:t>
        </w:r>
        <w:bookmarkEnd w:id="1"/>
        <w:r w:rsidR="001A6F03" w:rsidRPr="00F360B5">
          <w:rPr>
            <w:rFonts w:ascii="宋体" w:hAnsi="宋体" w:hint="eastAsia"/>
            <w:noProof/>
            <w:sz w:val="28"/>
          </w:rPr>
          <w:t>依据、目的和原则</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_Toc145818936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37" w:history="1">
        <w:r w:rsidR="001A6F03" w:rsidRPr="00F360B5">
          <w:rPr>
            <w:rFonts w:ascii="宋体" w:hAnsi="宋体" w:hint="eastAsia"/>
            <w:noProof/>
            <w:sz w:val="28"/>
          </w:rPr>
          <w:t>三、基金托管人对</w:t>
        </w:r>
        <w:bookmarkStart w:id="2" w:name="_Hlt438139170"/>
        <w:bookmarkStart w:id="3" w:name="_Hlt438139171"/>
        <w:r w:rsidR="001A6F03" w:rsidRPr="00F360B5">
          <w:rPr>
            <w:rFonts w:ascii="宋体" w:hAnsi="宋体" w:hint="eastAsia"/>
            <w:noProof/>
            <w:sz w:val="28"/>
          </w:rPr>
          <w:t>基</w:t>
        </w:r>
        <w:bookmarkEnd w:id="2"/>
        <w:bookmarkEnd w:id="3"/>
        <w:r w:rsidR="001A6F03" w:rsidRPr="00F360B5">
          <w:rPr>
            <w:rFonts w:ascii="宋体" w:hAnsi="宋体" w:hint="eastAsia"/>
            <w:noProof/>
            <w:sz w:val="28"/>
          </w:rPr>
          <w:t>金管理人的业务监督和核查</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_Toc145818937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5</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38" w:history="1">
        <w:r w:rsidR="001A6F03" w:rsidRPr="00F360B5">
          <w:rPr>
            <w:rFonts w:ascii="宋体" w:hAnsi="宋体" w:hint="eastAsia"/>
            <w:noProof/>
            <w:sz w:val="28"/>
          </w:rPr>
          <w:t>四、基金管理人对基金托管人的业务核查</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_Toc145818938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14</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39" w:history="1">
        <w:r w:rsidR="001A6F03" w:rsidRPr="00F360B5">
          <w:rPr>
            <w:rFonts w:ascii="宋体" w:hAnsi="宋体" w:hint="eastAsia"/>
            <w:noProof/>
            <w:sz w:val="28"/>
          </w:rPr>
          <w:t>五、基金财产的</w:t>
        </w:r>
        <w:bookmarkStart w:id="4" w:name="_Hlt155060667"/>
        <w:bookmarkStart w:id="5" w:name="_Hlt155060668"/>
        <w:r w:rsidR="001A6F03" w:rsidRPr="00F360B5">
          <w:rPr>
            <w:rFonts w:ascii="宋体" w:hAnsi="宋体" w:hint="eastAsia"/>
            <w:noProof/>
            <w:sz w:val="28"/>
          </w:rPr>
          <w:t>保</w:t>
        </w:r>
        <w:bookmarkEnd w:id="4"/>
        <w:bookmarkEnd w:id="5"/>
        <w:r w:rsidR="001A6F03" w:rsidRPr="00F360B5">
          <w:rPr>
            <w:rFonts w:ascii="宋体" w:hAnsi="宋体" w:hint="eastAsia"/>
            <w:noProof/>
            <w:sz w:val="28"/>
          </w:rPr>
          <w:t>管</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_Toc145818939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15</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40" w:history="1">
        <w:r w:rsidR="001A6F03" w:rsidRPr="00F360B5">
          <w:rPr>
            <w:rFonts w:ascii="宋体" w:hAnsi="宋体" w:hint="eastAsia"/>
            <w:noProof/>
            <w:sz w:val="28"/>
          </w:rPr>
          <w:t>六、指令的发送、确认及执行</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_Toc145818940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19</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41" w:history="1">
        <w:r w:rsidR="001A6F03" w:rsidRPr="00F360B5">
          <w:rPr>
            <w:rFonts w:ascii="宋体" w:hAnsi="宋体" w:hint="eastAsia"/>
            <w:noProof/>
            <w:sz w:val="28"/>
          </w:rPr>
          <w:t>七、交易</w:t>
        </w:r>
        <w:bookmarkStart w:id="6" w:name="_Hlt438194984"/>
        <w:r w:rsidR="001A6F03" w:rsidRPr="00F360B5">
          <w:rPr>
            <w:rFonts w:ascii="宋体" w:hAnsi="宋体" w:hint="eastAsia"/>
            <w:noProof/>
            <w:sz w:val="28"/>
          </w:rPr>
          <w:t>及</w:t>
        </w:r>
        <w:bookmarkEnd w:id="6"/>
        <w:r w:rsidR="001A6F03" w:rsidRPr="00F360B5">
          <w:rPr>
            <w:rFonts w:ascii="宋体" w:hAnsi="宋体" w:hint="eastAsia"/>
            <w:noProof/>
            <w:sz w:val="28"/>
          </w:rPr>
          <w:t>清算交收安排</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_Toc145818941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23</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42" w:history="1">
        <w:r w:rsidR="001A6F03" w:rsidRPr="00F360B5">
          <w:rPr>
            <w:rFonts w:ascii="宋体" w:hAnsi="宋体" w:hint="eastAsia"/>
            <w:noProof/>
            <w:sz w:val="28"/>
          </w:rPr>
          <w:t>八、基金资产净值计算和会计核</w:t>
        </w:r>
        <w:r w:rsidR="001A6F03" w:rsidRPr="00F360B5">
          <w:rPr>
            <w:rFonts w:ascii="宋体" w:hAnsi="宋体" w:hint="eastAsia"/>
            <w:noProof/>
            <w:sz w:val="28"/>
          </w:rPr>
          <w:t>算</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_Toc145818942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27</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43" w:history="1">
        <w:r w:rsidR="001A6F03" w:rsidRPr="00F360B5">
          <w:rPr>
            <w:rFonts w:ascii="宋体" w:hAnsi="宋体" w:hint="eastAsia"/>
            <w:noProof/>
            <w:sz w:val="28"/>
          </w:rPr>
          <w:t>九、基金收益分配</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_Toc145818943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34</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44" w:history="1">
        <w:r w:rsidR="001A6F03" w:rsidRPr="00F360B5">
          <w:rPr>
            <w:rFonts w:ascii="宋体" w:hAnsi="宋体" w:hint="eastAsia"/>
            <w:noProof/>
            <w:sz w:val="28"/>
          </w:rPr>
          <w:t>十、基金信息披露</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_Toc145818944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35</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45" w:history="1">
        <w:r w:rsidR="001A6F03" w:rsidRPr="00F360B5">
          <w:rPr>
            <w:rFonts w:ascii="宋体" w:hAnsi="宋体" w:hint="eastAsia"/>
            <w:noProof/>
            <w:sz w:val="28"/>
          </w:rPr>
          <w:t>十一、基金</w:t>
        </w:r>
        <w:bookmarkStart w:id="7" w:name="_Hlt438194795"/>
        <w:r w:rsidR="001A6F03" w:rsidRPr="00F360B5">
          <w:rPr>
            <w:rFonts w:ascii="宋体" w:hAnsi="宋体" w:hint="eastAsia"/>
            <w:noProof/>
            <w:sz w:val="28"/>
          </w:rPr>
          <w:t>费</w:t>
        </w:r>
        <w:bookmarkEnd w:id="7"/>
        <w:r w:rsidR="001A6F03" w:rsidRPr="00F360B5">
          <w:rPr>
            <w:rFonts w:ascii="宋体" w:hAnsi="宋体" w:hint="eastAsia"/>
            <w:noProof/>
            <w:sz w:val="28"/>
          </w:rPr>
          <w:t>用</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_Toc145818945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37</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46" w:history="1">
        <w:r w:rsidR="001A6F03" w:rsidRPr="00F360B5">
          <w:rPr>
            <w:rFonts w:ascii="宋体" w:hAnsi="宋体" w:hint="eastAsia"/>
            <w:noProof/>
            <w:sz w:val="28"/>
          </w:rPr>
          <w:t>十二、基金份额持有人名册的的登记与保管</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_Toc145818946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39</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47" w:history="1">
        <w:r w:rsidR="001A6F03" w:rsidRPr="00F360B5">
          <w:rPr>
            <w:rFonts w:ascii="宋体" w:hAnsi="宋体" w:hint="eastAsia"/>
            <w:noProof/>
            <w:sz w:val="28"/>
          </w:rPr>
          <w:t>十三、基金有关文件档案的保存</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_Toc145818947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40</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48" w:history="1">
        <w:r w:rsidR="001A6F03" w:rsidRPr="00F360B5">
          <w:rPr>
            <w:rFonts w:ascii="宋体" w:hAnsi="宋体" w:hint="eastAsia"/>
            <w:noProof/>
            <w:sz w:val="28"/>
          </w:rPr>
          <w:t>十四、基金管理人和基金托管人的更换</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_Toc145818948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40</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49" w:history="1">
        <w:r w:rsidR="001A6F03" w:rsidRPr="00F360B5">
          <w:rPr>
            <w:rFonts w:ascii="宋体" w:hAnsi="宋体" w:hint="eastAsia"/>
            <w:noProof/>
            <w:sz w:val="28"/>
          </w:rPr>
          <w:t>十五、禁止行为</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_Toc145818949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43</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50" w:history="1">
        <w:r w:rsidR="001A6F03" w:rsidRPr="00F360B5">
          <w:rPr>
            <w:rFonts w:ascii="宋体" w:hAnsi="宋体" w:hint="eastAsia"/>
            <w:noProof/>
            <w:sz w:val="28"/>
          </w:rPr>
          <w:t>十六、托管协议的变更、终止与基金财产的清算</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_Toc145818950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45</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51" w:history="1">
        <w:r w:rsidR="001A6F03" w:rsidRPr="00F360B5">
          <w:rPr>
            <w:rFonts w:ascii="宋体" w:hAnsi="宋体" w:hint="eastAsia"/>
            <w:noProof/>
            <w:sz w:val="28"/>
          </w:rPr>
          <w:t>十七、违约责任</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_Toc145818951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47</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52" w:history="1">
        <w:r w:rsidR="001A6F03" w:rsidRPr="00F360B5">
          <w:rPr>
            <w:rFonts w:ascii="宋体" w:hAnsi="宋体" w:hint="eastAsia"/>
            <w:noProof/>
            <w:sz w:val="28"/>
          </w:rPr>
          <w:t>十八、争议解决方式</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_Toc145818952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48</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53" w:history="1">
        <w:r w:rsidR="001A6F03" w:rsidRPr="00F360B5">
          <w:rPr>
            <w:rFonts w:ascii="宋体" w:hAnsi="宋体" w:hint="eastAsia"/>
            <w:noProof/>
            <w:sz w:val="28"/>
          </w:rPr>
          <w:t>十九、托管协议的效力</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_Toc145818953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49</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54" w:history="1">
        <w:r w:rsidR="001A6F03" w:rsidRPr="00F360B5">
          <w:rPr>
            <w:rFonts w:ascii="宋体" w:hAnsi="宋体" w:hint="eastAsia"/>
            <w:noProof/>
            <w:sz w:val="28"/>
          </w:rPr>
          <w:t>二十、其他事项</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_Toc145818954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49</w:t>
        </w:r>
        <w:r w:rsidR="00C80B2B" w:rsidRPr="00F360B5">
          <w:rPr>
            <w:rFonts w:ascii="宋体" w:hAnsi="宋体"/>
            <w:noProof/>
            <w:sz w:val="28"/>
          </w:rPr>
          <w:fldChar w:fldCharType="end"/>
        </w:r>
      </w:hyperlink>
    </w:p>
    <w:p w:rsidR="00B70220" w:rsidRPr="00F360B5" w:rsidRDefault="002270A4">
      <w:pPr>
        <w:pStyle w:val="20"/>
        <w:tabs>
          <w:tab w:val="right" w:leader="dot" w:pos="8302"/>
        </w:tabs>
        <w:adjustRightInd w:val="0"/>
        <w:snapToGrid w:val="0"/>
        <w:spacing w:line="360" w:lineRule="auto"/>
        <w:rPr>
          <w:rFonts w:ascii="宋体" w:hAnsi="宋体"/>
          <w:noProof/>
          <w:sz w:val="28"/>
        </w:rPr>
      </w:pPr>
      <w:hyperlink w:anchor="_Toc145818955" w:history="1">
        <w:r w:rsidR="001A6F03" w:rsidRPr="00F360B5">
          <w:rPr>
            <w:rFonts w:ascii="宋体" w:hAnsi="宋体" w:hint="eastAsia"/>
            <w:noProof/>
            <w:sz w:val="28"/>
          </w:rPr>
          <w:t>二十一、托管协议的签订</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_Toc145818955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50</w:t>
        </w:r>
        <w:r w:rsidR="00C80B2B" w:rsidRPr="00F360B5">
          <w:rPr>
            <w:rFonts w:ascii="宋体" w:hAnsi="宋体"/>
            <w:noProof/>
            <w:sz w:val="28"/>
          </w:rPr>
          <w:fldChar w:fldCharType="end"/>
        </w:r>
      </w:hyperlink>
    </w:p>
    <w:p w:rsidR="00B70220" w:rsidRPr="00F360B5" w:rsidRDefault="00C80B2B">
      <w:pPr>
        <w:adjustRightInd w:val="0"/>
        <w:snapToGrid w:val="0"/>
        <w:spacing w:line="360" w:lineRule="auto"/>
        <w:rPr>
          <w:rFonts w:ascii="宋体" w:hAnsi="宋体"/>
          <w:sz w:val="28"/>
        </w:rPr>
      </w:pPr>
      <w:r w:rsidRPr="00F360B5">
        <w:rPr>
          <w:rFonts w:ascii="宋体" w:hAnsi="宋体"/>
          <w:sz w:val="28"/>
        </w:rPr>
        <w:fldChar w:fldCharType="end"/>
      </w:r>
    </w:p>
    <w:p w:rsidR="00B70220" w:rsidRPr="00F360B5" w:rsidRDefault="001A6F03">
      <w:pPr>
        <w:spacing w:line="360" w:lineRule="auto"/>
        <w:rPr>
          <w:rFonts w:ascii="宋体" w:hAnsi="宋体"/>
          <w:sz w:val="28"/>
        </w:rPr>
      </w:pPr>
      <w:r w:rsidRPr="00F360B5">
        <w:rPr>
          <w:rFonts w:ascii="宋体" w:hAnsi="宋体"/>
          <w:sz w:val="28"/>
        </w:rPr>
        <w:br w:type="page"/>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鉴于</w:t>
      </w:r>
      <w:r w:rsidRPr="00F360B5">
        <w:rPr>
          <w:rFonts w:ascii="宋体" w:hAnsi="宋体" w:hint="eastAsia"/>
          <w:kern w:val="0"/>
          <w:sz w:val="28"/>
        </w:rPr>
        <w:t>交银施罗德</w:t>
      </w:r>
      <w:r w:rsidRPr="00F360B5">
        <w:rPr>
          <w:rFonts w:ascii="宋体" w:hAnsi="宋体"/>
          <w:kern w:val="0"/>
          <w:sz w:val="28"/>
        </w:rPr>
        <w:t>基金管理有限公司系一家依照中国法律合法成立并有效存续的有限责任公司，按照相关法律法规的规定具备担任基金</w:t>
      </w:r>
      <w:r w:rsidRPr="00F360B5">
        <w:rPr>
          <w:rFonts w:ascii="宋体" w:hAnsi="宋体" w:hint="eastAsia"/>
          <w:kern w:val="0"/>
          <w:sz w:val="28"/>
        </w:rPr>
        <w:t>管理</w:t>
      </w:r>
      <w:r w:rsidRPr="00F360B5">
        <w:rPr>
          <w:rFonts w:ascii="宋体" w:hAnsi="宋体"/>
          <w:kern w:val="0"/>
          <w:sz w:val="28"/>
        </w:rPr>
        <w:t>人的资格和能力</w:t>
      </w:r>
      <w:r w:rsidRPr="00F360B5">
        <w:rPr>
          <w:rFonts w:ascii="宋体" w:hAnsi="宋体" w:hint="eastAsia"/>
          <w:kern w:val="0"/>
          <w:sz w:val="28"/>
        </w:rPr>
        <w:t>，</w:t>
      </w:r>
      <w:r w:rsidRPr="00F360B5">
        <w:rPr>
          <w:rFonts w:ascii="宋体" w:hAnsi="宋体"/>
          <w:kern w:val="0"/>
          <w:sz w:val="28"/>
        </w:rPr>
        <w:t>拟募集发行</w:t>
      </w:r>
      <w:r w:rsidRPr="00F360B5">
        <w:rPr>
          <w:rFonts w:ascii="宋体" w:hAnsi="宋体" w:hint="eastAsia"/>
          <w:kern w:val="0"/>
          <w:sz w:val="28"/>
        </w:rPr>
        <w:t>交银施罗德沪港深价值精选灵活配置混合型</w:t>
      </w:r>
      <w:r w:rsidRPr="00F360B5">
        <w:rPr>
          <w:rFonts w:ascii="宋体" w:hAnsi="宋体"/>
          <w:kern w:val="0"/>
          <w:sz w:val="28"/>
        </w:rPr>
        <w:t>证券投资基金；</w:t>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鉴于中国农业银行</w:t>
      </w:r>
      <w:r w:rsidRPr="00F360B5">
        <w:rPr>
          <w:rFonts w:ascii="宋体" w:hAnsi="宋体" w:hint="eastAsia"/>
          <w:kern w:val="0"/>
          <w:sz w:val="28"/>
        </w:rPr>
        <w:t>股份有限公司</w:t>
      </w:r>
      <w:r w:rsidRPr="00F360B5">
        <w:rPr>
          <w:rFonts w:ascii="宋体" w:hAnsi="宋体"/>
          <w:kern w:val="0"/>
          <w:sz w:val="28"/>
        </w:rPr>
        <w:t>系一家依照中国法律合法成立并有效存续的银行，按照相关法律法规的规定具备担任基金托管人的资格和能力；</w:t>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鉴于</w:t>
      </w:r>
      <w:r w:rsidRPr="00F360B5">
        <w:rPr>
          <w:rFonts w:ascii="宋体" w:hAnsi="宋体" w:hint="eastAsia"/>
          <w:kern w:val="0"/>
          <w:sz w:val="28"/>
        </w:rPr>
        <w:t>交银施罗德基金</w:t>
      </w:r>
      <w:r w:rsidRPr="00F360B5">
        <w:rPr>
          <w:rFonts w:ascii="宋体" w:hAnsi="宋体"/>
          <w:kern w:val="0"/>
          <w:sz w:val="28"/>
        </w:rPr>
        <w:t>管理有限公司拟担任</w:t>
      </w:r>
      <w:r w:rsidRPr="00F360B5">
        <w:rPr>
          <w:rFonts w:ascii="宋体" w:hAnsi="宋体" w:hint="eastAsia"/>
          <w:kern w:val="0"/>
          <w:sz w:val="28"/>
        </w:rPr>
        <w:t>交银施罗德沪港深价值精选灵活配置混合型</w:t>
      </w:r>
      <w:r w:rsidRPr="00F360B5">
        <w:rPr>
          <w:rFonts w:ascii="宋体" w:hAnsi="宋体"/>
          <w:kern w:val="0"/>
          <w:sz w:val="28"/>
        </w:rPr>
        <w:t>证券投资基金的基金管理人，中国农业银行</w:t>
      </w:r>
      <w:r w:rsidRPr="00F360B5">
        <w:rPr>
          <w:rFonts w:ascii="宋体" w:hAnsi="宋体" w:hint="eastAsia"/>
          <w:kern w:val="0"/>
          <w:sz w:val="28"/>
        </w:rPr>
        <w:t>股份有限公司</w:t>
      </w:r>
      <w:r w:rsidRPr="00F360B5">
        <w:rPr>
          <w:rFonts w:ascii="宋体" w:hAnsi="宋体"/>
          <w:kern w:val="0"/>
          <w:sz w:val="28"/>
        </w:rPr>
        <w:t>拟担任</w:t>
      </w:r>
      <w:r w:rsidRPr="00F360B5">
        <w:rPr>
          <w:rFonts w:ascii="宋体" w:hAnsi="宋体" w:hint="eastAsia"/>
          <w:kern w:val="0"/>
          <w:sz w:val="28"/>
        </w:rPr>
        <w:t>交银施罗德沪港深价值精选灵活配置混合型</w:t>
      </w:r>
      <w:r w:rsidRPr="00F360B5">
        <w:rPr>
          <w:rFonts w:ascii="宋体" w:hAnsi="宋体"/>
          <w:kern w:val="0"/>
          <w:sz w:val="28"/>
        </w:rPr>
        <w:t>证券投资基金的基金托管人；</w:t>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为明确</w:t>
      </w:r>
      <w:r w:rsidRPr="00F360B5">
        <w:rPr>
          <w:rFonts w:ascii="宋体" w:hAnsi="宋体" w:hint="eastAsia"/>
          <w:kern w:val="0"/>
          <w:sz w:val="28"/>
        </w:rPr>
        <w:t>交银施罗德沪港深价值精选灵活配置混合型</w:t>
      </w:r>
      <w:r w:rsidRPr="00F360B5">
        <w:rPr>
          <w:rFonts w:ascii="宋体" w:hAnsi="宋体"/>
          <w:kern w:val="0"/>
          <w:sz w:val="28"/>
        </w:rPr>
        <w:t>证券投资基金的基金管理人和基金托管人之间的权利义务关系，特制订本托管协议；</w:t>
      </w:r>
    </w:p>
    <w:p w:rsidR="00B70220" w:rsidRPr="00F360B5" w:rsidRDefault="001A6F03">
      <w:pPr>
        <w:widowControl/>
        <w:adjustRightInd w:val="0"/>
        <w:snapToGrid w:val="0"/>
        <w:spacing w:line="360" w:lineRule="auto"/>
        <w:ind w:firstLineChars="200" w:firstLine="560"/>
        <w:rPr>
          <w:rFonts w:ascii="宋体" w:hAnsi="宋体"/>
          <w:sz w:val="28"/>
        </w:rPr>
      </w:pPr>
      <w:r w:rsidRPr="00F360B5">
        <w:rPr>
          <w:rFonts w:ascii="宋体" w:hAnsi="宋体"/>
          <w:kern w:val="0"/>
          <w:sz w:val="28"/>
        </w:rPr>
        <w:t>除非另有约定，《</w:t>
      </w:r>
      <w:r w:rsidRPr="00F360B5">
        <w:rPr>
          <w:rFonts w:ascii="宋体" w:hAnsi="宋体" w:hint="eastAsia"/>
          <w:kern w:val="0"/>
          <w:sz w:val="28"/>
        </w:rPr>
        <w:t>交银施罗德沪港深价值精选灵活配置混合型</w:t>
      </w:r>
      <w:r w:rsidRPr="00F360B5">
        <w:rPr>
          <w:rFonts w:ascii="宋体" w:hAnsi="宋体"/>
          <w:kern w:val="0"/>
          <w:sz w:val="28"/>
        </w:rPr>
        <w:t>证券投资基金基金合同》(以下简称“基金合同”)中定义的术语在用于本托管协议时应具有相同的含义；若有抵触应以基金合同为准，并依其条款解释。</w:t>
      </w:r>
    </w:p>
    <w:p w:rsidR="00B70220" w:rsidRPr="00F360B5" w:rsidRDefault="001A6F03">
      <w:pPr>
        <w:pStyle w:val="2"/>
        <w:spacing w:line="360" w:lineRule="auto"/>
        <w:jc w:val="center"/>
        <w:rPr>
          <w:rFonts w:ascii="宋体" w:eastAsia="宋体" w:hAnsi="宋体"/>
          <w:sz w:val="28"/>
        </w:rPr>
      </w:pPr>
      <w:bookmarkStart w:id="8" w:name="_Toc145818935"/>
      <w:r w:rsidRPr="00F360B5">
        <w:rPr>
          <w:rFonts w:ascii="宋体" w:eastAsia="宋体" w:hAnsi="宋体"/>
          <w:sz w:val="28"/>
        </w:rPr>
        <w:t>一、基金托管协议当事人</w:t>
      </w:r>
      <w:bookmarkEnd w:id="8"/>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（一）基金管理人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名称：</w:t>
      </w:r>
      <w:r w:rsidRPr="00F360B5">
        <w:rPr>
          <w:rFonts w:ascii="宋体" w:hAnsi="宋体" w:hint="eastAsia"/>
          <w:sz w:val="28"/>
        </w:rPr>
        <w:t>交银施罗德基金管理有限公司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注册地址：</w:t>
      </w:r>
      <w:r w:rsidR="00071460" w:rsidRPr="00071460">
        <w:rPr>
          <w:rFonts w:ascii="宋体" w:hAnsi="宋体" w:hint="eastAsia"/>
          <w:sz w:val="28"/>
        </w:rPr>
        <w:t>中国(上海)自由贸易试验区银城中路188号交通银行大楼二层（裙）</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办公地址：</w:t>
      </w:r>
      <w:r w:rsidRPr="00F360B5">
        <w:rPr>
          <w:rFonts w:ascii="宋体" w:hAnsi="宋体" w:hint="eastAsia"/>
          <w:sz w:val="28"/>
        </w:rPr>
        <w:t>上海</w:t>
      </w:r>
      <w:r w:rsidR="000905FF">
        <w:rPr>
          <w:rFonts w:ascii="宋体" w:hAnsi="宋体" w:hint="eastAsia"/>
          <w:sz w:val="28"/>
        </w:rPr>
        <w:t>市</w:t>
      </w:r>
      <w:r w:rsidRPr="00F360B5">
        <w:rPr>
          <w:rFonts w:ascii="宋体" w:hAnsi="宋体" w:hint="eastAsia"/>
          <w:sz w:val="28"/>
        </w:rPr>
        <w:t>浦东新区世纪大道</w:t>
      </w:r>
      <w:r w:rsidRPr="00F360B5">
        <w:rPr>
          <w:rFonts w:ascii="宋体" w:hAnsi="宋体"/>
          <w:sz w:val="28"/>
        </w:rPr>
        <w:t>8号国</w:t>
      </w:r>
      <w:r w:rsidRPr="00F360B5">
        <w:rPr>
          <w:rFonts w:ascii="宋体" w:hAnsi="宋体" w:hint="eastAsia"/>
          <w:sz w:val="28"/>
        </w:rPr>
        <w:t>金中心二期</w:t>
      </w:r>
      <w:r w:rsidRPr="00F360B5">
        <w:rPr>
          <w:rFonts w:ascii="宋体" w:hAnsi="宋体"/>
          <w:sz w:val="28"/>
        </w:rPr>
        <w:t>21-22楼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邮政编码：200120</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法定代表人</w:t>
      </w:r>
      <w:r w:rsidRPr="00F360B5">
        <w:rPr>
          <w:rFonts w:ascii="宋体" w:hAnsi="宋体" w:hint="eastAsia"/>
          <w:sz w:val="28"/>
        </w:rPr>
        <w:t>：</w:t>
      </w:r>
      <w:r w:rsidR="00071460" w:rsidRPr="00071460">
        <w:rPr>
          <w:rFonts w:ascii="宋体" w:hAnsi="宋体" w:hint="eastAsia"/>
          <w:sz w:val="28"/>
        </w:rPr>
        <w:t>阮红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成立日期：2005年8月4日</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批准设立机关及批准设立文号：中国证监会证监基</w:t>
      </w:r>
      <w:r w:rsidRPr="00F360B5">
        <w:rPr>
          <w:rFonts w:ascii="宋体" w:hAnsi="宋体" w:hint="eastAsia"/>
          <w:sz w:val="28"/>
        </w:rPr>
        <w:t>金</w:t>
      </w:r>
      <w:r w:rsidRPr="00F360B5">
        <w:rPr>
          <w:rFonts w:ascii="宋体" w:hAnsi="宋体"/>
          <w:sz w:val="28"/>
        </w:rPr>
        <w:t>字</w:t>
      </w:r>
      <w:r w:rsidRPr="00F360B5">
        <w:rPr>
          <w:rStyle w:val="read"/>
          <w:rFonts w:ascii="宋体" w:hAnsi="宋体"/>
          <w:sz w:val="28"/>
        </w:rPr>
        <w:t>[2005]128</w:t>
      </w:r>
      <w:r w:rsidRPr="00F360B5">
        <w:rPr>
          <w:rFonts w:ascii="宋体" w:hAnsi="宋体"/>
          <w:sz w:val="28"/>
        </w:rPr>
        <w:t>号</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组织形式：有限责任公司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注册资本：2亿元人民币</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存续期间：</w:t>
      </w:r>
      <w:r w:rsidRPr="00F360B5">
        <w:rPr>
          <w:rFonts w:ascii="宋体" w:hAnsi="宋体" w:hint="eastAsia"/>
          <w:sz w:val="28"/>
        </w:rPr>
        <w:t>持续经营</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经营范围：</w:t>
      </w:r>
      <w:r w:rsidRPr="00F360B5">
        <w:rPr>
          <w:rFonts w:ascii="宋体" w:hAnsi="宋体" w:hint="eastAsia"/>
          <w:sz w:val="28"/>
        </w:rPr>
        <w:t>基金募集、基金销售、资产管理和中国证监会许可的其它业务</w:t>
      </w:r>
    </w:p>
    <w:p w:rsidR="00B70220" w:rsidRPr="00F360B5" w:rsidRDefault="00B70220">
      <w:pPr>
        <w:adjustRightInd w:val="0"/>
        <w:snapToGrid w:val="0"/>
        <w:spacing w:line="360" w:lineRule="auto"/>
        <w:ind w:firstLineChars="200" w:firstLine="560"/>
        <w:rPr>
          <w:rFonts w:ascii="宋体" w:hAnsi="宋体"/>
          <w:sz w:val="28"/>
        </w:rPr>
      </w:pP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（二）基金托管人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名称：中国农业银行</w:t>
      </w:r>
      <w:r w:rsidRPr="00F360B5">
        <w:rPr>
          <w:rFonts w:ascii="宋体" w:hAnsi="宋体" w:hint="eastAsia"/>
          <w:sz w:val="28"/>
        </w:rPr>
        <w:t>股份有限公司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注册地址：</w:t>
      </w:r>
      <w:r w:rsidRPr="00F360B5">
        <w:rPr>
          <w:rFonts w:ascii="宋体" w:hAnsi="宋体" w:hint="eastAsia"/>
          <w:sz w:val="28"/>
        </w:rPr>
        <w:t>北京市东城区建国门内大街</w:t>
      </w:r>
      <w:r w:rsidRPr="00F360B5">
        <w:rPr>
          <w:rFonts w:ascii="宋体" w:hAnsi="宋体"/>
          <w:sz w:val="28"/>
        </w:rPr>
        <w:t>69号</w:t>
      </w:r>
    </w:p>
    <w:p w:rsidR="00B70220" w:rsidRPr="00F360B5" w:rsidRDefault="001A6F03" w:rsidP="00F128CD">
      <w:pPr>
        <w:adjustRightInd w:val="0"/>
        <w:snapToGrid w:val="0"/>
        <w:spacing w:line="360" w:lineRule="auto"/>
        <w:ind w:firstLineChars="200" w:firstLine="560"/>
        <w:rPr>
          <w:rFonts w:ascii="宋体" w:hAnsi="宋体"/>
          <w:sz w:val="28"/>
        </w:rPr>
      </w:pPr>
      <w:r w:rsidRPr="00F360B5">
        <w:rPr>
          <w:rFonts w:ascii="宋体" w:hAnsi="宋体"/>
          <w:sz w:val="28"/>
        </w:rPr>
        <w:t>办公地址：</w:t>
      </w:r>
      <w:r w:rsidRPr="00F360B5">
        <w:rPr>
          <w:rFonts w:ascii="宋体" w:hAnsi="宋体" w:hint="eastAsia"/>
          <w:sz w:val="28"/>
        </w:rPr>
        <w:t>北京市西城区复兴门内大街</w:t>
      </w:r>
      <w:r w:rsidRPr="00F360B5">
        <w:rPr>
          <w:rFonts w:ascii="宋体" w:hAnsi="宋体"/>
          <w:sz w:val="28"/>
        </w:rPr>
        <w:t>28号</w:t>
      </w:r>
      <w:r w:rsidRPr="00F360B5">
        <w:rPr>
          <w:rFonts w:ascii="宋体" w:hAnsi="宋体" w:hint="eastAsia"/>
          <w:sz w:val="28"/>
        </w:rPr>
        <w:t>凯晨世贸中心东座九层</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邮政编码：100031</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法定代表人：</w:t>
      </w:r>
      <w:r w:rsidR="000905FF" w:rsidRPr="000905FF">
        <w:rPr>
          <w:rFonts w:ascii="宋体" w:hAnsi="宋体" w:hint="eastAsia"/>
          <w:sz w:val="28"/>
        </w:rPr>
        <w:t>周慕冰</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成立</w:t>
      </w:r>
      <w:r w:rsidRPr="00F360B5">
        <w:rPr>
          <w:rFonts w:ascii="宋体" w:hAnsi="宋体" w:hint="eastAsia"/>
          <w:sz w:val="28"/>
        </w:rPr>
        <w:t>时间</w:t>
      </w:r>
      <w:r w:rsidRPr="00F360B5">
        <w:rPr>
          <w:rFonts w:ascii="宋体" w:hAnsi="宋体"/>
          <w:sz w:val="28"/>
        </w:rPr>
        <w:t>：2009年1月15日</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基金托管资格批准文号：中国证监会证监基字</w:t>
      </w:r>
      <w:r w:rsidRPr="00F360B5">
        <w:rPr>
          <w:rFonts w:ascii="宋体" w:hAnsi="宋体"/>
          <w:sz w:val="28"/>
        </w:rPr>
        <w:t>[1998]23号</w:t>
      </w:r>
    </w:p>
    <w:p w:rsidR="00B70220" w:rsidRPr="00F360B5" w:rsidRDefault="001A6F03">
      <w:pPr>
        <w:adjustRightInd w:val="0"/>
        <w:snapToGrid w:val="0"/>
        <w:spacing w:line="360" w:lineRule="auto"/>
        <w:ind w:firstLineChars="200" w:firstLine="560"/>
        <w:rPr>
          <w:szCs w:val="21"/>
        </w:rPr>
      </w:pPr>
      <w:r w:rsidRPr="00F360B5">
        <w:rPr>
          <w:rFonts w:ascii="宋体" w:hAnsi="宋体"/>
          <w:sz w:val="28"/>
        </w:rPr>
        <w:t>注册</w:t>
      </w:r>
      <w:r w:rsidRPr="00F360B5">
        <w:rPr>
          <w:rFonts w:ascii="宋体" w:hAnsi="宋体" w:hint="eastAsia"/>
          <w:sz w:val="28"/>
        </w:rPr>
        <w:t>资本</w:t>
      </w:r>
      <w:r w:rsidRPr="00F360B5">
        <w:rPr>
          <w:rFonts w:ascii="宋体" w:hAnsi="宋体"/>
          <w:sz w:val="28"/>
        </w:rPr>
        <w:t>：32,479,411.7万元人民币</w:t>
      </w:r>
    </w:p>
    <w:p w:rsidR="00B70220" w:rsidRPr="00F360B5" w:rsidRDefault="001A6F03">
      <w:pPr>
        <w:adjustRightInd w:val="0"/>
        <w:snapToGrid w:val="0"/>
        <w:spacing w:line="360" w:lineRule="auto"/>
        <w:rPr>
          <w:rFonts w:ascii="宋体" w:hAnsi="宋体"/>
          <w:sz w:val="28"/>
        </w:rPr>
      </w:pPr>
      <w:r w:rsidRPr="00F360B5">
        <w:rPr>
          <w:rFonts w:ascii="宋体" w:hAnsi="宋体"/>
          <w:sz w:val="28"/>
        </w:rPr>
        <w:t xml:space="preserve">    存续期间：持续经营</w:t>
      </w:r>
    </w:p>
    <w:p w:rsidR="00B70220" w:rsidRPr="00F360B5" w:rsidRDefault="001A6F03">
      <w:pPr>
        <w:tabs>
          <w:tab w:val="left" w:pos="540"/>
        </w:tabs>
        <w:adjustRightInd w:val="0"/>
        <w:snapToGrid w:val="0"/>
        <w:spacing w:line="360" w:lineRule="auto"/>
        <w:ind w:firstLineChars="200" w:firstLine="560"/>
        <w:rPr>
          <w:rFonts w:ascii="宋体" w:hAnsi="宋体"/>
          <w:sz w:val="28"/>
        </w:rPr>
      </w:pPr>
      <w:r w:rsidRPr="00F360B5">
        <w:rPr>
          <w:rFonts w:ascii="宋体" w:hAnsi="宋体"/>
          <w:sz w:val="28"/>
        </w:rPr>
        <w:t>经营范围：</w:t>
      </w:r>
      <w:r w:rsidRPr="00F360B5">
        <w:rPr>
          <w:rFonts w:ascii="宋体" w:hAnsi="宋体" w:hint="eastAsia"/>
          <w:sz w:val="28"/>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B70220" w:rsidRPr="00F360B5" w:rsidRDefault="00B70220">
      <w:pPr>
        <w:tabs>
          <w:tab w:val="left" w:pos="540"/>
        </w:tabs>
        <w:adjustRightInd w:val="0"/>
        <w:snapToGrid w:val="0"/>
        <w:spacing w:line="360" w:lineRule="auto"/>
        <w:ind w:firstLineChars="200"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 w:name="_Toc145818936"/>
      <w:r w:rsidRPr="00F360B5">
        <w:rPr>
          <w:rFonts w:ascii="宋体" w:eastAsia="宋体" w:hAnsi="宋体"/>
          <w:sz w:val="28"/>
        </w:rPr>
        <w:t>二、基金托管协议的依据、目的和原则</w:t>
      </w:r>
      <w:bookmarkEnd w:id="9"/>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（一）订立托管协议的依据</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本协议依据《中华人民共和国证券投资基金法》(以下简称“《基金法》”)、</w:t>
      </w:r>
      <w:r w:rsidRPr="00F360B5">
        <w:rPr>
          <w:rFonts w:ascii="宋体" w:hAnsi="宋体" w:hint="eastAsia"/>
          <w:sz w:val="28"/>
        </w:rPr>
        <w:t>《公开募集证券投资基金运作管理办法》（以下简称“《运作办法》”）、《</w:t>
      </w:r>
      <w:r w:rsidR="000601CA">
        <w:rPr>
          <w:rFonts w:ascii="宋体" w:hAnsi="宋体" w:hint="eastAsia"/>
          <w:sz w:val="28"/>
        </w:rPr>
        <w:t>公开募集</w:t>
      </w:r>
      <w:r w:rsidRPr="00F360B5">
        <w:rPr>
          <w:rFonts w:ascii="宋体" w:hAnsi="宋体" w:hint="eastAsia"/>
          <w:sz w:val="28"/>
        </w:rPr>
        <w:t>证券投资基金信息披露管理办法》（以下简称“《信息披露办法》”）、</w:t>
      </w:r>
      <w:r w:rsidR="00B45744" w:rsidRPr="00B45744">
        <w:rPr>
          <w:rFonts w:ascii="宋体" w:hAnsi="宋体" w:hint="eastAsia"/>
          <w:sz w:val="28"/>
        </w:rPr>
        <w:t>《公开募集开放式证券投资基金流动性风险管理规定》、</w:t>
      </w:r>
      <w:r w:rsidRPr="00F360B5">
        <w:rPr>
          <w:rFonts w:ascii="宋体" w:hAnsi="宋体" w:hint="eastAsia"/>
          <w:sz w:val="28"/>
        </w:rPr>
        <w:t>《交银施罗德沪港深价值精选灵活配置混合型证券投资基金基金合同》（以下简称“基金合同”）</w:t>
      </w:r>
      <w:r w:rsidRPr="00F360B5">
        <w:rPr>
          <w:rFonts w:ascii="宋体" w:hAnsi="宋体"/>
          <w:sz w:val="28"/>
        </w:rPr>
        <w:t>及其他有关规定制订。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（二）订立托管协议的目的</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（三）订立托管协议的原则</w:t>
      </w:r>
    </w:p>
    <w:p w:rsidR="00B70220" w:rsidRPr="00F360B5" w:rsidRDefault="001A6F03">
      <w:pPr>
        <w:pStyle w:val="Style6"/>
        <w:spacing w:line="360" w:lineRule="auto"/>
        <w:ind w:firstLine="560"/>
        <w:rPr>
          <w:rFonts w:ascii="宋体" w:eastAsia="宋体"/>
          <w:color w:val="auto"/>
          <w:sz w:val="28"/>
        </w:rPr>
      </w:pPr>
      <w:r w:rsidRPr="00F360B5">
        <w:rPr>
          <w:rFonts w:ascii="宋体" w:eastAsia="宋体"/>
          <w:color w:val="auto"/>
          <w:sz w:val="28"/>
        </w:rPr>
        <w:t>基金管理人和基金托管人本着平等自愿、诚实信用、充分保护基金投资者合法权益的原则，经协商一致，签订本协议。</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（四）解释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除非文义另有所指，本协议所使用的所有术语与基金合同的相应术语具有相同含义。</w:t>
      </w:r>
    </w:p>
    <w:p w:rsidR="00B70220" w:rsidRDefault="00B70220">
      <w:pPr>
        <w:pStyle w:val="11"/>
        <w:spacing w:line="360" w:lineRule="auto"/>
        <w:ind w:leftChars="0" w:left="0" w:firstLineChars="140" w:firstLine="392"/>
        <w:jc w:val="left"/>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 w:name="_Toc145818937"/>
      <w:r w:rsidRPr="00F360B5">
        <w:rPr>
          <w:rFonts w:ascii="宋体" w:eastAsia="宋体" w:hAnsi="宋体"/>
          <w:sz w:val="28"/>
        </w:rPr>
        <w:t>三、基金托管人对基金管理人的业务监督和核查</w:t>
      </w:r>
      <w:bookmarkEnd w:id="10"/>
    </w:p>
    <w:p w:rsidR="00854D88" w:rsidRPr="00F360B5" w:rsidRDefault="001A6F03" w:rsidP="000905FF">
      <w:pPr>
        <w:adjustRightInd w:val="0"/>
        <w:snapToGrid w:val="0"/>
        <w:spacing w:line="360" w:lineRule="auto"/>
        <w:ind w:firstLineChars="200" w:firstLine="560"/>
        <w:rPr>
          <w:rFonts w:ascii="宋体" w:hAnsi="宋体"/>
          <w:sz w:val="28"/>
        </w:rPr>
      </w:pPr>
      <w:r w:rsidRPr="00F360B5">
        <w:rPr>
          <w:rFonts w:ascii="宋体" w:hAnsi="宋体"/>
          <w:sz w:val="28"/>
        </w:rPr>
        <w:t>（一）基金托管人根据有关法律法规的规定及基金合同的约定，对基金投资范围、投资对象进行监督。</w:t>
      </w:r>
      <w:r w:rsidRPr="00F360B5">
        <w:rPr>
          <w:rFonts w:ascii="宋体" w:hAnsi="宋体" w:hint="eastAsia"/>
          <w:sz w:val="28"/>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854D88" w:rsidRDefault="001A6F03" w:rsidP="000905FF">
      <w:pPr>
        <w:adjustRightInd w:val="0"/>
        <w:snapToGrid w:val="0"/>
        <w:spacing w:line="360" w:lineRule="auto"/>
        <w:ind w:firstLineChars="200" w:firstLine="560"/>
        <w:rPr>
          <w:rFonts w:ascii="宋体" w:hAnsi="宋体"/>
          <w:bCs/>
          <w:sz w:val="28"/>
        </w:rPr>
      </w:pPr>
      <w:bookmarkStart w:id="11" w:name="_Hlk501635251"/>
      <w:r w:rsidRPr="00F360B5">
        <w:rPr>
          <w:rFonts w:ascii="宋体" w:hAnsi="宋体" w:hint="eastAsia"/>
          <w:bCs/>
          <w:sz w:val="28"/>
        </w:rPr>
        <w:t>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如法律法规或监管机构以后允许基金投资其他品种，基金管理人在履行适当程序后，可以将其纳入投资范围。</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基金的投资组合比例为：股票资产占基金资产的0%-95%（其中</w:t>
      </w:r>
      <w:r w:rsidR="00FD27AA" w:rsidRPr="00F360B5">
        <w:rPr>
          <w:rFonts w:ascii="宋体" w:hAnsi="宋体" w:hint="eastAsia"/>
          <w:bCs/>
          <w:sz w:val="28"/>
        </w:rPr>
        <w:t>，</w:t>
      </w:r>
      <w:r w:rsidRPr="00F360B5">
        <w:rPr>
          <w:rFonts w:ascii="宋体" w:hAnsi="宋体" w:hint="eastAsia"/>
          <w:bCs/>
          <w:sz w:val="28"/>
        </w:rPr>
        <w:t>投资于国内依法发行上市的股票的比例占基金资产的0-95%，投资于港股通标的股票的比例占基金资产的0-95%），其中投资于沪港深价值型相关</w:t>
      </w:r>
      <w:r w:rsidR="00B12AB1" w:rsidRPr="00F360B5">
        <w:rPr>
          <w:rFonts w:ascii="宋体" w:hAnsi="宋体" w:hint="eastAsia"/>
          <w:bCs/>
          <w:sz w:val="28"/>
        </w:rPr>
        <w:t>证券的比例</w:t>
      </w:r>
      <w:r w:rsidRPr="00F360B5">
        <w:rPr>
          <w:rFonts w:ascii="宋体" w:hAnsi="宋体" w:hint="eastAsia"/>
          <w:bCs/>
          <w:sz w:val="28"/>
        </w:rPr>
        <w:t>不低于非现金基金资产的80%，每个交易日日终在扣除股指期货合约需缴纳的保证金后，基金保留的现金或者投资于到期日在一年以内的政府债券的比例合计不低于基金资产净值的5%</w:t>
      </w:r>
      <w:r w:rsidR="00B45744" w:rsidRPr="00B45744">
        <w:rPr>
          <w:rFonts w:ascii="宋体" w:hAnsi="宋体" w:hint="eastAsia"/>
          <w:bCs/>
          <w:sz w:val="28"/>
        </w:rPr>
        <w:t>，</w:t>
      </w:r>
      <w:r w:rsidR="008F2209">
        <w:rPr>
          <w:rFonts w:ascii="宋体" w:hAnsi="宋体" w:hint="eastAsia"/>
          <w:bCs/>
          <w:sz w:val="28"/>
        </w:rPr>
        <w:t>其中</w:t>
      </w:r>
      <w:r w:rsidR="00B45744" w:rsidRPr="00B45744">
        <w:rPr>
          <w:rFonts w:ascii="宋体" w:hAnsi="宋体" w:hint="eastAsia"/>
          <w:bCs/>
          <w:sz w:val="28"/>
        </w:rPr>
        <w:t>现金不包括结算备付金、存出保证金和应收申购款等</w:t>
      </w:r>
      <w:r w:rsidRPr="00F360B5">
        <w:rPr>
          <w:rFonts w:ascii="宋体" w:hAnsi="宋体" w:hint="eastAsia"/>
          <w:bCs/>
          <w:sz w:val="28"/>
        </w:rPr>
        <w:t>。</w:t>
      </w:r>
    </w:p>
    <w:p w:rsidR="00854D88"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如果法律法规或中国证监会变更投资品种的投资比例限制，基金管理人在履行适当程序后，可以调整上述投资品种的投资比例。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（二）基金托管人根据有关法律法规的规定及基金合同的约定，对基金投资、融资比例进行监督。基金托管人按下述比例和调整期限进行监督：</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1</w:t>
      </w:r>
      <w:r w:rsidRPr="00F360B5">
        <w:rPr>
          <w:rFonts w:ascii="宋体" w:hAnsi="宋体" w:hint="eastAsia"/>
          <w:bCs/>
          <w:sz w:val="28"/>
        </w:rPr>
        <w:t>、</w:t>
      </w:r>
      <w:r w:rsidRPr="00F360B5">
        <w:rPr>
          <w:rFonts w:ascii="宋体" w:hAnsi="宋体"/>
          <w:bCs/>
          <w:sz w:val="28"/>
        </w:rPr>
        <w:t>本基金持有一家</w:t>
      </w:r>
      <w:r w:rsidRPr="00F360B5">
        <w:rPr>
          <w:rFonts w:ascii="宋体" w:hAnsi="宋体" w:hint="eastAsia"/>
          <w:bCs/>
          <w:sz w:val="28"/>
        </w:rPr>
        <w:t>公司发行的证券（同一家公司在境内和香港同时上市的A+H 股合计计算），其市值不超过基金资产净值的</w:t>
      </w:r>
      <w:r w:rsidRPr="00F360B5">
        <w:rPr>
          <w:rFonts w:ascii="宋体" w:hAnsi="宋体"/>
          <w:bCs/>
          <w:sz w:val="28"/>
        </w:rPr>
        <w:t>10%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2</w:t>
      </w:r>
      <w:r w:rsidRPr="00F360B5">
        <w:rPr>
          <w:rFonts w:ascii="宋体" w:hAnsi="宋体" w:hint="eastAsia"/>
          <w:bCs/>
          <w:sz w:val="28"/>
        </w:rPr>
        <w:t>、本基金</w:t>
      </w:r>
      <w:r w:rsidRPr="00F360B5">
        <w:rPr>
          <w:rFonts w:ascii="宋体" w:hAnsi="宋体"/>
          <w:bCs/>
          <w:sz w:val="28"/>
        </w:rPr>
        <w:t>与</w:t>
      </w:r>
      <w:r w:rsidRPr="00F360B5">
        <w:rPr>
          <w:rFonts w:ascii="宋体" w:hAnsi="宋体" w:hint="eastAsia"/>
          <w:bCs/>
          <w:sz w:val="28"/>
        </w:rPr>
        <w:t>本基金管理人管理的、且</w:t>
      </w:r>
      <w:r w:rsidRPr="00F360B5">
        <w:rPr>
          <w:rFonts w:ascii="宋体" w:hAnsi="宋体"/>
          <w:bCs/>
          <w:sz w:val="28"/>
        </w:rPr>
        <w:t>由</w:t>
      </w:r>
      <w:r w:rsidRPr="00F360B5">
        <w:rPr>
          <w:rFonts w:ascii="宋体" w:hAnsi="宋体" w:hint="eastAsia"/>
          <w:bCs/>
          <w:sz w:val="28"/>
        </w:rPr>
        <w:t>本基金</w:t>
      </w:r>
      <w:r w:rsidRPr="00F360B5">
        <w:rPr>
          <w:rFonts w:ascii="宋体" w:hAnsi="宋体"/>
          <w:bCs/>
          <w:sz w:val="28"/>
        </w:rPr>
        <w:t>托管</w:t>
      </w:r>
      <w:r w:rsidRPr="00F360B5">
        <w:rPr>
          <w:rFonts w:ascii="宋体" w:hAnsi="宋体" w:hint="eastAsia"/>
          <w:bCs/>
          <w:sz w:val="28"/>
        </w:rPr>
        <w:t>人</w:t>
      </w:r>
      <w:r w:rsidRPr="00F360B5">
        <w:rPr>
          <w:rFonts w:ascii="宋体" w:hAnsi="宋体"/>
          <w:bCs/>
          <w:sz w:val="28"/>
        </w:rPr>
        <w:t>托管的</w:t>
      </w:r>
      <w:r w:rsidRPr="00F360B5">
        <w:rPr>
          <w:rFonts w:ascii="宋体" w:hAnsi="宋体" w:hint="eastAsia"/>
          <w:bCs/>
          <w:sz w:val="28"/>
        </w:rPr>
        <w:t>其他基金持有一家公司发行的证券（同一家公司在境内和香港同时上市的A+H 股合计计算），其市值不超过该证券的</w:t>
      </w:r>
      <w:r w:rsidRPr="00F360B5">
        <w:rPr>
          <w:rFonts w:ascii="宋体" w:hAnsi="宋体"/>
          <w:bCs/>
          <w:sz w:val="28"/>
        </w:rPr>
        <w:t>10%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3、</w:t>
      </w:r>
      <w:r w:rsidRPr="00F360B5">
        <w:rPr>
          <w:rFonts w:ascii="宋体" w:hAnsi="宋体"/>
          <w:bCs/>
          <w:sz w:val="28"/>
        </w:rPr>
        <w:t>本基金进入全国银行间同业市场进行债券回购的资金余额不得超过基金资产净值的40%</w:t>
      </w:r>
      <w:r w:rsidR="00422F04" w:rsidRPr="00F360B5">
        <w:rPr>
          <w:rFonts w:ascii="宋体" w:hAnsi="宋体" w:hint="eastAsia"/>
          <w:bCs/>
          <w:sz w:val="28"/>
        </w:rPr>
        <w:t>；</w:t>
      </w:r>
      <w:r w:rsidRPr="00F360B5">
        <w:rPr>
          <w:rFonts w:ascii="宋体" w:hAnsi="宋体" w:hint="eastAsia"/>
          <w:bCs/>
          <w:sz w:val="28"/>
        </w:rPr>
        <w:t>本基金在全国银行间同业市场中的债券回购最长期限为</w:t>
      </w:r>
      <w:r w:rsidRPr="00F360B5">
        <w:rPr>
          <w:rFonts w:ascii="宋体" w:hAnsi="宋体"/>
          <w:bCs/>
          <w:sz w:val="28"/>
        </w:rPr>
        <w:t>1</w:t>
      </w:r>
      <w:r w:rsidRPr="00F360B5">
        <w:rPr>
          <w:rFonts w:ascii="宋体" w:hAnsi="宋体" w:hint="eastAsia"/>
          <w:bCs/>
          <w:sz w:val="28"/>
        </w:rPr>
        <w:t>年，债券回购到期后不得展期。本基金的基金资产总值不得超过基金资产净值的</w:t>
      </w:r>
      <w:r w:rsidRPr="00F360B5">
        <w:rPr>
          <w:rFonts w:ascii="宋体" w:hAnsi="宋体"/>
          <w:bCs/>
          <w:sz w:val="28"/>
        </w:rPr>
        <w:t>140%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4、</w:t>
      </w:r>
      <w:r w:rsidRPr="00F360B5">
        <w:rPr>
          <w:rFonts w:ascii="宋体" w:hAnsi="宋体"/>
          <w:bCs/>
          <w:sz w:val="28"/>
        </w:rPr>
        <w:t>基金财产参与股票发行申购，本基金所申报的金额不超过本基金的总资产，本基金所申报的股票数量不超过拟发行股票公司本次发行股票的总量；</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5、</w:t>
      </w:r>
      <w:r w:rsidRPr="00F360B5">
        <w:rPr>
          <w:rFonts w:ascii="宋体" w:hAnsi="宋体"/>
          <w:bCs/>
          <w:sz w:val="28"/>
        </w:rPr>
        <w:t>本基金在任何交易日买入权证的总金额，不得超过上一交易日基金资产净值的0.5</w:t>
      </w:r>
      <w:r w:rsidRPr="00F360B5">
        <w:rPr>
          <w:rFonts w:ascii="宋体" w:hAnsi="宋体" w:hint="eastAsia"/>
          <w:bCs/>
          <w:sz w:val="28"/>
        </w:rPr>
        <w:t>%</w:t>
      </w:r>
      <w:r w:rsidRPr="00F360B5">
        <w:rPr>
          <w:rFonts w:ascii="宋体" w:hAnsi="宋体"/>
          <w:bCs/>
          <w:sz w:val="28"/>
        </w:rPr>
        <w:t>；</w:t>
      </w:r>
      <w:r w:rsidRPr="00F360B5">
        <w:rPr>
          <w:rFonts w:ascii="宋体" w:hAnsi="宋体" w:hint="eastAsia"/>
          <w:bCs/>
          <w:sz w:val="28"/>
        </w:rPr>
        <w:t>本基金持有的全部权证，其市值不得超过基金资产净值的</w:t>
      </w:r>
      <w:r w:rsidRPr="00F360B5">
        <w:rPr>
          <w:rFonts w:ascii="宋体" w:hAnsi="宋体"/>
          <w:bCs/>
          <w:sz w:val="28"/>
        </w:rPr>
        <w:t>3%</w:t>
      </w:r>
      <w:r w:rsidRPr="00F360B5">
        <w:rPr>
          <w:rFonts w:ascii="宋体" w:hAnsi="宋体" w:hint="eastAsia"/>
          <w:bCs/>
          <w:sz w:val="28"/>
        </w:rPr>
        <w:t>；本基金</w:t>
      </w:r>
      <w:r w:rsidRPr="00F360B5">
        <w:rPr>
          <w:rFonts w:ascii="宋体" w:hAnsi="宋体"/>
          <w:bCs/>
          <w:sz w:val="28"/>
        </w:rPr>
        <w:t>与本基金管理人管理的</w:t>
      </w:r>
      <w:r w:rsidRPr="00F360B5">
        <w:rPr>
          <w:rFonts w:ascii="宋体" w:hAnsi="宋体" w:hint="eastAsia"/>
          <w:bCs/>
          <w:sz w:val="28"/>
        </w:rPr>
        <w:t>、且</w:t>
      </w:r>
      <w:r w:rsidRPr="00F360B5">
        <w:rPr>
          <w:rFonts w:ascii="宋体" w:hAnsi="宋体"/>
          <w:bCs/>
          <w:sz w:val="28"/>
        </w:rPr>
        <w:t>由</w:t>
      </w:r>
      <w:r w:rsidRPr="00F360B5">
        <w:rPr>
          <w:rFonts w:ascii="宋体" w:hAnsi="宋体" w:hint="eastAsia"/>
          <w:bCs/>
          <w:sz w:val="28"/>
        </w:rPr>
        <w:t>本</w:t>
      </w:r>
      <w:r w:rsidRPr="00F360B5">
        <w:rPr>
          <w:rFonts w:ascii="宋体" w:hAnsi="宋体"/>
          <w:bCs/>
          <w:sz w:val="28"/>
        </w:rPr>
        <w:t>基金托管人</w:t>
      </w:r>
      <w:r w:rsidRPr="00F360B5">
        <w:rPr>
          <w:rFonts w:ascii="宋体" w:hAnsi="宋体" w:hint="eastAsia"/>
          <w:bCs/>
          <w:sz w:val="28"/>
        </w:rPr>
        <w:t>托管的</w:t>
      </w:r>
      <w:r w:rsidRPr="00F360B5">
        <w:rPr>
          <w:rFonts w:ascii="宋体" w:hAnsi="宋体"/>
          <w:bCs/>
          <w:sz w:val="28"/>
        </w:rPr>
        <w:t>其他基金持有的同一权证，不得超过该权证的10</w:t>
      </w:r>
      <w:r w:rsidRPr="00F360B5">
        <w:rPr>
          <w:rFonts w:ascii="宋体" w:hAnsi="宋体" w:hint="eastAsia"/>
          <w:bCs/>
          <w:sz w:val="28"/>
        </w:rPr>
        <w:t>%</w:t>
      </w:r>
      <w:r w:rsidRPr="00F360B5">
        <w:rPr>
          <w:rFonts w:ascii="宋体" w:hAnsi="宋体"/>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6、</w:t>
      </w:r>
      <w:r w:rsidRPr="00F360B5">
        <w:rPr>
          <w:rFonts w:ascii="宋体" w:hAnsi="宋体"/>
          <w:bCs/>
          <w:sz w:val="28"/>
        </w:rPr>
        <w:t>本基金应投资于信用级别评级为BBB以上(含BBB)的资产支持证券。基金持有资产支持证券期间，如果其信用等级下降、不再符合投资标准，应在评级报告发布之日起3个月内予以全部卖出；</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7、</w:t>
      </w:r>
      <w:r w:rsidRPr="00F360B5">
        <w:rPr>
          <w:rFonts w:ascii="宋体" w:hAnsi="宋体"/>
          <w:bCs/>
          <w:sz w:val="28"/>
        </w:rPr>
        <w:t>本基金持有的同一(指同一信用级别)资产支持证券的比例，不得超过该资产支持证券规模的10</w:t>
      </w:r>
      <w:r w:rsidRPr="00F360B5">
        <w:rPr>
          <w:rFonts w:ascii="宋体" w:hAnsi="宋体" w:hint="eastAsia"/>
          <w:bCs/>
          <w:sz w:val="28"/>
        </w:rPr>
        <w:t>%</w:t>
      </w:r>
      <w:r w:rsidRPr="00F360B5">
        <w:rPr>
          <w:rFonts w:ascii="宋体" w:hAnsi="宋体"/>
          <w:bCs/>
          <w:sz w:val="28"/>
        </w:rPr>
        <w:t>；本基金投资于同一原始权益人的各类资产支持证券的比例，不得超过基金资产净值的10</w:t>
      </w:r>
      <w:r w:rsidRPr="00F360B5">
        <w:rPr>
          <w:rFonts w:ascii="宋体" w:hAnsi="宋体" w:hint="eastAsia"/>
          <w:bCs/>
          <w:sz w:val="28"/>
        </w:rPr>
        <w:t>%</w:t>
      </w:r>
      <w:r w:rsidRPr="00F360B5">
        <w:rPr>
          <w:rFonts w:ascii="宋体" w:hAnsi="宋体"/>
          <w:bCs/>
          <w:sz w:val="28"/>
        </w:rPr>
        <w:t>；本基金管理人管理的</w:t>
      </w:r>
      <w:r w:rsidRPr="00F360B5">
        <w:rPr>
          <w:rFonts w:ascii="宋体" w:hAnsi="宋体" w:hint="eastAsia"/>
          <w:bCs/>
          <w:sz w:val="28"/>
        </w:rPr>
        <w:t>、</w:t>
      </w:r>
      <w:r w:rsidRPr="00F360B5">
        <w:rPr>
          <w:rFonts w:ascii="宋体" w:hAnsi="宋体"/>
          <w:bCs/>
          <w:sz w:val="28"/>
        </w:rPr>
        <w:t>且由</w:t>
      </w:r>
      <w:r w:rsidRPr="00F360B5">
        <w:rPr>
          <w:rFonts w:ascii="宋体" w:hAnsi="宋体" w:hint="eastAsia"/>
          <w:bCs/>
          <w:sz w:val="28"/>
        </w:rPr>
        <w:t>本</w:t>
      </w:r>
      <w:r w:rsidRPr="00F360B5">
        <w:rPr>
          <w:rFonts w:ascii="宋体" w:hAnsi="宋体"/>
          <w:bCs/>
          <w:sz w:val="28"/>
        </w:rPr>
        <w:t>基金托管人</w:t>
      </w:r>
      <w:r w:rsidRPr="00F360B5">
        <w:rPr>
          <w:rFonts w:ascii="宋体" w:hAnsi="宋体" w:hint="eastAsia"/>
          <w:bCs/>
          <w:sz w:val="28"/>
        </w:rPr>
        <w:t>托管</w:t>
      </w:r>
      <w:r w:rsidRPr="00F360B5">
        <w:rPr>
          <w:rFonts w:ascii="宋体" w:hAnsi="宋体"/>
          <w:bCs/>
          <w:sz w:val="28"/>
        </w:rPr>
        <w:t>的</w:t>
      </w:r>
      <w:r w:rsidRPr="00F360B5">
        <w:rPr>
          <w:rFonts w:ascii="宋体" w:hAnsi="宋体" w:hint="eastAsia"/>
          <w:bCs/>
          <w:sz w:val="28"/>
        </w:rPr>
        <w:t>全部</w:t>
      </w:r>
      <w:r w:rsidRPr="00F360B5">
        <w:rPr>
          <w:rFonts w:ascii="宋体" w:hAnsi="宋体"/>
          <w:bCs/>
          <w:sz w:val="28"/>
        </w:rPr>
        <w:t>基金投资于同一原始权益人的各类资产支持证券，不得超过其各类资产支持证券合计规模的10</w:t>
      </w:r>
      <w:r w:rsidRPr="00F360B5">
        <w:rPr>
          <w:rFonts w:ascii="宋体" w:hAnsi="宋体" w:hint="eastAsia"/>
          <w:bCs/>
          <w:sz w:val="28"/>
        </w:rPr>
        <w:t>%</w:t>
      </w:r>
      <w:r w:rsidRPr="00F360B5">
        <w:rPr>
          <w:rFonts w:ascii="宋体" w:hAnsi="宋体"/>
          <w:bCs/>
          <w:sz w:val="28"/>
        </w:rPr>
        <w:t>；本基金持有的全部资产支持证券，其市值不得超过基金资产净值的20</w:t>
      </w:r>
      <w:r w:rsidRPr="00F360B5">
        <w:rPr>
          <w:rFonts w:ascii="宋体" w:hAnsi="宋体" w:hint="eastAsia"/>
          <w:bCs/>
          <w:sz w:val="28"/>
        </w:rPr>
        <w:t>%</w:t>
      </w:r>
      <w:r w:rsidRPr="00F360B5">
        <w:rPr>
          <w:rFonts w:ascii="宋体" w:hAnsi="宋体"/>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8</w:t>
      </w:r>
      <w:r w:rsidRPr="00F360B5">
        <w:rPr>
          <w:rFonts w:ascii="宋体" w:hAnsi="宋体"/>
          <w:bCs/>
          <w:sz w:val="28"/>
        </w:rPr>
        <w:t>、</w:t>
      </w:r>
      <w:r w:rsidRPr="00F360B5">
        <w:rPr>
          <w:rFonts w:ascii="宋体" w:hAnsi="宋体" w:hint="eastAsia"/>
          <w:bCs/>
          <w:sz w:val="28"/>
        </w:rPr>
        <w:t>本基金持有的同一流通受限证券，其公允价值不得超过基金资产净值的</w:t>
      </w:r>
      <w:r w:rsidRPr="00F360B5">
        <w:rPr>
          <w:rFonts w:ascii="宋体" w:hAnsi="宋体"/>
          <w:bCs/>
          <w:sz w:val="28"/>
        </w:rPr>
        <w:t>10%</w:t>
      </w:r>
      <w:r w:rsidRPr="00F360B5">
        <w:rPr>
          <w:rFonts w:ascii="宋体" w:hAnsi="宋体" w:hint="eastAsia"/>
          <w:bCs/>
          <w:sz w:val="28"/>
        </w:rPr>
        <w:t>；</w:t>
      </w:r>
    </w:p>
    <w:p w:rsidR="008F2209"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9、股票资产占基金资产的0%-95%（其中</w:t>
      </w:r>
      <w:r w:rsidR="00FD27AA" w:rsidRPr="00F360B5">
        <w:rPr>
          <w:rFonts w:ascii="宋体" w:hAnsi="宋体" w:hint="eastAsia"/>
          <w:bCs/>
          <w:sz w:val="28"/>
        </w:rPr>
        <w:t>，</w:t>
      </w:r>
      <w:r w:rsidRPr="00F360B5">
        <w:rPr>
          <w:rFonts w:ascii="宋体" w:hAnsi="宋体" w:hint="eastAsia"/>
          <w:bCs/>
          <w:sz w:val="28"/>
        </w:rPr>
        <w:t>投资于国内依法发行上市的股票的比例占基金资产的0-95%，投资于港股通标的股票的比例占基金资产的0-95%），其中投资于沪港深价值型相关</w:t>
      </w:r>
      <w:r w:rsidR="00FD27AA" w:rsidRPr="00F360B5">
        <w:rPr>
          <w:rFonts w:ascii="宋体" w:hAnsi="宋体" w:hint="eastAsia"/>
          <w:bCs/>
          <w:sz w:val="28"/>
        </w:rPr>
        <w:t>证券的比例</w:t>
      </w:r>
      <w:r w:rsidRPr="00F360B5">
        <w:rPr>
          <w:rFonts w:ascii="宋体" w:hAnsi="宋体" w:hint="eastAsia"/>
          <w:bCs/>
          <w:sz w:val="28"/>
        </w:rPr>
        <w:t>不低于非现金基金资产的80%；</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每个交易日日终在扣除股指期货合约需缴纳的保证金后，基金保留的现金或者投资于到期日在一年以内的政府债券的比例合计不低于基金资产净值的5%</w:t>
      </w:r>
      <w:r w:rsidR="008F2209">
        <w:rPr>
          <w:rFonts w:ascii="宋体" w:hAnsi="宋体" w:hint="eastAsia"/>
          <w:bCs/>
          <w:sz w:val="28"/>
        </w:rPr>
        <w:t>，</w:t>
      </w:r>
      <w:r w:rsidR="008F2209" w:rsidRPr="008F2209">
        <w:rPr>
          <w:rFonts w:ascii="宋体" w:hAnsi="宋体" w:hint="eastAsia"/>
          <w:bCs/>
          <w:sz w:val="28"/>
        </w:rPr>
        <w:t>其中现金不包括结算备付金、存出保证金和应收申购款等</w:t>
      </w:r>
      <w:r w:rsidR="008F2209">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10、本基金若投资股指期货，则：</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1</w:t>
      </w:r>
      <w:r w:rsidRPr="00F360B5">
        <w:rPr>
          <w:rFonts w:ascii="宋体" w:hAnsi="宋体" w:hint="eastAsia"/>
          <w:bCs/>
          <w:sz w:val="28"/>
        </w:rPr>
        <w:t>）本基金在任何交易日日终，持有的买入股指期货合约价值，不得超过基金资产净值的</w:t>
      </w:r>
      <w:r w:rsidRPr="00F360B5">
        <w:rPr>
          <w:rFonts w:ascii="宋体" w:hAnsi="宋体"/>
          <w:bCs/>
          <w:sz w:val="28"/>
        </w:rPr>
        <w:t>10%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2</w:t>
      </w:r>
      <w:r w:rsidRPr="00F360B5">
        <w:rPr>
          <w:rFonts w:ascii="宋体" w:hAnsi="宋体" w:hint="eastAsia"/>
          <w:bCs/>
          <w:sz w:val="28"/>
        </w:rPr>
        <w:t>）本基金在任何交易日日终，持有的买入期货合约价值与有价证券市值之和，不得超过基金资产净值的</w:t>
      </w:r>
      <w:r w:rsidRPr="00F360B5">
        <w:rPr>
          <w:rFonts w:ascii="宋体" w:hAnsi="宋体"/>
          <w:bCs/>
          <w:sz w:val="28"/>
        </w:rPr>
        <w:t>95%</w:t>
      </w:r>
      <w:r w:rsidRPr="00F360B5">
        <w:rPr>
          <w:rFonts w:ascii="宋体" w:hAnsi="宋体" w:hint="eastAsia"/>
          <w:bCs/>
          <w:sz w:val="28"/>
        </w:rPr>
        <w:t>。其中，有价证券指股票、债券（不含到期日在一年以内的政府债券）、权证、资产支持证券、买入返售金融资产（不含质押式回购）等；</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3</w:t>
      </w:r>
      <w:r w:rsidRPr="00F360B5">
        <w:rPr>
          <w:rFonts w:ascii="宋体" w:hAnsi="宋体" w:hint="eastAsia"/>
          <w:bCs/>
          <w:sz w:val="28"/>
        </w:rPr>
        <w:t>）本基金在任何交易日日终，持有的卖出期货合约价值不得超过基金持有的股票总市值的</w:t>
      </w:r>
      <w:r w:rsidRPr="00F360B5">
        <w:rPr>
          <w:rFonts w:ascii="宋体" w:hAnsi="宋体"/>
          <w:bCs/>
          <w:sz w:val="28"/>
        </w:rPr>
        <w:t>20%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4</w:t>
      </w:r>
      <w:r w:rsidRPr="00F360B5">
        <w:rPr>
          <w:rFonts w:ascii="宋体" w:hAnsi="宋体" w:hint="eastAsia"/>
          <w:bCs/>
          <w:sz w:val="28"/>
        </w:rPr>
        <w:t>）本基金所持有的股票市值和买入、卖出股指期货合约价值，合计（轧差计算）应当符合基金合同关于股票投资比例的有关约定；</w:t>
      </w:r>
    </w:p>
    <w:p w:rsidR="00B70220"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5</w:t>
      </w:r>
      <w:r w:rsidRPr="00F360B5">
        <w:rPr>
          <w:rFonts w:ascii="宋体" w:hAnsi="宋体" w:hint="eastAsia"/>
          <w:bCs/>
          <w:sz w:val="28"/>
        </w:rPr>
        <w:t>）本基金在任何交易日内交易（不包括平仓）的股指期货合约的成交金额不得超过上一交易日基金资产净值的</w:t>
      </w:r>
      <w:r w:rsidRPr="00F360B5">
        <w:rPr>
          <w:rFonts w:ascii="宋体" w:hAnsi="宋体"/>
          <w:bCs/>
          <w:sz w:val="28"/>
        </w:rPr>
        <w:t>20%</w:t>
      </w:r>
      <w:r w:rsidRPr="00F360B5">
        <w:rPr>
          <w:rFonts w:ascii="宋体" w:hAnsi="宋体" w:hint="eastAsia"/>
          <w:bCs/>
          <w:sz w:val="28"/>
        </w:rPr>
        <w:t>；</w:t>
      </w:r>
    </w:p>
    <w:p w:rsidR="00B45744" w:rsidRPr="00B45744" w:rsidRDefault="00B45744" w:rsidP="00B45744">
      <w:pPr>
        <w:adjustRightInd w:val="0"/>
        <w:snapToGrid w:val="0"/>
        <w:spacing w:line="360" w:lineRule="auto"/>
        <w:ind w:firstLineChars="200" w:firstLine="560"/>
        <w:rPr>
          <w:rFonts w:ascii="宋体" w:hAnsi="宋体"/>
          <w:bCs/>
          <w:sz w:val="28"/>
        </w:rPr>
      </w:pPr>
      <w:r>
        <w:rPr>
          <w:rFonts w:ascii="宋体" w:hAnsi="宋体" w:hint="eastAsia"/>
          <w:bCs/>
          <w:sz w:val="28"/>
        </w:rPr>
        <w:t>11、</w:t>
      </w:r>
      <w:r w:rsidRPr="00B45744">
        <w:rPr>
          <w:rFonts w:ascii="宋体" w:hAnsi="宋体" w:hint="eastAsia"/>
          <w:bCs/>
          <w:sz w:val="28"/>
        </w:rPr>
        <w:t>本基金管理人管理的</w:t>
      </w:r>
      <w:r w:rsidR="008F2209" w:rsidRPr="00781892">
        <w:rPr>
          <w:rFonts w:ascii="宋体" w:hAnsi="宋体" w:hint="eastAsia"/>
          <w:bCs/>
          <w:sz w:val="28"/>
        </w:rPr>
        <w:t>、且</w:t>
      </w:r>
      <w:r w:rsidR="008F2209" w:rsidRPr="00781892">
        <w:rPr>
          <w:rFonts w:ascii="宋体" w:hAnsi="宋体"/>
          <w:bCs/>
          <w:sz w:val="28"/>
        </w:rPr>
        <w:t>由</w:t>
      </w:r>
      <w:r w:rsidR="008F2209" w:rsidRPr="00781892">
        <w:rPr>
          <w:rFonts w:ascii="宋体" w:hAnsi="宋体" w:hint="eastAsia"/>
          <w:bCs/>
          <w:sz w:val="28"/>
        </w:rPr>
        <w:t>本</w:t>
      </w:r>
      <w:r w:rsidR="008F2209" w:rsidRPr="00781892">
        <w:rPr>
          <w:rFonts w:ascii="宋体" w:hAnsi="宋体"/>
          <w:bCs/>
          <w:sz w:val="28"/>
        </w:rPr>
        <w:t>基金托管人</w:t>
      </w:r>
      <w:r w:rsidR="008F2209" w:rsidRPr="00781892">
        <w:rPr>
          <w:rFonts w:ascii="宋体" w:hAnsi="宋体" w:hint="eastAsia"/>
          <w:bCs/>
          <w:sz w:val="28"/>
        </w:rPr>
        <w:t>托管的</w:t>
      </w:r>
      <w:r w:rsidRPr="00B45744">
        <w:rPr>
          <w:rFonts w:ascii="宋体" w:hAnsi="宋体" w:hint="eastAsia"/>
          <w:bCs/>
          <w:sz w:val="28"/>
        </w:rPr>
        <w:t>全部开放式基金（包括开放式基金以及处于开放期的定期开放基金）持有一家上市公司发行的可流通股票，不得超过该上市公司可流通股票的15%；本基金管理人管理的</w:t>
      </w:r>
      <w:r w:rsidR="008F2209" w:rsidRPr="00781892">
        <w:rPr>
          <w:rFonts w:ascii="宋体" w:hAnsi="宋体" w:hint="eastAsia"/>
          <w:bCs/>
          <w:sz w:val="28"/>
        </w:rPr>
        <w:t>、且</w:t>
      </w:r>
      <w:r w:rsidR="008F2209" w:rsidRPr="00781892">
        <w:rPr>
          <w:rFonts w:ascii="宋体" w:hAnsi="宋体"/>
          <w:bCs/>
          <w:sz w:val="28"/>
        </w:rPr>
        <w:t>由</w:t>
      </w:r>
      <w:r w:rsidR="008F2209" w:rsidRPr="00781892">
        <w:rPr>
          <w:rFonts w:ascii="宋体" w:hAnsi="宋体" w:hint="eastAsia"/>
          <w:bCs/>
          <w:sz w:val="28"/>
        </w:rPr>
        <w:t>本</w:t>
      </w:r>
      <w:r w:rsidR="008F2209" w:rsidRPr="00781892">
        <w:rPr>
          <w:rFonts w:ascii="宋体" w:hAnsi="宋体"/>
          <w:bCs/>
          <w:sz w:val="28"/>
        </w:rPr>
        <w:t>基金托管人</w:t>
      </w:r>
      <w:r w:rsidR="008F2209" w:rsidRPr="00781892">
        <w:rPr>
          <w:rFonts w:ascii="宋体" w:hAnsi="宋体" w:hint="eastAsia"/>
          <w:bCs/>
          <w:sz w:val="28"/>
        </w:rPr>
        <w:t>托管的</w:t>
      </w:r>
      <w:r w:rsidRPr="00B45744">
        <w:rPr>
          <w:rFonts w:ascii="宋体" w:hAnsi="宋体" w:hint="eastAsia"/>
          <w:bCs/>
          <w:sz w:val="28"/>
        </w:rPr>
        <w:t>全部投资组合持有一家上市公司发行的可流通股票，不得超过该上市公司可流通股票的30%；</w:t>
      </w:r>
    </w:p>
    <w:p w:rsidR="00B45744" w:rsidRPr="00B45744" w:rsidRDefault="00B45744" w:rsidP="00B45744">
      <w:pPr>
        <w:adjustRightInd w:val="0"/>
        <w:snapToGrid w:val="0"/>
        <w:spacing w:line="360" w:lineRule="auto"/>
        <w:ind w:firstLineChars="200" w:firstLine="560"/>
        <w:rPr>
          <w:rFonts w:ascii="宋体" w:hAnsi="宋体"/>
          <w:bCs/>
          <w:sz w:val="28"/>
        </w:rPr>
      </w:pPr>
      <w:r>
        <w:rPr>
          <w:rFonts w:ascii="宋体" w:hAnsi="宋体" w:hint="eastAsia"/>
          <w:bCs/>
          <w:sz w:val="28"/>
        </w:rPr>
        <w:t>12、</w:t>
      </w:r>
      <w:r w:rsidRPr="00B45744">
        <w:rPr>
          <w:rFonts w:ascii="宋体" w:hAnsi="宋体" w:hint="eastAsia"/>
          <w:bCs/>
          <w:sz w:val="28"/>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45744" w:rsidRPr="00F360B5" w:rsidRDefault="00B45744" w:rsidP="00B45744">
      <w:pPr>
        <w:adjustRightInd w:val="0"/>
        <w:snapToGrid w:val="0"/>
        <w:spacing w:line="360" w:lineRule="auto"/>
        <w:ind w:firstLineChars="200" w:firstLine="560"/>
        <w:rPr>
          <w:rFonts w:ascii="宋体" w:hAnsi="宋体"/>
          <w:bCs/>
          <w:sz w:val="28"/>
        </w:rPr>
      </w:pPr>
      <w:r>
        <w:rPr>
          <w:rFonts w:ascii="宋体" w:hAnsi="宋体" w:hint="eastAsia"/>
          <w:bCs/>
          <w:sz w:val="28"/>
        </w:rPr>
        <w:t>13、</w:t>
      </w:r>
      <w:r w:rsidRPr="00B45744">
        <w:rPr>
          <w:rFonts w:ascii="宋体" w:hAnsi="宋体" w:hint="eastAsia"/>
          <w:bCs/>
          <w:sz w:val="28"/>
        </w:rPr>
        <w:t>本基金与私募类证券资管产品及中国证监会认定的其</w:t>
      </w:r>
      <w:r w:rsidR="004244FE">
        <w:rPr>
          <w:rFonts w:ascii="宋体" w:hAnsi="宋体" w:hint="eastAsia"/>
          <w:bCs/>
          <w:sz w:val="28"/>
        </w:rPr>
        <w:t>他主体为交易对手开展逆回购交易的，可接受质押品的资质要求应当与</w:t>
      </w:r>
      <w:r w:rsidRPr="00B45744">
        <w:rPr>
          <w:rFonts w:ascii="宋体" w:hAnsi="宋体" w:hint="eastAsia"/>
          <w:bCs/>
          <w:sz w:val="28"/>
        </w:rPr>
        <w:t>基金合同约定的投资范围保持一致；</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1</w:t>
      </w:r>
      <w:r w:rsidR="00B45744">
        <w:rPr>
          <w:rFonts w:ascii="宋体" w:hAnsi="宋体" w:hint="eastAsia"/>
          <w:bCs/>
          <w:sz w:val="28"/>
        </w:rPr>
        <w:t>4</w:t>
      </w:r>
      <w:r w:rsidRPr="00F360B5">
        <w:rPr>
          <w:rFonts w:ascii="宋体" w:hAnsi="宋体" w:hint="eastAsia"/>
          <w:bCs/>
          <w:sz w:val="28"/>
        </w:rPr>
        <w:t>、法律法规及中国证监会规定的和《基金合同》约定的其他投资限制。</w:t>
      </w:r>
    </w:p>
    <w:bookmarkEnd w:id="11"/>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70220" w:rsidRPr="00F360B5" w:rsidRDefault="00B45744" w:rsidP="00B45744">
      <w:pPr>
        <w:adjustRightInd w:val="0"/>
        <w:snapToGrid w:val="0"/>
        <w:spacing w:line="360" w:lineRule="auto"/>
        <w:ind w:firstLineChars="200" w:firstLine="560"/>
        <w:rPr>
          <w:rFonts w:ascii="宋体" w:hAnsi="宋体"/>
          <w:bCs/>
          <w:sz w:val="28"/>
        </w:rPr>
      </w:pPr>
      <w:r>
        <w:rPr>
          <w:rFonts w:ascii="宋体" w:hAnsi="宋体" w:hint="eastAsia"/>
          <w:bCs/>
          <w:sz w:val="28"/>
        </w:rPr>
        <w:t>除上述第</w:t>
      </w:r>
      <w:r w:rsidR="004244FE">
        <w:rPr>
          <w:rFonts w:ascii="宋体" w:hAnsi="宋体" w:hint="eastAsia"/>
          <w:bCs/>
          <w:sz w:val="28"/>
        </w:rPr>
        <w:t>6、</w:t>
      </w:r>
      <w:r>
        <w:rPr>
          <w:rFonts w:ascii="宋体" w:hAnsi="宋体" w:hint="eastAsia"/>
          <w:bCs/>
          <w:sz w:val="28"/>
        </w:rPr>
        <w:t>12、13</w:t>
      </w:r>
      <w:r w:rsidRPr="00B45744">
        <w:rPr>
          <w:rFonts w:ascii="宋体" w:hAnsi="宋体" w:hint="eastAsia"/>
          <w:bCs/>
          <w:sz w:val="28"/>
        </w:rPr>
        <w:t>项</w:t>
      </w:r>
      <w:r w:rsidR="008F2209">
        <w:rPr>
          <w:rFonts w:ascii="宋体" w:hAnsi="宋体" w:hint="eastAsia"/>
          <w:bCs/>
          <w:sz w:val="28"/>
        </w:rPr>
        <w:t>及第9项</w:t>
      </w:r>
      <w:r w:rsidR="007C30E2">
        <w:rPr>
          <w:rFonts w:ascii="宋体" w:hAnsi="宋体" w:hint="eastAsia"/>
          <w:bCs/>
          <w:sz w:val="28"/>
        </w:rPr>
        <w:t>第</w:t>
      </w:r>
      <w:r w:rsidR="008F2209">
        <w:rPr>
          <w:rFonts w:ascii="宋体" w:hAnsi="宋体" w:hint="eastAsia"/>
          <w:bCs/>
          <w:sz w:val="28"/>
        </w:rPr>
        <w:t>二款</w:t>
      </w:r>
      <w:r w:rsidRPr="00B45744">
        <w:rPr>
          <w:rFonts w:ascii="宋体" w:hAnsi="宋体" w:hint="eastAsia"/>
          <w:bCs/>
          <w:sz w:val="28"/>
        </w:rPr>
        <w:t>外，</w:t>
      </w:r>
      <w:r w:rsidR="001A6F03" w:rsidRPr="00F360B5">
        <w:rPr>
          <w:rFonts w:ascii="宋体" w:hAnsi="宋体" w:hint="eastAsia"/>
          <w:bCs/>
          <w:sz w:val="28"/>
        </w:rPr>
        <w:t>因证券、期货市场波动、证券发行人合并或基金规模变动等基金管理人之外的因素致使基金投资比例不符合上述规定投资比例的，基金管理人应当在</w:t>
      </w:r>
      <w:r w:rsidR="001A6F03" w:rsidRPr="00F360B5">
        <w:rPr>
          <w:rFonts w:ascii="宋体" w:hAnsi="宋体"/>
          <w:bCs/>
          <w:sz w:val="28"/>
        </w:rPr>
        <w:t>10</w:t>
      </w:r>
      <w:r w:rsidR="001A6F03" w:rsidRPr="00F360B5">
        <w:rPr>
          <w:rFonts w:ascii="宋体" w:hAnsi="宋体" w:hint="eastAsia"/>
          <w:bCs/>
          <w:sz w:val="28"/>
        </w:rPr>
        <w:t>个交易日内进行调整，但中国证监会规定的特殊情形除外。法律法规另有规定的，从其规定。</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基金管理人应当自基金合同生效之日起</w:t>
      </w:r>
      <w:r w:rsidRPr="00F360B5">
        <w:rPr>
          <w:rFonts w:ascii="宋体" w:hAnsi="宋体"/>
          <w:bCs/>
          <w:sz w:val="28"/>
        </w:rPr>
        <w:t>6</w:t>
      </w:r>
      <w:r w:rsidRPr="00F360B5">
        <w:rPr>
          <w:rFonts w:ascii="宋体" w:hAnsi="宋体" w:hint="eastAsia"/>
          <w:bCs/>
          <w:sz w:val="28"/>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B70220" w:rsidRPr="00F360B5" w:rsidRDefault="001A6F03">
      <w:pPr>
        <w:adjustRightInd w:val="0"/>
        <w:snapToGrid w:val="0"/>
        <w:spacing w:line="360" w:lineRule="auto"/>
        <w:ind w:firstLineChars="200" w:firstLine="560"/>
        <w:rPr>
          <w:rFonts w:ascii="宋体" w:hAnsi="宋体"/>
          <w:kern w:val="0"/>
          <w:sz w:val="28"/>
        </w:rPr>
      </w:pPr>
      <w:r w:rsidRPr="00F360B5">
        <w:rPr>
          <w:rFonts w:ascii="宋体" w:hAnsi="宋体"/>
          <w:kern w:val="0"/>
          <w:sz w:val="28"/>
        </w:rPr>
        <w:t>（三）基金托管人</w:t>
      </w:r>
      <w:bookmarkStart w:id="12" w:name="OLE_LINK1"/>
      <w:r w:rsidRPr="00F360B5">
        <w:rPr>
          <w:rFonts w:ascii="宋体" w:hAnsi="宋体"/>
          <w:kern w:val="0"/>
          <w:sz w:val="28"/>
        </w:rPr>
        <w:t>根据有关法律法规的规定及基金合同的约定，</w:t>
      </w:r>
      <w:bookmarkEnd w:id="12"/>
      <w:r w:rsidRPr="00F360B5">
        <w:rPr>
          <w:rFonts w:ascii="宋体" w:hAnsi="宋体"/>
          <w:kern w:val="0"/>
          <w:sz w:val="28"/>
        </w:rPr>
        <w:t>对本协议第十五条第九项基金投资禁止行为进行监督。</w:t>
      </w:r>
    </w:p>
    <w:p w:rsidR="00B70220" w:rsidRPr="00F360B5" w:rsidRDefault="001A6F03">
      <w:pPr>
        <w:adjustRightInd w:val="0"/>
        <w:snapToGrid w:val="0"/>
        <w:spacing w:line="360" w:lineRule="auto"/>
        <w:ind w:firstLineChars="200" w:firstLine="560"/>
        <w:rPr>
          <w:rFonts w:ascii="宋体" w:hAnsi="宋体"/>
          <w:kern w:val="0"/>
          <w:sz w:val="28"/>
        </w:rPr>
      </w:pPr>
      <w:r w:rsidRPr="00F360B5">
        <w:rPr>
          <w:rFonts w:ascii="宋体" w:hAnsi="宋体"/>
          <w:kern w:val="0"/>
          <w:sz w:val="28"/>
        </w:rPr>
        <w:t>根据法律法规有关基金</w:t>
      </w:r>
      <w:r w:rsidRPr="00F360B5">
        <w:rPr>
          <w:rFonts w:ascii="宋体" w:hAnsi="宋体" w:hint="eastAsia"/>
          <w:kern w:val="0"/>
          <w:sz w:val="28"/>
        </w:rPr>
        <w:t>从事的关联交易的规定，基金管理人和基金托管</w:t>
      </w:r>
      <w:r w:rsidRPr="00F360B5">
        <w:rPr>
          <w:rFonts w:ascii="宋体" w:hAnsi="宋体"/>
          <w:kern w:val="0"/>
          <w:sz w:val="28"/>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sidRPr="00F360B5">
        <w:rPr>
          <w:rFonts w:ascii="宋体" w:hAnsi="宋体" w:hint="eastAsia"/>
          <w:kern w:val="0"/>
          <w:sz w:val="28"/>
        </w:rPr>
        <w:t>基金托管人并有权向中国证监会报告</w:t>
      </w:r>
      <w:r w:rsidRPr="00F360B5">
        <w:rPr>
          <w:rFonts w:ascii="宋体" w:hAnsi="宋体"/>
          <w:kern w:val="0"/>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w:t>
      </w:r>
      <w:r w:rsidRPr="00F360B5">
        <w:rPr>
          <w:rFonts w:ascii="宋体" w:hAnsi="宋体" w:hint="eastAsia"/>
          <w:sz w:val="28"/>
        </w:rPr>
        <w:t>基金管理人与基金托管人完成确认后，被确认调整的名单开始生效，新名单生效前已与本次剔除的交易对手所进行但尚未结算的交易，仍应按照协议进行结算。</w:t>
      </w:r>
      <w:r w:rsidRPr="00F360B5">
        <w:rPr>
          <w:rFonts w:ascii="宋体" w:hAnsi="宋体"/>
          <w:sz w:val="28"/>
        </w:rPr>
        <w:t>基金管理人负责对交易对手的资信控制，按银行间债券市场的交易规则进行交易，基金托管人则根据银行间债券市场成交单对合同履行情况进行监督</w:t>
      </w:r>
      <w:r w:rsidRPr="00F360B5">
        <w:rPr>
          <w:rFonts w:ascii="宋体" w:hAnsi="宋体" w:hint="eastAsia"/>
          <w:sz w:val="28"/>
        </w:rPr>
        <w:t>，但不承担交易对手不履行合同造成的损失。如基金托管人事后发现基金管理人没有按照事先约定的交易对手进行交易时，基金托管人应及时提醒基金管理人，基金托管人不承担由此造成的任何损失和责任</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（五）基金托管人根据有关法律法规的规定及基金合同的约定，对基金管理人选择存款银行进行监督。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基金投资银行定期存款的，基金管理人应根据法律法规的规定及基金合同的约定</w:t>
      </w:r>
      <w:r w:rsidRPr="00F360B5">
        <w:rPr>
          <w:rFonts w:ascii="宋体" w:hAnsi="宋体" w:hint="eastAsia"/>
          <w:sz w:val="28"/>
          <w:szCs w:val="21"/>
        </w:rPr>
        <w:t>选择存款银行</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本基金投资银行存款应符合如下规定：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1、基金管理人、基金托管人应当与存款银行建立定期对账机制，确保基金银行存款业务账目及核算的真实、准确。</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2、基金托管人应加强对基金银行存款业务的监督与核查，严格审查、复核相关协议、账户资料、投资指令、存款证实书等有关文件，切实履行托管职责。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3、基金管理人与基金托管人在开展基金存款业务时，应严格遵守《基金法》、《运作办法》等有关法律法规，以及国家有关账户管理、利率管理、支付结算等的各项规定。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w:t>
      </w:r>
      <w:r w:rsidRPr="00F360B5">
        <w:rPr>
          <w:rFonts w:ascii="宋体" w:hAnsi="宋体" w:hint="eastAsia"/>
          <w:sz w:val="28"/>
        </w:rPr>
        <w:t>六</w:t>
      </w:r>
      <w:r w:rsidRPr="00F360B5">
        <w:rPr>
          <w:rFonts w:ascii="宋体" w:hAnsi="宋体"/>
          <w:sz w:val="28"/>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如果基金管理人未经基金托管人的审核擅自将不实的业绩表现数据印制在宣传推介材料上，则基金托管人对此不承担任何责任，并将在发现后立即报告中国证监会。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（七）基金托管人</w:t>
      </w:r>
      <w:r w:rsidRPr="00F360B5">
        <w:rPr>
          <w:rFonts w:ascii="宋体" w:hAnsi="宋体"/>
          <w:sz w:val="28"/>
        </w:rPr>
        <w:t>根据有关法律法规的规定及基金合同的约定</w:t>
      </w:r>
      <w:r w:rsidRPr="00F360B5">
        <w:rPr>
          <w:rFonts w:ascii="宋体" w:hAnsi="宋体" w:hint="eastAsia"/>
          <w:sz w:val="28"/>
        </w:rPr>
        <w:t>，对基金投资流通受限证券进行监督。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1、基金投资流通受限证券，应遵守《关于基金投资非公开发行股票等流通受限证券有关问题的通知》等有关法律法规规定。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2、流通受限证券，包括由《上市公司证券发行管理办法》规范的非公开发行股票、公开发行股票网下配售部分等在发行时明确一定期限锁定期的可交易证券</w:t>
      </w:r>
      <w:r w:rsidRPr="00F360B5">
        <w:rPr>
          <w:rFonts w:ascii="宋体" w:hAnsi="宋体" w:hint="eastAsia"/>
          <w:sz w:val="28"/>
        </w:rPr>
        <w:t>，不包括由于发布重大消息或其他原因而临时停牌的证券、已发行未上市证券、回购交易中的质押券等流通受限证券。</w:t>
      </w:r>
      <w:r w:rsidRPr="00F360B5">
        <w:rPr>
          <w:rFonts w:ascii="宋体" w:hAnsi="宋体"/>
          <w:sz w:val="28"/>
        </w:rPr>
        <w:t xml:space="preserve">                                                    </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F360B5">
        <w:rPr>
          <w:rFonts w:ascii="宋体" w:hAnsi="宋体" w:hint="eastAsia"/>
          <w:sz w:val="28"/>
        </w:rPr>
        <w:t>基金托管人据此监督基金管理人的流通受限证券投资行为。</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4</w:t>
      </w:r>
      <w:r w:rsidRPr="00F360B5">
        <w:rPr>
          <w:rFonts w:ascii="宋体" w:hAnsi="宋体" w:hint="eastAsia"/>
          <w:sz w:val="28"/>
        </w:rPr>
        <w:t>、在投资流通受限证券之前，基金管理人应至少提前一个交易日向基金托管人提供有关非公开定向增发流通受限证券的相关信息，具体应当包括但不限于如下文件（如有）：</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hint="eastAsia"/>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6</w:t>
      </w:r>
      <w:r w:rsidRPr="00F360B5">
        <w:rPr>
          <w:rFonts w:ascii="宋体" w:hAnsi="宋体" w:hint="eastAsia"/>
          <w:sz w:val="28"/>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7</w:t>
      </w:r>
      <w:r w:rsidRPr="00F360B5">
        <w:rPr>
          <w:rFonts w:ascii="宋体" w:hAnsi="宋体" w:hint="eastAsia"/>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0C2ECB" w:rsidRPr="00F128CD" w:rsidRDefault="001A6F03" w:rsidP="00F128CD">
      <w:pPr>
        <w:adjustRightInd w:val="0"/>
        <w:snapToGrid w:val="0"/>
        <w:spacing w:line="360" w:lineRule="auto"/>
        <w:ind w:firstLineChars="150" w:firstLine="420"/>
        <w:rPr>
          <w:rFonts w:ascii="宋体" w:hAnsi="宋体"/>
          <w:sz w:val="28"/>
        </w:rPr>
      </w:pPr>
      <w:r w:rsidRPr="00F128CD">
        <w:rPr>
          <w:rFonts w:ascii="宋体" w:hAnsi="宋体"/>
          <w:sz w:val="28"/>
        </w:rPr>
        <w:t xml:space="preserve">（八）基金管理人应在基金首次投资中期票据前，与基金托管人签署相应的风险控制补充协议，并按照法律法规的规定和补充协议的约定向基金托管人提供经基金管理人董事会批准的有关基金投资中期票据的投资管理制度。 </w:t>
      </w:r>
    </w:p>
    <w:p w:rsidR="00B70220" w:rsidRPr="00F360B5" w:rsidRDefault="001A6F03">
      <w:pPr>
        <w:adjustRightInd w:val="0"/>
        <w:snapToGrid w:val="0"/>
        <w:spacing w:line="360" w:lineRule="auto"/>
        <w:ind w:firstLineChars="150" w:firstLine="420"/>
        <w:rPr>
          <w:rFonts w:ascii="宋体" w:hAnsi="宋体"/>
          <w:sz w:val="28"/>
        </w:rPr>
      </w:pPr>
      <w:r w:rsidRPr="00F360B5">
        <w:rPr>
          <w:rFonts w:ascii="宋体" w:hAnsi="宋体"/>
          <w:sz w:val="28"/>
        </w:rPr>
        <w:t>（</w:t>
      </w:r>
      <w:r w:rsidRPr="00F360B5">
        <w:rPr>
          <w:rFonts w:ascii="宋体" w:hAnsi="宋体" w:hint="eastAsia"/>
          <w:sz w:val="28"/>
        </w:rPr>
        <w:t>九</w:t>
      </w:r>
      <w:r w:rsidRPr="00F360B5">
        <w:rPr>
          <w:rFonts w:ascii="宋体" w:hAnsi="宋体"/>
          <w:sz w:val="28"/>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F360B5">
        <w:rPr>
          <w:rFonts w:ascii="宋体" w:hAnsi="宋体" w:hint="eastAsia"/>
          <w:sz w:val="28"/>
        </w:rPr>
        <w:t>，</w:t>
      </w:r>
      <w:r w:rsidRPr="00F360B5">
        <w:rPr>
          <w:rFonts w:ascii="宋体" w:hAnsi="宋体"/>
          <w:sz w:val="28"/>
        </w:rPr>
        <w:t>基金托管人有权随时对通知事项进行复查</w:t>
      </w:r>
      <w:r w:rsidRPr="00F360B5">
        <w:rPr>
          <w:rFonts w:ascii="宋体" w:hAnsi="宋体" w:hint="eastAsia"/>
          <w:sz w:val="28"/>
        </w:rPr>
        <w:t>，</w:t>
      </w:r>
      <w:r w:rsidRPr="00F360B5">
        <w:rPr>
          <w:rFonts w:ascii="宋体" w:hAnsi="宋体"/>
          <w:sz w:val="28"/>
        </w:rPr>
        <w:t>督促基金管理人改正。</w:t>
      </w:r>
      <w:r w:rsidRPr="00F360B5">
        <w:rPr>
          <w:rFonts w:ascii="宋体" w:hAnsi="宋体" w:hint="eastAsia"/>
          <w:sz w:val="28"/>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w:t>
      </w:r>
      <w:r w:rsidRPr="00F360B5">
        <w:rPr>
          <w:rFonts w:ascii="宋体" w:hAnsi="宋体" w:hint="eastAsia"/>
          <w:sz w:val="28"/>
        </w:rPr>
        <w:t>十</w:t>
      </w:r>
      <w:r w:rsidRPr="00F360B5">
        <w:rPr>
          <w:rFonts w:ascii="宋体" w:hAnsi="宋体"/>
          <w:sz w:val="28"/>
        </w:rPr>
        <w:t>）</w:t>
      </w:r>
      <w:r w:rsidRPr="00F360B5">
        <w:rPr>
          <w:rFonts w:ascii="宋体" w:hAnsi="宋体" w:hint="eastAsia"/>
          <w:sz w:val="28"/>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Pr="00F360B5">
        <w:rPr>
          <w:rFonts w:ascii="宋体" w:hAnsi="宋体"/>
          <w:sz w:val="28"/>
        </w:rPr>
        <w:t>对基金托管人按照法规要求需向中国证监会报送基金监督报告的事项，基金管理人应积极配合提供相关数据资料和制度等。</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w:t>
      </w:r>
      <w:r w:rsidRPr="00F360B5">
        <w:rPr>
          <w:rFonts w:ascii="宋体" w:hAnsi="宋体" w:hint="eastAsia"/>
          <w:sz w:val="28"/>
        </w:rPr>
        <w:t>十一</w:t>
      </w:r>
      <w:r w:rsidRPr="00F360B5">
        <w:rPr>
          <w:rFonts w:ascii="宋体" w:hAnsi="宋体"/>
          <w:sz w:val="28"/>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B70220" w:rsidRPr="00F360B5" w:rsidRDefault="00B70220">
      <w:pPr>
        <w:pStyle w:val="CharCharChar1"/>
        <w:spacing w:line="360" w:lineRule="auto"/>
        <w:ind w:firstLineChars="200"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3" w:name="_Toc86223242"/>
      <w:bookmarkStart w:id="14" w:name="_Toc86225291"/>
      <w:bookmarkStart w:id="15" w:name="_Toc86649722"/>
      <w:bookmarkStart w:id="16" w:name="_Toc86726439"/>
      <w:bookmarkStart w:id="17" w:name="_Toc86727355"/>
      <w:bookmarkStart w:id="18" w:name="_Toc86737929"/>
      <w:bookmarkStart w:id="19" w:name="_Toc89163368"/>
      <w:bookmarkStart w:id="20" w:name="_Toc108512358"/>
      <w:bookmarkStart w:id="21" w:name="_Toc110761796"/>
      <w:bookmarkStart w:id="22" w:name="_Toc110765660"/>
      <w:bookmarkStart w:id="23" w:name="_Toc110830492"/>
      <w:bookmarkStart w:id="24" w:name="_Toc118212950"/>
      <w:bookmarkStart w:id="25" w:name="_Toc118774803"/>
      <w:bookmarkStart w:id="26" w:name="_Toc118972648"/>
      <w:bookmarkStart w:id="27" w:name="_Toc119402710"/>
      <w:bookmarkStart w:id="28" w:name="_Toc120435783"/>
      <w:bookmarkStart w:id="29" w:name="_Toc145818938"/>
      <w:r w:rsidRPr="00F360B5">
        <w:rPr>
          <w:rFonts w:ascii="宋体" w:eastAsia="宋体" w:hAnsi="宋体"/>
          <w:sz w:val="28"/>
        </w:rPr>
        <w:t>四、基金管理人对基金托管人的业务核查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（一）基金管理人对基金托管人履行托管职责情况进行核查，核查事项包括基金托管人安全保管基金财产、开设基金财产的资金账户</w:t>
      </w:r>
      <w:r w:rsidRPr="00F360B5">
        <w:rPr>
          <w:rFonts w:ascii="宋体" w:hAnsi="宋体" w:hint="eastAsia"/>
          <w:sz w:val="28"/>
        </w:rPr>
        <w:t>、</w:t>
      </w:r>
      <w:r w:rsidRPr="00F360B5">
        <w:rPr>
          <w:rFonts w:ascii="宋体" w:hAnsi="宋体"/>
          <w:sz w:val="28"/>
        </w:rPr>
        <w:t>证券账户</w:t>
      </w:r>
      <w:r w:rsidRPr="00F360B5">
        <w:rPr>
          <w:rFonts w:ascii="宋体" w:hAnsi="宋体" w:hint="eastAsia"/>
          <w:sz w:val="28"/>
        </w:rPr>
        <w:t>等投资所需账户</w:t>
      </w:r>
      <w:r w:rsidRPr="00F360B5">
        <w:rPr>
          <w:rFonts w:ascii="宋体" w:hAnsi="宋体"/>
          <w:sz w:val="28"/>
        </w:rPr>
        <w:t>、</w:t>
      </w:r>
      <w:r w:rsidRPr="00F360B5">
        <w:rPr>
          <w:rFonts w:ascii="宋体" w:hAnsi="宋体" w:hint="eastAsia"/>
          <w:sz w:val="28"/>
        </w:rPr>
        <w:t>协助开立股指期货业务相关账户及交易编码、</w:t>
      </w:r>
      <w:r w:rsidRPr="00F360B5">
        <w:rPr>
          <w:rFonts w:ascii="宋体" w:hAnsi="宋体"/>
          <w:sz w:val="28"/>
        </w:rPr>
        <w:t>复核基金管理人计算的基金资产净值和基金份额净值、根据基金管理人指令办理清算交收、相关信息披露和监督基金投资运作等行为。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F360B5">
        <w:rPr>
          <w:rFonts w:ascii="宋体" w:hAnsi="宋体" w:hint="eastAsia"/>
          <w:sz w:val="28"/>
        </w:rPr>
        <w:t>，</w:t>
      </w:r>
      <w:r w:rsidRPr="00F360B5">
        <w:rPr>
          <w:rFonts w:ascii="宋体" w:hAnsi="宋体"/>
          <w:sz w:val="28"/>
        </w:rPr>
        <w:t>督促基金托管人改正。基金托管人应积极配合基金管理人的核查行为，包括但不限于：提交相关资料以供基金管理人核查托管财产的完整性和真实性，在规定时间内答复基金管理人并改正。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70220" w:rsidRPr="00F360B5" w:rsidRDefault="00B70220">
      <w:pPr>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30" w:name="_Toc89163369"/>
      <w:bookmarkStart w:id="31" w:name="_Toc108512359"/>
      <w:bookmarkStart w:id="32" w:name="_Toc110761797"/>
      <w:bookmarkStart w:id="33" w:name="_Toc110765661"/>
      <w:bookmarkStart w:id="34" w:name="_Toc110830493"/>
      <w:bookmarkStart w:id="35" w:name="_Toc118212951"/>
      <w:bookmarkStart w:id="36" w:name="_Toc118774804"/>
      <w:bookmarkStart w:id="37" w:name="_Toc118972649"/>
      <w:bookmarkStart w:id="38" w:name="_Toc119402711"/>
      <w:bookmarkStart w:id="39" w:name="_Toc120435784"/>
      <w:bookmarkStart w:id="40" w:name="_Toc145818939"/>
      <w:bookmarkStart w:id="41" w:name="_Toc84133786"/>
      <w:bookmarkStart w:id="42" w:name="_Toc84234388"/>
      <w:bookmarkStart w:id="43" w:name="_Toc84234435"/>
      <w:bookmarkStart w:id="44" w:name="_Toc86204789"/>
      <w:bookmarkStart w:id="45" w:name="_Toc86223243"/>
      <w:bookmarkStart w:id="46" w:name="_Toc86225292"/>
      <w:bookmarkStart w:id="47" w:name="_Toc86649723"/>
      <w:bookmarkStart w:id="48" w:name="_Toc86726440"/>
      <w:bookmarkStart w:id="49" w:name="_Toc86727356"/>
      <w:bookmarkStart w:id="50" w:name="_Toc86737930"/>
      <w:r w:rsidRPr="00F360B5">
        <w:rPr>
          <w:rFonts w:ascii="宋体" w:eastAsia="宋体" w:hAnsi="宋体"/>
          <w:sz w:val="28"/>
        </w:rPr>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（一）基金财产保管的原则</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基金财产应独立于基金管理人、基金托管人的固有财产。</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基金托管人应安全保管基金财产。</w:t>
      </w:r>
      <w:r w:rsidRPr="00F360B5">
        <w:rPr>
          <w:rFonts w:ascii="宋体" w:hAnsi="宋体" w:hint="eastAsia"/>
          <w:sz w:val="28"/>
        </w:rPr>
        <w:t>未经基金管理人依据合法程序作出的合法合规指令，基金托管人不得自行运用、处分、分配基金的任何财产。</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基金托管人按照规定开设基金财产的资金账户和证券账户</w:t>
      </w:r>
      <w:r w:rsidRPr="00F360B5">
        <w:rPr>
          <w:rFonts w:ascii="宋体" w:hAnsi="宋体" w:hint="eastAsia"/>
          <w:sz w:val="28"/>
        </w:rPr>
        <w:t>，协助开立股指期货业务相关账户及交易编码</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基金托管人对所托管的不同基金财产分别设置账户，</w:t>
      </w:r>
      <w:r w:rsidRPr="00F360B5">
        <w:rPr>
          <w:rFonts w:ascii="宋体" w:hAnsi="宋体" w:hint="eastAsia"/>
          <w:sz w:val="28"/>
        </w:rPr>
        <w:t>与基金托管人的其他业务和其他基金的托管业务实行严格的分账管理，</w:t>
      </w:r>
      <w:r w:rsidRPr="00F360B5">
        <w:rPr>
          <w:rFonts w:ascii="宋体" w:hAnsi="宋体"/>
          <w:sz w:val="28"/>
        </w:rPr>
        <w:t>确保基金财产的完整与独立。</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基金托管人根据基金管理人的指令，按照基金合同和本协议的约定保管基金财产，如有特殊情况双方可另行协商解决。</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6</w:t>
      </w:r>
      <w:r w:rsidRPr="00F360B5">
        <w:rPr>
          <w:rFonts w:ascii="宋体" w:hAnsi="宋体" w:hint="eastAsia"/>
          <w:sz w:val="28"/>
        </w:rPr>
        <w:t>、</w:t>
      </w:r>
      <w:r w:rsidRPr="00F360B5">
        <w:rPr>
          <w:rFonts w:ascii="宋体" w:hAnsi="宋体"/>
          <w:sz w:val="28"/>
        </w:rPr>
        <w:t>对于因为基金</w:t>
      </w:r>
      <w:r w:rsidRPr="00F360B5">
        <w:rPr>
          <w:rFonts w:ascii="宋体" w:hAnsi="宋体" w:hint="eastAsia"/>
          <w:sz w:val="28"/>
        </w:rPr>
        <w:t>申购、</w:t>
      </w:r>
      <w:r w:rsidRPr="00F360B5">
        <w:rPr>
          <w:rFonts w:ascii="宋体" w:hAnsi="宋体"/>
          <w:sz w:val="28"/>
        </w:rPr>
        <w:t>投资产生的应收资产，应由基金管理人负责与有关当事人确定到账日期并通知基金托管人，到账日基金财产没有到达基金账户的，基金托管人应及时通知基金管理人采取措施进行催收。由此给基金</w:t>
      </w:r>
      <w:r w:rsidRPr="00F360B5">
        <w:rPr>
          <w:rFonts w:ascii="宋体" w:hAnsi="宋体" w:hint="eastAsia"/>
          <w:sz w:val="28"/>
        </w:rPr>
        <w:t>财产</w:t>
      </w:r>
      <w:r w:rsidRPr="00F360B5">
        <w:rPr>
          <w:rFonts w:ascii="宋体" w:hAnsi="宋体"/>
          <w:sz w:val="28"/>
        </w:rPr>
        <w:t>造成损失的，基金托管人对此不承担任何责任。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7</w:t>
      </w:r>
      <w:r w:rsidRPr="00F360B5">
        <w:rPr>
          <w:rFonts w:ascii="宋体" w:hAnsi="宋体" w:hint="eastAsia"/>
          <w:sz w:val="28"/>
        </w:rPr>
        <w:t>、</w:t>
      </w:r>
      <w:r w:rsidRPr="00F360B5">
        <w:rPr>
          <w:rFonts w:ascii="宋体" w:hAnsi="宋体"/>
          <w:sz w:val="28"/>
        </w:rPr>
        <w:t>除依据法律法规和基金合同的规定外，基金托管人不得委托第三人托管基金财产。</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（二）基金募集期间及募集资金的验资</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基金募集期间的</w:t>
      </w:r>
      <w:r w:rsidRPr="00F360B5">
        <w:rPr>
          <w:rFonts w:ascii="宋体" w:hAnsi="宋体" w:hint="eastAsia"/>
          <w:sz w:val="28"/>
        </w:rPr>
        <w:t>认购款项</w:t>
      </w:r>
      <w:r w:rsidRPr="00F360B5">
        <w:rPr>
          <w:rFonts w:ascii="宋体" w:hAnsi="宋体"/>
          <w:sz w:val="28"/>
        </w:rPr>
        <w:t>应存于</w:t>
      </w:r>
      <w:r w:rsidRPr="00F360B5">
        <w:rPr>
          <w:rFonts w:ascii="宋体" w:hAnsi="宋体" w:hint="eastAsia"/>
          <w:sz w:val="28"/>
        </w:rPr>
        <w:t>专用账户。</w:t>
      </w:r>
      <w:r w:rsidRPr="00F360B5">
        <w:rPr>
          <w:rFonts w:ascii="宋体" w:hAnsi="宋体"/>
          <w:sz w:val="28"/>
        </w:rPr>
        <w:t>该账户由基金管理人</w:t>
      </w:r>
      <w:r w:rsidRPr="00F360B5">
        <w:rPr>
          <w:rFonts w:ascii="宋体" w:hAnsi="宋体" w:hint="eastAsia"/>
          <w:sz w:val="28"/>
        </w:rPr>
        <w:t>或基金管理人委托的登记机构</w:t>
      </w:r>
      <w:r w:rsidRPr="00F360B5">
        <w:rPr>
          <w:rFonts w:ascii="宋体" w:hAnsi="宋体"/>
          <w:sz w:val="28"/>
        </w:rPr>
        <w:t>开立并管理。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基金募集期满或基金停止募集时，募集的基金份额总额、基金募集金额、基金份额持有人人数符合《基金法》、《运作办法》等有关规定后，基金管理人应将</w:t>
      </w:r>
      <w:r w:rsidRPr="00F360B5">
        <w:rPr>
          <w:rFonts w:ascii="宋体" w:hAnsi="宋体" w:hint="eastAsia"/>
          <w:sz w:val="28"/>
        </w:rPr>
        <w:t>募集到的</w:t>
      </w:r>
      <w:r w:rsidRPr="00F360B5">
        <w:rPr>
          <w:rFonts w:ascii="宋体" w:hAnsi="宋体"/>
          <w:sz w:val="28"/>
        </w:rPr>
        <w:t>属于基金财产的全部资金划入基金托管人</w:t>
      </w:r>
      <w:r w:rsidRPr="00F360B5">
        <w:rPr>
          <w:rFonts w:ascii="宋体" w:hAnsi="宋体" w:hint="eastAsia"/>
          <w:sz w:val="28"/>
        </w:rPr>
        <w:t>为本基金</w:t>
      </w:r>
      <w:r w:rsidRPr="00F360B5">
        <w:rPr>
          <w:rFonts w:ascii="宋体" w:hAnsi="宋体"/>
          <w:sz w:val="28"/>
        </w:rPr>
        <w:t>开立的基金</w:t>
      </w:r>
      <w:r w:rsidRPr="00F360B5">
        <w:rPr>
          <w:rFonts w:ascii="宋体" w:hAnsi="宋体" w:hint="eastAsia"/>
          <w:sz w:val="28"/>
        </w:rPr>
        <w:t>托管资金账户</w:t>
      </w:r>
      <w:r w:rsidRPr="00F360B5">
        <w:rPr>
          <w:rFonts w:ascii="宋体" w:hAnsi="宋体"/>
          <w:sz w:val="28"/>
        </w:rPr>
        <w:t>，同时在规定时间内，聘请具有从事证券相关业务资格的会计师事务所进行验资，出具验资报告。出具的验资报告由参加验资的2名或2名以上中国注册会计师签字方为有效。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若基金募集期限届满，未能达到基金</w:t>
      </w:r>
      <w:r w:rsidRPr="00F360B5">
        <w:rPr>
          <w:rFonts w:ascii="宋体" w:hAnsi="宋体" w:hint="eastAsia"/>
          <w:sz w:val="28"/>
        </w:rPr>
        <w:t>备案</w:t>
      </w:r>
      <w:r w:rsidRPr="00F360B5">
        <w:rPr>
          <w:rFonts w:ascii="宋体" w:hAnsi="宋体"/>
          <w:sz w:val="28"/>
        </w:rPr>
        <w:t>的条件，由基金管理人按规定办理退款等事宜</w:t>
      </w:r>
      <w:r w:rsidRPr="00F360B5">
        <w:rPr>
          <w:rFonts w:ascii="宋体" w:hAnsi="宋体" w:hint="eastAsia"/>
          <w:sz w:val="28"/>
        </w:rPr>
        <w:t>，基金托管人应提供充分协助</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（三）基金资金账户的开立和管理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1、基金托管人</w:t>
      </w:r>
      <w:r w:rsidRPr="00F360B5">
        <w:rPr>
          <w:rFonts w:ascii="宋体" w:hAnsi="宋体" w:hint="eastAsia"/>
          <w:sz w:val="28"/>
        </w:rPr>
        <w:t>应负责本基金的资金账户的开设和管理</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2、基金托管人</w:t>
      </w:r>
      <w:r w:rsidRPr="00F360B5">
        <w:rPr>
          <w:rFonts w:ascii="宋体" w:hAnsi="宋体" w:hint="eastAsia"/>
          <w:sz w:val="28"/>
        </w:rPr>
        <w:t>应以本基金的名义在其营业机构开设本基金的资金账户</w:t>
      </w:r>
      <w:r w:rsidRPr="00F360B5">
        <w:rPr>
          <w:rFonts w:ascii="宋体" w:hAnsi="宋体"/>
          <w:sz w:val="28"/>
        </w:rPr>
        <w:t>，并根据基金管理人合法合规的指令办理资金收付</w:t>
      </w:r>
      <w:r w:rsidRPr="00F360B5">
        <w:rPr>
          <w:rFonts w:ascii="宋体" w:hAnsi="宋体" w:hint="eastAsia"/>
          <w:sz w:val="28"/>
        </w:rPr>
        <w:t>。本基金的银行预留印鉴由基金托管人保管和使用。本基金的一切货币收支活动，包括但不限于投资、支付赎回金额、支付基金收益、收取申购款，均需通过本基金的资金账户进行。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3、基金</w:t>
      </w:r>
      <w:r w:rsidRPr="00F360B5">
        <w:rPr>
          <w:rFonts w:ascii="宋体" w:hAnsi="宋体" w:hint="eastAsia"/>
          <w:sz w:val="28"/>
        </w:rPr>
        <w:t>托管资金账户</w:t>
      </w:r>
      <w:r w:rsidRPr="00F360B5">
        <w:rPr>
          <w:rFonts w:ascii="宋体" w:hAnsi="宋体"/>
          <w:sz w:val="28"/>
        </w:rPr>
        <w:t>的开立和使用，限于满足开展本基金业务的需要。基金托管人和基金管理人不得假借本基金的名义开立任何其他银行账户；亦不得使用基金的任何账户进行本基金业务以外的活动。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4、基金</w:t>
      </w:r>
      <w:r w:rsidRPr="00F360B5">
        <w:rPr>
          <w:rFonts w:ascii="宋体" w:hAnsi="宋体" w:hint="eastAsia"/>
          <w:sz w:val="28"/>
        </w:rPr>
        <w:t>托管</w:t>
      </w:r>
      <w:r w:rsidRPr="00F360B5">
        <w:rPr>
          <w:rFonts w:ascii="宋体" w:hAnsi="宋体"/>
          <w:sz w:val="28"/>
        </w:rPr>
        <w:t>资金账户的开立和管理应符合</w:t>
      </w:r>
      <w:r w:rsidRPr="00F360B5">
        <w:rPr>
          <w:rFonts w:ascii="宋体" w:hAnsi="宋体" w:hint="eastAsia"/>
          <w:sz w:val="28"/>
        </w:rPr>
        <w:t>相关法律法规的有关</w:t>
      </w:r>
      <w:r w:rsidRPr="00F360B5">
        <w:rPr>
          <w:rFonts w:ascii="宋体" w:hAnsi="宋体"/>
          <w:sz w:val="28"/>
        </w:rPr>
        <w:t>规定。</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5、在符合法律法规规定的条件下，基金托管人可以通过基金托管人专用账户办理基金资产的支付。</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（四）基金证券账户</w:t>
      </w:r>
      <w:r w:rsidRPr="00F360B5">
        <w:rPr>
          <w:rFonts w:ascii="宋体" w:hAnsi="宋体" w:hint="eastAsia"/>
          <w:sz w:val="28"/>
        </w:rPr>
        <w:t>和结算备付金账户</w:t>
      </w:r>
      <w:r w:rsidRPr="00F360B5">
        <w:rPr>
          <w:rFonts w:ascii="宋体" w:hAnsi="宋体"/>
          <w:sz w:val="28"/>
        </w:rPr>
        <w:t>的开立和管理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基金托管人在中国证券登记结算有限责任公司上海分公司、深圳分公司为</w:t>
      </w:r>
      <w:r w:rsidRPr="00F360B5">
        <w:rPr>
          <w:rFonts w:ascii="宋体" w:hAnsi="宋体" w:hint="eastAsia"/>
          <w:sz w:val="28"/>
        </w:rPr>
        <w:t>本</w:t>
      </w:r>
      <w:r w:rsidRPr="00F360B5">
        <w:rPr>
          <w:rFonts w:ascii="宋体" w:hAnsi="宋体"/>
          <w:sz w:val="28"/>
        </w:rPr>
        <w:t>基金开立基金托管人与基金联名的证券账户。</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3、基金托管人以自身法人名义在中国证券登记结算</w:t>
      </w:r>
      <w:r w:rsidRPr="00F360B5">
        <w:rPr>
          <w:rFonts w:ascii="宋体" w:hAnsi="宋体" w:hint="eastAsia"/>
          <w:sz w:val="28"/>
        </w:rPr>
        <w:t>有限责任</w:t>
      </w:r>
      <w:r w:rsidRPr="00F360B5">
        <w:rPr>
          <w:rFonts w:ascii="宋体" w:hAnsi="宋体"/>
          <w:sz w:val="28"/>
        </w:rPr>
        <w:t>公司开立结算备付金账户，并代表所托管的基金完成与中国证券登记结算有限责任公司的一级法人清算工作</w:t>
      </w:r>
      <w:r w:rsidRPr="00F360B5">
        <w:rPr>
          <w:rFonts w:ascii="宋体" w:hAnsi="宋体" w:hint="eastAsia"/>
          <w:sz w:val="28"/>
        </w:rPr>
        <w:t>，基金管理人应予以积极协助</w:t>
      </w:r>
      <w:r w:rsidRPr="00F360B5">
        <w:rPr>
          <w:rFonts w:ascii="宋体" w:hAnsi="宋体"/>
          <w:sz w:val="28"/>
        </w:rPr>
        <w:t>。结算备付金的收取按照中国证券登记结算</w:t>
      </w:r>
      <w:r w:rsidRPr="00F360B5">
        <w:rPr>
          <w:rFonts w:ascii="宋体" w:hAnsi="宋体" w:hint="eastAsia"/>
          <w:sz w:val="28"/>
        </w:rPr>
        <w:t>有限责任</w:t>
      </w:r>
      <w:r w:rsidRPr="00F360B5">
        <w:rPr>
          <w:rFonts w:ascii="宋体" w:hAnsi="宋体"/>
          <w:sz w:val="28"/>
        </w:rPr>
        <w:t>公司的规定执行。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4、基金证券账户的开立和证券账户卡的保管由基金托管人负责，账户资产的管理和运用由基金管理人负责。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5、在本托管协议生效日之后，本基金被允许从事其他投资品种的投资业务，涉及相关账户的开设、使用的，按有关规定开设、使用并管理；若无相关规定，</w:t>
      </w:r>
      <w:r w:rsidRPr="00F360B5">
        <w:rPr>
          <w:rFonts w:ascii="宋体" w:hAnsi="宋体" w:hint="eastAsia"/>
          <w:sz w:val="28"/>
        </w:rPr>
        <w:t>则基金托管人应当比照并遵守上述关于账户开设、使用的规定。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（五）债券托管专户的开设和管理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基金合同生效后，基金托管人根据中国人民银行、中央国债登记结算有限责任公司的有关规定，</w:t>
      </w:r>
      <w:r w:rsidRPr="00F360B5">
        <w:rPr>
          <w:rFonts w:ascii="宋体" w:hAnsi="宋体" w:hint="eastAsia"/>
          <w:sz w:val="28"/>
        </w:rPr>
        <w:t>以本基金的名义</w:t>
      </w:r>
      <w:r w:rsidRPr="00F360B5">
        <w:rPr>
          <w:rFonts w:ascii="宋体" w:hAnsi="宋体"/>
          <w:sz w:val="28"/>
        </w:rPr>
        <w:t>在中央国债登记结算有限责任公司开立债券托管与结算账户，并代表基金进行银行间市场债券的结算。基金管理人和基金托管人同时代表基金签订全国银行间债券市场债券回购主协议。</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（六）其他账户的开立和管理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因业务发展需要而开立的其他账户，可以根据法律法规和基金合同的规定，</w:t>
      </w:r>
      <w:r w:rsidRPr="00F360B5">
        <w:rPr>
          <w:rFonts w:ascii="宋体" w:hAnsi="宋体" w:hint="eastAsia"/>
          <w:sz w:val="28"/>
        </w:rPr>
        <w:t>在</w:t>
      </w:r>
      <w:r w:rsidRPr="00F360B5">
        <w:rPr>
          <w:rFonts w:ascii="宋体" w:hAnsi="宋体"/>
          <w:sz w:val="28"/>
        </w:rPr>
        <w:t>基金</w:t>
      </w:r>
      <w:r w:rsidRPr="00F360B5">
        <w:rPr>
          <w:rFonts w:ascii="宋体" w:hAnsi="宋体" w:hint="eastAsia"/>
          <w:sz w:val="28"/>
        </w:rPr>
        <w:t>管理人和基金</w:t>
      </w:r>
      <w:r w:rsidRPr="00F360B5">
        <w:rPr>
          <w:rFonts w:ascii="宋体" w:hAnsi="宋体"/>
          <w:sz w:val="28"/>
        </w:rPr>
        <w:t>托管人</w:t>
      </w:r>
      <w:r w:rsidRPr="00F360B5">
        <w:rPr>
          <w:rFonts w:ascii="宋体" w:hAnsi="宋体" w:hint="eastAsia"/>
          <w:sz w:val="28"/>
        </w:rPr>
        <w:t>商议后</w:t>
      </w:r>
      <w:r w:rsidRPr="00F360B5">
        <w:rPr>
          <w:rFonts w:ascii="宋体" w:hAnsi="宋体"/>
          <w:sz w:val="28"/>
        </w:rPr>
        <w:t>开立。新账户按有关规则使用并管理。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法律法规等有关规定对相关账户的开立和管理另有规定的，从其规定办理。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（七）基金财产投资的有关有价凭证等的保管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基金财产投资的有关实物证券</w:t>
      </w:r>
      <w:r w:rsidRPr="00F360B5">
        <w:rPr>
          <w:rFonts w:ascii="宋体" w:hAnsi="宋体" w:hint="eastAsia"/>
          <w:sz w:val="28"/>
        </w:rPr>
        <w:t>、银行定期存款存单等有价凭证</w:t>
      </w:r>
      <w:r w:rsidRPr="00F360B5">
        <w:rPr>
          <w:rFonts w:ascii="宋体" w:hAnsi="宋体"/>
          <w:sz w:val="28"/>
        </w:rPr>
        <w:t>由基金托管人</w:t>
      </w:r>
      <w:r w:rsidRPr="00F360B5">
        <w:rPr>
          <w:rFonts w:ascii="宋体" w:hAnsi="宋体" w:hint="eastAsia"/>
          <w:sz w:val="28"/>
        </w:rPr>
        <w:t>负责妥善保管，保管凭证由基金托管人持有</w:t>
      </w:r>
      <w:r w:rsidRPr="00F360B5">
        <w:rPr>
          <w:rFonts w:ascii="宋体" w:hAnsi="宋体"/>
          <w:sz w:val="28"/>
        </w:rPr>
        <w:t>。实物证券的购买和转让，由基金托管人根据基金管理人的指令办理。属于基金托管人实际有效控制下的实物证券在基金托管人保管期间的损坏、灭失，由此产生的责任应由基金托管人承担。</w:t>
      </w:r>
      <w:r w:rsidRPr="00F360B5">
        <w:rPr>
          <w:rFonts w:ascii="宋体" w:hAnsi="宋体" w:hint="eastAsia"/>
          <w:sz w:val="28"/>
        </w:rPr>
        <w:t>基金</w:t>
      </w:r>
      <w:r w:rsidRPr="00F360B5">
        <w:rPr>
          <w:rFonts w:ascii="宋体" w:hAnsi="宋体"/>
          <w:sz w:val="28"/>
        </w:rPr>
        <w:t>托管人对</w:t>
      </w:r>
      <w:r w:rsidRPr="00F360B5">
        <w:rPr>
          <w:rFonts w:ascii="宋体" w:hAnsi="宋体" w:hint="eastAsia"/>
          <w:sz w:val="28"/>
        </w:rPr>
        <w:t>基金</w:t>
      </w:r>
      <w:r w:rsidRPr="00F360B5">
        <w:rPr>
          <w:rFonts w:ascii="宋体" w:hAnsi="宋体"/>
          <w:sz w:val="28"/>
        </w:rPr>
        <w:t>托管人以外机构实际有效控制的证券不承担保管责任。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（八）与基金财产有关的重大合同的保管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360B5">
        <w:rPr>
          <w:rFonts w:ascii="宋体" w:hAnsi="宋体"/>
          <w:sz w:val="28"/>
        </w:rPr>
        <w:t>15年。</w:t>
      </w:r>
    </w:p>
    <w:p w:rsidR="00B70220" w:rsidRPr="00F360B5" w:rsidRDefault="00B70220">
      <w:pPr>
        <w:adjustRightInd w:val="0"/>
        <w:snapToGrid w:val="0"/>
        <w:spacing w:line="360" w:lineRule="auto"/>
        <w:ind w:firstLine="48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51" w:name="_Toc89163370"/>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14581894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84133787"/>
      <w:r w:rsidRPr="00F360B5">
        <w:rPr>
          <w:rFonts w:ascii="宋体" w:eastAsia="宋体" w:hAnsi="宋体"/>
          <w:sz w:val="28"/>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基金管理人在运用基金财产时向基金托管人发送资金划拨及其他款项收付指令，基金托管人执行基金管理人的指令、办理基金名下的资金往来等有关事项。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（一）基金管理人对发送指令人员的书面授权</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基金管理人应指定专人</w:t>
      </w:r>
      <w:r w:rsidRPr="00F360B5">
        <w:rPr>
          <w:rFonts w:ascii="宋体" w:hAnsi="宋体" w:hint="eastAsia"/>
          <w:sz w:val="28"/>
        </w:rPr>
        <w:t>、专用传真号码</w:t>
      </w:r>
      <w:r w:rsidRPr="00F360B5">
        <w:rPr>
          <w:rFonts w:ascii="宋体" w:hAnsi="宋体"/>
          <w:sz w:val="28"/>
        </w:rPr>
        <w:t>向基金托管人发送指令。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基金管理人应向基金托管人提供书面授权文件，</w:t>
      </w:r>
      <w:r w:rsidRPr="00F360B5">
        <w:rPr>
          <w:rFonts w:ascii="宋体" w:hAnsi="宋体" w:hint="eastAsia"/>
          <w:sz w:val="28"/>
        </w:rPr>
        <w:t>该文件中应含有基金管理人预留印鉴，该预留印鉴为基金托管人确定基金管理人所发送指令形式真实性的唯一依据</w:t>
      </w:r>
      <w:r w:rsidRPr="00F360B5">
        <w:rPr>
          <w:rFonts w:ascii="宋体" w:hAnsi="宋体"/>
          <w:sz w:val="28"/>
        </w:rPr>
        <w:t>。</w:t>
      </w:r>
      <w:r w:rsidRPr="00F360B5">
        <w:rPr>
          <w:rFonts w:ascii="宋体" w:hAnsi="宋体" w:hint="eastAsia"/>
          <w:sz w:val="28"/>
        </w:rPr>
        <w:t>基金管理人向基金托管人发送授权文件后，要及时电话确认，以保证基金托管人及时查收。</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基金托管人收到授权文件</w:t>
      </w:r>
      <w:r w:rsidRPr="00F360B5">
        <w:rPr>
          <w:rFonts w:ascii="宋体" w:hAnsi="宋体" w:hint="eastAsia"/>
          <w:sz w:val="28"/>
        </w:rPr>
        <w:t>后并经确认后，授权文件即生效。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基金管理人和基金托管人对授权文件负有保密义务，其内容不得向相关操作人员以外的任何人泄漏。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（二）指令的内容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指令包括付款指令</w:t>
      </w:r>
      <w:r w:rsidRPr="00F360B5">
        <w:rPr>
          <w:rFonts w:ascii="宋体" w:hAnsi="宋体" w:hint="eastAsia"/>
          <w:sz w:val="28"/>
        </w:rPr>
        <w:t>（</w:t>
      </w:r>
      <w:r w:rsidRPr="00F360B5">
        <w:rPr>
          <w:rFonts w:ascii="宋体" w:hAnsi="宋体"/>
          <w:sz w:val="28"/>
        </w:rPr>
        <w:t>含赎回、分红付款指令</w:t>
      </w:r>
      <w:r w:rsidRPr="00F360B5">
        <w:rPr>
          <w:rFonts w:ascii="宋体" w:hAnsi="宋体" w:hint="eastAsia"/>
          <w:sz w:val="28"/>
        </w:rPr>
        <w:t>、银行间业务划款指令）</w:t>
      </w:r>
      <w:r w:rsidRPr="00F360B5">
        <w:rPr>
          <w:rFonts w:ascii="宋体" w:hAnsi="宋体"/>
          <w:sz w:val="28"/>
        </w:rPr>
        <w:t>以及其他资金划拨指令等。</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基金管理人发给基金托管人的指令应写明款项事由、支付时间、到账时间、金额、账户</w:t>
      </w:r>
      <w:r w:rsidRPr="00F360B5">
        <w:rPr>
          <w:rFonts w:ascii="宋体" w:hAnsi="宋体" w:hint="eastAsia"/>
          <w:sz w:val="28"/>
        </w:rPr>
        <w:t>资料</w:t>
      </w:r>
      <w:r w:rsidRPr="00F360B5">
        <w:rPr>
          <w:rFonts w:ascii="宋体" w:hAnsi="宋体"/>
          <w:sz w:val="28"/>
        </w:rPr>
        <w:t>等，</w:t>
      </w:r>
      <w:r w:rsidRPr="00F360B5">
        <w:rPr>
          <w:rFonts w:ascii="宋体" w:hAnsi="宋体" w:hint="eastAsia"/>
          <w:sz w:val="28"/>
        </w:rPr>
        <w:t>并</w:t>
      </w:r>
      <w:r w:rsidRPr="00F360B5">
        <w:rPr>
          <w:rFonts w:ascii="宋体" w:hAnsi="宋体"/>
          <w:sz w:val="28"/>
        </w:rPr>
        <w:t>加盖预留印鉴。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（三）指令的发送、确认及执行的时间和程序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指令的发送</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基金管理人发送指令应采用加密传真方式或其他基金管理人和基金托管人双方书面共同确认的</w:t>
      </w:r>
      <w:r w:rsidRPr="00F360B5">
        <w:rPr>
          <w:rFonts w:ascii="宋体" w:hAnsi="宋体" w:hint="eastAsia"/>
          <w:sz w:val="28"/>
        </w:rPr>
        <w:t>方式</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基金管理人应按照法律法规和基金合同的规定，在其合法的经营权限和交易权限内发送指令。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指令发出后，基金管理人应及时以电话方式向基金托管人确认。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基金管理人应在交易结束后将</w:t>
      </w:r>
      <w:r w:rsidRPr="00F360B5">
        <w:rPr>
          <w:rFonts w:ascii="宋体" w:hAnsi="宋体" w:hint="eastAsia"/>
          <w:sz w:val="28"/>
        </w:rPr>
        <w:t>全国银行间</w:t>
      </w:r>
      <w:r w:rsidRPr="00F360B5">
        <w:rPr>
          <w:rFonts w:ascii="宋体" w:hAnsi="宋体"/>
          <w:sz w:val="28"/>
        </w:rPr>
        <w:t>交易成交单加盖</w:t>
      </w:r>
      <w:r w:rsidRPr="00F360B5">
        <w:rPr>
          <w:rFonts w:ascii="宋体" w:hAnsi="宋体" w:hint="eastAsia"/>
          <w:sz w:val="28"/>
        </w:rPr>
        <w:t>预留印鉴</w:t>
      </w:r>
      <w:r w:rsidRPr="00F360B5">
        <w:rPr>
          <w:rFonts w:ascii="宋体" w:hAnsi="宋体"/>
          <w:sz w:val="28"/>
        </w:rPr>
        <w:t>后及时传真给基金托管人，并电话确认。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基金管理人在发送指令时，应为基金托管人执行指令</w:t>
      </w:r>
      <w:r w:rsidRPr="00F360B5">
        <w:rPr>
          <w:rFonts w:ascii="宋体" w:hAnsi="宋体" w:hint="eastAsia"/>
          <w:sz w:val="28"/>
        </w:rPr>
        <w:t>留出至少两个工作小时</w:t>
      </w:r>
      <w:r w:rsidRPr="00F360B5">
        <w:rPr>
          <w:rFonts w:ascii="宋体" w:hAnsi="宋体"/>
          <w:sz w:val="28"/>
        </w:rPr>
        <w:t>。</w:t>
      </w:r>
      <w:r w:rsidRPr="00F360B5">
        <w:rPr>
          <w:rFonts w:ascii="宋体" w:hAnsi="宋体" w:hint="eastAsia"/>
          <w:sz w:val="28"/>
        </w:rPr>
        <w:t>由基金管理人的原因造成的</w:t>
      </w:r>
      <w:r w:rsidRPr="00F360B5">
        <w:rPr>
          <w:rFonts w:ascii="宋体" w:hAnsi="宋体"/>
          <w:sz w:val="28"/>
        </w:rPr>
        <w:t>指令传输不及时、未能留出足够的划款时间</w:t>
      </w:r>
      <w:r w:rsidRPr="00F360B5">
        <w:rPr>
          <w:rFonts w:ascii="宋体" w:hAnsi="宋体" w:hint="eastAsia"/>
          <w:sz w:val="28"/>
        </w:rPr>
        <w:t>，未准备足够资金</w:t>
      </w:r>
      <w:r w:rsidRPr="00F360B5">
        <w:rPr>
          <w:rFonts w:ascii="宋体" w:hAnsi="宋体"/>
          <w:sz w:val="28"/>
        </w:rPr>
        <w:t>，致使资金未能及时到账所造成的损失由基金管理人承担。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指令的确认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基金托管人应指定专人接收基金管理人的指令，</w:t>
      </w:r>
      <w:r w:rsidRPr="00F360B5">
        <w:rPr>
          <w:rFonts w:ascii="宋体" w:hAnsi="宋体" w:hint="eastAsia"/>
          <w:sz w:val="28"/>
        </w:rPr>
        <w:t>答复基金管理人的指令确认电话。</w:t>
      </w:r>
      <w:r w:rsidRPr="00F360B5">
        <w:rPr>
          <w:rFonts w:ascii="宋体" w:hAnsi="宋体"/>
          <w:sz w:val="28"/>
        </w:rPr>
        <w:t>指令到达基金托管人后，</w:t>
      </w:r>
      <w:r w:rsidRPr="00F360B5">
        <w:rPr>
          <w:rFonts w:ascii="宋体" w:hAnsi="宋体" w:hint="eastAsia"/>
          <w:sz w:val="28"/>
        </w:rPr>
        <w:t>基金托管人应指定专人根据基金管理人提供的授权文件及按照双方约定程序进行表面相符的形式审查，及时审慎验证有关内容及印鉴，基金托管人对指令的真实性不承担责任。</w:t>
      </w:r>
      <w:r w:rsidRPr="00F360B5">
        <w:rPr>
          <w:rFonts w:ascii="宋体" w:hAnsi="宋体"/>
          <w:sz w:val="28"/>
        </w:rPr>
        <w:t>如有疑问必须及时通知基金管理人。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指令的时间和执行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基金托管人对指令验证后，应及时办理。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基金管理人应确保</w:t>
      </w:r>
      <w:r w:rsidRPr="00F360B5">
        <w:rPr>
          <w:rFonts w:ascii="宋体" w:hAnsi="宋体" w:hint="eastAsia"/>
          <w:sz w:val="28"/>
        </w:rPr>
        <w:t>基金托管人在执行指令时，</w:t>
      </w:r>
      <w:r w:rsidRPr="00F360B5">
        <w:rPr>
          <w:rFonts w:ascii="宋体" w:hAnsi="宋体"/>
          <w:sz w:val="28"/>
        </w:rPr>
        <w:t>基金托管资金账户有足够的资金余额，</w:t>
      </w:r>
      <w:r w:rsidRPr="00F360B5">
        <w:rPr>
          <w:rFonts w:ascii="宋体" w:hAnsi="宋体" w:hint="eastAsia"/>
          <w:sz w:val="28"/>
        </w:rPr>
        <w:t>否则</w:t>
      </w:r>
      <w:r w:rsidRPr="00F360B5">
        <w:rPr>
          <w:rFonts w:ascii="宋体" w:hAnsi="宋体"/>
          <w:sz w:val="28"/>
        </w:rPr>
        <w:t>基金托管人可不予执行，但应立即通知基金管理人，由基金管理人审核、查明原因，确认此交易指令无效。</w:t>
      </w:r>
      <w:r w:rsidRPr="00F360B5">
        <w:rPr>
          <w:rFonts w:ascii="宋体" w:hAnsi="宋体" w:hint="eastAsia"/>
          <w:sz w:val="28"/>
        </w:rPr>
        <w:t>在及时通知后，</w:t>
      </w:r>
      <w:r w:rsidRPr="00F360B5">
        <w:rPr>
          <w:rFonts w:ascii="宋体" w:hAnsi="宋体"/>
          <w:sz w:val="28"/>
        </w:rPr>
        <w:t>基金托管人不承担因未执行该指令造成损失的责任。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对于申购新股等时效性要求高的指令，基金管理人必须及时将指令传至基金托管人，并预留充足的指令处理时间。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对于发送时资金不足的指令，基金托管人有权不予执行，基金管理人确认该指令不予取消的，将资金备足并以通知基金托管人的时间视为指令收到时间，因账户资金余额不足导致的投资损失不由基金托管人承担。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（四）基金管理人发送错误指令的情形和处理程序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基金管理人发送错误指令的情形包括指令违反法律法规和基金合同，指令标的、价格、金额错误，指令交易方向、交易对手及交割信息错误，指令中重要信息模糊不清或不全及其他错误情况等。</w:t>
      </w:r>
      <w:r w:rsidRPr="00F360B5">
        <w:rPr>
          <w:rFonts w:ascii="宋体" w:hAnsi="宋体"/>
          <w:sz w:val="28"/>
        </w:rPr>
        <w:t>基金托管人发现指令错误，</w:t>
      </w:r>
      <w:r w:rsidRPr="00F360B5">
        <w:rPr>
          <w:rFonts w:ascii="宋体" w:hAnsi="宋体" w:hint="eastAsia"/>
          <w:sz w:val="28"/>
        </w:rPr>
        <w:t>应及时</w:t>
      </w:r>
      <w:r w:rsidRPr="00F360B5">
        <w:rPr>
          <w:rFonts w:ascii="宋体" w:hAnsi="宋体"/>
          <w:sz w:val="28"/>
        </w:rPr>
        <w:t>提示基金管理人改正后再予以执行</w:t>
      </w:r>
      <w:r w:rsidRPr="00F360B5">
        <w:rPr>
          <w:rFonts w:ascii="宋体" w:hAnsi="宋体" w:hint="eastAsia"/>
          <w:sz w:val="28"/>
        </w:rPr>
        <w:t>，基金托管人不承担因延迟执行该指令造成损失的责任</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（五）基金托管人依照法律法规暂缓、拒绝执行指令的情形和处理程序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若基金托管人发现基金管理人的指令违反法律、行政法规和其他有关规定，或者违反基金合同约定的，应当拒绝执行，</w:t>
      </w:r>
      <w:r w:rsidRPr="00F360B5">
        <w:rPr>
          <w:rFonts w:ascii="宋体" w:hAnsi="宋体" w:hint="eastAsia"/>
          <w:sz w:val="28"/>
        </w:rPr>
        <w:t>及时</w:t>
      </w:r>
      <w:r w:rsidRPr="00F360B5">
        <w:rPr>
          <w:rFonts w:ascii="宋体" w:hAnsi="宋体"/>
          <w:sz w:val="28"/>
        </w:rPr>
        <w:t>通知基金管理人。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若基金托管人发现基金管理人依据交易程序已经生效的指令违反法律、行政法规和其他有关规定，或者违反基金合同约定的，应当</w:t>
      </w:r>
      <w:r w:rsidRPr="00F360B5">
        <w:rPr>
          <w:rFonts w:ascii="宋体" w:hAnsi="宋体" w:hint="eastAsia"/>
          <w:sz w:val="28"/>
        </w:rPr>
        <w:t>及时</w:t>
      </w:r>
      <w:r w:rsidRPr="00F360B5">
        <w:rPr>
          <w:rFonts w:ascii="宋体" w:hAnsi="宋体"/>
          <w:sz w:val="28"/>
        </w:rPr>
        <w:t>通知基金管理人，由此造成的损失由基金管理人承担。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（六）基金托管人未按照基金管理人指令执行的处理方法</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（七）</w:t>
      </w:r>
      <w:r w:rsidRPr="00F360B5">
        <w:rPr>
          <w:rFonts w:ascii="宋体" w:hAnsi="宋体" w:hint="eastAsia"/>
          <w:sz w:val="28"/>
        </w:rPr>
        <w:t>授权通知的变更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、基金</w:t>
      </w:r>
      <w:r w:rsidRPr="00F360B5">
        <w:rPr>
          <w:rFonts w:ascii="宋体" w:hAnsi="宋体"/>
          <w:sz w:val="28"/>
        </w:rPr>
        <w:t>管理人若对授权通知的内容进行修改，应当提前至少三个工作日电话通知</w:t>
      </w:r>
      <w:r w:rsidRPr="00F360B5">
        <w:rPr>
          <w:rFonts w:ascii="宋体" w:hAnsi="宋体" w:hint="eastAsia"/>
          <w:sz w:val="28"/>
        </w:rPr>
        <w:t>基金</w:t>
      </w:r>
      <w:r w:rsidRPr="00F360B5">
        <w:rPr>
          <w:rFonts w:ascii="宋体" w:hAnsi="宋体"/>
          <w:sz w:val="28"/>
        </w:rPr>
        <w:t>托管人</w:t>
      </w:r>
      <w:r w:rsidRPr="00F360B5">
        <w:rPr>
          <w:rFonts w:ascii="宋体" w:hAnsi="宋体" w:hint="eastAsia"/>
          <w:sz w:val="28"/>
        </w:rPr>
        <w:t>（但属于紧急情况的除外）</w:t>
      </w:r>
      <w:r w:rsidRPr="00F360B5">
        <w:rPr>
          <w:rFonts w:ascii="宋体" w:hAnsi="宋体"/>
          <w:sz w:val="28"/>
        </w:rPr>
        <w:t>。</w:t>
      </w:r>
      <w:r w:rsidRPr="00F360B5">
        <w:rPr>
          <w:rFonts w:ascii="宋体" w:hAnsi="宋体" w:hint="eastAsia"/>
          <w:sz w:val="28"/>
        </w:rPr>
        <w:t>基金</w:t>
      </w:r>
      <w:r w:rsidRPr="00F360B5">
        <w:rPr>
          <w:rFonts w:ascii="宋体" w:hAnsi="宋体"/>
          <w:sz w:val="28"/>
        </w:rPr>
        <w:t>管理人需提供书面的变更授权通知文件，在加盖公章后以传真或其他双方约定的方式发送给</w:t>
      </w:r>
      <w:r w:rsidRPr="00F360B5">
        <w:rPr>
          <w:rFonts w:ascii="宋体" w:hAnsi="宋体" w:hint="eastAsia"/>
          <w:sz w:val="28"/>
        </w:rPr>
        <w:t>基金</w:t>
      </w:r>
      <w:r w:rsidRPr="00F360B5">
        <w:rPr>
          <w:rFonts w:ascii="宋体" w:hAnsi="宋体"/>
          <w:sz w:val="28"/>
        </w:rPr>
        <w:t>托管人，同时以电话形式向</w:t>
      </w:r>
      <w:r w:rsidRPr="00F360B5">
        <w:rPr>
          <w:rFonts w:ascii="宋体" w:hAnsi="宋体" w:hint="eastAsia"/>
          <w:sz w:val="28"/>
        </w:rPr>
        <w:t>基金</w:t>
      </w:r>
      <w:r w:rsidRPr="00F360B5">
        <w:rPr>
          <w:rFonts w:ascii="宋体" w:hAnsi="宋体"/>
          <w:sz w:val="28"/>
        </w:rPr>
        <w:t>托管人确认。变更授权通知文件在</w:t>
      </w:r>
      <w:r w:rsidRPr="00F360B5">
        <w:rPr>
          <w:rFonts w:ascii="宋体" w:hAnsi="宋体" w:hint="eastAsia"/>
          <w:sz w:val="28"/>
        </w:rPr>
        <w:t>基金</w:t>
      </w:r>
      <w:r w:rsidRPr="00F360B5">
        <w:rPr>
          <w:rFonts w:ascii="宋体" w:hAnsi="宋体"/>
          <w:sz w:val="28"/>
        </w:rPr>
        <w:t>托管人收到相关文件传真件和</w:t>
      </w:r>
      <w:r w:rsidRPr="00F360B5">
        <w:rPr>
          <w:rFonts w:ascii="宋体" w:hAnsi="宋体" w:hint="eastAsia"/>
          <w:sz w:val="28"/>
        </w:rPr>
        <w:t>基金</w:t>
      </w:r>
      <w:r w:rsidRPr="00F360B5">
        <w:rPr>
          <w:rFonts w:ascii="宋体" w:hAnsi="宋体"/>
          <w:sz w:val="28"/>
        </w:rPr>
        <w:t>管理人的电话确认时生效。</w:t>
      </w:r>
      <w:r w:rsidRPr="00F360B5">
        <w:rPr>
          <w:rFonts w:ascii="宋体" w:hAnsi="宋体" w:hint="eastAsia"/>
          <w:sz w:val="28"/>
        </w:rPr>
        <w:t>基金</w:t>
      </w:r>
      <w:r w:rsidRPr="00F360B5">
        <w:rPr>
          <w:rFonts w:ascii="宋体" w:hAnsi="宋体"/>
          <w:sz w:val="28"/>
        </w:rPr>
        <w:t>管理人在此后三个工作日内将变更授权通知文件原件送交</w:t>
      </w:r>
      <w:r w:rsidRPr="00F360B5">
        <w:rPr>
          <w:rFonts w:ascii="宋体" w:hAnsi="宋体" w:hint="eastAsia"/>
          <w:sz w:val="28"/>
        </w:rPr>
        <w:t>基金</w:t>
      </w:r>
      <w:r w:rsidRPr="00F360B5">
        <w:rPr>
          <w:rFonts w:ascii="宋体" w:hAnsi="宋体"/>
          <w:sz w:val="28"/>
        </w:rPr>
        <w:t>托管人。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、基金</w:t>
      </w:r>
      <w:r w:rsidRPr="00F360B5">
        <w:rPr>
          <w:rFonts w:ascii="宋体" w:hAnsi="宋体"/>
          <w:sz w:val="28"/>
        </w:rPr>
        <w:t>托管人更改接受</w:t>
      </w:r>
      <w:r w:rsidRPr="00F360B5">
        <w:rPr>
          <w:rFonts w:ascii="宋体" w:hAnsi="宋体" w:hint="eastAsia"/>
          <w:sz w:val="28"/>
        </w:rPr>
        <w:t>基金</w:t>
      </w:r>
      <w:r w:rsidRPr="00F360B5">
        <w:rPr>
          <w:rFonts w:ascii="宋体" w:hAnsi="宋体"/>
          <w:sz w:val="28"/>
        </w:rPr>
        <w:t>管理人指令的人员及联系方式，应至少提前1个工作日以传真方式发送</w:t>
      </w:r>
      <w:r w:rsidRPr="00F360B5">
        <w:rPr>
          <w:rFonts w:ascii="宋体" w:hAnsi="宋体" w:hint="eastAsia"/>
          <w:sz w:val="28"/>
        </w:rPr>
        <w:t>基金</w:t>
      </w:r>
      <w:r w:rsidRPr="00F360B5">
        <w:rPr>
          <w:rFonts w:ascii="宋体" w:hAnsi="宋体"/>
          <w:sz w:val="28"/>
        </w:rPr>
        <w:t>管理人。</w:t>
      </w:r>
      <w:r w:rsidRPr="00F360B5">
        <w:rPr>
          <w:rFonts w:ascii="宋体" w:hAnsi="宋体" w:hint="eastAsia"/>
          <w:sz w:val="28"/>
        </w:rPr>
        <w:t>基金</w:t>
      </w:r>
      <w:r w:rsidRPr="00F360B5">
        <w:rPr>
          <w:rFonts w:ascii="宋体" w:hAnsi="宋体"/>
          <w:sz w:val="28"/>
        </w:rPr>
        <w:t>托管人更改接受</w:t>
      </w:r>
      <w:r w:rsidRPr="00F360B5">
        <w:rPr>
          <w:rFonts w:ascii="宋体" w:hAnsi="宋体" w:hint="eastAsia"/>
          <w:sz w:val="28"/>
        </w:rPr>
        <w:t>基金</w:t>
      </w:r>
      <w:r w:rsidRPr="00F360B5">
        <w:rPr>
          <w:rFonts w:ascii="宋体" w:hAnsi="宋体"/>
          <w:sz w:val="28"/>
        </w:rPr>
        <w:t>管理人指令的人员及联系方式自</w:t>
      </w:r>
      <w:r w:rsidRPr="00F360B5">
        <w:rPr>
          <w:rFonts w:ascii="宋体" w:hAnsi="宋体" w:hint="eastAsia"/>
          <w:sz w:val="28"/>
        </w:rPr>
        <w:t>基金</w:t>
      </w:r>
      <w:r w:rsidRPr="00F360B5">
        <w:rPr>
          <w:rFonts w:ascii="宋体" w:hAnsi="宋体"/>
          <w:sz w:val="28"/>
        </w:rPr>
        <w:t>管理人电话确认后生效。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（八）其他事项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基金托管人在接收指令时，应对指令的要素是否齐全、印鉴是否与预留的授权文件内容相符进行检查，如发现问题，应及时</w:t>
      </w:r>
      <w:r w:rsidRPr="00F360B5">
        <w:rPr>
          <w:rFonts w:ascii="宋体" w:hAnsi="宋体" w:hint="eastAsia"/>
          <w:sz w:val="28"/>
        </w:rPr>
        <w:t>通知</w:t>
      </w:r>
      <w:r w:rsidRPr="00F360B5">
        <w:rPr>
          <w:rFonts w:ascii="宋体" w:hAnsi="宋体"/>
          <w:sz w:val="28"/>
        </w:rPr>
        <w:t>基金管理人。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除因</w:t>
      </w:r>
      <w:r w:rsidRPr="00F360B5">
        <w:rPr>
          <w:rFonts w:ascii="宋体" w:hAnsi="宋体" w:hint="eastAsia"/>
          <w:sz w:val="28"/>
        </w:rPr>
        <w:t>其自身原因</w:t>
      </w:r>
      <w:r w:rsidRPr="00F360B5">
        <w:rPr>
          <w:rFonts w:ascii="宋体" w:hAnsi="宋体"/>
          <w:sz w:val="28"/>
        </w:rPr>
        <w:t>致使基金的利益受到损害而负赔偿责任外，基金托管人</w:t>
      </w:r>
      <w:r w:rsidRPr="00F360B5">
        <w:rPr>
          <w:rFonts w:ascii="宋体" w:hAnsi="宋体" w:hint="eastAsia"/>
          <w:sz w:val="28"/>
        </w:rPr>
        <w:t>对执行基金管理人的合法指令而对基金财产造成的损失，不承担赔偿责任。</w:t>
      </w:r>
    </w:p>
    <w:p w:rsidR="00B70220" w:rsidRPr="00F360B5" w:rsidRDefault="00B70220">
      <w:pPr>
        <w:adjustRightInd w:val="0"/>
        <w:snapToGrid w:val="0"/>
        <w:spacing w:line="360" w:lineRule="auto"/>
        <w:ind w:firstLine="48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72" w:name="_Toc84133788"/>
      <w:bookmarkStart w:id="73" w:name="_Toc84234390"/>
      <w:bookmarkStart w:id="74" w:name="_Toc84234437"/>
      <w:bookmarkStart w:id="75" w:name="_Toc86204791"/>
      <w:bookmarkStart w:id="76" w:name="_Toc86223245"/>
      <w:bookmarkStart w:id="77" w:name="_Toc86225294"/>
      <w:bookmarkStart w:id="78" w:name="_Toc86649725"/>
      <w:bookmarkStart w:id="79" w:name="_Toc86726442"/>
      <w:bookmarkStart w:id="80" w:name="_Toc86727358"/>
      <w:bookmarkStart w:id="81" w:name="_Toc86737932"/>
      <w:bookmarkStart w:id="82" w:name="_Toc89163371"/>
      <w:bookmarkStart w:id="83" w:name="_Toc108512361"/>
      <w:bookmarkStart w:id="84" w:name="_Toc110761799"/>
      <w:bookmarkStart w:id="85" w:name="_Toc110765663"/>
      <w:bookmarkStart w:id="86" w:name="_Toc110830495"/>
      <w:bookmarkStart w:id="87" w:name="_Toc118212953"/>
      <w:bookmarkStart w:id="88" w:name="_Toc118774806"/>
      <w:bookmarkStart w:id="89" w:name="_Toc118972651"/>
      <w:bookmarkStart w:id="90" w:name="_Toc119402713"/>
      <w:bookmarkStart w:id="91" w:name="_Toc120435786"/>
      <w:bookmarkStart w:id="92" w:name="_Toc145818941"/>
      <w:r w:rsidRPr="00F360B5">
        <w:rPr>
          <w:rFonts w:ascii="宋体" w:eastAsia="宋体" w:hAnsi="宋体"/>
          <w:sz w:val="28"/>
        </w:rPr>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（一）选择代理证券买卖</w:t>
      </w:r>
      <w:r w:rsidRPr="00F360B5">
        <w:rPr>
          <w:rFonts w:ascii="宋体" w:hAnsi="宋体" w:hint="eastAsia"/>
          <w:sz w:val="28"/>
        </w:rPr>
        <w:t>、股指期货交易</w:t>
      </w:r>
      <w:r w:rsidRPr="00F360B5">
        <w:rPr>
          <w:rFonts w:ascii="宋体" w:hAnsi="宋体"/>
          <w:sz w:val="28"/>
        </w:rPr>
        <w:t>的证券经营机构</w:t>
      </w:r>
      <w:r w:rsidRPr="00F360B5">
        <w:rPr>
          <w:rFonts w:ascii="宋体" w:hAnsi="宋体" w:hint="eastAsia"/>
          <w:sz w:val="28"/>
        </w:rPr>
        <w:t>、期货经纪机构</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基金管理人应设计选择代理证券买卖的证券经营机构的标准和程序。基金管理人负责选择代理本基金证券买卖的证券经营机构，使用其</w:t>
      </w:r>
      <w:r w:rsidRPr="00F360B5">
        <w:rPr>
          <w:rFonts w:ascii="宋体" w:hAnsi="宋体" w:hint="eastAsia"/>
          <w:sz w:val="28"/>
        </w:rPr>
        <w:t>交易单元</w:t>
      </w:r>
      <w:r w:rsidRPr="00F360B5">
        <w:rPr>
          <w:rFonts w:ascii="宋体" w:hAnsi="宋体"/>
          <w:sz w:val="28"/>
        </w:rPr>
        <w:t>作为基金的</w:t>
      </w:r>
      <w:r w:rsidRPr="00F360B5">
        <w:rPr>
          <w:rFonts w:ascii="宋体" w:hAnsi="宋体" w:hint="eastAsia"/>
          <w:sz w:val="28"/>
        </w:rPr>
        <w:t>交易单元</w:t>
      </w:r>
      <w:r w:rsidRPr="00F360B5">
        <w:rPr>
          <w:rFonts w:ascii="宋体" w:hAnsi="宋体"/>
          <w:sz w:val="28"/>
        </w:rPr>
        <w:t>。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w:t>
      </w:r>
      <w:r w:rsidRPr="00F360B5">
        <w:rPr>
          <w:rFonts w:ascii="宋体" w:hAnsi="宋体" w:hint="eastAsia"/>
          <w:sz w:val="28"/>
        </w:rPr>
        <w:t>上述</w:t>
      </w:r>
      <w:r w:rsidRPr="00F360B5">
        <w:rPr>
          <w:rFonts w:ascii="宋体" w:hAnsi="宋体"/>
          <w:sz w:val="28"/>
        </w:rPr>
        <w:t>情况及基金专用</w:t>
      </w:r>
      <w:r w:rsidRPr="00F360B5">
        <w:rPr>
          <w:rFonts w:ascii="宋体" w:hAnsi="宋体" w:hint="eastAsia"/>
          <w:sz w:val="28"/>
        </w:rPr>
        <w:t>交易单元</w:t>
      </w:r>
      <w:r w:rsidRPr="00F360B5">
        <w:rPr>
          <w:rFonts w:ascii="宋体" w:hAnsi="宋体"/>
          <w:sz w:val="28"/>
        </w:rPr>
        <w:t>号、佣金费率等基金基本信息以及变更情况及时以书面形式通知基金托管人。</w:t>
      </w:r>
      <w:r w:rsidRPr="00F360B5">
        <w:rPr>
          <w:rFonts w:ascii="宋体" w:hAnsi="宋体" w:hint="eastAsia"/>
          <w:sz w:val="28"/>
        </w:rPr>
        <w:t>因相关法律法规或交易规则的修改带来的变化以届时有效的法律法规和相关交易规则为准。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基金管理人负责选择代理本基金股指期货交易的期货经纪机构，并与其签订期货经纪合同。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（二）基金投资证券后的清算交收安排</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清算与交割</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基金托管人负责基金买卖证券的清算交收。资金汇划由基金托管人根据基金管理人的交易成交结果具体办理。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如果因为基金托管人自身原因在清算上造成基金资产的损失，应由基金托管人负责赔偿基金的损失；</w:t>
      </w:r>
      <w:r w:rsidRPr="00F360B5">
        <w:rPr>
          <w:rFonts w:ascii="宋体" w:hAnsi="宋体" w:hint="eastAsia"/>
          <w:sz w:val="28"/>
        </w:rPr>
        <w:t>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w:t>
      </w:r>
      <w:r w:rsidRPr="00F360B5">
        <w:rPr>
          <w:rFonts w:ascii="宋体" w:hAnsi="宋体"/>
          <w:sz w:val="28"/>
        </w:rPr>
        <w:t>如果由于基金管理人违反</w:t>
      </w:r>
      <w:r w:rsidRPr="00F360B5">
        <w:rPr>
          <w:rFonts w:ascii="宋体" w:hAnsi="宋体" w:hint="eastAsia"/>
          <w:sz w:val="28"/>
        </w:rPr>
        <w:t>法律法规、交易规则的</w:t>
      </w:r>
      <w:r w:rsidRPr="00F360B5">
        <w:rPr>
          <w:rFonts w:ascii="宋体" w:hAnsi="宋体"/>
          <w:sz w:val="28"/>
        </w:rPr>
        <w:t>规定进行超买、超卖等原因造成基金投资清算困难和风险，基金托管人发现后应立即通知基金管理人，由基金管理人负责解决，由此给基金造成的损失由基金管理人承担。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基金管理人应采取合理措施，确保在T+1日12:00之前有足够的资金头寸用于中国证券登记结算</w:t>
      </w:r>
      <w:r w:rsidRPr="00F360B5">
        <w:rPr>
          <w:rFonts w:ascii="宋体" w:hAnsi="宋体" w:hint="eastAsia"/>
          <w:sz w:val="28"/>
        </w:rPr>
        <w:t>有限责任公司</w:t>
      </w:r>
      <w:r w:rsidRPr="00F360B5">
        <w:rPr>
          <w:rFonts w:ascii="宋体" w:hAnsi="宋体"/>
          <w:sz w:val="28"/>
        </w:rPr>
        <w:t>上海分公司和深圳分公司的资金结算。</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基金管理人应保证基金托管人在执行基金管理人发送的划款指令时，基金托管资金账户或资金交收账户上有充足的资金。基金的资金头寸不足时，基金托管人有权拒绝基金管理人发送的划款指令</w:t>
      </w:r>
      <w:r w:rsidRPr="00F360B5">
        <w:rPr>
          <w:rFonts w:ascii="宋体" w:hAnsi="宋体" w:hint="eastAsia"/>
          <w:sz w:val="28"/>
        </w:rPr>
        <w:t>，但应及时通知基金管理人</w:t>
      </w:r>
      <w:r w:rsidRPr="00F360B5">
        <w:rPr>
          <w:rFonts w:ascii="宋体" w:hAnsi="宋体"/>
          <w:sz w:val="28"/>
        </w:rPr>
        <w:t>。基金管理人在发送划款指令时应充分考虑基金托管人的划款处理时间。在基金资金头寸充足的情况下，基金托管人对基金管理人符合法律法规、基金合同、本协议的指令不得拖延或拒绝执行。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、交易记录、</w:t>
      </w:r>
      <w:r w:rsidRPr="00F360B5">
        <w:rPr>
          <w:rFonts w:ascii="宋体" w:hAnsi="宋体"/>
          <w:sz w:val="28"/>
        </w:rPr>
        <w:t>资金和证券账目核对的时间和方式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（1）交易记录的核对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kern w:val="0"/>
          <w:sz w:val="28"/>
        </w:rPr>
        <w:t>基金管理人</w:t>
      </w:r>
      <w:r w:rsidRPr="00F360B5">
        <w:rPr>
          <w:rFonts w:ascii="宋体" w:hAnsi="宋体" w:hint="eastAsia"/>
          <w:kern w:val="0"/>
          <w:sz w:val="28"/>
        </w:rPr>
        <w:t>和基金托管人</w:t>
      </w:r>
      <w:r w:rsidRPr="00F360B5">
        <w:rPr>
          <w:rFonts w:ascii="宋体" w:hAnsi="宋体"/>
          <w:kern w:val="0"/>
          <w:sz w:val="28"/>
        </w:rPr>
        <w:t>按日进行交易记录的核对。每日对外披露净值之前，必须保证当天所有实际交易记录与基金会计账簿上的交易记录完全一致。如果实际交易记录与会计账簿记录不一致，造成基金会计核算不完整或不真实，</w:t>
      </w:r>
      <w:r w:rsidRPr="00F360B5">
        <w:rPr>
          <w:rFonts w:ascii="宋体" w:hAnsi="宋体" w:hint="eastAsia"/>
          <w:kern w:val="0"/>
          <w:sz w:val="28"/>
        </w:rPr>
        <w:t>由此给基金造成的损失由基金管理人承担。</w:t>
      </w:r>
      <w:r w:rsidRPr="00F360B5">
        <w:rPr>
          <w:rFonts w:ascii="宋体" w:hAnsi="宋体"/>
          <w:kern w:val="0"/>
          <w:sz w:val="28"/>
        </w:rPr>
        <w:t xml:space="preserve">  </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（2）资金账目的核对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资金账目</w:t>
      </w:r>
      <w:r w:rsidRPr="00F360B5">
        <w:rPr>
          <w:rFonts w:ascii="宋体" w:hAnsi="宋体" w:hint="eastAsia"/>
          <w:sz w:val="28"/>
        </w:rPr>
        <w:t>由基金管理人和基金托管人</w:t>
      </w:r>
      <w:r w:rsidRPr="00F360B5">
        <w:rPr>
          <w:rFonts w:ascii="宋体" w:hAnsi="宋体"/>
          <w:sz w:val="28"/>
        </w:rPr>
        <w:t>按日核实，账实相符。</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（3）证券账目的核对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基金托管人应按时核对证券账户中的种类和数量</w:t>
      </w:r>
      <w:r w:rsidRPr="00F360B5">
        <w:rPr>
          <w:rFonts w:ascii="宋体" w:hAnsi="宋体" w:hint="eastAsia"/>
          <w:sz w:val="28"/>
        </w:rPr>
        <w:t>，确保每日交易结束后证券账户中证券的种类和数量与基金会计账簿中的记载一致。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w:t>
      </w:r>
      <w:r w:rsidRPr="00F360B5">
        <w:rPr>
          <w:rFonts w:ascii="宋体" w:hAnsi="宋体"/>
          <w:sz w:val="28"/>
        </w:rPr>
        <w:t>4）实物</w:t>
      </w:r>
      <w:r w:rsidRPr="00F360B5">
        <w:rPr>
          <w:rFonts w:ascii="宋体" w:hAnsi="宋体" w:hint="eastAsia"/>
          <w:sz w:val="28"/>
        </w:rPr>
        <w:t>券账目</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实物券账目，每月月末相关各方进行账实核对。</w:t>
      </w:r>
    </w:p>
    <w:p w:rsidR="00B70220" w:rsidRPr="00F360B5" w:rsidRDefault="001A6F03">
      <w:pPr>
        <w:adjustRightInd w:val="0"/>
        <w:snapToGrid w:val="0"/>
        <w:spacing w:line="360" w:lineRule="auto"/>
        <w:ind w:firstLine="480"/>
        <w:outlineLvl w:val="0"/>
        <w:rPr>
          <w:rFonts w:ascii="宋体" w:hAnsi="宋体"/>
          <w:sz w:val="28"/>
        </w:rPr>
      </w:pPr>
      <w:r w:rsidRPr="00F360B5">
        <w:rPr>
          <w:rFonts w:ascii="宋体" w:hAnsi="宋体"/>
          <w:sz w:val="28"/>
        </w:rPr>
        <w:t>（三）基金申购</w:t>
      </w:r>
      <w:r w:rsidRPr="00F360B5">
        <w:rPr>
          <w:rFonts w:ascii="宋体" w:hAnsi="宋体" w:hint="eastAsia"/>
          <w:sz w:val="28"/>
        </w:rPr>
        <w:t>、</w:t>
      </w:r>
      <w:r w:rsidRPr="00F360B5">
        <w:rPr>
          <w:rFonts w:ascii="宋体" w:hAnsi="宋体"/>
          <w:sz w:val="28"/>
        </w:rPr>
        <w:t>赎回</w:t>
      </w:r>
      <w:r w:rsidRPr="00F360B5">
        <w:rPr>
          <w:rFonts w:ascii="宋体" w:hAnsi="宋体" w:hint="eastAsia"/>
          <w:sz w:val="28"/>
        </w:rPr>
        <w:t>及转换</w:t>
      </w:r>
      <w:r w:rsidRPr="00F360B5">
        <w:rPr>
          <w:rFonts w:ascii="宋体" w:hAnsi="宋体"/>
          <w:sz w:val="28"/>
        </w:rPr>
        <w:t>业务处理的基本规定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基金份额申购、赎回</w:t>
      </w:r>
      <w:r w:rsidRPr="00F360B5">
        <w:rPr>
          <w:rFonts w:ascii="宋体" w:hAnsi="宋体" w:hint="eastAsia"/>
          <w:sz w:val="28"/>
        </w:rPr>
        <w:t>及转换</w:t>
      </w:r>
      <w:r w:rsidRPr="00F360B5">
        <w:rPr>
          <w:rFonts w:ascii="宋体" w:hAnsi="宋体"/>
          <w:sz w:val="28"/>
        </w:rPr>
        <w:t>的确认、清算由基金管理人指定的登记机构负责。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基金管理人应将每个开放日的申购、赎回、转换开放式基金的数据传送给基金托管人。基金管理人应对传递的申购、赎回、转换开放式基金的数据真实性负责。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基金管理人应保证其委托的登记机构必须于每个工作日向基金托管人发送前一开放日上述有关数据，并保证相关数据的准确、完整。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登记机构应通过与基金托管人建立的</w:t>
      </w:r>
      <w:r w:rsidRPr="00F360B5">
        <w:rPr>
          <w:rFonts w:ascii="宋体" w:hAnsi="宋体" w:hint="eastAsia"/>
          <w:sz w:val="28"/>
        </w:rPr>
        <w:t>加密</w:t>
      </w:r>
      <w:r w:rsidRPr="00F360B5">
        <w:rPr>
          <w:rFonts w:ascii="宋体" w:hAnsi="宋体"/>
          <w:sz w:val="28"/>
        </w:rPr>
        <w:t>系统发送有关数据(包括电子数据和盖章生效的纸制清算汇总表)，如因各种原因，该系统无法正常发送，双方可协商解决处理方式。基金管理人向基金托管人发送的数据，双方各自按有关规定保存。</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如基金管理人委托其他机构办理本基金的登记业务，上述事宜由基金管理人负责。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6</w:t>
      </w:r>
      <w:r w:rsidRPr="00F360B5">
        <w:rPr>
          <w:rFonts w:ascii="宋体" w:hAnsi="宋体" w:hint="eastAsia"/>
          <w:sz w:val="28"/>
        </w:rPr>
        <w:t>、</w:t>
      </w:r>
      <w:r w:rsidRPr="00F360B5">
        <w:rPr>
          <w:rFonts w:ascii="宋体" w:hAnsi="宋体"/>
          <w:sz w:val="28"/>
        </w:rPr>
        <w:t>关于清算专用账户的设立和管理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为满足申购、赎回及分红资金汇划的需要，由基金管理人开立资金清算的专用账户，该账户由登记机构管理。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w:t>
      </w:r>
      <w:r w:rsidRPr="00F360B5">
        <w:rPr>
          <w:rFonts w:ascii="宋体" w:hAnsi="宋体" w:hint="eastAsia"/>
          <w:sz w:val="28"/>
        </w:rPr>
        <w:t>开放式基金申购、赎回和基金转换的资金清算</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基金申购、赎回、转换等款项采用轧差交收的结算方式，</w:t>
      </w:r>
      <w:r w:rsidRPr="00F360B5">
        <w:rPr>
          <w:rFonts w:ascii="宋体" w:hAnsi="宋体"/>
          <w:sz w:val="28"/>
        </w:rPr>
        <w:t>当</w:t>
      </w:r>
      <w:r w:rsidRPr="00F360B5">
        <w:rPr>
          <w:rFonts w:ascii="宋体" w:hAnsi="宋体" w:hint="eastAsia"/>
          <w:sz w:val="28"/>
        </w:rPr>
        <w:t>交收</w:t>
      </w:r>
      <w:r w:rsidRPr="00F360B5">
        <w:rPr>
          <w:rFonts w:ascii="宋体" w:hAnsi="宋体"/>
          <w:sz w:val="28"/>
        </w:rPr>
        <w:t>日资产托管专户交收净额为净应收额时，基金管理人应在</w:t>
      </w:r>
      <w:r w:rsidRPr="00F360B5">
        <w:rPr>
          <w:rFonts w:ascii="宋体" w:hAnsi="宋体" w:hint="eastAsia"/>
          <w:sz w:val="28"/>
        </w:rPr>
        <w:t>交收</w:t>
      </w:r>
      <w:r w:rsidRPr="00F360B5">
        <w:rPr>
          <w:rFonts w:ascii="宋体" w:hAnsi="宋体"/>
          <w:sz w:val="28"/>
        </w:rPr>
        <w:t>日下午15:00之前将净应收额从中登TA基金清算备付金账户划到资产托管专户；当</w:t>
      </w:r>
      <w:r w:rsidRPr="00F360B5">
        <w:rPr>
          <w:rFonts w:ascii="宋体" w:hAnsi="宋体" w:hint="eastAsia"/>
          <w:sz w:val="28"/>
        </w:rPr>
        <w:t>交收</w:t>
      </w:r>
      <w:r w:rsidRPr="00F360B5">
        <w:rPr>
          <w:rFonts w:ascii="宋体" w:hAnsi="宋体"/>
          <w:sz w:val="28"/>
        </w:rPr>
        <w:t>日资产托管专户交收净额为净应付额时，基金管理人应在</w:t>
      </w:r>
      <w:r w:rsidRPr="00F360B5">
        <w:rPr>
          <w:rFonts w:ascii="宋体" w:hAnsi="宋体" w:hint="eastAsia"/>
          <w:sz w:val="28"/>
        </w:rPr>
        <w:t>交收日前一工作</w:t>
      </w:r>
      <w:r w:rsidRPr="00F360B5">
        <w:rPr>
          <w:rFonts w:ascii="宋体" w:hAnsi="宋体"/>
          <w:sz w:val="28"/>
        </w:rPr>
        <w:t>日将划款指令发送给基金托管人，基金托管人按基金管理人的划款指令将净应付额在</w:t>
      </w:r>
      <w:r w:rsidRPr="00F360B5">
        <w:rPr>
          <w:rFonts w:ascii="宋体" w:hAnsi="宋体" w:hint="eastAsia"/>
          <w:sz w:val="28"/>
        </w:rPr>
        <w:t>交收</w:t>
      </w:r>
      <w:r w:rsidRPr="00F360B5">
        <w:rPr>
          <w:rFonts w:ascii="宋体" w:hAnsi="宋体"/>
          <w:sz w:val="28"/>
        </w:rPr>
        <w:t>日</w:t>
      </w:r>
      <w:r w:rsidRPr="00F360B5">
        <w:rPr>
          <w:rFonts w:ascii="宋体" w:hAnsi="宋体" w:hint="eastAsia"/>
          <w:sz w:val="28"/>
        </w:rPr>
        <w:t>上午</w:t>
      </w:r>
      <w:r w:rsidRPr="00F360B5">
        <w:rPr>
          <w:rFonts w:ascii="宋体" w:hAnsi="宋体"/>
          <w:sz w:val="28"/>
        </w:rPr>
        <w:t>1</w:t>
      </w:r>
      <w:r w:rsidRPr="00F360B5">
        <w:rPr>
          <w:rFonts w:ascii="宋体" w:hAnsi="宋体" w:hint="eastAsia"/>
          <w:sz w:val="28"/>
        </w:rPr>
        <w:t>2</w:t>
      </w:r>
      <w:r w:rsidRPr="00F360B5">
        <w:rPr>
          <w:rFonts w:ascii="宋体" w:hAnsi="宋体"/>
          <w:sz w:val="28"/>
        </w:rPr>
        <w:t>：00前从资产托管专户划到中登TA基金清算备付金账户</w:t>
      </w:r>
      <w:r w:rsidRPr="00F360B5">
        <w:rPr>
          <w:rFonts w:ascii="宋体" w:hAnsi="宋体" w:hint="eastAsia"/>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如果当日基金为净应收款，基金托管人应及时查收资金是否到账，对于未准时到账的资金，应及时通知基金管理人划付，由此产生的责任应由基金管理人承担。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如果当日基金为净应付款，基金托管人应根据基金管理人的指令及时进行划付。如果指令接收时，账户余额不足支付，以账户足额时间为指令接收时间。</w:t>
      </w:r>
      <w:r w:rsidRPr="00F360B5">
        <w:rPr>
          <w:rFonts w:ascii="宋体" w:hAnsi="宋体"/>
          <w:sz w:val="28"/>
        </w:rPr>
        <w:t>因基金托管资金账户没有足够的资金，导致基金托管人不能按时拨付，如系基金管理人的原因造成，责任由基金管理人承担，基金托管人不承担垫款义务。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（五）基金现金分红</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1、基金管理人确定分红方案通知基金托管人，双方核定后依照《信息披露办法》的有关规定在中国证监会指定媒</w:t>
      </w:r>
      <w:r w:rsidRPr="00F360B5">
        <w:rPr>
          <w:rFonts w:ascii="宋体" w:hAnsi="宋体" w:hint="eastAsia"/>
          <w:sz w:val="28"/>
        </w:rPr>
        <w:t>介上公告并报中国证监会备案。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基金托管人和基金管理人对基金分红进行账务处理并核对后，基金管理人向基金托管人发送现金红利的划款指令，基金托管人应及时将资金划入专用账户。基金管理人在下达指令时，应给基金托管人留出至少两个工作小时执行指令。</w:t>
      </w:r>
      <w:r w:rsidRPr="00F360B5">
        <w:rPr>
          <w:rFonts w:ascii="宋体" w:hAnsi="宋体" w:hint="eastAsia"/>
          <w:sz w:val="28"/>
        </w:rPr>
        <w:t>现金分红款划付日，资产托管专户交收净额为净应付额时，基金托管人需将该款项与现金分红款同时在</w:t>
      </w:r>
      <w:r w:rsidRPr="00F360B5">
        <w:rPr>
          <w:rFonts w:ascii="宋体" w:hAnsi="宋体"/>
          <w:sz w:val="28"/>
        </w:rPr>
        <w:t>1</w:t>
      </w:r>
      <w:r w:rsidRPr="00F360B5">
        <w:rPr>
          <w:rFonts w:ascii="宋体" w:hAnsi="宋体" w:hint="eastAsia"/>
          <w:sz w:val="28"/>
        </w:rPr>
        <w:t>2</w:t>
      </w:r>
      <w:r w:rsidRPr="00F360B5">
        <w:rPr>
          <w:rFonts w:ascii="宋体" w:hAnsi="宋体"/>
          <w:sz w:val="28"/>
        </w:rPr>
        <w:t>:00前划入专用账户。</w:t>
      </w:r>
      <w:r w:rsidRPr="00F360B5">
        <w:rPr>
          <w:rFonts w:ascii="宋体" w:hAnsi="宋体" w:hint="eastAsia"/>
          <w:sz w:val="28"/>
        </w:rPr>
        <w:t>基金托管人未按约定时间拨付，给投资人造成损失的，基金托管人应承担赔偿责任；因基金托管资金账户没有足够的资金，导致基金托管人不能按时拨付，如系基金管理人的原因造成，责任由基金管理人承担，基金托管人不承担垫款义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w:t>
      </w:r>
      <w:r w:rsidRPr="00F360B5">
        <w:rPr>
          <w:rFonts w:ascii="宋体" w:hAnsi="宋体" w:hint="eastAsia"/>
          <w:sz w:val="28"/>
        </w:rPr>
        <w:t>六</w:t>
      </w:r>
      <w:r w:rsidRPr="00F360B5">
        <w:rPr>
          <w:rFonts w:ascii="宋体" w:hAnsi="宋体"/>
          <w:sz w:val="28"/>
        </w:rPr>
        <w:t>）</w:t>
      </w:r>
      <w:r w:rsidRPr="00F360B5">
        <w:rPr>
          <w:rFonts w:ascii="宋体" w:hAnsi="宋体" w:hint="eastAsia"/>
          <w:sz w:val="28"/>
        </w:rPr>
        <w:t>基金融资</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如本基金按《基金合同》和国家有关规定进行融资业务时，基金托管人应为基金融资提供必要的协助。</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3" w:name="_Toc145818942"/>
      <w:bookmarkStart w:id="94" w:name="_GoBack"/>
      <w:bookmarkEnd w:id="94"/>
      <w:r w:rsidRPr="00F360B5">
        <w:rPr>
          <w:rFonts w:ascii="宋体" w:eastAsia="宋体" w:hAnsi="宋体"/>
          <w:sz w:val="28"/>
        </w:rPr>
        <w:t>八、基金资产净值计算和会计核算</w:t>
      </w:r>
      <w:bookmarkEnd w:id="93"/>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（一）基金资产净值的计算及</w:t>
      </w:r>
      <w:r w:rsidRPr="00F360B5">
        <w:rPr>
          <w:rFonts w:ascii="宋体" w:hAnsi="宋体" w:hint="eastAsia"/>
          <w:sz w:val="28"/>
        </w:rPr>
        <w:t>复核</w:t>
      </w:r>
      <w:r w:rsidRPr="00F360B5">
        <w:rPr>
          <w:rFonts w:ascii="宋体" w:hAnsi="宋体"/>
          <w:sz w:val="28"/>
        </w:rPr>
        <w:t>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基金资产净值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基金资产净值是指基金资产总值减去</w:t>
      </w:r>
      <w:r w:rsidRPr="00F360B5">
        <w:rPr>
          <w:rFonts w:ascii="宋体" w:hAnsi="宋体" w:hint="eastAsia"/>
          <w:sz w:val="28"/>
        </w:rPr>
        <w:t>基金</w:t>
      </w:r>
      <w:r w:rsidRPr="00F360B5">
        <w:rPr>
          <w:rFonts w:ascii="宋体" w:hAnsi="宋体"/>
          <w:sz w:val="28"/>
        </w:rPr>
        <w:t>负债后的</w:t>
      </w:r>
      <w:r w:rsidRPr="00F360B5">
        <w:rPr>
          <w:rFonts w:ascii="宋体" w:hAnsi="宋体" w:hint="eastAsia"/>
          <w:sz w:val="28"/>
        </w:rPr>
        <w:t>价值</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基金份额净值是指</w:t>
      </w:r>
      <w:r w:rsidRPr="00F360B5">
        <w:rPr>
          <w:rFonts w:ascii="宋体" w:hAnsi="宋体" w:hint="eastAsia"/>
          <w:sz w:val="28"/>
        </w:rPr>
        <w:t>计算日</w:t>
      </w:r>
      <w:r w:rsidRPr="00F360B5">
        <w:rPr>
          <w:rFonts w:ascii="宋体" w:hAnsi="宋体"/>
          <w:sz w:val="28"/>
        </w:rPr>
        <w:t>基金资产净值除以</w:t>
      </w:r>
      <w:r w:rsidRPr="00F360B5">
        <w:rPr>
          <w:rFonts w:ascii="宋体" w:hAnsi="宋体" w:hint="eastAsia"/>
          <w:sz w:val="28"/>
        </w:rPr>
        <w:t>计算日</w:t>
      </w:r>
      <w:r w:rsidRPr="00F360B5">
        <w:rPr>
          <w:rFonts w:ascii="宋体" w:hAnsi="宋体"/>
          <w:sz w:val="28"/>
        </w:rPr>
        <w:t>基金份额总数</w:t>
      </w:r>
      <w:r w:rsidRPr="00F360B5">
        <w:rPr>
          <w:rFonts w:ascii="宋体" w:hAnsi="宋体" w:hint="eastAsia"/>
          <w:sz w:val="28"/>
        </w:rPr>
        <w:t>后得到的数值。</w:t>
      </w:r>
      <w:r w:rsidRPr="00F360B5">
        <w:rPr>
          <w:rFonts w:ascii="宋体" w:hAnsi="宋体"/>
          <w:sz w:val="28"/>
        </w:rPr>
        <w:t>基金份额净值的计算，精确到0.001元，小数点后第</w:t>
      </w:r>
      <w:r w:rsidRPr="00F360B5">
        <w:rPr>
          <w:rFonts w:ascii="宋体" w:hAnsi="宋体" w:hint="eastAsia"/>
          <w:sz w:val="28"/>
        </w:rPr>
        <w:t>四</w:t>
      </w:r>
      <w:r w:rsidRPr="00F360B5">
        <w:rPr>
          <w:rFonts w:ascii="宋体" w:hAnsi="宋体"/>
          <w:sz w:val="28"/>
        </w:rPr>
        <w:t>位四舍五入，</w:t>
      </w:r>
      <w:r w:rsidRPr="00F360B5">
        <w:rPr>
          <w:rFonts w:ascii="宋体" w:hAnsi="宋体" w:hint="eastAsia"/>
          <w:sz w:val="28"/>
        </w:rPr>
        <w:t>由此产生的误差计入基金财产。</w:t>
      </w:r>
      <w:r w:rsidRPr="00F360B5">
        <w:rPr>
          <w:rFonts w:ascii="宋体" w:hAnsi="宋体"/>
          <w:sz w:val="28"/>
        </w:rPr>
        <w:t>国家另有规定的，从其规定。</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基金管理人于</w:t>
      </w:r>
      <w:r w:rsidRPr="00F360B5">
        <w:rPr>
          <w:rFonts w:ascii="宋体" w:hAnsi="宋体"/>
          <w:sz w:val="28"/>
        </w:rPr>
        <w:t>每工作日计算基金资产净值及基金份额净值，并按规定公告</w:t>
      </w:r>
      <w:r w:rsidRPr="00F360B5">
        <w:rPr>
          <w:rFonts w:ascii="宋体" w:hAnsi="宋体" w:hint="eastAsia"/>
          <w:sz w:val="28"/>
        </w:rPr>
        <w:t>，但根据法律法规或基金合同的规定暂停估值时除外</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复核程序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基金管理人每工作日对基金资产进行估值后，将基金份额净值结果发送基金托管人，经基金托管人复核无误后，由基金管理人</w:t>
      </w:r>
      <w:r w:rsidRPr="00F360B5">
        <w:rPr>
          <w:rFonts w:ascii="宋体" w:hAnsi="宋体" w:hint="eastAsia"/>
          <w:sz w:val="28"/>
        </w:rPr>
        <w:t>依据基金合同和相关法律法规的规定</w:t>
      </w:r>
      <w:r w:rsidRPr="00F360B5">
        <w:rPr>
          <w:rFonts w:ascii="宋体" w:hAnsi="宋体"/>
          <w:sz w:val="28"/>
        </w:rPr>
        <w:t>对外公布。</w:t>
      </w:r>
      <w:r w:rsidRPr="00F360B5">
        <w:rPr>
          <w:rFonts w:ascii="宋体" w:hAnsi="宋体" w:hint="eastAsia"/>
          <w:sz w:val="28"/>
        </w:rPr>
        <w:t>月末、年中和年末估值复核与基金会计账目的核对同时进行。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（二）基金资产估值方法和特殊情形的处理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估值对象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基金所拥有的股票、债券、衍生工具和其它投资等持续以公允价值计量的金融资产及负债</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估值方法</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（1）证券交易所上市的有价证券的估值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2）交易所市场上市交易或挂牌转让的固定收益品种（另有规定的除外），选取第三方估值机构提供的相应品种当日的估值净价进行估值；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 xml:space="preserve">3）交易所市场上市交易的可转换债券，按估值日收盘价减去可转换债券收盘价中所含债券应收利息后得到的净价进行估值； </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4）交易所市场挂牌转让的资产支持证券和私募债券，采用估值技术确定公允价值。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（2）证券交易所发行未上市期间的有价证券应区分如下情况处理：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1）送股、转增股、配股和公开增发的新股，按估值日在证券交易所挂牌的同一股票的估值方法估值；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2）首次公开发行未上市的股票和权证，采用估值技术确定公允价值；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3）首次公开发行有明确锁定期的股票，同一股票在交易所上市后，按交易所上市的同一股票的估值方法估值；非公开发行有明确锁定期的股票，按监管机构或行业协会有关规定确定公允价值。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4）交易所市场发行未上市或未挂牌转让的债券，采用估值技术确定公允价值。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（3）因持有股票而享有的配股权，采用估值技术确定公允价值。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（4）银行间市场上市交易的固定收益品种，选取第三方估值机构提供的相应品种当日的估值净价进行估值。银行间市场发行未上市的固定收益品种，采用估值技术确定公允价值。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（5）本基金投资股指期货合约，一般以估值当日结算价进行估值，估值当日无结算价的，且最近交易日后经济环境未发生重大变化的，采用最近交易日结算价估值。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（6）人民币对主要外汇的汇率应当以估值日中国人民银行或其授权机构公布的人民币汇率中间价为准。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7）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（8）在任何情况下，基金管理人如采用本款第（1）－(7)项规</w:t>
      </w:r>
    </w:p>
    <w:p w:rsidR="000C2ECB" w:rsidRPr="00F360B5" w:rsidRDefault="001A6F03" w:rsidP="000C2ECB">
      <w:pPr>
        <w:adjustRightInd w:val="0"/>
        <w:snapToGrid w:val="0"/>
        <w:spacing w:line="360" w:lineRule="auto"/>
        <w:rPr>
          <w:rFonts w:ascii="宋体" w:hAnsi="宋体"/>
          <w:sz w:val="28"/>
        </w:rPr>
      </w:pPr>
      <w:r w:rsidRPr="00F360B5">
        <w:rPr>
          <w:rFonts w:ascii="宋体" w:hAnsi="宋体" w:hint="eastAsia"/>
          <w:sz w:val="28"/>
        </w:rPr>
        <w:t>定的方法对基金资产进行估值，均应被认为采用了适当的估值方法。如有确凿证据表明按上述方法进行估值不能客观反映其公允价值的，基金管理人可根据具体情况与基金托管人商定后，按最能反映公允价值的方法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（9）相关法律法规以及监管部门有强制规定的，从其规定。如有新增事项，按法律法规以及监管部门最新规定估值。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如基金管理人或基金托管人发现基金估值违反基金合同订明的估值方法、程序及相关法律法规的规定或者未能充分维护基金份额持有人利益时，应立即通知对方，共同查明原因，双方协商解决。</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sz w:val="28"/>
        </w:rPr>
        <w:t>3</w:t>
      </w:r>
      <w:r w:rsidRPr="00F360B5">
        <w:rPr>
          <w:rStyle w:val="read"/>
          <w:rFonts w:ascii="宋体" w:hAnsi="宋体" w:hint="eastAsia"/>
          <w:sz w:val="28"/>
        </w:rPr>
        <w:t>、</w:t>
      </w:r>
      <w:r w:rsidRPr="00F360B5">
        <w:rPr>
          <w:rStyle w:val="read"/>
          <w:rFonts w:ascii="宋体" w:hAnsi="宋体"/>
          <w:sz w:val="28"/>
        </w:rPr>
        <w:t>特殊情形的处理</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hint="eastAsia"/>
          <w:sz w:val="28"/>
        </w:rPr>
        <w:t>（</w:t>
      </w:r>
      <w:r w:rsidRPr="00F360B5">
        <w:rPr>
          <w:rStyle w:val="read"/>
          <w:rFonts w:ascii="宋体" w:hAnsi="宋体"/>
          <w:sz w:val="28"/>
        </w:rPr>
        <w:t>1）基金管理人</w:t>
      </w:r>
      <w:r w:rsidRPr="00F360B5">
        <w:rPr>
          <w:rStyle w:val="read"/>
          <w:rFonts w:ascii="宋体" w:hAnsi="宋体" w:hint="eastAsia"/>
          <w:sz w:val="28"/>
        </w:rPr>
        <w:t>或</w:t>
      </w:r>
      <w:r w:rsidRPr="00F360B5">
        <w:rPr>
          <w:rStyle w:val="read"/>
          <w:rFonts w:ascii="宋体" w:hAnsi="宋体"/>
          <w:sz w:val="28"/>
        </w:rPr>
        <w:t>基金托管人按估值方法的第</w:t>
      </w:r>
      <w:r w:rsidRPr="00F360B5">
        <w:rPr>
          <w:rStyle w:val="read"/>
          <w:rFonts w:ascii="宋体" w:hAnsi="宋体" w:hint="eastAsia"/>
          <w:sz w:val="28"/>
        </w:rPr>
        <w:t>（</w:t>
      </w:r>
      <w:r w:rsidR="005C71F1">
        <w:rPr>
          <w:rStyle w:val="read"/>
          <w:rFonts w:ascii="宋体" w:hAnsi="宋体"/>
          <w:sz w:val="28"/>
        </w:rPr>
        <w:t>8</w:t>
      </w:r>
      <w:r w:rsidRPr="00F360B5">
        <w:rPr>
          <w:rStyle w:val="read"/>
          <w:rFonts w:ascii="宋体" w:hAnsi="宋体" w:hint="eastAsia"/>
          <w:sz w:val="28"/>
        </w:rPr>
        <w:t>）</w:t>
      </w:r>
      <w:r w:rsidRPr="00F360B5">
        <w:rPr>
          <w:rStyle w:val="read"/>
          <w:rFonts w:ascii="宋体" w:hAnsi="宋体"/>
          <w:sz w:val="28"/>
        </w:rPr>
        <w:t>项进行估值时，所造成的误差不作为基金</w:t>
      </w:r>
      <w:r w:rsidRPr="00F360B5">
        <w:rPr>
          <w:rStyle w:val="read"/>
          <w:rFonts w:ascii="宋体" w:hAnsi="宋体" w:hint="eastAsia"/>
          <w:sz w:val="28"/>
        </w:rPr>
        <w:t>资产估值</w:t>
      </w:r>
      <w:r w:rsidRPr="00F360B5">
        <w:rPr>
          <w:rStyle w:val="read"/>
          <w:rFonts w:ascii="宋体" w:hAnsi="宋体"/>
          <w:sz w:val="28"/>
        </w:rPr>
        <w:t>错误处理。</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hint="eastAsia"/>
          <w:sz w:val="28"/>
        </w:rPr>
        <w:t>（</w:t>
      </w:r>
      <w:r w:rsidRPr="00F360B5">
        <w:rPr>
          <w:rStyle w:val="read"/>
          <w:rFonts w:ascii="宋体" w:hAnsi="宋体"/>
          <w:sz w:val="28"/>
        </w:rPr>
        <w:t>2）</w:t>
      </w:r>
      <w:r w:rsidRPr="00F360B5">
        <w:rPr>
          <w:rStyle w:val="read"/>
          <w:rFonts w:ascii="宋体" w:hAnsi="宋体" w:hint="eastAsia"/>
          <w:sz w:val="28"/>
        </w:rPr>
        <w:t>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sz w:val="28"/>
        </w:rPr>
        <w:t>（三）基金</w:t>
      </w:r>
      <w:r w:rsidRPr="00F360B5">
        <w:rPr>
          <w:rStyle w:val="read"/>
          <w:rFonts w:ascii="宋体" w:hAnsi="宋体" w:hint="eastAsia"/>
          <w:sz w:val="28"/>
        </w:rPr>
        <w:t>估值</w:t>
      </w:r>
      <w:r w:rsidRPr="00F360B5">
        <w:rPr>
          <w:rStyle w:val="read"/>
          <w:rFonts w:ascii="宋体" w:hAnsi="宋体"/>
          <w:sz w:val="28"/>
        </w:rPr>
        <w:t>错误的处理方式</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Fonts w:ascii="宋体" w:hAnsi="宋体"/>
          <w:sz w:val="28"/>
        </w:rPr>
        <w:t>1、</w:t>
      </w:r>
      <w:r w:rsidRPr="00F360B5">
        <w:rPr>
          <w:rStyle w:val="read"/>
          <w:rFonts w:ascii="宋体" w:hAnsi="宋体"/>
          <w:sz w:val="28"/>
        </w:rPr>
        <w:t>当基金份额净值小数点后3位以内(含第3位)发生</w:t>
      </w:r>
      <w:r w:rsidRPr="00F360B5">
        <w:rPr>
          <w:rStyle w:val="read"/>
          <w:rFonts w:ascii="宋体" w:hAnsi="宋体" w:hint="eastAsia"/>
          <w:sz w:val="28"/>
        </w:rPr>
        <w:t>估值错误</w:t>
      </w:r>
      <w:r w:rsidRPr="00F360B5">
        <w:rPr>
          <w:rStyle w:val="read"/>
          <w:rFonts w:ascii="宋体" w:hAnsi="宋体"/>
          <w:sz w:val="28"/>
        </w:rPr>
        <w:t>时，视为基金份额净值错误；基金份额净值出现错误时，基金管理人应当立即予以纠正，通报基金托管人，并采取合理的措施防止损失进一步扩大；</w:t>
      </w:r>
      <w:r w:rsidRPr="00F360B5">
        <w:rPr>
          <w:rStyle w:val="read"/>
          <w:rFonts w:ascii="宋体" w:hAnsi="宋体" w:hint="eastAsia"/>
          <w:sz w:val="28"/>
        </w:rPr>
        <w:t>错误偏差达到基金份额净值的0.25%时，基金管理人应当通报基金托管人并报中国证监会备案；错误偏差达到基金份额净值的0.5%时，基金管理人应当公告</w:t>
      </w:r>
      <w:r w:rsidRPr="00F360B5">
        <w:rPr>
          <w:rStyle w:val="read"/>
          <w:rFonts w:ascii="宋体" w:hAnsi="宋体"/>
          <w:sz w:val="28"/>
        </w:rPr>
        <w:t>；当发生</w:t>
      </w:r>
      <w:r w:rsidRPr="00F360B5">
        <w:rPr>
          <w:rStyle w:val="read"/>
          <w:rFonts w:ascii="宋体" w:hAnsi="宋体" w:hint="eastAsia"/>
          <w:sz w:val="28"/>
        </w:rPr>
        <w:t>基金份额</w:t>
      </w:r>
      <w:r w:rsidRPr="00F360B5">
        <w:rPr>
          <w:rStyle w:val="read"/>
          <w:rFonts w:ascii="宋体" w:hAnsi="宋体"/>
          <w:sz w:val="28"/>
        </w:rPr>
        <w:t>净值错误时，由基金管理人负责处理，由此给基金份额持有人和基金造成损失的，应由基金管理人先行赔付，基金管理人按差错情形，有权向其他当事人追偿。</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Fonts w:ascii="宋体" w:hAnsi="宋体"/>
          <w:sz w:val="28"/>
        </w:rPr>
        <w:t>2、</w:t>
      </w:r>
      <w:r w:rsidRPr="00F360B5">
        <w:rPr>
          <w:rStyle w:val="read"/>
          <w:rFonts w:ascii="宋体" w:hAnsi="宋体"/>
          <w:sz w:val="28"/>
        </w:rPr>
        <w:t>当基金份额净值</w:t>
      </w:r>
      <w:r w:rsidRPr="00F360B5">
        <w:rPr>
          <w:rStyle w:val="read"/>
          <w:rFonts w:ascii="宋体" w:hAnsi="宋体" w:hint="eastAsia"/>
          <w:sz w:val="28"/>
        </w:rPr>
        <w:t>错误</w:t>
      </w:r>
      <w:r w:rsidRPr="00F360B5">
        <w:rPr>
          <w:rStyle w:val="read"/>
          <w:rFonts w:ascii="宋体" w:hAnsi="宋体"/>
          <w:sz w:val="28"/>
        </w:rPr>
        <w:t>给基金和基金份额持有人造成损失需要进行赔偿时，基金管理人和基金托管人应根据实际情况界定双方承担的责任，经确认后按以下条款进行赔偿：</w:t>
      </w:r>
    </w:p>
    <w:p w:rsidR="00B70220" w:rsidRPr="00F360B5" w:rsidRDefault="001A6F03" w:rsidP="00F128CD">
      <w:pPr>
        <w:adjustRightInd w:val="0"/>
        <w:snapToGrid w:val="0"/>
        <w:spacing w:line="360" w:lineRule="auto"/>
        <w:ind w:firstLineChars="200" w:firstLine="560"/>
        <w:rPr>
          <w:rFonts w:ascii="宋体" w:hAnsi="宋体"/>
          <w:sz w:val="28"/>
        </w:rPr>
      </w:pPr>
      <w:r w:rsidRPr="00F360B5">
        <w:rPr>
          <w:rStyle w:val="read"/>
          <w:rFonts w:ascii="宋体" w:hAnsi="宋体" w:hint="eastAsia"/>
          <w:sz w:val="28"/>
        </w:rPr>
        <w:t>（</w:t>
      </w:r>
      <w:r w:rsidRPr="00F360B5">
        <w:rPr>
          <w:rStyle w:val="read"/>
          <w:rFonts w:ascii="宋体" w:hAnsi="宋体"/>
          <w:sz w:val="28"/>
        </w:rPr>
        <w:t>1）本基金的基金会计责任方由基金管理人担任。与本基金有关的会计问题，如经双方在平等基础上充分讨论后，尚不能达成一致时，按基金会计责任方的建议执行，由此给基金份额持有人和基金造成的</w:t>
      </w:r>
      <w:r w:rsidRPr="00F360B5">
        <w:rPr>
          <w:rFonts w:ascii="宋体" w:hAnsi="宋体"/>
          <w:sz w:val="28"/>
        </w:rPr>
        <w:t>损失，由基金管理人负责赔付。</w:t>
      </w:r>
    </w:p>
    <w:p w:rsidR="00B70220" w:rsidRPr="00F360B5" w:rsidRDefault="001A6F03" w:rsidP="00F128CD">
      <w:pPr>
        <w:adjustRightInd w:val="0"/>
        <w:snapToGrid w:val="0"/>
        <w:spacing w:line="360" w:lineRule="auto"/>
        <w:ind w:firstLineChars="200" w:firstLine="560"/>
        <w:rPr>
          <w:rStyle w:val="read"/>
          <w:rFonts w:ascii="宋体" w:hAnsi="宋体"/>
          <w:sz w:val="28"/>
        </w:rPr>
      </w:pPr>
      <w:r w:rsidRPr="00F360B5">
        <w:rPr>
          <w:rFonts w:ascii="宋体" w:hAnsi="宋体" w:hint="eastAsia"/>
          <w:sz w:val="28"/>
        </w:rPr>
        <w:t>（</w:t>
      </w:r>
      <w:r w:rsidRPr="00F360B5">
        <w:rPr>
          <w:rFonts w:ascii="宋体" w:hAnsi="宋体"/>
          <w:sz w:val="28"/>
        </w:rPr>
        <w:t>2）</w:t>
      </w:r>
      <w:r w:rsidRPr="00F360B5">
        <w:rPr>
          <w:rFonts w:ascii="宋体" w:hAnsi="宋体"/>
          <w:kern w:val="0"/>
          <w:sz w:val="28"/>
        </w:rPr>
        <w:t>若基金管理人计算的基金份额净值已由基金托管人复核确认后公告，而且基金托管人未对计算过程提出疑义或要求基金管理人书面说明，</w:t>
      </w:r>
      <w:r w:rsidRPr="00F360B5">
        <w:rPr>
          <w:rFonts w:ascii="宋体" w:hAnsi="宋体" w:hint="eastAsia"/>
          <w:kern w:val="0"/>
          <w:sz w:val="28"/>
        </w:rPr>
        <w:t>基金</w:t>
      </w:r>
      <w:r w:rsidRPr="00F360B5">
        <w:rPr>
          <w:rFonts w:ascii="宋体" w:hAnsi="宋体"/>
          <w:kern w:val="0"/>
          <w:sz w:val="28"/>
        </w:rPr>
        <w:t>份额净值</w:t>
      </w:r>
      <w:r w:rsidRPr="00F360B5">
        <w:rPr>
          <w:rFonts w:ascii="宋体" w:hAnsi="宋体" w:hint="eastAsia"/>
          <w:kern w:val="0"/>
          <w:sz w:val="28"/>
        </w:rPr>
        <w:t>错误</w:t>
      </w:r>
      <w:r w:rsidRPr="00F360B5">
        <w:rPr>
          <w:rFonts w:ascii="宋体" w:hAnsi="宋体"/>
          <w:kern w:val="0"/>
          <w:sz w:val="28"/>
        </w:rPr>
        <w:t>且造成基金份额持有人损失的，应根据法律法规的规定对</w:t>
      </w:r>
      <w:r w:rsidRPr="00F360B5">
        <w:rPr>
          <w:rFonts w:ascii="宋体" w:hAnsi="宋体" w:hint="eastAsia"/>
          <w:kern w:val="0"/>
          <w:sz w:val="28"/>
        </w:rPr>
        <w:t>基金份额持有人</w:t>
      </w:r>
      <w:r w:rsidRPr="00F360B5">
        <w:rPr>
          <w:rFonts w:ascii="宋体" w:hAnsi="宋体"/>
          <w:kern w:val="0"/>
          <w:sz w:val="28"/>
        </w:rPr>
        <w:t>或基金支付赔偿金，就实际向</w:t>
      </w:r>
      <w:r w:rsidRPr="00F360B5">
        <w:rPr>
          <w:rFonts w:ascii="宋体" w:hAnsi="宋体" w:hint="eastAsia"/>
          <w:kern w:val="0"/>
          <w:sz w:val="28"/>
        </w:rPr>
        <w:t>基金份额持有人</w:t>
      </w:r>
      <w:r w:rsidRPr="00F360B5">
        <w:rPr>
          <w:rFonts w:ascii="宋体" w:hAnsi="宋体"/>
          <w:kern w:val="0"/>
          <w:sz w:val="28"/>
        </w:rPr>
        <w:t>或基金支付的赔偿金额，</w:t>
      </w:r>
      <w:r w:rsidRPr="00F360B5">
        <w:rPr>
          <w:rStyle w:val="read"/>
          <w:rFonts w:ascii="宋体" w:hAnsi="宋体"/>
          <w:sz w:val="28"/>
        </w:rPr>
        <w:t>其中基金管理人承担50%，基金托管人承担50%。</w:t>
      </w:r>
    </w:p>
    <w:p w:rsidR="00B70220" w:rsidRPr="00F360B5" w:rsidRDefault="001A6F03" w:rsidP="00F128CD">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70220" w:rsidRPr="00F360B5" w:rsidRDefault="001A6F03" w:rsidP="00F128CD">
      <w:pPr>
        <w:adjustRightInd w:val="0"/>
        <w:snapToGrid w:val="0"/>
        <w:spacing w:line="360" w:lineRule="auto"/>
        <w:ind w:firstLineChars="200" w:firstLine="560"/>
        <w:rPr>
          <w:rFonts w:ascii="宋体" w:hAnsi="宋体"/>
          <w:kern w:val="0"/>
          <w:sz w:val="28"/>
        </w:rPr>
      </w:pPr>
      <w:r w:rsidRPr="00F360B5">
        <w:rPr>
          <w:rFonts w:ascii="宋体" w:hAnsi="宋体" w:hint="eastAsia"/>
          <w:sz w:val="28"/>
        </w:rPr>
        <w:t>（</w:t>
      </w:r>
      <w:r w:rsidRPr="00F360B5">
        <w:rPr>
          <w:rFonts w:ascii="宋体" w:hAnsi="宋体"/>
          <w:sz w:val="28"/>
        </w:rPr>
        <w:t>4）</w:t>
      </w:r>
      <w:r w:rsidRPr="00F360B5">
        <w:rPr>
          <w:rFonts w:ascii="宋体" w:hAnsi="宋体"/>
          <w:kern w:val="0"/>
          <w:sz w:val="28"/>
        </w:rPr>
        <w:t>由于基金管理人提供的信息错误（包括但不限于基金申购或赎回金额等），</w:t>
      </w:r>
      <w:r w:rsidRPr="00F360B5">
        <w:rPr>
          <w:rFonts w:ascii="宋体" w:hAnsi="宋体" w:hint="eastAsia"/>
          <w:kern w:val="0"/>
          <w:sz w:val="28"/>
        </w:rPr>
        <w:t>基金托管人在履行正常的复核程序后仍不能发现该错误，</w:t>
      </w:r>
      <w:r w:rsidRPr="00F360B5">
        <w:rPr>
          <w:rFonts w:ascii="宋体" w:hAnsi="宋体"/>
          <w:kern w:val="0"/>
          <w:sz w:val="28"/>
        </w:rPr>
        <w:t>进而导致基金份额净值错误而引起的基金份额持有人和基金</w:t>
      </w:r>
      <w:r w:rsidRPr="00F360B5">
        <w:rPr>
          <w:rFonts w:ascii="宋体" w:hAnsi="宋体" w:hint="eastAsia"/>
          <w:kern w:val="0"/>
          <w:sz w:val="28"/>
        </w:rPr>
        <w:t>财产</w:t>
      </w:r>
      <w:r w:rsidRPr="00F360B5">
        <w:rPr>
          <w:rFonts w:ascii="宋体" w:hAnsi="宋体"/>
          <w:kern w:val="0"/>
          <w:sz w:val="28"/>
        </w:rPr>
        <w:t>的损失，由基金管理人负责赔付</w:t>
      </w:r>
      <w:r w:rsidRPr="00F360B5">
        <w:rPr>
          <w:rFonts w:ascii="宋体" w:hAnsi="宋体" w:hint="eastAsia"/>
          <w:kern w:val="0"/>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基金管理人和基金托管人由于各自技术系统设置而产生的净值计算尾差，以基金管理人计算结果为准。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前述内容如法律法规或监管机关另有规定的，从其规定处理。如果行业有通行做法，双方当事人应本着平等和保护基金份额持有人利益的原则进行协商。</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（四）暂停估值与公告基金份额净值的情形</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1、基金投资所涉及的证券</w:t>
      </w:r>
      <w:r w:rsidRPr="00F360B5">
        <w:rPr>
          <w:rFonts w:ascii="宋体" w:hAnsi="宋体" w:hint="eastAsia"/>
          <w:sz w:val="28"/>
        </w:rPr>
        <w:t>、期货</w:t>
      </w:r>
      <w:r w:rsidRPr="00F360B5">
        <w:rPr>
          <w:rFonts w:ascii="宋体" w:hAnsi="宋体"/>
          <w:sz w:val="28"/>
        </w:rPr>
        <w:t>交易</w:t>
      </w:r>
      <w:r w:rsidRPr="00F360B5">
        <w:rPr>
          <w:rFonts w:ascii="宋体" w:hAnsi="宋体" w:hint="eastAsia"/>
          <w:sz w:val="28"/>
        </w:rPr>
        <w:t>市场</w:t>
      </w:r>
      <w:r w:rsidRPr="00F360B5">
        <w:rPr>
          <w:rFonts w:ascii="宋体" w:hAnsi="宋体"/>
          <w:sz w:val="28"/>
        </w:rPr>
        <w:t>遇法定节假日或因其他原因暂停营业时；</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2、因不可抗力或其他情形致使基金管理人、基金托管人无法准确评估基金资产价值时；</w:t>
      </w:r>
    </w:p>
    <w:p w:rsidR="008F2209" w:rsidRDefault="001A6F03" w:rsidP="007462B2">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3、本基金的资产组合中重要部分发生暂停交易或其他重大事件，致使基金管理人、基金托管人无法准确评估基金资产价值时；</w:t>
      </w:r>
    </w:p>
    <w:p w:rsidR="00B45744" w:rsidRPr="00F360B5" w:rsidRDefault="008F2209" w:rsidP="007462B2">
      <w:pPr>
        <w:adjustRightInd w:val="0"/>
        <w:snapToGrid w:val="0"/>
        <w:spacing w:line="360" w:lineRule="auto"/>
        <w:ind w:firstLineChars="200" w:firstLine="560"/>
        <w:outlineLvl w:val="0"/>
        <w:rPr>
          <w:rFonts w:ascii="宋体" w:hAnsi="宋体"/>
          <w:sz w:val="28"/>
        </w:rPr>
      </w:pPr>
      <w:r>
        <w:rPr>
          <w:rFonts w:ascii="宋体" w:hAnsi="宋体"/>
          <w:sz w:val="28"/>
        </w:rPr>
        <w:t>4</w:t>
      </w:r>
      <w:r>
        <w:rPr>
          <w:rFonts w:ascii="宋体" w:hAnsi="宋体" w:hint="eastAsia"/>
          <w:sz w:val="28"/>
        </w:rPr>
        <w:t>、</w:t>
      </w:r>
      <w:r w:rsidR="00B45744" w:rsidRPr="00B45744">
        <w:rPr>
          <w:rFonts w:ascii="宋体" w:hAnsi="宋体" w:hint="eastAsia"/>
          <w:sz w:val="28"/>
        </w:rPr>
        <w:t>当前一估值日基金资产净值50%以上的资产出现无可参考的活跃市场价格且采用估值技术仍导致公允价值存在重大不确定性时，经与基金托管人协商</w:t>
      </w:r>
      <w:r w:rsidR="00EA7E88">
        <w:rPr>
          <w:rFonts w:ascii="宋体" w:hAnsi="宋体" w:hint="eastAsia"/>
          <w:sz w:val="28"/>
        </w:rPr>
        <w:t>确认后</w:t>
      </w:r>
      <w:r w:rsidR="00B45744" w:rsidRPr="00B45744">
        <w:rPr>
          <w:rFonts w:ascii="宋体" w:hAnsi="宋体" w:hint="eastAsia"/>
          <w:sz w:val="28"/>
        </w:rPr>
        <w:t>，基金管理人应当暂停估值；</w:t>
      </w:r>
    </w:p>
    <w:p w:rsidR="00B70220" w:rsidRPr="00F360B5" w:rsidRDefault="008F2209">
      <w:pPr>
        <w:adjustRightInd w:val="0"/>
        <w:snapToGrid w:val="0"/>
        <w:spacing w:line="360" w:lineRule="auto"/>
        <w:ind w:firstLineChars="200" w:firstLine="560"/>
        <w:outlineLvl w:val="0"/>
        <w:rPr>
          <w:rFonts w:ascii="宋体" w:hAnsi="宋体"/>
          <w:sz w:val="28"/>
        </w:rPr>
      </w:pPr>
      <w:r>
        <w:rPr>
          <w:rFonts w:ascii="宋体" w:hAnsi="宋体"/>
          <w:sz w:val="28"/>
        </w:rPr>
        <w:t>5</w:t>
      </w:r>
      <w:r w:rsidR="001A6F03" w:rsidRPr="00F360B5">
        <w:rPr>
          <w:rFonts w:ascii="宋体" w:hAnsi="宋体"/>
          <w:sz w:val="28"/>
        </w:rPr>
        <w:t>、中国证监会和基金合同认定的其他情形。</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（五）基金会计制度</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按国家有关部门规定的会计制度执行。</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（六）基金账册的建立</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（七）基金财务报表与报告的编制和复核</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财务报表的编制</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基金管理人应当及时编制并对外提供真实、完整的基金财务会计报告。</w:t>
      </w:r>
      <w:r w:rsidRPr="00F360B5">
        <w:rPr>
          <w:rFonts w:ascii="宋体" w:hAnsi="宋体"/>
          <w:sz w:val="28"/>
        </w:rPr>
        <w:t>月度报表的编制，基金管理人应于每月终了后5</w:t>
      </w:r>
      <w:r w:rsidRPr="00F360B5">
        <w:rPr>
          <w:rFonts w:ascii="宋体" w:hAnsi="宋体" w:hint="eastAsia"/>
          <w:sz w:val="28"/>
        </w:rPr>
        <w:t>个工作</w:t>
      </w:r>
      <w:r w:rsidRPr="00F360B5">
        <w:rPr>
          <w:rFonts w:ascii="宋体" w:hAnsi="宋体"/>
          <w:sz w:val="28"/>
        </w:rPr>
        <w:t>日内完成；季度报告应在季度结束之日起15个工作日内</w:t>
      </w:r>
      <w:r w:rsidRPr="00F360B5">
        <w:rPr>
          <w:rFonts w:ascii="宋体" w:hAnsi="宋体" w:hint="eastAsia"/>
          <w:sz w:val="28"/>
        </w:rPr>
        <w:t>编制完毕并</w:t>
      </w:r>
      <w:r w:rsidRPr="00F360B5">
        <w:rPr>
          <w:rFonts w:ascii="宋体" w:hAnsi="宋体"/>
          <w:sz w:val="28"/>
        </w:rPr>
        <w:t>予以公告；</w:t>
      </w:r>
      <w:r w:rsidR="00323D10">
        <w:rPr>
          <w:rFonts w:ascii="宋体" w:hAnsi="宋体" w:hint="eastAsia"/>
          <w:sz w:val="28"/>
        </w:rPr>
        <w:t>中期</w:t>
      </w:r>
      <w:r w:rsidRPr="00F360B5">
        <w:rPr>
          <w:rFonts w:ascii="宋体" w:hAnsi="宋体"/>
          <w:sz w:val="28"/>
        </w:rPr>
        <w:t>报告在会计年度半年终了后</w:t>
      </w:r>
      <w:r w:rsidR="00323D10">
        <w:rPr>
          <w:rFonts w:ascii="宋体" w:hAnsi="宋体" w:hint="eastAsia"/>
          <w:sz w:val="28"/>
        </w:rPr>
        <w:t>两个月</w:t>
      </w:r>
      <w:r w:rsidRPr="00F360B5">
        <w:rPr>
          <w:rFonts w:ascii="宋体" w:hAnsi="宋体"/>
          <w:sz w:val="28"/>
        </w:rPr>
        <w:t>内</w:t>
      </w:r>
      <w:r w:rsidRPr="00F360B5">
        <w:rPr>
          <w:rFonts w:ascii="宋体" w:hAnsi="宋体" w:hint="eastAsia"/>
          <w:sz w:val="28"/>
        </w:rPr>
        <w:t>编制完毕并</w:t>
      </w:r>
      <w:r w:rsidRPr="00F360B5">
        <w:rPr>
          <w:rFonts w:ascii="宋体" w:hAnsi="宋体"/>
          <w:sz w:val="28"/>
        </w:rPr>
        <w:t>予以公告；年度报告在会计年度结束后</w:t>
      </w:r>
      <w:r w:rsidR="00323D10">
        <w:rPr>
          <w:rFonts w:ascii="宋体" w:hAnsi="宋体" w:hint="eastAsia"/>
          <w:sz w:val="28"/>
        </w:rPr>
        <w:t>三个月</w:t>
      </w:r>
      <w:r w:rsidRPr="00F360B5">
        <w:rPr>
          <w:rFonts w:ascii="宋体" w:hAnsi="宋体" w:hint="eastAsia"/>
          <w:sz w:val="28"/>
        </w:rPr>
        <w:t>编制完毕并</w:t>
      </w:r>
      <w:r w:rsidRPr="00F360B5">
        <w:rPr>
          <w:rFonts w:ascii="宋体" w:hAnsi="宋体"/>
          <w:sz w:val="28"/>
        </w:rPr>
        <w:t>予以公告。基金合同生效不足2个月的，基金管理人可以不编制当期季度报告、</w:t>
      </w:r>
      <w:r w:rsidR="00323D10">
        <w:rPr>
          <w:rFonts w:ascii="宋体" w:hAnsi="宋体" w:hint="eastAsia"/>
          <w:sz w:val="28"/>
        </w:rPr>
        <w:t>中期</w:t>
      </w:r>
      <w:r w:rsidRPr="00F360B5">
        <w:rPr>
          <w:rFonts w:ascii="宋体" w:hAnsi="宋体"/>
          <w:sz w:val="28"/>
        </w:rPr>
        <w:t>报告或者年度报告。</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报表复核</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基金管理人在报表或定期报告完成当日，对报表盖章后，以加密传真方式或双方书面商定的其他方式将有关报表提供基金托管人复核。</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w:t>
      </w:r>
      <w:r w:rsidR="00A13A57">
        <w:rPr>
          <w:rFonts w:ascii="宋体" w:hAnsi="宋体" w:hint="eastAsia"/>
          <w:sz w:val="28"/>
        </w:rPr>
        <w:t>中期</w:t>
      </w:r>
      <w:r w:rsidRPr="00F360B5">
        <w:rPr>
          <w:rFonts w:ascii="宋体" w:hAnsi="宋体"/>
          <w:sz w:val="28"/>
        </w:rPr>
        <w:t>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（八）基金管理人应每</w:t>
      </w:r>
      <w:r w:rsidRPr="00F360B5">
        <w:rPr>
          <w:rFonts w:ascii="宋体" w:hAnsi="宋体" w:hint="eastAsia"/>
          <w:sz w:val="28"/>
        </w:rPr>
        <w:t>季</w:t>
      </w:r>
      <w:r w:rsidRPr="00F360B5">
        <w:rPr>
          <w:rFonts w:ascii="宋体" w:hAnsi="宋体"/>
          <w:sz w:val="28"/>
        </w:rPr>
        <w:t>向基金托管人提供基金业绩比较基准的基础数据和编制结果。</w:t>
      </w:r>
    </w:p>
    <w:p w:rsidR="00B70220" w:rsidRPr="00F360B5" w:rsidRDefault="00B70220">
      <w:pPr>
        <w:adjustRightInd w:val="0"/>
        <w:snapToGrid w:val="0"/>
        <w:spacing w:line="360" w:lineRule="auto"/>
        <w:ind w:firstLineChars="200" w:firstLine="560"/>
        <w:outlineLvl w:val="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5" w:name="_Toc145818943"/>
      <w:r w:rsidRPr="00F360B5">
        <w:rPr>
          <w:rFonts w:ascii="宋体" w:eastAsia="宋体" w:hAnsi="宋体"/>
          <w:sz w:val="28"/>
        </w:rPr>
        <w:t>九、基金收益分配</w:t>
      </w:r>
      <w:bookmarkEnd w:id="95"/>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基金收益分配是指按规定将基金的可</w:t>
      </w:r>
      <w:r w:rsidRPr="00F360B5">
        <w:rPr>
          <w:rFonts w:ascii="宋体" w:hAnsi="宋体" w:hint="eastAsia"/>
          <w:sz w:val="28"/>
        </w:rPr>
        <w:t>供</w:t>
      </w:r>
      <w:r w:rsidRPr="00F360B5">
        <w:rPr>
          <w:rFonts w:ascii="宋体" w:hAnsi="宋体"/>
          <w:sz w:val="28"/>
        </w:rPr>
        <w:t>分配</w:t>
      </w:r>
      <w:r w:rsidRPr="00F360B5">
        <w:rPr>
          <w:rFonts w:ascii="宋体" w:hAnsi="宋体" w:hint="eastAsia"/>
          <w:sz w:val="28"/>
        </w:rPr>
        <w:t>利润</w:t>
      </w:r>
      <w:r w:rsidRPr="00F360B5">
        <w:rPr>
          <w:rFonts w:ascii="宋体" w:hAnsi="宋体"/>
          <w:sz w:val="28"/>
        </w:rPr>
        <w:t>按基金份额进行比例分配。</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（一）基金收益分配的原则</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基金收益分配应遵循下列原则：</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本基金的每份基金份额享有同等分配权；</w:t>
      </w:r>
    </w:p>
    <w:p w:rsidR="00B70220" w:rsidRPr="00F360B5" w:rsidRDefault="001A6F03">
      <w:pPr>
        <w:tabs>
          <w:tab w:val="left" w:pos="720"/>
        </w:tabs>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、若基金合同生效不满</w:t>
      </w:r>
      <w:r w:rsidRPr="00F360B5">
        <w:rPr>
          <w:rFonts w:ascii="宋体" w:hAnsi="宋体"/>
          <w:sz w:val="28"/>
        </w:rPr>
        <w:t>3个月，可不进行收益分配；</w:t>
      </w:r>
    </w:p>
    <w:p w:rsidR="00B70220" w:rsidRPr="00F360B5" w:rsidRDefault="001A6F03">
      <w:pPr>
        <w:tabs>
          <w:tab w:val="left" w:pos="720"/>
        </w:tabs>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、基金收益分配后基金份额净值不能低于面值，即基金收益分配基准日的基金份额净值减去每单位基金份额收益分配金额后不能低于面值；</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本基金收益分配方式分为两种：现金分红与红利再投资，基金投资者可选择现金红利或将现金红利自动转为基金份额进行再投资；若投资者不选择，本基金默认的收益分配方式是现金分红；</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法律法规或监管机构另有规定的从其规定。</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（二）基金收益分配</w:t>
      </w:r>
      <w:r w:rsidRPr="00F360B5">
        <w:rPr>
          <w:rFonts w:ascii="宋体" w:hAnsi="宋体" w:hint="eastAsia"/>
          <w:sz w:val="28"/>
        </w:rPr>
        <w:t>方案</w:t>
      </w:r>
      <w:r w:rsidRPr="00F360B5">
        <w:rPr>
          <w:rFonts w:ascii="宋体" w:hAnsi="宋体"/>
          <w:sz w:val="28"/>
        </w:rPr>
        <w:t>的</w:t>
      </w:r>
      <w:r w:rsidRPr="00F360B5">
        <w:rPr>
          <w:rFonts w:ascii="宋体" w:hAnsi="宋体" w:hint="eastAsia"/>
          <w:sz w:val="28"/>
        </w:rPr>
        <w:t>确定、公告与实施</w:t>
      </w:r>
    </w:p>
    <w:p w:rsidR="00B70220" w:rsidRPr="00F360B5" w:rsidRDefault="001A6F03">
      <w:pPr>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本基金收益分配方案由基金管理人拟定、由基金托管人核实后确定，基金管理人按法律法规的规定公告</w:t>
      </w:r>
      <w:r w:rsidRPr="00F360B5">
        <w:rPr>
          <w:rFonts w:ascii="宋体" w:hAnsi="宋体" w:hint="eastAsia"/>
          <w:sz w:val="28"/>
        </w:rPr>
        <w:t>并</w:t>
      </w:r>
      <w:r w:rsidRPr="00F360B5">
        <w:rPr>
          <w:rFonts w:ascii="宋体" w:hAnsi="宋体"/>
          <w:sz w:val="28"/>
        </w:rPr>
        <w:t>向中国证监会备案。</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本基金收益分配的发放</w:t>
      </w:r>
      <w:r w:rsidRPr="00F360B5">
        <w:rPr>
          <w:rFonts w:ascii="宋体" w:hAnsi="宋体" w:hint="eastAsia"/>
          <w:sz w:val="28"/>
        </w:rPr>
        <w:t>日距离收益分配基准日的时间不超过</w:t>
      </w:r>
      <w:r w:rsidRPr="00F360B5">
        <w:rPr>
          <w:rFonts w:ascii="宋体" w:hAnsi="宋体"/>
          <w:sz w:val="28"/>
        </w:rPr>
        <w:t>15个工作日。在分配方案公布后(依据具体方案的规定)，基金管理人就支付的现金红利向基金托管人发送划款指令，基金托管人按照基金管理人的指令及时进行分红资金的划付。</w:t>
      </w:r>
    </w:p>
    <w:p w:rsidR="00B70220" w:rsidRPr="00F360B5" w:rsidRDefault="001A6F03">
      <w:pPr>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法律法规或监管机关另有规定的，从其规定。</w:t>
      </w:r>
    </w:p>
    <w:p w:rsidR="00B70220" w:rsidRPr="00F360B5" w:rsidRDefault="00B70220">
      <w:pPr>
        <w:snapToGrid w:val="0"/>
        <w:spacing w:line="460" w:lineRule="exact"/>
        <w:rPr>
          <w:rFonts w:ascii="宋体" w:hAnsi="宋体"/>
          <w:sz w:val="28"/>
        </w:rPr>
      </w:pPr>
    </w:p>
    <w:p w:rsidR="00B70220" w:rsidRPr="00F360B5" w:rsidRDefault="001A6F03">
      <w:pPr>
        <w:pStyle w:val="2"/>
        <w:spacing w:line="360" w:lineRule="auto"/>
        <w:ind w:firstLineChars="946" w:firstLine="2659"/>
        <w:rPr>
          <w:rFonts w:ascii="宋体" w:eastAsia="宋体" w:hAnsi="宋体"/>
          <w:sz w:val="28"/>
        </w:rPr>
      </w:pPr>
      <w:bookmarkStart w:id="96" w:name="_Toc145818944"/>
      <w:r w:rsidRPr="00F360B5">
        <w:rPr>
          <w:rFonts w:ascii="宋体" w:eastAsia="宋体" w:hAnsi="宋体"/>
          <w:sz w:val="28"/>
        </w:rPr>
        <w:t>十、基金信息披露</w:t>
      </w:r>
      <w:bookmarkEnd w:id="96"/>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（一）保密义务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基金托管人和基金管理人应按法律法规、基金合同的有关规定进行信息披露，拟公开披露的信息在公开披露之前应予保密。除按《基金法》、</w:t>
      </w:r>
      <w:r w:rsidRPr="00F360B5">
        <w:rPr>
          <w:rFonts w:ascii="宋体" w:hAnsi="宋体" w:hint="eastAsia"/>
          <w:sz w:val="28"/>
        </w:rPr>
        <w:t>《运作办法》、</w:t>
      </w:r>
      <w:r w:rsidRPr="00F360B5">
        <w:rPr>
          <w:rFonts w:ascii="宋体" w:hAnsi="宋体"/>
          <w:sz w:val="28"/>
        </w:rPr>
        <w:t>《信息披露办法》</w:t>
      </w:r>
      <w:r w:rsidRPr="00F360B5">
        <w:rPr>
          <w:rFonts w:ascii="宋体" w:hAnsi="宋体" w:hint="eastAsia"/>
          <w:sz w:val="28"/>
        </w:rPr>
        <w:t>、</w:t>
      </w:r>
      <w:r w:rsidRPr="00F360B5">
        <w:rPr>
          <w:rFonts w:ascii="宋体" w:hAnsi="宋体"/>
          <w:sz w:val="28"/>
        </w:rPr>
        <w:t>基金合同、及其他有关规定进行信息披露外，基金管理人和基金托管人对基金运作中产生的信息以及从对方获得的业务信息应予保密。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w:t>
      </w:r>
      <w:r w:rsidRPr="00F360B5">
        <w:rPr>
          <w:rFonts w:ascii="宋体" w:hAnsi="宋体"/>
          <w:sz w:val="28"/>
        </w:rPr>
        <w:t>但是，如下情况不应视为基金管理人或基金托管人违反保密义务：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（1）非因基金管理人和基金托管人的原因导致保密信息被披露、泄露或公开；</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（2）基金管理人和基金托管人为遵守和服从法院判决或裁定、仲裁裁决或中国证监会等监管机构的命令、决定所做出的信息披露或公开。</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（二）信息披露的内容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基金的信息披露主要包括基金招募说明书、基金合同、托管协议、</w:t>
      </w:r>
      <w:r w:rsidR="00A13A57">
        <w:rPr>
          <w:rFonts w:ascii="宋体" w:hAnsi="宋体" w:hint="eastAsia"/>
          <w:sz w:val="28"/>
        </w:rPr>
        <w:t>基金产品资料概要</w:t>
      </w:r>
      <w:r w:rsidR="00A13A57">
        <w:rPr>
          <w:rFonts w:ascii="宋体" w:hAnsi="宋体"/>
          <w:sz w:val="28"/>
        </w:rPr>
        <w:t>、</w:t>
      </w:r>
      <w:r w:rsidRPr="00F360B5">
        <w:rPr>
          <w:rFonts w:ascii="宋体" w:hAnsi="宋体"/>
          <w:sz w:val="28"/>
        </w:rPr>
        <w:t>基金份额发售公告、基金募集情况、基金合同生效公告、基金净值</w:t>
      </w:r>
      <w:r w:rsidR="00A13A57">
        <w:rPr>
          <w:rFonts w:ascii="宋体" w:hAnsi="宋体" w:hint="eastAsia"/>
          <w:sz w:val="28"/>
        </w:rPr>
        <w:t>信息</w:t>
      </w:r>
      <w:r w:rsidRPr="00F360B5">
        <w:rPr>
          <w:rFonts w:ascii="宋体" w:hAnsi="宋体"/>
          <w:sz w:val="28"/>
        </w:rPr>
        <w:t>、基金份额申购赎回价格、基金定期报告</w:t>
      </w:r>
      <w:r w:rsidRPr="00F360B5">
        <w:rPr>
          <w:rFonts w:ascii="宋体" w:hAnsi="宋体" w:hint="eastAsia"/>
          <w:sz w:val="28"/>
        </w:rPr>
        <w:t>（</w:t>
      </w:r>
      <w:r w:rsidRPr="00F360B5">
        <w:rPr>
          <w:rFonts w:ascii="宋体" w:hAnsi="宋体"/>
          <w:sz w:val="28"/>
        </w:rPr>
        <w:t>包括基金年度报告、基金</w:t>
      </w:r>
      <w:r w:rsidR="00A13A57">
        <w:rPr>
          <w:rFonts w:ascii="宋体" w:hAnsi="宋体" w:hint="eastAsia"/>
          <w:sz w:val="28"/>
        </w:rPr>
        <w:t>中期</w:t>
      </w:r>
      <w:r w:rsidRPr="00F360B5">
        <w:rPr>
          <w:rFonts w:ascii="宋体" w:hAnsi="宋体"/>
          <w:sz w:val="28"/>
        </w:rPr>
        <w:t>报告和基金季度报告</w:t>
      </w:r>
      <w:r w:rsidRPr="00F360B5">
        <w:rPr>
          <w:rFonts w:ascii="宋体" w:hAnsi="宋体" w:hint="eastAsia"/>
          <w:sz w:val="28"/>
        </w:rPr>
        <w:t>）、以及</w:t>
      </w:r>
      <w:r w:rsidRPr="00F360B5">
        <w:rPr>
          <w:rFonts w:ascii="宋体" w:hAnsi="宋体"/>
          <w:sz w:val="28"/>
        </w:rPr>
        <w:t>临时报告、澄清</w:t>
      </w:r>
      <w:r w:rsidRPr="00F360B5">
        <w:rPr>
          <w:rFonts w:ascii="宋体" w:hAnsi="宋体" w:hint="eastAsia"/>
          <w:sz w:val="28"/>
        </w:rPr>
        <w:t>公</w:t>
      </w:r>
      <w:r w:rsidRPr="00F360B5">
        <w:rPr>
          <w:rFonts w:ascii="宋体" w:hAnsi="宋体"/>
          <w:sz w:val="28"/>
        </w:rPr>
        <w:t>告、基金份额持有人大会决议、</w:t>
      </w:r>
      <w:r w:rsidRPr="00F360B5">
        <w:rPr>
          <w:rFonts w:ascii="宋体" w:hAnsi="宋体" w:hint="eastAsia"/>
          <w:sz w:val="28"/>
        </w:rPr>
        <w:t>基金</w:t>
      </w:r>
      <w:r w:rsidRPr="00F360B5">
        <w:rPr>
          <w:rFonts w:ascii="宋体" w:hAnsi="宋体"/>
          <w:sz w:val="28"/>
        </w:rPr>
        <w:t>参与沪港通交易的信息、中国证监会规定的其他信息。基金年度报告需经具有从事证券相关业务资格的会计师事务所审计后，方可披露。</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（三）基金托管人和基金管理人在信息披露中的职责和信息披露程序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职责</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基金管理人应当在中国证监会规定的时间内，将应予披露的基金信息通过中国证监会指定的媒介披露。根据法律法规应由基金托管人公开披露的信息，基金托管人将通过指定</w:t>
      </w:r>
      <w:r w:rsidRPr="00F360B5">
        <w:rPr>
          <w:rFonts w:ascii="宋体" w:hAnsi="宋体" w:hint="eastAsia"/>
          <w:sz w:val="28"/>
        </w:rPr>
        <w:t>的媒介</w:t>
      </w:r>
      <w:r w:rsidRPr="00F360B5">
        <w:rPr>
          <w:rFonts w:ascii="宋体" w:hAnsi="宋体"/>
          <w:sz w:val="28"/>
        </w:rPr>
        <w:t>公开披露。</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当出现下述情况时，基金管理人和基金托管人可暂停或延迟披露基金信息：</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(1)不可抗力；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(2)法律法规、中国证监会规定</w:t>
      </w:r>
      <w:r w:rsidRPr="00F360B5">
        <w:rPr>
          <w:rFonts w:ascii="宋体" w:hAnsi="宋体" w:hint="eastAsia"/>
          <w:sz w:val="28"/>
        </w:rPr>
        <w:t>或基金合同约定</w:t>
      </w:r>
      <w:r w:rsidRPr="00F360B5">
        <w:rPr>
          <w:rFonts w:ascii="宋体" w:hAnsi="宋体"/>
          <w:sz w:val="28"/>
        </w:rPr>
        <w:t>的情况。</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按有关规定须经基金托管人复核的信息披露文件，由基金管理人起草、并经基金托管人复核后由基金管理人公告。发生基金合同中规定需要披露的事项时，按基金合同规定公布。</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信息文本的存放</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基金合同、托管协议、招募说明书</w:t>
      </w:r>
      <w:r w:rsidRPr="00F360B5">
        <w:rPr>
          <w:rFonts w:ascii="宋体" w:hAnsi="宋体" w:hint="eastAsia"/>
          <w:sz w:val="28"/>
        </w:rPr>
        <w:t>和基金定期报告</w:t>
      </w:r>
      <w:r w:rsidRPr="00F360B5">
        <w:rPr>
          <w:rFonts w:ascii="宋体" w:hAnsi="宋体"/>
          <w:sz w:val="28"/>
        </w:rPr>
        <w:t>公布后，应当分别置备于基金管理人</w:t>
      </w:r>
      <w:r w:rsidRPr="00F360B5">
        <w:rPr>
          <w:rFonts w:ascii="宋体" w:hAnsi="宋体" w:hint="eastAsia"/>
          <w:sz w:val="28"/>
        </w:rPr>
        <w:t>和</w:t>
      </w:r>
      <w:r w:rsidRPr="00F360B5">
        <w:rPr>
          <w:rFonts w:ascii="宋体" w:hAnsi="宋体"/>
          <w:sz w:val="28"/>
        </w:rPr>
        <w:t>基金托管人</w:t>
      </w:r>
      <w:r w:rsidRPr="00F360B5">
        <w:rPr>
          <w:rFonts w:ascii="宋体" w:hAnsi="宋体" w:hint="eastAsia"/>
          <w:sz w:val="28"/>
        </w:rPr>
        <w:t>处</w:t>
      </w:r>
      <w:r w:rsidRPr="00F360B5">
        <w:rPr>
          <w:rFonts w:ascii="宋体" w:hAnsi="宋体"/>
          <w:sz w:val="28"/>
        </w:rPr>
        <w:t>，供公众查阅、复制。</w:t>
      </w:r>
    </w:p>
    <w:p w:rsidR="00617236" w:rsidRPr="00617236" w:rsidRDefault="001A6F03" w:rsidP="00617236">
      <w:pPr>
        <w:adjustRightInd w:val="0"/>
        <w:snapToGrid w:val="0"/>
        <w:spacing w:line="360" w:lineRule="auto"/>
        <w:ind w:firstLineChars="200" w:firstLine="560"/>
        <w:rPr>
          <w:rFonts w:ascii="宋体" w:hAnsi="宋体"/>
          <w:sz w:val="28"/>
        </w:rPr>
      </w:pPr>
      <w:r w:rsidRPr="00F360B5">
        <w:rPr>
          <w:rFonts w:ascii="宋体" w:hAnsi="宋体"/>
          <w:sz w:val="28"/>
        </w:rPr>
        <w:t>投资者可以免费查阅</w:t>
      </w:r>
      <w:r w:rsidRPr="00F360B5">
        <w:rPr>
          <w:rFonts w:ascii="宋体" w:hAnsi="宋体" w:hint="eastAsia"/>
          <w:sz w:val="28"/>
        </w:rPr>
        <w:t>上述文件</w:t>
      </w:r>
      <w:r w:rsidRPr="00F360B5">
        <w:rPr>
          <w:rFonts w:ascii="宋体" w:hAnsi="宋体"/>
          <w:sz w:val="28"/>
        </w:rPr>
        <w:t>。在支付工本费后可在合理时间获得上述文件的复制件或复印件。基金管理人和基金托管人应保证文本的内容与所公告的内容完全一致。</w:t>
      </w:r>
    </w:p>
    <w:p w:rsidR="00B70220" w:rsidRPr="00617236" w:rsidRDefault="00617236" w:rsidP="00617236">
      <w:pPr>
        <w:adjustRightInd w:val="0"/>
        <w:snapToGrid w:val="0"/>
        <w:spacing w:line="360" w:lineRule="auto"/>
        <w:ind w:firstLineChars="200" w:firstLine="560"/>
        <w:rPr>
          <w:rFonts w:ascii="宋体" w:hAnsi="宋体"/>
          <w:sz w:val="28"/>
        </w:rPr>
      </w:pPr>
      <w:r w:rsidRPr="00617236">
        <w:rPr>
          <w:rFonts w:ascii="宋体" w:hAnsi="宋体" w:hint="eastAsia"/>
          <w:sz w:val="28"/>
        </w:rPr>
        <w:t>（四）本基金信息披露事项以法律法规及基金合同“第十八部分 基金的信息披露”约定的内容为准。</w:t>
      </w:r>
    </w:p>
    <w:p w:rsidR="00B70220" w:rsidRPr="00617236" w:rsidRDefault="00B70220">
      <w:pPr>
        <w:pStyle w:val="1"/>
        <w:spacing w:line="360" w:lineRule="auto"/>
        <w:ind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7" w:name="_Toc145818945"/>
      <w:r w:rsidRPr="00F360B5">
        <w:rPr>
          <w:rFonts w:ascii="宋体" w:eastAsia="宋体" w:hAnsi="宋体"/>
          <w:sz w:val="28"/>
        </w:rPr>
        <w:t>十一、基金费用</w:t>
      </w:r>
      <w:bookmarkEnd w:id="97"/>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（一）基金管理费的计提比例和计提方法</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基金管理费按前一日基金资产净值</w:t>
      </w:r>
      <w:r w:rsidRPr="00F360B5">
        <w:rPr>
          <w:rFonts w:ascii="宋体" w:hAnsi="宋体" w:hint="eastAsia"/>
          <w:sz w:val="28"/>
        </w:rPr>
        <w:t>的</w:t>
      </w:r>
      <w:r w:rsidRPr="00F360B5">
        <w:rPr>
          <w:rFonts w:ascii="宋体" w:hAnsi="宋体"/>
          <w:sz w:val="28"/>
        </w:rPr>
        <w:t>1.5%年费率计提。计算方法如下：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H＝E×年管理费率÷当年天数</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H为每日应计提的基金管理费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E为前一日的基金资产净值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（二）基金托管费的计提比例和计提方法</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基金托管费按前一日基金资产净值的0.25%年费率计提。计算方法如下：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H＝E×年托管费率÷当年天数</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H为每日应计提的基金托管费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E为前一日的基金资产净值</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w:t>
      </w:r>
      <w:r w:rsidRPr="00F360B5">
        <w:rPr>
          <w:rFonts w:ascii="宋体" w:hAnsi="宋体" w:hint="eastAsia"/>
          <w:sz w:val="28"/>
        </w:rPr>
        <w:t>基金的银行汇划费用、基金的证券、期货交易费用、基金的开户费用和账户维护费用、基金合同生效后与基金相关的</w:t>
      </w:r>
      <w:r w:rsidRPr="00F360B5">
        <w:rPr>
          <w:rFonts w:ascii="宋体" w:hAnsi="宋体"/>
          <w:sz w:val="28"/>
        </w:rPr>
        <w:t>信息披露费用、基金份额持有人大会费用、</w:t>
      </w:r>
      <w:r w:rsidRPr="00F360B5">
        <w:rPr>
          <w:rFonts w:ascii="宋体" w:hAnsi="宋体" w:hint="eastAsia"/>
          <w:sz w:val="28"/>
        </w:rPr>
        <w:t>基金合同生效后与基金相关的</w:t>
      </w:r>
      <w:r w:rsidRPr="00F360B5">
        <w:rPr>
          <w:rFonts w:ascii="宋体" w:hAnsi="宋体"/>
          <w:sz w:val="28"/>
        </w:rPr>
        <w:t>会计师费</w:t>
      </w:r>
      <w:r w:rsidRPr="00F360B5">
        <w:rPr>
          <w:rFonts w:ascii="宋体" w:hAnsi="宋体" w:hint="eastAsia"/>
          <w:sz w:val="28"/>
        </w:rPr>
        <w:t>、</w:t>
      </w:r>
      <w:r w:rsidRPr="00F360B5">
        <w:rPr>
          <w:rFonts w:ascii="宋体" w:hAnsi="宋体"/>
          <w:sz w:val="28"/>
        </w:rPr>
        <w:t>律师费</w:t>
      </w:r>
      <w:r w:rsidRPr="00F360B5">
        <w:rPr>
          <w:rFonts w:ascii="宋体" w:hAnsi="宋体" w:hint="eastAsia"/>
          <w:sz w:val="28"/>
        </w:rPr>
        <w:t>和诉讼费，因</w:t>
      </w:r>
      <w:r w:rsidRPr="00F360B5">
        <w:rPr>
          <w:rFonts w:ascii="宋体" w:hAnsi="宋体"/>
          <w:sz w:val="28"/>
        </w:rPr>
        <w:t>投资港股通标的股票而产生的各项合理费用，</w:t>
      </w:r>
      <w:r w:rsidRPr="00F360B5">
        <w:rPr>
          <w:rFonts w:ascii="宋体" w:hAnsi="宋体" w:hint="eastAsia"/>
          <w:sz w:val="28"/>
        </w:rPr>
        <w:t>及按照国家有关规定和基金合同约定可以在基金财产中列支的其他费用</w:t>
      </w:r>
      <w:r w:rsidRPr="00F360B5">
        <w:rPr>
          <w:rFonts w:ascii="宋体" w:hAnsi="宋体"/>
          <w:sz w:val="28"/>
        </w:rPr>
        <w:t>等根据有关法律法规、基金合同及相应协议的规定，</w:t>
      </w:r>
      <w:r w:rsidRPr="00F360B5">
        <w:rPr>
          <w:rFonts w:ascii="宋体" w:hAnsi="宋体" w:hint="eastAsia"/>
          <w:sz w:val="28"/>
        </w:rPr>
        <w:t>按费用实际支出金额支付，</w:t>
      </w:r>
      <w:r w:rsidRPr="00F360B5">
        <w:rPr>
          <w:rFonts w:ascii="宋体" w:hAnsi="宋体"/>
          <w:sz w:val="28"/>
        </w:rPr>
        <w:t>列入</w:t>
      </w:r>
      <w:r w:rsidRPr="00F360B5">
        <w:rPr>
          <w:rFonts w:ascii="宋体" w:hAnsi="宋体" w:hint="eastAsia"/>
          <w:sz w:val="28"/>
        </w:rPr>
        <w:t>或摊入</w:t>
      </w:r>
      <w:r w:rsidRPr="00F360B5">
        <w:rPr>
          <w:rFonts w:ascii="宋体" w:hAnsi="宋体"/>
          <w:sz w:val="28"/>
        </w:rPr>
        <w:t>当期基金费用。</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（四）不列入基金费用的项目</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基金管理人与基金托管人因未履行或未完全履行义务导致的费用支出或基金资产的损失，以及处理与基金运作无关的事项发生的费用等不列入基金费用。</w:t>
      </w:r>
      <w:r w:rsidRPr="00F360B5">
        <w:rPr>
          <w:rFonts w:ascii="宋体" w:hAnsi="宋体" w:hint="eastAsia"/>
          <w:sz w:val="28"/>
        </w:rPr>
        <w:t>基金合同生效前的相关费用，包括但不限于验资费、会计师和律师费、信息披露费等费用不列入基金费用。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（五）</w:t>
      </w:r>
      <w:r w:rsidRPr="00F360B5">
        <w:rPr>
          <w:rFonts w:ascii="宋体" w:hAnsi="宋体" w:hint="eastAsia"/>
          <w:sz w:val="28"/>
        </w:rPr>
        <w:t>本基金运作前产生的可以从基金财产中列支的相关费用由基金管理人垫付，运作后由</w:t>
      </w:r>
      <w:r w:rsidRPr="00F360B5">
        <w:rPr>
          <w:rFonts w:ascii="宋体" w:hAnsi="宋体"/>
          <w:sz w:val="28"/>
        </w:rPr>
        <w:t>基金管理人向基金托管人发送划付指令</w:t>
      </w:r>
      <w:r w:rsidRPr="00F360B5">
        <w:rPr>
          <w:rFonts w:ascii="宋体" w:hAnsi="宋体" w:hint="eastAsia"/>
          <w:sz w:val="28"/>
        </w:rPr>
        <w:t>，</w:t>
      </w:r>
      <w:r w:rsidRPr="00F360B5">
        <w:rPr>
          <w:rFonts w:ascii="宋体" w:hAnsi="宋体"/>
          <w:sz w:val="28"/>
        </w:rPr>
        <w:t>经基金托管人复核后于次日起3个工作日内从基金资产中一次性支付给基金管理人</w:t>
      </w:r>
      <w:r w:rsidRPr="00F360B5">
        <w:rPr>
          <w:rFonts w:ascii="宋体" w:hAnsi="宋体" w:hint="eastAsia"/>
          <w:sz w:val="28"/>
        </w:rPr>
        <w:t>。</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（六）基金管理费和基金托管费的调整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基金管理人和基金托管人可协商酌情降低基金管理费和基金托管费，此项调整不需要基金份额持有人大会决议通过。基金管理人必须</w:t>
      </w:r>
      <w:r w:rsidRPr="00F360B5">
        <w:rPr>
          <w:rFonts w:ascii="宋体" w:hAnsi="宋体" w:hint="eastAsia"/>
          <w:sz w:val="28"/>
        </w:rPr>
        <w:t>依照有关规定</w:t>
      </w:r>
      <w:r w:rsidRPr="00F360B5">
        <w:rPr>
          <w:rFonts w:ascii="宋体" w:hAnsi="宋体"/>
          <w:sz w:val="28"/>
        </w:rPr>
        <w:t>最迟于新的费率实施日前</w:t>
      </w:r>
      <w:r w:rsidRPr="00F360B5">
        <w:rPr>
          <w:rFonts w:ascii="宋体" w:hAnsi="宋体" w:hint="eastAsia"/>
          <w:sz w:val="28"/>
        </w:rPr>
        <w:t>按照《信息披露办法》的规定</w:t>
      </w:r>
      <w:r w:rsidRPr="00F360B5">
        <w:rPr>
          <w:rFonts w:ascii="宋体" w:hAnsi="宋体"/>
          <w:sz w:val="28"/>
        </w:rPr>
        <w:t>在指定</w:t>
      </w:r>
      <w:r w:rsidRPr="00F360B5">
        <w:rPr>
          <w:rFonts w:ascii="宋体" w:hAnsi="宋体" w:hint="eastAsia"/>
          <w:sz w:val="28"/>
        </w:rPr>
        <w:t>媒介</w:t>
      </w:r>
      <w:r w:rsidRPr="00F360B5">
        <w:rPr>
          <w:rFonts w:ascii="宋体" w:hAnsi="宋体"/>
          <w:sz w:val="28"/>
        </w:rPr>
        <w:t>上刊登公告。</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（七）基金管理费和基金托管费的复核程序、支付方式和时间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复核程序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基金托管人对基金管理人计提的基金管理费和基金托管费等，根据本托管协议和基金合同的有关规定进行复核。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支付方式和时间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基金管理费、基金托管费每日计提，按月支付。由基金管理人向基金托管人发送基金管理费、基金托管费划付指令</w:t>
      </w:r>
      <w:r w:rsidRPr="00F360B5">
        <w:rPr>
          <w:rFonts w:ascii="宋体" w:hAnsi="宋体" w:hint="eastAsia"/>
          <w:sz w:val="28"/>
        </w:rPr>
        <w:t>，</w:t>
      </w:r>
      <w:r w:rsidRPr="00F360B5">
        <w:rPr>
          <w:rFonts w:ascii="宋体" w:hAnsi="宋体"/>
          <w:sz w:val="28"/>
        </w:rPr>
        <w:t>经基金托管人复核后于次月首日起3个工作日内从基金</w:t>
      </w:r>
      <w:r w:rsidRPr="00F360B5">
        <w:rPr>
          <w:rFonts w:ascii="宋体" w:hAnsi="宋体" w:hint="eastAsia"/>
          <w:sz w:val="28"/>
        </w:rPr>
        <w:t>财</w:t>
      </w:r>
      <w:r w:rsidRPr="00F360B5">
        <w:rPr>
          <w:rFonts w:ascii="宋体" w:hAnsi="宋体"/>
          <w:sz w:val="28"/>
        </w:rPr>
        <w:t>产中一次性支付给基金管理人和基金托管人。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若遇法定节假日、休息日或不可抗力致使无法按时支付的，顺延至最近可支付日支付。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（八）</w:t>
      </w:r>
      <w:r w:rsidRPr="00F360B5">
        <w:rPr>
          <w:rFonts w:ascii="宋体" w:hAnsi="宋体"/>
          <w:sz w:val="28"/>
        </w:rPr>
        <w:t>违规处理方式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8" w:name="_Toc145818946"/>
      <w:r w:rsidRPr="00F360B5">
        <w:rPr>
          <w:rFonts w:ascii="宋体" w:eastAsia="宋体" w:hAnsi="宋体"/>
          <w:sz w:val="28"/>
        </w:rPr>
        <w:t>十二、基金份额持有人名册的</w:t>
      </w:r>
      <w:r w:rsidRPr="00F360B5">
        <w:rPr>
          <w:rFonts w:ascii="宋体" w:eastAsia="宋体" w:hAnsi="宋体" w:hint="eastAsia"/>
          <w:sz w:val="28"/>
        </w:rPr>
        <w:t>登记与</w:t>
      </w:r>
      <w:r w:rsidRPr="00F360B5">
        <w:rPr>
          <w:rFonts w:ascii="宋体" w:eastAsia="宋体" w:hAnsi="宋体"/>
          <w:sz w:val="28"/>
        </w:rPr>
        <w:t>保管</w:t>
      </w:r>
      <w:bookmarkEnd w:id="98"/>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本基金的基金管理人和基金托管人须分别妥善保管的基金份额持有人名册，包括基金合同生效日、基金合同终止日、</w:t>
      </w:r>
      <w:r w:rsidRPr="00F360B5">
        <w:rPr>
          <w:rFonts w:ascii="宋体" w:hAnsi="宋体"/>
          <w:sz w:val="28"/>
        </w:rPr>
        <w:t>基金权益登记日、</w:t>
      </w:r>
      <w:r w:rsidRPr="00F360B5">
        <w:rPr>
          <w:rFonts w:ascii="宋体" w:hAnsi="宋体" w:hint="eastAsia"/>
          <w:sz w:val="28"/>
        </w:rPr>
        <w:t>基金份额持有人大会权益登记日、每年</w:t>
      </w:r>
      <w:r w:rsidRPr="00F360B5">
        <w:rPr>
          <w:rFonts w:ascii="宋体" w:hAnsi="宋体"/>
          <w:sz w:val="28"/>
        </w:rPr>
        <w:t>6月30日、12月31日的基金份额持有人名册。基金份额持有人名册的内容至少应包括持有人的名称和持有的基金份额。</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基金管理人应及时向基金托管人提交基金份额持有人名册。每年</w:t>
      </w:r>
      <w:r w:rsidRPr="00F360B5">
        <w:rPr>
          <w:rFonts w:ascii="宋体" w:hAnsi="宋体"/>
          <w:sz w:val="28"/>
        </w:rPr>
        <w:t>6月30日和12月31日的基金份额持有人名册应于下月前十个工作日内提交；基金合同生效日、基金合同终止日等涉及到基金重要事项日期的基金份额持有人名册应于发生日后十个工作日内提交。</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基金管理人和基金托管人应妥善保管基金份额持有人名册，保存期限为</w:t>
      </w:r>
      <w:r w:rsidRPr="00F360B5">
        <w:rPr>
          <w:rFonts w:ascii="宋体" w:hAnsi="宋体"/>
          <w:sz w:val="28"/>
        </w:rPr>
        <w:t>15年。基金托管人不得将所保管的基金份额持有人名册用于基金托管业务以外的其他用途，并应遵守保密义务。</w:t>
      </w:r>
      <w:r w:rsidRPr="00F360B5">
        <w:rPr>
          <w:rFonts w:ascii="宋体" w:hAnsi="宋体" w:hint="eastAsia"/>
          <w:sz w:val="28"/>
        </w:rPr>
        <w:t>若基金管理人或基金托管人由于自身原因无法妥善保管基金份额持有人名册，应按有关法规规定各自承担相应的责任。</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9" w:name="_Toc145818947"/>
      <w:r w:rsidRPr="00F360B5">
        <w:rPr>
          <w:rFonts w:ascii="宋体" w:eastAsia="宋体" w:hAnsi="宋体"/>
          <w:sz w:val="28"/>
        </w:rPr>
        <w:t>十三、基金有关文件档案的保存</w:t>
      </w:r>
      <w:bookmarkEnd w:id="99"/>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（一）档案保存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（二）合同档案的建立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w:t>
      </w:r>
      <w:r w:rsidRPr="00F360B5">
        <w:rPr>
          <w:rFonts w:ascii="宋体" w:hAnsi="宋体" w:hint="eastAsia"/>
          <w:sz w:val="28"/>
        </w:rPr>
        <w:t>代表基金</w:t>
      </w:r>
      <w:r w:rsidRPr="00F360B5">
        <w:rPr>
          <w:rFonts w:ascii="宋体" w:hAnsi="宋体"/>
          <w:sz w:val="28"/>
        </w:rPr>
        <w:t>签署</w:t>
      </w:r>
      <w:r w:rsidRPr="00F360B5">
        <w:rPr>
          <w:rFonts w:ascii="宋体" w:hAnsi="宋体" w:hint="eastAsia"/>
          <w:sz w:val="28"/>
        </w:rPr>
        <w:t>与基金相关的</w:t>
      </w:r>
      <w:r w:rsidRPr="00F360B5">
        <w:rPr>
          <w:rFonts w:ascii="宋体" w:hAnsi="宋体"/>
          <w:sz w:val="28"/>
        </w:rPr>
        <w:t>重大合同文本后，应</w:t>
      </w:r>
      <w:r w:rsidRPr="00F360B5">
        <w:rPr>
          <w:rFonts w:ascii="宋体" w:hAnsi="宋体" w:hint="eastAsia"/>
          <w:sz w:val="28"/>
        </w:rPr>
        <w:t>及时以加密方式将重大合同传真给基金托管人，并在十个工作日内</w:t>
      </w:r>
      <w:r w:rsidRPr="00F360B5">
        <w:rPr>
          <w:rFonts w:ascii="宋体" w:hAnsi="宋体"/>
          <w:sz w:val="28"/>
        </w:rPr>
        <w:t>将合同文本正本送达基金托管人处。</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（三）变更与协助</w:t>
      </w:r>
    </w:p>
    <w:p w:rsidR="00B70220" w:rsidRPr="00F360B5" w:rsidRDefault="001A6F03">
      <w:pPr>
        <w:adjustRightInd w:val="0"/>
        <w:snapToGrid w:val="0"/>
        <w:spacing w:line="360" w:lineRule="auto"/>
        <w:ind w:firstLineChars="200" w:firstLine="560"/>
        <w:rPr>
          <w:rFonts w:ascii="宋体" w:hAnsi="宋体"/>
          <w:b/>
          <w:sz w:val="28"/>
        </w:rPr>
      </w:pPr>
      <w:r w:rsidRPr="00F360B5">
        <w:rPr>
          <w:rFonts w:ascii="宋体" w:hAnsi="宋体"/>
          <w:sz w:val="28"/>
        </w:rPr>
        <w:t>若基金管理人/基金托管人发生变更，未变更的一方有义务协助变更后的接任人接收相应文件。</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（四）基金管理人和基金托管人应按各自职责完整保存原始凭证、记账凭证、基金账册、交易记录和重要合同等，承担保密义务并保存至少15年以上。</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0" w:name="_Toc145818948"/>
      <w:r w:rsidRPr="00F360B5">
        <w:rPr>
          <w:rFonts w:ascii="宋体" w:eastAsia="宋体" w:hAnsi="宋体"/>
          <w:sz w:val="28"/>
        </w:rPr>
        <w:t>十四、基金管理人和基金托管人的更换</w:t>
      </w:r>
      <w:bookmarkEnd w:id="100"/>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（一）基金管理人的更换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1.基金管理人的更换条件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有下列情形之一的，基金管理人职责终止：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1）基金管理人被依法取消其基金管理资格的；</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2）基金管理人依法解散、被依法撤销或被依法宣告破产；</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3）基金管理人被基金份额持有人大会解任；</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4）法律法规及中国证监会规定的和</w:t>
      </w:r>
      <w:r w:rsidRPr="00F360B5">
        <w:rPr>
          <w:rFonts w:ascii="宋体" w:hAnsi="宋体" w:hint="eastAsia"/>
          <w:sz w:val="28"/>
          <w:szCs w:val="24"/>
        </w:rPr>
        <w:t>《基金合同》约定的其他情形。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2.基金管理人的更换程序</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更换基金管理人必须依照如下程序进行：</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1）提名：</w:t>
      </w:r>
      <w:r w:rsidRPr="00F360B5">
        <w:rPr>
          <w:rFonts w:ascii="宋体" w:hAnsi="宋体" w:hint="eastAsia"/>
          <w:sz w:val="28"/>
          <w:szCs w:val="24"/>
        </w:rPr>
        <w:t>新任基金管理人由基金托管人或由单独或合计持有</w:t>
      </w:r>
      <w:r w:rsidRPr="00F360B5">
        <w:rPr>
          <w:rFonts w:ascii="宋体" w:hAnsi="宋体"/>
          <w:sz w:val="28"/>
          <w:szCs w:val="24"/>
        </w:rPr>
        <w:t>10%以上（含10%）基金份额的基金份额持有人提名；</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2）决议：基金份额持有人大会在基金管理人职责终止后6个</w:t>
      </w:r>
      <w:r w:rsidRPr="00F360B5">
        <w:rPr>
          <w:rFonts w:ascii="宋体" w:hAnsi="宋体" w:hint="eastAsia"/>
          <w:sz w:val="28"/>
          <w:szCs w:val="24"/>
        </w:rPr>
        <w:t>月内对被提名的新任基金管理人形成决议，该决议需经参加大会的基金份额持有人所持表决权的三分之二以上（含三分之二）表决通过，新任基金管理人应当符合法律法规及中国证监会规定的资格条件；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w:t>
      </w:r>
      <w:r w:rsidRPr="00F360B5">
        <w:rPr>
          <w:rFonts w:ascii="宋体" w:hAnsi="宋体" w:hint="eastAsia"/>
          <w:sz w:val="28"/>
          <w:szCs w:val="24"/>
        </w:rPr>
        <w:t>临时基金管理人：新任基金管理人产生之前，由中国证监会指定临时基金管理人；</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w:t>
      </w:r>
      <w:r w:rsidRPr="00F360B5">
        <w:rPr>
          <w:rFonts w:ascii="宋体" w:hAnsi="宋体" w:hint="eastAsia"/>
          <w:sz w:val="28"/>
          <w:szCs w:val="24"/>
        </w:rPr>
        <w:t>备案：基金份额持有人大会更换基金管理人的决议须向中国证监会备案；</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5）</w:t>
      </w:r>
      <w:r w:rsidRPr="00F360B5">
        <w:rPr>
          <w:rFonts w:ascii="宋体" w:hAnsi="宋体" w:hint="eastAsia"/>
          <w:sz w:val="28"/>
          <w:szCs w:val="24"/>
        </w:rPr>
        <w:t>公告：基金管理人更换后，由基金托管人在更换基金管理人的基金份额持有人大会决议生效后</w:t>
      </w:r>
      <w:r w:rsidRPr="00F360B5">
        <w:rPr>
          <w:rFonts w:ascii="宋体" w:hAnsi="宋体"/>
          <w:sz w:val="28"/>
          <w:szCs w:val="24"/>
        </w:rPr>
        <w:t>2日内在指定媒介公告；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6）</w:t>
      </w:r>
      <w:r w:rsidRPr="00F360B5">
        <w:rPr>
          <w:rFonts w:ascii="宋体" w:hAnsi="宋体" w:hint="eastAsia"/>
          <w:sz w:val="28"/>
          <w:szCs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7）</w:t>
      </w:r>
      <w:r w:rsidRPr="00F360B5">
        <w:rPr>
          <w:rFonts w:ascii="宋体" w:hAnsi="宋体" w:hint="eastAsia"/>
          <w:sz w:val="28"/>
          <w:szCs w:val="24"/>
        </w:rPr>
        <w:t>审计：基金管理人职责终止的，应当按照法律法规规定聘请会计师事务所对基金财产进行审计，并将审计结果予以公告，同时报中国证监会备案，审计费用在基金财产中列支；</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8）</w:t>
      </w:r>
      <w:r w:rsidRPr="00F360B5">
        <w:rPr>
          <w:rFonts w:ascii="宋体" w:hAnsi="宋体" w:hint="eastAsia"/>
          <w:sz w:val="28"/>
          <w:szCs w:val="24"/>
        </w:rPr>
        <w:t>基金名称变更：基金管理人更换后，如果原任或新任基金管理人要求，应按其要求替换或删除基金名称中与原基金管理人有关的名称字样。</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（二）基金托管人的更换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1、基金托管人的更换条件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有下列情形之一的，基金托管人职责终止：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1）基金托管人被依法取消其基金托管资格的；</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2）基金托管人</w:t>
      </w:r>
      <w:r w:rsidRPr="00F360B5">
        <w:rPr>
          <w:rFonts w:ascii="宋体" w:hAnsi="宋体" w:hint="eastAsia"/>
          <w:sz w:val="28"/>
          <w:szCs w:val="24"/>
        </w:rPr>
        <w:t>依法解散、被依法撤销或被依法宣布破产；</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3）基金托管人被基金份额持有人大会解任；</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4）法律法规及中国证监会规定的和《基金合同》约定的其他情形。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2、基金托管人的更换程序</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1）提名：</w:t>
      </w:r>
      <w:r w:rsidRPr="00F360B5">
        <w:rPr>
          <w:rFonts w:ascii="宋体" w:hAnsi="宋体" w:hint="eastAsia"/>
          <w:sz w:val="28"/>
          <w:szCs w:val="24"/>
        </w:rPr>
        <w:t>新任基金托管人由基金管理人或由单独或合计持有</w:t>
      </w:r>
      <w:r w:rsidRPr="00F360B5">
        <w:rPr>
          <w:rFonts w:ascii="宋体" w:hAnsi="宋体"/>
          <w:sz w:val="28"/>
          <w:szCs w:val="24"/>
        </w:rPr>
        <w:t>10%以上（含10%）基金份额的基金份额持有人提名；</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2）决议：基金份额持有人大会在基金托管人职责终止后6个月内对被提名的</w:t>
      </w:r>
      <w:r w:rsidRPr="00F360B5">
        <w:rPr>
          <w:rFonts w:ascii="宋体" w:hAnsi="宋体" w:hint="eastAsia"/>
          <w:sz w:val="28"/>
          <w:szCs w:val="24"/>
        </w:rPr>
        <w:t>新任</w:t>
      </w:r>
      <w:r w:rsidRPr="00F360B5">
        <w:rPr>
          <w:rFonts w:ascii="宋体" w:hAnsi="宋体"/>
          <w:sz w:val="28"/>
          <w:szCs w:val="24"/>
        </w:rPr>
        <w:t>基金托管人形成决议，该决议需经参加大会的基金份额持有人所持表决权的三分之二以上（含三分之二）表决通过，</w:t>
      </w:r>
      <w:r w:rsidRPr="00F360B5">
        <w:rPr>
          <w:rFonts w:ascii="宋体" w:hAnsi="宋体" w:hint="eastAsia"/>
          <w:sz w:val="28"/>
          <w:szCs w:val="24"/>
        </w:rPr>
        <w:t>新任基金托管人应当符合法律法规及中国证监会规定的资格条件；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3）临时基金托管人：</w:t>
      </w:r>
      <w:r w:rsidRPr="00F360B5">
        <w:rPr>
          <w:rFonts w:ascii="宋体" w:hAnsi="宋体" w:hint="eastAsia"/>
          <w:sz w:val="28"/>
          <w:szCs w:val="24"/>
        </w:rPr>
        <w:t>新任基金托管人产生之前，由中国证监会指定临时基金托管人；</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w:t>
      </w:r>
      <w:r w:rsidRPr="00F360B5">
        <w:rPr>
          <w:rFonts w:ascii="宋体" w:hAnsi="宋体" w:hint="eastAsia"/>
          <w:sz w:val="28"/>
          <w:szCs w:val="24"/>
        </w:rPr>
        <w:t>备案：基金份额持有人大会更换基金托管人的决议须向中国证监会备案；</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5）</w:t>
      </w:r>
      <w:r w:rsidRPr="00F360B5">
        <w:rPr>
          <w:rFonts w:ascii="宋体" w:hAnsi="宋体" w:hint="eastAsia"/>
          <w:sz w:val="28"/>
          <w:szCs w:val="24"/>
        </w:rPr>
        <w:t>公告：基金托管人更换后，由基金管理人在更换基金托管人的基金份额持有人大会决议生效后</w:t>
      </w:r>
      <w:r w:rsidRPr="00F360B5">
        <w:rPr>
          <w:rFonts w:ascii="宋体" w:hAnsi="宋体"/>
          <w:sz w:val="28"/>
          <w:szCs w:val="24"/>
        </w:rPr>
        <w:t>2日内在指定媒介公告；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6）</w:t>
      </w:r>
      <w:r w:rsidRPr="00F360B5">
        <w:rPr>
          <w:rFonts w:ascii="宋体" w:hAnsi="宋体" w:hint="eastAsia"/>
          <w:sz w:val="28"/>
          <w:szCs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sidRPr="00F360B5">
        <w:rPr>
          <w:rFonts w:ascii="宋体" w:hAnsi="宋体"/>
          <w:sz w:val="28"/>
          <w:szCs w:val="24"/>
        </w:rPr>
        <w:t xml:space="preserve"> </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7）</w:t>
      </w:r>
      <w:r w:rsidRPr="00F360B5">
        <w:rPr>
          <w:rFonts w:ascii="宋体" w:hAnsi="宋体" w:hint="eastAsia"/>
          <w:sz w:val="28"/>
          <w:szCs w:val="24"/>
        </w:rPr>
        <w:t>审计：基金托管人职责终止的，应当按照法律法规规定聘请会计师事务所对基金财产进行审计，并将审计结果予以公告，同时报中国证监会备案，审计费用从基金财产中列支。</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（三）基金管理人与基金托管人同时更换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1）</w:t>
      </w:r>
      <w:r w:rsidRPr="00F360B5">
        <w:rPr>
          <w:rFonts w:ascii="宋体" w:hAnsi="宋体" w:hint="eastAsia"/>
          <w:sz w:val="28"/>
        </w:rPr>
        <w:t>提名：如果基金管理人和基金托管人同时更换，由单独或合计持有基金总份额</w:t>
      </w:r>
      <w:r w:rsidRPr="00F360B5">
        <w:rPr>
          <w:rFonts w:ascii="宋体" w:hAnsi="宋体"/>
          <w:sz w:val="28"/>
        </w:rPr>
        <w:t>10%以上（含10%）的基金份额持有人提名新的基金管理人和基金托管人；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2）</w:t>
      </w:r>
      <w:r w:rsidRPr="00F360B5">
        <w:rPr>
          <w:rFonts w:ascii="宋体" w:hAnsi="宋体" w:hint="eastAsia"/>
          <w:sz w:val="28"/>
        </w:rPr>
        <w:t>基金管理人和基金托管人的更换分别按上述程序进行；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3）</w:t>
      </w:r>
      <w:r w:rsidRPr="00F360B5">
        <w:rPr>
          <w:rFonts w:ascii="宋体" w:hAnsi="宋体" w:hint="eastAsia"/>
          <w:sz w:val="28"/>
        </w:rPr>
        <w:t>公告：新任基金管理人和新任基金托管人应在更换基金管理人和基金托管人的基金份额持有人大会决议生效后</w:t>
      </w:r>
      <w:r w:rsidRPr="00F360B5">
        <w:rPr>
          <w:rFonts w:ascii="宋体" w:hAnsi="宋体"/>
          <w:sz w:val="28"/>
        </w:rPr>
        <w:t>2日内在指定媒介上联合公告</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四）新任或临时基金管理人接受基金管理业务或新任或临时基金托管人接受基金财产和基金托管业务前，原任基金管理人或原任基金托管人应依据法律法规和基金合同的规定继续履行相关职责，并保证不对基金份额持有人的利益造成损害。</w:t>
      </w:r>
    </w:p>
    <w:p w:rsidR="00B70220" w:rsidRPr="00F360B5" w:rsidRDefault="00B70220">
      <w:pPr>
        <w:adjustRightInd w:val="0"/>
        <w:snapToGrid w:val="0"/>
        <w:spacing w:line="360" w:lineRule="auto"/>
        <w:ind w:firstLineChars="200"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1" w:name="_Toc145818949"/>
      <w:r w:rsidRPr="00F360B5">
        <w:rPr>
          <w:rFonts w:ascii="宋体" w:eastAsia="宋体" w:hAnsi="宋体"/>
          <w:sz w:val="28"/>
        </w:rPr>
        <w:t>十五、禁止行为</w:t>
      </w:r>
      <w:bookmarkEnd w:id="101"/>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托管协议当事人禁止从事的行为，包括但不限于：</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（一）基金管理人、基金托管人将其固有财产或者他人财产混同于基金财产从事证券投资。</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（二）基金管理人不公平地对待其管理的不同基金财产</w:t>
      </w:r>
      <w:r w:rsidRPr="00F360B5">
        <w:rPr>
          <w:rFonts w:ascii="宋体" w:hAnsi="宋体" w:hint="eastAsia"/>
          <w:sz w:val="28"/>
        </w:rPr>
        <w:t>。基金托管人不公平地对待其托管的不同基金财产。</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（三）基金管理人、基金托管人利用基金财产为基金份额持有人以外的第三人牟取利益。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（四）基金管理人、基金托管人向基金份额持有人违规承诺收益或者承担损失。</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（五）基金管理人、基金托管人对他人泄漏基金经营过程中任何尚未按法律法规规定的方式公开披露的信息。</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（六）基金管理人在没有充足资金的情况下向基金托管人发出投资指令和</w:t>
      </w:r>
      <w:r w:rsidRPr="00F360B5">
        <w:rPr>
          <w:rFonts w:ascii="宋体" w:hAnsi="宋体" w:hint="eastAsia"/>
          <w:sz w:val="28"/>
        </w:rPr>
        <w:t>付款指令</w:t>
      </w:r>
      <w:r w:rsidRPr="00F360B5">
        <w:rPr>
          <w:rFonts w:ascii="宋体" w:hAnsi="宋体"/>
          <w:sz w:val="28"/>
        </w:rPr>
        <w:t>，或违规向基金托管人发出指令。</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（七）基金管理人、基金托管人在行政上、财务上不独立</w:t>
      </w:r>
      <w:r w:rsidRPr="00F360B5">
        <w:rPr>
          <w:rFonts w:ascii="宋体" w:hAnsi="宋体" w:hint="eastAsia"/>
          <w:sz w:val="28"/>
        </w:rPr>
        <w:t>，</w:t>
      </w:r>
      <w:r w:rsidRPr="00F360B5">
        <w:rPr>
          <w:rFonts w:ascii="宋体" w:hAnsi="宋体"/>
          <w:sz w:val="28"/>
        </w:rPr>
        <w:t>其高级管理人员和其他从业人员相互兼职。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（八）基金托管人私自动用或处分基金资产，根据基金管理人的合法指令、基金合同或托管协议的规定进行处分的除外。</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（九）基金财产用于下列投资或者活动：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 xml:space="preserve"> 1、承销证券；</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2、</w:t>
      </w:r>
      <w:r w:rsidRPr="00F360B5">
        <w:rPr>
          <w:rFonts w:ascii="宋体" w:hAnsi="宋体" w:hint="eastAsia"/>
          <w:sz w:val="28"/>
        </w:rPr>
        <w:t>违反规定向他人贷款或者提供担保；</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3、从事承担无限责任的投资；</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4、买卖其他基金份额，但是</w:t>
      </w:r>
      <w:r w:rsidRPr="00F360B5">
        <w:rPr>
          <w:rFonts w:ascii="宋体" w:hAnsi="宋体" w:hint="eastAsia"/>
          <w:sz w:val="28"/>
        </w:rPr>
        <w:t>中国证监会另有规定的除外；</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5、向基金管理人、基金托管人出资；</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6、从事内幕交易、操纵证券交易价格及其他不正当的证券交易活动；</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7、法律、行政法规和</w:t>
      </w:r>
      <w:r w:rsidRPr="00F360B5">
        <w:rPr>
          <w:rFonts w:ascii="宋体" w:hAnsi="宋体" w:hint="eastAsia"/>
          <w:sz w:val="28"/>
        </w:rPr>
        <w:t>中国证监会规定禁止的其他活动。</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hint="eastAsia"/>
          <w:sz w:val="28"/>
        </w:rPr>
        <w:t>如法律、行政法规或监管部门取消上述禁止性规定，如适用于本基金，则在履行适当程序后，本基金投资不再受上述规定的限制。</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（十）法律法规和基金合同禁止的其他行为，以及法律、行政法规</w:t>
      </w:r>
      <w:r w:rsidRPr="00F360B5">
        <w:rPr>
          <w:rFonts w:ascii="宋体" w:hAnsi="宋体" w:hint="eastAsia"/>
          <w:sz w:val="28"/>
        </w:rPr>
        <w:t>和</w:t>
      </w:r>
      <w:r w:rsidRPr="00F360B5">
        <w:rPr>
          <w:rFonts w:ascii="宋体" w:hAnsi="宋体"/>
          <w:sz w:val="28"/>
        </w:rPr>
        <w:t>中国证监会规定禁止基金管理人、基金托管人从事的其他行为。</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2" w:name="_Toc145818950"/>
      <w:r w:rsidRPr="00F360B5">
        <w:rPr>
          <w:rFonts w:ascii="宋体" w:eastAsia="宋体" w:hAnsi="宋体"/>
          <w:sz w:val="28"/>
        </w:rPr>
        <w:t>十六、托管协议的变更、终止与基金财产的清算</w:t>
      </w:r>
      <w:bookmarkEnd w:id="102"/>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（一）托管协议的变更程序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本协议双方当事人经协商一致，可以对协议进行修改。修改后的新协议，其内容不得与基金合同的规定有任何冲突。基金托管协议的变更</w:t>
      </w:r>
      <w:r w:rsidRPr="00F360B5">
        <w:rPr>
          <w:rFonts w:ascii="宋体" w:hAnsi="宋体" w:hint="eastAsia"/>
          <w:sz w:val="28"/>
        </w:rPr>
        <w:t>应</w:t>
      </w:r>
      <w:r w:rsidRPr="00F360B5">
        <w:rPr>
          <w:rFonts w:ascii="宋体" w:hAnsi="宋体"/>
          <w:sz w:val="28"/>
        </w:rPr>
        <w:t>报中国证监会</w:t>
      </w:r>
      <w:r w:rsidRPr="00F360B5">
        <w:rPr>
          <w:rFonts w:ascii="宋体" w:hAnsi="宋体" w:hint="eastAsia"/>
          <w:sz w:val="28"/>
        </w:rPr>
        <w:t>备案</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（二）基金托管协议终止的情形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基金合同终止；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基金托管人解散、依法被撤销、破产或由其他基金托管人接管基金资产；</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基金管理人解散、依法被撤销、破产或由其他基金管理人接管基金管理权；</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发生法律法规</w:t>
      </w:r>
      <w:r w:rsidRPr="00F360B5">
        <w:rPr>
          <w:rFonts w:ascii="宋体" w:hAnsi="宋体" w:hint="eastAsia"/>
          <w:sz w:val="24"/>
          <w:szCs w:val="24"/>
        </w:rPr>
        <w:t>、中国证监会</w:t>
      </w:r>
      <w:r w:rsidRPr="00F360B5">
        <w:rPr>
          <w:rFonts w:ascii="宋体" w:hAnsi="宋体"/>
          <w:sz w:val="28"/>
        </w:rPr>
        <w:t>或基金合同规定的</w:t>
      </w:r>
      <w:r w:rsidRPr="00F360B5">
        <w:rPr>
          <w:rFonts w:ascii="宋体" w:hAnsi="宋体" w:hint="eastAsia"/>
          <w:sz w:val="28"/>
        </w:rPr>
        <w:t>其他</w:t>
      </w:r>
      <w:r w:rsidRPr="00F360B5">
        <w:rPr>
          <w:rFonts w:ascii="宋体" w:hAnsi="宋体"/>
          <w:sz w:val="28"/>
        </w:rPr>
        <w:t>终止事项。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（三）基金财产的清算</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基金财产清算小组</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(1)自出现《基金合同》终止事由之日起30个工作日内，成立基金财产清算小组，</w:t>
      </w:r>
      <w:r w:rsidRPr="00F360B5">
        <w:rPr>
          <w:rFonts w:ascii="宋体" w:hAnsi="宋体" w:hint="eastAsia"/>
          <w:sz w:val="28"/>
          <w:szCs w:val="24"/>
        </w:rPr>
        <w:t>基金管理人组织</w:t>
      </w:r>
      <w:r w:rsidRPr="00F360B5">
        <w:rPr>
          <w:rFonts w:ascii="宋体" w:hAnsi="宋体"/>
          <w:sz w:val="28"/>
          <w:szCs w:val="24"/>
        </w:rPr>
        <w:t>基金财产清算小组</w:t>
      </w:r>
      <w:r w:rsidRPr="00F360B5">
        <w:rPr>
          <w:rFonts w:ascii="宋体" w:hAnsi="宋体" w:hint="eastAsia"/>
          <w:sz w:val="28"/>
          <w:szCs w:val="24"/>
        </w:rPr>
        <w:t>并</w:t>
      </w:r>
      <w:r w:rsidRPr="00F360B5">
        <w:rPr>
          <w:rFonts w:ascii="宋体" w:hAnsi="宋体"/>
          <w:sz w:val="28"/>
          <w:szCs w:val="24"/>
        </w:rPr>
        <w:t>在中国证监会的监督下进行基金清算。</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(2)基金</w:t>
      </w:r>
      <w:r w:rsidRPr="00F360B5">
        <w:rPr>
          <w:rFonts w:ascii="宋体" w:hAnsi="宋体" w:hint="eastAsia"/>
          <w:sz w:val="28"/>
        </w:rPr>
        <w:t>财产</w:t>
      </w:r>
      <w:r w:rsidRPr="00F360B5">
        <w:rPr>
          <w:rFonts w:ascii="宋体" w:hAnsi="宋体"/>
          <w:sz w:val="28"/>
        </w:rPr>
        <w:t>清算小组成员由基金管理人、基金托管人、具有从事证券相关业务资格的注册会计师、律师以及中国证监会指定的人员组成。基金</w:t>
      </w:r>
      <w:r w:rsidRPr="00F360B5">
        <w:rPr>
          <w:rFonts w:ascii="宋体" w:hAnsi="宋体" w:hint="eastAsia"/>
          <w:sz w:val="28"/>
        </w:rPr>
        <w:t>财产</w:t>
      </w:r>
      <w:r w:rsidRPr="00F360B5">
        <w:rPr>
          <w:rFonts w:ascii="宋体" w:hAnsi="宋体"/>
          <w:sz w:val="28"/>
        </w:rPr>
        <w:t>清算小组可以聘用必要的工作人员。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(3)在基金财产清算过程中，基金管理人和基金托管人应各自履行职责，继续忠实、勤勉、尽责地履行基金合同和本托管协议规定的义务，维护基金份额持有人的合法权益。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(4)基金</w:t>
      </w:r>
      <w:r w:rsidRPr="00F360B5">
        <w:rPr>
          <w:rFonts w:ascii="宋体" w:hAnsi="宋体" w:hint="eastAsia"/>
          <w:sz w:val="28"/>
        </w:rPr>
        <w:t>财产</w:t>
      </w:r>
      <w:r w:rsidRPr="00F360B5">
        <w:rPr>
          <w:rFonts w:ascii="宋体" w:hAnsi="宋体"/>
          <w:sz w:val="28"/>
        </w:rPr>
        <w:t>清算小组负责基金财产的保管、清理、估价、变现和分配。基金</w:t>
      </w:r>
      <w:r w:rsidRPr="00F360B5">
        <w:rPr>
          <w:rFonts w:ascii="宋体" w:hAnsi="宋体" w:hint="eastAsia"/>
          <w:sz w:val="28"/>
        </w:rPr>
        <w:t>财产</w:t>
      </w:r>
      <w:r w:rsidRPr="00F360B5">
        <w:rPr>
          <w:rFonts w:ascii="宋体" w:hAnsi="宋体"/>
          <w:sz w:val="28"/>
        </w:rPr>
        <w:t>清算小组可以依法进行必要的民事活动。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基金财产清算程序</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(1)基金合同终止</w:t>
      </w:r>
      <w:r w:rsidRPr="00F360B5">
        <w:rPr>
          <w:rFonts w:ascii="宋体" w:hAnsi="宋体" w:hint="eastAsia"/>
          <w:sz w:val="28"/>
          <w:szCs w:val="24"/>
        </w:rPr>
        <w:t>情形出现</w:t>
      </w:r>
      <w:r w:rsidRPr="00F360B5">
        <w:rPr>
          <w:rFonts w:ascii="宋体" w:hAnsi="宋体"/>
          <w:sz w:val="28"/>
          <w:szCs w:val="24"/>
        </w:rPr>
        <w:t>时，由基金财产清算小组统一接管基金财产；</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(2)对基金财产</w:t>
      </w:r>
      <w:r w:rsidRPr="00F360B5">
        <w:rPr>
          <w:rFonts w:ascii="宋体" w:hAnsi="宋体" w:hint="eastAsia"/>
          <w:sz w:val="28"/>
          <w:szCs w:val="24"/>
        </w:rPr>
        <w:t>和债权债务</w:t>
      </w:r>
      <w:r w:rsidRPr="00F360B5">
        <w:rPr>
          <w:rFonts w:ascii="宋体" w:hAnsi="宋体"/>
          <w:sz w:val="28"/>
          <w:szCs w:val="24"/>
        </w:rPr>
        <w:t>进行清理和确认；</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(3)对基金财产进行</w:t>
      </w:r>
      <w:r w:rsidRPr="00F360B5">
        <w:rPr>
          <w:rFonts w:ascii="宋体" w:hAnsi="宋体" w:hint="eastAsia"/>
          <w:sz w:val="28"/>
          <w:szCs w:val="24"/>
        </w:rPr>
        <w:t>估值</w:t>
      </w:r>
      <w:r w:rsidRPr="00F360B5">
        <w:rPr>
          <w:rFonts w:ascii="宋体" w:hAnsi="宋体"/>
          <w:sz w:val="28"/>
          <w:szCs w:val="24"/>
        </w:rPr>
        <w:t>和变现；</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(4)编制清算报告；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(5)聘请会计师事务所对清算报告进行</w:t>
      </w:r>
      <w:r w:rsidRPr="00F360B5">
        <w:rPr>
          <w:rFonts w:ascii="宋体" w:hAnsi="宋体" w:hint="eastAsia"/>
          <w:sz w:val="28"/>
          <w:szCs w:val="24"/>
        </w:rPr>
        <w:t>外部</w:t>
      </w:r>
      <w:r w:rsidRPr="00F360B5">
        <w:rPr>
          <w:rFonts w:ascii="宋体" w:hAnsi="宋体"/>
          <w:sz w:val="28"/>
          <w:szCs w:val="24"/>
        </w:rPr>
        <w:t>审计；</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(6)聘请律师事务所</w:t>
      </w:r>
      <w:r w:rsidRPr="00F360B5">
        <w:rPr>
          <w:rFonts w:ascii="宋体" w:hAnsi="宋体" w:hint="eastAsia"/>
          <w:sz w:val="28"/>
          <w:szCs w:val="24"/>
        </w:rPr>
        <w:t>对清算报告</w:t>
      </w:r>
      <w:r w:rsidRPr="00F360B5">
        <w:rPr>
          <w:rFonts w:ascii="宋体" w:hAnsi="宋体"/>
          <w:sz w:val="28"/>
          <w:szCs w:val="24"/>
        </w:rPr>
        <w:t>出具法律意见书；</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(7)将清算报告</w:t>
      </w:r>
      <w:r w:rsidRPr="00F360B5">
        <w:rPr>
          <w:rFonts w:hint="eastAsia"/>
          <w:bCs/>
          <w:sz w:val="28"/>
        </w:rPr>
        <w:t>报</w:t>
      </w:r>
      <w:r w:rsidRPr="00F360B5">
        <w:rPr>
          <w:rFonts w:ascii="宋体" w:hAnsi="宋体"/>
          <w:sz w:val="28"/>
          <w:szCs w:val="24"/>
        </w:rPr>
        <w:t>中国证监会备案；</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(8)公</w:t>
      </w:r>
      <w:r w:rsidRPr="00F360B5">
        <w:rPr>
          <w:rFonts w:ascii="宋体" w:hAnsi="宋体" w:hint="eastAsia"/>
          <w:sz w:val="28"/>
          <w:szCs w:val="24"/>
        </w:rPr>
        <w:t>告</w:t>
      </w:r>
      <w:r w:rsidRPr="00F360B5">
        <w:rPr>
          <w:rFonts w:ascii="宋体" w:hAnsi="宋体"/>
          <w:sz w:val="28"/>
          <w:szCs w:val="24"/>
        </w:rPr>
        <w:t>基金清算</w:t>
      </w:r>
      <w:r w:rsidRPr="00F360B5">
        <w:rPr>
          <w:rFonts w:ascii="宋体" w:hAnsi="宋体" w:hint="eastAsia"/>
          <w:sz w:val="28"/>
          <w:szCs w:val="24"/>
        </w:rPr>
        <w:t>报告</w:t>
      </w:r>
      <w:r w:rsidRPr="00F360B5">
        <w:rPr>
          <w:rFonts w:ascii="宋体" w:hAnsi="宋体"/>
          <w:sz w:val="28"/>
          <w:szCs w:val="24"/>
        </w:rPr>
        <w:t>；</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(9)对基金</w:t>
      </w:r>
      <w:r w:rsidRPr="00F360B5">
        <w:rPr>
          <w:rFonts w:ascii="宋体" w:hAnsi="宋体" w:hint="eastAsia"/>
          <w:sz w:val="28"/>
          <w:szCs w:val="24"/>
        </w:rPr>
        <w:t>剩余</w:t>
      </w:r>
      <w:r w:rsidRPr="00F360B5">
        <w:rPr>
          <w:rFonts w:ascii="宋体" w:hAnsi="宋体"/>
          <w:sz w:val="28"/>
          <w:szCs w:val="24"/>
        </w:rPr>
        <w:t>财产进行分配。</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基金财产清算的期限为</w:t>
      </w:r>
      <w:r w:rsidRPr="00F360B5">
        <w:rPr>
          <w:rFonts w:ascii="宋体" w:hAnsi="宋体"/>
          <w:sz w:val="28"/>
        </w:rPr>
        <w:t>6个月</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清算费用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清算费用是指基金</w:t>
      </w:r>
      <w:r w:rsidRPr="00F360B5">
        <w:rPr>
          <w:rFonts w:ascii="宋体" w:hAnsi="宋体" w:hint="eastAsia"/>
          <w:sz w:val="28"/>
        </w:rPr>
        <w:t>财产</w:t>
      </w:r>
      <w:r w:rsidRPr="00F360B5">
        <w:rPr>
          <w:rFonts w:ascii="宋体" w:hAnsi="宋体"/>
          <w:sz w:val="28"/>
        </w:rPr>
        <w:t>清算小组在进行基金清算过程中发生的所有合理费用，清算费用由基金</w:t>
      </w:r>
      <w:r w:rsidRPr="00F360B5">
        <w:rPr>
          <w:rFonts w:ascii="宋体" w:hAnsi="宋体" w:hint="eastAsia"/>
          <w:sz w:val="28"/>
        </w:rPr>
        <w:t>财产</w:t>
      </w:r>
      <w:r w:rsidRPr="00F360B5">
        <w:rPr>
          <w:rFonts w:ascii="宋体" w:hAnsi="宋体"/>
          <w:sz w:val="28"/>
        </w:rPr>
        <w:t>清算小组优先从基金财产中支付。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基金财产按下列顺序清偿：</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(1)支付清算费用；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(2)交纳所欠税款；</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(3)清偿基金债务；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(4)按基金份额持有人持有的基金份额比例进行分配。</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基金财产未按前款(1)－(3)项规定清偿前，不分配给基金份额持有人。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基金财产清算的公告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清算过程中的有关重大事项须及时公告；</w:t>
      </w:r>
      <w:r w:rsidRPr="00F360B5">
        <w:rPr>
          <w:rFonts w:ascii="宋体" w:hAnsi="宋体" w:hint="eastAsia"/>
          <w:sz w:val="28"/>
          <w:szCs w:val="24"/>
        </w:rPr>
        <w:t>基金财产清算报告经会计师事务所审计，律师事务所出具法律意见书后，由基金财产清算小组报中国证监会备案并公告。</w:t>
      </w:r>
      <w:r w:rsidRPr="00F360B5">
        <w:rPr>
          <w:rFonts w:ascii="宋体" w:hAnsi="宋体"/>
          <w:sz w:val="28"/>
          <w:szCs w:val="24"/>
        </w:rPr>
        <w:t>基金财产清算公告于基金财产清算报告报中国证监会备案后5个工作日内由基金财产清算小组进行公告。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6</w:t>
      </w:r>
      <w:r w:rsidRPr="00F360B5">
        <w:rPr>
          <w:rFonts w:ascii="宋体" w:hAnsi="宋体" w:hint="eastAsia"/>
          <w:sz w:val="28"/>
        </w:rPr>
        <w:t>、</w:t>
      </w:r>
      <w:r w:rsidRPr="00F360B5">
        <w:rPr>
          <w:rFonts w:ascii="宋体" w:hAnsi="宋体"/>
          <w:sz w:val="28"/>
        </w:rPr>
        <w:t>基金财产清算账册及文件的保存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基金财产清算账册及有关文件由基金托管人保存15年以上。</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3" w:name="_Toc145818951"/>
      <w:r w:rsidRPr="00F360B5">
        <w:rPr>
          <w:rFonts w:ascii="宋体" w:eastAsia="宋体" w:hAnsi="宋体"/>
          <w:sz w:val="28"/>
        </w:rPr>
        <w:t>十七、违约责任</w:t>
      </w:r>
      <w:bookmarkEnd w:id="103"/>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（一）基金管理人、基金托管人不履行本协议或履行本协议不符合约定的，应当承担违约责任。</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F360B5">
        <w:rPr>
          <w:rFonts w:ascii="宋体" w:hAnsi="宋体" w:hint="eastAsia"/>
          <w:sz w:val="28"/>
        </w:rPr>
        <w:t>；对损失的赔偿，仅限于直接损失。</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当事人违约，给另一方当事人造成损失的，应就直接损失进行赔偿；给基金资产造成损失的，应就直接损失进行赔偿，另一方当事人有权利及义务代表基金向违约方追偿。如发生下列情况，当事人可以免责：</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不可抗力；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w:t>
      </w:r>
      <w:r w:rsidRPr="00F360B5">
        <w:rPr>
          <w:rFonts w:ascii="宋体" w:hAnsi="宋体" w:hint="eastAsia"/>
          <w:sz w:val="28"/>
        </w:rPr>
        <w:t>和</w:t>
      </w:r>
      <w:r w:rsidRPr="00F360B5">
        <w:rPr>
          <w:rFonts w:ascii="宋体" w:hAnsi="宋体"/>
          <w:sz w:val="28"/>
        </w:rPr>
        <w:t>/或基金托管人按照当时有效的法律法规或中国证监会的规定作为或不作为而造成的损失等；</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基金管理人由于按照基金合同规定的投资原则</w:t>
      </w:r>
      <w:r w:rsidRPr="00F360B5">
        <w:rPr>
          <w:rFonts w:ascii="宋体" w:hAnsi="宋体" w:hint="eastAsia"/>
          <w:sz w:val="28"/>
        </w:rPr>
        <w:t>行使或不行使其</w:t>
      </w:r>
      <w:r w:rsidRPr="00F360B5">
        <w:rPr>
          <w:rFonts w:ascii="宋体" w:hAnsi="宋体"/>
          <w:sz w:val="28"/>
        </w:rPr>
        <w:t>投资</w:t>
      </w:r>
      <w:r w:rsidRPr="00F360B5">
        <w:rPr>
          <w:rFonts w:ascii="宋体" w:hAnsi="宋体" w:hint="eastAsia"/>
          <w:sz w:val="28"/>
        </w:rPr>
        <w:t>权而</w:t>
      </w:r>
      <w:r w:rsidRPr="00F360B5">
        <w:rPr>
          <w:rFonts w:ascii="宋体" w:hAnsi="宋体"/>
          <w:sz w:val="28"/>
        </w:rPr>
        <w:t>造成的损失等</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（四）当事人违约，另一方当事人在职责范围内有义务及时采取必要的措施，尽力防止损失的扩大。</w:t>
      </w:r>
      <w:r w:rsidRPr="00F360B5">
        <w:rPr>
          <w:rFonts w:ascii="宋体" w:hAnsi="宋体" w:hint="eastAsia"/>
          <w:sz w:val="28"/>
          <w:szCs w:val="24"/>
        </w:rPr>
        <w:t>没有采取适当措施致使损失进一步扩大的，不得就扩大的损失要求赔偿。非违约方因防止损失扩大而支出的合理费用由违约方承担。</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六）由于不可抗力，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w:t>
      </w:r>
      <w:r w:rsidRPr="00F360B5">
        <w:rPr>
          <w:rFonts w:ascii="宋体" w:hAnsi="宋体" w:hint="eastAsia"/>
          <w:sz w:val="28"/>
          <w:szCs w:val="24"/>
        </w:rPr>
        <w:t>或减轻</w:t>
      </w:r>
      <w:r w:rsidRPr="00F360B5">
        <w:rPr>
          <w:rFonts w:ascii="宋体" w:hAnsi="宋体" w:hint="eastAsia"/>
          <w:sz w:val="28"/>
        </w:rPr>
        <w:t>由此造成的影响。</w:t>
      </w:r>
    </w:p>
    <w:p w:rsidR="00B70220" w:rsidRPr="00F360B5" w:rsidRDefault="00B70220">
      <w:pPr>
        <w:adjustRightInd w:val="0"/>
        <w:snapToGrid w:val="0"/>
        <w:spacing w:line="360" w:lineRule="auto"/>
        <w:outlineLvl w:val="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4" w:name="_Toc145818952"/>
      <w:r w:rsidRPr="00F360B5">
        <w:rPr>
          <w:rFonts w:ascii="宋体" w:eastAsia="宋体" w:hAnsi="宋体"/>
          <w:sz w:val="28"/>
        </w:rPr>
        <w:t>十八、争议解决方式</w:t>
      </w:r>
      <w:bookmarkEnd w:id="104"/>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F360B5">
        <w:rPr>
          <w:rFonts w:ascii="宋体" w:hAnsi="宋体" w:hint="eastAsia"/>
          <w:sz w:val="28"/>
        </w:rPr>
        <w:t>，除非仲裁裁决另有规定，仲裁费由败诉方承担</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争议处理期间，双方当事人应恪守基金管理人和基金托管人职责，各自继续忠实、勤勉、尽责地履行基金合同和本托管协议规定的义务，维护基金份额持有人的合法权益。</w:t>
      </w:r>
    </w:p>
    <w:p w:rsidR="00B70220" w:rsidRPr="00F360B5" w:rsidRDefault="001A6F03">
      <w:pPr>
        <w:adjustRightInd w:val="0"/>
        <w:snapToGrid w:val="0"/>
        <w:spacing w:line="360" w:lineRule="auto"/>
        <w:ind w:firstLineChars="225" w:firstLine="630"/>
        <w:rPr>
          <w:rFonts w:ascii="宋体" w:hAnsi="宋体"/>
          <w:sz w:val="28"/>
        </w:rPr>
      </w:pPr>
      <w:r w:rsidRPr="00F360B5">
        <w:rPr>
          <w:rFonts w:ascii="宋体" w:hAnsi="宋体" w:hint="eastAsia"/>
          <w:sz w:val="28"/>
        </w:rPr>
        <w:t>本协议适用中华人民共和国法律并从其解释。</w:t>
      </w:r>
    </w:p>
    <w:p w:rsidR="00B70220" w:rsidRPr="00F360B5" w:rsidRDefault="00B70220">
      <w:pPr>
        <w:adjustRightInd w:val="0"/>
        <w:snapToGrid w:val="0"/>
        <w:spacing w:line="360" w:lineRule="auto"/>
        <w:ind w:firstLineChars="225" w:firstLine="63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5" w:name="_Toc145818953"/>
      <w:r w:rsidRPr="00F360B5">
        <w:rPr>
          <w:rFonts w:ascii="宋体" w:eastAsia="宋体" w:hAnsi="宋体"/>
          <w:sz w:val="28"/>
        </w:rPr>
        <w:t>十九、托管协议的效力</w:t>
      </w:r>
      <w:bookmarkEnd w:id="105"/>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双方对托管协议的效力约定如下：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w:t>
      </w:r>
      <w:r w:rsidRPr="00F360B5">
        <w:rPr>
          <w:rFonts w:ascii="宋体" w:hAnsi="宋体" w:hint="eastAsia"/>
          <w:sz w:val="28"/>
        </w:rPr>
        <w:t>注册</w:t>
      </w:r>
      <w:r w:rsidRPr="00F360B5">
        <w:rPr>
          <w:rFonts w:ascii="宋体" w:hAnsi="宋体"/>
          <w:sz w:val="28"/>
        </w:rPr>
        <w:t>的文本为正式文本。</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rPr>
        <w:t>（二）托管协议自基金合同成立之日起成立，自基金合同生效之日起生效。</w:t>
      </w:r>
      <w:r w:rsidRPr="00F360B5">
        <w:rPr>
          <w:rFonts w:ascii="宋体" w:hAnsi="宋体"/>
          <w:sz w:val="28"/>
          <w:szCs w:val="24"/>
        </w:rPr>
        <w:t>托管协议的有效期自其生效之日起至该基金财产清算</w:t>
      </w:r>
      <w:r w:rsidRPr="00F360B5">
        <w:rPr>
          <w:rFonts w:ascii="宋体" w:hAnsi="宋体" w:hint="eastAsia"/>
          <w:sz w:val="28"/>
          <w:szCs w:val="24"/>
        </w:rPr>
        <w:t>报告</w:t>
      </w:r>
      <w:r w:rsidRPr="00F360B5">
        <w:rPr>
          <w:rFonts w:ascii="宋体" w:hAnsi="宋体"/>
          <w:sz w:val="28"/>
          <w:szCs w:val="24"/>
        </w:rPr>
        <w:t>报中国证监会</w:t>
      </w:r>
      <w:r w:rsidRPr="00F360B5">
        <w:rPr>
          <w:rFonts w:ascii="宋体" w:hAnsi="宋体" w:hint="eastAsia"/>
          <w:sz w:val="28"/>
          <w:szCs w:val="24"/>
        </w:rPr>
        <w:t>备案</w:t>
      </w:r>
      <w:r w:rsidRPr="00F360B5">
        <w:rPr>
          <w:rFonts w:ascii="宋体" w:hAnsi="宋体"/>
          <w:sz w:val="28"/>
          <w:szCs w:val="24"/>
        </w:rPr>
        <w:t>并公告之日止。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（三）托管协议自生效之日对托管协议当事人具有同等的法律约束力。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（四）本协议一式</w:t>
      </w:r>
      <w:r w:rsidRPr="00F360B5">
        <w:rPr>
          <w:rFonts w:ascii="宋体" w:hAnsi="宋体" w:hint="eastAsia"/>
          <w:sz w:val="28"/>
        </w:rPr>
        <w:t>六</w:t>
      </w:r>
      <w:r w:rsidRPr="00F360B5">
        <w:rPr>
          <w:rFonts w:ascii="宋体" w:hAnsi="宋体"/>
          <w:sz w:val="28"/>
        </w:rPr>
        <w:t>份，协议双方各持二份，上报</w:t>
      </w:r>
      <w:r w:rsidRPr="00F360B5">
        <w:rPr>
          <w:rFonts w:ascii="宋体" w:hAnsi="宋体" w:hint="eastAsia"/>
          <w:sz w:val="28"/>
        </w:rPr>
        <w:t>有关监管部门两</w:t>
      </w:r>
      <w:r w:rsidRPr="00F360B5">
        <w:rPr>
          <w:rFonts w:ascii="宋体" w:hAnsi="宋体"/>
          <w:sz w:val="28"/>
        </w:rPr>
        <w:t>份，每份具有同等法律效力。</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6" w:name="_Toc145818954"/>
      <w:r w:rsidRPr="00F360B5">
        <w:rPr>
          <w:rFonts w:ascii="宋体" w:eastAsia="宋体" w:hAnsi="宋体"/>
          <w:sz w:val="28"/>
        </w:rPr>
        <w:t>二十、其他事项</w:t>
      </w:r>
      <w:bookmarkEnd w:id="106"/>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除本协议有明确定义外，本协议的用语定义适用基金合同的约定。本协议未尽事宜，当事人依据基金合同、有关法律法规等规定协商办理。</w:t>
      </w:r>
    </w:p>
    <w:p w:rsidR="00B70220" w:rsidRPr="00F360B5" w:rsidRDefault="00B70220">
      <w:pPr>
        <w:adjustRightInd w:val="0"/>
        <w:snapToGrid w:val="0"/>
        <w:spacing w:line="360" w:lineRule="auto"/>
        <w:rPr>
          <w:rFonts w:ascii="宋体" w:hAnsi="宋体"/>
          <w:b/>
          <w:sz w:val="28"/>
        </w:rPr>
      </w:pPr>
    </w:p>
    <w:p w:rsidR="00B70220" w:rsidRPr="00F360B5" w:rsidRDefault="001A6F03">
      <w:pPr>
        <w:pStyle w:val="2"/>
        <w:spacing w:line="360" w:lineRule="auto"/>
        <w:jc w:val="center"/>
        <w:rPr>
          <w:rFonts w:ascii="宋体" w:eastAsia="宋体" w:hAnsi="宋体"/>
          <w:sz w:val="28"/>
        </w:rPr>
      </w:pPr>
      <w:bookmarkStart w:id="107" w:name="_Toc145818955"/>
      <w:r w:rsidRPr="00F360B5">
        <w:rPr>
          <w:rFonts w:ascii="宋体" w:eastAsia="宋体" w:hAnsi="宋体"/>
          <w:sz w:val="28"/>
        </w:rPr>
        <w:t>二十一、托管协议的签订</w:t>
      </w:r>
      <w:bookmarkEnd w:id="107"/>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本协议双方法定代表人或授权代表签章、签订地、签订日</w:t>
      </w:r>
    </w:p>
    <w:p w:rsidR="00B70220" w:rsidRPr="00F360B5" w:rsidRDefault="00B70220">
      <w:pPr>
        <w:adjustRightInd w:val="0"/>
        <w:snapToGrid w:val="0"/>
        <w:spacing w:line="360" w:lineRule="auto"/>
        <w:rPr>
          <w:rFonts w:ascii="宋体" w:hAnsi="宋体"/>
          <w:sz w:val="28"/>
        </w:rPr>
      </w:pPr>
    </w:p>
    <w:p w:rsidR="00B70220" w:rsidRPr="00F360B5" w:rsidRDefault="00B70220">
      <w:pPr>
        <w:adjustRightInd w:val="0"/>
        <w:snapToGrid w:val="0"/>
        <w:spacing w:line="360" w:lineRule="auto"/>
        <w:rPr>
          <w:rFonts w:ascii="宋体" w:hAnsi="宋体"/>
          <w:sz w:val="28"/>
        </w:rPr>
        <w:sectPr w:rsidR="00B70220" w:rsidRPr="00F360B5">
          <w:headerReference w:type="default"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B70220" w:rsidRPr="00F360B5" w:rsidRDefault="001A6F03">
      <w:pPr>
        <w:pStyle w:val="Style6"/>
        <w:spacing w:line="360" w:lineRule="auto"/>
        <w:ind w:firstLineChars="0" w:firstLine="538"/>
        <w:rPr>
          <w:rFonts w:ascii="宋体" w:eastAsia="宋体"/>
          <w:color w:val="auto"/>
          <w:sz w:val="28"/>
          <w:szCs w:val="28"/>
        </w:rPr>
      </w:pPr>
      <w:bookmarkStart w:id="108" w:name="_Hlt89590562"/>
      <w:bookmarkEnd w:id="108"/>
      <w:r w:rsidRPr="00F360B5">
        <w:rPr>
          <w:rFonts w:ascii="宋体" w:eastAsia="宋体" w:hint="eastAsia"/>
          <w:color w:val="auto"/>
          <w:sz w:val="28"/>
          <w:szCs w:val="28"/>
        </w:rPr>
        <w:t>本页无正文，为《交银施罗德沪港深价值精选灵活配置混合型证券投资基金托管协议》的签字盖章页。</w:t>
      </w:r>
    </w:p>
    <w:p w:rsidR="00B70220" w:rsidRPr="00F360B5" w:rsidRDefault="00B70220">
      <w:pPr>
        <w:pStyle w:val="Style6"/>
        <w:spacing w:line="360" w:lineRule="auto"/>
        <w:ind w:firstLineChars="192" w:firstLine="538"/>
        <w:rPr>
          <w:rFonts w:ascii="宋体" w:eastAsia="宋体"/>
          <w:color w:val="auto"/>
          <w:sz w:val="28"/>
          <w:szCs w:val="28"/>
        </w:rPr>
      </w:pPr>
    </w:p>
    <w:p w:rsidR="00B70220" w:rsidRPr="00F360B5" w:rsidRDefault="00B70220">
      <w:pPr>
        <w:pStyle w:val="Style6"/>
        <w:spacing w:line="360" w:lineRule="auto"/>
        <w:ind w:firstLineChars="192" w:firstLine="538"/>
        <w:rPr>
          <w:rFonts w:ascii="宋体" w:eastAsia="宋体"/>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基金管理人：交银施罗德基金管理有限公司（公章）</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法定代表人或授权代理人：</w:t>
      </w:r>
      <w:r w:rsidRPr="00F360B5">
        <w:rPr>
          <w:rFonts w:ascii="宋体" w:eastAsia="宋体"/>
          <w:b/>
          <w:color w:val="auto"/>
          <w:sz w:val="28"/>
          <w:szCs w:val="28"/>
        </w:rPr>
        <w:t xml:space="preserve">           </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基金托管人：中国农业银行股份有限公司（公章）</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法定代表人或授权代理人：</w:t>
      </w:r>
      <w:r w:rsidRPr="00F360B5">
        <w:rPr>
          <w:rFonts w:ascii="宋体" w:eastAsia="宋体"/>
          <w:b/>
          <w:color w:val="auto"/>
          <w:sz w:val="28"/>
          <w:szCs w:val="28"/>
        </w:rPr>
        <w:t xml:space="preserve">           </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签订地点：北京</w:t>
      </w:r>
    </w:p>
    <w:p w:rsidR="00B70220" w:rsidRPr="00F360B5" w:rsidRDefault="001A6F03">
      <w:pPr>
        <w:pStyle w:val="Style6"/>
        <w:spacing w:line="360" w:lineRule="auto"/>
        <w:ind w:firstLine="562"/>
        <w:rPr>
          <w:rFonts w:ascii="宋体" w:eastAsia="宋体"/>
          <w:b/>
          <w:color w:val="auto"/>
          <w:sz w:val="28"/>
          <w:szCs w:val="28"/>
        </w:rPr>
      </w:pPr>
      <w:r w:rsidRPr="00F360B5">
        <w:rPr>
          <w:rFonts w:ascii="宋体" w:eastAsia="宋体" w:hint="eastAsia"/>
          <w:b/>
          <w:color w:val="auto"/>
          <w:sz w:val="28"/>
          <w:szCs w:val="28"/>
        </w:rPr>
        <w:t>签</w:t>
      </w:r>
      <w:r w:rsidRPr="00F360B5">
        <w:rPr>
          <w:rFonts w:ascii="宋体" w:eastAsia="宋体"/>
          <w:b/>
          <w:color w:val="auto"/>
          <w:sz w:val="28"/>
          <w:szCs w:val="28"/>
        </w:rPr>
        <w:t xml:space="preserve"> </w:t>
      </w:r>
      <w:r w:rsidRPr="00F360B5">
        <w:rPr>
          <w:rFonts w:ascii="宋体" w:eastAsia="宋体" w:hint="eastAsia"/>
          <w:b/>
          <w:color w:val="auto"/>
          <w:sz w:val="28"/>
          <w:szCs w:val="28"/>
        </w:rPr>
        <w:t>订</w:t>
      </w:r>
      <w:r w:rsidRPr="00F360B5">
        <w:rPr>
          <w:rFonts w:ascii="宋体" w:eastAsia="宋体"/>
          <w:b/>
          <w:color w:val="auto"/>
          <w:sz w:val="28"/>
          <w:szCs w:val="28"/>
        </w:rPr>
        <w:t xml:space="preserve"> </w:t>
      </w:r>
      <w:r w:rsidRPr="00F360B5">
        <w:rPr>
          <w:rFonts w:ascii="宋体" w:eastAsia="宋体" w:hint="eastAsia"/>
          <w:b/>
          <w:color w:val="auto"/>
          <w:sz w:val="28"/>
          <w:szCs w:val="28"/>
        </w:rPr>
        <w:t>日：二</w:t>
      </w:r>
      <w:r w:rsidRPr="00F360B5">
        <w:rPr>
          <w:rFonts w:ascii="宋体" w:eastAsia="宋体" w:cs="宋体" w:hint="eastAsia"/>
          <w:b/>
          <w:color w:val="auto"/>
          <w:sz w:val="28"/>
          <w:szCs w:val="28"/>
        </w:rPr>
        <w:t>〇</w:t>
      </w:r>
      <w:r w:rsidRPr="00F360B5">
        <w:rPr>
          <w:rFonts w:ascii="宋体" w:eastAsia="宋体" w:cs="仿宋_GB2312" w:hint="eastAsia"/>
          <w:b/>
          <w:color w:val="auto"/>
          <w:sz w:val="28"/>
          <w:szCs w:val="28"/>
        </w:rPr>
        <w:t>一</w:t>
      </w:r>
      <w:r w:rsidRPr="00F360B5">
        <w:rPr>
          <w:rFonts w:ascii="宋体" w:eastAsia="宋体"/>
          <w:b/>
          <w:color w:val="auto"/>
          <w:sz w:val="28"/>
          <w:szCs w:val="28"/>
        </w:rPr>
        <w:t xml:space="preserve">   年   月   日</w:t>
      </w:r>
    </w:p>
    <w:sectPr w:rsidR="00B70220" w:rsidRPr="00F360B5" w:rsidSect="00B70220">
      <w:headerReference w:type="first" r:id="rId14"/>
      <w:footerReference w:type="first" r:id="rId15"/>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651" w:rsidRDefault="00EE0651" w:rsidP="00B70220">
      <w:r>
        <w:separator/>
      </w:r>
    </w:p>
  </w:endnote>
  <w:endnote w:type="continuationSeparator" w:id="0">
    <w:p w:rsidR="00EE0651" w:rsidRDefault="00EE0651" w:rsidP="00B7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C80B2B">
    <w:pPr>
      <w:pStyle w:val="a8"/>
      <w:framePr w:wrap="around" w:vAnchor="text" w:hAnchor="margin" w:xAlign="center" w:y="1"/>
      <w:rPr>
        <w:rStyle w:val="16"/>
      </w:rPr>
    </w:pPr>
    <w:r>
      <w:fldChar w:fldCharType="begin"/>
    </w:r>
    <w:r w:rsidR="001A6F03">
      <w:rPr>
        <w:rStyle w:val="16"/>
      </w:rPr>
      <w:instrText xml:space="preserve">PAGE  </w:instrText>
    </w:r>
    <w:r>
      <w:fldChar w:fldCharType="end"/>
    </w:r>
  </w:p>
  <w:p w:rsidR="00B70220" w:rsidRDefault="00B7022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C80B2B">
    <w:pPr>
      <w:pStyle w:val="a8"/>
      <w:framePr w:wrap="around" w:vAnchor="text" w:hAnchor="margin" w:xAlign="center" w:y="1"/>
      <w:rPr>
        <w:rStyle w:val="16"/>
      </w:rPr>
    </w:pPr>
    <w:r>
      <w:fldChar w:fldCharType="begin"/>
    </w:r>
    <w:r w:rsidR="001A6F03">
      <w:rPr>
        <w:rStyle w:val="16"/>
      </w:rPr>
      <w:instrText xml:space="preserve">PAGE  </w:instrText>
    </w:r>
    <w:r>
      <w:fldChar w:fldCharType="separate"/>
    </w:r>
    <w:r w:rsidR="002270A4">
      <w:rPr>
        <w:rStyle w:val="16"/>
        <w:noProof/>
      </w:rPr>
      <w:t>33</w:t>
    </w:r>
    <w:r>
      <w:fldChar w:fldCharType="end"/>
    </w:r>
  </w:p>
  <w:p w:rsidR="00B70220" w:rsidRDefault="00B7022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C80B2B">
    <w:pPr>
      <w:pStyle w:val="a8"/>
      <w:jc w:val="center"/>
    </w:pPr>
    <w:r>
      <w:fldChar w:fldCharType="begin"/>
    </w:r>
    <w:r w:rsidR="001A6F03">
      <w:instrText xml:space="preserve"> PAGE   \* MERGEFORMAT </w:instrText>
    </w:r>
    <w:r>
      <w:fldChar w:fldCharType="separate"/>
    </w:r>
    <w:r w:rsidR="002270A4" w:rsidRPr="002270A4">
      <w:rPr>
        <w:noProof/>
        <w:lang w:val="zh-CN"/>
      </w:rPr>
      <w:t>1</w:t>
    </w:r>
    <w:r>
      <w:fldChar w:fldCharType="end"/>
    </w:r>
  </w:p>
  <w:p w:rsidR="00B70220" w:rsidRDefault="00B7022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B702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651" w:rsidRDefault="00EE0651" w:rsidP="00B70220">
      <w:r>
        <w:separator/>
      </w:r>
    </w:p>
  </w:footnote>
  <w:footnote w:type="continuationSeparator" w:id="0">
    <w:p w:rsidR="00EE0651" w:rsidRDefault="00EE0651" w:rsidP="00B70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B70220">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2270A4">
    <w:pPr>
      <w:pStyle w:val="a9"/>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17.1pt;margin-top:-8pt;width:135pt;height:19.5pt;z-index:251657216">
          <v:imagedata r:id="rId1" o:title="" gain="64225f"/>
        </v:shape>
      </w:pict>
    </w:r>
    <w:r w:rsidR="001A6F03">
      <w:rPr>
        <w:rFonts w:hint="eastAsia"/>
      </w:rPr>
      <w:t>交银施罗德沪港深价值精选灵活配置混合型证券投资基金托管协议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2270A4">
    <w:pPr>
      <w:pStyle w:val="a9"/>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1pt;margin-top:-8pt;width:135pt;height:19.5pt;z-index:251658240">
          <v:imagedata r:id="rId1" o:title="" gain="64225f"/>
        </v:shape>
      </w:pict>
    </w:r>
    <w:r w:rsidR="001A6F03">
      <w:rPr>
        <w:rFonts w:hint="eastAsia"/>
      </w:rPr>
      <w:t>交银施罗德沪港深价值精选灵活配置混合型证券投资基金托管协议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B70220">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220"/>
    <w:rsid w:val="000164E5"/>
    <w:rsid w:val="000601CA"/>
    <w:rsid w:val="00071460"/>
    <w:rsid w:val="000905FF"/>
    <w:rsid w:val="000B4B85"/>
    <w:rsid w:val="000C2ECB"/>
    <w:rsid w:val="000E08DF"/>
    <w:rsid w:val="000F412E"/>
    <w:rsid w:val="001772E7"/>
    <w:rsid w:val="001A6F03"/>
    <w:rsid w:val="001D2420"/>
    <w:rsid w:val="001F1105"/>
    <w:rsid w:val="002270A4"/>
    <w:rsid w:val="002F78F3"/>
    <w:rsid w:val="00323D10"/>
    <w:rsid w:val="00377122"/>
    <w:rsid w:val="00422F04"/>
    <w:rsid w:val="004244FE"/>
    <w:rsid w:val="00494282"/>
    <w:rsid w:val="00506767"/>
    <w:rsid w:val="005C5E84"/>
    <w:rsid w:val="005C71F1"/>
    <w:rsid w:val="005D53B6"/>
    <w:rsid w:val="005E3E1C"/>
    <w:rsid w:val="00617236"/>
    <w:rsid w:val="006C0CB8"/>
    <w:rsid w:val="006E7DEE"/>
    <w:rsid w:val="00711317"/>
    <w:rsid w:val="007276E5"/>
    <w:rsid w:val="007462B2"/>
    <w:rsid w:val="00781892"/>
    <w:rsid w:val="007C30E2"/>
    <w:rsid w:val="007F029C"/>
    <w:rsid w:val="007F4E89"/>
    <w:rsid w:val="0082508B"/>
    <w:rsid w:val="00826A94"/>
    <w:rsid w:val="00854D88"/>
    <w:rsid w:val="008D360A"/>
    <w:rsid w:val="008D74B6"/>
    <w:rsid w:val="008E68FD"/>
    <w:rsid w:val="008F2209"/>
    <w:rsid w:val="00901180"/>
    <w:rsid w:val="009F1A15"/>
    <w:rsid w:val="009F4988"/>
    <w:rsid w:val="009F4C34"/>
    <w:rsid w:val="00A13A57"/>
    <w:rsid w:val="00A629FD"/>
    <w:rsid w:val="00A85272"/>
    <w:rsid w:val="00A90299"/>
    <w:rsid w:val="00AD6427"/>
    <w:rsid w:val="00AE7620"/>
    <w:rsid w:val="00B12AB1"/>
    <w:rsid w:val="00B244EA"/>
    <w:rsid w:val="00B45744"/>
    <w:rsid w:val="00B70220"/>
    <w:rsid w:val="00BD1669"/>
    <w:rsid w:val="00C03410"/>
    <w:rsid w:val="00C24496"/>
    <w:rsid w:val="00C56A83"/>
    <w:rsid w:val="00C80B2B"/>
    <w:rsid w:val="00CE46F0"/>
    <w:rsid w:val="00CE7AD7"/>
    <w:rsid w:val="00CF1F26"/>
    <w:rsid w:val="00D95A58"/>
    <w:rsid w:val="00DA1015"/>
    <w:rsid w:val="00DA3EC9"/>
    <w:rsid w:val="00DD2834"/>
    <w:rsid w:val="00E5013E"/>
    <w:rsid w:val="00EA7E88"/>
    <w:rsid w:val="00EE0651"/>
    <w:rsid w:val="00F128CD"/>
    <w:rsid w:val="00F360B5"/>
    <w:rsid w:val="00F409E2"/>
    <w:rsid w:val="00F5284C"/>
    <w:rsid w:val="00FD27AA"/>
    <w:rsid w:val="00FE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0220"/>
    <w:pPr>
      <w:widowControl w:val="0"/>
      <w:jc w:val="both"/>
    </w:pPr>
    <w:rPr>
      <w:kern w:val="2"/>
      <w:sz w:val="21"/>
    </w:rPr>
  </w:style>
  <w:style w:type="paragraph" w:styleId="2">
    <w:name w:val="heading 2"/>
    <w:basedOn w:val="a"/>
    <w:next w:val="1"/>
    <w:rsid w:val="00B70220"/>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rsid w:val="00B70220"/>
    <w:pPr>
      <w:ind w:firstLineChars="200" w:firstLine="420"/>
    </w:pPr>
  </w:style>
  <w:style w:type="paragraph" w:styleId="a3">
    <w:name w:val="annotation subject"/>
    <w:basedOn w:val="a4"/>
    <w:next w:val="a4"/>
    <w:link w:val="Char"/>
    <w:rsid w:val="00B70220"/>
    <w:rPr>
      <w:b/>
      <w:bCs/>
    </w:rPr>
  </w:style>
  <w:style w:type="paragraph" w:styleId="a4">
    <w:name w:val="annotation text"/>
    <w:basedOn w:val="a"/>
    <w:link w:val="Char0"/>
    <w:rsid w:val="00B70220"/>
    <w:pPr>
      <w:jc w:val="left"/>
    </w:pPr>
  </w:style>
  <w:style w:type="paragraph" w:styleId="a5">
    <w:name w:val="Document Map"/>
    <w:basedOn w:val="a"/>
    <w:link w:val="Char1"/>
    <w:rsid w:val="00B70220"/>
    <w:rPr>
      <w:rFonts w:ascii="宋体"/>
      <w:sz w:val="18"/>
      <w:szCs w:val="18"/>
    </w:rPr>
  </w:style>
  <w:style w:type="paragraph" w:styleId="a6">
    <w:name w:val="Body Text"/>
    <w:basedOn w:val="a"/>
    <w:rsid w:val="00B70220"/>
    <w:pPr>
      <w:spacing w:after="120"/>
    </w:pPr>
  </w:style>
  <w:style w:type="paragraph" w:styleId="a7">
    <w:name w:val="Balloon Text"/>
    <w:basedOn w:val="a"/>
    <w:rsid w:val="00B70220"/>
    <w:rPr>
      <w:sz w:val="18"/>
    </w:rPr>
  </w:style>
  <w:style w:type="paragraph" w:styleId="a8">
    <w:name w:val="footer"/>
    <w:basedOn w:val="a"/>
    <w:link w:val="Char2"/>
    <w:rsid w:val="00B70220"/>
    <w:pPr>
      <w:tabs>
        <w:tab w:val="center" w:pos="4153"/>
        <w:tab w:val="right" w:pos="8306"/>
      </w:tabs>
      <w:snapToGrid w:val="0"/>
      <w:jc w:val="left"/>
    </w:pPr>
    <w:rPr>
      <w:sz w:val="18"/>
    </w:rPr>
  </w:style>
  <w:style w:type="paragraph" w:styleId="a9">
    <w:name w:val="header"/>
    <w:basedOn w:val="a"/>
    <w:rsid w:val="00B70220"/>
    <w:pPr>
      <w:pBdr>
        <w:bottom w:val="single" w:sz="6" w:space="1" w:color="auto"/>
      </w:pBdr>
      <w:tabs>
        <w:tab w:val="center" w:pos="4153"/>
        <w:tab w:val="right" w:pos="8306"/>
      </w:tabs>
      <w:snapToGrid w:val="0"/>
      <w:jc w:val="center"/>
    </w:pPr>
    <w:rPr>
      <w:sz w:val="18"/>
    </w:rPr>
  </w:style>
  <w:style w:type="paragraph" w:styleId="20">
    <w:name w:val="toc 2"/>
    <w:basedOn w:val="a"/>
    <w:next w:val="a"/>
    <w:rsid w:val="00B70220"/>
    <w:pPr>
      <w:ind w:leftChars="200" w:left="420"/>
    </w:pPr>
  </w:style>
  <w:style w:type="character" w:styleId="aa">
    <w:name w:val="Strong"/>
    <w:rsid w:val="00B70220"/>
    <w:rPr>
      <w:b/>
    </w:rPr>
  </w:style>
  <w:style w:type="character" w:styleId="ab">
    <w:name w:val="FollowedHyperlink"/>
    <w:rsid w:val="00B70220"/>
    <w:rPr>
      <w:color w:val="800080"/>
      <w:u w:val="single"/>
    </w:rPr>
  </w:style>
  <w:style w:type="character" w:styleId="ac">
    <w:name w:val="Hyperlink"/>
    <w:rsid w:val="00B70220"/>
    <w:rPr>
      <w:color w:val="0000FF"/>
      <w:u w:val="single"/>
    </w:rPr>
  </w:style>
  <w:style w:type="character" w:styleId="ad">
    <w:name w:val="annotation reference"/>
    <w:rsid w:val="00B70220"/>
    <w:rPr>
      <w:sz w:val="21"/>
      <w:szCs w:val="21"/>
    </w:rPr>
  </w:style>
  <w:style w:type="paragraph" w:customStyle="1" w:styleId="21">
    <w:name w:val="批注主题2"/>
    <w:basedOn w:val="a4"/>
    <w:next w:val="a4"/>
    <w:link w:val="CharChar"/>
    <w:rsid w:val="00B70220"/>
    <w:rPr>
      <w:b/>
      <w:bCs/>
    </w:rPr>
  </w:style>
  <w:style w:type="paragraph" w:customStyle="1" w:styleId="Style3">
    <w:name w:val="_Style 3"/>
    <w:basedOn w:val="a"/>
    <w:rsid w:val="00B70220"/>
  </w:style>
  <w:style w:type="paragraph" w:customStyle="1" w:styleId="10">
    <w:name w:val="1"/>
    <w:basedOn w:val="a"/>
    <w:next w:val="31"/>
    <w:rsid w:val="00B70220"/>
    <w:pPr>
      <w:adjustRightInd w:val="0"/>
      <w:snapToGrid w:val="0"/>
      <w:ind w:firstLineChars="200" w:firstLine="480"/>
    </w:pPr>
    <w:rPr>
      <w:rFonts w:ascii="仿宋_GB2312" w:eastAsia="仿宋_GB2312" w:hAnsi="宋体"/>
      <w:color w:val="000000"/>
      <w:sz w:val="24"/>
    </w:rPr>
  </w:style>
  <w:style w:type="paragraph" w:customStyle="1" w:styleId="31">
    <w:name w:val="正文文本缩进 31"/>
    <w:basedOn w:val="a"/>
    <w:rsid w:val="00B70220"/>
    <w:pPr>
      <w:spacing w:after="120"/>
      <w:ind w:leftChars="200" w:left="420"/>
    </w:pPr>
    <w:rPr>
      <w:sz w:val="16"/>
    </w:rPr>
  </w:style>
  <w:style w:type="paragraph" w:customStyle="1" w:styleId="11">
    <w:name w:val="正文文本缩进1"/>
    <w:basedOn w:val="a"/>
    <w:rsid w:val="00B70220"/>
    <w:pPr>
      <w:spacing w:after="120"/>
      <w:ind w:leftChars="200" w:left="420"/>
    </w:pPr>
  </w:style>
  <w:style w:type="paragraph" w:customStyle="1" w:styleId="210">
    <w:name w:val="正文文本缩进 21"/>
    <w:basedOn w:val="a"/>
    <w:rsid w:val="00B70220"/>
    <w:pPr>
      <w:spacing w:after="120" w:line="480" w:lineRule="auto"/>
      <w:ind w:leftChars="200" w:left="420"/>
    </w:pPr>
  </w:style>
  <w:style w:type="paragraph" w:customStyle="1" w:styleId="Char3">
    <w:name w:val="Char"/>
    <w:basedOn w:val="a"/>
    <w:rsid w:val="00B70220"/>
  </w:style>
  <w:style w:type="paragraph" w:styleId="ae">
    <w:name w:val="Revision"/>
    <w:rsid w:val="00B70220"/>
    <w:rPr>
      <w:kern w:val="2"/>
      <w:sz w:val="21"/>
    </w:rPr>
  </w:style>
  <w:style w:type="paragraph" w:customStyle="1" w:styleId="wz1">
    <w:name w:val="wz1"/>
    <w:basedOn w:val="a"/>
    <w:rsid w:val="00B70220"/>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22">
    <w:name w:val="2"/>
    <w:basedOn w:val="a"/>
    <w:next w:val="31"/>
    <w:rsid w:val="00B70220"/>
    <w:pPr>
      <w:adjustRightInd w:val="0"/>
      <w:snapToGrid w:val="0"/>
      <w:ind w:firstLineChars="200" w:firstLine="480"/>
    </w:pPr>
    <w:rPr>
      <w:rFonts w:ascii="仿宋_GB2312" w:eastAsia="仿宋_GB2312" w:hAnsi="宋体"/>
      <w:color w:val="000000"/>
      <w:sz w:val="24"/>
    </w:rPr>
  </w:style>
  <w:style w:type="paragraph" w:customStyle="1" w:styleId="Style6">
    <w:name w:val="_Style 6"/>
    <w:basedOn w:val="a"/>
    <w:next w:val="a"/>
    <w:rsid w:val="00B70220"/>
    <w:pPr>
      <w:adjustRightInd w:val="0"/>
      <w:snapToGrid w:val="0"/>
      <w:ind w:firstLineChars="200" w:firstLine="480"/>
    </w:pPr>
    <w:rPr>
      <w:rFonts w:ascii="仿宋_GB2312" w:eastAsia="仿宋_GB2312" w:hAnsi="宋体"/>
      <w:color w:val="000000"/>
      <w:sz w:val="24"/>
    </w:rPr>
  </w:style>
  <w:style w:type="paragraph" w:customStyle="1" w:styleId="12">
    <w:name w:val="批注主题1"/>
    <w:basedOn w:val="a4"/>
    <w:next w:val="a4"/>
    <w:rsid w:val="00B70220"/>
    <w:rPr>
      <w:b/>
    </w:rPr>
  </w:style>
  <w:style w:type="paragraph" w:customStyle="1" w:styleId="13">
    <w:name w:val="文档结构图1"/>
    <w:basedOn w:val="a"/>
    <w:rsid w:val="00B70220"/>
    <w:pPr>
      <w:shd w:val="clear" w:color="auto" w:fill="000080"/>
    </w:pPr>
  </w:style>
  <w:style w:type="paragraph" w:customStyle="1" w:styleId="CharCharChar1">
    <w:name w:val="Char Char Char1"/>
    <w:basedOn w:val="a"/>
    <w:rsid w:val="00B70220"/>
  </w:style>
  <w:style w:type="paragraph" w:customStyle="1" w:styleId="14">
    <w:name w:val="修订1"/>
    <w:rsid w:val="00B70220"/>
    <w:rPr>
      <w:kern w:val="2"/>
      <w:sz w:val="21"/>
    </w:rPr>
  </w:style>
  <w:style w:type="paragraph" w:customStyle="1" w:styleId="CharCharChar">
    <w:name w:val="Char Char Char"/>
    <w:basedOn w:val="a"/>
    <w:rsid w:val="00B70220"/>
  </w:style>
  <w:style w:type="paragraph" w:customStyle="1" w:styleId="23">
    <w:name w:val="修订2"/>
    <w:rsid w:val="00B70220"/>
    <w:rPr>
      <w:kern w:val="2"/>
      <w:sz w:val="21"/>
    </w:rPr>
  </w:style>
  <w:style w:type="paragraph" w:customStyle="1" w:styleId="CharChar1">
    <w:name w:val="Char Char1"/>
    <w:basedOn w:val="a"/>
    <w:rsid w:val="00B70220"/>
  </w:style>
  <w:style w:type="paragraph" w:customStyle="1" w:styleId="15">
    <w:name w:val="普通(网站)1"/>
    <w:basedOn w:val="a"/>
    <w:rsid w:val="00B70220"/>
    <w:rPr>
      <w:sz w:val="24"/>
    </w:rPr>
  </w:style>
  <w:style w:type="paragraph" w:customStyle="1" w:styleId="CharCharChar10">
    <w:name w:val="Char Char Char1"/>
    <w:basedOn w:val="a"/>
    <w:rsid w:val="00B70220"/>
  </w:style>
  <w:style w:type="character" w:customStyle="1" w:styleId="Char2">
    <w:name w:val="页脚 Char"/>
    <w:link w:val="a8"/>
    <w:rsid w:val="00B70220"/>
    <w:rPr>
      <w:kern w:val="2"/>
      <w:sz w:val="18"/>
    </w:rPr>
  </w:style>
  <w:style w:type="character" w:customStyle="1" w:styleId="Char">
    <w:name w:val="批注主题 Char"/>
    <w:link w:val="a3"/>
    <w:rsid w:val="00B70220"/>
    <w:rPr>
      <w:b/>
      <w:bCs/>
      <w:kern w:val="2"/>
      <w:sz w:val="21"/>
    </w:rPr>
  </w:style>
  <w:style w:type="character" w:customStyle="1" w:styleId="Char0">
    <w:name w:val="批注文字 Char"/>
    <w:link w:val="a4"/>
    <w:rsid w:val="00B70220"/>
    <w:rPr>
      <w:kern w:val="2"/>
      <w:sz w:val="21"/>
    </w:rPr>
  </w:style>
  <w:style w:type="character" w:customStyle="1" w:styleId="read">
    <w:name w:val="read"/>
    <w:basedOn w:val="a0"/>
    <w:rsid w:val="00B70220"/>
  </w:style>
  <w:style w:type="character" w:customStyle="1" w:styleId="16">
    <w:name w:val="页码1"/>
    <w:basedOn w:val="a0"/>
    <w:rsid w:val="00B70220"/>
  </w:style>
  <w:style w:type="character" w:customStyle="1" w:styleId="CharChar">
    <w:name w:val="批注主题 Char Char"/>
    <w:link w:val="21"/>
    <w:rsid w:val="00B70220"/>
    <w:rPr>
      <w:b/>
      <w:bCs/>
      <w:kern w:val="2"/>
      <w:sz w:val="21"/>
    </w:rPr>
  </w:style>
  <w:style w:type="character" w:customStyle="1" w:styleId="110">
    <w:name w:val="批注引用11"/>
    <w:rsid w:val="00B70220"/>
    <w:rPr>
      <w:sz w:val="21"/>
    </w:rPr>
  </w:style>
  <w:style w:type="character" w:customStyle="1" w:styleId="17">
    <w:name w:val="批注引用1"/>
    <w:rsid w:val="00B70220"/>
    <w:rPr>
      <w:sz w:val="21"/>
      <w:szCs w:val="21"/>
    </w:rPr>
  </w:style>
  <w:style w:type="character" w:customStyle="1" w:styleId="Char1">
    <w:name w:val="文档结构图 Char"/>
    <w:link w:val="a5"/>
    <w:rsid w:val="00B70220"/>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52</Pages>
  <Words>4470</Words>
  <Characters>25483</Characters>
  <Application>Microsoft Office Word</Application>
  <DocSecurity>0</DocSecurity>
  <Lines>212</Lines>
  <Paragraphs>59</Paragraphs>
  <ScaleCrop>false</ScaleCrop>
  <Company>JJTG</Company>
  <LinksUpToDate>false</LinksUpToDate>
  <CharactersWithSpaces>29894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贺倩/证券投资基金托管处/托管业务部/总行机关/ABC</dc:creator>
  <cp:lastModifiedBy>许帆</cp:lastModifiedBy>
  <cp:revision>124</cp:revision>
  <cp:lastPrinted>2015-01-06T03:39:00Z</cp:lastPrinted>
  <dcterms:created xsi:type="dcterms:W3CDTF">2015-06-08T05:59:00Z</dcterms:created>
  <dcterms:modified xsi:type="dcterms:W3CDTF">2019-11-19T09:35:00Z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